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BE3B" w14:textId="78B0784D" w:rsidR="000C4112" w:rsidRPr="00D46B0F" w:rsidRDefault="00D46B0F" w:rsidP="00D46B0F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  <w:r w:rsidRPr="00D46B0F">
        <w:rPr>
          <w:rFonts w:asciiTheme="minorHAnsi" w:hAnsiTheme="minorHAnsi" w:cstheme="minorHAnsi"/>
          <w:b/>
          <w:bCs/>
        </w:rPr>
        <w:t>OPIS PRZEDMIOTU ZAMÓWIENIA</w:t>
      </w:r>
    </w:p>
    <w:p w14:paraId="2AC27A78" w14:textId="77777777" w:rsidR="00AF7745" w:rsidRPr="00A62676" w:rsidRDefault="00AF7745" w:rsidP="00AF7745">
      <w:pPr>
        <w:pStyle w:val="Nagwek1"/>
        <w:numPr>
          <w:ilvl w:val="0"/>
          <w:numId w:val="9"/>
        </w:numPr>
        <w:rPr>
          <w:rFonts w:asciiTheme="minorHAnsi" w:hAnsiTheme="minorHAnsi" w:cstheme="minorHAnsi"/>
        </w:rPr>
      </w:pPr>
      <w:r w:rsidRPr="00A62676">
        <w:rPr>
          <w:rFonts w:asciiTheme="minorHAnsi" w:hAnsiTheme="minorHAnsi" w:cstheme="minorHAnsi"/>
          <w:sz w:val="24"/>
          <w:szCs w:val="24"/>
        </w:rPr>
        <w:t>Opis środowiska zamawiającego</w:t>
      </w:r>
      <w:r w:rsidRPr="00A62676">
        <w:rPr>
          <w:rFonts w:asciiTheme="minorHAnsi" w:hAnsiTheme="minorHAnsi" w:cstheme="minorHAnsi"/>
        </w:rPr>
        <w:t>.</w:t>
      </w:r>
    </w:p>
    <w:p w14:paraId="01E11A1A" w14:textId="77777777" w:rsidR="00AF7745" w:rsidRPr="00A62676" w:rsidRDefault="00AF7745" w:rsidP="00AF7745">
      <w:pPr>
        <w:rPr>
          <w:rFonts w:cstheme="minorHAnsi"/>
          <w:sz w:val="24"/>
          <w:szCs w:val="24"/>
        </w:rPr>
      </w:pPr>
      <w:r w:rsidRPr="00A62676">
        <w:rPr>
          <w:rFonts w:cstheme="minorHAnsi"/>
          <w:sz w:val="24"/>
          <w:szCs w:val="24"/>
          <w:lang w:val="uk-UA"/>
        </w:rPr>
        <w:t>Zamawiający informuje, że posiada wdrożone następujące systemy</w:t>
      </w:r>
      <w:r w:rsidRPr="00A62676">
        <w:rPr>
          <w:rFonts w:cstheme="minorHAnsi"/>
          <w:sz w:val="24"/>
          <w:szCs w:val="24"/>
        </w:rPr>
        <w:t>:</w:t>
      </w:r>
    </w:p>
    <w:p w14:paraId="33B2F604" w14:textId="179950E0" w:rsidR="00AF7745" w:rsidRPr="00A62676" w:rsidRDefault="00381CAE" w:rsidP="00AF7745">
      <w:pPr>
        <w:pStyle w:val="Nagwek2"/>
        <w:numPr>
          <w:ilvl w:val="1"/>
          <w:numId w:val="15"/>
        </w:numPr>
        <w:rPr>
          <w:rFonts w:asciiTheme="minorHAnsi" w:hAnsiTheme="minorHAnsi" w:cstheme="minorHAnsi"/>
          <w:strike/>
        </w:rPr>
      </w:pPr>
      <w:r w:rsidRPr="00A62676">
        <w:rPr>
          <w:rFonts w:asciiTheme="minorHAnsi" w:hAnsiTheme="minorHAnsi" w:cstheme="minorHAnsi"/>
        </w:rPr>
        <w:t xml:space="preserve">Środowisko zamawiającego </w:t>
      </w:r>
    </w:p>
    <w:p w14:paraId="092FF154" w14:textId="77777777" w:rsidR="00E006FC" w:rsidRPr="00A62676" w:rsidRDefault="00E006FC" w:rsidP="00894655">
      <w:pPr>
        <w:rPr>
          <w:rFonts w:cstheme="minorHAnsi"/>
          <w:sz w:val="24"/>
          <w:szCs w:val="24"/>
        </w:rPr>
      </w:pPr>
      <w:r w:rsidRPr="00A62676">
        <w:rPr>
          <w:rFonts w:cstheme="minorHAnsi"/>
          <w:sz w:val="24"/>
          <w:szCs w:val="24"/>
        </w:rPr>
        <w:t xml:space="preserve">Serwery z zainstalowanym systemem operacyjnym </w:t>
      </w:r>
      <w:r w:rsidR="00AF7745" w:rsidRPr="00A62676">
        <w:rPr>
          <w:rFonts w:cstheme="minorHAnsi"/>
          <w:sz w:val="24"/>
          <w:szCs w:val="24"/>
        </w:rPr>
        <w:t>Windows Server 2019 Datacenter, na których działają m. in. usługi:</w:t>
      </w:r>
    </w:p>
    <w:tbl>
      <w:tblPr>
        <w:tblStyle w:val="Tabela-Siatka"/>
        <w:tblW w:w="0" w:type="auto"/>
        <w:tblInd w:w="1106" w:type="dxa"/>
        <w:tblLook w:val="04A0" w:firstRow="1" w:lastRow="0" w:firstColumn="1" w:lastColumn="0" w:noHBand="0" w:noVBand="1"/>
      </w:tblPr>
      <w:tblGrid>
        <w:gridCol w:w="732"/>
        <w:gridCol w:w="7224"/>
      </w:tblGrid>
      <w:tr w:rsidR="00894655" w:rsidRPr="00A62676" w14:paraId="7326799D" w14:textId="77777777" w:rsidTr="00A62676">
        <w:trPr>
          <w:trHeight w:val="562"/>
        </w:trPr>
        <w:tc>
          <w:tcPr>
            <w:tcW w:w="732" w:type="dxa"/>
            <w:shd w:val="clear" w:color="auto" w:fill="D9E2F3" w:themeFill="accent1" w:themeFillTint="33"/>
          </w:tcPr>
          <w:p w14:paraId="3EE012DA" w14:textId="5A4C7079" w:rsidR="00894655" w:rsidRPr="00A62676" w:rsidRDefault="00894655" w:rsidP="0089465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62676">
              <w:rPr>
                <w:rFonts w:cstheme="minorHAnsi"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7224" w:type="dxa"/>
            <w:shd w:val="clear" w:color="auto" w:fill="D9E2F3" w:themeFill="accent1" w:themeFillTint="33"/>
          </w:tcPr>
          <w:p w14:paraId="353FFF00" w14:textId="4C549826" w:rsidR="00894655" w:rsidRPr="00A62676" w:rsidRDefault="00894655" w:rsidP="008946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2676">
              <w:rPr>
                <w:rFonts w:cstheme="minorHAnsi"/>
                <w:sz w:val="24"/>
                <w:szCs w:val="24"/>
                <w:lang w:val="en-US"/>
              </w:rPr>
              <w:t xml:space="preserve">Nazwa </w:t>
            </w:r>
          </w:p>
        </w:tc>
      </w:tr>
      <w:tr w:rsidR="00894655" w:rsidRPr="00A62676" w14:paraId="4989477C" w14:textId="77777777" w:rsidTr="00894655">
        <w:tc>
          <w:tcPr>
            <w:tcW w:w="732" w:type="dxa"/>
          </w:tcPr>
          <w:p w14:paraId="2748F5B5" w14:textId="2FC3212E" w:rsidR="00894655" w:rsidRPr="00A62676" w:rsidRDefault="00894655" w:rsidP="008946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2676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</w:tcPr>
          <w:p w14:paraId="5DCAD63A" w14:textId="41CB1748" w:rsidR="00894655" w:rsidRPr="00A62676" w:rsidRDefault="00894655" w:rsidP="008946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2676">
              <w:rPr>
                <w:rFonts w:cstheme="minorHAnsi"/>
                <w:sz w:val="24"/>
                <w:szCs w:val="24"/>
                <w:lang w:val="en-US"/>
              </w:rPr>
              <w:t xml:space="preserve">Active Directory Domain Services (AD DS) – </w:t>
            </w:r>
            <w:r w:rsidRPr="00A62676">
              <w:rPr>
                <w:rFonts w:cstheme="minorHAnsi"/>
                <w:sz w:val="24"/>
                <w:szCs w:val="24"/>
              </w:rPr>
              <w:t>usługa katalogowa;</w:t>
            </w:r>
          </w:p>
        </w:tc>
      </w:tr>
      <w:tr w:rsidR="00894655" w:rsidRPr="00A62676" w14:paraId="310FF4E5" w14:textId="77777777" w:rsidTr="00894655">
        <w:tc>
          <w:tcPr>
            <w:tcW w:w="732" w:type="dxa"/>
          </w:tcPr>
          <w:p w14:paraId="638CBBA5" w14:textId="6BDCB3D4" w:rsidR="00894655" w:rsidRPr="00A62676" w:rsidRDefault="00894655" w:rsidP="008946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2676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</w:tcPr>
          <w:p w14:paraId="328846C6" w14:textId="3506DE59" w:rsidR="00894655" w:rsidRPr="00A62676" w:rsidRDefault="00894655" w:rsidP="008946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2676">
              <w:rPr>
                <w:rFonts w:cstheme="minorHAnsi"/>
                <w:sz w:val="24"/>
                <w:szCs w:val="24"/>
                <w:lang w:val="en-US"/>
              </w:rPr>
              <w:t xml:space="preserve">Active Directory Certification Services (AD CS) – </w:t>
            </w:r>
            <w:r w:rsidRPr="00A62676">
              <w:rPr>
                <w:rFonts w:cstheme="minorHAnsi"/>
                <w:sz w:val="24"/>
                <w:szCs w:val="24"/>
              </w:rPr>
              <w:t>usługa certyfikacji;</w:t>
            </w:r>
          </w:p>
        </w:tc>
      </w:tr>
      <w:tr w:rsidR="00894655" w:rsidRPr="00A62676" w14:paraId="516E97E9" w14:textId="77777777" w:rsidTr="00894655">
        <w:tc>
          <w:tcPr>
            <w:tcW w:w="732" w:type="dxa"/>
          </w:tcPr>
          <w:p w14:paraId="22FCC421" w14:textId="0CEBCF38" w:rsidR="00894655" w:rsidRPr="00A62676" w:rsidRDefault="00894655" w:rsidP="008946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2676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24" w:type="dxa"/>
          </w:tcPr>
          <w:p w14:paraId="4C32BC4C" w14:textId="29079570" w:rsidR="00894655" w:rsidRPr="00A62676" w:rsidRDefault="00894655" w:rsidP="008946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62676">
              <w:rPr>
                <w:rFonts w:cstheme="minorHAnsi"/>
                <w:sz w:val="24"/>
                <w:szCs w:val="24"/>
                <w:lang w:val="en-US"/>
              </w:rPr>
              <w:t xml:space="preserve">Active Directory Federation Services (AD FS) – </w:t>
            </w:r>
            <w:r w:rsidRPr="00A62676">
              <w:rPr>
                <w:rFonts w:cstheme="minorHAnsi"/>
                <w:sz w:val="24"/>
                <w:szCs w:val="24"/>
              </w:rPr>
              <w:t>usługa uwierzytelnienia federacyjnego;</w:t>
            </w:r>
          </w:p>
        </w:tc>
      </w:tr>
      <w:tr w:rsidR="00894655" w:rsidRPr="00A62676" w14:paraId="4FFB3410" w14:textId="77777777" w:rsidTr="00894655">
        <w:tc>
          <w:tcPr>
            <w:tcW w:w="732" w:type="dxa"/>
          </w:tcPr>
          <w:p w14:paraId="61910BFE" w14:textId="4D794CEB" w:rsidR="00894655" w:rsidRPr="00A62676" w:rsidRDefault="00894655" w:rsidP="00894655">
            <w:pPr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24" w:type="dxa"/>
          </w:tcPr>
          <w:p w14:paraId="1AC6997E" w14:textId="55FCE2AE" w:rsidR="00894655" w:rsidRPr="00A62676" w:rsidRDefault="00894655" w:rsidP="00894655">
            <w:pPr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>Windows Deployment Services (WDS) – usługa wdrażania obrazów systemów operacyjnych Windows;</w:t>
            </w:r>
          </w:p>
        </w:tc>
      </w:tr>
      <w:tr w:rsidR="00894655" w:rsidRPr="00A62676" w14:paraId="440228CD" w14:textId="77777777" w:rsidTr="00894655">
        <w:tc>
          <w:tcPr>
            <w:tcW w:w="732" w:type="dxa"/>
          </w:tcPr>
          <w:p w14:paraId="74C1FBDD" w14:textId="4188A857" w:rsidR="00894655" w:rsidRPr="00A62676" w:rsidRDefault="00894655" w:rsidP="00894655">
            <w:pPr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224" w:type="dxa"/>
          </w:tcPr>
          <w:p w14:paraId="730939FA" w14:textId="148606DD" w:rsidR="00894655" w:rsidRPr="00A62676" w:rsidRDefault="00894655" w:rsidP="00894655">
            <w:pPr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 xml:space="preserve">Remote Desktop Services (RDS) – usługa pulpitów zdalnych </w:t>
            </w:r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do publikacji aplikacji i zdalnego dostępu do zasobów realizowanego z sieci LAN/WAN</w:t>
            </w:r>
          </w:p>
        </w:tc>
      </w:tr>
      <w:tr w:rsidR="00894655" w:rsidRPr="00A62676" w14:paraId="46AFC249" w14:textId="77777777" w:rsidTr="00894655">
        <w:tc>
          <w:tcPr>
            <w:tcW w:w="732" w:type="dxa"/>
          </w:tcPr>
          <w:p w14:paraId="7728D1D0" w14:textId="32AEEAB2" w:rsidR="00894655" w:rsidRPr="00A62676" w:rsidRDefault="00894655" w:rsidP="00894655">
            <w:pPr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224" w:type="dxa"/>
          </w:tcPr>
          <w:p w14:paraId="21E4196A" w14:textId="50E8343C" w:rsidR="00894655" w:rsidRPr="00A62676" w:rsidRDefault="00894655" w:rsidP="00894655">
            <w:pPr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>Windows Server Update Services (WSUS) – usługa aktualizacji systemów operacyjnych Windows oraz Windows Server;</w:t>
            </w:r>
          </w:p>
        </w:tc>
      </w:tr>
    </w:tbl>
    <w:p w14:paraId="2FAD3D14" w14:textId="77777777" w:rsidR="00894655" w:rsidRPr="00A62676" w:rsidRDefault="00894655" w:rsidP="00894655">
      <w:pPr>
        <w:pStyle w:val="Nagwek2"/>
        <w:ind w:left="386"/>
        <w:rPr>
          <w:rFonts w:asciiTheme="minorHAnsi" w:hAnsiTheme="minorHAnsi" w:cstheme="minorHAnsi"/>
        </w:rPr>
      </w:pPr>
    </w:p>
    <w:p w14:paraId="2FCF0BAE" w14:textId="209C8529" w:rsidR="00AF7745" w:rsidRPr="00A62676" w:rsidRDefault="00AF7745" w:rsidP="00AF7745">
      <w:pPr>
        <w:pStyle w:val="Nagwek2"/>
        <w:numPr>
          <w:ilvl w:val="1"/>
          <w:numId w:val="15"/>
        </w:numPr>
        <w:rPr>
          <w:rFonts w:asciiTheme="minorHAnsi" w:hAnsiTheme="minorHAnsi" w:cstheme="minorHAnsi"/>
        </w:rPr>
      </w:pPr>
      <w:r w:rsidRPr="00A62676">
        <w:rPr>
          <w:rFonts w:asciiTheme="minorHAnsi" w:hAnsiTheme="minorHAnsi" w:cstheme="minorHAnsi"/>
        </w:rPr>
        <w:t>Zarządzanie licencjami</w:t>
      </w:r>
      <w:r w:rsidR="006F3D92" w:rsidRPr="00A62676">
        <w:rPr>
          <w:rFonts w:asciiTheme="minorHAnsi" w:hAnsiTheme="minorHAnsi" w:cstheme="minorHAnsi"/>
        </w:rPr>
        <w:t xml:space="preserve"> oraz subskrypcjami</w:t>
      </w:r>
    </w:p>
    <w:p w14:paraId="676E7914" w14:textId="4454EC38" w:rsidR="00F24107" w:rsidRPr="00A62676" w:rsidRDefault="00AF7745" w:rsidP="00F24107">
      <w:pPr>
        <w:pStyle w:val="Nagwek3"/>
        <w:numPr>
          <w:ilvl w:val="2"/>
          <w:numId w:val="15"/>
        </w:numPr>
        <w:ind w:left="990"/>
        <w:rPr>
          <w:rFonts w:asciiTheme="minorHAnsi" w:hAnsiTheme="minorHAnsi" w:cstheme="minorHAnsi"/>
        </w:rPr>
      </w:pPr>
      <w:r w:rsidRPr="00A62676">
        <w:rPr>
          <w:rFonts w:asciiTheme="minorHAnsi" w:hAnsiTheme="minorHAnsi" w:cstheme="minorHAnsi"/>
          <w:color w:val="000000" w:themeColor="text1"/>
        </w:rPr>
        <w:t>Zarządzanie licencjami z poziomu portalu producenta Microsoft Business Center.</w:t>
      </w:r>
    </w:p>
    <w:p w14:paraId="34FFE203" w14:textId="307A85DF" w:rsidR="00AF7745" w:rsidRPr="00A62676" w:rsidRDefault="00AF7745" w:rsidP="00F24107">
      <w:pPr>
        <w:pStyle w:val="Nagwek3"/>
        <w:numPr>
          <w:ilvl w:val="2"/>
          <w:numId w:val="15"/>
        </w:numPr>
        <w:ind w:left="990"/>
        <w:rPr>
          <w:rFonts w:asciiTheme="minorHAnsi" w:hAnsiTheme="minorHAnsi" w:cstheme="minorHAnsi"/>
          <w:color w:val="000000" w:themeColor="text1"/>
        </w:rPr>
      </w:pPr>
      <w:r w:rsidRPr="00A62676">
        <w:rPr>
          <w:rFonts w:asciiTheme="minorHAnsi" w:hAnsiTheme="minorHAnsi" w:cstheme="minorHAnsi"/>
          <w:color w:val="000000" w:themeColor="text1"/>
        </w:rPr>
        <w:t>Zarządzanie subskrypcjami z poziomu centrum administracyjnego Microsoft 365.</w:t>
      </w:r>
    </w:p>
    <w:p w14:paraId="578E51B9" w14:textId="77777777" w:rsidR="00AF7745" w:rsidRPr="00A62676" w:rsidRDefault="00AF7745" w:rsidP="00AF7745">
      <w:pPr>
        <w:pStyle w:val="Nagwek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A62676">
        <w:rPr>
          <w:rFonts w:asciiTheme="minorHAnsi" w:hAnsiTheme="minorHAnsi" w:cstheme="minorHAnsi"/>
          <w:sz w:val="24"/>
          <w:szCs w:val="24"/>
        </w:rPr>
        <w:t>Opis przedmiotu zamówienia</w:t>
      </w:r>
    </w:p>
    <w:p w14:paraId="09E20EBC" w14:textId="240CF12C" w:rsidR="00AF7745" w:rsidRPr="00A62676" w:rsidRDefault="00AF7745" w:rsidP="00AF7745">
      <w:pPr>
        <w:pStyle w:val="Nagwek1"/>
        <w:numPr>
          <w:ilvl w:val="1"/>
          <w:numId w:val="11"/>
        </w:numPr>
        <w:rPr>
          <w:rFonts w:asciiTheme="minorHAnsi" w:hAnsiTheme="minorHAnsi" w:cstheme="minorHAnsi"/>
          <w:sz w:val="26"/>
          <w:szCs w:val="26"/>
        </w:rPr>
      </w:pPr>
      <w:r w:rsidRPr="00A62676">
        <w:rPr>
          <w:rFonts w:asciiTheme="minorHAnsi" w:hAnsiTheme="minorHAnsi" w:cstheme="minorHAnsi"/>
          <w:sz w:val="24"/>
          <w:szCs w:val="24"/>
        </w:rPr>
        <w:t>Zadanie</w:t>
      </w:r>
      <w:r w:rsidRPr="00A62676">
        <w:rPr>
          <w:rFonts w:asciiTheme="minorHAnsi" w:hAnsiTheme="minorHAnsi" w:cstheme="minorHAnsi"/>
          <w:sz w:val="26"/>
          <w:szCs w:val="26"/>
        </w:rPr>
        <w:t xml:space="preserve">  1</w:t>
      </w:r>
    </w:p>
    <w:p w14:paraId="1F8CF4B6" w14:textId="17D63DD9" w:rsidR="00894655" w:rsidRPr="00A62676" w:rsidRDefault="00381CAE" w:rsidP="00894655">
      <w:pPr>
        <w:spacing w:after="0"/>
        <w:rPr>
          <w:rFonts w:cstheme="minorHAnsi"/>
        </w:rPr>
      </w:pPr>
      <w:r w:rsidRPr="00A62676">
        <w:rPr>
          <w:rFonts w:cstheme="minorHAnsi"/>
        </w:rPr>
        <w:t>Przedmiot Zamówienia stanowi:</w:t>
      </w:r>
    </w:p>
    <w:p w14:paraId="15E4C808" w14:textId="77777777" w:rsidR="00381CAE" w:rsidRPr="00A62676" w:rsidRDefault="00381CAE" w:rsidP="00894655">
      <w:pPr>
        <w:spacing w:after="0"/>
        <w:rPr>
          <w:rFonts w:cstheme="minorHAnsi"/>
        </w:rPr>
      </w:pPr>
    </w:p>
    <w:tbl>
      <w:tblPr>
        <w:tblStyle w:val="Tabelasiatki4akcent1"/>
        <w:tblW w:w="8995" w:type="dxa"/>
        <w:tblLook w:val="04A0" w:firstRow="1" w:lastRow="0" w:firstColumn="1" w:lastColumn="0" w:noHBand="0" w:noVBand="1"/>
      </w:tblPr>
      <w:tblGrid>
        <w:gridCol w:w="487"/>
        <w:gridCol w:w="7518"/>
        <w:gridCol w:w="990"/>
      </w:tblGrid>
      <w:tr w:rsidR="00381CAE" w:rsidRPr="00A62676" w14:paraId="43D424A9" w14:textId="77777777" w:rsidTr="00823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6025774A" w14:textId="77777777" w:rsidR="00381CAE" w:rsidRPr="00A62676" w:rsidRDefault="00381CAE" w:rsidP="00A62676">
            <w:pPr>
              <w:jc w:val="center"/>
              <w:rPr>
                <w:rFonts w:cstheme="minorHAnsi"/>
              </w:rPr>
            </w:pPr>
          </w:p>
        </w:tc>
        <w:tc>
          <w:tcPr>
            <w:tcW w:w="7518" w:type="dxa"/>
          </w:tcPr>
          <w:p w14:paraId="185E2F79" w14:textId="6DBD80CD" w:rsidR="00381CAE" w:rsidRPr="00A62676" w:rsidRDefault="00381CAE" w:rsidP="00A62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2676">
              <w:rPr>
                <w:rFonts w:cstheme="minorHAnsi"/>
              </w:rPr>
              <w:t>Zdanie nr 1</w:t>
            </w:r>
          </w:p>
        </w:tc>
        <w:tc>
          <w:tcPr>
            <w:tcW w:w="990" w:type="dxa"/>
          </w:tcPr>
          <w:p w14:paraId="704FE369" w14:textId="77777777" w:rsidR="00381CAE" w:rsidRPr="00A62676" w:rsidRDefault="00381CAE" w:rsidP="00894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F7745" w:rsidRPr="00A62676" w14:paraId="5A8010D1" w14:textId="77777777" w:rsidTr="0082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405C04AF" w14:textId="77777777" w:rsidR="00AF7745" w:rsidRPr="00A62676" w:rsidRDefault="00AF7745" w:rsidP="00894655">
            <w:pPr>
              <w:rPr>
                <w:rFonts w:cstheme="minorHAnsi"/>
              </w:rPr>
            </w:pPr>
            <w:r w:rsidRPr="00A62676">
              <w:rPr>
                <w:rFonts w:cstheme="minorHAnsi"/>
              </w:rPr>
              <w:t>Lp.</w:t>
            </w:r>
          </w:p>
        </w:tc>
        <w:tc>
          <w:tcPr>
            <w:tcW w:w="7518" w:type="dxa"/>
          </w:tcPr>
          <w:p w14:paraId="252C84DE" w14:textId="77777777" w:rsidR="00AF7745" w:rsidRPr="00A62676" w:rsidRDefault="00AF7745" w:rsidP="0089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2676">
              <w:rPr>
                <w:rFonts w:cstheme="minorHAnsi"/>
              </w:rPr>
              <w:t>Opis</w:t>
            </w:r>
          </w:p>
        </w:tc>
        <w:tc>
          <w:tcPr>
            <w:tcW w:w="990" w:type="dxa"/>
          </w:tcPr>
          <w:p w14:paraId="37F20394" w14:textId="77777777" w:rsidR="00AF7745" w:rsidRPr="00A62676" w:rsidRDefault="00AF7745" w:rsidP="0089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2676">
              <w:rPr>
                <w:rFonts w:cstheme="minorHAnsi"/>
              </w:rPr>
              <w:t>Ilość</w:t>
            </w:r>
          </w:p>
        </w:tc>
      </w:tr>
      <w:tr w:rsidR="00AF7745" w:rsidRPr="00A62676" w14:paraId="1BACC4FF" w14:textId="77777777" w:rsidTr="00823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7E1209C6" w14:textId="77777777" w:rsidR="00AF7745" w:rsidRPr="00A62676" w:rsidRDefault="00AF7745" w:rsidP="00823BC0">
            <w:pPr>
              <w:rPr>
                <w:rFonts w:cstheme="minorHAnsi"/>
              </w:rPr>
            </w:pPr>
            <w:r w:rsidRPr="00A62676">
              <w:rPr>
                <w:rFonts w:cstheme="minorHAnsi"/>
              </w:rPr>
              <w:t>1.</w:t>
            </w:r>
          </w:p>
        </w:tc>
        <w:tc>
          <w:tcPr>
            <w:tcW w:w="7518" w:type="dxa"/>
          </w:tcPr>
          <w:p w14:paraId="132C40EC" w14:textId="4BED6895" w:rsidR="00AD6D31" w:rsidRPr="00A62676" w:rsidRDefault="00381CAE" w:rsidP="00823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 xml:space="preserve">Dostawa </w:t>
            </w:r>
            <w:r w:rsidR="00AF7745" w:rsidRPr="00A62676">
              <w:rPr>
                <w:rFonts w:cstheme="minorHAnsi"/>
                <w:sz w:val="24"/>
                <w:szCs w:val="24"/>
              </w:rPr>
              <w:t>Licencj</w:t>
            </w:r>
            <w:r w:rsidRPr="00A62676">
              <w:rPr>
                <w:rFonts w:cstheme="minorHAnsi"/>
                <w:sz w:val="24"/>
                <w:szCs w:val="24"/>
              </w:rPr>
              <w:t>i</w:t>
            </w:r>
            <w:r w:rsidR="00AF7745" w:rsidRPr="00A62676">
              <w:rPr>
                <w:rFonts w:cstheme="minorHAnsi"/>
                <w:sz w:val="24"/>
                <w:szCs w:val="24"/>
              </w:rPr>
              <w:t xml:space="preserve"> systemu operacyjnego Windows Server 2019 Datacenter</w:t>
            </w:r>
            <w:r w:rsidR="00F24107" w:rsidRPr="00A62676">
              <w:rPr>
                <w:rFonts w:cstheme="minorHAnsi"/>
                <w:sz w:val="24"/>
                <w:szCs w:val="24"/>
              </w:rPr>
              <w:t xml:space="preserve"> lub równoważne. Licencja systemu operacyjnego pokrywa dokładnie 16 rdzeni procesora</w:t>
            </w:r>
            <w:r w:rsidR="00AF7745" w:rsidRPr="00A62676">
              <w:rPr>
                <w:rFonts w:cstheme="minorHAnsi"/>
                <w:sz w:val="24"/>
                <w:szCs w:val="24"/>
              </w:rPr>
              <w:t>. Udostępnienie oprogramowania</w:t>
            </w:r>
            <w:r w:rsidR="00AD6D31" w:rsidRPr="00A62676">
              <w:rPr>
                <w:rFonts w:cstheme="minorHAnsi"/>
                <w:sz w:val="24"/>
                <w:szCs w:val="24"/>
              </w:rPr>
              <w:t xml:space="preserve"> oraz licencji drogą elektroniczną, poprzez portal producenta, opisany w</w:t>
            </w:r>
            <w:r w:rsidRPr="00A62676">
              <w:rPr>
                <w:rFonts w:cstheme="minorHAnsi"/>
                <w:sz w:val="24"/>
                <w:szCs w:val="24"/>
              </w:rPr>
              <w:t xml:space="preserve"> ust.1</w:t>
            </w:r>
            <w:r w:rsidR="00AD6D31" w:rsidRPr="00A62676">
              <w:rPr>
                <w:rFonts w:cstheme="minorHAnsi"/>
                <w:sz w:val="24"/>
                <w:szCs w:val="24"/>
              </w:rPr>
              <w:t xml:space="preserve"> p</w:t>
            </w:r>
            <w:r w:rsidRPr="00A62676">
              <w:rPr>
                <w:rFonts w:cstheme="minorHAnsi"/>
                <w:sz w:val="24"/>
                <w:szCs w:val="24"/>
              </w:rPr>
              <w:t xml:space="preserve">kt.1.2, </w:t>
            </w:r>
            <w:proofErr w:type="spellStart"/>
            <w:r w:rsidRPr="00A62676">
              <w:rPr>
                <w:rFonts w:cstheme="minorHAnsi"/>
                <w:sz w:val="24"/>
                <w:szCs w:val="24"/>
              </w:rPr>
              <w:t>ppkt</w:t>
            </w:r>
            <w:proofErr w:type="spellEnd"/>
            <w:r w:rsidRPr="00A62676">
              <w:rPr>
                <w:rFonts w:cstheme="minorHAnsi"/>
                <w:sz w:val="24"/>
                <w:szCs w:val="24"/>
              </w:rPr>
              <w:t>.</w:t>
            </w:r>
            <w:r w:rsidR="00AD6D31" w:rsidRPr="00A62676">
              <w:rPr>
                <w:rFonts w:cstheme="minorHAnsi"/>
                <w:sz w:val="24"/>
                <w:szCs w:val="24"/>
              </w:rPr>
              <w:t xml:space="preserve"> 1.2.1</w:t>
            </w:r>
            <w:r w:rsidR="00AF7745" w:rsidRPr="00A62676">
              <w:rPr>
                <w:rFonts w:cstheme="minorHAnsi"/>
                <w:sz w:val="24"/>
                <w:szCs w:val="24"/>
              </w:rPr>
              <w:t>.</w:t>
            </w:r>
          </w:p>
          <w:p w14:paraId="150DE7B2" w14:textId="56F96A14" w:rsidR="00AF7745" w:rsidRPr="00A62676" w:rsidRDefault="00A62676" w:rsidP="00823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>Parametry</w:t>
            </w:r>
            <w:r w:rsidR="00381CAE" w:rsidRPr="00A62676">
              <w:rPr>
                <w:rFonts w:cstheme="minorHAnsi"/>
                <w:sz w:val="24"/>
                <w:szCs w:val="24"/>
              </w:rPr>
              <w:t xml:space="preserve"> </w:t>
            </w:r>
            <w:r w:rsidR="00AF7745" w:rsidRPr="00A62676">
              <w:rPr>
                <w:rFonts w:cstheme="minorHAnsi"/>
                <w:sz w:val="24"/>
                <w:szCs w:val="24"/>
              </w:rPr>
              <w:t xml:space="preserve"> równoważności</w:t>
            </w:r>
            <w:r w:rsidR="00381CAE" w:rsidRPr="00A62676">
              <w:rPr>
                <w:rFonts w:cstheme="minorHAnsi"/>
                <w:sz w:val="24"/>
                <w:szCs w:val="24"/>
              </w:rPr>
              <w:t xml:space="preserve"> dla licencji</w:t>
            </w:r>
            <w:r w:rsidR="00AF7745" w:rsidRPr="00A62676">
              <w:rPr>
                <w:rFonts w:cstheme="minorHAnsi"/>
                <w:sz w:val="24"/>
                <w:szCs w:val="24"/>
              </w:rPr>
              <w:t>:</w:t>
            </w:r>
          </w:p>
          <w:p w14:paraId="3C728C05" w14:textId="2A9C897E" w:rsidR="00381CAE" w:rsidRPr="00A62676" w:rsidRDefault="00381CAE" w:rsidP="00823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 xml:space="preserve">Zaproponowane licencje równoważne do licencji Windows Server 2019 Datacenter umożliwi realizację funkcji licencji systemu operacyjnego posiadającego przez Zamawiającego tj. posiada następujące funkcjonalności: </w:t>
            </w:r>
          </w:p>
          <w:p w14:paraId="517E4765" w14:textId="1653EEC1" w:rsidR="00AF7745" w:rsidRPr="00A62676" w:rsidRDefault="00AF7745" w:rsidP="00823BC0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>Licencja</w:t>
            </w:r>
            <w:r w:rsidR="00F24107" w:rsidRPr="00A62676">
              <w:rPr>
                <w:rFonts w:cstheme="minorHAnsi"/>
                <w:sz w:val="24"/>
                <w:szCs w:val="24"/>
              </w:rPr>
              <w:t xml:space="preserve"> systemu operacyjnego</w:t>
            </w:r>
            <w:r w:rsidRPr="00A62676">
              <w:rPr>
                <w:rFonts w:cstheme="minorHAnsi"/>
                <w:sz w:val="24"/>
                <w:szCs w:val="24"/>
              </w:rPr>
              <w:t xml:space="preserve"> pokrywającą dokładnie 16 rdzeni procesora;</w:t>
            </w:r>
          </w:p>
          <w:p w14:paraId="7485BC37" w14:textId="77777777" w:rsidR="00AF7745" w:rsidRPr="00A62676" w:rsidRDefault="00AF7745" w:rsidP="00823BC0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lastRenderedPageBreak/>
              <w:t>Licencja umożliwiająca implementację nieograniczonej licencyjnie liczby maszyn wirtualnych;</w:t>
            </w:r>
          </w:p>
          <w:p w14:paraId="4992719B" w14:textId="77777777" w:rsidR="00AF7745" w:rsidRPr="00A62676" w:rsidRDefault="00AF7745" w:rsidP="00823BC0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>Licencja bez ograniczeń czasowych i terytorialnych;</w:t>
            </w:r>
          </w:p>
          <w:p w14:paraId="121D293E" w14:textId="5D72E0B4" w:rsidR="00AF7745" w:rsidRPr="00A62676" w:rsidRDefault="00AD6D31" w:rsidP="00823BC0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 xml:space="preserve">Udostępnienie oprogramowania oraz licencji drogą elektroniczną, poprzez portal producenta, opisany w </w:t>
            </w:r>
            <w:r w:rsidR="00002E06" w:rsidRPr="00A62676">
              <w:rPr>
                <w:rFonts w:cstheme="minorHAnsi"/>
                <w:sz w:val="24"/>
                <w:szCs w:val="24"/>
              </w:rPr>
              <w:t xml:space="preserve">ust.1 pkt.1.2, </w:t>
            </w:r>
            <w:proofErr w:type="spellStart"/>
            <w:r w:rsidR="00002E06" w:rsidRPr="00A62676">
              <w:rPr>
                <w:rFonts w:cstheme="minorHAnsi"/>
                <w:sz w:val="24"/>
                <w:szCs w:val="24"/>
              </w:rPr>
              <w:t>ppkt</w:t>
            </w:r>
            <w:proofErr w:type="spellEnd"/>
            <w:r w:rsidR="00002E06" w:rsidRPr="00A62676">
              <w:rPr>
                <w:rFonts w:cstheme="minorHAnsi"/>
                <w:sz w:val="24"/>
                <w:szCs w:val="24"/>
              </w:rPr>
              <w:t xml:space="preserve">. </w:t>
            </w:r>
            <w:r w:rsidRPr="00A62676">
              <w:rPr>
                <w:rFonts w:cstheme="minorHAnsi"/>
                <w:sz w:val="24"/>
                <w:szCs w:val="24"/>
              </w:rPr>
              <w:t>1.2.1</w:t>
            </w:r>
            <w:r w:rsidR="00AF7745" w:rsidRPr="00A62676">
              <w:rPr>
                <w:rFonts w:cstheme="minorHAnsi"/>
                <w:sz w:val="24"/>
                <w:szCs w:val="24"/>
              </w:rPr>
              <w:t>;</w:t>
            </w:r>
          </w:p>
          <w:p w14:paraId="03C3F283" w14:textId="1B2350C1" w:rsidR="00AF7745" w:rsidRPr="00A62676" w:rsidRDefault="00AF7745" w:rsidP="00823BC0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>Licencja, pozwalająca na</w:t>
            </w:r>
            <w:r w:rsidR="00AD6D31" w:rsidRPr="00A62676">
              <w:rPr>
                <w:rFonts w:cstheme="minorHAnsi"/>
                <w:sz w:val="24"/>
                <w:szCs w:val="24"/>
              </w:rPr>
              <w:t xml:space="preserve"> aktywację systemu operacyjnego w wersji nie niższej niż </w:t>
            </w:r>
            <w:r w:rsidR="00270B9B" w:rsidRPr="00A62676">
              <w:rPr>
                <w:rFonts w:cstheme="minorHAnsi"/>
                <w:sz w:val="24"/>
                <w:szCs w:val="24"/>
              </w:rPr>
              <w:t>wdrożon</w:t>
            </w:r>
            <w:r w:rsidR="00216BD1" w:rsidRPr="00A62676">
              <w:rPr>
                <w:rFonts w:cstheme="minorHAnsi"/>
                <w:sz w:val="24"/>
                <w:szCs w:val="24"/>
              </w:rPr>
              <w:t>y</w:t>
            </w:r>
            <w:r w:rsidR="00270B9B" w:rsidRPr="00A62676">
              <w:rPr>
                <w:rFonts w:cstheme="minorHAnsi"/>
                <w:sz w:val="24"/>
                <w:szCs w:val="24"/>
              </w:rPr>
              <w:t xml:space="preserve"> w środowisku zamawiającego (</w:t>
            </w:r>
            <w:r w:rsidR="00002E06" w:rsidRPr="00A62676">
              <w:rPr>
                <w:rFonts w:cstheme="minorHAnsi"/>
                <w:sz w:val="24"/>
                <w:szCs w:val="24"/>
              </w:rPr>
              <w:t>ust.1 pkt.</w:t>
            </w:r>
            <w:r w:rsidR="00270B9B" w:rsidRPr="00A62676">
              <w:rPr>
                <w:rFonts w:cstheme="minorHAnsi"/>
                <w:sz w:val="24"/>
                <w:szCs w:val="24"/>
              </w:rPr>
              <w:t xml:space="preserve"> 1.1)</w:t>
            </w:r>
            <w:r w:rsidR="00AD6D31" w:rsidRPr="00A62676">
              <w:rPr>
                <w:rFonts w:cstheme="minorHAnsi"/>
                <w:sz w:val="24"/>
                <w:szCs w:val="24"/>
              </w:rPr>
              <w:t>;</w:t>
            </w:r>
          </w:p>
          <w:p w14:paraId="0F3B4DE8" w14:textId="2F3C4B03" w:rsidR="00AF7745" w:rsidRPr="00A62676" w:rsidRDefault="00AF7745" w:rsidP="00823BC0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62676">
              <w:rPr>
                <w:rFonts w:cstheme="minorHAnsi"/>
                <w:sz w:val="24"/>
                <w:szCs w:val="24"/>
              </w:rPr>
              <w:t>Możliwości zarządzania komputerami oraz użytkownikami na poziomie funkcjonalności usługi katalogowej Active Directory opartej na Windows Ser</w:t>
            </w:r>
            <w:r w:rsidR="006F3D92" w:rsidRPr="00A62676">
              <w:rPr>
                <w:rFonts w:cstheme="minorHAnsi"/>
                <w:sz w:val="24"/>
                <w:szCs w:val="24"/>
              </w:rPr>
              <w:t>v</w:t>
            </w:r>
            <w:r w:rsidRPr="00A62676">
              <w:rPr>
                <w:rFonts w:cstheme="minorHAnsi"/>
                <w:sz w:val="24"/>
                <w:szCs w:val="24"/>
              </w:rPr>
              <w:t>er</w:t>
            </w:r>
            <w:r w:rsidR="00216BD1" w:rsidRPr="00A62676">
              <w:rPr>
                <w:rFonts w:cstheme="minorHAnsi"/>
                <w:sz w:val="24"/>
                <w:szCs w:val="24"/>
              </w:rPr>
              <w:t>;</w:t>
            </w:r>
          </w:p>
          <w:p w14:paraId="7128673D" w14:textId="570A9164" w:rsidR="00AF7745" w:rsidRPr="00A62676" w:rsidRDefault="00AF7745" w:rsidP="00823BC0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 xml:space="preserve">System operacyjny wspiera funkcję </w:t>
            </w:r>
            <w:proofErr w:type="spellStart"/>
            <w:r w:rsidRPr="00A62676">
              <w:rPr>
                <w:rFonts w:cstheme="minorHAnsi"/>
                <w:sz w:val="24"/>
                <w:szCs w:val="24"/>
              </w:rPr>
              <w:t>deduplikacji</w:t>
            </w:r>
            <w:proofErr w:type="spellEnd"/>
            <w:r w:rsidRPr="00A62676">
              <w:rPr>
                <w:rFonts w:cstheme="minorHAnsi"/>
                <w:sz w:val="24"/>
                <w:szCs w:val="24"/>
              </w:rPr>
              <w:t xml:space="preserve"> dla </w:t>
            </w:r>
            <w:r w:rsidR="006F3D92" w:rsidRPr="00A62676">
              <w:rPr>
                <w:rFonts w:cstheme="minorHAnsi"/>
                <w:sz w:val="24"/>
                <w:szCs w:val="24"/>
              </w:rPr>
              <w:t xml:space="preserve">systemu plików </w:t>
            </w:r>
            <w:proofErr w:type="spellStart"/>
            <w:r w:rsidRPr="00A62676">
              <w:rPr>
                <w:rFonts w:cstheme="minorHAnsi"/>
                <w:sz w:val="24"/>
                <w:szCs w:val="24"/>
              </w:rPr>
              <w:t>ReFS</w:t>
            </w:r>
            <w:proofErr w:type="spellEnd"/>
            <w:r w:rsidRPr="00A62676">
              <w:rPr>
                <w:rFonts w:cstheme="minorHAnsi"/>
                <w:sz w:val="24"/>
                <w:szCs w:val="24"/>
              </w:rPr>
              <w:t xml:space="preserve"> - optymalizacja wolnego miejsca na woluminie poprzez badanie danych pod kątem zduplikowanych części;</w:t>
            </w:r>
          </w:p>
          <w:p w14:paraId="4B787F7F" w14:textId="78009AC0" w:rsidR="006F3D92" w:rsidRPr="00A62676" w:rsidRDefault="006F3D92" w:rsidP="00823BC0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>Aktualizacja systemu operacyjnego przy użyciu usługi aktualizacji</w:t>
            </w:r>
            <w:r w:rsidR="00254984" w:rsidRPr="00A62676">
              <w:rPr>
                <w:rFonts w:cstheme="minorHAnsi"/>
                <w:sz w:val="24"/>
                <w:szCs w:val="24"/>
              </w:rPr>
              <w:t>, wdrożonej w środowisku zamawiającego;</w:t>
            </w:r>
          </w:p>
          <w:p w14:paraId="3906DAF4" w14:textId="6431FD77" w:rsidR="006F3D92" w:rsidRPr="00A62676" w:rsidRDefault="00254984" w:rsidP="006F3D92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>Możliwość zarządzania konfiguracją poprzez polityki grupowe Active Directory;</w:t>
            </w:r>
          </w:p>
          <w:p w14:paraId="360D8493" w14:textId="42B4B89A" w:rsidR="00AF7745" w:rsidRPr="00A62676" w:rsidRDefault="00AF7745" w:rsidP="00823BC0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>System operacyjny wspiera funkcję automatyczne</w:t>
            </w:r>
            <w:r w:rsidR="007732E4" w:rsidRPr="00A62676">
              <w:rPr>
                <w:rFonts w:cstheme="minorHAnsi"/>
                <w:sz w:val="24"/>
                <w:szCs w:val="24"/>
              </w:rPr>
              <w:t>go</w:t>
            </w:r>
            <w:r w:rsidRPr="00A62676">
              <w:rPr>
                <w:rFonts w:cstheme="minorHAnsi"/>
                <w:sz w:val="24"/>
                <w:szCs w:val="24"/>
              </w:rPr>
              <w:t xml:space="preserve"> udostępnieni</w:t>
            </w:r>
            <w:r w:rsidR="007732E4" w:rsidRPr="00A62676">
              <w:rPr>
                <w:rFonts w:cstheme="minorHAnsi"/>
                <w:sz w:val="24"/>
                <w:szCs w:val="24"/>
              </w:rPr>
              <w:t>a</w:t>
            </w:r>
            <w:r w:rsidRPr="00A62676">
              <w:rPr>
                <w:rFonts w:cstheme="minorHAnsi"/>
                <w:sz w:val="24"/>
                <w:szCs w:val="24"/>
              </w:rPr>
              <w:t xml:space="preserve"> przepustowości użytkownikom i aplikacjom, jednocześnie zużywając całą dostępną przepustowość, gdy sieć nie jest używana</w:t>
            </w:r>
            <w:r w:rsidR="007732E4" w:rsidRPr="00A62676">
              <w:rPr>
                <w:rFonts w:cstheme="minorHAnsi"/>
                <w:sz w:val="24"/>
                <w:szCs w:val="24"/>
              </w:rPr>
              <w:t xml:space="preserve">, tj. </w:t>
            </w:r>
            <w:r w:rsidR="007732E4" w:rsidRPr="00A62676">
              <w:rPr>
                <w:rFonts w:cstheme="minorHAnsi"/>
                <w:sz w:val="24"/>
                <w:szCs w:val="24"/>
                <w:lang w:val="en-US"/>
              </w:rPr>
              <w:t>Latency Optimized Background Transport</w:t>
            </w:r>
            <w:r w:rsidRPr="00A62676">
              <w:rPr>
                <w:rFonts w:cstheme="minorHAnsi"/>
                <w:sz w:val="24"/>
                <w:szCs w:val="24"/>
              </w:rPr>
              <w:t>;</w:t>
            </w:r>
          </w:p>
          <w:p w14:paraId="6AFA9FCB" w14:textId="77777777" w:rsidR="00AF7745" w:rsidRPr="00A62676" w:rsidRDefault="00AF7745" w:rsidP="00823BC0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2676">
              <w:rPr>
                <w:rFonts w:cstheme="minorHAnsi"/>
                <w:sz w:val="24"/>
                <w:szCs w:val="24"/>
              </w:rPr>
              <w:t>System operacyjny wspiera obsług</w:t>
            </w:r>
            <w:r w:rsidR="007732E4" w:rsidRPr="00A62676">
              <w:rPr>
                <w:rFonts w:cstheme="minorHAnsi"/>
                <w:sz w:val="24"/>
                <w:szCs w:val="24"/>
              </w:rPr>
              <w:t>ę ogólnodostępnej</w:t>
            </w:r>
            <w:r w:rsidRPr="00A62676">
              <w:rPr>
                <w:rFonts w:cstheme="minorHAnsi"/>
                <w:sz w:val="24"/>
                <w:szCs w:val="24"/>
              </w:rPr>
              <w:t xml:space="preserve"> platform</w:t>
            </w:r>
            <w:r w:rsidR="007732E4" w:rsidRPr="00A62676">
              <w:rPr>
                <w:rFonts w:cstheme="minorHAnsi"/>
                <w:sz w:val="24"/>
                <w:szCs w:val="24"/>
              </w:rPr>
              <w:t xml:space="preserve">y do zarządzania, automatyzacji i skalowania aplikacji kontenerowych, tj. </w:t>
            </w:r>
            <w:proofErr w:type="spellStart"/>
            <w:r w:rsidR="007732E4" w:rsidRPr="00A62676">
              <w:rPr>
                <w:rFonts w:cstheme="minorHAnsi"/>
                <w:sz w:val="24"/>
                <w:szCs w:val="24"/>
              </w:rPr>
              <w:t>Kubernetes</w:t>
            </w:r>
            <w:proofErr w:type="spellEnd"/>
          </w:p>
          <w:p w14:paraId="5107EFB1" w14:textId="72C0D6BA" w:rsidR="00002E06" w:rsidRPr="00A62676" w:rsidRDefault="00002E06" w:rsidP="00A62676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38832EF2" w14:textId="77777777" w:rsidR="00AF7745" w:rsidRPr="00A62676" w:rsidRDefault="00AF7745" w:rsidP="00823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 w:rsidRPr="00A62676">
              <w:rPr>
                <w:rFonts w:cstheme="minorHAnsi"/>
                <w:lang w:val="uk-UA"/>
              </w:rPr>
              <w:lastRenderedPageBreak/>
              <w:t>10</w:t>
            </w:r>
          </w:p>
        </w:tc>
      </w:tr>
      <w:tr w:rsidR="00AF7745" w:rsidRPr="00A62676" w14:paraId="2764A700" w14:textId="77777777" w:rsidTr="0082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4E0E1E43" w14:textId="77777777" w:rsidR="00AF7745" w:rsidRPr="00A62676" w:rsidRDefault="00AF7745" w:rsidP="00823BC0">
            <w:pPr>
              <w:rPr>
                <w:rFonts w:cstheme="minorHAnsi"/>
              </w:rPr>
            </w:pPr>
            <w:r w:rsidRPr="00A62676">
              <w:rPr>
                <w:rFonts w:cstheme="minorHAnsi"/>
              </w:rPr>
              <w:t>2.</w:t>
            </w:r>
          </w:p>
        </w:tc>
        <w:tc>
          <w:tcPr>
            <w:tcW w:w="7518" w:type="dxa"/>
          </w:tcPr>
          <w:p w14:paraId="0EABCFF4" w14:textId="6F18537A" w:rsidR="00AF7745" w:rsidRPr="00A62676" w:rsidRDefault="00002E06" w:rsidP="00823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Dostawa</w:t>
            </w:r>
            <w:proofErr w:type="spellEnd"/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Licencji</w:t>
            </w:r>
            <w:proofErr w:type="spellEnd"/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64DBD" w:rsidRPr="00A62676">
              <w:rPr>
                <w:rFonts w:cstheme="minorHAnsi"/>
                <w:sz w:val="24"/>
                <w:szCs w:val="24"/>
                <w:lang w:val="en-US"/>
              </w:rPr>
              <w:t xml:space="preserve">Windows Server 2019 External Connector </w:t>
            </w:r>
            <w:proofErr w:type="spellStart"/>
            <w:r w:rsidR="00C64DBD" w:rsidRPr="00A62676">
              <w:rPr>
                <w:rFonts w:cstheme="minorHAnsi"/>
                <w:sz w:val="24"/>
                <w:szCs w:val="24"/>
                <w:lang w:val="en-US"/>
              </w:rPr>
              <w:t>lub</w:t>
            </w:r>
            <w:proofErr w:type="spellEnd"/>
            <w:r w:rsidR="00C64DBD" w:rsidRPr="00A6267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4DBD" w:rsidRPr="00A62676">
              <w:rPr>
                <w:rFonts w:cstheme="minorHAnsi"/>
                <w:sz w:val="24"/>
                <w:szCs w:val="24"/>
                <w:lang w:val="en-US"/>
              </w:rPr>
              <w:t>równoważn</w:t>
            </w:r>
            <w:r w:rsidRPr="00A62676">
              <w:rPr>
                <w:rFonts w:cstheme="minorHAnsi"/>
                <w:sz w:val="24"/>
                <w:szCs w:val="24"/>
                <w:lang w:val="en-US"/>
              </w:rPr>
              <w:t>e</w:t>
            </w:r>
            <w:proofErr w:type="spellEnd"/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C64DBD" w:rsidRPr="00A62676">
              <w:rPr>
                <w:rFonts w:cstheme="minorHAnsi"/>
                <w:sz w:val="24"/>
                <w:szCs w:val="24"/>
              </w:rPr>
              <w:t xml:space="preserve">Udostępnienie licencji drogą elektroniczną, poprzez portal producenta, opisany w </w:t>
            </w:r>
            <w:r w:rsidRPr="00A62676">
              <w:rPr>
                <w:rFonts w:cstheme="minorHAnsi"/>
                <w:sz w:val="24"/>
                <w:szCs w:val="24"/>
              </w:rPr>
              <w:t xml:space="preserve">ust.1 pkt.1.2, </w:t>
            </w:r>
            <w:proofErr w:type="spellStart"/>
            <w:r w:rsidRPr="00A62676">
              <w:rPr>
                <w:rFonts w:cstheme="minorHAnsi"/>
                <w:sz w:val="24"/>
                <w:szCs w:val="24"/>
              </w:rPr>
              <w:t>ppkt</w:t>
            </w:r>
            <w:proofErr w:type="spellEnd"/>
            <w:r w:rsidRPr="00A62676">
              <w:rPr>
                <w:rFonts w:cstheme="minorHAnsi"/>
                <w:sz w:val="24"/>
                <w:szCs w:val="24"/>
              </w:rPr>
              <w:t xml:space="preserve">. </w:t>
            </w:r>
            <w:r w:rsidR="00C64DBD" w:rsidRPr="00A62676">
              <w:rPr>
                <w:rFonts w:cstheme="minorHAnsi"/>
                <w:sz w:val="24"/>
                <w:szCs w:val="24"/>
              </w:rPr>
              <w:t xml:space="preserve"> 1.2.1</w:t>
            </w:r>
            <w:r w:rsidR="00AF7745" w:rsidRPr="00A62676">
              <w:rPr>
                <w:rFonts w:cstheme="minorHAnsi"/>
                <w:sz w:val="24"/>
                <w:szCs w:val="24"/>
              </w:rPr>
              <w:t>.</w:t>
            </w:r>
          </w:p>
          <w:p w14:paraId="248DBBDD" w14:textId="2FD48C22" w:rsidR="00002E06" w:rsidRPr="00A62676" w:rsidRDefault="00A62676" w:rsidP="0000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>Parametry</w:t>
            </w:r>
            <w:r w:rsidR="00002E06" w:rsidRPr="00A62676">
              <w:rPr>
                <w:rFonts w:cstheme="minorHAnsi"/>
                <w:sz w:val="24"/>
                <w:szCs w:val="24"/>
              </w:rPr>
              <w:t xml:space="preserve">  równoważności dla licencji:</w:t>
            </w:r>
          </w:p>
          <w:p w14:paraId="70556E6C" w14:textId="084179C9" w:rsidR="00AF7745" w:rsidRPr="00A62676" w:rsidRDefault="00002E06" w:rsidP="00823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 xml:space="preserve">Zaproponowane licencje równoważne do licencji Windows Server 2019 Datacenter umożliwi realizację funkcji licencji systemu operacyjnego posiadającego przez Zamawiającego tj. posiada następujące funkcjonalności: </w:t>
            </w:r>
          </w:p>
          <w:p w14:paraId="187A1A93" w14:textId="7B7F3A64" w:rsidR="00AF7745" w:rsidRPr="00A62676" w:rsidRDefault="00AF7745" w:rsidP="00823BC0">
            <w:pPr>
              <w:pStyle w:val="Akapitzlis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 xml:space="preserve">Licencja pozwala na dostęp do hosta, który działa w oparciu o system operacyjny, opisany w </w:t>
            </w:r>
            <w:r w:rsidR="00C64DBD" w:rsidRPr="00A62676">
              <w:rPr>
                <w:rFonts w:cstheme="minorHAnsi"/>
                <w:sz w:val="24"/>
                <w:szCs w:val="24"/>
              </w:rPr>
              <w:t>niniejszej</w:t>
            </w:r>
            <w:r w:rsidRPr="00A62676">
              <w:rPr>
                <w:rFonts w:cstheme="minorHAnsi"/>
                <w:sz w:val="24"/>
                <w:szCs w:val="24"/>
              </w:rPr>
              <w:t xml:space="preserve"> tabeli pod numerem porządkowym 1</w:t>
            </w:r>
            <w:r w:rsidR="00995241" w:rsidRPr="00A62676">
              <w:rPr>
                <w:rFonts w:cstheme="minorHAnsi"/>
                <w:sz w:val="24"/>
                <w:szCs w:val="24"/>
              </w:rPr>
              <w:t xml:space="preserve">, </w:t>
            </w:r>
            <w:r w:rsidR="00995241"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dla użytkowników zewnętrznych oraz partnerów</w:t>
            </w:r>
            <w:r w:rsidR="00DA4F39" w:rsidRPr="00A62676">
              <w:rPr>
                <w:rFonts w:cstheme="minorHAnsi"/>
                <w:sz w:val="24"/>
                <w:szCs w:val="24"/>
              </w:rPr>
              <w:t>;</w:t>
            </w:r>
          </w:p>
          <w:p w14:paraId="64136768" w14:textId="77777777" w:rsidR="00AF7745" w:rsidRPr="00A62676" w:rsidRDefault="00AF7745" w:rsidP="00823BC0">
            <w:pPr>
              <w:pStyle w:val="Akapitzlis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>Licencja bez ograniczeń czasowych i terytorialnych;</w:t>
            </w:r>
          </w:p>
          <w:p w14:paraId="5772DD2B" w14:textId="086E4021" w:rsidR="00AF7745" w:rsidRPr="00A62676" w:rsidRDefault="00C64DBD" w:rsidP="00823BC0">
            <w:pPr>
              <w:pStyle w:val="Akapitzlis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 xml:space="preserve">Udostępnienie licencji drogą elektroniczną, poprzez portal producenta, opisany w </w:t>
            </w:r>
            <w:proofErr w:type="spellStart"/>
            <w:r w:rsidR="00002E06" w:rsidRPr="00A62676">
              <w:rPr>
                <w:rFonts w:cstheme="minorHAnsi"/>
                <w:sz w:val="24"/>
                <w:szCs w:val="24"/>
              </w:rPr>
              <w:t>w</w:t>
            </w:r>
            <w:proofErr w:type="spellEnd"/>
            <w:r w:rsidR="00002E06" w:rsidRPr="00A62676">
              <w:rPr>
                <w:rFonts w:cstheme="minorHAnsi"/>
                <w:sz w:val="24"/>
                <w:szCs w:val="24"/>
              </w:rPr>
              <w:t xml:space="preserve"> ust.1 pkt.1.2, </w:t>
            </w:r>
            <w:proofErr w:type="spellStart"/>
            <w:r w:rsidR="00002E06" w:rsidRPr="00A62676">
              <w:rPr>
                <w:rFonts w:cstheme="minorHAnsi"/>
                <w:sz w:val="24"/>
                <w:szCs w:val="24"/>
              </w:rPr>
              <w:t>ppkt</w:t>
            </w:r>
            <w:proofErr w:type="spellEnd"/>
            <w:r w:rsidRPr="00A62676">
              <w:rPr>
                <w:rFonts w:cstheme="minorHAnsi"/>
                <w:sz w:val="24"/>
                <w:szCs w:val="24"/>
              </w:rPr>
              <w:t xml:space="preserve"> 1.2.1.</w:t>
            </w:r>
          </w:p>
        </w:tc>
        <w:tc>
          <w:tcPr>
            <w:tcW w:w="990" w:type="dxa"/>
          </w:tcPr>
          <w:p w14:paraId="6C9B9309" w14:textId="77777777" w:rsidR="00AF7745" w:rsidRPr="00A62676" w:rsidRDefault="00AF7745" w:rsidP="00823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2676">
              <w:rPr>
                <w:rFonts w:cstheme="minorHAnsi"/>
              </w:rPr>
              <w:t>5</w:t>
            </w:r>
          </w:p>
        </w:tc>
      </w:tr>
      <w:tr w:rsidR="00AF7745" w:rsidRPr="00A62676" w14:paraId="135E835B" w14:textId="77777777" w:rsidTr="00823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75662704" w14:textId="77777777" w:rsidR="00002E06" w:rsidRPr="00A62676" w:rsidRDefault="00002E06" w:rsidP="00823BC0">
            <w:pPr>
              <w:rPr>
                <w:rFonts w:cstheme="minorHAnsi"/>
                <w:b w:val="0"/>
                <w:bCs w:val="0"/>
              </w:rPr>
            </w:pPr>
          </w:p>
          <w:p w14:paraId="5B675FAC" w14:textId="7D2AFE2E" w:rsidR="00AF7745" w:rsidRPr="00A62676" w:rsidRDefault="00AF7745" w:rsidP="00823BC0">
            <w:pPr>
              <w:rPr>
                <w:rFonts w:cstheme="minorHAnsi"/>
              </w:rPr>
            </w:pPr>
            <w:r w:rsidRPr="00A62676">
              <w:rPr>
                <w:rFonts w:cstheme="minorHAnsi"/>
              </w:rPr>
              <w:t>3.</w:t>
            </w:r>
          </w:p>
        </w:tc>
        <w:tc>
          <w:tcPr>
            <w:tcW w:w="7518" w:type="dxa"/>
          </w:tcPr>
          <w:p w14:paraId="1D505514" w14:textId="77777777" w:rsidR="00002E06" w:rsidRPr="00A62676" w:rsidRDefault="00002E06" w:rsidP="00823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F1AEE61" w14:textId="54850481" w:rsidR="00002E06" w:rsidRPr="00A62676" w:rsidRDefault="00002E06" w:rsidP="00823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 xml:space="preserve">Dostawa Licencji </w:t>
            </w:r>
            <w:r w:rsidR="00AF7745" w:rsidRPr="00A62676">
              <w:rPr>
                <w:rFonts w:cstheme="minorHAnsi"/>
                <w:sz w:val="24"/>
                <w:szCs w:val="24"/>
              </w:rPr>
              <w:t xml:space="preserve">systemu operacyjnego stacji roboczych </w:t>
            </w:r>
          </w:p>
          <w:p w14:paraId="27CE3DED" w14:textId="191AAAE6" w:rsidR="00AF7745" w:rsidRPr="00A62676" w:rsidRDefault="00AF7745" w:rsidP="00823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 xml:space="preserve">Windows 10 Enterprise A3 for </w:t>
            </w:r>
            <w:proofErr w:type="spellStart"/>
            <w:r w:rsidRPr="00A62676">
              <w:rPr>
                <w:rFonts w:cstheme="minorHAnsi"/>
                <w:sz w:val="24"/>
                <w:szCs w:val="24"/>
              </w:rPr>
              <w:t>faculty</w:t>
            </w:r>
            <w:proofErr w:type="spellEnd"/>
            <w:r w:rsidRPr="00A62676">
              <w:rPr>
                <w:rFonts w:cstheme="minorHAnsi"/>
                <w:sz w:val="24"/>
                <w:szCs w:val="24"/>
              </w:rPr>
              <w:t xml:space="preserve"> lub równoważne.</w:t>
            </w:r>
          </w:p>
          <w:p w14:paraId="108C1F2D" w14:textId="77777777" w:rsidR="00002E06" w:rsidRPr="00A62676" w:rsidRDefault="00002E06" w:rsidP="00823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7CC9609" w14:textId="0B2FDBBE" w:rsidR="00002E06" w:rsidRPr="00A62676" w:rsidRDefault="00A62676" w:rsidP="00002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>Parametry</w:t>
            </w:r>
            <w:r w:rsidR="00002E06" w:rsidRPr="00A62676">
              <w:rPr>
                <w:rFonts w:cstheme="minorHAnsi"/>
                <w:sz w:val="24"/>
                <w:szCs w:val="24"/>
              </w:rPr>
              <w:t xml:space="preserve">  równoważności dla licencji:</w:t>
            </w:r>
          </w:p>
          <w:p w14:paraId="2E2A6AEA" w14:textId="17F03DEA" w:rsidR="00AF7745" w:rsidRPr="00A62676" w:rsidRDefault="00002E06" w:rsidP="00823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 xml:space="preserve">Zaproponowane licencje równoważne do licencji </w:t>
            </w:r>
            <w:r w:rsidR="00995241" w:rsidRPr="00A62676">
              <w:rPr>
                <w:rFonts w:cstheme="minorHAnsi"/>
                <w:sz w:val="24"/>
                <w:szCs w:val="24"/>
              </w:rPr>
              <w:t xml:space="preserve">Windows 10 Enterprise A3 for </w:t>
            </w:r>
            <w:proofErr w:type="spellStart"/>
            <w:r w:rsidR="00995241" w:rsidRPr="00A62676">
              <w:rPr>
                <w:rFonts w:cstheme="minorHAnsi"/>
                <w:sz w:val="24"/>
                <w:szCs w:val="24"/>
              </w:rPr>
              <w:t>faculty</w:t>
            </w:r>
            <w:proofErr w:type="spellEnd"/>
            <w:r w:rsidRPr="00A62676">
              <w:rPr>
                <w:rFonts w:cstheme="minorHAnsi"/>
                <w:sz w:val="24"/>
                <w:szCs w:val="24"/>
              </w:rPr>
              <w:t xml:space="preserve"> umożliwi realizację funkcji licencji systemu operacyjnego </w:t>
            </w:r>
            <w:r w:rsidRPr="00A62676">
              <w:rPr>
                <w:rFonts w:cstheme="minorHAnsi"/>
                <w:sz w:val="24"/>
                <w:szCs w:val="24"/>
              </w:rPr>
              <w:lastRenderedPageBreak/>
              <w:t xml:space="preserve">posiadającego przez Zamawiającego tj. posiada następujące funkcjonalności: </w:t>
            </w:r>
          </w:p>
          <w:p w14:paraId="2C54673B" w14:textId="77777777" w:rsidR="00AF7745" w:rsidRPr="00A62676" w:rsidRDefault="00AF7745" w:rsidP="00823BC0">
            <w:pPr>
              <w:pStyle w:val="Akapitzlis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62676">
              <w:rPr>
                <w:rFonts w:cstheme="minorHAnsi"/>
                <w:sz w:val="24"/>
                <w:szCs w:val="24"/>
              </w:rPr>
              <w:t>Licencja przeznaczona wyłącznie dla instytucji edukacyjnych;</w:t>
            </w:r>
          </w:p>
          <w:p w14:paraId="3D08FC34" w14:textId="46C3B809" w:rsidR="00AF7745" w:rsidRPr="00A62676" w:rsidRDefault="00AF7745" w:rsidP="00823BC0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Licencja w formie subskrypcji na użytkownika aktywna </w:t>
            </w:r>
            <w:r w:rsidR="00995241"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1 rok</w:t>
            </w:r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od dnia dostawy;</w:t>
            </w:r>
          </w:p>
          <w:p w14:paraId="1CC03275" w14:textId="5D780BA2" w:rsidR="00AF7745" w:rsidRPr="00A62676" w:rsidRDefault="00AF7745" w:rsidP="00823BC0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Zarządzanie subskrypcja</w:t>
            </w:r>
            <w:r w:rsidR="00DA4F39"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poprzez portal producenta, opisany </w:t>
            </w:r>
            <w:r w:rsidR="00995241" w:rsidRPr="00A62676">
              <w:rPr>
                <w:rFonts w:cstheme="minorHAnsi"/>
                <w:sz w:val="24"/>
                <w:szCs w:val="24"/>
              </w:rPr>
              <w:t xml:space="preserve">w ust.1 pkt.1.2, </w:t>
            </w:r>
            <w:proofErr w:type="spellStart"/>
            <w:r w:rsidR="00995241" w:rsidRPr="00A62676">
              <w:rPr>
                <w:rFonts w:cstheme="minorHAnsi"/>
                <w:sz w:val="24"/>
                <w:szCs w:val="24"/>
              </w:rPr>
              <w:t>ppkt</w:t>
            </w:r>
            <w:proofErr w:type="spellEnd"/>
            <w:r w:rsidR="00995241" w:rsidRPr="00A62676">
              <w:rPr>
                <w:rFonts w:cstheme="minorHAnsi"/>
                <w:sz w:val="24"/>
                <w:szCs w:val="24"/>
              </w:rPr>
              <w:t xml:space="preserve"> 1.2.2</w:t>
            </w:r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;</w:t>
            </w:r>
          </w:p>
          <w:p w14:paraId="145C64A2" w14:textId="26C2974A" w:rsidR="00AF7745" w:rsidRPr="00A62676" w:rsidRDefault="00AF7745" w:rsidP="00823BC0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Zapewnienie funkcjonalności Virtual Desktop Access</w:t>
            </w:r>
            <w:r w:rsidR="00441F93"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, tj.</w:t>
            </w:r>
            <w:r w:rsidR="00441F93" w:rsidRPr="00A62676">
              <w:rPr>
                <w:rFonts w:cstheme="minorHAnsi"/>
              </w:rPr>
              <w:t xml:space="preserve"> </w:t>
            </w:r>
            <w:r w:rsidR="00441F93"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strategii autoryzacji, która wymaga, aby każdy użytkownik, poszukujący dostępu do pulpitu wirtualnego Windows w infrastrukturze pulpitów wirtualnych posiadał licencję </w:t>
            </w:r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;</w:t>
            </w:r>
          </w:p>
          <w:p w14:paraId="378D622F" w14:textId="3B699159" w:rsidR="00AF7745" w:rsidRPr="00A62676" w:rsidRDefault="00AF7745" w:rsidP="00823BC0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Zapewnienie funkcjonalności podłączenia stacji roboczych do domeny Active Directory</w:t>
            </w:r>
            <w:r w:rsidR="00002E06"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, o której mowa </w:t>
            </w:r>
            <w:r w:rsidR="00002E06" w:rsidRPr="00A62676">
              <w:rPr>
                <w:rFonts w:cstheme="minorHAnsi"/>
                <w:sz w:val="24"/>
                <w:szCs w:val="24"/>
              </w:rPr>
              <w:t>ust.1 pkt.1.1</w:t>
            </w:r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;</w:t>
            </w:r>
          </w:p>
          <w:p w14:paraId="45FC7BEB" w14:textId="616321F0" w:rsidR="00AF7745" w:rsidRPr="00A62676" w:rsidRDefault="00AF7745" w:rsidP="00823BC0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Zapewnienie możliwości szyfrowania dysku wbudowaną funkcją BitLocker</w:t>
            </w:r>
            <w:r w:rsidR="00002E06"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tj</w:t>
            </w:r>
            <w:r w:rsidR="00441F93"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. rozwiązania pozwalającego na kryptograficzną ochronę danych na dyskach</w:t>
            </w:r>
            <w:r w:rsidR="00002E06"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.</w:t>
            </w:r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;</w:t>
            </w:r>
          </w:p>
          <w:p w14:paraId="022AADDB" w14:textId="7BB38823" w:rsidR="00AF7745" w:rsidRPr="00A62676" w:rsidRDefault="00AF7745" w:rsidP="00823BC0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Możliwość zarządzania ustawieniami stacji oraz użytkowników z poziomu polityk grupowych GPO</w:t>
            </w:r>
            <w:r w:rsidR="00441F93"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9F2D26"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tj</w:t>
            </w:r>
            <w:r w:rsidR="00441F93"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. scentralizowanego zarządzania i konfiguracji systemów operacyjnych, aplikacji i ustawień użytkowników w środowisku Active Directory.</w:t>
            </w:r>
          </w:p>
          <w:p w14:paraId="3A5C68F9" w14:textId="77777777" w:rsidR="00AF7745" w:rsidRPr="00A62676" w:rsidRDefault="00AF7745" w:rsidP="00823BC0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Możliwość uruchomienia systemu w trybie kiosku;</w:t>
            </w:r>
          </w:p>
          <w:p w14:paraId="0633FE11" w14:textId="48B02AAD" w:rsidR="00AF7745" w:rsidRPr="00A62676" w:rsidRDefault="00AF7745" w:rsidP="00823BC0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Możliwość uruchomienia funkcji AppLocker</w:t>
            </w:r>
            <w:r w:rsidR="00441F93"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41F93"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tj</w:t>
            </w:r>
            <w:proofErr w:type="spellEnd"/>
            <w:r w:rsidR="00441F93"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narzędzia do kontroli kto i jakie aplikacje może uruchamiać;</w:t>
            </w:r>
          </w:p>
          <w:p w14:paraId="13A681FC" w14:textId="77777777" w:rsidR="00AF7745" w:rsidRPr="00A62676" w:rsidRDefault="00AF7745" w:rsidP="00823BC0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Możliwość uruchomienia funkcji ochrony poświadczeń.</w:t>
            </w:r>
          </w:p>
        </w:tc>
        <w:tc>
          <w:tcPr>
            <w:tcW w:w="990" w:type="dxa"/>
          </w:tcPr>
          <w:p w14:paraId="75D54FAC" w14:textId="77777777" w:rsidR="00AF7745" w:rsidRPr="00A62676" w:rsidRDefault="00AF7745" w:rsidP="00823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2676">
              <w:rPr>
                <w:rFonts w:cstheme="minorHAnsi"/>
              </w:rPr>
              <w:lastRenderedPageBreak/>
              <w:t>50</w:t>
            </w:r>
          </w:p>
        </w:tc>
      </w:tr>
    </w:tbl>
    <w:p w14:paraId="2BE1F5EE" w14:textId="77777777" w:rsidR="00AF7745" w:rsidRPr="00A62676" w:rsidRDefault="00AF7745" w:rsidP="00AF7745">
      <w:pPr>
        <w:tabs>
          <w:tab w:val="left" w:pos="3675"/>
        </w:tabs>
        <w:rPr>
          <w:rFonts w:cstheme="minorHAnsi"/>
          <w:lang w:val="en-US"/>
        </w:rPr>
      </w:pPr>
      <w:r w:rsidRPr="00A62676">
        <w:rPr>
          <w:rFonts w:cstheme="minorHAnsi"/>
          <w:lang w:val="en-US"/>
        </w:rPr>
        <w:tab/>
      </w:r>
    </w:p>
    <w:p w14:paraId="16A463F6" w14:textId="77777777" w:rsidR="00AF7745" w:rsidRPr="00A62676" w:rsidRDefault="00AF7745" w:rsidP="00AF7745">
      <w:pPr>
        <w:pStyle w:val="Nagwek2"/>
        <w:numPr>
          <w:ilvl w:val="1"/>
          <w:numId w:val="11"/>
        </w:numPr>
        <w:rPr>
          <w:rFonts w:asciiTheme="minorHAnsi" w:hAnsiTheme="minorHAnsi" w:cstheme="minorHAnsi"/>
        </w:rPr>
      </w:pPr>
      <w:r w:rsidRPr="00A62676">
        <w:rPr>
          <w:rFonts w:asciiTheme="minorHAnsi" w:hAnsiTheme="minorHAnsi" w:cstheme="minorHAnsi"/>
        </w:rPr>
        <w:t>Zadanie 2</w:t>
      </w:r>
    </w:p>
    <w:p w14:paraId="6D493340" w14:textId="7D09E8AC" w:rsidR="00A62676" w:rsidRPr="00A62676" w:rsidRDefault="00A62676" w:rsidP="00A62676">
      <w:pPr>
        <w:spacing w:after="0"/>
        <w:rPr>
          <w:rFonts w:cstheme="minorHAnsi"/>
        </w:rPr>
      </w:pPr>
      <w:r w:rsidRPr="00A62676">
        <w:rPr>
          <w:rFonts w:cstheme="minorHAnsi"/>
        </w:rPr>
        <w:t>Przedmiot Zamówienia stanowi:</w:t>
      </w:r>
    </w:p>
    <w:tbl>
      <w:tblPr>
        <w:tblStyle w:val="Tabelasiatki4akcent1"/>
        <w:tblW w:w="9067" w:type="dxa"/>
        <w:tblLook w:val="04A0" w:firstRow="1" w:lastRow="0" w:firstColumn="1" w:lastColumn="0" w:noHBand="0" w:noVBand="1"/>
      </w:tblPr>
      <w:tblGrid>
        <w:gridCol w:w="486"/>
        <w:gridCol w:w="5463"/>
        <w:gridCol w:w="2126"/>
        <w:gridCol w:w="992"/>
      </w:tblGrid>
      <w:tr w:rsidR="009F2D26" w:rsidRPr="00A62676" w14:paraId="1BAD5387" w14:textId="77777777" w:rsidTr="00A62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797BC123" w14:textId="6FBCF4C6" w:rsidR="009F2D26" w:rsidRPr="00A62676" w:rsidRDefault="009F2D26" w:rsidP="00A62676">
            <w:pPr>
              <w:jc w:val="center"/>
              <w:rPr>
                <w:rFonts w:cstheme="minorHAnsi"/>
              </w:rPr>
            </w:pPr>
            <w:r w:rsidRPr="00A62676">
              <w:rPr>
                <w:rFonts w:cstheme="minorHAnsi"/>
              </w:rPr>
              <w:t>Zadanie 2</w:t>
            </w:r>
          </w:p>
        </w:tc>
      </w:tr>
      <w:tr w:rsidR="00AF7745" w:rsidRPr="00A62676" w14:paraId="73239BEC" w14:textId="77777777" w:rsidTr="00A6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3B9B8632" w14:textId="77777777" w:rsidR="00AF7745" w:rsidRPr="00A62676" w:rsidRDefault="00AF7745" w:rsidP="00823BC0">
            <w:pPr>
              <w:rPr>
                <w:rFonts w:cstheme="minorHAnsi"/>
              </w:rPr>
            </w:pPr>
            <w:r w:rsidRPr="00A62676">
              <w:rPr>
                <w:rFonts w:cstheme="minorHAnsi"/>
              </w:rPr>
              <w:t>Lp.</w:t>
            </w:r>
          </w:p>
        </w:tc>
        <w:tc>
          <w:tcPr>
            <w:tcW w:w="5463" w:type="dxa"/>
          </w:tcPr>
          <w:p w14:paraId="5877FDFC" w14:textId="77777777" w:rsidR="00AF7745" w:rsidRPr="00A62676" w:rsidRDefault="00AF7745" w:rsidP="00A6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2676">
              <w:rPr>
                <w:rFonts w:cstheme="minorHAnsi"/>
              </w:rPr>
              <w:t>Opis</w:t>
            </w:r>
          </w:p>
        </w:tc>
        <w:tc>
          <w:tcPr>
            <w:tcW w:w="2126" w:type="dxa"/>
          </w:tcPr>
          <w:p w14:paraId="0E5793E0" w14:textId="77777777" w:rsidR="00AF7745" w:rsidRPr="00A62676" w:rsidRDefault="00AF7745" w:rsidP="00823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2676">
              <w:rPr>
                <w:rFonts w:cstheme="minorHAnsi"/>
              </w:rPr>
              <w:t>Typ licencji</w:t>
            </w:r>
          </w:p>
        </w:tc>
        <w:tc>
          <w:tcPr>
            <w:tcW w:w="992" w:type="dxa"/>
          </w:tcPr>
          <w:p w14:paraId="50D0BE5B" w14:textId="77777777" w:rsidR="00AF7745" w:rsidRPr="00A62676" w:rsidRDefault="00AF7745" w:rsidP="00823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2676">
              <w:rPr>
                <w:rFonts w:cstheme="minorHAnsi"/>
              </w:rPr>
              <w:t>Ilość</w:t>
            </w:r>
          </w:p>
        </w:tc>
      </w:tr>
      <w:tr w:rsidR="00AF7745" w:rsidRPr="00A62676" w14:paraId="5D22166D" w14:textId="77777777" w:rsidTr="00A62676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38219808" w14:textId="77777777" w:rsidR="00AF7745" w:rsidRPr="00A62676" w:rsidRDefault="00AF7745" w:rsidP="00823BC0">
            <w:pPr>
              <w:rPr>
                <w:rFonts w:cstheme="minorHAnsi"/>
                <w:b w:val="0"/>
              </w:rPr>
            </w:pPr>
            <w:r w:rsidRPr="00A62676">
              <w:rPr>
                <w:rFonts w:cstheme="minorHAnsi"/>
                <w:b w:val="0"/>
              </w:rPr>
              <w:t>1.</w:t>
            </w:r>
          </w:p>
        </w:tc>
        <w:tc>
          <w:tcPr>
            <w:tcW w:w="5463" w:type="dxa"/>
          </w:tcPr>
          <w:p w14:paraId="7BD248F0" w14:textId="2962011F" w:rsidR="00AF7745" w:rsidRPr="00A62676" w:rsidRDefault="009F2D26" w:rsidP="00823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  <w:sz w:val="21"/>
                <w:szCs w:val="21"/>
              </w:rPr>
            </w:pPr>
            <w:r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Dostawa oprogramowania </w:t>
            </w:r>
            <w:r w:rsidR="00AF7745"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asystujące</w:t>
            </w:r>
            <w:r w:rsidR="00441F93"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>go</w:t>
            </w:r>
            <w:r w:rsidR="00AF7745" w:rsidRPr="00A6267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– program powiększający i udźwiękawiający</w:t>
            </w:r>
          </w:p>
        </w:tc>
        <w:tc>
          <w:tcPr>
            <w:tcW w:w="2126" w:type="dxa"/>
          </w:tcPr>
          <w:p w14:paraId="4D451DD1" w14:textId="77777777" w:rsidR="00AF7745" w:rsidRPr="00A62676" w:rsidRDefault="00AF7745" w:rsidP="00823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62676">
              <w:rPr>
                <w:rFonts w:cstheme="minorHAnsi"/>
              </w:rPr>
              <w:t>Wieczysta</w:t>
            </w:r>
          </w:p>
        </w:tc>
        <w:tc>
          <w:tcPr>
            <w:tcW w:w="992" w:type="dxa"/>
          </w:tcPr>
          <w:p w14:paraId="6F95B3DD" w14:textId="77777777" w:rsidR="00AF7745" w:rsidRPr="00A62676" w:rsidRDefault="00AF7745" w:rsidP="00823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2676">
              <w:rPr>
                <w:rFonts w:cstheme="minorHAnsi"/>
              </w:rPr>
              <w:t>50</w:t>
            </w:r>
          </w:p>
        </w:tc>
      </w:tr>
    </w:tbl>
    <w:p w14:paraId="7FC33839" w14:textId="77777777" w:rsidR="00AF7745" w:rsidRPr="00A62676" w:rsidRDefault="00AF7745" w:rsidP="00AF7745">
      <w:pPr>
        <w:tabs>
          <w:tab w:val="left" w:pos="3675"/>
        </w:tabs>
        <w:rPr>
          <w:rFonts w:cstheme="minorHAnsi"/>
        </w:rPr>
      </w:pPr>
    </w:p>
    <w:p w14:paraId="7F50E0BC" w14:textId="1DBF881B" w:rsidR="00AF7745" w:rsidRPr="00A62676" w:rsidRDefault="009F2D26" w:rsidP="009A15B2">
      <w:pPr>
        <w:tabs>
          <w:tab w:val="left" w:pos="3675"/>
        </w:tabs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15B2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Minimalne parametry i funkcje ww. oprogramowania</w:t>
      </w:r>
      <w:r w:rsidRPr="00A62676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5621EBD4" w14:textId="6BED13EB" w:rsidR="0005087A" w:rsidRPr="0005087A" w:rsidRDefault="0005087A" w:rsidP="009A15B2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1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Program powiększający i </w:t>
      </w:r>
      <w:proofErr w:type="spellStart"/>
      <w:r w:rsidRPr="0005087A">
        <w:rPr>
          <w:rFonts w:eastAsia="Times New Roman" w:cstheme="minorHAnsi"/>
          <w:sz w:val="24"/>
          <w:szCs w:val="24"/>
          <w:lang w:eastAsia="pl-PL"/>
        </w:rPr>
        <w:t>screen</w:t>
      </w:r>
      <w:proofErr w:type="spellEnd"/>
      <w:r w:rsidRPr="0005087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05087A">
        <w:rPr>
          <w:rFonts w:eastAsia="Times New Roman" w:cstheme="minorHAnsi"/>
          <w:sz w:val="24"/>
          <w:szCs w:val="24"/>
          <w:lang w:eastAsia="pl-PL"/>
        </w:rPr>
        <w:t>reader</w:t>
      </w:r>
      <w:proofErr w:type="spellEnd"/>
    </w:p>
    <w:p w14:paraId="6E60FADB" w14:textId="07F57AF5" w:rsidR="0005087A" w:rsidRPr="0005087A" w:rsidRDefault="0005087A" w:rsidP="009A15B2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2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Pełna kompatybilność pomiędzy powiększeniem a udźwiękowieniem</w:t>
      </w:r>
    </w:p>
    <w:p w14:paraId="19849168" w14:textId="53E7D890" w:rsidR="0005087A" w:rsidRPr="0005087A" w:rsidRDefault="0005087A" w:rsidP="009A15B2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3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Śledzi kursor systemowy i wskaźnik myszy</w:t>
      </w:r>
    </w:p>
    <w:p w14:paraId="0DCB015A" w14:textId="08A0A62B" w:rsidR="0005087A" w:rsidRPr="0005087A" w:rsidRDefault="0005087A" w:rsidP="009A15B2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4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Dołączony polski syntezator mowy</w:t>
      </w:r>
    </w:p>
    <w:p w14:paraId="3FFF8082" w14:textId="3070B59E" w:rsidR="0005087A" w:rsidRPr="0005087A" w:rsidRDefault="0005087A" w:rsidP="009A15B2">
      <w:p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5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Wirtualne menu wstążek - funkcja pozwalająca nawigować po wstążkach nowoczesnych aplikacji jak po tradycyjnym menu</w:t>
      </w:r>
    </w:p>
    <w:p w14:paraId="47F1D883" w14:textId="22D589B7" w:rsidR="0005087A" w:rsidRPr="0005087A" w:rsidRDefault="0005087A" w:rsidP="009A15B2">
      <w:pPr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lastRenderedPageBreak/>
        <w:t>6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Elastyczne przeglądanie stron internetowych – funkcja pozwalająca tworzyć reguły dla pojedynczych stron lub całych serwisów, które pomijają niepotrzebne elementy w dokumentach, takie jak ramki z reklamami itp. Oraz usprawniają odczyt dokumentów przez odnajdywanie zdefiniowanych jego części</w:t>
      </w:r>
    </w:p>
    <w:p w14:paraId="240BF8E7" w14:textId="4BD89F96" w:rsidR="0005087A" w:rsidRPr="0005087A" w:rsidRDefault="0005087A" w:rsidP="009A15B2">
      <w:pPr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7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Podręczne OCR - funkcja pozwalająca szybko i wygodnie odczytać tekst z grafiki wyświetlonej na ekranie lub cały dokument PDF, natychmiast po naciśnięciu skrótu klawiszowego</w:t>
      </w:r>
    </w:p>
    <w:p w14:paraId="7A586B30" w14:textId="03FDD118" w:rsidR="0005087A" w:rsidRPr="0005087A" w:rsidRDefault="0005087A" w:rsidP="009A15B2">
      <w:pPr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8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Własny schowek - funkcja umożliwiająca dodawanie kolejnych tekstów do schowka, a następnie wyświetlenie w wirtualnej przeglądarce całej zawartości tego schowka. Tekst z okna wirtualnej przeglądarki można czytać, edytować, kopiować i wklejać do innych aplikacji. Tekst schowka pozostaje dostępny, pomimo nowego użycia schowka aż do zamknięcia okna wirtualnej przeglądarki</w:t>
      </w:r>
    </w:p>
    <w:p w14:paraId="2D151643" w14:textId="791FE0BF" w:rsidR="0005087A" w:rsidRPr="0005087A" w:rsidRDefault="0005087A" w:rsidP="009A15B2">
      <w:pPr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9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Możliwość wyświetlania tekstu na monitorach brajlowskich w postaci brajla komputerowego, </w:t>
      </w:r>
      <w:proofErr w:type="spellStart"/>
      <w:r w:rsidRPr="0005087A">
        <w:rPr>
          <w:rFonts w:eastAsia="Times New Roman" w:cstheme="minorHAnsi"/>
          <w:sz w:val="24"/>
          <w:szCs w:val="24"/>
          <w:lang w:eastAsia="pl-PL"/>
        </w:rPr>
        <w:t>integrału</w:t>
      </w:r>
      <w:proofErr w:type="spellEnd"/>
      <w:r w:rsidRPr="0005087A">
        <w:rPr>
          <w:rFonts w:eastAsia="Times New Roman" w:cstheme="minorHAnsi"/>
          <w:sz w:val="24"/>
          <w:szCs w:val="24"/>
          <w:lang w:eastAsia="pl-PL"/>
        </w:rPr>
        <w:t>, Polskich ortograficznych skrótów brajlowskich pierwszego i drugiego stopnia</w:t>
      </w:r>
    </w:p>
    <w:p w14:paraId="1D03CBB4" w14:textId="24733CF6" w:rsidR="0005087A" w:rsidRPr="0005087A" w:rsidRDefault="0005087A" w:rsidP="009A15B2">
      <w:pPr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10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Czytanie przeglądowe - umożliwiające szybkie zapoznanie się z treścią dokumentów przez wyszukanie i/lub odczytanie pierwszej linii każdego akapitu, pierwszego zdania każdego akapitu, tekstu z określonym atrybutem formatowania, czy tekstu w określonym kolorze, bądź tekstu zawierającego wyrażenia regularne</w:t>
      </w:r>
    </w:p>
    <w:p w14:paraId="35AA772E" w14:textId="3376919D" w:rsidR="0005087A" w:rsidRPr="0005087A" w:rsidRDefault="0005087A" w:rsidP="009A15B2">
      <w:pPr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11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Znaczniki położenia - umożliwiające oznaczanie wybranych miejsc w dokumentach oraz szybką nawigację po tych znacznikach oraz oznaczanie wybranego miejsca i zaznaczanie tekstu pomiędzy tym znacznikiem a bieżącą pozycją kursora</w:t>
      </w:r>
    </w:p>
    <w:p w14:paraId="67AB01CA" w14:textId="44467B02" w:rsidR="0005087A" w:rsidRPr="0005087A" w:rsidRDefault="0005087A" w:rsidP="009A15B2">
      <w:p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12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Możliwość automatycznego odczytywania komórek arkusza kalkulacyjnego razem z nagłówkiem kolumny lub wiersza</w:t>
      </w:r>
    </w:p>
    <w:p w14:paraId="267099AC" w14:textId="33D49320" w:rsidR="0005087A" w:rsidRPr="0005087A" w:rsidRDefault="0005087A" w:rsidP="009A15B2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13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Funkcja opisująca wykresy, obramowania</w:t>
      </w:r>
    </w:p>
    <w:p w14:paraId="48C4158E" w14:textId="2A0BD128" w:rsidR="0005087A" w:rsidRPr="0005087A" w:rsidRDefault="0005087A" w:rsidP="009A15B2">
      <w:p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14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Schematy mowy i dźwięków – umożliwiające dostosowanie sposobu oznajmiania różnego rodzaju informacji nietekstowych, takich jak atrybuty tekstu, kolory, kontrolki, itp. Informacje te są oznajmiane w tym samym czasie, gdy jest czytany tekst, a informacje te mogą być sygnalizowane głosem o zmienionych parametrach, innym głosem syntezatora, tekstem, dźwiękiem </w:t>
      </w:r>
      <w:proofErr w:type="spellStart"/>
      <w:r w:rsidRPr="0005087A">
        <w:rPr>
          <w:rFonts w:eastAsia="Times New Roman" w:cstheme="minorHAnsi"/>
          <w:sz w:val="24"/>
          <w:szCs w:val="24"/>
          <w:lang w:eastAsia="pl-PL"/>
        </w:rPr>
        <w:t>itp</w:t>
      </w:r>
      <w:proofErr w:type="spellEnd"/>
    </w:p>
    <w:p w14:paraId="257BB9A9" w14:textId="27FBEABB" w:rsidR="0005087A" w:rsidRPr="0005087A" w:rsidRDefault="0005087A" w:rsidP="009A15B2">
      <w:p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15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Możliwość odczytywania wyrażeń matematycznych zawartych w dokumentach MS Word utworzone za pomocą wbudowanego edytora lub programu </w:t>
      </w:r>
      <w:proofErr w:type="spellStart"/>
      <w:r w:rsidRPr="0005087A">
        <w:rPr>
          <w:rFonts w:eastAsia="Times New Roman" w:cstheme="minorHAnsi"/>
          <w:sz w:val="24"/>
          <w:szCs w:val="24"/>
          <w:lang w:eastAsia="pl-PL"/>
        </w:rPr>
        <w:t>MathType</w:t>
      </w:r>
      <w:proofErr w:type="spellEnd"/>
      <w:r w:rsidRPr="0005087A">
        <w:rPr>
          <w:rFonts w:eastAsia="Times New Roman" w:cstheme="minorHAnsi"/>
          <w:sz w:val="24"/>
          <w:szCs w:val="24"/>
          <w:lang w:eastAsia="pl-PL"/>
        </w:rPr>
        <w:t xml:space="preserve"> i na stronach internetowych, napisanych w języku </w:t>
      </w:r>
      <w:proofErr w:type="spellStart"/>
      <w:r w:rsidRPr="0005087A">
        <w:rPr>
          <w:rFonts w:eastAsia="Times New Roman" w:cstheme="minorHAnsi"/>
          <w:sz w:val="24"/>
          <w:szCs w:val="24"/>
          <w:lang w:eastAsia="pl-PL"/>
        </w:rPr>
        <w:t>MathML</w:t>
      </w:r>
      <w:proofErr w:type="spellEnd"/>
    </w:p>
    <w:p w14:paraId="168E5067" w14:textId="5468099F" w:rsidR="0005087A" w:rsidRPr="0005087A" w:rsidRDefault="0005087A" w:rsidP="009A15B2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16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Płynna nawigacja i powiększenie od 1 do 50 razy</w:t>
      </w:r>
    </w:p>
    <w:p w14:paraId="6CAF483F" w14:textId="7B03D21B" w:rsidR="0005087A" w:rsidRPr="0005087A" w:rsidRDefault="0005087A" w:rsidP="009A15B2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17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8 różnych trybów powiększania: pełny, nakładka, lupa, linijka, lub część w 4 odmianach</w:t>
      </w:r>
    </w:p>
    <w:p w14:paraId="1B738802" w14:textId="02AC7C88" w:rsidR="0005087A" w:rsidRPr="0005087A" w:rsidRDefault="0005087A" w:rsidP="009A15B2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18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Wygładzanie krawędzi.</w:t>
      </w:r>
    </w:p>
    <w:p w14:paraId="3A357697" w14:textId="400AD921" w:rsidR="0005087A" w:rsidRPr="0005087A" w:rsidRDefault="0005087A" w:rsidP="009A15B2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19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Filtracja kolorów polepsza czytelność tekstu i grafiki, zmniejszając zmęczenie oczu</w:t>
      </w:r>
    </w:p>
    <w:p w14:paraId="30134BBC" w14:textId="363E7843" w:rsidR="0005087A" w:rsidRPr="0005087A" w:rsidRDefault="0005087A" w:rsidP="009A15B2">
      <w:p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lastRenderedPageBreak/>
        <w:t>20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Opcje rozszerzenia kolorów zawierają szereg mechanizmów zmiany kolorów, jasności i kontrastu</w:t>
      </w:r>
    </w:p>
    <w:p w14:paraId="6F4D2CB5" w14:textId="1AE2E79F" w:rsidR="0005087A" w:rsidRPr="0005087A" w:rsidRDefault="0005087A" w:rsidP="009A15B2">
      <w:p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21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Rozszerzenie kursora dla łatwiejszego jego znajdowania, można zmieniać wielkość i kolor wskaźnika oraz aktywować poszukiwacz wskaźnika</w:t>
      </w:r>
    </w:p>
    <w:p w14:paraId="7EB90B8B" w14:textId="11FCB646" w:rsidR="0005087A" w:rsidRPr="0005087A" w:rsidRDefault="0005087A" w:rsidP="009A15B2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22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Automatyczne przesuwanie kursora do powiększanego pola</w:t>
      </w:r>
    </w:p>
    <w:p w14:paraId="1BFCD400" w14:textId="6F010B63" w:rsidR="0005087A" w:rsidRPr="0005087A" w:rsidRDefault="0005087A" w:rsidP="009A15B2">
      <w:p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23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Wsparcie dwóch monitorów pozwala pracować osobom słabowidzącym i widzącym na jednym komputerze w trybach: powiększenie poszerzone o drugi monitor, powiększenie skopiowane na drugim monitorze oraz jednoczesne wyświetlanie obrazu powiększonego i niepowiększonego</w:t>
      </w:r>
    </w:p>
    <w:p w14:paraId="4D5DCB42" w14:textId="06A9DEF2" w:rsidR="0005087A" w:rsidRPr="0005087A" w:rsidRDefault="0005087A" w:rsidP="009A15B2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24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Program z min. jedną darmową aktualizacją</w:t>
      </w:r>
    </w:p>
    <w:p w14:paraId="224B72DA" w14:textId="18DEEFB3" w:rsidR="0005087A" w:rsidRPr="0005087A" w:rsidRDefault="0005087A" w:rsidP="009A15B2">
      <w:p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25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Oprogramowanie zamknięte - własnościowe. Pracujące na systemie MS Windows</w:t>
      </w:r>
      <w:r w:rsidR="00D47DED">
        <w:rPr>
          <w:rFonts w:eastAsia="Times New Roman" w:cstheme="minorHAnsi"/>
          <w:sz w:val="24"/>
          <w:szCs w:val="24"/>
          <w:lang w:eastAsia="pl-PL"/>
        </w:rPr>
        <w:t>,</w:t>
      </w:r>
      <w:r w:rsidR="00D47DED" w:rsidRPr="00D47DED">
        <w:t xml:space="preserve"> </w:t>
      </w:r>
      <w:r w:rsidR="00D47DED" w:rsidRPr="00D47DED">
        <w:rPr>
          <w:rFonts w:eastAsia="Times New Roman" w:cstheme="minorHAnsi"/>
          <w:sz w:val="24"/>
          <w:szCs w:val="24"/>
          <w:lang w:eastAsia="pl-PL"/>
        </w:rPr>
        <w:t>który jest wdrożony u Zamawiającego ze względu na konieczność integracji ze środowiskiem Zamawiającego.</w:t>
      </w:r>
      <w:r w:rsidRPr="0005087A">
        <w:rPr>
          <w:rFonts w:eastAsia="Times New Roman" w:cstheme="minorHAnsi"/>
          <w:sz w:val="24"/>
          <w:szCs w:val="24"/>
          <w:lang w:eastAsia="pl-PL"/>
        </w:rPr>
        <w:t>.</w:t>
      </w:r>
    </w:p>
    <w:p w14:paraId="4381E0CC" w14:textId="176ACC3B" w:rsidR="0005087A" w:rsidRPr="0005087A" w:rsidRDefault="0005087A" w:rsidP="009A15B2">
      <w:p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26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Oprogramowanie umożliwia pracę w zdalnym/wirtualnym środowisku serwerowym takim jak: Remote Desktop, </w:t>
      </w:r>
      <w:proofErr w:type="spellStart"/>
      <w:r w:rsidRPr="0005087A">
        <w:rPr>
          <w:rFonts w:eastAsia="Times New Roman" w:cstheme="minorHAnsi"/>
          <w:sz w:val="24"/>
          <w:szCs w:val="24"/>
          <w:lang w:eastAsia="pl-PL"/>
        </w:rPr>
        <w:t>Citrix</w:t>
      </w:r>
      <w:proofErr w:type="spellEnd"/>
      <w:r w:rsidRPr="0005087A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05087A">
        <w:rPr>
          <w:rFonts w:eastAsia="Times New Roman" w:cstheme="minorHAnsi"/>
          <w:sz w:val="24"/>
          <w:szCs w:val="24"/>
          <w:lang w:eastAsia="pl-PL"/>
        </w:rPr>
        <w:t>VMware</w:t>
      </w:r>
      <w:proofErr w:type="spellEnd"/>
      <w:r w:rsidRPr="0005087A">
        <w:rPr>
          <w:rFonts w:eastAsia="Times New Roman" w:cstheme="minorHAnsi"/>
          <w:sz w:val="24"/>
          <w:szCs w:val="24"/>
          <w:lang w:eastAsia="pl-PL"/>
        </w:rPr>
        <w:t xml:space="preserve"> Horizon, and Amazon </w:t>
      </w:r>
      <w:proofErr w:type="spellStart"/>
      <w:r w:rsidRPr="0005087A">
        <w:rPr>
          <w:rFonts w:eastAsia="Times New Roman" w:cstheme="minorHAnsi"/>
          <w:sz w:val="24"/>
          <w:szCs w:val="24"/>
          <w:lang w:eastAsia="pl-PL"/>
        </w:rPr>
        <w:t>WorkSpaces</w:t>
      </w:r>
      <w:proofErr w:type="spellEnd"/>
      <w:r w:rsidRPr="0005087A">
        <w:rPr>
          <w:rFonts w:eastAsia="Times New Roman" w:cstheme="minorHAnsi"/>
          <w:sz w:val="24"/>
          <w:szCs w:val="24"/>
          <w:lang w:eastAsia="pl-PL"/>
        </w:rPr>
        <w:t xml:space="preserve"> (AWS)</w:t>
      </w:r>
      <w:r w:rsidR="00D47DE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47DED" w:rsidRPr="00D47DED">
        <w:rPr>
          <w:rFonts w:eastAsia="Times New Roman" w:cstheme="minorHAnsi"/>
          <w:sz w:val="24"/>
          <w:szCs w:val="24"/>
          <w:lang w:eastAsia="pl-PL"/>
        </w:rPr>
        <w:t>któr</w:t>
      </w:r>
      <w:r w:rsidR="00D47DED">
        <w:rPr>
          <w:rFonts w:eastAsia="Times New Roman" w:cstheme="minorHAnsi"/>
          <w:sz w:val="24"/>
          <w:szCs w:val="24"/>
          <w:lang w:eastAsia="pl-PL"/>
        </w:rPr>
        <w:t>e</w:t>
      </w:r>
      <w:r w:rsidR="00D47DED" w:rsidRPr="00D47D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47DED">
        <w:rPr>
          <w:rFonts w:eastAsia="Times New Roman" w:cstheme="minorHAnsi"/>
          <w:sz w:val="24"/>
          <w:szCs w:val="24"/>
          <w:lang w:eastAsia="pl-PL"/>
        </w:rPr>
        <w:t>są</w:t>
      </w:r>
      <w:r w:rsidR="00D47DED" w:rsidRPr="00D47DED">
        <w:rPr>
          <w:rFonts w:eastAsia="Times New Roman" w:cstheme="minorHAnsi"/>
          <w:sz w:val="24"/>
          <w:szCs w:val="24"/>
          <w:lang w:eastAsia="pl-PL"/>
        </w:rPr>
        <w:t xml:space="preserve"> wdrożon</w:t>
      </w:r>
      <w:r w:rsidR="00D47DED">
        <w:rPr>
          <w:rFonts w:eastAsia="Times New Roman" w:cstheme="minorHAnsi"/>
          <w:sz w:val="24"/>
          <w:szCs w:val="24"/>
          <w:lang w:eastAsia="pl-PL"/>
        </w:rPr>
        <w:t>e</w:t>
      </w:r>
      <w:r w:rsidR="00D47DED" w:rsidRPr="00D47DED">
        <w:rPr>
          <w:rFonts w:eastAsia="Times New Roman" w:cstheme="minorHAnsi"/>
          <w:sz w:val="24"/>
          <w:szCs w:val="24"/>
          <w:lang w:eastAsia="pl-PL"/>
        </w:rPr>
        <w:t xml:space="preserve"> u Zamawiającego ze względu na konieczność integracji ze środowiskiem Zamawiającego.</w:t>
      </w:r>
    </w:p>
    <w:p w14:paraId="6899D683" w14:textId="566693AB" w:rsidR="0005087A" w:rsidRPr="0005087A" w:rsidRDefault="0005087A" w:rsidP="009A15B2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27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Oprogramowanie posiada wsparcie producenta.</w:t>
      </w:r>
    </w:p>
    <w:p w14:paraId="70C748B6" w14:textId="2514C7A0" w:rsidR="0005087A" w:rsidRPr="0005087A" w:rsidRDefault="0005087A" w:rsidP="009A15B2">
      <w:p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087A">
        <w:rPr>
          <w:rFonts w:eastAsia="Times New Roman" w:cstheme="minorHAnsi"/>
          <w:sz w:val="24"/>
          <w:szCs w:val="24"/>
          <w:lang w:eastAsia="pl-PL"/>
        </w:rPr>
        <w:t>28</w:t>
      </w:r>
      <w:r w:rsidR="00AA7245">
        <w:rPr>
          <w:rFonts w:eastAsia="Times New Roman" w:cstheme="minorHAnsi"/>
          <w:sz w:val="24"/>
          <w:szCs w:val="24"/>
          <w:lang w:eastAsia="pl-PL"/>
        </w:rPr>
        <w:t>.</w:t>
      </w:r>
      <w:r w:rsidRPr="0005087A">
        <w:rPr>
          <w:rFonts w:eastAsia="Times New Roman" w:cstheme="minorHAnsi"/>
          <w:sz w:val="24"/>
          <w:szCs w:val="24"/>
          <w:lang w:eastAsia="pl-PL"/>
        </w:rPr>
        <w:t xml:space="preserve"> Wsparcie dla przeglądarek Google Chrome, Mozilla </w:t>
      </w:r>
      <w:proofErr w:type="spellStart"/>
      <w:r w:rsidRPr="0005087A">
        <w:rPr>
          <w:rFonts w:eastAsia="Times New Roman" w:cstheme="minorHAnsi"/>
          <w:sz w:val="24"/>
          <w:szCs w:val="24"/>
          <w:lang w:eastAsia="pl-PL"/>
        </w:rPr>
        <w:t>Firefox</w:t>
      </w:r>
      <w:proofErr w:type="spellEnd"/>
      <w:r w:rsidRPr="0005087A">
        <w:rPr>
          <w:rFonts w:eastAsia="Times New Roman" w:cstheme="minorHAnsi"/>
          <w:sz w:val="24"/>
          <w:szCs w:val="24"/>
          <w:lang w:eastAsia="pl-PL"/>
        </w:rPr>
        <w:t xml:space="preserve">, Internet Explorer, Edge (w wersji </w:t>
      </w:r>
      <w:proofErr w:type="spellStart"/>
      <w:r w:rsidRPr="0005087A">
        <w:rPr>
          <w:rFonts w:eastAsia="Times New Roman" w:cstheme="minorHAnsi"/>
          <w:sz w:val="24"/>
          <w:szCs w:val="24"/>
          <w:lang w:eastAsia="pl-PL"/>
        </w:rPr>
        <w:t>Chromium</w:t>
      </w:r>
      <w:proofErr w:type="spellEnd"/>
      <w:r w:rsidRPr="0005087A">
        <w:rPr>
          <w:rFonts w:eastAsia="Times New Roman" w:cstheme="minorHAnsi"/>
          <w:sz w:val="24"/>
          <w:szCs w:val="24"/>
          <w:lang w:eastAsia="pl-PL"/>
        </w:rPr>
        <w:t>)</w:t>
      </w:r>
      <w:r w:rsidR="00D47DE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47DED" w:rsidRPr="00D47DED">
        <w:rPr>
          <w:rFonts w:eastAsia="Times New Roman" w:cstheme="minorHAnsi"/>
          <w:sz w:val="24"/>
          <w:szCs w:val="24"/>
          <w:lang w:eastAsia="pl-PL"/>
        </w:rPr>
        <w:t>któr</w:t>
      </w:r>
      <w:r w:rsidR="00D47DED">
        <w:rPr>
          <w:rFonts w:eastAsia="Times New Roman" w:cstheme="minorHAnsi"/>
          <w:sz w:val="24"/>
          <w:szCs w:val="24"/>
          <w:lang w:eastAsia="pl-PL"/>
        </w:rPr>
        <w:t>e</w:t>
      </w:r>
      <w:r w:rsidR="00D47DED" w:rsidRPr="00D47D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47DED">
        <w:rPr>
          <w:rFonts w:eastAsia="Times New Roman" w:cstheme="minorHAnsi"/>
          <w:sz w:val="24"/>
          <w:szCs w:val="24"/>
          <w:lang w:eastAsia="pl-PL"/>
        </w:rPr>
        <w:t>są</w:t>
      </w:r>
      <w:r w:rsidR="00D47DED" w:rsidRPr="00D47DED">
        <w:rPr>
          <w:rFonts w:eastAsia="Times New Roman" w:cstheme="minorHAnsi"/>
          <w:sz w:val="24"/>
          <w:szCs w:val="24"/>
          <w:lang w:eastAsia="pl-PL"/>
        </w:rPr>
        <w:t xml:space="preserve"> wdrożon</w:t>
      </w:r>
      <w:r w:rsidR="00D47DED">
        <w:rPr>
          <w:rFonts w:eastAsia="Times New Roman" w:cstheme="minorHAnsi"/>
          <w:sz w:val="24"/>
          <w:szCs w:val="24"/>
          <w:lang w:eastAsia="pl-PL"/>
        </w:rPr>
        <w:t>e</w:t>
      </w:r>
      <w:r w:rsidR="00D47DED" w:rsidRPr="00D47DED">
        <w:rPr>
          <w:rFonts w:eastAsia="Times New Roman" w:cstheme="minorHAnsi"/>
          <w:sz w:val="24"/>
          <w:szCs w:val="24"/>
          <w:lang w:eastAsia="pl-PL"/>
        </w:rPr>
        <w:t xml:space="preserve"> u Zamawiającego ze względu na konieczność integracji ze środowiskiem Zamawiającego.</w:t>
      </w:r>
    </w:p>
    <w:p w14:paraId="1ED60ADA" w14:textId="77777777" w:rsidR="006009DD" w:rsidRPr="00A62676" w:rsidRDefault="006009DD" w:rsidP="009A15B2">
      <w:pPr>
        <w:jc w:val="both"/>
        <w:rPr>
          <w:rFonts w:cstheme="minorHAnsi"/>
        </w:rPr>
      </w:pPr>
    </w:p>
    <w:sectPr w:rsidR="006009DD" w:rsidRPr="00A6267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7902" w14:textId="77777777" w:rsidR="00D6174D" w:rsidRDefault="00D6174D" w:rsidP="00B06C97">
      <w:pPr>
        <w:spacing w:after="0" w:line="240" w:lineRule="auto"/>
      </w:pPr>
      <w:r>
        <w:separator/>
      </w:r>
    </w:p>
  </w:endnote>
  <w:endnote w:type="continuationSeparator" w:id="0">
    <w:p w14:paraId="4F72F4E2" w14:textId="77777777" w:rsidR="00D6174D" w:rsidRDefault="00D6174D" w:rsidP="00B0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945033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6EA3BD52" w14:textId="745CF98A" w:rsidR="00B06C97" w:rsidRPr="00B06C97" w:rsidRDefault="00B06C97">
        <w:pPr>
          <w:pStyle w:val="Stopka"/>
          <w:jc w:val="right"/>
          <w:rPr>
            <w:rFonts w:ascii="Verdana" w:hAnsi="Verdana"/>
            <w:sz w:val="20"/>
          </w:rPr>
        </w:pPr>
        <w:r w:rsidRPr="00B06C97">
          <w:rPr>
            <w:rFonts w:ascii="Verdana" w:hAnsi="Verdana"/>
            <w:sz w:val="20"/>
          </w:rPr>
          <w:fldChar w:fldCharType="begin"/>
        </w:r>
        <w:r w:rsidRPr="00B06C97">
          <w:rPr>
            <w:rFonts w:ascii="Verdana" w:hAnsi="Verdana"/>
            <w:sz w:val="20"/>
          </w:rPr>
          <w:instrText>PAGE   \* MERGEFORMAT</w:instrText>
        </w:r>
        <w:r w:rsidRPr="00B06C97">
          <w:rPr>
            <w:rFonts w:ascii="Verdana" w:hAnsi="Verdana"/>
            <w:sz w:val="20"/>
          </w:rPr>
          <w:fldChar w:fldCharType="separate"/>
        </w:r>
        <w:r w:rsidRPr="00B06C97">
          <w:rPr>
            <w:rFonts w:ascii="Verdana" w:hAnsi="Verdana"/>
            <w:sz w:val="20"/>
          </w:rPr>
          <w:t>2</w:t>
        </w:r>
        <w:r w:rsidRPr="00B06C97">
          <w:rPr>
            <w:rFonts w:ascii="Verdana" w:hAnsi="Verdana"/>
            <w:sz w:val="20"/>
          </w:rPr>
          <w:fldChar w:fldCharType="end"/>
        </w:r>
      </w:p>
    </w:sdtContent>
  </w:sdt>
  <w:p w14:paraId="1FBA2593" w14:textId="77777777" w:rsidR="00B06C97" w:rsidRDefault="00B06C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B937" w14:textId="77777777" w:rsidR="00D6174D" w:rsidRDefault="00D6174D" w:rsidP="00B06C97">
      <w:pPr>
        <w:spacing w:after="0" w:line="240" w:lineRule="auto"/>
      </w:pPr>
      <w:r>
        <w:separator/>
      </w:r>
    </w:p>
  </w:footnote>
  <w:footnote w:type="continuationSeparator" w:id="0">
    <w:p w14:paraId="1898464C" w14:textId="77777777" w:rsidR="00D6174D" w:rsidRDefault="00D6174D" w:rsidP="00B0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3B70" w14:textId="7F7CB272" w:rsidR="00B06C97" w:rsidRDefault="00B06C97" w:rsidP="00B06C97">
    <w:pPr>
      <w:pStyle w:val="Nagwek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Załącznik nr 4 do SWZ</w:t>
    </w:r>
  </w:p>
  <w:p w14:paraId="6DD6BD37" w14:textId="209A12E6" w:rsidR="00B06C97" w:rsidRPr="00B06C97" w:rsidRDefault="00B06C97" w:rsidP="00B06C97">
    <w:pPr>
      <w:pStyle w:val="Nagwek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BZP.</w:t>
    </w:r>
    <w:r w:rsidR="00A62676">
      <w:rPr>
        <w:rFonts w:ascii="Verdana" w:hAnsi="Verdana"/>
        <w:sz w:val="20"/>
      </w:rPr>
      <w:t>272.2.2023</w:t>
    </w:r>
    <w:r>
      <w:rPr>
        <w:rFonts w:ascii="Verdana" w:hAnsi="Verdana"/>
        <w:sz w:val="20"/>
      </w:rPr>
      <w:t>.M</w:t>
    </w:r>
    <w:r w:rsidR="000C4112">
      <w:rPr>
        <w:rFonts w:ascii="Verdana" w:hAnsi="Verdana"/>
        <w:sz w:val="20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653"/>
    <w:multiLevelType w:val="multilevel"/>
    <w:tmpl w:val="FB1E6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303330"/>
    <w:multiLevelType w:val="hybridMultilevel"/>
    <w:tmpl w:val="F4C4B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7DCB"/>
    <w:multiLevelType w:val="hybridMultilevel"/>
    <w:tmpl w:val="9CDC22F2"/>
    <w:lvl w:ilvl="0" w:tplc="EB000A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3760"/>
    <w:multiLevelType w:val="multilevel"/>
    <w:tmpl w:val="88C0A1C8"/>
    <w:lvl w:ilvl="0">
      <w:start w:val="2"/>
      <w:numFmt w:val="decimal"/>
      <w:lvlText w:val="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7253D2"/>
    <w:multiLevelType w:val="hybridMultilevel"/>
    <w:tmpl w:val="A97ED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4EEB"/>
    <w:multiLevelType w:val="hybridMultilevel"/>
    <w:tmpl w:val="A96AE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14A3A"/>
    <w:multiLevelType w:val="hybridMultilevel"/>
    <w:tmpl w:val="B3C65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C306D"/>
    <w:multiLevelType w:val="multilevel"/>
    <w:tmpl w:val="DF182B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7833F36"/>
    <w:multiLevelType w:val="multilevel"/>
    <w:tmpl w:val="E1D8D6EC"/>
    <w:lvl w:ilvl="0">
      <w:start w:val="1"/>
      <w:numFmt w:val="decimal"/>
      <w:lvlText w:val="%1"/>
      <w:lvlJc w:val="left"/>
      <w:pPr>
        <w:ind w:left="386" w:hanging="3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8" w:hanging="386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271482"/>
    <w:multiLevelType w:val="hybridMultilevel"/>
    <w:tmpl w:val="B9A2F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C7917"/>
    <w:multiLevelType w:val="multilevel"/>
    <w:tmpl w:val="88C0A1C8"/>
    <w:lvl w:ilvl="0">
      <w:start w:val="2"/>
      <w:numFmt w:val="decimal"/>
      <w:lvlText w:val="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CDD107E"/>
    <w:multiLevelType w:val="hybridMultilevel"/>
    <w:tmpl w:val="6ACE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E20B4"/>
    <w:multiLevelType w:val="hybridMultilevel"/>
    <w:tmpl w:val="B0ECC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3411D6"/>
    <w:multiLevelType w:val="hybridMultilevel"/>
    <w:tmpl w:val="39EEB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E44EB"/>
    <w:multiLevelType w:val="hybridMultilevel"/>
    <w:tmpl w:val="59BE2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B77B33"/>
    <w:multiLevelType w:val="hybridMultilevel"/>
    <w:tmpl w:val="2A6000E6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002508864">
    <w:abstractNumId w:val="12"/>
  </w:num>
  <w:num w:numId="2" w16cid:durableId="865949501">
    <w:abstractNumId w:val="4"/>
  </w:num>
  <w:num w:numId="3" w16cid:durableId="1122964725">
    <w:abstractNumId w:val="9"/>
  </w:num>
  <w:num w:numId="4" w16cid:durableId="1341737120">
    <w:abstractNumId w:val="6"/>
  </w:num>
  <w:num w:numId="5" w16cid:durableId="508519679">
    <w:abstractNumId w:val="11"/>
  </w:num>
  <w:num w:numId="6" w16cid:durableId="1042746697">
    <w:abstractNumId w:val="13"/>
  </w:num>
  <w:num w:numId="7" w16cid:durableId="709846119">
    <w:abstractNumId w:val="5"/>
  </w:num>
  <w:num w:numId="8" w16cid:durableId="249194211">
    <w:abstractNumId w:val="1"/>
  </w:num>
  <w:num w:numId="9" w16cid:durableId="1022827323">
    <w:abstractNumId w:val="2"/>
  </w:num>
  <w:num w:numId="10" w16cid:durableId="24792340">
    <w:abstractNumId w:val="7"/>
  </w:num>
  <w:num w:numId="11" w16cid:durableId="1420368734">
    <w:abstractNumId w:val="10"/>
  </w:num>
  <w:num w:numId="12" w16cid:durableId="153303400">
    <w:abstractNumId w:val="0"/>
  </w:num>
  <w:num w:numId="13" w16cid:durableId="277837213">
    <w:abstractNumId w:val="14"/>
  </w:num>
  <w:num w:numId="14" w16cid:durableId="892273125">
    <w:abstractNumId w:val="3"/>
  </w:num>
  <w:num w:numId="15" w16cid:durableId="1607345475">
    <w:abstractNumId w:val="8"/>
  </w:num>
  <w:num w:numId="16" w16cid:durableId="5054453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DA"/>
    <w:rsid w:val="00002E06"/>
    <w:rsid w:val="00021227"/>
    <w:rsid w:val="0003243D"/>
    <w:rsid w:val="0003334A"/>
    <w:rsid w:val="00033BAB"/>
    <w:rsid w:val="0005087A"/>
    <w:rsid w:val="00060ECF"/>
    <w:rsid w:val="000A513E"/>
    <w:rsid w:val="000B470E"/>
    <w:rsid w:val="000C3F1F"/>
    <w:rsid w:val="000C4112"/>
    <w:rsid w:val="000D76ED"/>
    <w:rsid w:val="00110C15"/>
    <w:rsid w:val="001247BB"/>
    <w:rsid w:val="001350FF"/>
    <w:rsid w:val="00156873"/>
    <w:rsid w:val="00164A1D"/>
    <w:rsid w:val="00195804"/>
    <w:rsid w:val="001A21D9"/>
    <w:rsid w:val="001E036C"/>
    <w:rsid w:val="002038B8"/>
    <w:rsid w:val="00210481"/>
    <w:rsid w:val="00216408"/>
    <w:rsid w:val="00216BD1"/>
    <w:rsid w:val="00221D0F"/>
    <w:rsid w:val="00251CD3"/>
    <w:rsid w:val="00254984"/>
    <w:rsid w:val="00270B9B"/>
    <w:rsid w:val="00272FC3"/>
    <w:rsid w:val="00283F8D"/>
    <w:rsid w:val="00287ECC"/>
    <w:rsid w:val="002B573C"/>
    <w:rsid w:val="002D3ACD"/>
    <w:rsid w:val="002F0E0B"/>
    <w:rsid w:val="002F223D"/>
    <w:rsid w:val="00331F41"/>
    <w:rsid w:val="00337208"/>
    <w:rsid w:val="00343408"/>
    <w:rsid w:val="00352AC3"/>
    <w:rsid w:val="00356E03"/>
    <w:rsid w:val="00371C75"/>
    <w:rsid w:val="00381AAF"/>
    <w:rsid w:val="00381CAE"/>
    <w:rsid w:val="003A5951"/>
    <w:rsid w:val="003C42DA"/>
    <w:rsid w:val="0043004F"/>
    <w:rsid w:val="00440C69"/>
    <w:rsid w:val="00441F93"/>
    <w:rsid w:val="004A0E2D"/>
    <w:rsid w:val="004B17CD"/>
    <w:rsid w:val="004B36F2"/>
    <w:rsid w:val="004B4168"/>
    <w:rsid w:val="004F7A8E"/>
    <w:rsid w:val="00536BCF"/>
    <w:rsid w:val="005A4CFC"/>
    <w:rsid w:val="005C3911"/>
    <w:rsid w:val="005C5154"/>
    <w:rsid w:val="006009DD"/>
    <w:rsid w:val="00606168"/>
    <w:rsid w:val="00623E74"/>
    <w:rsid w:val="006717F0"/>
    <w:rsid w:val="006D0D2B"/>
    <w:rsid w:val="006E7EC6"/>
    <w:rsid w:val="006F3D92"/>
    <w:rsid w:val="006F665F"/>
    <w:rsid w:val="007340A1"/>
    <w:rsid w:val="00746E7B"/>
    <w:rsid w:val="00760DE0"/>
    <w:rsid w:val="00763A58"/>
    <w:rsid w:val="00766ED2"/>
    <w:rsid w:val="007732E4"/>
    <w:rsid w:val="007B4761"/>
    <w:rsid w:val="007C33AD"/>
    <w:rsid w:val="007D1F0E"/>
    <w:rsid w:val="007D2BBD"/>
    <w:rsid w:val="00833016"/>
    <w:rsid w:val="0083617A"/>
    <w:rsid w:val="00872248"/>
    <w:rsid w:val="00876D67"/>
    <w:rsid w:val="008868B7"/>
    <w:rsid w:val="00894655"/>
    <w:rsid w:val="008C3098"/>
    <w:rsid w:val="008E7DE2"/>
    <w:rsid w:val="008F23F6"/>
    <w:rsid w:val="00906725"/>
    <w:rsid w:val="009451FA"/>
    <w:rsid w:val="00952C84"/>
    <w:rsid w:val="009616E9"/>
    <w:rsid w:val="00995241"/>
    <w:rsid w:val="00995989"/>
    <w:rsid w:val="009A15B2"/>
    <w:rsid w:val="009C0910"/>
    <w:rsid w:val="009D5D88"/>
    <w:rsid w:val="009F2D26"/>
    <w:rsid w:val="00A30F58"/>
    <w:rsid w:val="00A62676"/>
    <w:rsid w:val="00AA60AB"/>
    <w:rsid w:val="00AA7245"/>
    <w:rsid w:val="00AD6D31"/>
    <w:rsid w:val="00AF0F4D"/>
    <w:rsid w:val="00AF7745"/>
    <w:rsid w:val="00B06C97"/>
    <w:rsid w:val="00B31824"/>
    <w:rsid w:val="00B443DF"/>
    <w:rsid w:val="00B80EF5"/>
    <w:rsid w:val="00B83E09"/>
    <w:rsid w:val="00BB2BBA"/>
    <w:rsid w:val="00BC58F2"/>
    <w:rsid w:val="00BF2026"/>
    <w:rsid w:val="00BF57D3"/>
    <w:rsid w:val="00C00A02"/>
    <w:rsid w:val="00C10CD0"/>
    <w:rsid w:val="00C423E6"/>
    <w:rsid w:val="00C473C9"/>
    <w:rsid w:val="00C64DBD"/>
    <w:rsid w:val="00C72AFA"/>
    <w:rsid w:val="00CC5734"/>
    <w:rsid w:val="00CD7150"/>
    <w:rsid w:val="00D015B3"/>
    <w:rsid w:val="00D46B0F"/>
    <w:rsid w:val="00D47DED"/>
    <w:rsid w:val="00D6174D"/>
    <w:rsid w:val="00DA4F39"/>
    <w:rsid w:val="00DA6083"/>
    <w:rsid w:val="00DF61CE"/>
    <w:rsid w:val="00E006FC"/>
    <w:rsid w:val="00E16FCD"/>
    <w:rsid w:val="00E328C4"/>
    <w:rsid w:val="00E45056"/>
    <w:rsid w:val="00E4606C"/>
    <w:rsid w:val="00E550E2"/>
    <w:rsid w:val="00E615DB"/>
    <w:rsid w:val="00ED249C"/>
    <w:rsid w:val="00ED6C52"/>
    <w:rsid w:val="00EF5B3E"/>
    <w:rsid w:val="00F15FC1"/>
    <w:rsid w:val="00F24107"/>
    <w:rsid w:val="00F61A46"/>
    <w:rsid w:val="00FA55EE"/>
    <w:rsid w:val="00FB135C"/>
    <w:rsid w:val="00FB310A"/>
    <w:rsid w:val="00FD5B37"/>
    <w:rsid w:val="00FF2859"/>
    <w:rsid w:val="054B2E0C"/>
    <w:rsid w:val="311A95F0"/>
    <w:rsid w:val="31942A45"/>
    <w:rsid w:val="5AE9B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D6F9"/>
  <w15:chartTrackingRefBased/>
  <w15:docId w15:val="{141B5835-137C-44BD-983E-7EB5C3D2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112"/>
  </w:style>
  <w:style w:type="paragraph" w:styleId="Nagwek1">
    <w:name w:val="heading 1"/>
    <w:basedOn w:val="Normalny"/>
    <w:next w:val="Normalny"/>
    <w:link w:val="Nagwek1Znak"/>
    <w:uiPriority w:val="9"/>
    <w:qFormat/>
    <w:rsid w:val="00272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6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06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6083"/>
    <w:pPr>
      <w:ind w:left="720"/>
      <w:contextualSpacing/>
    </w:pPr>
  </w:style>
  <w:style w:type="table" w:styleId="Tabelasiatki4akcent1">
    <w:name w:val="Grid Table 4 Accent 1"/>
    <w:basedOn w:val="Standardowy"/>
    <w:uiPriority w:val="49"/>
    <w:rsid w:val="008E7DE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nyWeb">
    <w:name w:val="Normal (Web)"/>
    <w:basedOn w:val="Normalny"/>
    <w:uiPriority w:val="99"/>
    <w:unhideWhenUsed/>
    <w:rsid w:val="006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2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6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0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C97"/>
  </w:style>
  <w:style w:type="paragraph" w:styleId="Stopka">
    <w:name w:val="footer"/>
    <w:basedOn w:val="Normalny"/>
    <w:link w:val="StopkaZnak"/>
    <w:uiPriority w:val="99"/>
    <w:unhideWhenUsed/>
    <w:rsid w:val="00B0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C97"/>
  </w:style>
  <w:style w:type="character" w:styleId="Odwoaniedokomentarza">
    <w:name w:val="annotation reference"/>
    <w:basedOn w:val="Domylnaczcionkaakapitu"/>
    <w:uiPriority w:val="99"/>
    <w:semiHidden/>
    <w:unhideWhenUsed/>
    <w:rsid w:val="00BC5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8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8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8F2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006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381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3" ma:contentTypeDescription="Utwórz nowy dokument." ma:contentTypeScope="" ma:versionID="4180cf612f6c9479045bcca6f0f4051f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2fcd42cda9f21ba1c5f1d719446b78c4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c341789-d57a-4f30-8ddf-502e91474d10}" ma:internalName="TaxCatchAll" ma:showField="CatchAllData" ma:web="8120a2b4-73d9-41d2-9667-1a5f77e18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4109-2cf1-4be6-8e8e-b858ae8d963d">
      <Terms xmlns="http://schemas.microsoft.com/office/infopath/2007/PartnerControls"/>
    </lcf76f155ced4ddcb4097134ff3c332f>
    <TaxCatchAll xmlns="8120a2b4-73d9-41d2-9667-1a5f77e188af" xsi:nil="true"/>
  </documentManagement>
</p:properties>
</file>

<file path=customXml/itemProps1.xml><?xml version="1.0" encoding="utf-8"?>
<ds:datastoreItem xmlns:ds="http://schemas.openxmlformats.org/officeDocument/2006/customXml" ds:itemID="{484ED14A-3CA2-400E-97AF-94D6BE0BF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8438F-40F6-42B9-81F0-0D93F772F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508FB-F897-432B-923B-3E8B97CBE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BD255B-7542-444F-A719-3ED0160B614F}">
  <ds:schemaRefs>
    <ds:schemaRef ds:uri="http://schemas.microsoft.com/office/2006/metadata/properties"/>
    <ds:schemaRef ds:uri="http://schemas.microsoft.com/office/infopath/2007/PartnerControls"/>
    <ds:schemaRef ds:uri="79ce4109-2cf1-4be6-8e8e-b858ae8d963d"/>
    <ds:schemaRef ds:uri="8120a2b4-73d9-41d2-9667-1a5f77e188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Haglauer</dc:creator>
  <cp:keywords/>
  <dc:description/>
  <cp:lastModifiedBy>Monika Golińczak</cp:lastModifiedBy>
  <cp:revision>4</cp:revision>
  <cp:lastPrinted>2023-02-10T12:27:00Z</cp:lastPrinted>
  <dcterms:created xsi:type="dcterms:W3CDTF">2023-06-02T09:53:00Z</dcterms:created>
  <dcterms:modified xsi:type="dcterms:W3CDTF">2023-06-10T07:50:00Z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  <property fmtid="{D5CDD505-2E9C-101B-9397-08002B2CF9AE}" pid="3" name="MediaServiceImageTags">
    <vt:lpwstr/>
  </property>
</Properties>
</file>