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97F2" w14:textId="77777777" w:rsidR="00325B22" w:rsidRDefault="00325B22" w:rsidP="00325B22">
      <w:pPr>
        <w:jc w:val="both"/>
        <w:rPr>
          <w:b/>
          <w:bCs/>
        </w:rPr>
      </w:pPr>
    </w:p>
    <w:p w14:paraId="288F0E42" w14:textId="77777777" w:rsidR="00325B22" w:rsidRDefault="00325B22" w:rsidP="00325B22">
      <w:pPr>
        <w:jc w:val="both"/>
        <w:rPr>
          <w:bCs/>
          <w:szCs w:val="24"/>
        </w:rPr>
      </w:pPr>
      <w:r>
        <w:rPr>
          <w:b/>
          <w:bCs/>
          <w:szCs w:val="24"/>
        </w:rPr>
        <w:t xml:space="preserve">Dotyczy: </w:t>
      </w:r>
      <w:r>
        <w:rPr>
          <w:bCs/>
          <w:szCs w:val="24"/>
        </w:rPr>
        <w:t>zaproszenie do złożenia oferty na opracowanie dokumentacji projektowo-kosztorysowej</w:t>
      </w:r>
    </w:p>
    <w:p w14:paraId="1322D0AC" w14:textId="77777777" w:rsidR="00325B22" w:rsidRDefault="00325B22" w:rsidP="00325B22">
      <w:pPr>
        <w:jc w:val="both"/>
        <w:rPr>
          <w:bCs/>
          <w:sz w:val="16"/>
          <w:szCs w:val="16"/>
        </w:rPr>
      </w:pPr>
    </w:p>
    <w:p w14:paraId="39AC1008" w14:textId="77777777" w:rsidR="00325B22" w:rsidRDefault="00325B22" w:rsidP="00325B22">
      <w:pPr>
        <w:jc w:val="both"/>
        <w:rPr>
          <w:szCs w:val="24"/>
        </w:rPr>
      </w:pPr>
      <w:r>
        <w:rPr>
          <w:szCs w:val="24"/>
        </w:rPr>
        <w:t xml:space="preserve">Miejskie Przedsiębiorstwo Gospodarki Nieruchomościami Sp. z o. o. przy ul. Curie – Skłodowskiej 5-7 działając jako administrator Wspólnot Mieszkaniowych zaprasza do złożenia oferty cenowej </w:t>
      </w:r>
      <w:r>
        <w:rPr>
          <w:szCs w:val="24"/>
          <w:u w:val="single"/>
        </w:rPr>
        <w:t xml:space="preserve">na </w:t>
      </w:r>
      <w:bookmarkStart w:id="0" w:name="_Hlk74560635"/>
      <w:r>
        <w:rPr>
          <w:szCs w:val="24"/>
          <w:u w:val="single"/>
        </w:rPr>
        <w:t>opracowanie dokumentacji projektowo-kosztorysowej</w:t>
      </w:r>
      <w:r>
        <w:rPr>
          <w:szCs w:val="24"/>
        </w:rPr>
        <w:t xml:space="preserve"> na niżej opisany przedmiot zamówienia, który podzielono na dwa zadania:</w:t>
      </w:r>
    </w:p>
    <w:bookmarkEnd w:id="0"/>
    <w:p w14:paraId="18EFC991" w14:textId="77777777" w:rsidR="00325B22" w:rsidRDefault="00325B22" w:rsidP="00325B22">
      <w:pPr>
        <w:jc w:val="both"/>
        <w:rPr>
          <w:sz w:val="16"/>
          <w:szCs w:val="16"/>
        </w:rPr>
      </w:pPr>
    </w:p>
    <w:p w14:paraId="42147E2B" w14:textId="77777777" w:rsidR="00325B22" w:rsidRDefault="00325B22" w:rsidP="00325B22">
      <w:pPr>
        <w:spacing w:line="276" w:lineRule="auto"/>
        <w:jc w:val="both"/>
        <w:rPr>
          <w:b/>
          <w:szCs w:val="24"/>
        </w:rPr>
      </w:pPr>
      <w:r>
        <w:rPr>
          <w:b/>
          <w:szCs w:val="24"/>
        </w:rPr>
        <w:t xml:space="preserve">I Przedmiot zamówienia </w:t>
      </w:r>
    </w:p>
    <w:p w14:paraId="2738FDD5" w14:textId="77777777" w:rsidR="00325B22" w:rsidRDefault="00325B22" w:rsidP="00325B22">
      <w:pPr>
        <w:jc w:val="both"/>
        <w:rPr>
          <w:szCs w:val="24"/>
        </w:rPr>
      </w:pPr>
      <w:r>
        <w:rPr>
          <w:szCs w:val="24"/>
          <w:u w:val="single"/>
        </w:rPr>
        <w:t>opracowanie dokumentacji projektowo-kosztorysowej</w:t>
      </w:r>
      <w:r>
        <w:rPr>
          <w:szCs w:val="24"/>
        </w:rPr>
        <w:t xml:space="preserve"> na niżej opisany przedmiot zamówienia, który podzielono na dwa zadania.</w:t>
      </w:r>
    </w:p>
    <w:p w14:paraId="506E8F6C" w14:textId="77777777" w:rsidR="00325B22" w:rsidRDefault="00325B22" w:rsidP="00325B22">
      <w:pPr>
        <w:jc w:val="both"/>
        <w:rPr>
          <w:sz w:val="16"/>
          <w:szCs w:val="16"/>
        </w:rPr>
      </w:pPr>
    </w:p>
    <w:p w14:paraId="3C81012B" w14:textId="77777777" w:rsidR="00325B22" w:rsidRDefault="00325B22" w:rsidP="00325B22">
      <w:pPr>
        <w:jc w:val="both"/>
        <w:rPr>
          <w:b/>
          <w:bCs/>
          <w:u w:val="single"/>
        </w:rPr>
      </w:pPr>
      <w:r>
        <w:rPr>
          <w:b/>
          <w:bCs/>
          <w:u w:val="single"/>
        </w:rPr>
        <w:t>Zadanie I</w:t>
      </w:r>
    </w:p>
    <w:p w14:paraId="3C16ADC8" w14:textId="77777777" w:rsidR="00325B22" w:rsidRDefault="00325B22" w:rsidP="00325B22">
      <w:pPr>
        <w:jc w:val="both"/>
      </w:pPr>
      <w:r>
        <w:t xml:space="preserve">Opracowanie dokumentacji projektowo-kosztorysowej pn.: Remont budynku mieszkalnego wielorodzinnego Wspólnoty Mieszkaniowej przy ul. Narutowicza 33 w Grudziądzu wraz </w:t>
      </w:r>
      <w:r>
        <w:br/>
        <w:t xml:space="preserve">z uzyskaniem pozwolenia na budowę oraz sprawowaniem nadzoru autorskiego. </w:t>
      </w:r>
    </w:p>
    <w:p w14:paraId="4D159F5B" w14:textId="77777777" w:rsidR="00325B22" w:rsidRDefault="00325B22" w:rsidP="00325B22">
      <w:pPr>
        <w:jc w:val="both"/>
      </w:pPr>
    </w:p>
    <w:p w14:paraId="518F4DC2" w14:textId="77777777" w:rsidR="00325B22" w:rsidRDefault="00325B22" w:rsidP="00325B22">
      <w:pPr>
        <w:jc w:val="both"/>
        <w:rPr>
          <w:b/>
          <w:bCs/>
          <w:u w:val="single"/>
        </w:rPr>
      </w:pPr>
      <w:r>
        <w:rPr>
          <w:b/>
          <w:bCs/>
          <w:u w:val="single"/>
        </w:rPr>
        <w:t>Zadanie II</w:t>
      </w:r>
    </w:p>
    <w:p w14:paraId="01A6F44E" w14:textId="77777777" w:rsidR="00325B22" w:rsidRDefault="00325B22" w:rsidP="00325B22">
      <w:pPr>
        <w:jc w:val="both"/>
        <w:rPr>
          <w:sz w:val="16"/>
          <w:szCs w:val="16"/>
        </w:rPr>
      </w:pPr>
      <w:r>
        <w:t xml:space="preserve">Opracowanie dokumentacji projektowo-kosztorysowej na podstawie audytu energetycznego pn.: Remont dachu budynku mieszkalnego wielorodzinnego Wspólnoty Mieszkaniowej przy ul. Al. Sportowców 12 w Grudziądzu wraz z uzyskaniem pozwolenia na budowę/braku sprzeciwu do zgłoszenia robót oraz sprawowaniem nadzoru autorskiego. </w:t>
      </w:r>
    </w:p>
    <w:p w14:paraId="7CF70C3B" w14:textId="77777777" w:rsidR="00325B22" w:rsidRDefault="00325B22" w:rsidP="00325B22">
      <w:pPr>
        <w:jc w:val="both"/>
        <w:rPr>
          <w:b/>
          <w:bCs/>
          <w:sz w:val="16"/>
          <w:szCs w:val="16"/>
        </w:rPr>
      </w:pPr>
    </w:p>
    <w:p w14:paraId="2C9D209B" w14:textId="77777777" w:rsidR="00325B22" w:rsidRDefault="00325B22" w:rsidP="00325B22">
      <w:pPr>
        <w:jc w:val="both"/>
        <w:rPr>
          <w:b/>
          <w:szCs w:val="24"/>
          <w:u w:val="single"/>
        </w:rPr>
      </w:pPr>
      <w:bookmarkStart w:id="1" w:name="_Hlk8195144"/>
      <w:r>
        <w:rPr>
          <w:b/>
          <w:szCs w:val="24"/>
          <w:u w:val="single"/>
        </w:rPr>
        <w:t>Zakres prac projektowych:</w:t>
      </w:r>
      <w:bookmarkEnd w:id="1"/>
      <w:r>
        <w:rPr>
          <w:b/>
          <w:szCs w:val="24"/>
          <w:u w:val="single"/>
        </w:rPr>
        <w:t xml:space="preserve"> </w:t>
      </w:r>
    </w:p>
    <w:p w14:paraId="22F8B25A" w14:textId="77777777" w:rsidR="00325B22" w:rsidRDefault="00325B22" w:rsidP="00325B22">
      <w:pPr>
        <w:jc w:val="both"/>
        <w:rPr>
          <w:b/>
          <w:sz w:val="16"/>
          <w:szCs w:val="16"/>
          <w:u w:val="single"/>
        </w:rPr>
      </w:pPr>
    </w:p>
    <w:p w14:paraId="39DEEA95" w14:textId="77777777" w:rsidR="00325B22" w:rsidRDefault="00325B22" w:rsidP="00325B22">
      <w:pPr>
        <w:jc w:val="both"/>
        <w:rPr>
          <w:b/>
          <w:bCs/>
          <w:u w:val="single"/>
        </w:rPr>
      </w:pPr>
      <w:r>
        <w:rPr>
          <w:b/>
          <w:bCs/>
          <w:u w:val="single"/>
        </w:rPr>
        <w:t>Zadanie I</w:t>
      </w:r>
    </w:p>
    <w:p w14:paraId="37DA1F56" w14:textId="77777777" w:rsidR="00325B22" w:rsidRDefault="00325B22" w:rsidP="00325B22">
      <w:pPr>
        <w:jc w:val="both"/>
      </w:pPr>
      <w:r>
        <w:t xml:space="preserve">Opracowanie dokumentacji projektowo-kosztorysowej pn.: Remont budynku mieszkalnego wielorodzinnego Wspólnoty Mieszkaniowej przy ul. Narutowicza 33 w Grudziądzu wraz </w:t>
      </w:r>
      <w:r>
        <w:br/>
        <w:t xml:space="preserve">z uzyskaniem pozwolenia na budowę oraz sprawowaniem nadzoru autorskiego. </w:t>
      </w:r>
    </w:p>
    <w:p w14:paraId="45F0EB7A" w14:textId="77777777" w:rsidR="00325B22" w:rsidRDefault="00325B22" w:rsidP="00325B22">
      <w:pPr>
        <w:jc w:val="both"/>
        <w:rPr>
          <w:b/>
          <w:sz w:val="16"/>
          <w:szCs w:val="16"/>
        </w:rPr>
      </w:pPr>
    </w:p>
    <w:p w14:paraId="46867ADE" w14:textId="77777777" w:rsidR="00325B22" w:rsidRDefault="00325B22" w:rsidP="00325B22">
      <w:pPr>
        <w:pStyle w:val="Akapitzlist"/>
        <w:numPr>
          <w:ilvl w:val="0"/>
          <w:numId w:val="1"/>
        </w:numPr>
        <w:spacing w:after="160" w:line="256" w:lineRule="auto"/>
        <w:jc w:val="both"/>
        <w:rPr>
          <w:u w:val="single"/>
        </w:rPr>
      </w:pPr>
      <w:r>
        <w:rPr>
          <w:u w:val="single"/>
        </w:rPr>
        <w:t>Remont dachu:</w:t>
      </w:r>
    </w:p>
    <w:p w14:paraId="30245E6E" w14:textId="77777777" w:rsidR="00325B22" w:rsidRDefault="00325B22" w:rsidP="00325B22">
      <w:pPr>
        <w:jc w:val="both"/>
      </w:pPr>
      <w:r>
        <w:t xml:space="preserve">Wymiana oraz naprawa konstrukcji drewnianej oraz deskowania dachu płaskiego, wymiana pokrycia dachu na dwie warstwy papy termozgrzewalnej w kolorze czarnym lub grafitowym (dach płaski budynku głównego oraz oficyny), wymiana pokrycia dachu mansardowego budynku głównego na nowe z dachówki ceramicznej w kolorze naturalnym, naprawa konstrukcji lukarn, wymiana okien w lukarnach, przemurowanie kominów ponad dachem </w:t>
      </w:r>
      <w:r>
        <w:br/>
        <w:t xml:space="preserve">z cegły pełnej licowanej, wymiana: wywiewek blaszanych, wyłazów, obróbek blacharskich, rynien, rur spustowych, murów ogniowych, lukarn oraz kominów na nowe z blachy tytanowo – cynkowej, docieplenie wełną mineralną stropu ostatniej kondygnacji, zamontowanie masztu anten satelitarnych. </w:t>
      </w:r>
    </w:p>
    <w:p w14:paraId="7E477C3F" w14:textId="77777777" w:rsidR="00325B22" w:rsidRDefault="00325B22" w:rsidP="00325B22">
      <w:pPr>
        <w:pStyle w:val="Akapitzlist"/>
        <w:numPr>
          <w:ilvl w:val="0"/>
          <w:numId w:val="1"/>
        </w:numPr>
        <w:spacing w:after="160" w:line="256" w:lineRule="auto"/>
        <w:jc w:val="both"/>
        <w:rPr>
          <w:u w:val="single"/>
        </w:rPr>
      </w:pPr>
      <w:r>
        <w:rPr>
          <w:u w:val="single"/>
        </w:rPr>
        <w:t>Remont elewacji frontowej:</w:t>
      </w:r>
    </w:p>
    <w:p w14:paraId="1776785F" w14:textId="77777777" w:rsidR="00325B22" w:rsidRDefault="00325B22" w:rsidP="00325B22">
      <w:pPr>
        <w:jc w:val="both"/>
      </w:pPr>
      <w:r>
        <w:t>Naprawa rys i spękań, usunięcie zbędnych elementów: haków, instalacji, krat oraz anten satelitarnych, tynkowanie ścian wraz z malowaniem, naprawa oraz renowacja części ceglanej, odtworzenie cokołu, wykonanie izolacji poziomej oraz pionowej ścian fundamentowych oraz piwnicznych, przemurowanie naświetli piwnicznych z wykonaniem nowych krat stalowych, wymiana okien piwnicznych, podejść kanalizacji deszczowej, remont stopni wejściowych do budynku oraz do lokalu użytkowego, wymiana witryny sklepowej oraz drzwi do lokalu użytkowego na nowe wykonane z drewna, renowacja stolarki drzwiowej wejściowej do budynku.</w:t>
      </w:r>
    </w:p>
    <w:p w14:paraId="36F4952D" w14:textId="77777777" w:rsidR="00325B22" w:rsidRDefault="00325B22" w:rsidP="00325B22">
      <w:pPr>
        <w:pStyle w:val="Akapitzlist"/>
        <w:numPr>
          <w:ilvl w:val="0"/>
          <w:numId w:val="1"/>
        </w:numPr>
        <w:spacing w:after="160" w:line="256" w:lineRule="auto"/>
        <w:jc w:val="both"/>
        <w:rPr>
          <w:u w:val="single"/>
        </w:rPr>
      </w:pPr>
      <w:r>
        <w:rPr>
          <w:u w:val="single"/>
        </w:rPr>
        <w:t>Remont elewacji od podwórza oraz oficyny:</w:t>
      </w:r>
    </w:p>
    <w:p w14:paraId="600BAFD2" w14:textId="77777777" w:rsidR="00325B22" w:rsidRDefault="00325B22" w:rsidP="00325B22">
      <w:pPr>
        <w:jc w:val="both"/>
      </w:pPr>
      <w:r>
        <w:lastRenderedPageBreak/>
        <w:t>Naprawa rys i spękań, usunięcie wszelkich zbędnych elementów z elewacji, docieplenie ścian styropianem (w przypadku nie otrzymania zgody od MKZ docieplenie ściany szczytowej oficyny od strony wewnętrznej – klatka schodowa) z wykonaniem wyprawy oraz malowaniem, wykonanie izolacji poziomej oraz pionowej ścian fundamentowych oraz piwnicznych, przemurowanie naświetli z wykonaniem nowych krat stalowych wymiana drzwi wejściowych budynku głównego na nowe drewniane, renowacja drzwi wejściowych oficyny, wymiana okien piwnicznych, podejść kanalizacji deszczowej, przemurowanie naświetli piwnicznych, wykonanie nowych krat, remont podestów wejściowych.</w:t>
      </w:r>
    </w:p>
    <w:p w14:paraId="3B64E847" w14:textId="77777777" w:rsidR="00325B22" w:rsidRDefault="00325B22" w:rsidP="00325B22">
      <w:pPr>
        <w:jc w:val="both"/>
      </w:pPr>
    </w:p>
    <w:p w14:paraId="292FAF3B" w14:textId="77777777" w:rsidR="00325B22" w:rsidRDefault="00325B22" w:rsidP="00325B22">
      <w:pPr>
        <w:pStyle w:val="Akapitzlist"/>
        <w:numPr>
          <w:ilvl w:val="0"/>
          <w:numId w:val="1"/>
        </w:numPr>
        <w:spacing w:after="160" w:line="256" w:lineRule="auto"/>
        <w:jc w:val="both"/>
        <w:rPr>
          <w:u w:val="single"/>
        </w:rPr>
      </w:pPr>
      <w:r>
        <w:rPr>
          <w:u w:val="single"/>
        </w:rPr>
        <w:t>Zagospodarowanie podwórka:</w:t>
      </w:r>
    </w:p>
    <w:p w14:paraId="25623032" w14:textId="77777777" w:rsidR="00325B22" w:rsidRDefault="00325B22" w:rsidP="00325B22">
      <w:pPr>
        <w:jc w:val="both"/>
      </w:pPr>
      <w:r>
        <w:t xml:space="preserve">Wykonanie nowej żwirowej opaski wokół budynku, wykonanie nowego chodnika z płyt chodnikowych, ułożenie koryt odprowadzających wodę od budynku.  </w:t>
      </w:r>
    </w:p>
    <w:p w14:paraId="42DFA5C3" w14:textId="77777777" w:rsidR="00325B22" w:rsidRDefault="00325B22" w:rsidP="00325B22">
      <w:pPr>
        <w:spacing w:line="276" w:lineRule="auto"/>
        <w:jc w:val="both"/>
        <w:rPr>
          <w:color w:val="000000"/>
          <w:sz w:val="16"/>
          <w:szCs w:val="16"/>
        </w:rPr>
      </w:pPr>
    </w:p>
    <w:p w14:paraId="18E6FB24" w14:textId="77777777" w:rsidR="00325B22" w:rsidRDefault="00325B22" w:rsidP="00325B22">
      <w:pPr>
        <w:spacing w:line="276" w:lineRule="auto"/>
        <w:ind w:left="851" w:hanging="851"/>
        <w:jc w:val="both"/>
        <w:rPr>
          <w:color w:val="000000"/>
          <w:szCs w:val="24"/>
        </w:rPr>
      </w:pPr>
      <w:r>
        <w:rPr>
          <w:b/>
          <w:color w:val="000000"/>
          <w:szCs w:val="24"/>
          <w:u w:val="single"/>
        </w:rPr>
        <w:t>Uwaga:</w:t>
      </w:r>
      <w:r>
        <w:rPr>
          <w:color w:val="000000"/>
          <w:szCs w:val="24"/>
        </w:rPr>
        <w:t xml:space="preserve"> Dokumentacja, na którą składają się opracowania oraz inne dokumenty formalno-prawne i projektowe niezbędne do wykonania przedmiotu umowy, musi być zgodna </w:t>
      </w:r>
      <w:r>
        <w:rPr>
          <w:color w:val="000000"/>
          <w:szCs w:val="24"/>
        </w:rPr>
        <w:br/>
        <w:t xml:space="preserve">z zaleceniami konserwatorskimi oraz wykonana w uzgodnieniu z właściwym rzeczowo Konserwatorem Zabytków. </w:t>
      </w:r>
    </w:p>
    <w:p w14:paraId="703D4AA0" w14:textId="77777777" w:rsidR="00325B22" w:rsidRDefault="00325B22" w:rsidP="00325B22">
      <w:pPr>
        <w:spacing w:line="276" w:lineRule="auto"/>
        <w:ind w:left="851" w:hanging="851"/>
        <w:jc w:val="both"/>
        <w:rPr>
          <w:color w:val="000000"/>
          <w:sz w:val="16"/>
          <w:szCs w:val="16"/>
        </w:rPr>
      </w:pPr>
    </w:p>
    <w:p w14:paraId="7A64BEF4" w14:textId="77777777" w:rsidR="00325B22" w:rsidRDefault="00325B22" w:rsidP="00325B22">
      <w:pPr>
        <w:autoSpaceDE w:val="0"/>
        <w:autoSpaceDN w:val="0"/>
        <w:adjustRightInd w:val="0"/>
        <w:jc w:val="both"/>
        <w:rPr>
          <w:b/>
          <w:szCs w:val="24"/>
          <w:u w:val="single"/>
        </w:rPr>
      </w:pPr>
      <w:r>
        <w:rPr>
          <w:b/>
          <w:szCs w:val="24"/>
          <w:u w:val="single"/>
        </w:rPr>
        <w:t>Składniki dokumentacji:</w:t>
      </w:r>
    </w:p>
    <w:p w14:paraId="05FE86F6" w14:textId="77777777" w:rsidR="00325B22" w:rsidRDefault="00325B22" w:rsidP="00325B22">
      <w:pPr>
        <w:autoSpaceDE w:val="0"/>
        <w:autoSpaceDN w:val="0"/>
        <w:adjustRightInd w:val="0"/>
        <w:ind w:left="426"/>
        <w:jc w:val="both"/>
        <w:rPr>
          <w:szCs w:val="24"/>
        </w:rPr>
      </w:pPr>
      <w:r>
        <w:rPr>
          <w:szCs w:val="24"/>
        </w:rPr>
        <w:t xml:space="preserve">- Projekt architektoniczno-budowlany (wersja papierowa) </w:t>
      </w:r>
      <w:r>
        <w:rPr>
          <w:szCs w:val="24"/>
        </w:rPr>
        <w:tab/>
      </w:r>
      <w:r>
        <w:rPr>
          <w:szCs w:val="24"/>
        </w:rPr>
        <w:tab/>
        <w:t>- 5 egz.</w:t>
      </w:r>
    </w:p>
    <w:p w14:paraId="108C49A3" w14:textId="77777777" w:rsidR="00325B22" w:rsidRDefault="00325B22" w:rsidP="00325B22">
      <w:pPr>
        <w:autoSpaceDE w:val="0"/>
        <w:autoSpaceDN w:val="0"/>
        <w:adjustRightInd w:val="0"/>
        <w:ind w:left="426"/>
        <w:jc w:val="both"/>
        <w:rPr>
          <w:szCs w:val="24"/>
        </w:rPr>
      </w:pPr>
      <w:r>
        <w:rPr>
          <w:szCs w:val="24"/>
        </w:rPr>
        <w:t>- Projekt techniczny (wersja papierowa)</w:t>
      </w:r>
      <w:r>
        <w:rPr>
          <w:szCs w:val="24"/>
        </w:rPr>
        <w:tab/>
      </w:r>
      <w:r>
        <w:rPr>
          <w:szCs w:val="24"/>
        </w:rPr>
        <w:tab/>
      </w:r>
      <w:r>
        <w:rPr>
          <w:szCs w:val="24"/>
        </w:rPr>
        <w:tab/>
      </w:r>
      <w:r>
        <w:rPr>
          <w:szCs w:val="24"/>
        </w:rPr>
        <w:tab/>
        <w:t>- 5 egz.</w:t>
      </w:r>
    </w:p>
    <w:p w14:paraId="70F1A384" w14:textId="77777777" w:rsidR="00325B22" w:rsidRDefault="00325B22" w:rsidP="00325B22">
      <w:pPr>
        <w:autoSpaceDE w:val="0"/>
        <w:autoSpaceDN w:val="0"/>
        <w:adjustRightInd w:val="0"/>
        <w:ind w:left="426"/>
        <w:jc w:val="both"/>
        <w:rPr>
          <w:szCs w:val="24"/>
        </w:rPr>
      </w:pPr>
      <w:r>
        <w:rPr>
          <w:szCs w:val="24"/>
        </w:rPr>
        <w:t xml:space="preserve">- Projekt zagospodarowania terenu jeżeli będzie wymagany </w:t>
      </w:r>
      <w:r>
        <w:rPr>
          <w:szCs w:val="24"/>
        </w:rPr>
        <w:tab/>
      </w:r>
      <w:r>
        <w:rPr>
          <w:szCs w:val="24"/>
        </w:rPr>
        <w:tab/>
        <w:t>- 5 egz.</w:t>
      </w:r>
    </w:p>
    <w:p w14:paraId="011AECBA" w14:textId="77777777" w:rsidR="00325B22" w:rsidRDefault="00325B22" w:rsidP="00325B22">
      <w:pPr>
        <w:autoSpaceDE w:val="0"/>
        <w:autoSpaceDN w:val="0"/>
        <w:adjustRightInd w:val="0"/>
        <w:ind w:left="426"/>
        <w:jc w:val="both"/>
        <w:rPr>
          <w:szCs w:val="24"/>
        </w:rPr>
      </w:pPr>
      <w:r>
        <w:rPr>
          <w:szCs w:val="24"/>
        </w:rPr>
        <w:t>- kosztorys inwestorski (wersja papierowa)</w:t>
      </w:r>
      <w:r>
        <w:rPr>
          <w:szCs w:val="24"/>
        </w:rPr>
        <w:tab/>
      </w:r>
      <w:r>
        <w:rPr>
          <w:szCs w:val="24"/>
        </w:rPr>
        <w:tab/>
      </w:r>
      <w:r>
        <w:rPr>
          <w:szCs w:val="24"/>
        </w:rPr>
        <w:tab/>
      </w:r>
      <w:r>
        <w:rPr>
          <w:szCs w:val="24"/>
        </w:rPr>
        <w:tab/>
        <w:t>- 2 egz.</w:t>
      </w:r>
    </w:p>
    <w:p w14:paraId="00F85319" w14:textId="77777777" w:rsidR="00325B22" w:rsidRDefault="00325B22" w:rsidP="00325B22">
      <w:pPr>
        <w:autoSpaceDE w:val="0"/>
        <w:autoSpaceDN w:val="0"/>
        <w:adjustRightInd w:val="0"/>
        <w:ind w:left="426"/>
        <w:jc w:val="both"/>
        <w:rPr>
          <w:szCs w:val="24"/>
        </w:rPr>
      </w:pPr>
      <w:r>
        <w:rPr>
          <w:szCs w:val="24"/>
        </w:rPr>
        <w:t>- przedmiar robót (wersja papierowa)</w:t>
      </w:r>
      <w:r>
        <w:rPr>
          <w:szCs w:val="24"/>
        </w:rPr>
        <w:tab/>
      </w:r>
      <w:r>
        <w:rPr>
          <w:szCs w:val="24"/>
        </w:rPr>
        <w:tab/>
      </w:r>
      <w:r>
        <w:rPr>
          <w:szCs w:val="24"/>
        </w:rPr>
        <w:tab/>
      </w:r>
      <w:r>
        <w:rPr>
          <w:szCs w:val="24"/>
        </w:rPr>
        <w:tab/>
        <w:t xml:space="preserve">            - 2 egz.</w:t>
      </w:r>
    </w:p>
    <w:p w14:paraId="51988A0C" w14:textId="77777777" w:rsidR="00325B22" w:rsidRDefault="00325B22" w:rsidP="00325B22">
      <w:pPr>
        <w:autoSpaceDE w:val="0"/>
        <w:autoSpaceDN w:val="0"/>
        <w:adjustRightInd w:val="0"/>
        <w:ind w:left="426"/>
        <w:jc w:val="both"/>
        <w:rPr>
          <w:szCs w:val="24"/>
        </w:rPr>
      </w:pPr>
      <w:r>
        <w:rPr>
          <w:szCs w:val="24"/>
        </w:rPr>
        <w:t xml:space="preserve">- specyfikacja techniczna wykonania i odbioru robót </w:t>
      </w:r>
    </w:p>
    <w:p w14:paraId="63F4DAE4" w14:textId="77777777" w:rsidR="00325B22" w:rsidRDefault="00325B22" w:rsidP="00325B22">
      <w:pPr>
        <w:autoSpaceDE w:val="0"/>
        <w:autoSpaceDN w:val="0"/>
        <w:adjustRightInd w:val="0"/>
        <w:ind w:firstLine="426"/>
        <w:jc w:val="both"/>
        <w:rPr>
          <w:szCs w:val="24"/>
        </w:rPr>
      </w:pPr>
      <w:r>
        <w:rPr>
          <w:szCs w:val="24"/>
        </w:rPr>
        <w:t>(wersja papierowa)</w:t>
      </w:r>
      <w:r>
        <w:rPr>
          <w:szCs w:val="24"/>
        </w:rPr>
        <w:tab/>
      </w:r>
      <w:r>
        <w:rPr>
          <w:szCs w:val="24"/>
        </w:rPr>
        <w:tab/>
      </w:r>
      <w:r>
        <w:rPr>
          <w:szCs w:val="24"/>
        </w:rPr>
        <w:tab/>
      </w:r>
      <w:r>
        <w:rPr>
          <w:szCs w:val="24"/>
        </w:rPr>
        <w:tab/>
      </w:r>
      <w:r>
        <w:rPr>
          <w:szCs w:val="24"/>
        </w:rPr>
        <w:tab/>
      </w:r>
      <w:r>
        <w:rPr>
          <w:szCs w:val="24"/>
        </w:rPr>
        <w:tab/>
      </w:r>
      <w:r>
        <w:rPr>
          <w:szCs w:val="24"/>
        </w:rPr>
        <w:tab/>
        <w:t>- 1 egz.</w:t>
      </w:r>
    </w:p>
    <w:p w14:paraId="437E36F8" w14:textId="77777777" w:rsidR="00325B22" w:rsidRDefault="00325B22" w:rsidP="00325B22">
      <w:pPr>
        <w:autoSpaceDE w:val="0"/>
        <w:autoSpaceDN w:val="0"/>
        <w:adjustRightInd w:val="0"/>
        <w:ind w:left="426"/>
        <w:jc w:val="both"/>
        <w:rPr>
          <w:szCs w:val="24"/>
        </w:rPr>
      </w:pPr>
      <w:r>
        <w:rPr>
          <w:szCs w:val="24"/>
        </w:rPr>
        <w:tab/>
        <w:t xml:space="preserve">              </w:t>
      </w:r>
    </w:p>
    <w:p w14:paraId="5C0F8F46" w14:textId="77777777" w:rsidR="00325B22" w:rsidRDefault="00325B22" w:rsidP="00325B22">
      <w:pPr>
        <w:autoSpaceDE w:val="0"/>
        <w:autoSpaceDN w:val="0"/>
        <w:adjustRightInd w:val="0"/>
        <w:ind w:left="426"/>
        <w:jc w:val="both"/>
        <w:rPr>
          <w:szCs w:val="24"/>
        </w:rPr>
      </w:pPr>
      <w:r>
        <w:rPr>
          <w:szCs w:val="24"/>
        </w:rPr>
        <w:t>- płyta CD zawierająca:</w:t>
      </w:r>
      <w:r>
        <w:rPr>
          <w:szCs w:val="24"/>
        </w:rPr>
        <w:tab/>
      </w:r>
      <w:r>
        <w:rPr>
          <w:szCs w:val="24"/>
        </w:rPr>
        <w:tab/>
      </w:r>
      <w:r>
        <w:rPr>
          <w:szCs w:val="24"/>
        </w:rPr>
        <w:tab/>
      </w:r>
      <w:r>
        <w:rPr>
          <w:szCs w:val="24"/>
        </w:rPr>
        <w:tab/>
      </w:r>
      <w:r>
        <w:rPr>
          <w:szCs w:val="24"/>
        </w:rPr>
        <w:tab/>
      </w:r>
      <w:r>
        <w:rPr>
          <w:szCs w:val="24"/>
        </w:rPr>
        <w:tab/>
        <w:t xml:space="preserve">            - 1 egz.</w:t>
      </w:r>
    </w:p>
    <w:p w14:paraId="5BF85FB2" w14:textId="77777777" w:rsidR="00325B22" w:rsidRDefault="00325B22" w:rsidP="00325B22">
      <w:pPr>
        <w:autoSpaceDE w:val="0"/>
        <w:autoSpaceDN w:val="0"/>
        <w:adjustRightInd w:val="0"/>
        <w:ind w:left="567" w:hanging="141"/>
        <w:jc w:val="both"/>
        <w:rPr>
          <w:szCs w:val="24"/>
        </w:rPr>
      </w:pPr>
      <w:r>
        <w:rPr>
          <w:szCs w:val="24"/>
        </w:rPr>
        <w:t xml:space="preserve">  Projekt, specyfikację techniczną, przedmiar robót </w:t>
      </w:r>
      <w:r>
        <w:rPr>
          <w:b/>
          <w:szCs w:val="24"/>
        </w:rPr>
        <w:t>(w wersji ath.),</w:t>
      </w:r>
      <w:r>
        <w:rPr>
          <w:szCs w:val="24"/>
        </w:rPr>
        <w:t xml:space="preserve"> kosztorys                           </w:t>
      </w:r>
      <w:r>
        <w:rPr>
          <w:b/>
          <w:szCs w:val="24"/>
        </w:rPr>
        <w:t>(w edytowalnej wersji ath Norma Pro)</w:t>
      </w:r>
      <w:r>
        <w:rPr>
          <w:b/>
          <w:sz w:val="20"/>
        </w:rPr>
        <w:t xml:space="preserve"> </w:t>
      </w:r>
    </w:p>
    <w:p w14:paraId="627C25C0" w14:textId="77777777" w:rsidR="00325B22" w:rsidRDefault="00325B22" w:rsidP="00325B22">
      <w:pPr>
        <w:autoSpaceDE w:val="0"/>
        <w:autoSpaceDN w:val="0"/>
        <w:adjustRightInd w:val="0"/>
        <w:ind w:left="426"/>
        <w:jc w:val="both"/>
        <w:rPr>
          <w:szCs w:val="24"/>
        </w:rPr>
      </w:pPr>
      <w:r>
        <w:rPr>
          <w:szCs w:val="24"/>
        </w:rPr>
        <w:t>- Decyzja pozwolenia na budowę z uzyskaniem niezbędnych opinii, uzgodnień.</w:t>
      </w:r>
    </w:p>
    <w:p w14:paraId="4FC11AC7" w14:textId="77777777" w:rsidR="00325B22" w:rsidRDefault="00325B22" w:rsidP="00325B22">
      <w:pPr>
        <w:spacing w:line="276" w:lineRule="auto"/>
        <w:jc w:val="both"/>
        <w:rPr>
          <w:color w:val="000000"/>
          <w:sz w:val="16"/>
          <w:szCs w:val="16"/>
        </w:rPr>
      </w:pPr>
    </w:p>
    <w:p w14:paraId="3E2D30F0" w14:textId="77777777" w:rsidR="00325B22" w:rsidRDefault="00325B22" w:rsidP="00325B22">
      <w:pPr>
        <w:jc w:val="both"/>
        <w:rPr>
          <w:b/>
          <w:bCs/>
          <w:u w:val="single"/>
        </w:rPr>
      </w:pPr>
      <w:r>
        <w:rPr>
          <w:b/>
          <w:bCs/>
          <w:u w:val="single"/>
        </w:rPr>
        <w:t>Zadanie II</w:t>
      </w:r>
    </w:p>
    <w:p w14:paraId="66BB4F90" w14:textId="77777777" w:rsidR="00325B22" w:rsidRDefault="00325B22" w:rsidP="00325B22">
      <w:pPr>
        <w:jc w:val="both"/>
        <w:rPr>
          <w:sz w:val="16"/>
          <w:szCs w:val="16"/>
        </w:rPr>
      </w:pPr>
      <w:r>
        <w:t xml:space="preserve">Opracowanie dokumentacji projektowo-kosztorysowej na podstawie audytu energetycznego pn.: Remont dachu budynku mieszkalnego wielorodzinnego Wspólnoty Mieszkaniowej przy ul. Al. Sportowców 12 w Grudziądzu wraz z uzyskaniem pozwolenia na budowę/braku sprzeciwu do zgłoszenia robót oraz sprawowaniem nadzoru autorskiego. </w:t>
      </w:r>
    </w:p>
    <w:p w14:paraId="3AE82220" w14:textId="77777777" w:rsidR="00325B22" w:rsidRDefault="00325B22" w:rsidP="00325B22">
      <w:pPr>
        <w:jc w:val="both"/>
        <w:rPr>
          <w:b/>
          <w:bCs/>
          <w:sz w:val="16"/>
          <w:szCs w:val="16"/>
        </w:rPr>
      </w:pPr>
    </w:p>
    <w:p w14:paraId="76720528" w14:textId="77777777" w:rsidR="00325B22" w:rsidRDefault="00325B22" w:rsidP="00325B22">
      <w:pPr>
        <w:jc w:val="both"/>
        <w:rPr>
          <w:b/>
          <w:szCs w:val="24"/>
          <w:u w:val="single"/>
        </w:rPr>
      </w:pPr>
      <w:r>
        <w:rPr>
          <w:b/>
          <w:szCs w:val="24"/>
          <w:u w:val="single"/>
        </w:rPr>
        <w:t>Zakres prac:</w:t>
      </w:r>
    </w:p>
    <w:p w14:paraId="0F3CC014" w14:textId="77777777" w:rsidR="00325B22" w:rsidRDefault="00325B22" w:rsidP="00325B22">
      <w:pPr>
        <w:ind w:firstLine="708"/>
        <w:jc w:val="both"/>
        <w:rPr>
          <w:szCs w:val="24"/>
        </w:rPr>
      </w:pPr>
      <w:r>
        <w:rPr>
          <w:szCs w:val="24"/>
        </w:rPr>
        <w:t>Wymiana i wzmocnienie zużytej konstrukcji dachu, impregnacja środkami grzybobójczymi; wymiana pokrycia dachowego na nowe z dachówki ceramicznej karpiówki w kolorze naturalnym, niepowlekanej, nieangobowanej, układanej w koronkę; wykonanie komunikacji dla kominiarza; montaż płotków przeciwśniegowych; przemurowanie głowic kominowych ponad dachem z cegły pełnej wraz z otynkowaniem (bez malowania); wymiana: nasad kominowych, wyłazu dachowego na drewniany w kolorze ciemnobrązowym, obróbek blacharskich dachu, kominów, rynien oraz rur spustowych na nowe wykonane z blachy tytanowo – cynkowej; docieplenie stropu nad lokalami mieszkalnymi.</w:t>
      </w:r>
    </w:p>
    <w:p w14:paraId="28A16C26" w14:textId="77777777" w:rsidR="00325B22" w:rsidRDefault="00325B22" w:rsidP="00325B22">
      <w:pPr>
        <w:ind w:firstLine="708"/>
        <w:jc w:val="both"/>
        <w:rPr>
          <w:szCs w:val="24"/>
        </w:rPr>
      </w:pPr>
    </w:p>
    <w:p w14:paraId="53BEC013" w14:textId="77777777" w:rsidR="00325B22" w:rsidRDefault="00325B22" w:rsidP="00325B22">
      <w:pPr>
        <w:ind w:left="851" w:hanging="851"/>
        <w:jc w:val="both"/>
        <w:rPr>
          <w:color w:val="000000"/>
          <w:szCs w:val="24"/>
        </w:rPr>
      </w:pPr>
      <w:r>
        <w:rPr>
          <w:b/>
          <w:color w:val="000000"/>
          <w:szCs w:val="24"/>
          <w:u w:val="single"/>
        </w:rPr>
        <w:t>Uwaga:</w:t>
      </w:r>
      <w:r>
        <w:rPr>
          <w:color w:val="000000"/>
          <w:szCs w:val="24"/>
        </w:rPr>
        <w:t xml:space="preserve"> Dokumentacja, na którą składają się opracowania oraz inne dokumenty formalno-prawne i projektowe niezbędne do wykonania przedmiotu umowy, musi być zgodna </w:t>
      </w:r>
      <w:r>
        <w:rPr>
          <w:color w:val="000000"/>
          <w:szCs w:val="24"/>
        </w:rPr>
        <w:br/>
      </w:r>
      <w:r>
        <w:rPr>
          <w:color w:val="000000"/>
          <w:szCs w:val="24"/>
        </w:rPr>
        <w:lastRenderedPageBreak/>
        <w:t xml:space="preserve">z zaleceniami konserwatorskimi oraz wykonana na podstawie dokumentacji konserwatorskiej i w uzgodnieniu z właściwym rzeczowo Konserwatorem Zabytków. </w:t>
      </w:r>
    </w:p>
    <w:p w14:paraId="57DB83AD" w14:textId="77777777" w:rsidR="00325B22" w:rsidRDefault="00325B22" w:rsidP="00325B22">
      <w:pPr>
        <w:spacing w:line="276" w:lineRule="auto"/>
        <w:ind w:left="851" w:hanging="851"/>
        <w:jc w:val="both"/>
        <w:rPr>
          <w:color w:val="000000"/>
          <w:sz w:val="16"/>
          <w:szCs w:val="16"/>
        </w:rPr>
      </w:pPr>
    </w:p>
    <w:p w14:paraId="1B575778" w14:textId="77777777" w:rsidR="00325B22" w:rsidRDefault="00325B22" w:rsidP="00325B22">
      <w:pPr>
        <w:autoSpaceDE w:val="0"/>
        <w:autoSpaceDN w:val="0"/>
        <w:adjustRightInd w:val="0"/>
        <w:jc w:val="both"/>
        <w:rPr>
          <w:b/>
          <w:szCs w:val="24"/>
          <w:u w:val="single"/>
        </w:rPr>
      </w:pPr>
      <w:r>
        <w:rPr>
          <w:b/>
          <w:szCs w:val="24"/>
          <w:u w:val="single"/>
        </w:rPr>
        <w:t>Składniki dokumentacji:</w:t>
      </w:r>
    </w:p>
    <w:p w14:paraId="00C36559" w14:textId="77777777" w:rsidR="00325B22" w:rsidRDefault="00325B22" w:rsidP="00325B22">
      <w:pPr>
        <w:autoSpaceDE w:val="0"/>
        <w:autoSpaceDN w:val="0"/>
        <w:adjustRightInd w:val="0"/>
        <w:ind w:left="426"/>
        <w:jc w:val="both"/>
        <w:rPr>
          <w:szCs w:val="24"/>
        </w:rPr>
      </w:pPr>
      <w:r>
        <w:rPr>
          <w:szCs w:val="24"/>
        </w:rPr>
        <w:t xml:space="preserve">- Projekt architektoniczno-budowlany (wersja papierowa) </w:t>
      </w:r>
      <w:r>
        <w:rPr>
          <w:szCs w:val="24"/>
        </w:rPr>
        <w:tab/>
      </w:r>
      <w:r>
        <w:rPr>
          <w:szCs w:val="24"/>
        </w:rPr>
        <w:tab/>
        <w:t>- 5 egz.</w:t>
      </w:r>
    </w:p>
    <w:p w14:paraId="6313B722" w14:textId="77777777" w:rsidR="00325B22" w:rsidRDefault="00325B22" w:rsidP="00325B22">
      <w:pPr>
        <w:autoSpaceDE w:val="0"/>
        <w:autoSpaceDN w:val="0"/>
        <w:adjustRightInd w:val="0"/>
        <w:ind w:left="426"/>
        <w:jc w:val="both"/>
        <w:rPr>
          <w:szCs w:val="24"/>
        </w:rPr>
      </w:pPr>
      <w:r>
        <w:rPr>
          <w:szCs w:val="24"/>
        </w:rPr>
        <w:t>- Projekt techniczny (wersja papierowa)</w:t>
      </w:r>
      <w:r>
        <w:rPr>
          <w:szCs w:val="24"/>
        </w:rPr>
        <w:tab/>
      </w:r>
      <w:r>
        <w:rPr>
          <w:szCs w:val="24"/>
        </w:rPr>
        <w:tab/>
      </w:r>
      <w:r>
        <w:rPr>
          <w:szCs w:val="24"/>
        </w:rPr>
        <w:tab/>
      </w:r>
      <w:r>
        <w:rPr>
          <w:szCs w:val="24"/>
        </w:rPr>
        <w:tab/>
        <w:t>- 5 egz.</w:t>
      </w:r>
    </w:p>
    <w:p w14:paraId="06658F37" w14:textId="77777777" w:rsidR="00325B22" w:rsidRDefault="00325B22" w:rsidP="00325B22">
      <w:pPr>
        <w:autoSpaceDE w:val="0"/>
        <w:autoSpaceDN w:val="0"/>
        <w:adjustRightInd w:val="0"/>
        <w:ind w:left="426"/>
        <w:jc w:val="both"/>
        <w:rPr>
          <w:szCs w:val="24"/>
        </w:rPr>
      </w:pPr>
      <w:r>
        <w:rPr>
          <w:szCs w:val="24"/>
        </w:rPr>
        <w:t xml:space="preserve">- Projekt zagospodarowania terenu jeżeli będzie wymagany </w:t>
      </w:r>
      <w:r>
        <w:rPr>
          <w:szCs w:val="24"/>
        </w:rPr>
        <w:tab/>
      </w:r>
      <w:r>
        <w:rPr>
          <w:szCs w:val="24"/>
        </w:rPr>
        <w:tab/>
        <w:t>- 5 egz.</w:t>
      </w:r>
    </w:p>
    <w:p w14:paraId="0133D33A" w14:textId="77777777" w:rsidR="00325B22" w:rsidRDefault="00325B22" w:rsidP="00325B22">
      <w:pPr>
        <w:autoSpaceDE w:val="0"/>
        <w:autoSpaceDN w:val="0"/>
        <w:adjustRightInd w:val="0"/>
        <w:ind w:left="426"/>
        <w:jc w:val="both"/>
        <w:rPr>
          <w:szCs w:val="24"/>
        </w:rPr>
      </w:pPr>
      <w:r>
        <w:rPr>
          <w:szCs w:val="24"/>
        </w:rPr>
        <w:t>- kosztorys inwestorski (wersja papierowa)</w:t>
      </w:r>
      <w:r>
        <w:rPr>
          <w:szCs w:val="24"/>
        </w:rPr>
        <w:tab/>
      </w:r>
      <w:r>
        <w:rPr>
          <w:szCs w:val="24"/>
        </w:rPr>
        <w:tab/>
      </w:r>
      <w:r>
        <w:rPr>
          <w:szCs w:val="24"/>
        </w:rPr>
        <w:tab/>
      </w:r>
      <w:r>
        <w:rPr>
          <w:szCs w:val="24"/>
        </w:rPr>
        <w:tab/>
        <w:t>- 2 egz.</w:t>
      </w:r>
    </w:p>
    <w:p w14:paraId="3C3B0BEC" w14:textId="77777777" w:rsidR="00325B22" w:rsidRDefault="00325B22" w:rsidP="00325B22">
      <w:pPr>
        <w:autoSpaceDE w:val="0"/>
        <w:autoSpaceDN w:val="0"/>
        <w:adjustRightInd w:val="0"/>
        <w:ind w:left="426"/>
        <w:jc w:val="both"/>
        <w:rPr>
          <w:szCs w:val="24"/>
        </w:rPr>
      </w:pPr>
      <w:r>
        <w:rPr>
          <w:szCs w:val="24"/>
        </w:rPr>
        <w:t>- przedmiar robót (wersja papierowa)</w:t>
      </w:r>
      <w:r>
        <w:rPr>
          <w:szCs w:val="24"/>
        </w:rPr>
        <w:tab/>
      </w:r>
      <w:r>
        <w:rPr>
          <w:szCs w:val="24"/>
        </w:rPr>
        <w:tab/>
      </w:r>
      <w:r>
        <w:rPr>
          <w:szCs w:val="24"/>
        </w:rPr>
        <w:tab/>
      </w:r>
      <w:r>
        <w:rPr>
          <w:szCs w:val="24"/>
        </w:rPr>
        <w:tab/>
        <w:t xml:space="preserve">            - 2 egz.</w:t>
      </w:r>
    </w:p>
    <w:p w14:paraId="40452AE3" w14:textId="77777777" w:rsidR="00325B22" w:rsidRDefault="00325B22" w:rsidP="00325B22">
      <w:pPr>
        <w:autoSpaceDE w:val="0"/>
        <w:autoSpaceDN w:val="0"/>
        <w:adjustRightInd w:val="0"/>
        <w:ind w:left="426"/>
        <w:jc w:val="both"/>
        <w:rPr>
          <w:szCs w:val="24"/>
        </w:rPr>
      </w:pPr>
      <w:r>
        <w:rPr>
          <w:szCs w:val="24"/>
        </w:rPr>
        <w:t xml:space="preserve">- specyfikacja techniczna wykonania i odbioru robót </w:t>
      </w:r>
    </w:p>
    <w:p w14:paraId="388B16B7" w14:textId="77777777" w:rsidR="00325B22" w:rsidRDefault="00325B22" w:rsidP="00325B22">
      <w:pPr>
        <w:autoSpaceDE w:val="0"/>
        <w:autoSpaceDN w:val="0"/>
        <w:adjustRightInd w:val="0"/>
        <w:ind w:firstLine="426"/>
        <w:jc w:val="both"/>
        <w:rPr>
          <w:szCs w:val="24"/>
        </w:rPr>
      </w:pPr>
      <w:r>
        <w:rPr>
          <w:szCs w:val="24"/>
        </w:rPr>
        <w:t>(wersja papierowa)</w:t>
      </w:r>
      <w:r>
        <w:rPr>
          <w:szCs w:val="24"/>
        </w:rPr>
        <w:tab/>
      </w:r>
      <w:r>
        <w:rPr>
          <w:szCs w:val="24"/>
        </w:rPr>
        <w:tab/>
      </w:r>
      <w:r>
        <w:rPr>
          <w:szCs w:val="24"/>
        </w:rPr>
        <w:tab/>
      </w:r>
      <w:r>
        <w:rPr>
          <w:szCs w:val="24"/>
        </w:rPr>
        <w:tab/>
      </w:r>
      <w:r>
        <w:rPr>
          <w:szCs w:val="24"/>
        </w:rPr>
        <w:tab/>
      </w:r>
      <w:r>
        <w:rPr>
          <w:szCs w:val="24"/>
        </w:rPr>
        <w:tab/>
      </w:r>
      <w:r>
        <w:rPr>
          <w:szCs w:val="24"/>
        </w:rPr>
        <w:tab/>
        <w:t>- 1 egz.</w:t>
      </w:r>
    </w:p>
    <w:p w14:paraId="4AF33290" w14:textId="77777777" w:rsidR="00325B22" w:rsidRDefault="00325B22" w:rsidP="00325B22">
      <w:pPr>
        <w:autoSpaceDE w:val="0"/>
        <w:autoSpaceDN w:val="0"/>
        <w:adjustRightInd w:val="0"/>
        <w:ind w:left="426"/>
        <w:jc w:val="both"/>
        <w:rPr>
          <w:szCs w:val="24"/>
        </w:rPr>
      </w:pPr>
      <w:r>
        <w:rPr>
          <w:szCs w:val="24"/>
        </w:rPr>
        <w:tab/>
        <w:t xml:space="preserve">              </w:t>
      </w:r>
    </w:p>
    <w:p w14:paraId="6EE78E1C" w14:textId="77777777" w:rsidR="00325B22" w:rsidRDefault="00325B22" w:rsidP="00325B22">
      <w:pPr>
        <w:autoSpaceDE w:val="0"/>
        <w:autoSpaceDN w:val="0"/>
        <w:adjustRightInd w:val="0"/>
        <w:ind w:left="426"/>
        <w:jc w:val="both"/>
        <w:rPr>
          <w:szCs w:val="24"/>
        </w:rPr>
      </w:pPr>
      <w:r>
        <w:rPr>
          <w:szCs w:val="24"/>
        </w:rPr>
        <w:t>- płyta CD zawierająca:</w:t>
      </w:r>
      <w:r>
        <w:rPr>
          <w:szCs w:val="24"/>
        </w:rPr>
        <w:tab/>
      </w:r>
      <w:r>
        <w:rPr>
          <w:szCs w:val="24"/>
        </w:rPr>
        <w:tab/>
      </w:r>
      <w:r>
        <w:rPr>
          <w:szCs w:val="24"/>
        </w:rPr>
        <w:tab/>
      </w:r>
      <w:r>
        <w:rPr>
          <w:szCs w:val="24"/>
        </w:rPr>
        <w:tab/>
      </w:r>
      <w:r>
        <w:rPr>
          <w:szCs w:val="24"/>
        </w:rPr>
        <w:tab/>
      </w:r>
      <w:r>
        <w:rPr>
          <w:szCs w:val="24"/>
        </w:rPr>
        <w:tab/>
        <w:t xml:space="preserve">            - 1 egz.</w:t>
      </w:r>
    </w:p>
    <w:p w14:paraId="4443B32B" w14:textId="77777777" w:rsidR="00325B22" w:rsidRDefault="00325B22" w:rsidP="00325B22">
      <w:pPr>
        <w:autoSpaceDE w:val="0"/>
        <w:autoSpaceDN w:val="0"/>
        <w:adjustRightInd w:val="0"/>
        <w:ind w:left="567" w:hanging="141"/>
        <w:jc w:val="both"/>
        <w:rPr>
          <w:szCs w:val="24"/>
        </w:rPr>
      </w:pPr>
      <w:r>
        <w:rPr>
          <w:szCs w:val="24"/>
        </w:rPr>
        <w:t xml:space="preserve">  Projekt, specyfikację techniczną, przedmiar robót </w:t>
      </w:r>
      <w:r>
        <w:rPr>
          <w:b/>
          <w:szCs w:val="24"/>
        </w:rPr>
        <w:t>(w wersji ath.),</w:t>
      </w:r>
      <w:r>
        <w:rPr>
          <w:szCs w:val="24"/>
        </w:rPr>
        <w:t xml:space="preserve"> kosztorys                           </w:t>
      </w:r>
      <w:r>
        <w:rPr>
          <w:b/>
          <w:szCs w:val="24"/>
        </w:rPr>
        <w:t>(w edytowalnej wersji ath Norma Pro)</w:t>
      </w:r>
      <w:r>
        <w:rPr>
          <w:b/>
          <w:sz w:val="20"/>
        </w:rPr>
        <w:t xml:space="preserve"> </w:t>
      </w:r>
    </w:p>
    <w:p w14:paraId="743D6125" w14:textId="77777777" w:rsidR="00325B22" w:rsidRDefault="00325B22" w:rsidP="00325B22">
      <w:pPr>
        <w:autoSpaceDE w:val="0"/>
        <w:autoSpaceDN w:val="0"/>
        <w:adjustRightInd w:val="0"/>
        <w:ind w:left="426"/>
        <w:jc w:val="both"/>
        <w:rPr>
          <w:szCs w:val="24"/>
        </w:rPr>
      </w:pPr>
      <w:r>
        <w:rPr>
          <w:szCs w:val="24"/>
        </w:rPr>
        <w:t>- Decyzja pozwolenia na budowę z uzyskaniem niezbędnych opinii, uzgodnień.</w:t>
      </w:r>
    </w:p>
    <w:p w14:paraId="71C4B130" w14:textId="77777777" w:rsidR="00325B22" w:rsidRDefault="00325B22" w:rsidP="00325B22">
      <w:pPr>
        <w:jc w:val="both"/>
        <w:rPr>
          <w:b/>
          <w:szCs w:val="24"/>
          <w:u w:val="single"/>
        </w:rPr>
      </w:pPr>
    </w:p>
    <w:p w14:paraId="21CE7C3F" w14:textId="77777777" w:rsidR="00325B22" w:rsidRDefault="00325B22" w:rsidP="00325B22">
      <w:pPr>
        <w:jc w:val="both"/>
        <w:rPr>
          <w:sz w:val="16"/>
          <w:szCs w:val="16"/>
        </w:rPr>
      </w:pPr>
    </w:p>
    <w:p w14:paraId="09812F78" w14:textId="77777777" w:rsidR="00325B22" w:rsidRDefault="00325B22" w:rsidP="00325B22">
      <w:pPr>
        <w:pStyle w:val="Akapitzlist"/>
        <w:ind w:left="360" w:hanging="360"/>
        <w:jc w:val="both"/>
        <w:rPr>
          <w:b/>
          <w:bCs/>
          <w:szCs w:val="24"/>
        </w:rPr>
      </w:pPr>
      <w:r>
        <w:rPr>
          <w:b/>
          <w:bCs/>
          <w:szCs w:val="24"/>
        </w:rPr>
        <w:t>II. Termin wykonania przedmiotu zamówienia:</w:t>
      </w:r>
    </w:p>
    <w:p w14:paraId="3C06B302" w14:textId="77777777" w:rsidR="00325B22" w:rsidRDefault="00325B22" w:rsidP="00325B22">
      <w:pPr>
        <w:spacing w:line="276" w:lineRule="auto"/>
        <w:jc w:val="both"/>
        <w:rPr>
          <w:b/>
        </w:rPr>
      </w:pPr>
      <w:r>
        <w:t xml:space="preserve">Zadanie I - </w:t>
      </w:r>
      <w:r>
        <w:rPr>
          <w:b/>
        </w:rPr>
        <w:t xml:space="preserve"> do 30.05.2022 r.</w:t>
      </w:r>
    </w:p>
    <w:p w14:paraId="680E3834" w14:textId="77777777" w:rsidR="00325B22" w:rsidRDefault="00325B22" w:rsidP="00325B22">
      <w:pPr>
        <w:spacing w:line="276" w:lineRule="auto"/>
        <w:jc w:val="both"/>
        <w:rPr>
          <w:bCs/>
        </w:rPr>
      </w:pPr>
      <w:r>
        <w:rPr>
          <w:bCs/>
        </w:rPr>
        <w:t xml:space="preserve">Zadanie II - </w:t>
      </w:r>
      <w:r>
        <w:rPr>
          <w:b/>
        </w:rPr>
        <w:t>do 15.06.2022 r.</w:t>
      </w:r>
    </w:p>
    <w:p w14:paraId="048F12FD" w14:textId="77777777" w:rsidR="00325B22" w:rsidRDefault="00325B22" w:rsidP="00325B22">
      <w:pPr>
        <w:pStyle w:val="Akapitzlist"/>
        <w:ind w:left="360"/>
        <w:jc w:val="both"/>
        <w:rPr>
          <w:b/>
          <w:sz w:val="16"/>
          <w:szCs w:val="16"/>
        </w:rPr>
      </w:pPr>
    </w:p>
    <w:p w14:paraId="7FD81D31" w14:textId="77777777" w:rsidR="00325B22" w:rsidRDefault="00325B22" w:rsidP="00325B22">
      <w:pPr>
        <w:jc w:val="both"/>
        <w:rPr>
          <w:b/>
          <w:szCs w:val="24"/>
        </w:rPr>
      </w:pPr>
      <w:r>
        <w:rPr>
          <w:b/>
          <w:szCs w:val="24"/>
        </w:rPr>
        <w:t>III. Informacje o sposobie porozumiewania się Zamawiającego z Wykonawcami</w:t>
      </w:r>
    </w:p>
    <w:p w14:paraId="20E4E43A" w14:textId="77777777" w:rsidR="00325B22" w:rsidRDefault="00325B22" w:rsidP="00325B22">
      <w:pPr>
        <w:pStyle w:val="Akapitzlist"/>
        <w:ind w:left="360"/>
        <w:jc w:val="both"/>
        <w:rPr>
          <w:szCs w:val="24"/>
        </w:rPr>
      </w:pPr>
      <w:r>
        <w:rPr>
          <w:szCs w:val="24"/>
        </w:rPr>
        <w:t xml:space="preserve">Ustala się sposób składania zapytań, oświadczeń, informacji pomiędzy Zamawiającym </w:t>
      </w:r>
      <w:r>
        <w:rPr>
          <w:szCs w:val="24"/>
        </w:rPr>
        <w:br/>
        <w:t xml:space="preserve">a Wykonawcą w formie pisemnej, faksem lub mailem przesłanych w godzinach pracy Zamawiającego. Osobą do kontaktu z Wykonawcami jest: Monika Bojarska </w:t>
      </w:r>
      <w:r>
        <w:rPr>
          <w:szCs w:val="24"/>
        </w:rPr>
        <w:br/>
        <w:t xml:space="preserve">tel. 783 940 024 e-mail – m.bojarska@mpgn.pl </w:t>
      </w:r>
    </w:p>
    <w:p w14:paraId="08144FA1" w14:textId="77777777" w:rsidR="00325B22" w:rsidRDefault="00325B22" w:rsidP="00325B22">
      <w:pPr>
        <w:pStyle w:val="Akapitzlist"/>
        <w:ind w:left="360"/>
        <w:jc w:val="both"/>
        <w:rPr>
          <w:sz w:val="16"/>
          <w:szCs w:val="16"/>
        </w:rPr>
      </w:pPr>
    </w:p>
    <w:p w14:paraId="0E3F7CB4" w14:textId="77777777" w:rsidR="00325B22" w:rsidRDefault="00325B22" w:rsidP="00325B22">
      <w:pPr>
        <w:pStyle w:val="Akapitzlist"/>
        <w:numPr>
          <w:ilvl w:val="0"/>
          <w:numId w:val="2"/>
        </w:numPr>
        <w:autoSpaceDE w:val="0"/>
        <w:autoSpaceDN w:val="0"/>
        <w:adjustRightInd w:val="0"/>
        <w:ind w:left="426" w:hanging="426"/>
        <w:jc w:val="both"/>
        <w:rPr>
          <w:b/>
          <w:szCs w:val="24"/>
        </w:rPr>
      </w:pPr>
      <w:r>
        <w:rPr>
          <w:b/>
          <w:szCs w:val="24"/>
        </w:rPr>
        <w:t>Opis sposobu przygotowania oferty</w:t>
      </w:r>
    </w:p>
    <w:p w14:paraId="349FB51F" w14:textId="77777777" w:rsidR="00325B22" w:rsidRDefault="00325B22" w:rsidP="00325B22">
      <w:pPr>
        <w:pStyle w:val="Akapitzlist"/>
        <w:numPr>
          <w:ilvl w:val="0"/>
          <w:numId w:val="3"/>
        </w:numPr>
        <w:autoSpaceDE w:val="0"/>
        <w:autoSpaceDN w:val="0"/>
        <w:adjustRightInd w:val="0"/>
        <w:jc w:val="both"/>
        <w:rPr>
          <w:szCs w:val="24"/>
        </w:rPr>
      </w:pPr>
      <w:r>
        <w:rPr>
          <w:szCs w:val="24"/>
        </w:rPr>
        <w:t>Wykonawca wypełnia formularz ofertowy (wg wzoru).</w:t>
      </w:r>
    </w:p>
    <w:p w14:paraId="6DF434C9" w14:textId="77777777" w:rsidR="00325B22" w:rsidRDefault="00325B22" w:rsidP="00325B22">
      <w:pPr>
        <w:pStyle w:val="Akapitzlist"/>
        <w:numPr>
          <w:ilvl w:val="0"/>
          <w:numId w:val="3"/>
        </w:numPr>
        <w:autoSpaceDE w:val="0"/>
        <w:autoSpaceDN w:val="0"/>
        <w:adjustRightInd w:val="0"/>
        <w:jc w:val="both"/>
        <w:rPr>
          <w:szCs w:val="24"/>
        </w:rPr>
      </w:pPr>
      <w:r>
        <w:rPr>
          <w:szCs w:val="24"/>
        </w:rPr>
        <w:t xml:space="preserve">Wykonawca w ofercie winien zaoferować cenę ryczałtową netto i brutto (w tym podatek VAT z uwzględnieniem robót według obowiązujących stawek). </w:t>
      </w:r>
    </w:p>
    <w:p w14:paraId="4C99EAA5" w14:textId="77777777" w:rsidR="00325B22" w:rsidRDefault="00325B22" w:rsidP="00325B22">
      <w:pPr>
        <w:pStyle w:val="Akapitzlist"/>
        <w:numPr>
          <w:ilvl w:val="0"/>
          <w:numId w:val="3"/>
        </w:numPr>
        <w:autoSpaceDE w:val="0"/>
        <w:autoSpaceDN w:val="0"/>
        <w:adjustRightInd w:val="0"/>
        <w:jc w:val="both"/>
        <w:rPr>
          <w:szCs w:val="24"/>
        </w:rPr>
      </w:pPr>
      <w:r>
        <w:rPr>
          <w:szCs w:val="24"/>
        </w:rPr>
        <w:t xml:space="preserve">Cena ryczałtowa brutto będzie brana pod uwagę  przy wyborze najkorzystniejszej oferty. </w:t>
      </w:r>
    </w:p>
    <w:p w14:paraId="47CB9DDF" w14:textId="77777777" w:rsidR="00325B22" w:rsidRDefault="00325B22" w:rsidP="00325B22">
      <w:pPr>
        <w:pStyle w:val="Akapitzlist"/>
        <w:numPr>
          <w:ilvl w:val="0"/>
          <w:numId w:val="3"/>
        </w:numPr>
        <w:autoSpaceDE w:val="0"/>
        <w:autoSpaceDN w:val="0"/>
        <w:adjustRightInd w:val="0"/>
        <w:jc w:val="both"/>
        <w:rPr>
          <w:szCs w:val="24"/>
        </w:rPr>
      </w:pPr>
      <w:r>
        <w:rPr>
          <w:szCs w:val="24"/>
        </w:rPr>
        <w:t xml:space="preserve">Oferta powinna być podpisana przez osobę lub osoby uprawnione do zaciągania zobowiązań figurujące w rejestrach lub przez osoby upoważnione do reprezentowania Wykonawcy we właściwym pełnomocnictwie. Pełnomocnictwo dla osoby uprawnionej do zaciągania zobowiązań w imieniu Wykonawcy należy załączyć </w:t>
      </w:r>
      <w:r>
        <w:rPr>
          <w:szCs w:val="24"/>
        </w:rPr>
        <w:br/>
        <w:t>do oferty.</w:t>
      </w:r>
    </w:p>
    <w:p w14:paraId="69745D5C" w14:textId="77777777" w:rsidR="00325B22" w:rsidRDefault="00325B22" w:rsidP="00325B22">
      <w:pPr>
        <w:pStyle w:val="Akapitzlist"/>
        <w:numPr>
          <w:ilvl w:val="0"/>
          <w:numId w:val="3"/>
        </w:numPr>
        <w:spacing w:after="60"/>
        <w:jc w:val="both"/>
      </w:pPr>
      <w:r>
        <w:t xml:space="preserve">W cenie wykonania przedmiotu umowy Wykonawca uwzględnił wszystkie koszty jakie poniesie w celu wykonania kompletnego opracowania wraz z wymaganymi uzgodnieniami do uzyskania pozwolenia na budowę lub zgłoszenia na prowadzenie prac.  </w:t>
      </w:r>
    </w:p>
    <w:p w14:paraId="302E7B19" w14:textId="77777777" w:rsidR="00325B22" w:rsidRDefault="00325B22" w:rsidP="00325B22">
      <w:pPr>
        <w:pStyle w:val="Akapitzlist"/>
        <w:spacing w:after="60"/>
        <w:jc w:val="both"/>
        <w:rPr>
          <w:sz w:val="16"/>
          <w:szCs w:val="16"/>
        </w:rPr>
      </w:pPr>
    </w:p>
    <w:p w14:paraId="02353E69" w14:textId="77777777" w:rsidR="00325B22" w:rsidRDefault="00325B22" w:rsidP="00325B22">
      <w:pPr>
        <w:jc w:val="both"/>
        <w:rPr>
          <w:b/>
        </w:rPr>
      </w:pPr>
      <w:r>
        <w:rPr>
          <w:b/>
        </w:rPr>
        <w:t>UWAGA: Zamawiający zastrzega sobie możliwość odstąpienia od opracowania dokumentacji w przypadku przekroczenia ceny ofertowej od posiadanych środków finansowych a także przesunięcia w czasie terminu realizacji zadania.</w:t>
      </w:r>
    </w:p>
    <w:p w14:paraId="4FA7EAD4" w14:textId="77777777" w:rsidR="00325B22" w:rsidRDefault="00325B22" w:rsidP="00325B22">
      <w:pPr>
        <w:shd w:val="clear" w:color="auto" w:fill="FFFFFF"/>
        <w:jc w:val="both"/>
        <w:rPr>
          <w:b/>
          <w:sz w:val="16"/>
          <w:szCs w:val="16"/>
        </w:rPr>
      </w:pPr>
    </w:p>
    <w:p w14:paraId="77E8B90E" w14:textId="77777777" w:rsidR="00325B22" w:rsidRDefault="00325B22" w:rsidP="00325B22">
      <w:pPr>
        <w:shd w:val="clear" w:color="auto" w:fill="FFFFFF"/>
        <w:jc w:val="both"/>
        <w:rPr>
          <w:b/>
          <w:sz w:val="20"/>
        </w:rPr>
      </w:pPr>
      <w:r>
        <w:rPr>
          <w:b/>
          <w:sz w:val="20"/>
        </w:rPr>
        <w:t>Załączniki:</w:t>
      </w:r>
    </w:p>
    <w:p w14:paraId="36105076" w14:textId="77777777" w:rsidR="00325B22" w:rsidRDefault="00325B22" w:rsidP="00325B22">
      <w:pPr>
        <w:numPr>
          <w:ilvl w:val="0"/>
          <w:numId w:val="4"/>
        </w:numPr>
        <w:shd w:val="clear" w:color="auto" w:fill="FFFFFF"/>
        <w:ind w:left="924" w:hanging="924"/>
        <w:jc w:val="both"/>
        <w:rPr>
          <w:sz w:val="20"/>
        </w:rPr>
      </w:pPr>
      <w:r>
        <w:rPr>
          <w:sz w:val="20"/>
        </w:rPr>
        <w:t>Formularz ofertowy</w:t>
      </w:r>
    </w:p>
    <w:p w14:paraId="2AEB9ACE" w14:textId="77777777" w:rsidR="00325B22" w:rsidRDefault="00325B22" w:rsidP="00325B22">
      <w:pPr>
        <w:numPr>
          <w:ilvl w:val="0"/>
          <w:numId w:val="4"/>
        </w:numPr>
        <w:shd w:val="clear" w:color="auto" w:fill="FFFFFF"/>
        <w:ind w:left="924" w:hanging="924"/>
        <w:jc w:val="both"/>
        <w:rPr>
          <w:sz w:val="16"/>
          <w:szCs w:val="16"/>
        </w:rPr>
      </w:pPr>
      <w:r>
        <w:rPr>
          <w:sz w:val="20"/>
        </w:rPr>
        <w:t>Projekt umowy</w:t>
      </w:r>
    </w:p>
    <w:p w14:paraId="2B9EA5CE" w14:textId="77777777" w:rsidR="00325B22" w:rsidRDefault="00325B22" w:rsidP="00325B22">
      <w:pPr>
        <w:numPr>
          <w:ilvl w:val="0"/>
          <w:numId w:val="4"/>
        </w:numPr>
        <w:shd w:val="clear" w:color="auto" w:fill="FFFFFF"/>
        <w:ind w:left="924" w:hanging="924"/>
        <w:jc w:val="both"/>
        <w:rPr>
          <w:sz w:val="16"/>
          <w:szCs w:val="16"/>
        </w:rPr>
      </w:pPr>
      <w:r>
        <w:rPr>
          <w:sz w:val="20"/>
        </w:rPr>
        <w:t xml:space="preserve">Pismo MKZ, przeglądy </w:t>
      </w:r>
    </w:p>
    <w:p w14:paraId="004BA8EE" w14:textId="77777777" w:rsidR="00325B22" w:rsidRDefault="00325B22" w:rsidP="00325B22">
      <w:pPr>
        <w:shd w:val="clear" w:color="auto" w:fill="FFFFFF"/>
        <w:ind w:left="924"/>
        <w:jc w:val="both"/>
        <w:rPr>
          <w:sz w:val="16"/>
          <w:szCs w:val="16"/>
        </w:rPr>
      </w:pPr>
    </w:p>
    <w:p w14:paraId="719C64CF" w14:textId="77777777" w:rsidR="00325B22" w:rsidRDefault="00325B22" w:rsidP="00325B22">
      <w:pPr>
        <w:shd w:val="clear" w:color="auto" w:fill="FFFFFF"/>
        <w:jc w:val="both"/>
        <w:rPr>
          <w:b/>
          <w:sz w:val="16"/>
          <w:szCs w:val="16"/>
          <w:u w:val="single"/>
        </w:rPr>
      </w:pPr>
      <w:r>
        <w:rPr>
          <w:b/>
          <w:sz w:val="16"/>
          <w:szCs w:val="16"/>
          <w:u w:val="single"/>
        </w:rPr>
        <w:lastRenderedPageBreak/>
        <w:t>Sprawę prowadzi:</w:t>
      </w:r>
    </w:p>
    <w:p w14:paraId="17D45BCE" w14:textId="77777777" w:rsidR="00325B22" w:rsidRDefault="00325B22" w:rsidP="00325B22">
      <w:pPr>
        <w:shd w:val="clear" w:color="auto" w:fill="FFFFFF"/>
        <w:jc w:val="both"/>
        <w:rPr>
          <w:sz w:val="16"/>
          <w:szCs w:val="16"/>
        </w:rPr>
      </w:pPr>
      <w:r>
        <w:rPr>
          <w:sz w:val="16"/>
          <w:szCs w:val="16"/>
        </w:rPr>
        <w:t>Biuro Zamówień Publicznych</w:t>
      </w:r>
    </w:p>
    <w:p w14:paraId="48D2A06A" w14:textId="77777777" w:rsidR="00325B22" w:rsidRDefault="00325B22" w:rsidP="00325B22">
      <w:pPr>
        <w:shd w:val="clear" w:color="auto" w:fill="FFFFFF"/>
        <w:jc w:val="both"/>
        <w:rPr>
          <w:sz w:val="16"/>
          <w:szCs w:val="16"/>
        </w:rPr>
      </w:pPr>
      <w:r>
        <w:rPr>
          <w:sz w:val="16"/>
          <w:szCs w:val="16"/>
        </w:rPr>
        <w:t>tel. 56 45 120 34</w:t>
      </w:r>
    </w:p>
    <w:p w14:paraId="6DC5B1E8" w14:textId="77777777" w:rsidR="00711C33" w:rsidRDefault="00325B22"/>
    <w:sectPr w:rsidR="00711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96AF8"/>
    <w:multiLevelType w:val="hybridMultilevel"/>
    <w:tmpl w:val="EDF45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BCD77E8"/>
    <w:multiLevelType w:val="hybridMultilevel"/>
    <w:tmpl w:val="A35A4940"/>
    <w:lvl w:ilvl="0" w:tplc="C52A52B6">
      <w:start w:val="4"/>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DF11589"/>
    <w:multiLevelType w:val="hybridMultilevel"/>
    <w:tmpl w:val="B338F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0AF525B"/>
    <w:multiLevelType w:val="hybridMultilevel"/>
    <w:tmpl w:val="B772080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B5"/>
    <w:rsid w:val="000B67DA"/>
    <w:rsid w:val="001F4EB9"/>
    <w:rsid w:val="00325B22"/>
    <w:rsid w:val="00464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982E1-71D6-48CE-B1B4-74D143B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B22"/>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5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7081</Characters>
  <Application>Microsoft Office Word</Application>
  <DocSecurity>0</DocSecurity>
  <Lines>59</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Bojarska</dc:creator>
  <cp:keywords/>
  <dc:description/>
  <cp:lastModifiedBy>Monika Bojarska</cp:lastModifiedBy>
  <cp:revision>2</cp:revision>
  <dcterms:created xsi:type="dcterms:W3CDTF">2021-12-27T08:37:00Z</dcterms:created>
  <dcterms:modified xsi:type="dcterms:W3CDTF">2021-12-27T08:37:00Z</dcterms:modified>
</cp:coreProperties>
</file>