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24CE" w14:textId="305175EE" w:rsidR="008E247D" w:rsidRPr="00FC0495" w:rsidRDefault="008E247D" w:rsidP="00CF6CA0">
      <w:pPr>
        <w:spacing w:before="94" w:line="276" w:lineRule="auto"/>
        <w:ind w:left="115"/>
        <w:jc w:val="right"/>
        <w:rPr>
          <w:rFonts w:asciiTheme="minorHAnsi" w:hAnsiTheme="minorHAnsi" w:cstheme="minorHAnsi"/>
          <w:b/>
          <w:bCs/>
          <w:sz w:val="22"/>
          <w:szCs w:val="22"/>
        </w:rPr>
      </w:pPr>
      <w:r w:rsidRPr="00FC0495">
        <w:rPr>
          <w:rFonts w:asciiTheme="minorHAnsi" w:hAnsiTheme="minorHAnsi" w:cstheme="minorHAnsi"/>
          <w:b/>
          <w:bCs/>
          <w:sz w:val="22"/>
          <w:szCs w:val="22"/>
        </w:rPr>
        <w:t>Załącznik nr</w:t>
      </w:r>
      <w:r w:rsidR="007A7C2A" w:rsidRPr="00FC0495">
        <w:rPr>
          <w:rFonts w:asciiTheme="minorHAnsi" w:hAnsiTheme="minorHAnsi" w:cstheme="minorHAnsi"/>
          <w:b/>
          <w:bCs/>
          <w:sz w:val="22"/>
          <w:szCs w:val="22"/>
        </w:rPr>
        <w:t xml:space="preserve"> 11</w:t>
      </w:r>
      <w:r w:rsidRPr="00FC0495">
        <w:rPr>
          <w:rFonts w:asciiTheme="minorHAnsi" w:hAnsiTheme="minorHAnsi" w:cstheme="minorHAnsi"/>
          <w:b/>
          <w:bCs/>
          <w:sz w:val="22"/>
          <w:szCs w:val="22"/>
        </w:rPr>
        <w:t xml:space="preserve"> do SWZ</w:t>
      </w:r>
    </w:p>
    <w:p w14:paraId="0CB97722" w14:textId="77777777" w:rsidR="008E247D" w:rsidRPr="00FC0495" w:rsidRDefault="008E247D" w:rsidP="008E247D">
      <w:pPr>
        <w:spacing w:before="120" w:after="120"/>
        <w:ind w:left="120" w:right="140"/>
        <w:jc w:val="right"/>
        <w:rPr>
          <w:rFonts w:asciiTheme="minorHAnsi" w:eastAsia="Times New Roman" w:hAnsiTheme="minorHAnsi" w:cstheme="minorHAnsi"/>
          <w:b/>
          <w:sz w:val="22"/>
          <w:szCs w:val="22"/>
        </w:rPr>
      </w:pPr>
    </w:p>
    <w:p w14:paraId="5AFB9274" w14:textId="77777777" w:rsidR="008E247D" w:rsidRPr="00FC0495" w:rsidRDefault="008E247D" w:rsidP="008E247D">
      <w:pPr>
        <w:spacing w:before="120" w:after="120"/>
        <w:ind w:left="120" w:right="140"/>
        <w:jc w:val="center"/>
        <w:rPr>
          <w:rFonts w:asciiTheme="minorHAnsi" w:eastAsia="Times New Roman" w:hAnsiTheme="minorHAnsi" w:cstheme="minorHAnsi"/>
          <w:b/>
          <w:sz w:val="22"/>
          <w:szCs w:val="22"/>
        </w:rPr>
      </w:pPr>
      <w:r w:rsidRPr="00FC0495">
        <w:rPr>
          <w:rFonts w:asciiTheme="minorHAnsi" w:eastAsia="Times New Roman" w:hAnsiTheme="minorHAnsi" w:cstheme="minorHAnsi"/>
          <w:b/>
          <w:sz w:val="22"/>
          <w:szCs w:val="22"/>
        </w:rPr>
        <w:t xml:space="preserve">Wytyczne do organizacji prac oraz zakres inwentaryzacji i ekspertyz </w:t>
      </w:r>
    </w:p>
    <w:p w14:paraId="26E91152" w14:textId="622906ED" w:rsidR="002B5A2E" w:rsidRPr="00FC0495" w:rsidRDefault="008E247D" w:rsidP="00FC0495">
      <w:pPr>
        <w:spacing w:before="120" w:after="360"/>
        <w:ind w:left="119" w:right="142"/>
        <w:jc w:val="center"/>
        <w:rPr>
          <w:rFonts w:asciiTheme="minorHAnsi" w:eastAsia="Times New Roman" w:hAnsiTheme="minorHAnsi" w:cstheme="minorHAnsi"/>
          <w:b/>
          <w:sz w:val="22"/>
          <w:szCs w:val="22"/>
        </w:rPr>
      </w:pPr>
      <w:r w:rsidRPr="00FC0495">
        <w:rPr>
          <w:rFonts w:asciiTheme="minorHAnsi" w:eastAsia="Times New Roman" w:hAnsiTheme="minorHAnsi" w:cstheme="minorHAnsi"/>
          <w:b/>
          <w:sz w:val="22"/>
          <w:szCs w:val="22"/>
        </w:rPr>
        <w:t>potrzebnych do opracowania projektu planu ochrony dla obszaru Natura 2000 Puszcza Białowieska PLC200004</w:t>
      </w:r>
    </w:p>
    <w:p w14:paraId="0AEA9D5C" w14:textId="77777777" w:rsidR="00812986" w:rsidRPr="00FC0495" w:rsidRDefault="002B5A2E" w:rsidP="00747E37">
      <w:pPr>
        <w:numPr>
          <w:ilvl w:val="0"/>
          <w:numId w:val="1"/>
        </w:numPr>
        <w:tabs>
          <w:tab w:val="left" w:pos="500"/>
        </w:tabs>
        <w:spacing w:before="120" w:after="120"/>
        <w:ind w:left="500" w:hanging="380"/>
        <w:jc w:val="both"/>
        <w:rPr>
          <w:rFonts w:asciiTheme="minorHAnsi" w:eastAsia="Times New Roman" w:hAnsiTheme="minorHAnsi" w:cstheme="minorHAnsi"/>
          <w:b/>
          <w:sz w:val="22"/>
          <w:szCs w:val="22"/>
        </w:rPr>
      </w:pPr>
      <w:r w:rsidRPr="00FC0495">
        <w:rPr>
          <w:rFonts w:asciiTheme="minorHAnsi" w:eastAsia="Times New Roman" w:hAnsiTheme="minorHAnsi" w:cstheme="minorHAnsi"/>
          <w:b/>
          <w:sz w:val="22"/>
          <w:szCs w:val="22"/>
        </w:rPr>
        <w:t xml:space="preserve">Podstawowy zakres prac  niezbędnych do wykonania </w:t>
      </w:r>
      <w:r w:rsidRPr="00FC0495">
        <w:rPr>
          <w:rFonts w:asciiTheme="minorHAnsi" w:eastAsia="Times New Roman" w:hAnsiTheme="minorHAnsi" w:cstheme="minorHAnsi"/>
          <w:b/>
          <w:i/>
          <w:sz w:val="22"/>
          <w:szCs w:val="22"/>
        </w:rPr>
        <w:t>projektu Planu</w:t>
      </w:r>
      <w:r w:rsidRPr="00FC0495">
        <w:rPr>
          <w:rFonts w:asciiTheme="minorHAnsi" w:eastAsia="Times New Roman" w:hAnsiTheme="minorHAnsi" w:cstheme="minorHAnsi"/>
          <w:b/>
          <w:sz w:val="22"/>
          <w:szCs w:val="22"/>
        </w:rPr>
        <w:t>:</w:t>
      </w:r>
    </w:p>
    <w:p w14:paraId="25D91DE8" w14:textId="77777777" w:rsidR="0044297D" w:rsidRPr="00FC0495" w:rsidRDefault="0071425C"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S</w:t>
      </w:r>
      <w:r w:rsidR="002B5A2E" w:rsidRPr="00FC0495">
        <w:rPr>
          <w:rFonts w:asciiTheme="minorHAnsi" w:eastAsia="Times New Roman" w:hAnsiTheme="minorHAnsi" w:cstheme="minorHAnsi"/>
          <w:sz w:val="22"/>
          <w:szCs w:val="22"/>
        </w:rPr>
        <w:t xml:space="preserve">kompletowanie, analiza i ocena materiałów dotyczących siedlisk przyrodniczych oraz gatunków roślin i zwierząt z załączników I </w:t>
      </w:r>
      <w:proofErr w:type="spellStart"/>
      <w:r w:rsidR="002B5A2E" w:rsidRPr="00FC0495">
        <w:rPr>
          <w:rFonts w:asciiTheme="minorHAnsi" w:eastAsia="Times New Roman" w:hAnsiTheme="minorHAnsi" w:cstheme="minorHAnsi"/>
          <w:sz w:val="22"/>
          <w:szCs w:val="22"/>
        </w:rPr>
        <w:t>i</w:t>
      </w:r>
      <w:proofErr w:type="spellEnd"/>
      <w:r w:rsidR="002B5A2E" w:rsidRPr="00FC0495">
        <w:rPr>
          <w:rFonts w:asciiTheme="minorHAnsi" w:eastAsia="Times New Roman" w:hAnsiTheme="minorHAnsi" w:cstheme="minorHAnsi"/>
          <w:sz w:val="22"/>
          <w:szCs w:val="22"/>
        </w:rPr>
        <w:t xml:space="preserve"> II Dyrektywy Rady 92/43/EWG z 21 maja 1992 r. (tzw. Dyrektywa siedliskowa, zwana dalej DS) oraz gatunków ptaków z załącznika I Dyrektywy Parlamentu Europejskiego i Rady 2009/147/WE z 30 listopada 2009 r. (tzw. Dyrektywa ptasia zwana dalej DP) oraz innych regularnie występujących ptaków migrujących w okresie lęgowym, pod kątem poprawności i kompletności listy przedmiotów ochrony oraz zakresu </w:t>
      </w:r>
      <w:r w:rsidR="00CB00B7" w:rsidRPr="00FC0495">
        <w:rPr>
          <w:rFonts w:asciiTheme="minorHAnsi" w:eastAsia="Times New Roman" w:hAnsiTheme="minorHAnsi" w:cstheme="minorHAnsi"/>
          <w:sz w:val="22"/>
          <w:szCs w:val="22"/>
        </w:rPr>
        <w:t>weryfikacji</w:t>
      </w:r>
      <w:r w:rsidR="00CF123B" w:rsidRPr="00FC0495">
        <w:rPr>
          <w:rFonts w:asciiTheme="minorHAnsi" w:eastAsia="Times New Roman" w:hAnsiTheme="minorHAnsi" w:cstheme="minorHAnsi"/>
          <w:sz w:val="22"/>
          <w:szCs w:val="22"/>
        </w:rPr>
        <w:t>.</w:t>
      </w:r>
      <w:r w:rsidR="0044297D" w:rsidRPr="00FC0495">
        <w:rPr>
          <w:rFonts w:asciiTheme="minorHAnsi" w:eastAsia="Times New Roman" w:hAnsiTheme="minorHAnsi" w:cstheme="minorHAnsi"/>
          <w:sz w:val="22"/>
          <w:szCs w:val="22"/>
        </w:rPr>
        <w:t xml:space="preserve"> </w:t>
      </w:r>
    </w:p>
    <w:p w14:paraId="2EFB84B2" w14:textId="49588311" w:rsidR="00812986" w:rsidRPr="00FC0495" w:rsidRDefault="0044297D"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 xml:space="preserve">Na potrzeby wykonania Projektu Planu należy uwzględnić materiały opracowane dla obszaru Natura 2000 Puszcza Białowieska, wskazane w </w:t>
      </w:r>
      <w:r w:rsidR="00C03E85" w:rsidRPr="00FC0495">
        <w:rPr>
          <w:rFonts w:asciiTheme="minorHAnsi" w:eastAsia="Times New Roman" w:hAnsiTheme="minorHAnsi" w:cstheme="minorHAnsi"/>
          <w:sz w:val="22"/>
          <w:szCs w:val="22"/>
        </w:rPr>
        <w:t xml:space="preserve">części B </w:t>
      </w:r>
      <w:r w:rsidR="005E2C40" w:rsidRPr="00FC0495">
        <w:rPr>
          <w:rFonts w:asciiTheme="minorHAnsi" w:eastAsia="Times New Roman" w:hAnsiTheme="minorHAnsi" w:cstheme="minorHAnsi"/>
          <w:sz w:val="22"/>
          <w:szCs w:val="22"/>
        </w:rPr>
        <w:t>pkt</w:t>
      </w:r>
      <w:r w:rsidRPr="00FC0495">
        <w:rPr>
          <w:rFonts w:asciiTheme="minorHAnsi" w:eastAsia="Times New Roman" w:hAnsiTheme="minorHAnsi" w:cstheme="minorHAnsi"/>
          <w:sz w:val="22"/>
          <w:szCs w:val="22"/>
        </w:rPr>
        <w:t xml:space="preserve"> 2 Opisu Przedmiotu Zamówienia, które Zamawiający udostępni Wykonawcy po podpisaniu umowy.</w:t>
      </w:r>
    </w:p>
    <w:p w14:paraId="6EEA46E4" w14:textId="5386F92B" w:rsidR="00812986" w:rsidRPr="00FC0495" w:rsidRDefault="0071425C"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Z</w:t>
      </w:r>
      <w:r w:rsidR="002B5A2E" w:rsidRPr="00FC0495">
        <w:rPr>
          <w:rFonts w:asciiTheme="minorHAnsi" w:eastAsia="Times New Roman" w:hAnsiTheme="minorHAnsi" w:cstheme="minorHAnsi"/>
          <w:sz w:val="22"/>
          <w:szCs w:val="22"/>
        </w:rPr>
        <w:t>aplanowanie i wykonanie szczegółowej inwentaryzacji siedlisk</w:t>
      </w:r>
      <w:r w:rsidRPr="00FC0495">
        <w:rPr>
          <w:rFonts w:asciiTheme="minorHAnsi" w:eastAsia="Times New Roman" w:hAnsiTheme="minorHAnsi" w:cstheme="minorHAnsi"/>
          <w:sz w:val="22"/>
          <w:szCs w:val="22"/>
        </w:rPr>
        <w:t xml:space="preserve"> przyrodniczych</w:t>
      </w:r>
      <w:r w:rsidR="002B5A2E" w:rsidRPr="00FC0495">
        <w:rPr>
          <w:rFonts w:asciiTheme="minorHAnsi" w:eastAsia="Times New Roman" w:hAnsiTheme="minorHAnsi" w:cstheme="minorHAnsi"/>
          <w:sz w:val="22"/>
          <w:szCs w:val="22"/>
        </w:rPr>
        <w:t xml:space="preserve"> i gatunków, </w:t>
      </w:r>
      <w:r w:rsidRPr="00FC0495">
        <w:rPr>
          <w:rFonts w:asciiTheme="minorHAnsi" w:eastAsia="Times New Roman" w:hAnsiTheme="minorHAnsi" w:cstheme="minorHAnsi"/>
          <w:sz w:val="22"/>
          <w:szCs w:val="22"/>
        </w:rPr>
        <w:t xml:space="preserve">stanowiących </w:t>
      </w:r>
      <w:r w:rsidR="002B5A2E" w:rsidRPr="00FC0495">
        <w:rPr>
          <w:rFonts w:asciiTheme="minorHAnsi" w:eastAsia="Times New Roman" w:hAnsiTheme="minorHAnsi" w:cstheme="minorHAnsi"/>
          <w:sz w:val="22"/>
          <w:szCs w:val="22"/>
        </w:rPr>
        <w:t>przedmioty ochrony</w:t>
      </w:r>
      <w:r w:rsidR="002A1453" w:rsidRPr="00FC0495">
        <w:rPr>
          <w:rFonts w:asciiTheme="minorHAnsi" w:eastAsia="Times New Roman" w:hAnsiTheme="minorHAnsi" w:cstheme="minorHAnsi"/>
          <w:sz w:val="22"/>
          <w:szCs w:val="22"/>
        </w:rPr>
        <w:t xml:space="preserve"> -</w:t>
      </w:r>
      <w:r w:rsidR="002B5A2E" w:rsidRPr="00FC0495">
        <w:rPr>
          <w:rFonts w:asciiTheme="minorHAnsi" w:eastAsia="Times New Roman" w:hAnsiTheme="minorHAnsi" w:cstheme="minorHAnsi"/>
          <w:sz w:val="22"/>
          <w:szCs w:val="22"/>
        </w:rPr>
        <w:t xml:space="preserve"> wraz z ich oceną, określeniem istniejących i potencjalnych zagrożeń, celów działań ochronnych, warunków utrzymania lub odtworzenia właściwego stanu ochrony, wskazań do zmiany studiów i planów (obowiązujących, projektów oraz przyszłych dokumentów), działań ochronnych, a także sposobów monitoringu ich realizacji i skutków oraz stanu ochrony (szczegółowe zalecenia w pkt. </w:t>
      </w:r>
      <w:r w:rsidR="002A1453" w:rsidRPr="00FC0495">
        <w:rPr>
          <w:rFonts w:asciiTheme="minorHAnsi" w:eastAsia="Times New Roman" w:hAnsiTheme="minorHAnsi" w:cstheme="minorHAnsi"/>
          <w:sz w:val="22"/>
          <w:szCs w:val="22"/>
        </w:rPr>
        <w:t>2</w:t>
      </w:r>
      <w:r w:rsidR="002B5A2E"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w:t>
      </w:r>
      <w:r w:rsidR="0044297D" w:rsidRPr="00FC0495">
        <w:rPr>
          <w:rFonts w:asciiTheme="minorHAnsi" w:eastAsia="Times New Roman" w:hAnsiTheme="minorHAnsi" w:cstheme="minorHAnsi"/>
          <w:color w:val="FF0000"/>
          <w:sz w:val="22"/>
          <w:szCs w:val="22"/>
        </w:rPr>
        <w:t xml:space="preserve"> </w:t>
      </w:r>
      <w:r w:rsidR="0044297D" w:rsidRPr="00FC0495">
        <w:rPr>
          <w:rFonts w:asciiTheme="minorHAnsi" w:eastAsia="Times New Roman" w:hAnsiTheme="minorHAnsi" w:cstheme="minorHAnsi"/>
          <w:b/>
          <w:bCs/>
          <w:sz w:val="22"/>
          <w:szCs w:val="22"/>
        </w:rPr>
        <w:t xml:space="preserve">W odniesieniu do zakresu danych wskazanych w </w:t>
      </w:r>
      <w:r w:rsidR="00C03E85" w:rsidRPr="00FC0495">
        <w:rPr>
          <w:rFonts w:asciiTheme="minorHAnsi" w:eastAsia="Times New Roman" w:hAnsiTheme="minorHAnsi" w:cstheme="minorHAnsi"/>
          <w:b/>
          <w:bCs/>
          <w:sz w:val="22"/>
          <w:szCs w:val="22"/>
        </w:rPr>
        <w:t xml:space="preserve">części B </w:t>
      </w:r>
      <w:r w:rsidR="0044297D" w:rsidRPr="00FC0495">
        <w:rPr>
          <w:rFonts w:asciiTheme="minorHAnsi" w:eastAsia="Times New Roman" w:hAnsiTheme="minorHAnsi" w:cstheme="minorHAnsi"/>
          <w:b/>
          <w:bCs/>
          <w:sz w:val="22"/>
          <w:szCs w:val="22"/>
        </w:rPr>
        <w:t xml:space="preserve">pkt 2 poz. </w:t>
      </w:r>
      <w:r w:rsidR="00F3287B" w:rsidRPr="00FC0495">
        <w:rPr>
          <w:rFonts w:asciiTheme="minorHAnsi" w:eastAsia="Times New Roman" w:hAnsiTheme="minorHAnsi" w:cstheme="minorHAnsi"/>
          <w:b/>
          <w:bCs/>
          <w:sz w:val="22"/>
          <w:szCs w:val="22"/>
        </w:rPr>
        <w:t>4</w:t>
      </w:r>
      <w:r w:rsidR="0044297D" w:rsidRPr="00FC0495">
        <w:rPr>
          <w:rFonts w:asciiTheme="minorHAnsi" w:eastAsia="Times New Roman" w:hAnsiTheme="minorHAnsi" w:cstheme="minorHAnsi"/>
          <w:b/>
          <w:bCs/>
          <w:sz w:val="22"/>
          <w:szCs w:val="22"/>
        </w:rPr>
        <w:t xml:space="preserve"> i </w:t>
      </w:r>
      <w:r w:rsidR="00F3287B" w:rsidRPr="00FC0495">
        <w:rPr>
          <w:rFonts w:asciiTheme="minorHAnsi" w:eastAsia="Times New Roman" w:hAnsiTheme="minorHAnsi" w:cstheme="minorHAnsi"/>
          <w:b/>
          <w:bCs/>
          <w:sz w:val="22"/>
          <w:szCs w:val="22"/>
        </w:rPr>
        <w:t>5</w:t>
      </w:r>
      <w:r w:rsidR="0044297D" w:rsidRPr="00FC0495">
        <w:rPr>
          <w:rFonts w:asciiTheme="minorHAnsi" w:eastAsia="Times New Roman" w:hAnsiTheme="minorHAnsi" w:cstheme="minorHAnsi"/>
          <w:b/>
          <w:bCs/>
          <w:sz w:val="22"/>
          <w:szCs w:val="22"/>
        </w:rPr>
        <w:t xml:space="preserve"> opisu przedmiotu zamówienia, Zamawiający nie wymaga wykonania szczegółowej inwentaryzacji </w:t>
      </w:r>
      <w:r w:rsidR="00F3287B" w:rsidRPr="00FC0495">
        <w:rPr>
          <w:rFonts w:asciiTheme="minorHAnsi" w:eastAsia="Times New Roman" w:hAnsiTheme="minorHAnsi" w:cstheme="minorHAnsi"/>
          <w:b/>
          <w:bCs/>
          <w:sz w:val="22"/>
          <w:szCs w:val="22"/>
        </w:rPr>
        <w:t xml:space="preserve">terenowej </w:t>
      </w:r>
      <w:r w:rsidR="0044297D" w:rsidRPr="00FC0495">
        <w:rPr>
          <w:rFonts w:asciiTheme="minorHAnsi" w:eastAsia="Times New Roman" w:hAnsiTheme="minorHAnsi" w:cstheme="minorHAnsi"/>
          <w:b/>
          <w:bCs/>
          <w:sz w:val="22"/>
          <w:szCs w:val="22"/>
        </w:rPr>
        <w:t>przedmiotów ochrony.</w:t>
      </w:r>
      <w:r w:rsidR="0044297D" w:rsidRPr="00FC0495">
        <w:rPr>
          <w:rFonts w:asciiTheme="minorHAnsi" w:eastAsia="Times New Roman" w:hAnsiTheme="minorHAnsi" w:cstheme="minorHAnsi"/>
          <w:sz w:val="22"/>
          <w:szCs w:val="22"/>
        </w:rPr>
        <w:t xml:space="preserve"> </w:t>
      </w:r>
    </w:p>
    <w:p w14:paraId="03D2DC85" w14:textId="2FEB9767" w:rsidR="008645F6" w:rsidRPr="00FC0495" w:rsidRDefault="008645F6"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Cs/>
          <w:sz w:val="22"/>
          <w:szCs w:val="22"/>
        </w:rPr>
      </w:pPr>
      <w:r w:rsidRPr="00FC0495">
        <w:rPr>
          <w:rFonts w:asciiTheme="minorHAnsi" w:eastAsia="Times New Roman" w:hAnsiTheme="minorHAnsi" w:cstheme="minorHAnsi"/>
          <w:bCs/>
          <w:sz w:val="22"/>
          <w:szCs w:val="22"/>
        </w:rPr>
        <w:t xml:space="preserve">W zakres inwentaryzacji wchodzi także weryfikacja danych wynikających z obowiązującego planu zadań ochronnych dla obszaru Natura 2000 Puszcza Białowieska, dotyczących występowania siedlisk przyrodniczych i gatunków stanowiących </w:t>
      </w:r>
      <w:r w:rsidR="00862763" w:rsidRPr="00FC0495">
        <w:rPr>
          <w:rFonts w:asciiTheme="minorHAnsi" w:eastAsia="Times New Roman" w:hAnsiTheme="minorHAnsi" w:cstheme="minorHAnsi"/>
          <w:bCs/>
          <w:sz w:val="22"/>
          <w:szCs w:val="22"/>
        </w:rPr>
        <w:t>przedmioty</w:t>
      </w:r>
      <w:r w:rsidRPr="00FC0495">
        <w:rPr>
          <w:rFonts w:asciiTheme="minorHAnsi" w:eastAsia="Times New Roman" w:hAnsiTheme="minorHAnsi" w:cstheme="minorHAnsi"/>
          <w:bCs/>
          <w:sz w:val="22"/>
          <w:szCs w:val="22"/>
        </w:rPr>
        <w:t xml:space="preserve"> ochrony obszaru</w:t>
      </w:r>
      <w:r w:rsidR="00862763" w:rsidRPr="00FC0495">
        <w:rPr>
          <w:rFonts w:asciiTheme="minorHAnsi" w:eastAsia="Times New Roman" w:hAnsiTheme="minorHAnsi" w:cstheme="minorHAnsi"/>
          <w:bCs/>
          <w:sz w:val="22"/>
          <w:szCs w:val="22"/>
        </w:rPr>
        <w:t xml:space="preserve">. Weryfikacja danych z PZO nie jest wymagana w odniesieniu do zakresu danych wskazanych w części B pkt. 2 poz. 4 i 5 opisu przedmiotu zamówienia. </w:t>
      </w:r>
    </w:p>
    <w:p w14:paraId="4A593C3F" w14:textId="5EE7F5F0" w:rsidR="00812986" w:rsidRPr="00FC0495" w:rsidRDefault="0071425C"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W</w:t>
      </w:r>
      <w:r w:rsidR="002B5A2E" w:rsidRPr="00FC0495">
        <w:rPr>
          <w:rFonts w:asciiTheme="minorHAnsi" w:eastAsia="Times New Roman" w:hAnsiTheme="minorHAnsi" w:cstheme="minorHAnsi"/>
          <w:sz w:val="22"/>
          <w:szCs w:val="22"/>
        </w:rPr>
        <w:t xml:space="preserve">eryfikacja SDF obszaru – wskazanie zmian jakie powinny być wprowadzone do dokumentu w zakresie siedlisk przyrodniczych oraz gatunków roślin i zwierząt, w tym z załączników I </w:t>
      </w:r>
      <w:proofErr w:type="spellStart"/>
      <w:r w:rsidR="002B5A2E" w:rsidRPr="00FC0495">
        <w:rPr>
          <w:rFonts w:asciiTheme="minorHAnsi" w:eastAsia="Times New Roman" w:hAnsiTheme="minorHAnsi" w:cstheme="minorHAnsi"/>
          <w:sz w:val="22"/>
          <w:szCs w:val="22"/>
        </w:rPr>
        <w:t>i</w:t>
      </w:r>
      <w:proofErr w:type="spellEnd"/>
      <w:r w:rsidR="002B5A2E" w:rsidRPr="00FC0495">
        <w:rPr>
          <w:rFonts w:asciiTheme="minorHAnsi" w:eastAsia="Times New Roman" w:hAnsiTheme="minorHAnsi" w:cstheme="minorHAnsi"/>
          <w:sz w:val="22"/>
          <w:szCs w:val="22"/>
        </w:rPr>
        <w:t xml:space="preserve"> II DS., gatunków ptaków z załącznika I DP oraz innych regularnie występujących ptaków migrujących w okresie lęgowym, a także zmian wynikających z</w:t>
      </w:r>
      <w:r w:rsidR="00CB00B7" w:rsidRPr="00FC0495">
        <w:rPr>
          <w:rFonts w:asciiTheme="minorHAnsi" w:eastAsia="Times New Roman" w:hAnsiTheme="minorHAnsi" w:cstheme="minorHAnsi"/>
          <w:sz w:val="22"/>
          <w:szCs w:val="22"/>
        </w:rPr>
        <w:t xml:space="preserve"> obowiązującej</w:t>
      </w:r>
      <w:r w:rsidR="002B5A2E" w:rsidRPr="00FC0495">
        <w:rPr>
          <w:rFonts w:asciiTheme="minorHAnsi" w:eastAsia="Times New Roman" w:hAnsiTheme="minorHAnsi" w:cstheme="minorHAnsi"/>
          <w:sz w:val="22"/>
          <w:szCs w:val="22"/>
        </w:rPr>
        <w:t xml:space="preserve"> instrukcji wypełniania </w:t>
      </w:r>
      <w:r w:rsidR="00CB00B7" w:rsidRPr="00FC0495">
        <w:rPr>
          <w:rFonts w:asciiTheme="minorHAnsi" w:eastAsia="Times New Roman" w:hAnsiTheme="minorHAnsi" w:cstheme="minorHAnsi"/>
          <w:sz w:val="22"/>
          <w:szCs w:val="22"/>
        </w:rPr>
        <w:t>SDF</w:t>
      </w:r>
      <w:r w:rsidR="00CF123B" w:rsidRPr="00FC0495">
        <w:rPr>
          <w:rFonts w:asciiTheme="minorHAnsi" w:eastAsia="Times New Roman" w:hAnsiTheme="minorHAnsi" w:cstheme="minorHAnsi"/>
          <w:color w:val="000000"/>
          <w:sz w:val="22"/>
          <w:szCs w:val="22"/>
        </w:rPr>
        <w:t>.</w:t>
      </w:r>
    </w:p>
    <w:p w14:paraId="2C59F3AD" w14:textId="743903F1" w:rsidR="00C82C81" w:rsidRPr="00FC0495" w:rsidRDefault="0071425C" w:rsidP="00747E37">
      <w:pPr>
        <w:pStyle w:val="Akapitzlist"/>
        <w:numPr>
          <w:ilvl w:val="1"/>
          <w:numId w:val="1"/>
        </w:numPr>
        <w:tabs>
          <w:tab w:val="left" w:pos="500"/>
        </w:tabs>
        <w:spacing w:before="120" w:after="120"/>
        <w:contextualSpacing w:val="0"/>
        <w:jc w:val="both"/>
        <w:rPr>
          <w:rFonts w:asciiTheme="minorHAnsi" w:eastAsia="Times New Roman" w:hAnsiTheme="minorHAnsi" w:cstheme="minorHAnsi"/>
          <w:b/>
          <w:sz w:val="22"/>
          <w:szCs w:val="22"/>
        </w:rPr>
      </w:pPr>
      <w:r w:rsidRPr="00FC0495">
        <w:rPr>
          <w:rFonts w:asciiTheme="minorHAnsi" w:eastAsia="Times New Roman" w:hAnsiTheme="minorHAnsi" w:cstheme="minorHAnsi"/>
          <w:sz w:val="22"/>
          <w:szCs w:val="22"/>
        </w:rPr>
        <w:t>W</w:t>
      </w:r>
      <w:r w:rsidR="002B5A2E" w:rsidRPr="00FC0495">
        <w:rPr>
          <w:rFonts w:asciiTheme="minorHAnsi" w:eastAsia="Times New Roman" w:hAnsiTheme="minorHAnsi" w:cstheme="minorHAnsi"/>
          <w:sz w:val="22"/>
          <w:szCs w:val="22"/>
        </w:rPr>
        <w:t>eryfikacja granicy obszaru (we współpracy z koordynatorem planu i pozostałymi ekspertami) – wskazania do zmiany granicy (wyznaczenie terenu</w:t>
      </w:r>
      <w:r w:rsidR="00CB00B7" w:rsidRPr="00FC0495">
        <w:rPr>
          <w:rFonts w:asciiTheme="minorHAnsi" w:eastAsia="Times New Roman" w:hAnsiTheme="minorHAnsi" w:cstheme="minorHAnsi"/>
          <w:sz w:val="22"/>
          <w:szCs w:val="22"/>
        </w:rPr>
        <w:t>,</w:t>
      </w:r>
      <w:r w:rsidR="002B5A2E" w:rsidRPr="00FC0495">
        <w:rPr>
          <w:rFonts w:asciiTheme="minorHAnsi" w:eastAsia="Times New Roman" w:hAnsiTheme="minorHAnsi" w:cstheme="minorHAnsi"/>
          <w:sz w:val="22"/>
          <w:szCs w:val="22"/>
        </w:rPr>
        <w:t xml:space="preserve"> o który obszar ma być powiększony lub pomniejszony wraz z uzasadnieniem) oraz wskazania do korekty granicy (</w:t>
      </w:r>
      <w:r w:rsidR="00CF123B" w:rsidRPr="00FC0495">
        <w:rPr>
          <w:rFonts w:asciiTheme="minorHAnsi" w:eastAsia="Times New Roman" w:hAnsiTheme="minorHAnsi" w:cstheme="minorHAnsi"/>
          <w:sz w:val="22"/>
          <w:szCs w:val="22"/>
        </w:rPr>
        <w:t xml:space="preserve">np. </w:t>
      </w:r>
      <w:r w:rsidR="002B5A2E" w:rsidRPr="00FC0495">
        <w:rPr>
          <w:rFonts w:asciiTheme="minorHAnsi" w:eastAsia="Times New Roman" w:hAnsiTheme="minorHAnsi" w:cstheme="minorHAnsi"/>
          <w:sz w:val="22"/>
          <w:szCs w:val="22"/>
        </w:rPr>
        <w:t>oparcie o granice działek ewidencyjnych)</w:t>
      </w:r>
      <w:r w:rsidR="00CF123B" w:rsidRPr="00FC0495">
        <w:rPr>
          <w:rFonts w:asciiTheme="minorHAnsi" w:eastAsia="Times New Roman" w:hAnsiTheme="minorHAnsi" w:cstheme="minorHAnsi"/>
          <w:sz w:val="22"/>
          <w:szCs w:val="22"/>
        </w:rPr>
        <w:t>.</w:t>
      </w:r>
      <w:r w:rsidR="002B5A2E" w:rsidRPr="00FC0495">
        <w:rPr>
          <w:rFonts w:asciiTheme="minorHAnsi" w:eastAsia="Times New Roman" w:hAnsiTheme="minorHAnsi" w:cstheme="minorHAnsi"/>
          <w:sz w:val="22"/>
          <w:szCs w:val="22"/>
        </w:rPr>
        <w:t xml:space="preserve"> </w:t>
      </w:r>
      <w:r w:rsidR="00CF123B" w:rsidRPr="00FC0495">
        <w:rPr>
          <w:rFonts w:asciiTheme="minorHAnsi" w:eastAsia="Times New Roman" w:hAnsiTheme="minorHAnsi" w:cstheme="minorHAnsi"/>
          <w:sz w:val="22"/>
          <w:szCs w:val="22"/>
        </w:rPr>
        <w:t>P</w:t>
      </w:r>
      <w:r w:rsidR="002B5A2E" w:rsidRPr="00FC0495">
        <w:rPr>
          <w:rFonts w:asciiTheme="minorHAnsi" w:eastAsia="Times New Roman" w:hAnsiTheme="minorHAnsi" w:cstheme="minorHAnsi"/>
          <w:sz w:val="22"/>
          <w:szCs w:val="22"/>
        </w:rPr>
        <w:t xml:space="preserve">rzy opracowywaniu zmian w SDF oraz granicy obszaru należy kierować się </w:t>
      </w:r>
      <w:r w:rsidR="002B5A2E" w:rsidRPr="00FC0495">
        <w:rPr>
          <w:rFonts w:asciiTheme="minorHAnsi" w:eastAsia="Times New Roman" w:hAnsiTheme="minorHAnsi" w:cstheme="minorHAnsi"/>
          <w:i/>
          <w:sz w:val="22"/>
          <w:szCs w:val="22"/>
        </w:rPr>
        <w:t>Wytycznymi Generalnego Dyrektora Ochrony Środowiska w sprawie</w:t>
      </w:r>
      <w:r w:rsidR="00CB00B7" w:rsidRPr="00FC0495">
        <w:rPr>
          <w:rFonts w:asciiTheme="minorHAnsi" w:eastAsia="Times New Roman" w:hAnsiTheme="minorHAnsi" w:cstheme="minorHAnsi"/>
          <w:i/>
          <w:sz w:val="22"/>
          <w:szCs w:val="22"/>
        </w:rPr>
        <w:t xml:space="preserve"> </w:t>
      </w:r>
      <w:r w:rsidR="002B5A2E" w:rsidRPr="00FC0495">
        <w:rPr>
          <w:rFonts w:asciiTheme="minorHAnsi" w:eastAsia="Times New Roman" w:hAnsiTheme="minorHAnsi" w:cstheme="minorHAnsi"/>
          <w:i/>
          <w:sz w:val="22"/>
          <w:szCs w:val="22"/>
        </w:rPr>
        <w:t>wprowadzania zmian do bazy danych obszarów Natura 2000</w:t>
      </w:r>
      <w:r w:rsidR="00CB00B7" w:rsidRPr="00FC0495">
        <w:rPr>
          <w:rFonts w:asciiTheme="minorHAnsi" w:eastAsia="Times New Roman" w:hAnsiTheme="minorHAnsi" w:cstheme="minorHAnsi"/>
          <w:i/>
          <w:sz w:val="22"/>
          <w:szCs w:val="22"/>
        </w:rPr>
        <w:t xml:space="preserve"> </w:t>
      </w:r>
      <w:r w:rsidR="002B5A2E" w:rsidRPr="00FC0495">
        <w:rPr>
          <w:rFonts w:asciiTheme="minorHAnsi" w:eastAsia="Times New Roman" w:hAnsiTheme="minorHAnsi" w:cstheme="minorHAnsi"/>
          <w:color w:val="000000"/>
          <w:sz w:val="22"/>
          <w:szCs w:val="22"/>
        </w:rPr>
        <w:t>oraz</w:t>
      </w:r>
      <w:r w:rsidR="002B5A2E" w:rsidRPr="00FC0495">
        <w:rPr>
          <w:rFonts w:asciiTheme="minorHAnsi" w:eastAsia="Times New Roman" w:hAnsiTheme="minorHAnsi" w:cstheme="minorHAnsi"/>
          <w:color w:val="0000FF"/>
          <w:sz w:val="22"/>
          <w:szCs w:val="22"/>
        </w:rPr>
        <w:t xml:space="preserve"> </w:t>
      </w:r>
      <w:r w:rsidR="002B5A2E" w:rsidRPr="00FC0495">
        <w:rPr>
          <w:rFonts w:asciiTheme="minorHAnsi" w:eastAsia="Times New Roman" w:hAnsiTheme="minorHAnsi" w:cstheme="minorHAnsi"/>
          <w:i/>
          <w:color w:val="000000"/>
          <w:sz w:val="22"/>
          <w:szCs w:val="22"/>
        </w:rPr>
        <w:t>Wytycznymi Generalnego Dyrektora Ochrony</w:t>
      </w:r>
      <w:bookmarkStart w:id="0" w:name="page2"/>
      <w:bookmarkEnd w:id="0"/>
      <w:r w:rsidR="00A37D97" w:rsidRPr="00FC0495">
        <w:rPr>
          <w:rFonts w:asciiTheme="minorHAnsi" w:eastAsia="Times New Roman" w:hAnsiTheme="minorHAnsi" w:cstheme="minorHAnsi"/>
          <w:i/>
          <w:color w:val="000000"/>
          <w:sz w:val="22"/>
          <w:szCs w:val="22"/>
        </w:rPr>
        <w:t xml:space="preserve"> </w:t>
      </w:r>
      <w:r w:rsidR="002B5A2E" w:rsidRPr="00FC0495">
        <w:rPr>
          <w:rFonts w:asciiTheme="minorHAnsi" w:eastAsia="Times New Roman" w:hAnsiTheme="minorHAnsi" w:cstheme="minorHAnsi"/>
          <w:i/>
          <w:sz w:val="22"/>
          <w:szCs w:val="22"/>
        </w:rPr>
        <w:t>Środowiska dotyczącymi wprowadzania nowo zinwentaryzowanych gatunków lub siedlisk przyrodniczych do standardowych formularzy danych (SDF) jako przedmioty ochrony</w:t>
      </w:r>
      <w:r w:rsidR="002B5A2E" w:rsidRPr="00FC0495">
        <w:rPr>
          <w:rFonts w:asciiTheme="minorHAnsi" w:eastAsia="Times New Roman" w:hAnsiTheme="minorHAnsi" w:cstheme="minorHAnsi"/>
          <w:sz w:val="22"/>
          <w:szCs w:val="22"/>
        </w:rPr>
        <w:t>)</w:t>
      </w:r>
      <w:r w:rsidR="00C82C81" w:rsidRPr="00FC0495">
        <w:rPr>
          <w:rFonts w:asciiTheme="minorHAnsi" w:eastAsia="Times New Roman" w:hAnsiTheme="minorHAnsi" w:cstheme="minorHAnsi"/>
          <w:sz w:val="22"/>
          <w:szCs w:val="22"/>
        </w:rPr>
        <w:t>.</w:t>
      </w:r>
    </w:p>
    <w:p w14:paraId="49B8E236" w14:textId="1E0279C6" w:rsidR="00C82C81" w:rsidRPr="00FC0495" w:rsidRDefault="00C82C81" w:rsidP="00747E37">
      <w:pPr>
        <w:pStyle w:val="Akapitzlist"/>
        <w:numPr>
          <w:ilvl w:val="0"/>
          <w:numId w:val="6"/>
        </w:numPr>
        <w:tabs>
          <w:tab w:val="left" w:pos="500"/>
        </w:tabs>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b/>
          <w:sz w:val="22"/>
          <w:szCs w:val="22"/>
        </w:rPr>
        <w:t xml:space="preserve">Zakres inwentaryzacji i ekspertyz niezbędnych do wykonania </w:t>
      </w:r>
      <w:r w:rsidRPr="00FC0495">
        <w:rPr>
          <w:rFonts w:asciiTheme="minorHAnsi" w:eastAsia="Times New Roman" w:hAnsiTheme="minorHAnsi" w:cstheme="minorHAnsi"/>
          <w:b/>
          <w:i/>
          <w:sz w:val="22"/>
          <w:szCs w:val="22"/>
        </w:rPr>
        <w:t>projektu Planu.</w:t>
      </w:r>
    </w:p>
    <w:p w14:paraId="0B7E1F4C" w14:textId="77777777" w:rsidR="00C82C81" w:rsidRPr="00FC0495" w:rsidRDefault="00C82C81" w:rsidP="00747E37">
      <w:pPr>
        <w:pStyle w:val="Akapitzlist"/>
        <w:numPr>
          <w:ilvl w:val="0"/>
          <w:numId w:val="7"/>
        </w:numPr>
        <w:spacing w:before="120" w:after="120"/>
        <w:ind w:right="20"/>
        <w:contextualSpacing w:val="0"/>
        <w:jc w:val="both"/>
        <w:rPr>
          <w:rFonts w:asciiTheme="minorHAnsi" w:eastAsia="Times New Roman" w:hAnsiTheme="minorHAnsi" w:cstheme="minorHAnsi"/>
          <w:vanish/>
          <w:sz w:val="22"/>
          <w:szCs w:val="22"/>
          <w:u w:val="single"/>
        </w:rPr>
      </w:pPr>
    </w:p>
    <w:p w14:paraId="4C17F929" w14:textId="77777777" w:rsidR="00C82C81" w:rsidRPr="00FC0495" w:rsidRDefault="00C82C81" w:rsidP="00747E37">
      <w:pPr>
        <w:pStyle w:val="Akapitzlist"/>
        <w:numPr>
          <w:ilvl w:val="0"/>
          <w:numId w:val="7"/>
        </w:numPr>
        <w:spacing w:before="120" w:after="120"/>
        <w:ind w:right="20"/>
        <w:contextualSpacing w:val="0"/>
        <w:jc w:val="both"/>
        <w:rPr>
          <w:rFonts w:asciiTheme="minorHAnsi" w:eastAsia="Times New Roman" w:hAnsiTheme="minorHAnsi" w:cstheme="minorHAnsi"/>
          <w:vanish/>
          <w:sz w:val="22"/>
          <w:szCs w:val="22"/>
          <w:u w:val="single"/>
        </w:rPr>
      </w:pPr>
    </w:p>
    <w:p w14:paraId="2D1BD17B" w14:textId="4F165696" w:rsidR="00C82C81" w:rsidRPr="00FC0495" w:rsidRDefault="00C82C81" w:rsidP="00747E37">
      <w:pPr>
        <w:pStyle w:val="Akapitzlist"/>
        <w:numPr>
          <w:ilvl w:val="1"/>
          <w:numId w:val="7"/>
        </w:numPr>
        <w:spacing w:before="120" w:after="120"/>
        <w:ind w:right="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u w:val="single"/>
        </w:rPr>
        <w:t xml:space="preserve">Inwentaryzacja </w:t>
      </w:r>
      <w:r w:rsidR="000D4703" w:rsidRPr="00FC0495">
        <w:rPr>
          <w:rFonts w:asciiTheme="minorHAnsi" w:eastAsia="Times New Roman" w:hAnsiTheme="minorHAnsi" w:cstheme="minorHAnsi"/>
          <w:sz w:val="22"/>
          <w:szCs w:val="22"/>
          <w:u w:val="single"/>
        </w:rPr>
        <w:t xml:space="preserve">i ocena </w:t>
      </w:r>
      <w:r w:rsidRPr="00FC0495">
        <w:rPr>
          <w:rFonts w:asciiTheme="minorHAnsi" w:eastAsia="Times New Roman" w:hAnsiTheme="minorHAnsi" w:cstheme="minorHAnsi"/>
          <w:b/>
          <w:sz w:val="22"/>
          <w:szCs w:val="22"/>
          <w:u w:val="single"/>
        </w:rPr>
        <w:t xml:space="preserve">gatunków ptaków </w:t>
      </w:r>
      <w:r w:rsidRPr="00FC0495">
        <w:rPr>
          <w:rFonts w:asciiTheme="minorHAnsi" w:eastAsia="Times New Roman" w:hAnsiTheme="minorHAnsi" w:cstheme="minorHAnsi"/>
          <w:sz w:val="22"/>
          <w:szCs w:val="22"/>
          <w:u w:val="single"/>
        </w:rPr>
        <w:t>z załącznika I DP oraz innych regularnie</w:t>
      </w:r>
      <w:r w:rsidRPr="00FC0495">
        <w:rPr>
          <w:rFonts w:asciiTheme="minorHAnsi" w:eastAsia="Times New Roman" w:hAnsiTheme="minorHAnsi" w:cstheme="minorHAnsi"/>
          <w:b/>
          <w:sz w:val="22"/>
          <w:szCs w:val="22"/>
          <w:u w:val="single"/>
        </w:rPr>
        <w:t xml:space="preserve"> </w:t>
      </w:r>
      <w:r w:rsidRPr="00FC0495">
        <w:rPr>
          <w:rFonts w:asciiTheme="minorHAnsi" w:eastAsia="Times New Roman" w:hAnsiTheme="minorHAnsi" w:cstheme="minorHAnsi"/>
          <w:sz w:val="22"/>
          <w:szCs w:val="22"/>
          <w:u w:val="single"/>
        </w:rPr>
        <w:t>występujących ptaków migrujących w okresie lęgowym.</w:t>
      </w:r>
    </w:p>
    <w:p w14:paraId="772D5425" w14:textId="4309887B" w:rsidR="000D4703" w:rsidRPr="00FC0495" w:rsidRDefault="00E65DC2" w:rsidP="00747E37">
      <w:pPr>
        <w:pStyle w:val="Akapitzlist"/>
        <w:numPr>
          <w:ilvl w:val="2"/>
          <w:numId w:val="7"/>
        </w:numPr>
        <w:tabs>
          <w:tab w:val="left" w:pos="500"/>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 xml:space="preserve">Celem inwentaryzacji gatunków ptaków jest zebranie pełnej, aktualnej i możliwie najdokładniejszej informacji o ich rozmieszczeniu, liczebności, siedliskach i stanie ochrony na terenie objętym projektem Planu, weryfikacja istniejących danych oraz szczegółowe zaplanowanie ich ochrony. </w:t>
      </w:r>
    </w:p>
    <w:p w14:paraId="266A4FD5" w14:textId="6D049C08" w:rsidR="005D21AD" w:rsidRPr="00FC0495" w:rsidRDefault="00E65DC2" w:rsidP="00747E37">
      <w:pPr>
        <w:pStyle w:val="Akapitzlist"/>
        <w:numPr>
          <w:ilvl w:val="2"/>
          <w:numId w:val="7"/>
        </w:numPr>
        <w:tabs>
          <w:tab w:val="left" w:pos="500"/>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Prace należy wykonać</w:t>
      </w:r>
      <w:r w:rsidR="00FA534C" w:rsidRPr="00FC0495">
        <w:rPr>
          <w:rFonts w:asciiTheme="minorHAnsi" w:eastAsia="Times New Roman" w:hAnsiTheme="minorHAnsi" w:cstheme="minorHAnsi"/>
          <w:sz w:val="22"/>
          <w:szCs w:val="22"/>
        </w:rPr>
        <w:t xml:space="preserve"> z wykorzystaniem</w:t>
      </w:r>
      <w:r w:rsidR="00CF123B" w:rsidRPr="00FC0495">
        <w:rPr>
          <w:rFonts w:asciiTheme="minorHAnsi" w:eastAsia="Times New Roman" w:hAnsiTheme="minorHAnsi" w:cstheme="minorHAnsi"/>
          <w:sz w:val="22"/>
          <w:szCs w:val="22"/>
        </w:rPr>
        <w:t xml:space="preserve"> wytycznych określonych na potrzeby</w:t>
      </w:r>
      <w:r w:rsidR="00FA534C" w:rsidRPr="00FC0495">
        <w:rPr>
          <w:rFonts w:asciiTheme="minorHAnsi" w:eastAsia="Times New Roman" w:hAnsiTheme="minorHAnsi" w:cstheme="minorHAnsi"/>
          <w:sz w:val="22"/>
          <w:szCs w:val="22"/>
        </w:rPr>
        <w:t xml:space="preserve"> metodyki PMŚ GIOŚ. Należy </w:t>
      </w:r>
      <w:r w:rsidR="00CF123B" w:rsidRPr="00FC0495">
        <w:rPr>
          <w:rFonts w:asciiTheme="minorHAnsi" w:eastAsia="Times New Roman" w:hAnsiTheme="minorHAnsi" w:cstheme="minorHAnsi"/>
          <w:sz w:val="22"/>
          <w:szCs w:val="22"/>
        </w:rPr>
        <w:t xml:space="preserve">także </w:t>
      </w:r>
      <w:r w:rsidR="00FA534C" w:rsidRPr="00FC0495">
        <w:rPr>
          <w:rFonts w:asciiTheme="minorHAnsi" w:eastAsia="Times New Roman" w:hAnsiTheme="minorHAnsi" w:cstheme="minorHAnsi"/>
          <w:sz w:val="22"/>
          <w:szCs w:val="22"/>
        </w:rPr>
        <w:t>uwzględnić wytyczne zawarte w opracowaniach:</w:t>
      </w:r>
      <w:r w:rsidR="00CA669C" w:rsidRPr="00FC0495">
        <w:rPr>
          <w:rFonts w:asciiTheme="minorHAnsi" w:eastAsia="Times New Roman" w:hAnsiTheme="minorHAnsi" w:cstheme="minorHAnsi"/>
          <w:sz w:val="22"/>
          <w:szCs w:val="22"/>
        </w:rPr>
        <w:t xml:space="preserve"> „</w:t>
      </w:r>
      <w:r w:rsidR="00CA669C" w:rsidRPr="00FC0495">
        <w:rPr>
          <w:rFonts w:asciiTheme="minorHAnsi" w:eastAsia="Times New Roman" w:hAnsiTheme="minorHAnsi" w:cstheme="minorHAnsi"/>
          <w:i/>
          <w:iCs/>
          <w:sz w:val="22"/>
          <w:szCs w:val="22"/>
        </w:rPr>
        <w:t>Monitoring ptaków lęgowych. Poradnik  metodyczny</w:t>
      </w:r>
      <w:r w:rsidR="00CA669C" w:rsidRPr="00FC0495">
        <w:rPr>
          <w:rFonts w:asciiTheme="minorHAnsi" w:eastAsia="Times New Roman" w:hAnsiTheme="minorHAnsi" w:cstheme="minorHAnsi"/>
          <w:sz w:val="22"/>
          <w:szCs w:val="22"/>
        </w:rPr>
        <w:t xml:space="preserve">. Praca zbiorowa pod red. P. Chylareckiego, A. Sikory, Z. </w:t>
      </w:r>
      <w:proofErr w:type="spellStart"/>
      <w:r w:rsidR="00CA669C" w:rsidRPr="00FC0495">
        <w:rPr>
          <w:rFonts w:asciiTheme="minorHAnsi" w:eastAsia="Times New Roman" w:hAnsiTheme="minorHAnsi" w:cstheme="minorHAnsi"/>
          <w:sz w:val="22"/>
          <w:szCs w:val="22"/>
        </w:rPr>
        <w:t>Ceniana</w:t>
      </w:r>
      <w:proofErr w:type="spellEnd"/>
      <w:r w:rsidR="00CA669C" w:rsidRPr="00FC0495">
        <w:rPr>
          <w:rFonts w:asciiTheme="minorHAnsi" w:eastAsia="Times New Roman" w:hAnsiTheme="minorHAnsi" w:cstheme="minorHAnsi"/>
          <w:sz w:val="22"/>
          <w:szCs w:val="22"/>
        </w:rPr>
        <w:t xml:space="preserve"> i T. Chodkiewicza. Wydanie drugie uzupełnione. Biblioteka Monitoringu Środowiska. 2015”; „</w:t>
      </w:r>
      <w:r w:rsidR="00CA669C" w:rsidRPr="00FC0495">
        <w:rPr>
          <w:rFonts w:asciiTheme="minorHAnsi" w:eastAsia="Times New Roman" w:hAnsiTheme="minorHAnsi" w:cstheme="minorHAnsi"/>
          <w:i/>
          <w:iCs/>
          <w:sz w:val="22"/>
          <w:szCs w:val="22"/>
        </w:rPr>
        <w:t>Materiały do wyznaczania i określania stanu zachowania siedlisk ptasich w obszarach specjalnej ochrony ptaków Natura 2000</w:t>
      </w:r>
      <w:r w:rsidR="00CA669C" w:rsidRPr="00FC0495">
        <w:rPr>
          <w:rFonts w:asciiTheme="minorHAnsi" w:eastAsia="Times New Roman" w:hAnsiTheme="minorHAnsi" w:cstheme="minorHAnsi"/>
          <w:sz w:val="22"/>
          <w:szCs w:val="22"/>
        </w:rPr>
        <w:t xml:space="preserve">. Praca zbiorowa pod red. D. Zawadzkiej, M. Ciacha, T. Figarskiego, Ł. Kajtoch i Ł. </w:t>
      </w:r>
      <w:proofErr w:type="spellStart"/>
      <w:r w:rsidR="00CA669C" w:rsidRPr="00FC0495">
        <w:rPr>
          <w:rFonts w:asciiTheme="minorHAnsi" w:eastAsia="Times New Roman" w:hAnsiTheme="minorHAnsi" w:cstheme="minorHAnsi"/>
          <w:sz w:val="22"/>
          <w:szCs w:val="22"/>
        </w:rPr>
        <w:t>Rejta</w:t>
      </w:r>
      <w:proofErr w:type="spellEnd"/>
      <w:r w:rsidR="00CA669C" w:rsidRPr="00FC0495">
        <w:rPr>
          <w:rFonts w:asciiTheme="minorHAnsi" w:eastAsia="Times New Roman" w:hAnsiTheme="minorHAnsi" w:cstheme="minorHAnsi"/>
          <w:sz w:val="22"/>
          <w:szCs w:val="22"/>
        </w:rPr>
        <w:t xml:space="preserve">. Warszawa 2013.” </w:t>
      </w:r>
      <w:r w:rsidRPr="00FC0495">
        <w:rPr>
          <w:rFonts w:asciiTheme="minorHAnsi" w:eastAsia="Times New Roman" w:hAnsiTheme="minorHAnsi" w:cstheme="minorHAnsi"/>
          <w:sz w:val="22"/>
          <w:szCs w:val="22"/>
        </w:rPr>
        <w:t>Jeśli Wykonawca uzna, że  w/w  wytyczne  należy zmodyfikować, zaproponuje zakres  zmian i przedstawi je Zamawiającemu do akceptacji. Zmiany mogą służyć jedynie poprawie jakości zbieranych informacji, wynikać np. z konieczności lepszego dostosowania metodyki do specyfiki obszaru, zebrania dokładniejszych i bardziej szczegółowych informacji itp. Niedopuszczalne jest, by prowadziły do pogorszenia jakości zbieranych danych.</w:t>
      </w:r>
      <w:r w:rsidR="003A428B" w:rsidRPr="00FC0495">
        <w:rPr>
          <w:rFonts w:asciiTheme="minorHAnsi" w:eastAsia="Times New Roman" w:hAnsiTheme="minorHAnsi" w:cstheme="minorHAnsi"/>
          <w:sz w:val="22"/>
          <w:szCs w:val="22"/>
        </w:rPr>
        <w:t xml:space="preserve"> W przypadku braku wytycznych do oceny stanu siedlisk gatunków ptaków stanowiących przedmioty ochrony w obszarze, Wykonawca dokona eksperckiej oceny stanu siedlisk tych gatunków oraz opracuje zestaw wskaźników stanu siedliska dla każdego gatunku.</w:t>
      </w:r>
    </w:p>
    <w:p w14:paraId="1E0F8FEF" w14:textId="4B770370" w:rsidR="005D21AD" w:rsidRPr="00FC0495" w:rsidRDefault="00E65DC2" w:rsidP="00747E37">
      <w:pPr>
        <w:pStyle w:val="Akapitzlist"/>
        <w:numPr>
          <w:ilvl w:val="2"/>
          <w:numId w:val="7"/>
        </w:numPr>
        <w:tabs>
          <w:tab w:val="left" w:pos="500"/>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W przypadku gatunków, dla których wymagane jest ustalenie stref ochrony ostoi, miejsc rozrodu lub regularnego przebywania (określonych rozporządzeniem Ministra Środowiska z dnia 1</w:t>
      </w:r>
      <w:r w:rsidR="001911AC" w:rsidRPr="00FC0495">
        <w:rPr>
          <w:rFonts w:asciiTheme="minorHAnsi" w:eastAsia="Times New Roman" w:hAnsiTheme="minorHAnsi" w:cstheme="minorHAnsi"/>
          <w:sz w:val="22"/>
          <w:szCs w:val="22"/>
        </w:rPr>
        <w:t>6</w:t>
      </w:r>
      <w:r w:rsidRPr="00FC0495">
        <w:rPr>
          <w:rFonts w:asciiTheme="minorHAnsi" w:eastAsia="Times New Roman" w:hAnsiTheme="minorHAnsi" w:cstheme="minorHAnsi"/>
          <w:sz w:val="22"/>
          <w:szCs w:val="22"/>
        </w:rPr>
        <w:t xml:space="preserve"> </w:t>
      </w:r>
      <w:r w:rsidR="001911AC" w:rsidRPr="00FC0495">
        <w:rPr>
          <w:rFonts w:asciiTheme="minorHAnsi" w:eastAsia="Times New Roman" w:hAnsiTheme="minorHAnsi" w:cstheme="minorHAnsi"/>
          <w:sz w:val="22"/>
          <w:szCs w:val="22"/>
        </w:rPr>
        <w:t>grudnia</w:t>
      </w:r>
      <w:r w:rsidRPr="00FC0495">
        <w:rPr>
          <w:rFonts w:asciiTheme="minorHAnsi" w:eastAsia="Times New Roman" w:hAnsiTheme="minorHAnsi" w:cstheme="minorHAnsi"/>
          <w:sz w:val="22"/>
          <w:szCs w:val="22"/>
        </w:rPr>
        <w:t xml:space="preserve"> 201</w:t>
      </w:r>
      <w:r w:rsidR="001911AC" w:rsidRPr="00FC0495">
        <w:rPr>
          <w:rFonts w:asciiTheme="minorHAnsi" w:eastAsia="Times New Roman" w:hAnsiTheme="minorHAnsi" w:cstheme="minorHAnsi"/>
          <w:sz w:val="22"/>
          <w:szCs w:val="22"/>
        </w:rPr>
        <w:t>6</w:t>
      </w:r>
      <w:r w:rsidRPr="00FC0495">
        <w:rPr>
          <w:rFonts w:asciiTheme="minorHAnsi" w:eastAsia="Times New Roman" w:hAnsiTheme="minorHAnsi" w:cstheme="minorHAnsi"/>
          <w:sz w:val="22"/>
          <w:szCs w:val="22"/>
        </w:rPr>
        <w:t xml:space="preserve"> r. w sprawie ochrony gatunkowej zwierząt</w:t>
      </w:r>
      <w:r w:rsidR="001911AC"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Dz</w:t>
      </w:r>
      <w:r w:rsidR="00CA669C"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U</w:t>
      </w:r>
      <w:r w:rsidR="00CA669C" w:rsidRPr="00FC0495">
        <w:rPr>
          <w:rFonts w:asciiTheme="minorHAnsi" w:eastAsia="Times New Roman" w:hAnsiTheme="minorHAnsi" w:cstheme="minorHAnsi"/>
          <w:sz w:val="22"/>
          <w:szCs w:val="22"/>
        </w:rPr>
        <w:t>.</w:t>
      </w:r>
      <w:r w:rsidR="001911AC" w:rsidRPr="00FC0495">
        <w:rPr>
          <w:rFonts w:asciiTheme="minorHAnsi" w:eastAsia="Times New Roman" w:hAnsiTheme="minorHAnsi" w:cstheme="minorHAnsi"/>
          <w:sz w:val="22"/>
          <w:szCs w:val="22"/>
        </w:rPr>
        <w:t xml:space="preserve"> 2016, poz. 2183)</w:t>
      </w:r>
      <w:r w:rsidRPr="00FC0495">
        <w:rPr>
          <w:rFonts w:asciiTheme="minorHAnsi" w:eastAsia="Times New Roman" w:hAnsiTheme="minorHAnsi" w:cstheme="minorHAnsi"/>
          <w:sz w:val="22"/>
          <w:szCs w:val="22"/>
        </w:rPr>
        <w:t>, konieczna jest terenowa weryfikacja i uzupełnienie danych</w:t>
      </w:r>
      <w:r w:rsidR="004C42E8" w:rsidRPr="00FC0495">
        <w:rPr>
          <w:rFonts w:asciiTheme="minorHAnsi" w:eastAsia="Times New Roman" w:hAnsiTheme="minorHAnsi" w:cstheme="minorHAnsi"/>
          <w:sz w:val="22"/>
          <w:szCs w:val="22"/>
        </w:rPr>
        <w:t xml:space="preserve"> o </w:t>
      </w:r>
      <w:r w:rsidRPr="00FC0495">
        <w:rPr>
          <w:rFonts w:asciiTheme="minorHAnsi" w:eastAsia="Times New Roman" w:hAnsiTheme="minorHAnsi" w:cstheme="minorHAnsi"/>
          <w:sz w:val="22"/>
          <w:szCs w:val="22"/>
        </w:rPr>
        <w:t xml:space="preserve">zasiedlonych gniazdach. Wiąże się to z precyzyjnym wyznaczeniem lokalizacji gniazda, określeniem zasięgu stref i sporządzeniem odpowiedniej dokumentacji. Dla ptaków drapieżnych </w:t>
      </w:r>
      <w:r w:rsidR="004C42E8" w:rsidRPr="00FC0495">
        <w:rPr>
          <w:rFonts w:asciiTheme="minorHAnsi" w:eastAsia="Times New Roman" w:hAnsiTheme="minorHAnsi" w:cstheme="minorHAnsi"/>
          <w:sz w:val="22"/>
          <w:szCs w:val="22"/>
        </w:rPr>
        <w:t xml:space="preserve">(np. </w:t>
      </w:r>
      <w:r w:rsidRPr="00FC0495">
        <w:rPr>
          <w:rFonts w:asciiTheme="minorHAnsi" w:eastAsia="Times New Roman" w:hAnsiTheme="minorHAnsi" w:cstheme="minorHAnsi"/>
          <w:sz w:val="22"/>
          <w:szCs w:val="22"/>
        </w:rPr>
        <w:t>orlik krzykliwy, trzmielojad</w:t>
      </w:r>
      <w:r w:rsidR="004C42E8"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konieczne jest ustalenie terenów żerowiskowych, które powinny być chronione (np. przed zabudową i innymi zmianami).</w:t>
      </w:r>
    </w:p>
    <w:p w14:paraId="582156E9" w14:textId="076F5287" w:rsidR="00FA534C" w:rsidRPr="00FC0495" w:rsidRDefault="002B543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opracowania </w:t>
      </w:r>
      <w:r w:rsidR="0045001D" w:rsidRPr="00FC0495">
        <w:rPr>
          <w:rFonts w:asciiTheme="minorHAnsi" w:eastAsia="Times New Roman" w:hAnsiTheme="minorHAnsi" w:cstheme="minorHAnsi"/>
          <w:sz w:val="22"/>
          <w:szCs w:val="22"/>
        </w:rPr>
        <w:t xml:space="preserve">zbiorczych </w:t>
      </w:r>
      <w:r w:rsidRPr="00FC0495">
        <w:rPr>
          <w:rFonts w:asciiTheme="minorHAnsi" w:eastAsia="Times New Roman" w:hAnsiTheme="minorHAnsi" w:cstheme="minorHAnsi"/>
          <w:sz w:val="22"/>
          <w:szCs w:val="22"/>
        </w:rPr>
        <w:t>formularzy liczenia gatunków ptaków</w:t>
      </w:r>
      <w:r w:rsidR="0045001D" w:rsidRPr="00FC0495">
        <w:rPr>
          <w:rFonts w:asciiTheme="minorHAnsi" w:eastAsia="Times New Roman" w:hAnsiTheme="minorHAnsi" w:cstheme="minorHAnsi"/>
          <w:sz w:val="22"/>
          <w:szCs w:val="22"/>
        </w:rPr>
        <w:t xml:space="preserve">, które powinny zawierać informacje co najmniej w zakresie: nazwa gatunku, numer stanowiska, współrzędne geograficzne stanowiska, data kontroli, numer kontroli, liczebność osobników, status (np. lęgowy, migrujący, </w:t>
      </w:r>
      <w:proofErr w:type="spellStart"/>
      <w:r w:rsidR="0045001D" w:rsidRPr="00FC0495">
        <w:rPr>
          <w:rFonts w:asciiTheme="minorHAnsi" w:eastAsia="Times New Roman" w:hAnsiTheme="minorHAnsi" w:cstheme="minorHAnsi"/>
          <w:sz w:val="22"/>
          <w:szCs w:val="22"/>
        </w:rPr>
        <w:t>nielęgowy</w:t>
      </w:r>
      <w:proofErr w:type="spellEnd"/>
      <w:r w:rsidR="0045001D" w:rsidRPr="00FC0495">
        <w:rPr>
          <w:rFonts w:asciiTheme="minorHAnsi" w:eastAsia="Times New Roman" w:hAnsiTheme="minorHAnsi" w:cstheme="minorHAnsi"/>
          <w:sz w:val="22"/>
          <w:szCs w:val="22"/>
        </w:rPr>
        <w:t xml:space="preserve">), zagrożenia na stanowisku, imię i nazwisko obserwatora. </w:t>
      </w:r>
      <w:r w:rsidRPr="00FC0495">
        <w:rPr>
          <w:rFonts w:asciiTheme="minorHAnsi" w:eastAsia="Times New Roman" w:hAnsiTheme="minorHAnsi" w:cstheme="minorHAnsi"/>
          <w:sz w:val="22"/>
          <w:szCs w:val="22"/>
        </w:rPr>
        <w:t>Zamawiający wymaga opracowania zbiorczego zestawienia informacji z liczenia gatunków ptaków</w:t>
      </w:r>
      <w:r w:rsidR="0045001D"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jedynie w wersji elektronicznej -</w:t>
      </w:r>
      <w:r w:rsidR="0045001D"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w formie plików</w:t>
      </w:r>
      <w:r w:rsidR="0045001D"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 xml:space="preserve">„Excel”.   </w:t>
      </w:r>
    </w:p>
    <w:p w14:paraId="54BDB06D" w14:textId="78AD06F3" w:rsidR="00987597" w:rsidRPr="00FC0495" w:rsidRDefault="0098759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sporządzenia dokumentacji fotograficznej z inwentaryzacji gatunków ptaków - należy wykonać co najmniej </w:t>
      </w:r>
      <w:r w:rsidR="00AE2B75" w:rsidRPr="00FC0495">
        <w:rPr>
          <w:rFonts w:asciiTheme="minorHAnsi" w:eastAsia="Times New Roman" w:hAnsiTheme="minorHAnsi" w:cstheme="minorHAnsi"/>
          <w:sz w:val="22"/>
          <w:szCs w:val="22"/>
        </w:rPr>
        <w:t xml:space="preserve">10 fotografii dla każdego </w:t>
      </w:r>
      <w:r w:rsidR="009642AB" w:rsidRPr="00FC0495">
        <w:rPr>
          <w:rFonts w:asciiTheme="minorHAnsi" w:eastAsia="Times New Roman" w:hAnsiTheme="minorHAnsi" w:cstheme="minorHAnsi"/>
          <w:sz w:val="22"/>
          <w:szCs w:val="22"/>
        </w:rPr>
        <w:t>gatunk</w:t>
      </w:r>
      <w:r w:rsidR="00D674EB" w:rsidRPr="00FC0495">
        <w:rPr>
          <w:rFonts w:asciiTheme="minorHAnsi" w:eastAsia="Times New Roman" w:hAnsiTheme="minorHAnsi" w:cstheme="minorHAnsi"/>
          <w:sz w:val="22"/>
          <w:szCs w:val="22"/>
        </w:rPr>
        <w:t>u</w:t>
      </w:r>
      <w:r w:rsidR="00AE2B75" w:rsidRPr="00FC0495">
        <w:rPr>
          <w:rFonts w:asciiTheme="minorHAnsi" w:eastAsia="Times New Roman" w:hAnsiTheme="minorHAnsi" w:cstheme="minorHAnsi"/>
          <w:sz w:val="22"/>
          <w:szCs w:val="22"/>
        </w:rPr>
        <w:t xml:space="preserve"> </w:t>
      </w:r>
      <w:r w:rsidR="00B067CE" w:rsidRPr="00FC0495">
        <w:rPr>
          <w:rFonts w:asciiTheme="minorHAnsi" w:eastAsia="Times New Roman" w:hAnsiTheme="minorHAnsi" w:cstheme="minorHAnsi"/>
          <w:sz w:val="22"/>
          <w:szCs w:val="22"/>
        </w:rPr>
        <w:t>lub</w:t>
      </w:r>
      <w:r w:rsidR="00AE2B75" w:rsidRPr="00FC0495">
        <w:rPr>
          <w:rFonts w:asciiTheme="minorHAnsi" w:eastAsia="Times New Roman" w:hAnsiTheme="minorHAnsi" w:cstheme="minorHAnsi"/>
          <w:sz w:val="22"/>
          <w:szCs w:val="22"/>
        </w:rPr>
        <w:t xml:space="preserve"> jego siedliska</w:t>
      </w:r>
      <w:r w:rsidR="00D674EB" w:rsidRPr="00FC0495">
        <w:rPr>
          <w:rFonts w:asciiTheme="minorHAnsi" w:eastAsia="Times New Roman" w:hAnsiTheme="minorHAnsi" w:cstheme="minorHAnsi"/>
          <w:sz w:val="22"/>
          <w:szCs w:val="22"/>
        </w:rPr>
        <w:t>.</w:t>
      </w:r>
    </w:p>
    <w:p w14:paraId="7B29A0FB" w14:textId="101B54F9" w:rsidR="000D4703" w:rsidRPr="00FC0495" w:rsidRDefault="000D4703" w:rsidP="00747E37">
      <w:pPr>
        <w:pStyle w:val="Akapitzlist"/>
        <w:numPr>
          <w:ilvl w:val="1"/>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u w:val="single"/>
        </w:rPr>
        <w:t xml:space="preserve">Inwentaryzacja i ocena </w:t>
      </w:r>
      <w:r w:rsidRPr="00FC0495">
        <w:rPr>
          <w:rFonts w:asciiTheme="minorHAnsi" w:eastAsia="Times New Roman" w:hAnsiTheme="minorHAnsi" w:cstheme="minorHAnsi"/>
          <w:b/>
          <w:bCs/>
          <w:sz w:val="22"/>
          <w:szCs w:val="22"/>
          <w:u w:val="single"/>
        </w:rPr>
        <w:t>siedlisk przyrodniczych</w:t>
      </w:r>
      <w:r w:rsidRPr="00FC0495">
        <w:rPr>
          <w:rFonts w:asciiTheme="minorHAnsi" w:eastAsia="Times New Roman" w:hAnsiTheme="minorHAnsi" w:cstheme="minorHAnsi"/>
          <w:sz w:val="22"/>
          <w:szCs w:val="22"/>
          <w:u w:val="single"/>
        </w:rPr>
        <w:t xml:space="preserve"> z załącznika I DS</w:t>
      </w:r>
      <w:r w:rsidR="00542FA7" w:rsidRPr="00FC0495">
        <w:rPr>
          <w:rFonts w:asciiTheme="minorHAnsi" w:eastAsia="Times New Roman" w:hAnsiTheme="minorHAnsi" w:cstheme="minorHAnsi"/>
          <w:sz w:val="22"/>
          <w:szCs w:val="22"/>
          <w:u w:val="single"/>
        </w:rPr>
        <w:t xml:space="preserve"> oraz gatunków roślin</w:t>
      </w:r>
      <w:r w:rsidR="009E2C16" w:rsidRPr="00FC0495">
        <w:rPr>
          <w:rFonts w:asciiTheme="minorHAnsi" w:eastAsia="Times New Roman" w:hAnsiTheme="minorHAnsi" w:cstheme="minorHAnsi"/>
          <w:sz w:val="22"/>
          <w:szCs w:val="22"/>
          <w:u w:val="single"/>
        </w:rPr>
        <w:t xml:space="preserve"> i mchów</w:t>
      </w:r>
      <w:r w:rsidR="00542FA7" w:rsidRPr="00FC0495">
        <w:rPr>
          <w:rFonts w:asciiTheme="minorHAnsi" w:eastAsia="Times New Roman" w:hAnsiTheme="minorHAnsi" w:cstheme="minorHAnsi"/>
          <w:sz w:val="22"/>
          <w:szCs w:val="22"/>
          <w:u w:val="single"/>
        </w:rPr>
        <w:t xml:space="preserve"> z załącznika II DS</w:t>
      </w:r>
      <w:r w:rsidRPr="00FC0495">
        <w:rPr>
          <w:rFonts w:asciiTheme="minorHAnsi" w:eastAsia="Times New Roman" w:hAnsiTheme="minorHAnsi" w:cstheme="minorHAnsi"/>
          <w:sz w:val="22"/>
          <w:szCs w:val="22"/>
          <w:u w:val="single"/>
        </w:rPr>
        <w:t>.</w:t>
      </w:r>
    </w:p>
    <w:p w14:paraId="1DC1D9C0" w14:textId="013D8F2C" w:rsidR="00DB3DD4" w:rsidRPr="00FC0495" w:rsidRDefault="000D4703"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Celem inwentaryzacji siedlisk przyrodniczych </w:t>
      </w:r>
      <w:r w:rsidR="00491A03" w:rsidRPr="00FC0495">
        <w:rPr>
          <w:rFonts w:asciiTheme="minorHAnsi" w:eastAsia="Times New Roman" w:hAnsiTheme="minorHAnsi" w:cstheme="minorHAnsi"/>
          <w:sz w:val="22"/>
          <w:szCs w:val="22"/>
        </w:rPr>
        <w:t>oraz</w:t>
      </w:r>
      <w:r w:rsidR="00542FA7" w:rsidRPr="00FC0495">
        <w:rPr>
          <w:rFonts w:asciiTheme="minorHAnsi" w:eastAsia="Times New Roman" w:hAnsiTheme="minorHAnsi" w:cstheme="minorHAnsi"/>
          <w:sz w:val="22"/>
          <w:szCs w:val="22"/>
        </w:rPr>
        <w:t xml:space="preserve"> gatunków roślin</w:t>
      </w:r>
      <w:r w:rsidR="00491A03" w:rsidRPr="00FC0495">
        <w:rPr>
          <w:rFonts w:asciiTheme="minorHAnsi" w:eastAsia="Times New Roman" w:hAnsiTheme="minorHAnsi" w:cstheme="minorHAnsi"/>
          <w:sz w:val="22"/>
          <w:szCs w:val="22"/>
        </w:rPr>
        <w:t xml:space="preserve"> i mchów</w:t>
      </w:r>
      <w:r w:rsidR="00542FA7"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jest zebranie pełnej i dokładnej informacji o ich rozmieszczeniu i stanie ochrony na terenie objętym projektem Planu oraz szczegółowe zaplanowanie ich ochrony</w:t>
      </w:r>
      <w:r w:rsidR="00DB3DD4" w:rsidRPr="00FC0495">
        <w:rPr>
          <w:rFonts w:asciiTheme="minorHAnsi" w:eastAsia="Times New Roman" w:hAnsiTheme="minorHAnsi" w:cstheme="minorHAnsi"/>
          <w:sz w:val="22"/>
          <w:szCs w:val="22"/>
        </w:rPr>
        <w:t xml:space="preserve">. </w:t>
      </w:r>
    </w:p>
    <w:p w14:paraId="5029EE0A" w14:textId="2E78FA7E" w:rsidR="000D4703" w:rsidRPr="00FC0495" w:rsidRDefault="0071425C"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ramach inwentaryzacji należy dokładnie skartować siedliska przyrodnicze z załącznika I </w:t>
      </w:r>
      <w:r w:rsidR="00542FA7" w:rsidRPr="00FC0495">
        <w:rPr>
          <w:rFonts w:asciiTheme="minorHAnsi" w:eastAsia="Times New Roman" w:hAnsiTheme="minorHAnsi" w:cstheme="minorHAnsi"/>
          <w:sz w:val="22"/>
          <w:szCs w:val="22"/>
        </w:rPr>
        <w:t>DS oraz przeprowadzić dokładn</w:t>
      </w:r>
      <w:r w:rsidR="00550CB6" w:rsidRPr="00FC0495">
        <w:rPr>
          <w:rFonts w:asciiTheme="minorHAnsi" w:eastAsia="Times New Roman" w:hAnsiTheme="minorHAnsi" w:cstheme="minorHAnsi"/>
          <w:sz w:val="22"/>
          <w:szCs w:val="22"/>
        </w:rPr>
        <w:t>ą</w:t>
      </w:r>
      <w:r w:rsidR="00542FA7" w:rsidRPr="00FC0495">
        <w:rPr>
          <w:rFonts w:asciiTheme="minorHAnsi" w:eastAsia="Times New Roman" w:hAnsiTheme="minorHAnsi" w:cstheme="minorHAnsi"/>
          <w:sz w:val="22"/>
          <w:szCs w:val="22"/>
        </w:rPr>
        <w:t xml:space="preserve"> lustrację tereno</w:t>
      </w:r>
      <w:r w:rsidR="00550CB6" w:rsidRPr="00FC0495">
        <w:rPr>
          <w:rFonts w:asciiTheme="minorHAnsi" w:eastAsia="Times New Roman" w:hAnsiTheme="minorHAnsi" w:cstheme="minorHAnsi"/>
          <w:sz w:val="22"/>
          <w:szCs w:val="22"/>
        </w:rPr>
        <w:t xml:space="preserve">wą pod kątem występowania stanowisk gatunków roślin z załącznika II DS </w:t>
      </w:r>
      <w:r w:rsidRPr="00FC0495">
        <w:rPr>
          <w:rFonts w:asciiTheme="minorHAnsi" w:eastAsia="Times New Roman" w:hAnsiTheme="minorHAnsi" w:cstheme="minorHAnsi"/>
          <w:sz w:val="22"/>
          <w:szCs w:val="22"/>
        </w:rPr>
        <w:t xml:space="preserve">– wraz z podaniem oceny stanu ochrony, </w:t>
      </w:r>
      <w:r w:rsidRPr="00FC0495">
        <w:rPr>
          <w:rFonts w:asciiTheme="minorHAnsi" w:eastAsia="Times New Roman" w:hAnsiTheme="minorHAnsi" w:cstheme="minorHAnsi"/>
          <w:sz w:val="22"/>
          <w:szCs w:val="22"/>
        </w:rPr>
        <w:lastRenderedPageBreak/>
        <w:t>zagrożeń i działań ochronnych dla każdego płatu siedliska</w:t>
      </w:r>
      <w:r w:rsidR="00550CB6" w:rsidRPr="00FC0495">
        <w:rPr>
          <w:rFonts w:asciiTheme="minorHAnsi" w:eastAsia="Times New Roman" w:hAnsiTheme="minorHAnsi" w:cstheme="minorHAnsi"/>
          <w:sz w:val="22"/>
          <w:szCs w:val="22"/>
        </w:rPr>
        <w:t xml:space="preserve"> i dla każdego stanowiska gatunku</w:t>
      </w:r>
      <w:r w:rsidRPr="00FC0495">
        <w:rPr>
          <w:rFonts w:asciiTheme="minorHAnsi" w:eastAsia="Times New Roman" w:hAnsiTheme="minorHAnsi" w:cstheme="minorHAnsi"/>
          <w:sz w:val="22"/>
          <w:szCs w:val="22"/>
        </w:rPr>
        <w:t>.</w:t>
      </w:r>
    </w:p>
    <w:p w14:paraId="17AA95AB" w14:textId="3BE4E1B4" w:rsidR="0069220E" w:rsidRPr="00FC0495" w:rsidRDefault="0069220E"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Oceny stanu ochrony w płatach siedlisk </w:t>
      </w:r>
      <w:r w:rsidR="00550CB6" w:rsidRPr="00FC0495">
        <w:rPr>
          <w:rFonts w:asciiTheme="minorHAnsi" w:eastAsia="Times New Roman" w:hAnsiTheme="minorHAnsi" w:cstheme="minorHAnsi"/>
          <w:sz w:val="22"/>
          <w:szCs w:val="22"/>
        </w:rPr>
        <w:t>oraz na stanowiskach gatunków roślin</w:t>
      </w:r>
      <w:r w:rsidR="00491A03" w:rsidRPr="00FC0495">
        <w:rPr>
          <w:rFonts w:asciiTheme="minorHAnsi" w:eastAsia="Times New Roman" w:hAnsiTheme="minorHAnsi" w:cstheme="minorHAnsi"/>
          <w:sz w:val="22"/>
          <w:szCs w:val="22"/>
        </w:rPr>
        <w:t xml:space="preserve"> i mchów</w:t>
      </w:r>
      <w:r w:rsidR="00550CB6"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należy dokonać zgodnie z wytycznymi zawartymi w metodyce PMŚ GIOŚ. Zamawiający wymaga wykonania zdjęć fitosocjologicznych w każdym płacie siedlisk przyrodniczych</w:t>
      </w:r>
      <w:r w:rsidR="00550CB6" w:rsidRPr="00FC0495">
        <w:rPr>
          <w:rFonts w:asciiTheme="minorHAnsi" w:eastAsia="Times New Roman" w:hAnsiTheme="minorHAnsi" w:cstheme="minorHAnsi"/>
          <w:sz w:val="22"/>
          <w:szCs w:val="22"/>
        </w:rPr>
        <w:t xml:space="preserve"> i na każdym stanowisku gatunków roślin</w:t>
      </w:r>
      <w:r w:rsidR="00491A03" w:rsidRPr="00FC0495">
        <w:rPr>
          <w:rFonts w:asciiTheme="minorHAnsi" w:eastAsia="Times New Roman" w:hAnsiTheme="minorHAnsi" w:cstheme="minorHAnsi"/>
          <w:sz w:val="22"/>
          <w:szCs w:val="22"/>
        </w:rPr>
        <w:t xml:space="preserve"> i mchów</w:t>
      </w:r>
      <w:r w:rsidR="00550CB6" w:rsidRPr="00FC0495">
        <w:rPr>
          <w:rFonts w:asciiTheme="minorHAnsi" w:eastAsia="Times New Roman" w:hAnsiTheme="minorHAnsi" w:cstheme="minorHAnsi"/>
          <w:sz w:val="22"/>
          <w:szCs w:val="22"/>
        </w:rPr>
        <w:t xml:space="preserve"> (jeśli tego wymaga metodyka PMŚ GIOŚ)</w:t>
      </w:r>
      <w:r w:rsidRPr="00FC0495">
        <w:rPr>
          <w:rFonts w:asciiTheme="minorHAnsi" w:eastAsia="Times New Roman" w:hAnsiTheme="minorHAnsi" w:cstheme="minorHAnsi"/>
          <w:sz w:val="22"/>
          <w:szCs w:val="22"/>
        </w:rPr>
        <w:t>. Zamawiający wymaga opracowania zestawienia zdjęć fitosocjologicznych w formie tabel fitosocjologicznych (w formacie pliku Excel)</w:t>
      </w:r>
      <w:r w:rsidR="00C146C4" w:rsidRPr="00FC0495">
        <w:rPr>
          <w:rFonts w:asciiTheme="minorHAnsi" w:eastAsia="Times New Roman" w:hAnsiTheme="minorHAnsi" w:cstheme="minorHAnsi"/>
          <w:sz w:val="22"/>
          <w:szCs w:val="22"/>
        </w:rPr>
        <w:t xml:space="preserve">. Wymagane jest także </w:t>
      </w:r>
      <w:r w:rsidRPr="00FC0495">
        <w:rPr>
          <w:rFonts w:asciiTheme="minorHAnsi" w:eastAsia="Times New Roman" w:hAnsiTheme="minorHAnsi" w:cstheme="minorHAnsi"/>
          <w:sz w:val="22"/>
          <w:szCs w:val="22"/>
        </w:rPr>
        <w:t>przedstawieni</w:t>
      </w:r>
      <w:r w:rsidR="00C146C4" w:rsidRPr="00FC0495">
        <w:rPr>
          <w:rFonts w:asciiTheme="minorHAnsi" w:eastAsia="Times New Roman" w:hAnsiTheme="minorHAnsi" w:cstheme="minorHAnsi"/>
          <w:sz w:val="22"/>
          <w:szCs w:val="22"/>
        </w:rPr>
        <w:t>e</w:t>
      </w:r>
      <w:r w:rsidRPr="00FC0495">
        <w:rPr>
          <w:rFonts w:asciiTheme="minorHAnsi" w:eastAsia="Times New Roman" w:hAnsiTheme="minorHAnsi" w:cstheme="minorHAnsi"/>
          <w:sz w:val="22"/>
          <w:szCs w:val="22"/>
        </w:rPr>
        <w:t xml:space="preserve"> lokalizacji zdjęć fitosocjologicznych w postaci wektorow</w:t>
      </w:r>
      <w:r w:rsidR="00550CB6" w:rsidRPr="00FC0495">
        <w:rPr>
          <w:rFonts w:asciiTheme="minorHAnsi" w:eastAsia="Times New Roman" w:hAnsiTheme="minorHAnsi" w:cstheme="minorHAnsi"/>
          <w:sz w:val="22"/>
          <w:szCs w:val="22"/>
        </w:rPr>
        <w:t>ych</w:t>
      </w:r>
      <w:r w:rsidRPr="00FC0495">
        <w:rPr>
          <w:rFonts w:asciiTheme="minorHAnsi" w:eastAsia="Times New Roman" w:hAnsiTheme="minorHAnsi" w:cstheme="minorHAnsi"/>
          <w:sz w:val="22"/>
          <w:szCs w:val="22"/>
        </w:rPr>
        <w:t xml:space="preserve"> warstwy informacyjnej (plik SHP).</w:t>
      </w:r>
    </w:p>
    <w:p w14:paraId="401166FE" w14:textId="2BD7E608" w:rsidR="00F9009A" w:rsidRPr="00FC0495" w:rsidRDefault="00F9009A"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opracowania kart obserwacji </w:t>
      </w:r>
      <w:r w:rsidR="008B1D7A" w:rsidRPr="00FC0495">
        <w:rPr>
          <w:rFonts w:asciiTheme="minorHAnsi" w:eastAsia="Times New Roman" w:hAnsiTheme="minorHAnsi" w:cstheme="minorHAnsi"/>
          <w:sz w:val="22"/>
          <w:szCs w:val="22"/>
        </w:rPr>
        <w:t xml:space="preserve">dla każdego płatu </w:t>
      </w:r>
      <w:r w:rsidRPr="00FC0495">
        <w:rPr>
          <w:rFonts w:asciiTheme="minorHAnsi" w:eastAsia="Times New Roman" w:hAnsiTheme="minorHAnsi" w:cstheme="minorHAnsi"/>
          <w:sz w:val="22"/>
          <w:szCs w:val="22"/>
        </w:rPr>
        <w:t>siedlisk przyrodniczych</w:t>
      </w:r>
      <w:r w:rsidR="008B1D7A" w:rsidRPr="00FC0495">
        <w:rPr>
          <w:rFonts w:asciiTheme="minorHAnsi" w:eastAsia="Times New Roman" w:hAnsiTheme="minorHAnsi" w:cstheme="minorHAnsi"/>
          <w:sz w:val="22"/>
          <w:szCs w:val="22"/>
        </w:rPr>
        <w:t xml:space="preserve"> oraz dla każdego stanowiska gatunków roślin</w:t>
      </w:r>
      <w:r w:rsidR="00491A03" w:rsidRPr="00FC0495">
        <w:rPr>
          <w:rFonts w:asciiTheme="minorHAnsi" w:eastAsia="Times New Roman" w:hAnsiTheme="minorHAnsi" w:cstheme="minorHAnsi"/>
          <w:sz w:val="22"/>
          <w:szCs w:val="22"/>
        </w:rPr>
        <w:t xml:space="preserve"> i mchów</w:t>
      </w:r>
      <w:r w:rsidR="008B1D7A"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 xml:space="preserve">wypełnionych zgodnie ze wzorami przedstawionymi w podręcznikach metodycznych siedlisk i gatunków opracowanych w ramach PMŚ, dostępnych na stronie internetowej GIOŚ. Zamawiający wymaga dostarczenia opracowanych kart obserwacji jedynie w wersji elektronicznej (w formie plików „Excel”).  </w:t>
      </w:r>
    </w:p>
    <w:p w14:paraId="3866D42D" w14:textId="6F58146C" w:rsidR="0071425C" w:rsidRPr="00FC0495" w:rsidRDefault="007F44FA" w:rsidP="00747E37">
      <w:pPr>
        <w:pStyle w:val="Akapitzlist"/>
        <w:numPr>
          <w:ilvl w:val="2"/>
          <w:numId w:val="7"/>
        </w:numPr>
        <w:spacing w:before="120" w:after="120"/>
        <w:contextualSpacing w:val="0"/>
        <w:jc w:val="both"/>
        <w:rPr>
          <w:rFonts w:asciiTheme="minorHAnsi" w:eastAsia="Times New Roman" w:hAnsiTheme="minorHAnsi" w:cstheme="minorHAnsi"/>
          <w:color w:val="FF0000"/>
          <w:sz w:val="22"/>
          <w:szCs w:val="22"/>
        </w:rPr>
      </w:pPr>
      <w:r w:rsidRPr="00FC0495">
        <w:rPr>
          <w:rFonts w:asciiTheme="minorHAnsi" w:eastAsia="Times New Roman" w:hAnsiTheme="minorHAnsi" w:cstheme="minorHAnsi"/>
          <w:sz w:val="22"/>
          <w:szCs w:val="22"/>
        </w:rPr>
        <w:t xml:space="preserve">Zamawiający wymaga </w:t>
      </w:r>
      <w:r w:rsidR="00987597" w:rsidRPr="00FC0495">
        <w:rPr>
          <w:rFonts w:asciiTheme="minorHAnsi" w:eastAsia="Times New Roman" w:hAnsiTheme="minorHAnsi" w:cstheme="minorHAnsi"/>
          <w:sz w:val="22"/>
          <w:szCs w:val="22"/>
        </w:rPr>
        <w:t>sporządzenia dokumentacji fotograficznej z inwentaryzacji siedlisk przyrodniczych</w:t>
      </w:r>
      <w:r w:rsidR="008B1D7A" w:rsidRPr="00FC0495">
        <w:rPr>
          <w:rFonts w:asciiTheme="minorHAnsi" w:eastAsia="Times New Roman" w:hAnsiTheme="minorHAnsi" w:cstheme="minorHAnsi"/>
          <w:sz w:val="22"/>
          <w:szCs w:val="22"/>
        </w:rPr>
        <w:t xml:space="preserve"> </w:t>
      </w:r>
      <w:r w:rsidR="00491A03" w:rsidRPr="00FC0495">
        <w:rPr>
          <w:rFonts w:asciiTheme="minorHAnsi" w:eastAsia="Times New Roman" w:hAnsiTheme="minorHAnsi" w:cstheme="minorHAnsi"/>
          <w:sz w:val="22"/>
          <w:szCs w:val="22"/>
        </w:rPr>
        <w:t>oraz</w:t>
      </w:r>
      <w:r w:rsidR="008B1D7A" w:rsidRPr="00FC0495">
        <w:rPr>
          <w:rFonts w:asciiTheme="minorHAnsi" w:eastAsia="Times New Roman" w:hAnsiTheme="minorHAnsi" w:cstheme="minorHAnsi"/>
          <w:sz w:val="22"/>
          <w:szCs w:val="22"/>
        </w:rPr>
        <w:t xml:space="preserve"> gatunków roślin</w:t>
      </w:r>
      <w:r w:rsidR="00491A03" w:rsidRPr="00FC0495">
        <w:rPr>
          <w:rFonts w:asciiTheme="minorHAnsi" w:eastAsia="Times New Roman" w:hAnsiTheme="minorHAnsi" w:cstheme="minorHAnsi"/>
          <w:sz w:val="22"/>
          <w:szCs w:val="22"/>
        </w:rPr>
        <w:t xml:space="preserve"> i mchów</w:t>
      </w:r>
      <w:r w:rsidR="00987597" w:rsidRPr="00FC0495">
        <w:rPr>
          <w:rFonts w:asciiTheme="minorHAnsi" w:eastAsia="Times New Roman" w:hAnsiTheme="minorHAnsi" w:cstheme="minorHAnsi"/>
          <w:sz w:val="22"/>
          <w:szCs w:val="22"/>
        </w:rPr>
        <w:t xml:space="preserve"> - należy wykonać co najmniej jedną fotografię </w:t>
      </w:r>
      <w:r w:rsidR="003B65DD" w:rsidRPr="00FC0495">
        <w:rPr>
          <w:rFonts w:asciiTheme="minorHAnsi" w:eastAsia="Times New Roman" w:hAnsiTheme="minorHAnsi" w:cstheme="minorHAnsi"/>
          <w:sz w:val="22"/>
          <w:szCs w:val="22"/>
        </w:rPr>
        <w:t xml:space="preserve">na każdym </w:t>
      </w:r>
      <w:r w:rsidR="000A2495" w:rsidRPr="00FC0495">
        <w:rPr>
          <w:rFonts w:asciiTheme="minorHAnsi" w:eastAsia="Times New Roman" w:hAnsiTheme="minorHAnsi" w:cstheme="minorHAnsi"/>
          <w:sz w:val="22"/>
          <w:szCs w:val="22"/>
        </w:rPr>
        <w:t xml:space="preserve">zinwentaryzowanym płacie </w:t>
      </w:r>
      <w:r w:rsidR="009642AB" w:rsidRPr="00FC0495">
        <w:rPr>
          <w:rFonts w:asciiTheme="minorHAnsi" w:eastAsia="Times New Roman" w:hAnsiTheme="minorHAnsi" w:cstheme="minorHAnsi"/>
          <w:sz w:val="22"/>
          <w:szCs w:val="22"/>
        </w:rPr>
        <w:t xml:space="preserve">  siedliska</w:t>
      </w:r>
      <w:r w:rsidR="008B1D7A" w:rsidRPr="00FC0495">
        <w:rPr>
          <w:rFonts w:asciiTheme="minorHAnsi" w:eastAsia="Times New Roman" w:hAnsiTheme="minorHAnsi" w:cstheme="minorHAnsi"/>
          <w:sz w:val="22"/>
          <w:szCs w:val="22"/>
        </w:rPr>
        <w:t xml:space="preserve"> przyrodniczego, a także co najmniej 2 fotografie na każdym zinwentaryzowanym stanowisku gatunków roślin</w:t>
      </w:r>
      <w:r w:rsidR="00491A03" w:rsidRPr="00FC0495">
        <w:rPr>
          <w:rFonts w:asciiTheme="minorHAnsi" w:eastAsia="Times New Roman" w:hAnsiTheme="minorHAnsi" w:cstheme="minorHAnsi"/>
          <w:sz w:val="22"/>
          <w:szCs w:val="22"/>
        </w:rPr>
        <w:t xml:space="preserve"> i mchów</w:t>
      </w:r>
      <w:r w:rsidR="008B1D7A" w:rsidRPr="00FC0495">
        <w:rPr>
          <w:rFonts w:asciiTheme="minorHAnsi" w:eastAsia="Times New Roman" w:hAnsiTheme="minorHAnsi" w:cstheme="minorHAnsi"/>
          <w:sz w:val="22"/>
          <w:szCs w:val="22"/>
        </w:rPr>
        <w:t>.</w:t>
      </w:r>
    </w:p>
    <w:p w14:paraId="7355724C" w14:textId="70237751" w:rsidR="00D674EB" w:rsidRPr="00FC0495" w:rsidRDefault="00D674EB" w:rsidP="00747E37">
      <w:pPr>
        <w:pStyle w:val="Akapitzlist"/>
        <w:numPr>
          <w:ilvl w:val="1"/>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u w:val="single"/>
        </w:rPr>
        <w:t xml:space="preserve">Inwentaryzacja i ocena </w:t>
      </w:r>
      <w:r w:rsidRPr="00FC0495">
        <w:rPr>
          <w:rFonts w:asciiTheme="minorHAnsi" w:eastAsia="Times New Roman" w:hAnsiTheme="minorHAnsi" w:cstheme="minorHAnsi"/>
          <w:b/>
          <w:bCs/>
          <w:sz w:val="22"/>
          <w:szCs w:val="22"/>
          <w:u w:val="single"/>
        </w:rPr>
        <w:t xml:space="preserve">gatunków </w:t>
      </w:r>
      <w:r w:rsidR="00446CB2" w:rsidRPr="00FC0495">
        <w:rPr>
          <w:rFonts w:asciiTheme="minorHAnsi" w:eastAsia="Times New Roman" w:hAnsiTheme="minorHAnsi" w:cstheme="minorHAnsi"/>
          <w:b/>
          <w:bCs/>
          <w:sz w:val="22"/>
          <w:szCs w:val="22"/>
          <w:u w:val="single"/>
        </w:rPr>
        <w:t>zwierząt</w:t>
      </w:r>
      <w:r w:rsidRPr="00FC0495">
        <w:rPr>
          <w:rFonts w:asciiTheme="minorHAnsi" w:eastAsia="Times New Roman" w:hAnsiTheme="minorHAnsi" w:cstheme="minorHAnsi"/>
          <w:sz w:val="22"/>
          <w:szCs w:val="22"/>
          <w:u w:val="single"/>
        </w:rPr>
        <w:t xml:space="preserve"> z załącznika II DS.</w:t>
      </w:r>
    </w:p>
    <w:p w14:paraId="182C7BB7" w14:textId="4C5DABA4" w:rsidR="00D674EB" w:rsidRPr="00FC0495" w:rsidRDefault="00D674EB"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Celem</w:t>
      </w:r>
      <w:r w:rsidR="00446CB2" w:rsidRPr="00FC0495">
        <w:rPr>
          <w:rFonts w:asciiTheme="minorHAnsi" w:eastAsia="Times New Roman" w:hAnsiTheme="minorHAnsi" w:cstheme="minorHAnsi"/>
          <w:sz w:val="22"/>
          <w:szCs w:val="22"/>
        </w:rPr>
        <w:t xml:space="preserve"> inwentaryzacji gatunków zwierząt jest zebranie pełnej, aktualnej i dokładnej informacji o stanowiskach i siedliskach przedmiotów ochrony obszaru na terenie objętym projektem Planu, a także szczegółowe zaplanowanie ich ochrony.</w:t>
      </w:r>
    </w:p>
    <w:p w14:paraId="2F6EE6A4" w14:textId="770203D6" w:rsidR="00446CB2" w:rsidRPr="00FC0495" w:rsidRDefault="00446CB2"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Prace należy wykonać z wykorzystaniem metodyki PMŚ GIOŚ.</w:t>
      </w:r>
    </w:p>
    <w:p w14:paraId="235A30E4" w14:textId="588F084C" w:rsidR="00AB737E" w:rsidRPr="00FC0495" w:rsidRDefault="00AB737E"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opracowania kart obserwacji dla każdego stanowiska gatunków zwierząt, wypełnionych zgodnie ze wzorami przedstawionymi w podręcznikach metodycznych siedlisk i gatunków opracowanych w ramach PMŚ, dostępnych na stronie internetowej GIOŚ. Zamawiający wymaga dostarczenia opracowanych kart obserwacji jedynie w wersji elektronicznej (w formie plików „Word” lub „Excel”).  </w:t>
      </w:r>
    </w:p>
    <w:p w14:paraId="671A7017" w14:textId="312C9285" w:rsidR="00047A4C" w:rsidRPr="00FC0495" w:rsidRDefault="00FC3B6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przypadku </w:t>
      </w:r>
      <w:r w:rsidRPr="00FC0495">
        <w:rPr>
          <w:rFonts w:asciiTheme="minorHAnsi" w:eastAsia="Times New Roman" w:hAnsiTheme="minorHAnsi" w:cstheme="minorHAnsi"/>
          <w:b/>
          <w:bCs/>
          <w:sz w:val="22"/>
          <w:szCs w:val="22"/>
        </w:rPr>
        <w:t>wilka</w:t>
      </w:r>
      <w:r w:rsidRPr="00FC0495">
        <w:rPr>
          <w:rFonts w:asciiTheme="minorHAnsi" w:eastAsia="Times New Roman" w:hAnsiTheme="minorHAnsi" w:cstheme="minorHAnsi"/>
          <w:sz w:val="22"/>
          <w:szCs w:val="22"/>
        </w:rPr>
        <w:t xml:space="preserve"> </w:t>
      </w:r>
      <w:r w:rsidR="00C55FB3" w:rsidRPr="00FC0495">
        <w:rPr>
          <w:rFonts w:asciiTheme="minorHAnsi" w:eastAsia="Times New Roman" w:hAnsiTheme="minorHAnsi" w:cstheme="minorHAnsi"/>
          <w:sz w:val="22"/>
          <w:szCs w:val="22"/>
        </w:rPr>
        <w:t xml:space="preserve">przeprowadzona inwentaryzacja powinna dostarczyć informacji </w:t>
      </w:r>
      <w:r w:rsidR="00502524" w:rsidRPr="00FC0495">
        <w:rPr>
          <w:rFonts w:asciiTheme="minorHAnsi" w:eastAsia="Times New Roman" w:hAnsiTheme="minorHAnsi" w:cstheme="minorHAnsi"/>
          <w:sz w:val="22"/>
          <w:szCs w:val="22"/>
        </w:rPr>
        <w:t>(oprócz innych wymaganych) m.in. o liczbie zwierząt, w tym liczebności poszczególnych watah/grup rodzinnych i pojedynczych osobników, znakowaniu, strukturze i wielkości terytoriów, miejscach koncentracji, wypoczynku, rozrodu, przekraczania barier antropogenicznych, korytarzach migracyjnych, bazie żerowej i in. Powinny też pozwolić na zwaloryzowanie areału objętego projektem Planu pod kątem potrzeb tych zwierząt, czyli na wskazanie terenów kluczowych dla zachowania właściwego stanu ochrony, ale też mniej istotnych lub nieistotnych wraz z określeniem dopuszczalnych sposobów ich zagospodarowania. Podobną waloryzację należy wykonać również w przypadku innych gatunków zwierząt.</w:t>
      </w:r>
    </w:p>
    <w:p w14:paraId="3FC53D61" w14:textId="31FCC82B" w:rsidR="00502524" w:rsidRPr="00FC0495" w:rsidRDefault="00502524"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Wszelkie prace dotyczące inwentaryzacji </w:t>
      </w:r>
      <w:r w:rsidRPr="00FC0495">
        <w:rPr>
          <w:rFonts w:asciiTheme="minorHAnsi" w:eastAsia="Times New Roman" w:hAnsiTheme="minorHAnsi" w:cstheme="minorHAnsi"/>
          <w:b/>
          <w:bCs/>
          <w:sz w:val="22"/>
          <w:szCs w:val="22"/>
        </w:rPr>
        <w:t>żubra</w:t>
      </w:r>
      <w:r w:rsidRPr="00FC0495">
        <w:rPr>
          <w:rFonts w:asciiTheme="minorHAnsi" w:eastAsia="Times New Roman" w:hAnsiTheme="minorHAnsi" w:cstheme="minorHAnsi"/>
          <w:sz w:val="22"/>
          <w:szCs w:val="22"/>
        </w:rPr>
        <w:t xml:space="preserve"> należy prowadzić we współpracy z Białowieskim Parkiem Narodowym,</w:t>
      </w:r>
      <w:r w:rsidR="00896173"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 xml:space="preserve">Regionalną </w:t>
      </w:r>
      <w:r w:rsidR="00896173" w:rsidRPr="00FC0495">
        <w:rPr>
          <w:rFonts w:asciiTheme="minorHAnsi" w:eastAsia="Times New Roman" w:hAnsiTheme="minorHAnsi" w:cstheme="minorHAnsi"/>
          <w:sz w:val="22"/>
          <w:szCs w:val="22"/>
        </w:rPr>
        <w:t>D</w:t>
      </w:r>
      <w:r w:rsidRPr="00FC0495">
        <w:rPr>
          <w:rFonts w:asciiTheme="minorHAnsi" w:eastAsia="Times New Roman" w:hAnsiTheme="minorHAnsi" w:cstheme="minorHAnsi"/>
          <w:sz w:val="22"/>
          <w:szCs w:val="22"/>
        </w:rPr>
        <w:t xml:space="preserve">yrekcją Lasów Państwowych w Białymstoku, Nadleśnictwami z terenu Puszczy Białowieskiej i Szkołą </w:t>
      </w:r>
      <w:r w:rsidR="00896173" w:rsidRPr="00FC0495">
        <w:rPr>
          <w:rFonts w:asciiTheme="minorHAnsi" w:eastAsia="Times New Roman" w:hAnsiTheme="minorHAnsi" w:cstheme="minorHAnsi"/>
          <w:sz w:val="22"/>
          <w:szCs w:val="22"/>
        </w:rPr>
        <w:t>Główną Gospodarstwa Wiejskiego w Warszawie.</w:t>
      </w:r>
    </w:p>
    <w:p w14:paraId="4997E214" w14:textId="506DA17E" w:rsidR="00896173" w:rsidRPr="00FC0495" w:rsidRDefault="00896173"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przypadku </w:t>
      </w:r>
      <w:r w:rsidRPr="00FC0495">
        <w:rPr>
          <w:rFonts w:asciiTheme="minorHAnsi" w:eastAsia="Times New Roman" w:hAnsiTheme="minorHAnsi" w:cstheme="minorHAnsi"/>
          <w:b/>
          <w:bCs/>
          <w:sz w:val="22"/>
          <w:szCs w:val="22"/>
        </w:rPr>
        <w:t>bobra</w:t>
      </w:r>
      <w:r w:rsidRPr="00FC0495">
        <w:rPr>
          <w:rFonts w:asciiTheme="minorHAnsi" w:eastAsia="Times New Roman" w:hAnsiTheme="minorHAnsi" w:cstheme="minorHAnsi"/>
          <w:sz w:val="22"/>
          <w:szCs w:val="22"/>
        </w:rPr>
        <w:t xml:space="preserve"> i </w:t>
      </w:r>
      <w:r w:rsidRPr="00FC0495">
        <w:rPr>
          <w:rFonts w:asciiTheme="minorHAnsi" w:eastAsia="Times New Roman" w:hAnsiTheme="minorHAnsi" w:cstheme="minorHAnsi"/>
          <w:b/>
          <w:bCs/>
          <w:sz w:val="22"/>
          <w:szCs w:val="22"/>
        </w:rPr>
        <w:t>wydry</w:t>
      </w:r>
      <w:r w:rsidRPr="00FC0495">
        <w:rPr>
          <w:rFonts w:asciiTheme="minorHAnsi" w:eastAsia="Times New Roman" w:hAnsiTheme="minorHAnsi" w:cstheme="minorHAnsi"/>
          <w:sz w:val="22"/>
          <w:szCs w:val="22"/>
        </w:rPr>
        <w:t xml:space="preserve"> przeprowadzona inwentaryzacja powinna dostarczyć informacji (oprócz innych wymaganych) m.in. o liczebności i rozmieszczeniu gatunków w </w:t>
      </w:r>
      <w:r w:rsidRPr="00FC0495">
        <w:rPr>
          <w:rFonts w:asciiTheme="minorHAnsi" w:eastAsia="Times New Roman" w:hAnsiTheme="minorHAnsi" w:cstheme="minorHAnsi"/>
          <w:sz w:val="22"/>
          <w:szCs w:val="22"/>
        </w:rPr>
        <w:lastRenderedPageBreak/>
        <w:t>obszarze, stanie i charakterze siedliska (rodzaj cieków, zasobność pokarmowa siedliska, dynamika siedliska, zdolność do odtwarzania się środowiska, rodzaju schronienia itp.), najistotniejszych siedliskach, miejscach przekraczania barier antropogenicznych.</w:t>
      </w:r>
    </w:p>
    <w:p w14:paraId="18D94C2C" w14:textId="15E9BF1B" w:rsidR="00896173" w:rsidRPr="00FC0495" w:rsidRDefault="00896173"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przypadku </w:t>
      </w:r>
      <w:r w:rsidRPr="00FC0495">
        <w:rPr>
          <w:rFonts w:asciiTheme="minorHAnsi" w:eastAsia="Times New Roman" w:hAnsiTheme="minorHAnsi" w:cstheme="minorHAnsi"/>
          <w:b/>
          <w:bCs/>
          <w:sz w:val="22"/>
          <w:szCs w:val="22"/>
        </w:rPr>
        <w:t>mopka</w:t>
      </w:r>
      <w:r w:rsidRPr="00FC0495">
        <w:rPr>
          <w:rFonts w:asciiTheme="minorHAnsi" w:eastAsia="Times New Roman" w:hAnsiTheme="minorHAnsi" w:cstheme="minorHAnsi"/>
          <w:sz w:val="22"/>
          <w:szCs w:val="22"/>
        </w:rPr>
        <w:t xml:space="preserve"> inwentaryzacja powinna obejmować badania stanowisk zimowych i letnich. Należy przeprowadzić badania radiotelemetryczne </w:t>
      </w:r>
      <w:r w:rsidR="003E2E81" w:rsidRPr="00FC0495">
        <w:rPr>
          <w:rFonts w:asciiTheme="minorHAnsi" w:hAnsiTheme="minorHAnsi" w:cstheme="minorHAnsi"/>
          <w:bCs/>
          <w:sz w:val="22"/>
          <w:szCs w:val="22"/>
        </w:rPr>
        <w:t>na 20 karmiących samicach,</w:t>
      </w:r>
      <w:r w:rsidR="003E2E81" w:rsidRPr="00FC0495">
        <w:rPr>
          <w:rFonts w:asciiTheme="minorHAnsi" w:hAnsiTheme="minorHAnsi" w:cstheme="minorHAnsi"/>
          <w:sz w:val="22"/>
          <w:szCs w:val="22"/>
        </w:rPr>
        <w:t xml:space="preserve"> celem zbadania schronień kolonii rozrodczych, rozpoznania miejsc godów, zbadania tras migracji na żerowiska, lokalizacji żerowisk od schronień kolonii rozrodczych, a także określenia siedlisk wykorzystywanych przez gatunki jako żerowiska.</w:t>
      </w:r>
      <w:r w:rsidRPr="00FC0495">
        <w:rPr>
          <w:rFonts w:asciiTheme="minorHAnsi" w:eastAsia="Times New Roman" w:hAnsiTheme="minorHAnsi" w:cstheme="minorHAnsi"/>
          <w:sz w:val="22"/>
          <w:szCs w:val="22"/>
        </w:rPr>
        <w:t xml:space="preserve">  </w:t>
      </w:r>
    </w:p>
    <w:p w14:paraId="665E8E90" w14:textId="77777777" w:rsidR="00E4275B" w:rsidRPr="00FC0495" w:rsidRDefault="00E4275B"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W przypadku </w:t>
      </w:r>
      <w:r w:rsidRPr="00FC0495">
        <w:rPr>
          <w:rFonts w:asciiTheme="minorHAnsi" w:eastAsia="Times New Roman" w:hAnsiTheme="minorHAnsi" w:cstheme="minorHAnsi"/>
          <w:b/>
          <w:bCs/>
          <w:sz w:val="22"/>
          <w:szCs w:val="22"/>
        </w:rPr>
        <w:t>płazów</w:t>
      </w:r>
      <w:r w:rsidRPr="00FC0495">
        <w:rPr>
          <w:rFonts w:asciiTheme="minorHAnsi" w:eastAsia="Times New Roman" w:hAnsiTheme="minorHAnsi" w:cstheme="minorHAnsi"/>
          <w:sz w:val="22"/>
          <w:szCs w:val="22"/>
        </w:rPr>
        <w:t xml:space="preserve"> przeprowadzona inwentaryzacja powinna dostarczyć informacji (oprócz innych wymaganych) m.in. pozwalających na oszacowanie liczebności populacji oraz wskazanie obszarów kluczowych do ich zachowania. </w:t>
      </w:r>
    </w:p>
    <w:p w14:paraId="43552428" w14:textId="5C17595B" w:rsidR="00356828" w:rsidRPr="00FC0495" w:rsidRDefault="00E4275B"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W przypadku bezkręgowców przeprowadzona inwentaryzacja powinna dostarczyć informacji (oprócz innych wymaganych) m.in. o rozmieszczeniu stanowisk, siedliskach, liczebności.</w:t>
      </w:r>
    </w:p>
    <w:p w14:paraId="06CBCE15" w14:textId="7279E36A" w:rsidR="00032B09" w:rsidRPr="00FC0495" w:rsidRDefault="00032B09"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Zamawiający wymaga sporządzenia dokumentacji fotograficznej z inwentaryzacji gatunków zwierząt - należy wykonać co najmniej 2 fotografie na każdym zinwentaryzowanym stanowisku gatunków zwierząt.</w:t>
      </w:r>
    </w:p>
    <w:p w14:paraId="4C9B442F" w14:textId="6D8B4E4D" w:rsidR="005A33E9" w:rsidRPr="00FC0495" w:rsidRDefault="005A33E9" w:rsidP="00747E37">
      <w:pPr>
        <w:pStyle w:val="Akapitzlist"/>
        <w:numPr>
          <w:ilvl w:val="1"/>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u w:val="single"/>
        </w:rPr>
        <w:t>Opracowanie ekspertyzy dotyczącej analizy warunków hydrologicznych.</w:t>
      </w:r>
    </w:p>
    <w:p w14:paraId="1447C714" w14:textId="6D64E38D" w:rsidR="005A33E9" w:rsidRPr="00FC0495" w:rsidRDefault="005A33E9" w:rsidP="00097BDD">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Celem ekspertyzy jest określenie wpływu </w:t>
      </w:r>
      <w:r w:rsidR="00097BDD" w:rsidRPr="00FC0495">
        <w:rPr>
          <w:rFonts w:asciiTheme="minorHAnsi" w:eastAsia="Times New Roman" w:hAnsiTheme="minorHAnsi" w:cstheme="minorHAnsi"/>
          <w:sz w:val="22"/>
          <w:szCs w:val="22"/>
        </w:rPr>
        <w:t>warunków hydrologicznych występujących w obszarze Natura 2000 Puszcza Białowieska na siedliska przyrodnicze i gatunki będące przedmiotami ochrony w obszarze oraz zaproponowanie działań ochronnych.</w:t>
      </w:r>
    </w:p>
    <w:p w14:paraId="527A95CD" w14:textId="533BA285" w:rsidR="00097BDD" w:rsidRPr="00FC0495" w:rsidRDefault="00097BDD" w:rsidP="00097BDD">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Na potrzeby opracowania ekspertyzy </w:t>
      </w:r>
      <w:r w:rsidR="00D26069" w:rsidRPr="00FC0495">
        <w:rPr>
          <w:rFonts w:asciiTheme="minorHAnsi" w:eastAsia="Times New Roman" w:hAnsiTheme="minorHAnsi" w:cstheme="minorHAnsi"/>
          <w:sz w:val="22"/>
          <w:szCs w:val="22"/>
        </w:rPr>
        <w:t>W</w:t>
      </w:r>
      <w:r w:rsidRPr="00FC0495">
        <w:rPr>
          <w:rFonts w:asciiTheme="minorHAnsi" w:eastAsia="Times New Roman" w:hAnsiTheme="minorHAnsi" w:cstheme="minorHAnsi"/>
          <w:sz w:val="22"/>
          <w:szCs w:val="22"/>
        </w:rPr>
        <w:t xml:space="preserve">ykonawca powinien </w:t>
      </w:r>
      <w:r w:rsidR="00D26069" w:rsidRPr="00FC0495">
        <w:rPr>
          <w:rFonts w:asciiTheme="minorHAnsi" w:eastAsia="Times New Roman" w:hAnsiTheme="minorHAnsi" w:cstheme="minorHAnsi"/>
          <w:sz w:val="22"/>
          <w:szCs w:val="22"/>
        </w:rPr>
        <w:t xml:space="preserve">odnaleźć, pozyskać i zestawić komplet informacji o warunkach hydrologicznych obszaru. </w:t>
      </w:r>
      <w:r w:rsidR="00074FE5" w:rsidRPr="00FC0495">
        <w:rPr>
          <w:rFonts w:asciiTheme="minorHAnsi" w:eastAsia="Times New Roman" w:hAnsiTheme="minorHAnsi" w:cstheme="minorHAnsi"/>
          <w:sz w:val="22"/>
          <w:szCs w:val="22"/>
        </w:rPr>
        <w:t>Wykonawca oceni wszystkie uzyskane informacje, wskazując na ich aktualność, wiarygodność, kompletność i dokładność. Je</w:t>
      </w:r>
      <w:r w:rsidR="0081454A" w:rsidRPr="00FC0495">
        <w:rPr>
          <w:rFonts w:asciiTheme="minorHAnsi" w:eastAsia="Times New Roman" w:hAnsiTheme="minorHAnsi" w:cstheme="minorHAnsi"/>
          <w:sz w:val="22"/>
          <w:szCs w:val="22"/>
        </w:rPr>
        <w:t xml:space="preserve">żeli uzyskane </w:t>
      </w:r>
      <w:r w:rsidR="004D3086" w:rsidRPr="00FC0495">
        <w:rPr>
          <w:rFonts w:asciiTheme="minorHAnsi" w:eastAsia="Times New Roman" w:hAnsiTheme="minorHAnsi" w:cstheme="minorHAnsi"/>
          <w:sz w:val="22"/>
          <w:szCs w:val="22"/>
        </w:rPr>
        <w:t>informacje</w:t>
      </w:r>
      <w:r w:rsidR="0081454A" w:rsidRPr="00FC0495">
        <w:rPr>
          <w:rFonts w:asciiTheme="minorHAnsi" w:eastAsia="Times New Roman" w:hAnsiTheme="minorHAnsi" w:cstheme="minorHAnsi"/>
          <w:sz w:val="22"/>
          <w:szCs w:val="22"/>
        </w:rPr>
        <w:t xml:space="preserve"> </w:t>
      </w:r>
      <w:r w:rsidR="004D3086" w:rsidRPr="00FC0495">
        <w:rPr>
          <w:rFonts w:asciiTheme="minorHAnsi" w:eastAsia="Times New Roman" w:hAnsiTheme="minorHAnsi" w:cstheme="minorHAnsi"/>
          <w:sz w:val="22"/>
          <w:szCs w:val="22"/>
        </w:rPr>
        <w:t xml:space="preserve">okażą się niewystarczające do opracowania ekspertyzy, </w:t>
      </w:r>
      <w:r w:rsidR="00074FE5" w:rsidRPr="00FC0495">
        <w:rPr>
          <w:rFonts w:asciiTheme="minorHAnsi" w:eastAsia="Times New Roman" w:hAnsiTheme="minorHAnsi" w:cstheme="minorHAnsi"/>
          <w:sz w:val="22"/>
          <w:szCs w:val="22"/>
        </w:rPr>
        <w:t xml:space="preserve">Wykonawca </w:t>
      </w:r>
      <w:r w:rsidR="004D3086" w:rsidRPr="00FC0495">
        <w:rPr>
          <w:rFonts w:asciiTheme="minorHAnsi" w:eastAsia="Times New Roman" w:hAnsiTheme="minorHAnsi" w:cstheme="minorHAnsi"/>
          <w:sz w:val="22"/>
          <w:szCs w:val="22"/>
        </w:rPr>
        <w:t>przeprowadzi</w:t>
      </w:r>
      <w:r w:rsidR="0081454A" w:rsidRPr="00FC0495">
        <w:rPr>
          <w:rFonts w:asciiTheme="minorHAnsi" w:eastAsia="Times New Roman" w:hAnsiTheme="minorHAnsi" w:cstheme="minorHAnsi"/>
          <w:sz w:val="22"/>
          <w:szCs w:val="22"/>
        </w:rPr>
        <w:t xml:space="preserve"> uzupełniając</w:t>
      </w:r>
      <w:r w:rsidR="004D3086" w:rsidRPr="00FC0495">
        <w:rPr>
          <w:rFonts w:asciiTheme="minorHAnsi" w:eastAsia="Times New Roman" w:hAnsiTheme="minorHAnsi" w:cstheme="minorHAnsi"/>
          <w:sz w:val="22"/>
          <w:szCs w:val="22"/>
        </w:rPr>
        <w:t>e</w:t>
      </w:r>
      <w:r w:rsidR="0081454A" w:rsidRPr="00FC0495">
        <w:rPr>
          <w:rFonts w:asciiTheme="minorHAnsi" w:eastAsia="Times New Roman" w:hAnsiTheme="minorHAnsi" w:cstheme="minorHAnsi"/>
          <w:sz w:val="22"/>
          <w:szCs w:val="22"/>
        </w:rPr>
        <w:t xml:space="preserve"> bada</w:t>
      </w:r>
      <w:r w:rsidR="004D3086" w:rsidRPr="00FC0495">
        <w:rPr>
          <w:rFonts w:asciiTheme="minorHAnsi" w:eastAsia="Times New Roman" w:hAnsiTheme="minorHAnsi" w:cstheme="minorHAnsi"/>
          <w:sz w:val="22"/>
          <w:szCs w:val="22"/>
        </w:rPr>
        <w:t>nia</w:t>
      </w:r>
      <w:r w:rsidR="0081454A" w:rsidRPr="00FC0495">
        <w:rPr>
          <w:rFonts w:asciiTheme="minorHAnsi" w:eastAsia="Times New Roman" w:hAnsiTheme="minorHAnsi" w:cstheme="minorHAnsi"/>
          <w:sz w:val="22"/>
          <w:szCs w:val="22"/>
        </w:rPr>
        <w:t xml:space="preserve"> terenow</w:t>
      </w:r>
      <w:r w:rsidR="004D3086" w:rsidRPr="00FC0495">
        <w:rPr>
          <w:rFonts w:asciiTheme="minorHAnsi" w:eastAsia="Times New Roman" w:hAnsiTheme="minorHAnsi" w:cstheme="minorHAnsi"/>
          <w:sz w:val="22"/>
          <w:szCs w:val="22"/>
        </w:rPr>
        <w:t xml:space="preserve">e w celu pozyskania brakujących danych. </w:t>
      </w:r>
    </w:p>
    <w:p w14:paraId="1D224FED" w14:textId="423D816F" w:rsidR="007A7BB8" w:rsidRPr="00FC0495" w:rsidRDefault="007A7BB8" w:rsidP="00747E37">
      <w:pPr>
        <w:pStyle w:val="Akapitzlist"/>
        <w:numPr>
          <w:ilvl w:val="1"/>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Wykonawca przedstawi informacje dokumentujące stopień spenetrowania terenu podczas badań terenowych w postaci śladów GPS, przy uwzględnieniu następujących zaleceń:</w:t>
      </w:r>
    </w:p>
    <w:p w14:paraId="7AACB16D" w14:textId="77777777" w:rsidR="00F650E7" w:rsidRPr="00FC0495" w:rsidRDefault="00F650E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S</w:t>
      </w:r>
      <w:r w:rsidR="007A7BB8" w:rsidRPr="00FC0495">
        <w:rPr>
          <w:rFonts w:asciiTheme="minorHAnsi" w:eastAsia="Times New Roman" w:hAnsiTheme="minorHAnsi" w:cstheme="minorHAnsi"/>
          <w:sz w:val="22"/>
          <w:szCs w:val="22"/>
        </w:rPr>
        <w:t>porządzone ślady GPS należy dostarczyć w postaci oryginalnych (nieprzetworzonych) plików, zarejestrowanych na przenośnym urządzeniu GPS</w:t>
      </w:r>
      <w:r w:rsidRPr="00FC0495">
        <w:rPr>
          <w:rFonts w:asciiTheme="minorHAnsi" w:eastAsia="Times New Roman" w:hAnsiTheme="minorHAnsi" w:cstheme="minorHAnsi"/>
          <w:sz w:val="22"/>
          <w:szCs w:val="22"/>
        </w:rPr>
        <w:t>.</w:t>
      </w:r>
    </w:p>
    <w:p w14:paraId="56A6F230" w14:textId="77777777" w:rsidR="00F650E7" w:rsidRPr="00FC0495" w:rsidRDefault="00F650E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W</w:t>
      </w:r>
      <w:r w:rsidR="007A7BB8" w:rsidRPr="00FC0495">
        <w:rPr>
          <w:rFonts w:asciiTheme="minorHAnsi" w:eastAsia="Times New Roman" w:hAnsiTheme="minorHAnsi" w:cstheme="minorHAnsi"/>
          <w:sz w:val="22"/>
          <w:szCs w:val="22"/>
        </w:rPr>
        <w:t xml:space="preserve"> przypadku, gdy prace terenowe wykonuje więcej niż jedna osoba, każda z nich rejestruje swój ślad GPS za pomącą osobnego urządzenia GPS</w:t>
      </w:r>
      <w:r w:rsidRPr="00FC0495">
        <w:rPr>
          <w:rFonts w:asciiTheme="minorHAnsi" w:eastAsia="Times New Roman" w:hAnsiTheme="minorHAnsi" w:cstheme="minorHAnsi"/>
          <w:sz w:val="22"/>
          <w:szCs w:val="22"/>
        </w:rPr>
        <w:t>.</w:t>
      </w:r>
    </w:p>
    <w:p w14:paraId="4E719FED" w14:textId="3210D91E" w:rsidR="007A7BB8" w:rsidRPr="00FC0495" w:rsidRDefault="00F650E7"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Ś</w:t>
      </w:r>
      <w:r w:rsidR="007A7BB8" w:rsidRPr="00FC0495">
        <w:rPr>
          <w:rFonts w:asciiTheme="minorHAnsi" w:eastAsia="Times New Roman" w:hAnsiTheme="minorHAnsi" w:cstheme="minorHAnsi"/>
          <w:sz w:val="22"/>
          <w:szCs w:val="22"/>
        </w:rPr>
        <w:t>lady GPS muszą zawierać zapis współrzędnych punktów trasy przebytej podczas prac terenowych, wraz z rejestracją daty i czasu, w jakim wykonano badania.</w:t>
      </w:r>
    </w:p>
    <w:p w14:paraId="4B6632C2" w14:textId="42ECDEDB" w:rsidR="00223E2E" w:rsidRPr="00FC0495" w:rsidRDefault="00223E2E"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nie wymaga przedstawienia śladów GPS w odniesieniu do zakresu danych wskazanych w </w:t>
      </w:r>
      <w:r w:rsidR="0086150A" w:rsidRPr="00FC0495">
        <w:rPr>
          <w:rFonts w:asciiTheme="minorHAnsi" w:eastAsia="Times New Roman" w:hAnsiTheme="minorHAnsi" w:cstheme="minorHAnsi"/>
          <w:sz w:val="22"/>
          <w:szCs w:val="22"/>
        </w:rPr>
        <w:t xml:space="preserve">części B </w:t>
      </w:r>
      <w:r w:rsidRPr="00FC0495">
        <w:rPr>
          <w:rFonts w:asciiTheme="minorHAnsi" w:eastAsia="Times New Roman" w:hAnsiTheme="minorHAnsi" w:cstheme="minorHAnsi"/>
          <w:sz w:val="22"/>
          <w:szCs w:val="22"/>
        </w:rPr>
        <w:t>p</w:t>
      </w:r>
      <w:r w:rsidR="00377A10" w:rsidRPr="00FC0495">
        <w:rPr>
          <w:rFonts w:asciiTheme="minorHAnsi" w:eastAsia="Times New Roman" w:hAnsiTheme="minorHAnsi" w:cstheme="minorHAnsi"/>
          <w:sz w:val="22"/>
          <w:szCs w:val="22"/>
        </w:rPr>
        <w:t>kt</w:t>
      </w:r>
      <w:r w:rsidRPr="00FC0495">
        <w:rPr>
          <w:rFonts w:asciiTheme="minorHAnsi" w:eastAsia="Times New Roman" w:hAnsiTheme="minorHAnsi" w:cstheme="minorHAnsi"/>
          <w:sz w:val="22"/>
          <w:szCs w:val="22"/>
        </w:rPr>
        <w:t xml:space="preserve"> 2</w:t>
      </w:r>
      <w:r w:rsidR="00377A10" w:rsidRPr="00FC0495">
        <w:rPr>
          <w:rFonts w:asciiTheme="minorHAnsi" w:eastAsia="Times New Roman" w:hAnsiTheme="minorHAnsi" w:cstheme="minorHAnsi"/>
          <w:sz w:val="22"/>
          <w:szCs w:val="22"/>
        </w:rPr>
        <w:t xml:space="preserve"> poz. </w:t>
      </w:r>
      <w:r w:rsidR="0086150A" w:rsidRPr="00FC0495">
        <w:rPr>
          <w:rFonts w:asciiTheme="minorHAnsi" w:eastAsia="Times New Roman" w:hAnsiTheme="minorHAnsi" w:cstheme="minorHAnsi"/>
          <w:sz w:val="22"/>
          <w:szCs w:val="22"/>
        </w:rPr>
        <w:t>4</w:t>
      </w:r>
      <w:r w:rsidR="00377A10" w:rsidRPr="00FC0495">
        <w:rPr>
          <w:rFonts w:asciiTheme="minorHAnsi" w:eastAsia="Times New Roman" w:hAnsiTheme="minorHAnsi" w:cstheme="minorHAnsi"/>
          <w:sz w:val="22"/>
          <w:szCs w:val="22"/>
        </w:rPr>
        <w:t xml:space="preserve"> i </w:t>
      </w:r>
      <w:r w:rsidR="0086150A" w:rsidRPr="00FC0495">
        <w:rPr>
          <w:rFonts w:asciiTheme="minorHAnsi" w:eastAsia="Times New Roman" w:hAnsiTheme="minorHAnsi" w:cstheme="minorHAnsi"/>
          <w:sz w:val="22"/>
          <w:szCs w:val="22"/>
        </w:rPr>
        <w:t>5</w:t>
      </w:r>
      <w:r w:rsidR="00377A10" w:rsidRPr="00FC0495">
        <w:rPr>
          <w:rFonts w:asciiTheme="minorHAnsi" w:eastAsia="Times New Roman" w:hAnsiTheme="minorHAnsi" w:cstheme="minorHAnsi"/>
          <w:sz w:val="22"/>
          <w:szCs w:val="22"/>
        </w:rPr>
        <w:t xml:space="preserve"> </w:t>
      </w:r>
      <w:r w:rsidR="005C5995" w:rsidRPr="00FC0495">
        <w:rPr>
          <w:rFonts w:asciiTheme="minorHAnsi" w:eastAsia="Times New Roman" w:hAnsiTheme="minorHAnsi" w:cstheme="minorHAnsi"/>
          <w:sz w:val="22"/>
          <w:szCs w:val="22"/>
        </w:rPr>
        <w:t>O</w:t>
      </w:r>
      <w:r w:rsidRPr="00FC0495">
        <w:rPr>
          <w:rFonts w:asciiTheme="minorHAnsi" w:eastAsia="Times New Roman" w:hAnsiTheme="minorHAnsi" w:cstheme="minorHAnsi"/>
          <w:sz w:val="22"/>
          <w:szCs w:val="22"/>
        </w:rPr>
        <w:t xml:space="preserve">pisu </w:t>
      </w:r>
      <w:r w:rsidR="005C5995" w:rsidRPr="00FC0495">
        <w:rPr>
          <w:rFonts w:asciiTheme="minorHAnsi" w:eastAsia="Times New Roman" w:hAnsiTheme="minorHAnsi" w:cstheme="minorHAnsi"/>
          <w:sz w:val="22"/>
          <w:szCs w:val="22"/>
        </w:rPr>
        <w:t>P</w:t>
      </w:r>
      <w:r w:rsidRPr="00FC0495">
        <w:rPr>
          <w:rFonts w:asciiTheme="minorHAnsi" w:eastAsia="Times New Roman" w:hAnsiTheme="minorHAnsi" w:cstheme="minorHAnsi"/>
          <w:sz w:val="22"/>
          <w:szCs w:val="22"/>
        </w:rPr>
        <w:t xml:space="preserve">rzedmiotu </w:t>
      </w:r>
      <w:r w:rsidR="005C5995" w:rsidRPr="00FC0495">
        <w:rPr>
          <w:rFonts w:asciiTheme="minorHAnsi" w:eastAsia="Times New Roman" w:hAnsiTheme="minorHAnsi" w:cstheme="minorHAnsi"/>
          <w:sz w:val="22"/>
          <w:szCs w:val="22"/>
        </w:rPr>
        <w:t>Z</w:t>
      </w:r>
      <w:r w:rsidRPr="00FC0495">
        <w:rPr>
          <w:rFonts w:asciiTheme="minorHAnsi" w:eastAsia="Times New Roman" w:hAnsiTheme="minorHAnsi" w:cstheme="minorHAnsi"/>
          <w:sz w:val="22"/>
          <w:szCs w:val="22"/>
        </w:rPr>
        <w:t>amówienia</w:t>
      </w:r>
      <w:r w:rsidR="00377A10" w:rsidRPr="00FC0495">
        <w:rPr>
          <w:rFonts w:asciiTheme="minorHAnsi" w:eastAsia="Times New Roman" w:hAnsiTheme="minorHAnsi" w:cstheme="minorHAnsi"/>
          <w:sz w:val="22"/>
          <w:szCs w:val="22"/>
        </w:rPr>
        <w:t>.</w:t>
      </w:r>
    </w:p>
    <w:p w14:paraId="3D722DD2" w14:textId="77777777" w:rsidR="00977B4F" w:rsidRPr="00FC0495" w:rsidRDefault="00977B4F" w:rsidP="00747E37">
      <w:pPr>
        <w:pStyle w:val="Akapitzlist"/>
        <w:numPr>
          <w:ilvl w:val="1"/>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Wytyczne dotyczące opracowania bazy danych GIS.</w:t>
      </w:r>
    </w:p>
    <w:p w14:paraId="2C74F44E" w14:textId="3D2F14B1" w:rsidR="00977B4F" w:rsidRPr="00FC0495" w:rsidRDefault="000E53F9" w:rsidP="000E53F9">
      <w:pPr>
        <w:pStyle w:val="Akapitzlist"/>
        <w:numPr>
          <w:ilvl w:val="2"/>
          <w:numId w:val="7"/>
        </w:numPr>
        <w:spacing w:before="120" w:after="120"/>
        <w:contextualSpacing w:val="0"/>
        <w:jc w:val="both"/>
        <w:rPr>
          <w:rFonts w:asciiTheme="minorHAnsi" w:eastAsia="Times New Roman" w:hAnsiTheme="minorHAnsi" w:cstheme="minorHAnsi"/>
          <w:sz w:val="22"/>
          <w:szCs w:val="22"/>
        </w:rPr>
      </w:pPr>
      <w:bookmarkStart w:id="1" w:name="_Hlk90463738"/>
      <w:r w:rsidRPr="00FC0495">
        <w:rPr>
          <w:rFonts w:asciiTheme="minorHAnsi" w:eastAsia="Times New Roman" w:hAnsiTheme="minorHAnsi" w:cstheme="minorHAnsi"/>
          <w:sz w:val="22"/>
          <w:szCs w:val="22"/>
        </w:rPr>
        <w:t xml:space="preserve">Wynikiem inwentaryzacji przyrodniczej wykonanej na potrzeby projektu Planu będzie baza danych przestrzennych stworzona zgodnie z </w:t>
      </w:r>
      <w:r w:rsidR="00966D3E" w:rsidRPr="00FC0495">
        <w:rPr>
          <w:rFonts w:asciiTheme="minorHAnsi" w:eastAsia="Times New Roman" w:hAnsiTheme="minorHAnsi" w:cstheme="minorHAnsi"/>
          <w:sz w:val="22"/>
          <w:szCs w:val="22"/>
        </w:rPr>
        <w:t>wymog</w:t>
      </w:r>
      <w:r w:rsidRPr="00FC0495">
        <w:rPr>
          <w:rFonts w:asciiTheme="minorHAnsi" w:eastAsia="Times New Roman" w:hAnsiTheme="minorHAnsi" w:cstheme="minorHAnsi"/>
          <w:sz w:val="22"/>
          <w:szCs w:val="22"/>
        </w:rPr>
        <w:t>am</w:t>
      </w:r>
      <w:r w:rsidR="00966D3E" w:rsidRPr="00FC0495">
        <w:rPr>
          <w:rFonts w:asciiTheme="minorHAnsi" w:eastAsia="Times New Roman" w:hAnsiTheme="minorHAnsi" w:cstheme="minorHAnsi"/>
          <w:sz w:val="22"/>
          <w:szCs w:val="22"/>
        </w:rPr>
        <w:t>i zawart</w:t>
      </w:r>
      <w:r w:rsidRPr="00FC0495">
        <w:rPr>
          <w:rFonts w:asciiTheme="minorHAnsi" w:eastAsia="Times New Roman" w:hAnsiTheme="minorHAnsi" w:cstheme="minorHAnsi"/>
          <w:sz w:val="22"/>
          <w:szCs w:val="22"/>
        </w:rPr>
        <w:t>ymi</w:t>
      </w:r>
      <w:r w:rsidR="00966D3E" w:rsidRPr="00FC0495">
        <w:rPr>
          <w:rFonts w:asciiTheme="minorHAnsi" w:eastAsia="Times New Roman" w:hAnsiTheme="minorHAnsi" w:cstheme="minorHAnsi"/>
          <w:sz w:val="22"/>
          <w:szCs w:val="22"/>
        </w:rPr>
        <w:t xml:space="preserve"> w opracowaniu: </w:t>
      </w:r>
      <w:r w:rsidR="00966D3E" w:rsidRPr="00FC0495">
        <w:rPr>
          <w:rFonts w:asciiTheme="minorHAnsi" w:eastAsia="Times New Roman" w:hAnsiTheme="minorHAnsi" w:cstheme="minorHAnsi"/>
          <w:i/>
          <w:iCs/>
          <w:sz w:val="22"/>
          <w:szCs w:val="22"/>
        </w:rPr>
        <w:t>Standard wektorowych danych przestrzennych Generalnej Dyrekcji Ochrony Środowiska na potrzeby gromadzenia informacji o rozmieszczeniu chronionych gatunków, ich siedlisk oraz siedlisk przyrodniczych. Wersja 20</w:t>
      </w:r>
      <w:r w:rsidR="00A029CD">
        <w:rPr>
          <w:rFonts w:asciiTheme="minorHAnsi" w:eastAsia="Times New Roman" w:hAnsiTheme="minorHAnsi" w:cstheme="minorHAnsi"/>
          <w:i/>
          <w:iCs/>
          <w:sz w:val="22"/>
          <w:szCs w:val="22"/>
        </w:rPr>
        <w:t>22</w:t>
      </w:r>
      <w:r w:rsidR="00966D3E" w:rsidRPr="00FC0495">
        <w:rPr>
          <w:rFonts w:asciiTheme="minorHAnsi" w:eastAsia="Times New Roman" w:hAnsiTheme="minorHAnsi" w:cstheme="minorHAnsi"/>
          <w:i/>
          <w:iCs/>
          <w:sz w:val="22"/>
          <w:szCs w:val="22"/>
        </w:rPr>
        <w:t>.1</w:t>
      </w:r>
      <w:r w:rsidR="00966D3E" w:rsidRPr="00FC0495">
        <w:rPr>
          <w:rFonts w:asciiTheme="minorHAnsi" w:eastAsia="Times New Roman" w:hAnsiTheme="minorHAnsi" w:cstheme="minorHAnsi"/>
          <w:sz w:val="22"/>
          <w:szCs w:val="22"/>
        </w:rPr>
        <w:t xml:space="preserve">. W przypadku wprowadzenia zmian w opracowaniu w trakcie realizacji umowy, Wykonawca uwzględni te zmiany w wersji ostatecznej dokumentacji </w:t>
      </w:r>
      <w:r w:rsidR="00D1439C" w:rsidRPr="00FC0495">
        <w:rPr>
          <w:rFonts w:asciiTheme="minorHAnsi" w:eastAsia="Times New Roman" w:hAnsiTheme="minorHAnsi" w:cstheme="minorHAnsi"/>
          <w:sz w:val="22"/>
          <w:szCs w:val="22"/>
        </w:rPr>
        <w:t>projektu Planu</w:t>
      </w:r>
      <w:r w:rsidR="00966D3E" w:rsidRPr="00FC0495">
        <w:rPr>
          <w:rFonts w:asciiTheme="minorHAnsi" w:eastAsia="Times New Roman" w:hAnsiTheme="minorHAnsi" w:cstheme="minorHAnsi"/>
          <w:sz w:val="22"/>
          <w:szCs w:val="22"/>
        </w:rPr>
        <w:t xml:space="preserve">. </w:t>
      </w:r>
    </w:p>
    <w:bookmarkEnd w:id="1"/>
    <w:p w14:paraId="7E6A04E8" w14:textId="28A5984B" w:rsidR="008C37A1" w:rsidRPr="00FC0495" w:rsidRDefault="008D7560" w:rsidP="00014C87">
      <w:pPr>
        <w:pStyle w:val="Akapitzlist"/>
        <w:numPr>
          <w:ilvl w:val="2"/>
          <w:numId w:val="7"/>
        </w:numPr>
        <w:spacing w:before="120" w:after="120"/>
        <w:contextualSpacing w:val="0"/>
        <w:jc w:val="both"/>
        <w:rPr>
          <w:rFonts w:asciiTheme="minorHAnsi" w:eastAsia="Times New Roman" w:hAnsiTheme="minorHAnsi" w:cstheme="minorHAnsi"/>
          <w:color w:val="FF0000"/>
          <w:sz w:val="22"/>
          <w:szCs w:val="22"/>
          <w:u w:val="single"/>
        </w:rPr>
      </w:pPr>
      <w:r w:rsidRPr="00FC0495">
        <w:rPr>
          <w:rFonts w:asciiTheme="minorHAnsi" w:eastAsia="Times New Roman" w:hAnsiTheme="minorHAnsi" w:cstheme="minorHAnsi"/>
          <w:sz w:val="22"/>
          <w:szCs w:val="22"/>
        </w:rPr>
        <w:lastRenderedPageBreak/>
        <w:t>Zamawiający wymaga opracowania bazy danych przestrzennych przy wykorzystaniu struktury bazy danych uwzględniającej ww. wytyczne GDOŚ</w:t>
      </w:r>
      <w:r w:rsidR="008C37A1" w:rsidRPr="00FC0495">
        <w:rPr>
          <w:rFonts w:asciiTheme="minorHAnsi" w:eastAsia="Times New Roman" w:hAnsiTheme="minorHAnsi" w:cstheme="minorHAnsi"/>
          <w:sz w:val="22"/>
          <w:szCs w:val="22"/>
        </w:rPr>
        <w:t xml:space="preserve">. Struktura bazy danych GIS oraz instrukcja dotycząca opracowania bazy danych przestrzennych stanowią załącznik nr </w:t>
      </w:r>
      <w:r w:rsidR="0033197F" w:rsidRPr="00FC0495">
        <w:rPr>
          <w:rFonts w:asciiTheme="minorHAnsi" w:eastAsia="Times New Roman" w:hAnsiTheme="minorHAnsi" w:cstheme="minorHAnsi"/>
          <w:sz w:val="22"/>
          <w:szCs w:val="22"/>
        </w:rPr>
        <w:t>13</w:t>
      </w:r>
      <w:r w:rsidR="008C37A1" w:rsidRPr="00FC0495">
        <w:rPr>
          <w:rFonts w:asciiTheme="minorHAnsi" w:eastAsia="Times New Roman" w:hAnsiTheme="minorHAnsi" w:cstheme="minorHAnsi"/>
          <w:sz w:val="22"/>
          <w:szCs w:val="22"/>
        </w:rPr>
        <w:t xml:space="preserve"> do SWZ</w:t>
      </w:r>
      <w:r w:rsidRPr="00FC0495">
        <w:rPr>
          <w:rFonts w:asciiTheme="minorHAnsi" w:eastAsia="Times New Roman" w:hAnsiTheme="minorHAnsi" w:cstheme="minorHAnsi"/>
          <w:sz w:val="22"/>
          <w:szCs w:val="22"/>
        </w:rPr>
        <w:t xml:space="preserve">. </w:t>
      </w:r>
    </w:p>
    <w:p w14:paraId="6593A685" w14:textId="77777777" w:rsidR="00F40A3D" w:rsidRPr="00FC0495" w:rsidRDefault="008D7560" w:rsidP="00F40A3D">
      <w:pPr>
        <w:pStyle w:val="Akapitzlist"/>
        <w:numPr>
          <w:ilvl w:val="2"/>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 xml:space="preserve">Struktura bazy danych zawiera warstwy główne i warstwy dodatkowe, które umożliwiają gromadzenie </w:t>
      </w:r>
      <w:r w:rsidR="005B4C85" w:rsidRPr="00FC0495">
        <w:rPr>
          <w:rFonts w:asciiTheme="minorHAnsi" w:eastAsia="Times New Roman" w:hAnsiTheme="minorHAnsi" w:cstheme="minorHAnsi"/>
          <w:sz w:val="22"/>
          <w:szCs w:val="22"/>
        </w:rPr>
        <w:t xml:space="preserve">pozyskanych </w:t>
      </w:r>
      <w:r w:rsidRPr="00FC0495">
        <w:rPr>
          <w:rFonts w:asciiTheme="minorHAnsi" w:eastAsia="Times New Roman" w:hAnsiTheme="minorHAnsi" w:cstheme="minorHAnsi"/>
          <w:sz w:val="22"/>
          <w:szCs w:val="22"/>
        </w:rPr>
        <w:t>danych</w:t>
      </w:r>
      <w:r w:rsidR="005B4C85"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w:t>
      </w:r>
    </w:p>
    <w:p w14:paraId="4FE6CD1B" w14:textId="77777777" w:rsidR="00FA6288" w:rsidRPr="00FC0495" w:rsidRDefault="000B2F2F" w:rsidP="00DC6ABD">
      <w:pPr>
        <w:pStyle w:val="Akapitzlist"/>
        <w:numPr>
          <w:ilvl w:val="3"/>
          <w:numId w:val="7"/>
        </w:numPr>
        <w:tabs>
          <w:tab w:val="left" w:pos="1985"/>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W</w:t>
      </w:r>
      <w:r w:rsidR="005647EB" w:rsidRPr="00FC0495">
        <w:rPr>
          <w:rFonts w:asciiTheme="minorHAnsi" w:eastAsia="Times New Roman" w:hAnsiTheme="minorHAnsi" w:cstheme="minorHAnsi"/>
          <w:sz w:val="22"/>
          <w:szCs w:val="22"/>
        </w:rPr>
        <w:t>arstwy główne stanowią zbiór danych dotyczących stanowisk lub obszarów występowania populacji gatunków, siedlisk gatunków oraz stanowisk lub obszarów występowania siedlisk przyrodniczych o znaczeniu europejskim</w:t>
      </w:r>
      <w:r w:rsidR="00195302" w:rsidRPr="00FC0495">
        <w:rPr>
          <w:rFonts w:asciiTheme="minorHAnsi" w:eastAsia="Times New Roman" w:hAnsiTheme="minorHAnsi" w:cstheme="minorHAnsi"/>
          <w:sz w:val="22"/>
          <w:szCs w:val="22"/>
        </w:rPr>
        <w:t>.</w:t>
      </w:r>
    </w:p>
    <w:p w14:paraId="59A37904" w14:textId="30A5B834" w:rsidR="005647EB" w:rsidRPr="00FC0495" w:rsidRDefault="000B2F2F" w:rsidP="00DC6ABD">
      <w:pPr>
        <w:pStyle w:val="Akapitzlist"/>
        <w:numPr>
          <w:ilvl w:val="3"/>
          <w:numId w:val="7"/>
        </w:numPr>
        <w:tabs>
          <w:tab w:val="left" w:pos="1985"/>
        </w:tabs>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W</w:t>
      </w:r>
      <w:r w:rsidR="005647EB" w:rsidRPr="00FC0495">
        <w:rPr>
          <w:rFonts w:asciiTheme="minorHAnsi" w:eastAsia="Times New Roman" w:hAnsiTheme="minorHAnsi" w:cstheme="minorHAnsi"/>
          <w:sz w:val="22"/>
          <w:szCs w:val="22"/>
        </w:rPr>
        <w:t xml:space="preserve">arstwy dodatkowe zawierają dane szczegółowe dotyczące przedmiotów ochrony obszaru, </w:t>
      </w:r>
      <w:r w:rsidR="0099025A" w:rsidRPr="00FC0495">
        <w:rPr>
          <w:rFonts w:asciiTheme="minorHAnsi" w:eastAsia="Times New Roman" w:hAnsiTheme="minorHAnsi" w:cstheme="minorHAnsi"/>
          <w:sz w:val="22"/>
          <w:szCs w:val="22"/>
        </w:rPr>
        <w:t>zebrane w trakcie prac nad projektem Planu. Zamawiający wymaga opracowania warstw dodatkowych m.in. w</w:t>
      </w:r>
      <w:r w:rsidRPr="00FC0495">
        <w:rPr>
          <w:rFonts w:asciiTheme="minorHAnsi" w:eastAsia="Times New Roman" w:hAnsiTheme="minorHAnsi" w:cstheme="minorHAnsi"/>
          <w:sz w:val="22"/>
          <w:szCs w:val="22"/>
        </w:rPr>
        <w:t xml:space="preserve"> zakresie: </w:t>
      </w:r>
      <w:r w:rsidR="00195302" w:rsidRPr="00FC0495">
        <w:rPr>
          <w:rFonts w:asciiTheme="minorHAnsi" w:eastAsia="Times New Roman" w:hAnsiTheme="minorHAnsi" w:cstheme="minorHAnsi"/>
          <w:sz w:val="22"/>
          <w:szCs w:val="22"/>
        </w:rPr>
        <w:t>zidentyfikowan</w:t>
      </w:r>
      <w:r w:rsidR="00E102EE" w:rsidRPr="00FC0495">
        <w:rPr>
          <w:rFonts w:asciiTheme="minorHAnsi" w:eastAsia="Times New Roman" w:hAnsiTheme="minorHAnsi" w:cstheme="minorHAnsi"/>
          <w:sz w:val="22"/>
          <w:szCs w:val="22"/>
        </w:rPr>
        <w:t>e</w:t>
      </w:r>
      <w:r w:rsidRPr="00FC0495">
        <w:rPr>
          <w:rFonts w:asciiTheme="minorHAnsi" w:eastAsia="Times New Roman" w:hAnsiTheme="minorHAnsi" w:cstheme="minorHAnsi"/>
          <w:sz w:val="22"/>
          <w:szCs w:val="22"/>
        </w:rPr>
        <w:t xml:space="preserve"> zagroże</w:t>
      </w:r>
      <w:r w:rsidR="00E102EE" w:rsidRPr="00FC0495">
        <w:rPr>
          <w:rFonts w:asciiTheme="minorHAnsi" w:eastAsia="Times New Roman" w:hAnsiTheme="minorHAnsi" w:cstheme="minorHAnsi"/>
          <w:sz w:val="22"/>
          <w:szCs w:val="22"/>
        </w:rPr>
        <w:t>nia</w:t>
      </w:r>
      <w:r w:rsidRPr="00FC0495">
        <w:rPr>
          <w:rFonts w:asciiTheme="minorHAnsi" w:eastAsia="Times New Roman" w:hAnsiTheme="minorHAnsi" w:cstheme="minorHAnsi"/>
          <w:sz w:val="22"/>
          <w:szCs w:val="22"/>
        </w:rPr>
        <w:t xml:space="preserve">, </w:t>
      </w:r>
      <w:r w:rsidR="00E102EE" w:rsidRPr="00FC0495">
        <w:rPr>
          <w:rFonts w:asciiTheme="minorHAnsi" w:eastAsia="Times New Roman" w:hAnsiTheme="minorHAnsi" w:cstheme="minorHAnsi"/>
          <w:sz w:val="22"/>
          <w:szCs w:val="22"/>
        </w:rPr>
        <w:t xml:space="preserve">ustalenie warunków utrzymania lub odtworzenia właściwego stanu ochrony przedmiotów ochrony obszaru, </w:t>
      </w:r>
      <w:r w:rsidRPr="00FC0495">
        <w:rPr>
          <w:rFonts w:asciiTheme="minorHAnsi" w:eastAsia="Times New Roman" w:hAnsiTheme="minorHAnsi" w:cstheme="minorHAnsi"/>
          <w:sz w:val="22"/>
          <w:szCs w:val="22"/>
        </w:rPr>
        <w:t>działa</w:t>
      </w:r>
      <w:r w:rsidR="00E102EE" w:rsidRPr="00FC0495">
        <w:rPr>
          <w:rFonts w:asciiTheme="minorHAnsi" w:eastAsia="Times New Roman" w:hAnsiTheme="minorHAnsi" w:cstheme="minorHAnsi"/>
          <w:sz w:val="22"/>
          <w:szCs w:val="22"/>
        </w:rPr>
        <w:t>nia</w:t>
      </w:r>
      <w:r w:rsidRPr="00FC0495">
        <w:rPr>
          <w:rFonts w:asciiTheme="minorHAnsi" w:eastAsia="Times New Roman" w:hAnsiTheme="minorHAnsi" w:cstheme="minorHAnsi"/>
          <w:sz w:val="22"/>
          <w:szCs w:val="22"/>
        </w:rPr>
        <w:t xml:space="preserve"> ochronn</w:t>
      </w:r>
      <w:r w:rsidR="00E102EE" w:rsidRPr="00FC0495">
        <w:rPr>
          <w:rFonts w:asciiTheme="minorHAnsi" w:eastAsia="Times New Roman" w:hAnsiTheme="minorHAnsi" w:cstheme="minorHAnsi"/>
          <w:sz w:val="22"/>
          <w:szCs w:val="22"/>
        </w:rPr>
        <w:t>e</w:t>
      </w:r>
      <w:r w:rsidRPr="00FC0495">
        <w:rPr>
          <w:rFonts w:asciiTheme="minorHAnsi" w:eastAsia="Times New Roman" w:hAnsiTheme="minorHAnsi" w:cstheme="minorHAnsi"/>
          <w:sz w:val="22"/>
          <w:szCs w:val="22"/>
        </w:rPr>
        <w:t xml:space="preserve">, </w:t>
      </w:r>
      <w:proofErr w:type="spellStart"/>
      <w:r w:rsidRPr="00FC0495">
        <w:rPr>
          <w:rFonts w:asciiTheme="minorHAnsi" w:eastAsia="Times New Roman" w:hAnsiTheme="minorHAnsi" w:cstheme="minorHAnsi"/>
          <w:sz w:val="22"/>
          <w:szCs w:val="22"/>
        </w:rPr>
        <w:t>transekt</w:t>
      </w:r>
      <w:r w:rsidR="00E102EE" w:rsidRPr="00FC0495">
        <w:rPr>
          <w:rFonts w:asciiTheme="minorHAnsi" w:eastAsia="Times New Roman" w:hAnsiTheme="minorHAnsi" w:cstheme="minorHAnsi"/>
          <w:sz w:val="22"/>
          <w:szCs w:val="22"/>
        </w:rPr>
        <w:t>y</w:t>
      </w:r>
      <w:proofErr w:type="spellEnd"/>
      <w:r w:rsidRPr="00FC0495">
        <w:rPr>
          <w:rFonts w:asciiTheme="minorHAnsi" w:eastAsia="Times New Roman" w:hAnsiTheme="minorHAnsi" w:cstheme="minorHAnsi"/>
          <w:sz w:val="22"/>
          <w:szCs w:val="22"/>
        </w:rPr>
        <w:t xml:space="preserve"> badawcz</w:t>
      </w:r>
      <w:r w:rsidR="00E102EE" w:rsidRPr="00FC0495">
        <w:rPr>
          <w:rFonts w:asciiTheme="minorHAnsi" w:eastAsia="Times New Roman" w:hAnsiTheme="minorHAnsi" w:cstheme="minorHAnsi"/>
          <w:sz w:val="22"/>
          <w:szCs w:val="22"/>
        </w:rPr>
        <w:t>e</w:t>
      </w:r>
      <w:r w:rsidRPr="00FC0495">
        <w:rPr>
          <w:rFonts w:asciiTheme="minorHAnsi" w:eastAsia="Times New Roman" w:hAnsiTheme="minorHAnsi" w:cstheme="minorHAnsi"/>
          <w:sz w:val="22"/>
          <w:szCs w:val="22"/>
        </w:rPr>
        <w:t xml:space="preserve">, </w:t>
      </w:r>
      <w:r w:rsidR="00316F6C" w:rsidRPr="00FC0495">
        <w:rPr>
          <w:rFonts w:asciiTheme="minorHAnsi" w:eastAsia="Times New Roman" w:hAnsiTheme="minorHAnsi" w:cstheme="minorHAnsi"/>
          <w:sz w:val="22"/>
          <w:szCs w:val="22"/>
        </w:rPr>
        <w:t>stanowisk</w:t>
      </w:r>
      <w:r w:rsidR="00E102EE" w:rsidRPr="00FC0495">
        <w:rPr>
          <w:rFonts w:asciiTheme="minorHAnsi" w:eastAsia="Times New Roman" w:hAnsiTheme="minorHAnsi" w:cstheme="minorHAnsi"/>
          <w:sz w:val="22"/>
          <w:szCs w:val="22"/>
        </w:rPr>
        <w:t>a</w:t>
      </w:r>
      <w:r w:rsidR="00316F6C" w:rsidRPr="00FC0495">
        <w:rPr>
          <w:rFonts w:asciiTheme="minorHAnsi" w:eastAsia="Times New Roman" w:hAnsiTheme="minorHAnsi" w:cstheme="minorHAnsi"/>
          <w:sz w:val="22"/>
          <w:szCs w:val="22"/>
        </w:rPr>
        <w:t xml:space="preserve"> monitoringow</w:t>
      </w:r>
      <w:r w:rsidR="00E102EE" w:rsidRPr="00FC0495">
        <w:rPr>
          <w:rFonts w:asciiTheme="minorHAnsi" w:eastAsia="Times New Roman" w:hAnsiTheme="minorHAnsi" w:cstheme="minorHAnsi"/>
          <w:sz w:val="22"/>
          <w:szCs w:val="22"/>
        </w:rPr>
        <w:t>e</w:t>
      </w:r>
      <w:r w:rsidR="00112F91" w:rsidRPr="00FC0495">
        <w:rPr>
          <w:rFonts w:asciiTheme="minorHAnsi" w:eastAsia="Times New Roman" w:hAnsiTheme="minorHAnsi" w:cstheme="minorHAnsi"/>
          <w:sz w:val="22"/>
          <w:szCs w:val="22"/>
        </w:rPr>
        <w:t>,</w:t>
      </w:r>
      <w:r w:rsidR="00316F6C" w:rsidRPr="00FC0495">
        <w:rPr>
          <w:rFonts w:asciiTheme="minorHAnsi" w:eastAsia="Times New Roman" w:hAnsiTheme="minorHAnsi" w:cstheme="minorHAnsi"/>
          <w:sz w:val="22"/>
          <w:szCs w:val="22"/>
        </w:rPr>
        <w:t xml:space="preserve"> lokalizacja wykonanych zdjęć fitosocjologicznych, lokalizacja stanowisk/powierzchni weryfikowanych na potrzeby projektu Pla</w:t>
      </w:r>
      <w:r w:rsidR="0099025A" w:rsidRPr="00FC0495">
        <w:rPr>
          <w:rFonts w:asciiTheme="minorHAnsi" w:eastAsia="Times New Roman" w:hAnsiTheme="minorHAnsi" w:cstheme="minorHAnsi"/>
          <w:sz w:val="22"/>
          <w:szCs w:val="22"/>
        </w:rPr>
        <w:t>nu</w:t>
      </w:r>
      <w:r w:rsidR="00EB7281" w:rsidRPr="00FC0495">
        <w:rPr>
          <w:rFonts w:asciiTheme="minorHAnsi" w:eastAsia="Times New Roman" w:hAnsiTheme="minorHAnsi" w:cstheme="minorHAnsi"/>
          <w:sz w:val="22"/>
          <w:szCs w:val="22"/>
        </w:rPr>
        <w:t>.</w:t>
      </w:r>
      <w:r w:rsidR="0099025A" w:rsidRPr="00FC0495">
        <w:rPr>
          <w:rFonts w:asciiTheme="minorHAnsi" w:eastAsia="Times New Roman" w:hAnsiTheme="minorHAnsi" w:cstheme="minorHAnsi"/>
          <w:sz w:val="22"/>
          <w:szCs w:val="22"/>
        </w:rPr>
        <w:t xml:space="preserve"> </w:t>
      </w:r>
      <w:r w:rsidR="00A5276F" w:rsidRPr="00FC0495">
        <w:rPr>
          <w:rFonts w:asciiTheme="minorHAnsi" w:eastAsia="Times New Roman" w:hAnsiTheme="minorHAnsi" w:cstheme="minorHAnsi"/>
          <w:sz w:val="22"/>
          <w:szCs w:val="22"/>
        </w:rPr>
        <w:t>Wykonawc</w:t>
      </w:r>
      <w:r w:rsidR="00281894" w:rsidRPr="00FC0495">
        <w:rPr>
          <w:rFonts w:asciiTheme="minorHAnsi" w:eastAsia="Times New Roman" w:hAnsiTheme="minorHAnsi" w:cstheme="minorHAnsi"/>
          <w:sz w:val="22"/>
          <w:szCs w:val="22"/>
        </w:rPr>
        <w:t>a</w:t>
      </w:r>
      <w:r w:rsidR="00A5276F" w:rsidRPr="00FC0495">
        <w:rPr>
          <w:rFonts w:asciiTheme="minorHAnsi" w:eastAsia="Times New Roman" w:hAnsiTheme="minorHAnsi" w:cstheme="minorHAnsi"/>
          <w:sz w:val="22"/>
          <w:szCs w:val="22"/>
        </w:rPr>
        <w:t xml:space="preserve"> jest zobowiązany do opracowania</w:t>
      </w:r>
      <w:r w:rsidR="00281894" w:rsidRPr="00FC0495">
        <w:rPr>
          <w:rFonts w:asciiTheme="minorHAnsi" w:eastAsia="Times New Roman" w:hAnsiTheme="minorHAnsi" w:cstheme="minorHAnsi"/>
          <w:sz w:val="22"/>
          <w:szCs w:val="22"/>
        </w:rPr>
        <w:t xml:space="preserve"> także </w:t>
      </w:r>
      <w:r w:rsidR="0081363A" w:rsidRPr="00FC0495">
        <w:rPr>
          <w:rFonts w:asciiTheme="minorHAnsi" w:eastAsia="Times New Roman" w:hAnsiTheme="minorHAnsi" w:cstheme="minorHAnsi"/>
          <w:sz w:val="22"/>
          <w:szCs w:val="22"/>
        </w:rPr>
        <w:t xml:space="preserve">innych </w:t>
      </w:r>
      <w:r w:rsidR="00281894" w:rsidRPr="00FC0495">
        <w:rPr>
          <w:rFonts w:asciiTheme="minorHAnsi" w:eastAsia="Times New Roman" w:hAnsiTheme="minorHAnsi" w:cstheme="minorHAnsi"/>
          <w:sz w:val="22"/>
          <w:szCs w:val="22"/>
        </w:rPr>
        <w:t>warstw dodatkowych, jeśli w toku prac nad projektem Planu</w:t>
      </w:r>
      <w:r w:rsidR="0081363A" w:rsidRPr="00FC0495">
        <w:rPr>
          <w:rFonts w:asciiTheme="minorHAnsi" w:eastAsia="Times New Roman" w:hAnsiTheme="minorHAnsi" w:cstheme="minorHAnsi"/>
          <w:sz w:val="22"/>
          <w:szCs w:val="22"/>
        </w:rPr>
        <w:t xml:space="preserve"> okaże się, że istnieje konieczność opracowania danych o innym zakresie tematycznym.</w:t>
      </w:r>
      <w:r w:rsidR="00A5276F" w:rsidRPr="00FC0495">
        <w:rPr>
          <w:rFonts w:asciiTheme="minorHAnsi" w:eastAsia="Times New Roman" w:hAnsiTheme="minorHAnsi" w:cstheme="minorHAnsi"/>
          <w:sz w:val="22"/>
          <w:szCs w:val="22"/>
        </w:rPr>
        <w:t xml:space="preserve"> </w:t>
      </w:r>
      <w:r w:rsidR="0081363A" w:rsidRPr="00FC0495">
        <w:rPr>
          <w:rFonts w:asciiTheme="minorHAnsi" w:eastAsia="Times New Roman" w:hAnsiTheme="minorHAnsi" w:cstheme="minorHAnsi"/>
          <w:sz w:val="22"/>
          <w:szCs w:val="22"/>
        </w:rPr>
        <w:t xml:space="preserve">W przypadku warstw dodatkowych, które nie zostały wskazane w instrukcji dotyczącej opracowania </w:t>
      </w:r>
      <w:r w:rsidR="003D25B1" w:rsidRPr="00FC0495">
        <w:rPr>
          <w:rFonts w:asciiTheme="minorHAnsi" w:eastAsia="Times New Roman" w:hAnsiTheme="minorHAnsi" w:cstheme="minorHAnsi"/>
          <w:sz w:val="22"/>
          <w:szCs w:val="22"/>
        </w:rPr>
        <w:t xml:space="preserve">bazy danych przestrzennych, </w:t>
      </w:r>
      <w:r w:rsidR="00DA559A" w:rsidRPr="00FC0495">
        <w:rPr>
          <w:rFonts w:asciiTheme="minorHAnsi" w:eastAsia="Times New Roman" w:hAnsiTheme="minorHAnsi" w:cstheme="minorHAnsi"/>
          <w:sz w:val="22"/>
          <w:szCs w:val="22"/>
        </w:rPr>
        <w:t>zasady</w:t>
      </w:r>
      <w:r w:rsidR="003D25B1" w:rsidRPr="00FC0495">
        <w:rPr>
          <w:rFonts w:asciiTheme="minorHAnsi" w:eastAsia="Times New Roman" w:hAnsiTheme="minorHAnsi" w:cstheme="minorHAnsi"/>
          <w:sz w:val="22"/>
          <w:szCs w:val="22"/>
        </w:rPr>
        <w:t xml:space="preserve"> dotyczące wypełniania tych warstw zostaną </w:t>
      </w:r>
      <w:r w:rsidR="00DA559A" w:rsidRPr="00FC0495">
        <w:rPr>
          <w:rFonts w:asciiTheme="minorHAnsi" w:eastAsia="Times New Roman" w:hAnsiTheme="minorHAnsi" w:cstheme="minorHAnsi"/>
          <w:sz w:val="22"/>
          <w:szCs w:val="22"/>
        </w:rPr>
        <w:t>opracowane przez W</w:t>
      </w:r>
      <w:r w:rsidR="003D25B1" w:rsidRPr="00FC0495">
        <w:rPr>
          <w:rFonts w:asciiTheme="minorHAnsi" w:eastAsia="Times New Roman" w:hAnsiTheme="minorHAnsi" w:cstheme="minorHAnsi"/>
          <w:sz w:val="22"/>
          <w:szCs w:val="22"/>
        </w:rPr>
        <w:t xml:space="preserve">ykonawcę </w:t>
      </w:r>
      <w:r w:rsidR="00F84715" w:rsidRPr="00FC0495">
        <w:rPr>
          <w:rFonts w:asciiTheme="minorHAnsi" w:eastAsia="Times New Roman" w:hAnsiTheme="minorHAnsi" w:cstheme="minorHAnsi"/>
          <w:sz w:val="22"/>
          <w:szCs w:val="22"/>
        </w:rPr>
        <w:t xml:space="preserve">i będą wymagały akceptacji </w:t>
      </w:r>
      <w:r w:rsidR="003D25B1" w:rsidRPr="00FC0495">
        <w:rPr>
          <w:rFonts w:asciiTheme="minorHAnsi" w:eastAsia="Times New Roman" w:hAnsiTheme="minorHAnsi" w:cstheme="minorHAnsi"/>
          <w:sz w:val="22"/>
          <w:szCs w:val="22"/>
        </w:rPr>
        <w:t>Zamawiając</w:t>
      </w:r>
      <w:r w:rsidR="00F84715" w:rsidRPr="00FC0495">
        <w:rPr>
          <w:rFonts w:asciiTheme="minorHAnsi" w:eastAsia="Times New Roman" w:hAnsiTheme="minorHAnsi" w:cstheme="minorHAnsi"/>
          <w:sz w:val="22"/>
          <w:szCs w:val="22"/>
        </w:rPr>
        <w:t>ego</w:t>
      </w:r>
      <w:r w:rsidR="003D25B1" w:rsidRPr="00FC0495">
        <w:rPr>
          <w:rFonts w:asciiTheme="minorHAnsi" w:eastAsia="Times New Roman" w:hAnsiTheme="minorHAnsi" w:cstheme="minorHAnsi"/>
          <w:sz w:val="22"/>
          <w:szCs w:val="22"/>
        </w:rPr>
        <w:t>.</w:t>
      </w:r>
    </w:p>
    <w:p w14:paraId="5BAFE568" w14:textId="6F7F191C" w:rsidR="00191066" w:rsidRPr="00FC0495" w:rsidRDefault="002F23E8" w:rsidP="00014C87">
      <w:pPr>
        <w:pStyle w:val="Akapitzlist"/>
        <w:numPr>
          <w:ilvl w:val="2"/>
          <w:numId w:val="7"/>
        </w:numPr>
        <w:spacing w:before="120" w:after="120"/>
        <w:contextualSpacing w:val="0"/>
        <w:jc w:val="both"/>
        <w:rPr>
          <w:rFonts w:asciiTheme="minorHAnsi" w:eastAsia="Times New Roman" w:hAnsiTheme="minorHAnsi" w:cstheme="minorHAnsi"/>
          <w:sz w:val="22"/>
          <w:szCs w:val="22"/>
          <w:u w:val="single"/>
        </w:rPr>
      </w:pPr>
      <w:r w:rsidRPr="00FC0495">
        <w:rPr>
          <w:rFonts w:asciiTheme="minorHAnsi" w:eastAsia="Times New Roman" w:hAnsiTheme="minorHAnsi" w:cstheme="minorHAnsi"/>
          <w:sz w:val="22"/>
          <w:szCs w:val="22"/>
        </w:rPr>
        <w:t xml:space="preserve">Baza danych przestrzennych powinna uwzględniać wszystkie dane dotyczące przedmiotów ochrony obszaru, zgromadzone podczas prac nad projektem Planu, </w:t>
      </w:r>
      <w:r w:rsidRPr="00FC0495">
        <w:rPr>
          <w:rFonts w:asciiTheme="minorHAnsi" w:eastAsia="Times New Roman" w:hAnsiTheme="minorHAnsi" w:cstheme="minorHAnsi"/>
          <w:sz w:val="22"/>
          <w:szCs w:val="22"/>
          <w:u w:val="single"/>
        </w:rPr>
        <w:t xml:space="preserve">także </w:t>
      </w:r>
      <w:r w:rsidR="00014C87" w:rsidRPr="00FC0495">
        <w:rPr>
          <w:rFonts w:asciiTheme="minorHAnsi" w:eastAsia="Times New Roman" w:hAnsiTheme="minorHAnsi" w:cstheme="minorHAnsi"/>
          <w:sz w:val="22"/>
          <w:szCs w:val="22"/>
          <w:u w:val="single"/>
        </w:rPr>
        <w:t xml:space="preserve">dane udostępnione przez Zamawiającego, wskazane </w:t>
      </w:r>
      <w:r w:rsidR="005B4C85" w:rsidRPr="00FC0495">
        <w:rPr>
          <w:rFonts w:asciiTheme="minorHAnsi" w:eastAsia="Times New Roman" w:hAnsiTheme="minorHAnsi" w:cstheme="minorHAnsi"/>
          <w:sz w:val="22"/>
          <w:szCs w:val="22"/>
          <w:u w:val="single"/>
        </w:rPr>
        <w:t xml:space="preserve">w </w:t>
      </w:r>
      <w:r w:rsidR="008D0E46" w:rsidRPr="00FC0495">
        <w:rPr>
          <w:rFonts w:asciiTheme="minorHAnsi" w:eastAsia="Times New Roman" w:hAnsiTheme="minorHAnsi" w:cstheme="minorHAnsi"/>
          <w:sz w:val="22"/>
          <w:szCs w:val="22"/>
          <w:u w:val="single"/>
        </w:rPr>
        <w:t xml:space="preserve">części B </w:t>
      </w:r>
      <w:r w:rsidR="005B4C85" w:rsidRPr="00FC0495">
        <w:rPr>
          <w:rFonts w:asciiTheme="minorHAnsi" w:eastAsia="Times New Roman" w:hAnsiTheme="minorHAnsi" w:cstheme="minorHAnsi"/>
          <w:sz w:val="22"/>
          <w:szCs w:val="22"/>
          <w:u w:val="single"/>
        </w:rPr>
        <w:t xml:space="preserve">pkt 2 poz. </w:t>
      </w:r>
      <w:r w:rsidR="008D0E46" w:rsidRPr="00FC0495">
        <w:rPr>
          <w:rFonts w:asciiTheme="minorHAnsi" w:eastAsia="Times New Roman" w:hAnsiTheme="minorHAnsi" w:cstheme="minorHAnsi"/>
          <w:sz w:val="22"/>
          <w:szCs w:val="22"/>
          <w:u w:val="single"/>
        </w:rPr>
        <w:t>4</w:t>
      </w:r>
      <w:r w:rsidR="005B4C85" w:rsidRPr="00FC0495">
        <w:rPr>
          <w:rFonts w:asciiTheme="minorHAnsi" w:eastAsia="Times New Roman" w:hAnsiTheme="minorHAnsi" w:cstheme="minorHAnsi"/>
          <w:sz w:val="22"/>
          <w:szCs w:val="22"/>
          <w:u w:val="single"/>
        </w:rPr>
        <w:t xml:space="preserve"> i </w:t>
      </w:r>
      <w:r w:rsidR="008D0E46" w:rsidRPr="00FC0495">
        <w:rPr>
          <w:rFonts w:asciiTheme="minorHAnsi" w:eastAsia="Times New Roman" w:hAnsiTheme="minorHAnsi" w:cstheme="minorHAnsi"/>
          <w:sz w:val="22"/>
          <w:szCs w:val="22"/>
          <w:u w:val="single"/>
        </w:rPr>
        <w:t>5</w:t>
      </w:r>
      <w:r w:rsidR="005B4C85" w:rsidRPr="00FC0495">
        <w:rPr>
          <w:rFonts w:asciiTheme="minorHAnsi" w:eastAsia="Times New Roman" w:hAnsiTheme="minorHAnsi" w:cstheme="minorHAnsi"/>
          <w:sz w:val="22"/>
          <w:szCs w:val="22"/>
          <w:u w:val="single"/>
        </w:rPr>
        <w:t xml:space="preserve"> </w:t>
      </w:r>
      <w:r w:rsidR="00D762F5" w:rsidRPr="00FC0495">
        <w:rPr>
          <w:rFonts w:asciiTheme="minorHAnsi" w:eastAsia="Times New Roman" w:hAnsiTheme="minorHAnsi" w:cstheme="minorHAnsi"/>
          <w:sz w:val="22"/>
          <w:szCs w:val="22"/>
          <w:u w:val="single"/>
        </w:rPr>
        <w:t>o</w:t>
      </w:r>
      <w:r w:rsidR="005B4C85" w:rsidRPr="00FC0495">
        <w:rPr>
          <w:rFonts w:asciiTheme="minorHAnsi" w:eastAsia="Times New Roman" w:hAnsiTheme="minorHAnsi" w:cstheme="minorHAnsi"/>
          <w:sz w:val="22"/>
          <w:szCs w:val="22"/>
          <w:u w:val="single"/>
        </w:rPr>
        <w:t xml:space="preserve">pisu </w:t>
      </w:r>
      <w:r w:rsidR="00D762F5" w:rsidRPr="00FC0495">
        <w:rPr>
          <w:rFonts w:asciiTheme="minorHAnsi" w:eastAsia="Times New Roman" w:hAnsiTheme="minorHAnsi" w:cstheme="minorHAnsi"/>
          <w:sz w:val="22"/>
          <w:szCs w:val="22"/>
          <w:u w:val="single"/>
        </w:rPr>
        <w:t>p</w:t>
      </w:r>
      <w:r w:rsidR="005B4C85" w:rsidRPr="00FC0495">
        <w:rPr>
          <w:rFonts w:asciiTheme="minorHAnsi" w:eastAsia="Times New Roman" w:hAnsiTheme="minorHAnsi" w:cstheme="minorHAnsi"/>
          <w:sz w:val="22"/>
          <w:szCs w:val="22"/>
          <w:u w:val="single"/>
        </w:rPr>
        <w:t xml:space="preserve">rzedmiotu </w:t>
      </w:r>
      <w:r w:rsidR="00D762F5" w:rsidRPr="00FC0495">
        <w:rPr>
          <w:rFonts w:asciiTheme="minorHAnsi" w:eastAsia="Times New Roman" w:hAnsiTheme="minorHAnsi" w:cstheme="minorHAnsi"/>
          <w:sz w:val="22"/>
          <w:szCs w:val="22"/>
          <w:u w:val="single"/>
        </w:rPr>
        <w:t>z</w:t>
      </w:r>
      <w:r w:rsidR="005B4C85" w:rsidRPr="00FC0495">
        <w:rPr>
          <w:rFonts w:asciiTheme="minorHAnsi" w:eastAsia="Times New Roman" w:hAnsiTheme="minorHAnsi" w:cstheme="minorHAnsi"/>
          <w:sz w:val="22"/>
          <w:szCs w:val="22"/>
          <w:u w:val="single"/>
        </w:rPr>
        <w:t>amówienia</w:t>
      </w:r>
      <w:r w:rsidR="00014C87" w:rsidRPr="00FC0495">
        <w:rPr>
          <w:rFonts w:asciiTheme="minorHAnsi" w:eastAsia="Times New Roman" w:hAnsiTheme="minorHAnsi" w:cstheme="minorHAnsi"/>
          <w:sz w:val="22"/>
          <w:szCs w:val="22"/>
          <w:u w:val="single"/>
        </w:rPr>
        <w:t>.</w:t>
      </w:r>
    </w:p>
    <w:p w14:paraId="5771BEB1" w14:textId="1CDBF5DB" w:rsidR="00966D3E" w:rsidRPr="00FC0495" w:rsidRDefault="00624C00" w:rsidP="00747E37">
      <w:pPr>
        <w:pStyle w:val="Akapitzlist"/>
        <w:numPr>
          <w:ilvl w:val="0"/>
          <w:numId w:val="7"/>
        </w:numPr>
        <w:spacing w:before="120" w:after="120"/>
        <w:contextualSpacing w:val="0"/>
        <w:jc w:val="both"/>
        <w:rPr>
          <w:rFonts w:asciiTheme="minorHAnsi" w:eastAsia="Times New Roman" w:hAnsiTheme="minorHAnsi" w:cstheme="minorHAnsi"/>
          <w:b/>
          <w:bCs/>
          <w:sz w:val="22"/>
          <w:szCs w:val="22"/>
        </w:rPr>
      </w:pPr>
      <w:r w:rsidRPr="00FC0495">
        <w:rPr>
          <w:rFonts w:asciiTheme="minorHAnsi" w:eastAsia="Times New Roman" w:hAnsiTheme="minorHAnsi" w:cstheme="minorHAnsi"/>
          <w:b/>
          <w:bCs/>
          <w:sz w:val="22"/>
          <w:szCs w:val="22"/>
        </w:rPr>
        <w:t xml:space="preserve">Dokumentacja </w:t>
      </w:r>
      <w:r w:rsidRPr="00FC0495">
        <w:rPr>
          <w:rFonts w:asciiTheme="minorHAnsi" w:eastAsia="Times New Roman" w:hAnsiTheme="minorHAnsi" w:cstheme="minorHAnsi"/>
          <w:b/>
          <w:bCs/>
          <w:i/>
          <w:iCs/>
          <w:sz w:val="22"/>
          <w:szCs w:val="22"/>
        </w:rPr>
        <w:t>projektu Planu.</w:t>
      </w:r>
      <w:r w:rsidRPr="00FC0495">
        <w:rPr>
          <w:rFonts w:asciiTheme="minorHAnsi" w:eastAsia="Times New Roman" w:hAnsiTheme="minorHAnsi" w:cstheme="minorHAnsi"/>
          <w:b/>
          <w:bCs/>
          <w:sz w:val="22"/>
          <w:szCs w:val="22"/>
        </w:rPr>
        <w:t xml:space="preserve"> </w:t>
      </w:r>
    </w:p>
    <w:p w14:paraId="031E114C" w14:textId="1822A851" w:rsidR="001872DC" w:rsidRPr="00FC0495" w:rsidRDefault="00624C00" w:rsidP="00747E37">
      <w:pPr>
        <w:pStyle w:val="Akapitzlist"/>
        <w:numPr>
          <w:ilvl w:val="1"/>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Zawartość o</w:t>
      </w:r>
      <w:r w:rsidR="00271FD1" w:rsidRPr="00FC0495">
        <w:rPr>
          <w:rFonts w:asciiTheme="minorHAnsi" w:eastAsia="Times New Roman" w:hAnsiTheme="minorHAnsi" w:cstheme="minorHAnsi"/>
          <w:sz w:val="22"/>
          <w:szCs w:val="22"/>
        </w:rPr>
        <w:t>perat</w:t>
      </w:r>
      <w:r w:rsidRPr="00FC0495">
        <w:rPr>
          <w:rFonts w:asciiTheme="minorHAnsi" w:eastAsia="Times New Roman" w:hAnsiTheme="minorHAnsi" w:cstheme="minorHAnsi"/>
          <w:sz w:val="22"/>
          <w:szCs w:val="22"/>
        </w:rPr>
        <w:t>u</w:t>
      </w:r>
      <w:r w:rsidR="00271FD1" w:rsidRPr="00FC0495">
        <w:rPr>
          <w:rFonts w:asciiTheme="minorHAnsi" w:eastAsia="Times New Roman" w:hAnsiTheme="minorHAnsi" w:cstheme="minorHAnsi"/>
          <w:sz w:val="22"/>
          <w:szCs w:val="22"/>
        </w:rPr>
        <w:t xml:space="preserve"> ogóln</w:t>
      </w:r>
      <w:r w:rsidRPr="00FC0495">
        <w:rPr>
          <w:rFonts w:asciiTheme="minorHAnsi" w:eastAsia="Times New Roman" w:hAnsiTheme="minorHAnsi" w:cstheme="minorHAnsi"/>
          <w:sz w:val="22"/>
          <w:szCs w:val="22"/>
        </w:rPr>
        <w:t>ego</w:t>
      </w:r>
      <w:r w:rsidR="009F5942" w:rsidRPr="00FC0495">
        <w:rPr>
          <w:rFonts w:asciiTheme="minorHAnsi" w:eastAsia="Times New Roman" w:hAnsiTheme="minorHAnsi" w:cstheme="minorHAnsi"/>
          <w:sz w:val="22"/>
          <w:szCs w:val="22"/>
        </w:rPr>
        <w:t>:</w:t>
      </w:r>
    </w:p>
    <w:p w14:paraId="0BB13B1E" w14:textId="533B3785" w:rsidR="001872DC" w:rsidRPr="00FC0495" w:rsidRDefault="00BF4614"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u w:val="single"/>
        </w:rPr>
        <w:t>W</w:t>
      </w:r>
      <w:r w:rsidR="00271FD1" w:rsidRPr="00FC0495">
        <w:rPr>
          <w:rFonts w:asciiTheme="minorHAnsi" w:eastAsia="Times New Roman" w:hAnsiTheme="minorHAnsi" w:cstheme="minorHAnsi"/>
          <w:sz w:val="22"/>
          <w:szCs w:val="22"/>
          <w:u w:val="single"/>
        </w:rPr>
        <w:t xml:space="preserve"> części wstępnej</w:t>
      </w:r>
      <w:r w:rsidRPr="00FC0495">
        <w:rPr>
          <w:rFonts w:asciiTheme="minorHAnsi" w:eastAsia="Times New Roman" w:hAnsiTheme="minorHAnsi" w:cstheme="minorHAnsi"/>
          <w:sz w:val="22"/>
          <w:szCs w:val="22"/>
          <w:u w:val="single"/>
        </w:rPr>
        <w:t xml:space="preserve"> </w:t>
      </w:r>
      <w:r w:rsidRPr="00FC0495">
        <w:rPr>
          <w:rFonts w:asciiTheme="minorHAnsi" w:eastAsia="Times New Roman" w:hAnsiTheme="minorHAnsi" w:cstheme="minorHAnsi"/>
          <w:sz w:val="22"/>
          <w:szCs w:val="22"/>
        </w:rPr>
        <w:t>operat ogólny powinien zawierać</w:t>
      </w:r>
      <w:r w:rsidR="00271FD1" w:rsidRPr="00FC0495">
        <w:rPr>
          <w:rFonts w:asciiTheme="minorHAnsi" w:eastAsia="Times New Roman" w:hAnsiTheme="minorHAnsi" w:cstheme="minorHAnsi"/>
          <w:sz w:val="22"/>
          <w:szCs w:val="22"/>
        </w:rPr>
        <w:t xml:space="preserve">: informacje ogólne o obszarze (nazwa, powierzchnia, podstawy prawne, sprawujący nadzór nad obszarem, ustalenie terenu objętego projektem Planu, opis założeń do sporządzenia Planu, charakterystyka obszaru, struktura użytkowania gruntów, zagospodarowanie terenu i formy działalności człowieka, opis granic obszaru, opis siedlisk przyrodniczych i gatunków stanowiących przedmioty ochrony obszaru); uwarunkowania geograficzne, przyrodnicze, społeczne, gospodarcze i kulturowe; </w:t>
      </w:r>
      <w:r w:rsidR="003B6311" w:rsidRPr="00FC0495">
        <w:rPr>
          <w:rFonts w:asciiTheme="minorHAnsi" w:eastAsia="Times New Roman" w:hAnsiTheme="minorHAnsi" w:cstheme="minorHAnsi"/>
          <w:sz w:val="22"/>
          <w:szCs w:val="22"/>
        </w:rPr>
        <w:t xml:space="preserve">wyniki </w:t>
      </w:r>
      <w:r w:rsidR="00D1439C" w:rsidRPr="00FC0495">
        <w:rPr>
          <w:rFonts w:asciiTheme="minorHAnsi" w:eastAsia="Times New Roman" w:hAnsiTheme="minorHAnsi" w:cstheme="minorHAnsi"/>
          <w:sz w:val="22"/>
          <w:szCs w:val="22"/>
        </w:rPr>
        <w:t xml:space="preserve">ekspertyzy dotyczącej </w:t>
      </w:r>
      <w:r w:rsidR="003B6311" w:rsidRPr="00FC0495">
        <w:rPr>
          <w:rFonts w:asciiTheme="minorHAnsi" w:eastAsia="Times New Roman" w:hAnsiTheme="minorHAnsi" w:cstheme="minorHAnsi"/>
          <w:sz w:val="22"/>
          <w:szCs w:val="22"/>
        </w:rPr>
        <w:t xml:space="preserve">analizy warunków hydrologicznych w obszarze; </w:t>
      </w:r>
      <w:r w:rsidR="00271FD1" w:rsidRPr="00FC0495">
        <w:rPr>
          <w:rFonts w:asciiTheme="minorHAnsi" w:eastAsia="Times New Roman" w:hAnsiTheme="minorHAnsi" w:cstheme="minorHAnsi"/>
          <w:sz w:val="22"/>
          <w:szCs w:val="22"/>
        </w:rPr>
        <w:t>kierunki rozwoju społecznego i gospodarczego; uwarunkowania wynikające z istniejących form ochrony przyrody i celów ich ochrony; zestawienie istniejących i projektowanych planów, studiów uwarunkowań i kierunków zagospodarowania przestrzennego gmin, strategii i programów dotyczących obszaru wraz z oceną wpływu na przedmioty ochrony, integralność obszaru i spójność sieci Natura 2000</w:t>
      </w:r>
      <w:r w:rsidR="00396E37" w:rsidRPr="00FC0495">
        <w:rPr>
          <w:rFonts w:asciiTheme="minorHAnsi" w:eastAsia="Times New Roman" w:hAnsiTheme="minorHAnsi" w:cstheme="minorHAnsi"/>
          <w:sz w:val="22"/>
          <w:szCs w:val="22"/>
        </w:rPr>
        <w:t>;</w:t>
      </w:r>
      <w:r w:rsidR="00271FD1" w:rsidRPr="00FC0495">
        <w:rPr>
          <w:rFonts w:asciiTheme="minorHAnsi" w:eastAsia="Times New Roman" w:hAnsiTheme="minorHAnsi" w:cstheme="minorHAnsi"/>
          <w:sz w:val="22"/>
          <w:szCs w:val="22"/>
        </w:rPr>
        <w:t xml:space="preserve"> list</w:t>
      </w:r>
      <w:r w:rsidR="00396E37" w:rsidRPr="00FC0495">
        <w:rPr>
          <w:rFonts w:asciiTheme="minorHAnsi" w:eastAsia="Times New Roman" w:hAnsiTheme="minorHAnsi" w:cstheme="minorHAnsi"/>
          <w:sz w:val="22"/>
          <w:szCs w:val="22"/>
        </w:rPr>
        <w:t>a</w:t>
      </w:r>
      <w:r w:rsidR="00271FD1" w:rsidRPr="00FC0495">
        <w:rPr>
          <w:rFonts w:asciiTheme="minorHAnsi" w:eastAsia="Times New Roman" w:hAnsiTheme="minorHAnsi" w:cstheme="minorHAnsi"/>
          <w:sz w:val="22"/>
          <w:szCs w:val="22"/>
        </w:rPr>
        <w:t xml:space="preserve"> interesariuszy, opis procesu komunikacji z różnymi grupami interesu, zasady współpracy z Zespołem Lokalnej Współpracy (ZLW), skład ZLW.</w:t>
      </w:r>
    </w:p>
    <w:p w14:paraId="4F20DC58" w14:textId="22992C98" w:rsidR="00BF4614" w:rsidRPr="00FC0495" w:rsidRDefault="00BF4614"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u w:val="single"/>
        </w:rPr>
        <w:t>W</w:t>
      </w:r>
      <w:r w:rsidR="00396E37" w:rsidRPr="00FC0495">
        <w:rPr>
          <w:rFonts w:asciiTheme="minorHAnsi" w:eastAsia="Times New Roman" w:hAnsiTheme="minorHAnsi" w:cstheme="minorHAnsi"/>
          <w:sz w:val="22"/>
          <w:szCs w:val="22"/>
          <w:u w:val="single"/>
        </w:rPr>
        <w:t xml:space="preserve"> części syntetycznej</w:t>
      </w:r>
      <w:r w:rsidRPr="00FC0495">
        <w:rPr>
          <w:rFonts w:asciiTheme="minorHAnsi" w:eastAsia="Times New Roman" w:hAnsiTheme="minorHAnsi" w:cstheme="minorHAnsi"/>
          <w:sz w:val="22"/>
          <w:szCs w:val="22"/>
          <w:u w:val="single"/>
        </w:rPr>
        <w:t xml:space="preserve"> </w:t>
      </w:r>
      <w:r w:rsidRPr="00FC0495">
        <w:rPr>
          <w:rFonts w:asciiTheme="minorHAnsi" w:eastAsia="Times New Roman" w:hAnsiTheme="minorHAnsi" w:cstheme="minorHAnsi"/>
          <w:sz w:val="22"/>
          <w:szCs w:val="22"/>
        </w:rPr>
        <w:t>operat ogólny powinien zawierać</w:t>
      </w:r>
      <w:r w:rsidR="00396E37" w:rsidRPr="00FC0495">
        <w:rPr>
          <w:rFonts w:asciiTheme="minorHAnsi" w:eastAsia="Times New Roman" w:hAnsiTheme="minorHAnsi" w:cstheme="minorHAnsi"/>
          <w:sz w:val="22"/>
          <w:szCs w:val="22"/>
        </w:rPr>
        <w:t xml:space="preserve">: zestawienie danych o przedmiotach ochrony oraz zweryfikowanych danych o siedliskach i gatunkach z obu dyrektyw występujących w obszarze; zestawienie istniejących i potencjalnych zagrożeń dla przedmiotów ochrony; określenie celów </w:t>
      </w:r>
      <w:r w:rsidR="006F2CCC">
        <w:rPr>
          <w:rFonts w:asciiTheme="minorHAnsi" w:eastAsia="Times New Roman" w:hAnsiTheme="minorHAnsi" w:cstheme="minorHAnsi"/>
          <w:sz w:val="22"/>
          <w:szCs w:val="22"/>
        </w:rPr>
        <w:t>ochrony</w:t>
      </w:r>
      <w:r w:rsidR="00396E37" w:rsidRPr="00FC0495">
        <w:rPr>
          <w:rFonts w:asciiTheme="minorHAnsi" w:eastAsia="Times New Roman" w:hAnsiTheme="minorHAnsi" w:cstheme="minorHAnsi"/>
          <w:sz w:val="22"/>
          <w:szCs w:val="22"/>
        </w:rPr>
        <w:t xml:space="preserve"> (ogólnych i szczegółowych); ustalenie warunków utrzymania lub odtworzenia właściwego stanu ochrony przedmiotów ochrony obszaru, zachowania integralności obszaru oraz spójności sieci </w:t>
      </w:r>
      <w:r w:rsidR="00396E37" w:rsidRPr="00FC0495">
        <w:rPr>
          <w:rFonts w:asciiTheme="minorHAnsi" w:eastAsia="Times New Roman" w:hAnsiTheme="minorHAnsi" w:cstheme="minorHAnsi"/>
          <w:sz w:val="22"/>
          <w:szCs w:val="22"/>
        </w:rPr>
        <w:lastRenderedPageBreak/>
        <w:t>Natura 2000</w:t>
      </w:r>
      <w:r w:rsidR="0080613D"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ustalenie, w oparciu o analizę studiów uwarunkowań i kierunków</w:t>
      </w:r>
      <w:r w:rsidR="008D09D9" w:rsidRPr="00FC0495">
        <w:rPr>
          <w:rFonts w:asciiTheme="minorHAnsi" w:eastAsia="Times New Roman" w:hAnsiTheme="minorHAnsi" w:cstheme="minorHAnsi"/>
          <w:sz w:val="22"/>
          <w:szCs w:val="22"/>
        </w:rPr>
        <w:t xml:space="preserve"> </w:t>
      </w:r>
      <w:r w:rsidR="00396E37" w:rsidRPr="00FC0495">
        <w:rPr>
          <w:rFonts w:asciiTheme="minorHAnsi" w:eastAsia="Times New Roman" w:hAnsiTheme="minorHAnsi" w:cstheme="minorHAnsi"/>
          <w:sz w:val="22"/>
          <w:szCs w:val="22"/>
        </w:rPr>
        <w:t>zagospodarowania przestrzennego gmin, miejscowych planów zagospodarowania przestrzennego, planów zagospodarowania przestrzennego województw, wskazań do zmiany studiów i planów</w:t>
      </w:r>
      <w:r w:rsidR="008D09D9"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ustalenie działań ochronnych zapewniających utrzymanie lub odtworzenie właściwego stanu ochrony przedmiotów ochrony, likwidację</w:t>
      </w:r>
      <w:r w:rsidR="008D09D9" w:rsidRPr="00FC0495">
        <w:rPr>
          <w:rFonts w:asciiTheme="minorHAnsi" w:eastAsia="Times New Roman" w:hAnsiTheme="minorHAnsi" w:cstheme="minorHAnsi"/>
          <w:sz w:val="22"/>
          <w:szCs w:val="22"/>
        </w:rPr>
        <w:t xml:space="preserve"> lub</w:t>
      </w:r>
      <w:r w:rsidR="00396E37" w:rsidRPr="00FC0495">
        <w:rPr>
          <w:rFonts w:asciiTheme="minorHAnsi" w:eastAsia="Times New Roman" w:hAnsiTheme="minorHAnsi" w:cstheme="minorHAnsi"/>
          <w:sz w:val="22"/>
          <w:szCs w:val="22"/>
        </w:rPr>
        <w:t xml:space="preserve"> ograniczenie zidentyfikowanych zagrożeń lub zapobieżenie im oraz zachowanie lub poprawienie integralności obszaru i roli jaką obszar pełni dla spójności sieci Natura 2000</w:t>
      </w:r>
      <w:r w:rsidR="008D09D9"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określenie</w:t>
      </w:r>
      <w:r w:rsidR="008D09D9" w:rsidRPr="00FC0495">
        <w:rPr>
          <w:rFonts w:asciiTheme="minorHAnsi" w:eastAsia="Times New Roman" w:hAnsiTheme="minorHAnsi" w:cstheme="minorHAnsi"/>
          <w:sz w:val="22"/>
          <w:szCs w:val="22"/>
        </w:rPr>
        <w:t xml:space="preserve"> </w:t>
      </w:r>
      <w:r w:rsidR="00396E37" w:rsidRPr="00FC0495">
        <w:rPr>
          <w:rFonts w:asciiTheme="minorHAnsi" w:eastAsia="Times New Roman" w:hAnsiTheme="minorHAnsi" w:cstheme="minorHAnsi"/>
          <w:sz w:val="22"/>
          <w:szCs w:val="22"/>
        </w:rPr>
        <w:t>sposob</w:t>
      </w:r>
      <w:r w:rsidR="009F5942" w:rsidRPr="00FC0495">
        <w:rPr>
          <w:rFonts w:asciiTheme="minorHAnsi" w:eastAsia="Times New Roman" w:hAnsiTheme="minorHAnsi" w:cstheme="minorHAnsi"/>
          <w:sz w:val="22"/>
          <w:szCs w:val="22"/>
        </w:rPr>
        <w:t>u</w:t>
      </w:r>
      <w:r w:rsidR="00396E37" w:rsidRPr="00FC0495">
        <w:rPr>
          <w:rFonts w:asciiTheme="minorHAnsi" w:eastAsia="Times New Roman" w:hAnsiTheme="minorHAnsi" w:cstheme="minorHAnsi"/>
          <w:sz w:val="22"/>
          <w:szCs w:val="22"/>
        </w:rPr>
        <w:t xml:space="preserve"> monitoringu realizacji </w:t>
      </w:r>
      <w:r w:rsidR="008D09D9" w:rsidRPr="00FC0495">
        <w:rPr>
          <w:rFonts w:asciiTheme="minorHAnsi" w:eastAsia="Times New Roman" w:hAnsiTheme="minorHAnsi" w:cstheme="minorHAnsi"/>
          <w:sz w:val="22"/>
          <w:szCs w:val="22"/>
        </w:rPr>
        <w:t>działań ochronnych</w:t>
      </w:r>
      <w:r w:rsidR="009F5942" w:rsidRPr="00FC0495">
        <w:rPr>
          <w:rFonts w:asciiTheme="minorHAnsi" w:eastAsia="Times New Roman" w:hAnsiTheme="minorHAnsi" w:cstheme="minorHAnsi"/>
          <w:sz w:val="22"/>
          <w:szCs w:val="22"/>
        </w:rPr>
        <w:t xml:space="preserve"> oraz</w:t>
      </w:r>
      <w:r w:rsidR="00396E37" w:rsidRPr="00FC0495">
        <w:rPr>
          <w:rFonts w:asciiTheme="minorHAnsi" w:eastAsia="Times New Roman" w:hAnsiTheme="minorHAnsi" w:cstheme="minorHAnsi"/>
          <w:sz w:val="22"/>
          <w:szCs w:val="22"/>
        </w:rPr>
        <w:t xml:space="preserve"> ustalenie sposobu monitoringu stanu ochrony przedmiotów ochrony</w:t>
      </w:r>
      <w:r w:rsidR="008D09D9"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zestawienie potrzeb weryfikacji SDF obszaru i jego granic (wymagany jest projekt SDF sporządzony według nowej instrukcji oraz warstw</w:t>
      </w:r>
      <w:r w:rsidR="008D09D9" w:rsidRPr="00FC0495">
        <w:rPr>
          <w:rFonts w:asciiTheme="minorHAnsi" w:eastAsia="Times New Roman" w:hAnsiTheme="minorHAnsi" w:cstheme="minorHAnsi"/>
          <w:sz w:val="22"/>
          <w:szCs w:val="22"/>
        </w:rPr>
        <w:t>y</w:t>
      </w:r>
      <w:r w:rsidR="00396E37" w:rsidRPr="00FC0495">
        <w:rPr>
          <w:rFonts w:asciiTheme="minorHAnsi" w:eastAsia="Times New Roman" w:hAnsiTheme="minorHAnsi" w:cstheme="minorHAnsi"/>
          <w:sz w:val="22"/>
          <w:szCs w:val="22"/>
        </w:rPr>
        <w:t xml:space="preserve"> </w:t>
      </w:r>
      <w:proofErr w:type="spellStart"/>
      <w:r w:rsidR="00396E37" w:rsidRPr="00FC0495">
        <w:rPr>
          <w:rFonts w:asciiTheme="minorHAnsi" w:eastAsia="Times New Roman" w:hAnsiTheme="minorHAnsi" w:cstheme="minorHAnsi"/>
          <w:sz w:val="22"/>
          <w:szCs w:val="22"/>
        </w:rPr>
        <w:t>shp</w:t>
      </w:r>
      <w:proofErr w:type="spellEnd"/>
      <w:r w:rsidR="00396E37" w:rsidRPr="00FC0495">
        <w:rPr>
          <w:rFonts w:asciiTheme="minorHAnsi" w:eastAsia="Times New Roman" w:hAnsiTheme="minorHAnsi" w:cstheme="minorHAnsi"/>
          <w:sz w:val="22"/>
          <w:szCs w:val="22"/>
        </w:rPr>
        <w:t xml:space="preserve"> z</w:t>
      </w:r>
      <w:r w:rsidR="008D09D9" w:rsidRPr="00FC0495">
        <w:rPr>
          <w:rFonts w:asciiTheme="minorHAnsi" w:eastAsia="Times New Roman" w:hAnsiTheme="minorHAnsi" w:cstheme="minorHAnsi"/>
          <w:sz w:val="22"/>
          <w:szCs w:val="22"/>
        </w:rPr>
        <w:t xml:space="preserve"> propozycją zmiany granic </w:t>
      </w:r>
      <w:r w:rsidR="00396E37" w:rsidRPr="00FC0495">
        <w:rPr>
          <w:rFonts w:asciiTheme="minorHAnsi" w:eastAsia="Times New Roman" w:hAnsiTheme="minorHAnsi" w:cstheme="minorHAnsi"/>
          <w:sz w:val="22"/>
          <w:szCs w:val="22"/>
        </w:rPr>
        <w:t>obszaru)</w:t>
      </w:r>
      <w:r w:rsidRPr="00FC0495">
        <w:rPr>
          <w:rFonts w:asciiTheme="minorHAnsi" w:eastAsia="Times New Roman" w:hAnsiTheme="minorHAnsi" w:cstheme="minorHAnsi"/>
          <w:sz w:val="22"/>
          <w:szCs w:val="22"/>
        </w:rPr>
        <w:t>.</w:t>
      </w:r>
      <w:r w:rsidR="00396E37"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P</w:t>
      </w:r>
      <w:r w:rsidR="00396E37" w:rsidRPr="00FC0495">
        <w:rPr>
          <w:rFonts w:asciiTheme="minorHAnsi" w:eastAsia="Times New Roman" w:hAnsiTheme="minorHAnsi" w:cstheme="minorHAnsi"/>
          <w:sz w:val="22"/>
          <w:szCs w:val="22"/>
        </w:rPr>
        <w:t>oprawne opracowanie tej części wymaga przeanalizowania danych cząstkowych</w:t>
      </w:r>
      <w:r w:rsidR="008D09D9" w:rsidRPr="00FC0495">
        <w:rPr>
          <w:rFonts w:asciiTheme="minorHAnsi" w:eastAsia="Times New Roman" w:hAnsiTheme="minorHAnsi" w:cstheme="minorHAnsi"/>
          <w:sz w:val="22"/>
          <w:szCs w:val="22"/>
        </w:rPr>
        <w:t xml:space="preserve"> </w:t>
      </w:r>
      <w:r w:rsidR="00396E37" w:rsidRPr="00FC0495">
        <w:rPr>
          <w:rFonts w:asciiTheme="minorHAnsi" w:eastAsia="Times New Roman" w:hAnsiTheme="minorHAnsi" w:cstheme="minorHAnsi"/>
          <w:sz w:val="22"/>
          <w:szCs w:val="22"/>
        </w:rPr>
        <w:t>wynikających z poszczególnych operatów tematycznych, dokonania oceny ważności celów ochrony, określenia priorytetów ochrony oraz warunków i możliwości utrzymania lub odtworzenia właściwego stanu ochrony i zdefiniowania finalnych rozwiązań.</w:t>
      </w:r>
    </w:p>
    <w:p w14:paraId="0DD4BEE1" w14:textId="206EADCA" w:rsidR="009F5942" w:rsidRPr="00FC0495" w:rsidRDefault="00C92B66" w:rsidP="00747E37">
      <w:pPr>
        <w:pStyle w:val="Akapitzlist"/>
        <w:numPr>
          <w:ilvl w:val="1"/>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Zawartość o</w:t>
      </w:r>
      <w:r w:rsidR="009F5942" w:rsidRPr="00FC0495">
        <w:rPr>
          <w:rFonts w:asciiTheme="minorHAnsi" w:eastAsia="Times New Roman" w:hAnsiTheme="minorHAnsi" w:cstheme="minorHAnsi"/>
          <w:sz w:val="22"/>
          <w:szCs w:val="22"/>
        </w:rPr>
        <w:t>perat</w:t>
      </w:r>
      <w:r w:rsidRPr="00FC0495">
        <w:rPr>
          <w:rFonts w:asciiTheme="minorHAnsi" w:eastAsia="Times New Roman" w:hAnsiTheme="minorHAnsi" w:cstheme="minorHAnsi"/>
          <w:sz w:val="22"/>
          <w:szCs w:val="22"/>
        </w:rPr>
        <w:t>ów</w:t>
      </w:r>
      <w:r w:rsidR="009F5942" w:rsidRPr="00FC0495">
        <w:rPr>
          <w:rFonts w:asciiTheme="minorHAnsi" w:eastAsia="Times New Roman" w:hAnsiTheme="minorHAnsi" w:cstheme="minorHAnsi"/>
          <w:sz w:val="22"/>
          <w:szCs w:val="22"/>
        </w:rPr>
        <w:t xml:space="preserve"> tematyczn</w:t>
      </w:r>
      <w:r w:rsidRPr="00FC0495">
        <w:rPr>
          <w:rFonts w:asciiTheme="minorHAnsi" w:eastAsia="Times New Roman" w:hAnsiTheme="minorHAnsi" w:cstheme="minorHAnsi"/>
          <w:sz w:val="22"/>
          <w:szCs w:val="22"/>
        </w:rPr>
        <w:t>ych</w:t>
      </w:r>
      <w:r w:rsidR="009F5942" w:rsidRPr="00FC0495">
        <w:rPr>
          <w:rFonts w:asciiTheme="minorHAnsi" w:eastAsia="Times New Roman" w:hAnsiTheme="minorHAnsi" w:cstheme="minorHAnsi"/>
          <w:sz w:val="22"/>
          <w:szCs w:val="22"/>
        </w:rPr>
        <w:t>:</w:t>
      </w:r>
    </w:p>
    <w:p w14:paraId="55E36FE2" w14:textId="012C6E16" w:rsidR="009F5942" w:rsidRPr="00FC0495" w:rsidRDefault="001872DC"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Zamawiający wymaga opracowania 6 operatów tematycznych w zakresie: </w:t>
      </w:r>
      <w:r w:rsidR="007F55C9" w:rsidRPr="00FC0495">
        <w:rPr>
          <w:rFonts w:asciiTheme="minorHAnsi" w:eastAsia="Times New Roman" w:hAnsiTheme="minorHAnsi" w:cstheme="minorHAnsi"/>
          <w:sz w:val="22"/>
          <w:szCs w:val="22"/>
        </w:rPr>
        <w:t xml:space="preserve">1) </w:t>
      </w:r>
      <w:r w:rsidRPr="00FC0495">
        <w:rPr>
          <w:rFonts w:asciiTheme="minorHAnsi" w:eastAsia="Times New Roman" w:hAnsiTheme="minorHAnsi" w:cstheme="minorHAnsi"/>
          <w:sz w:val="22"/>
          <w:szCs w:val="22"/>
        </w:rPr>
        <w:t xml:space="preserve">siedliska przyrodnicze, </w:t>
      </w:r>
      <w:r w:rsidR="007F55C9" w:rsidRPr="00FC0495">
        <w:rPr>
          <w:rFonts w:asciiTheme="minorHAnsi" w:eastAsia="Times New Roman" w:hAnsiTheme="minorHAnsi" w:cstheme="minorHAnsi"/>
          <w:sz w:val="22"/>
          <w:szCs w:val="22"/>
        </w:rPr>
        <w:t xml:space="preserve">2) </w:t>
      </w:r>
      <w:r w:rsidRPr="00FC0495">
        <w:rPr>
          <w:rFonts w:asciiTheme="minorHAnsi" w:eastAsia="Times New Roman" w:hAnsiTheme="minorHAnsi" w:cstheme="minorHAnsi"/>
          <w:sz w:val="22"/>
          <w:szCs w:val="22"/>
        </w:rPr>
        <w:t xml:space="preserve">rośliny i mchy, </w:t>
      </w:r>
      <w:r w:rsidR="007F55C9" w:rsidRPr="00FC0495">
        <w:rPr>
          <w:rFonts w:asciiTheme="minorHAnsi" w:eastAsia="Times New Roman" w:hAnsiTheme="minorHAnsi" w:cstheme="minorHAnsi"/>
          <w:sz w:val="22"/>
          <w:szCs w:val="22"/>
        </w:rPr>
        <w:t xml:space="preserve">3) </w:t>
      </w:r>
      <w:r w:rsidRPr="00FC0495">
        <w:rPr>
          <w:rFonts w:asciiTheme="minorHAnsi" w:eastAsia="Times New Roman" w:hAnsiTheme="minorHAnsi" w:cstheme="minorHAnsi"/>
          <w:sz w:val="22"/>
          <w:szCs w:val="22"/>
        </w:rPr>
        <w:t xml:space="preserve">ptaki, </w:t>
      </w:r>
      <w:r w:rsidR="007F55C9" w:rsidRPr="00FC0495">
        <w:rPr>
          <w:rFonts w:asciiTheme="minorHAnsi" w:eastAsia="Times New Roman" w:hAnsiTheme="minorHAnsi" w:cstheme="minorHAnsi"/>
          <w:sz w:val="22"/>
          <w:szCs w:val="22"/>
        </w:rPr>
        <w:t xml:space="preserve">4) </w:t>
      </w:r>
      <w:r w:rsidRPr="00FC0495">
        <w:rPr>
          <w:rFonts w:asciiTheme="minorHAnsi" w:eastAsia="Times New Roman" w:hAnsiTheme="minorHAnsi" w:cstheme="minorHAnsi"/>
          <w:sz w:val="22"/>
          <w:szCs w:val="22"/>
        </w:rPr>
        <w:t xml:space="preserve">ssaki, </w:t>
      </w:r>
      <w:r w:rsidR="007F55C9" w:rsidRPr="00FC0495">
        <w:rPr>
          <w:rFonts w:asciiTheme="minorHAnsi" w:eastAsia="Times New Roman" w:hAnsiTheme="minorHAnsi" w:cstheme="minorHAnsi"/>
          <w:sz w:val="22"/>
          <w:szCs w:val="22"/>
        </w:rPr>
        <w:t xml:space="preserve">5) </w:t>
      </w:r>
      <w:r w:rsidRPr="00FC0495">
        <w:rPr>
          <w:rFonts w:asciiTheme="minorHAnsi" w:eastAsia="Times New Roman" w:hAnsiTheme="minorHAnsi" w:cstheme="minorHAnsi"/>
          <w:sz w:val="22"/>
          <w:szCs w:val="22"/>
        </w:rPr>
        <w:t>płazy</w:t>
      </w:r>
      <w:r w:rsidR="007F55C9" w:rsidRPr="00FC0495">
        <w:rPr>
          <w:rFonts w:asciiTheme="minorHAnsi" w:eastAsia="Times New Roman" w:hAnsiTheme="minorHAnsi" w:cstheme="minorHAnsi"/>
          <w:sz w:val="22"/>
          <w:szCs w:val="22"/>
        </w:rPr>
        <w:t>, 6)</w:t>
      </w:r>
      <w:r w:rsidRPr="00FC0495">
        <w:rPr>
          <w:rFonts w:asciiTheme="minorHAnsi" w:eastAsia="Times New Roman" w:hAnsiTheme="minorHAnsi" w:cstheme="minorHAnsi"/>
          <w:sz w:val="22"/>
          <w:szCs w:val="22"/>
        </w:rPr>
        <w:t xml:space="preserve"> bezkręgowce. </w:t>
      </w:r>
    </w:p>
    <w:p w14:paraId="38858B9C" w14:textId="20D3F04F" w:rsidR="001872DC" w:rsidRPr="00FC0495" w:rsidRDefault="001872DC"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Operaty tematyczne powinny zawierać (w danym operacie mają być informacje dotyczące siedlisk lub roślin lub określonej grupy zwierząt): zestawienie istniejących materiałów dotyczących przedmiotów ochrony wraz z analizą ich przydatności; zestawienie danych o przedmiotach ochrony oraz zweryfikowanych danych o siedliskach i gatunkach (wskazanie wraz z uzasadnieniem jak należy zmienić oceny w przypadku obecnych przedmiotów ochrony, jakie siedliska i gatunki spełniają kryteria przedmiotów ochrony w obszarze i dlaczego)</w:t>
      </w:r>
      <w:r w:rsidR="00BF4614"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opisy stwierdzonych w obszarze </w:t>
      </w:r>
      <w:r w:rsidR="00BF4614" w:rsidRPr="00FC0495">
        <w:rPr>
          <w:rFonts w:asciiTheme="minorHAnsi" w:eastAsia="Times New Roman" w:hAnsiTheme="minorHAnsi" w:cstheme="minorHAnsi"/>
          <w:sz w:val="22"/>
          <w:szCs w:val="22"/>
        </w:rPr>
        <w:t>przedmiotów ochrony;</w:t>
      </w:r>
      <w:r w:rsidRPr="00FC0495">
        <w:rPr>
          <w:rFonts w:asciiTheme="minorHAnsi" w:eastAsia="Times New Roman" w:hAnsiTheme="minorHAnsi" w:cstheme="minorHAnsi"/>
          <w:sz w:val="22"/>
          <w:szCs w:val="22"/>
        </w:rPr>
        <w:t xml:space="preserve"> szczegółowy opis metodyki inwentaryzacji i oceny siedliska przyrodniczego/gatunku w obszarze wraz z komentarzem, czy jest ona wystarczająca dla obszaru (w razie potrzeby należy zaproponować zmiany i przedstawić alternatywny sposób oceny, a w razie braku metodyki zaproponować autorską)</w:t>
      </w:r>
      <w:r w:rsidR="00BF4614"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zakres i opis prac terenowych</w:t>
      </w:r>
      <w:r w:rsidR="00BF4614"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wyniki oceny siedlisk/gatunków w obszarze wraz ze szczegółowym uzasadnieniem (należy tu załączyć m.in. karty obserwacji siedliska/gatunku na stanowisku zgodne z podręcznikami metodycznymi monitoringu siedlisk i gatunków GIOŚ oraz podsumowanie dla obszaru) i określeniem zasad przyszłego monitoringu</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wyniki oceny danego siedliska/gatunku wg najnowszej Instrukcji wypełniania Standardowego Formularza</w:t>
      </w:r>
      <w:r w:rsidR="009F5942"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Danych wraz ze szczegółowym uzasadnieniem każdej z ocen</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analizę i ocenę istniejących i potencjalnych zagrożeń</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określenie celów </w:t>
      </w:r>
      <w:r w:rsidR="006F2CCC">
        <w:rPr>
          <w:rFonts w:asciiTheme="minorHAnsi" w:eastAsia="Times New Roman" w:hAnsiTheme="minorHAnsi" w:cstheme="minorHAnsi"/>
          <w:sz w:val="22"/>
          <w:szCs w:val="22"/>
        </w:rPr>
        <w:t>ochrony</w:t>
      </w:r>
      <w:r w:rsidRPr="00FC0495">
        <w:rPr>
          <w:rFonts w:asciiTheme="minorHAnsi" w:eastAsia="Times New Roman" w:hAnsiTheme="minorHAnsi" w:cstheme="minorHAnsi"/>
          <w:sz w:val="22"/>
          <w:szCs w:val="22"/>
        </w:rPr>
        <w:t xml:space="preserve"> (ogólnych i szczegółowych</w:t>
      </w:r>
      <w:r w:rsidR="00A80789" w:rsidRPr="00FC0495">
        <w:rPr>
          <w:rFonts w:asciiTheme="minorHAnsi" w:eastAsia="Times New Roman" w:hAnsiTheme="minorHAnsi" w:cstheme="minorHAnsi"/>
          <w:sz w:val="22"/>
          <w:szCs w:val="22"/>
        </w:rPr>
        <w:t>)</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ustalenie warunków utrzymania lub odtworzenia właściwego stanu ochrony przedmiotów ochrony obszaru, zachowania integralności obszaru oraz spójności sieci Natura 2000</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ustalenie, w oparciu o analizę studiów uwarunkowań i kierunków zagospodarowania przestrzennego gmin, miejscowych planów zagospodarowania przestrzennego, planów zagospodarowania przestrzennego województw, wskazań do zmiany studiów i planów (obowiązujących, projektów, należy też podać zapisy jakie należy umieścić w przyszłych dokumentach</w:t>
      </w:r>
      <w:r w:rsidR="009F5942"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ustalenie działań ochronnych zapewniających utrzymanie lub odtworzenie</w:t>
      </w:r>
      <w:r w:rsidR="009F5942"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właściwego stanu ochrony przedmiotów ochrony, likwidację</w:t>
      </w:r>
      <w:r w:rsidR="009F5942" w:rsidRPr="00FC0495">
        <w:rPr>
          <w:rFonts w:asciiTheme="minorHAnsi" w:eastAsia="Times New Roman" w:hAnsiTheme="minorHAnsi" w:cstheme="minorHAnsi"/>
          <w:sz w:val="22"/>
          <w:szCs w:val="22"/>
        </w:rPr>
        <w:t xml:space="preserve"> lub</w:t>
      </w:r>
      <w:r w:rsidRPr="00FC0495">
        <w:rPr>
          <w:rFonts w:asciiTheme="minorHAnsi" w:eastAsia="Times New Roman" w:hAnsiTheme="minorHAnsi" w:cstheme="minorHAnsi"/>
          <w:sz w:val="22"/>
          <w:szCs w:val="22"/>
        </w:rPr>
        <w:t xml:space="preserve"> ograniczenie zidentyfikowanych zagrożeń (w razie potrzeby z podziałem na obligatoryjne i fakultatywne)</w:t>
      </w:r>
      <w:r w:rsidR="009F5942" w:rsidRPr="00FC0495">
        <w:rPr>
          <w:rFonts w:asciiTheme="minorHAnsi" w:eastAsia="Times New Roman" w:hAnsiTheme="minorHAnsi" w:cstheme="minorHAnsi"/>
          <w:sz w:val="22"/>
          <w:szCs w:val="22"/>
        </w:rPr>
        <w:t>; określenie sposobu</w:t>
      </w:r>
      <w:r w:rsidRPr="00FC0495">
        <w:rPr>
          <w:rFonts w:asciiTheme="minorHAnsi" w:eastAsia="Times New Roman" w:hAnsiTheme="minorHAnsi" w:cstheme="minorHAnsi"/>
          <w:sz w:val="22"/>
          <w:szCs w:val="22"/>
        </w:rPr>
        <w:t xml:space="preserve"> monitoringu realizacji</w:t>
      </w:r>
      <w:r w:rsidR="009F5942" w:rsidRPr="00FC0495">
        <w:rPr>
          <w:rFonts w:asciiTheme="minorHAnsi" w:eastAsia="Times New Roman" w:hAnsiTheme="minorHAnsi" w:cstheme="minorHAnsi"/>
          <w:sz w:val="22"/>
          <w:szCs w:val="22"/>
        </w:rPr>
        <w:t xml:space="preserve"> działań ochronnych</w:t>
      </w:r>
      <w:r w:rsidRPr="00FC0495">
        <w:rPr>
          <w:rFonts w:asciiTheme="minorHAnsi" w:eastAsia="Times New Roman" w:hAnsiTheme="minorHAnsi" w:cstheme="minorHAnsi"/>
          <w:sz w:val="22"/>
          <w:szCs w:val="22"/>
        </w:rPr>
        <w:t xml:space="preserve"> oraz ustalenie sposob</w:t>
      </w:r>
      <w:r w:rsidR="009F5942" w:rsidRPr="00FC0495">
        <w:rPr>
          <w:rFonts w:asciiTheme="minorHAnsi" w:eastAsia="Times New Roman" w:hAnsiTheme="minorHAnsi" w:cstheme="minorHAnsi"/>
          <w:sz w:val="22"/>
          <w:szCs w:val="22"/>
        </w:rPr>
        <w:t>u</w:t>
      </w:r>
      <w:r w:rsidRPr="00FC0495">
        <w:rPr>
          <w:rFonts w:asciiTheme="minorHAnsi" w:eastAsia="Times New Roman" w:hAnsiTheme="minorHAnsi" w:cstheme="minorHAnsi"/>
          <w:sz w:val="22"/>
          <w:szCs w:val="22"/>
        </w:rPr>
        <w:t xml:space="preserve"> monitoringu stanu ochrony przedmiotów ochrony</w:t>
      </w:r>
      <w:r w:rsidR="0054000E" w:rsidRPr="00FC0495">
        <w:rPr>
          <w:rFonts w:asciiTheme="minorHAnsi" w:eastAsia="Times New Roman" w:hAnsiTheme="minorHAnsi" w:cstheme="minorHAnsi"/>
          <w:sz w:val="22"/>
          <w:szCs w:val="22"/>
        </w:rPr>
        <w:t>, bibliografia</w:t>
      </w:r>
      <w:r w:rsidRPr="00FC0495">
        <w:rPr>
          <w:rFonts w:asciiTheme="minorHAnsi" w:eastAsia="Times New Roman" w:hAnsiTheme="minorHAnsi" w:cstheme="minorHAnsi"/>
          <w:sz w:val="22"/>
          <w:szCs w:val="22"/>
        </w:rPr>
        <w:t>.</w:t>
      </w:r>
    </w:p>
    <w:p w14:paraId="39EDCD22" w14:textId="77777777" w:rsidR="00AD0C29" w:rsidRPr="00FC0495" w:rsidRDefault="00807614"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Zapisy zawarte w projekcie Planu powinny być łatwe do przełożenia na plany regulujące gospodarkę prowadzoną w obszarze. Przykładowo, w przypadku zagrożeń nie wystarczy zapisać</w:t>
      </w:r>
      <w:r w:rsidR="003B116E" w:rsidRPr="00FC0495">
        <w:rPr>
          <w:rFonts w:asciiTheme="minorHAnsi" w:eastAsia="Times New Roman" w:hAnsiTheme="minorHAnsi" w:cstheme="minorHAnsi"/>
          <w:sz w:val="22"/>
          <w:szCs w:val="22"/>
        </w:rPr>
        <w:t>,</w:t>
      </w:r>
      <w:r w:rsidRPr="00FC0495">
        <w:rPr>
          <w:rFonts w:asciiTheme="minorHAnsi" w:eastAsia="Times New Roman" w:hAnsiTheme="minorHAnsi" w:cstheme="minorHAnsi"/>
          <w:sz w:val="22"/>
          <w:szCs w:val="22"/>
        </w:rPr>
        <w:t xml:space="preserve"> że zagrożeniem</w:t>
      </w:r>
      <w:r w:rsidR="003B116E" w:rsidRPr="00FC0495">
        <w:rPr>
          <w:rFonts w:asciiTheme="minorHAnsi" w:eastAsia="Times New Roman" w:hAnsiTheme="minorHAnsi" w:cstheme="minorHAnsi"/>
          <w:sz w:val="22"/>
          <w:szCs w:val="22"/>
        </w:rPr>
        <w:t xml:space="preserve"> dla przedmiotu ochrony </w:t>
      </w:r>
      <w:r w:rsidRPr="00FC0495">
        <w:rPr>
          <w:rFonts w:asciiTheme="minorHAnsi" w:eastAsia="Times New Roman" w:hAnsiTheme="minorHAnsi" w:cstheme="minorHAnsi"/>
          <w:sz w:val="22"/>
          <w:szCs w:val="22"/>
        </w:rPr>
        <w:t xml:space="preserve">jest „wycinka lasu” czy „gospodarka </w:t>
      </w:r>
      <w:r w:rsidRPr="00FC0495">
        <w:rPr>
          <w:rFonts w:asciiTheme="minorHAnsi" w:eastAsia="Times New Roman" w:hAnsiTheme="minorHAnsi" w:cstheme="minorHAnsi"/>
          <w:sz w:val="22"/>
          <w:szCs w:val="22"/>
        </w:rPr>
        <w:lastRenderedPageBreak/>
        <w:t xml:space="preserve">leśna - ogólnie”. Zagrożenie to należy uściślić tak, aby w dalszej konsekwencji dało się je przełożyć na działania gospodarcze, które regulują plany dotyczące gruntów leśnych (plany urządzenia lasu, uproszczone plany urządzenia lasu). Innymi słowy, należy możliwie jasno określić charakter zabiegu gospodarczego, który może nieść zagrożenie (np. trzebież późna, rębnia złożona, rębnia zupełna, z podaniem typu jeśli to istotne; wycinka określonych gatunków drzew o podanej pierśnicy itp.) - w żadnym wypadku nie należy tu używać uogólnień wziętych ze słowników czy instrukcji. Opis zagrożeń powinien przełożyć się na precyzyjne określenie działań ochronnych, czyli np. wskazanie jakie rodzaje zabiegów gospodarczych nie powinny być wykonywane w danym wyłączeniu leśnym/działce/płacie siedliska gatunku, bądź jakie ograniczenia przy ich stosowaniu należy wprowadzić. Uszczegółowienie zagrożeń obejmuje również bazę GIS i powinno odnosić się do konkretnego </w:t>
      </w:r>
      <w:r w:rsidR="003B116E" w:rsidRPr="00FC0495">
        <w:rPr>
          <w:rFonts w:asciiTheme="minorHAnsi" w:eastAsia="Times New Roman" w:hAnsiTheme="minorHAnsi" w:cstheme="minorHAnsi"/>
          <w:sz w:val="22"/>
          <w:szCs w:val="22"/>
        </w:rPr>
        <w:t>płatu siedliska</w:t>
      </w:r>
      <w:r w:rsidRPr="00FC0495">
        <w:rPr>
          <w:rFonts w:asciiTheme="minorHAnsi" w:eastAsia="Times New Roman" w:hAnsiTheme="minorHAnsi" w:cstheme="minorHAnsi"/>
          <w:sz w:val="22"/>
          <w:szCs w:val="22"/>
        </w:rPr>
        <w:t>/stanowiska</w:t>
      </w:r>
      <w:r w:rsidR="003B116E" w:rsidRPr="00FC0495">
        <w:rPr>
          <w:rFonts w:asciiTheme="minorHAnsi" w:eastAsia="Times New Roman" w:hAnsiTheme="minorHAnsi" w:cstheme="minorHAnsi"/>
          <w:sz w:val="22"/>
          <w:szCs w:val="22"/>
        </w:rPr>
        <w:t xml:space="preserve"> gatunku</w:t>
      </w:r>
      <w:r w:rsidRPr="00FC0495">
        <w:rPr>
          <w:rFonts w:asciiTheme="minorHAnsi" w:eastAsia="Times New Roman" w:hAnsiTheme="minorHAnsi" w:cstheme="minorHAnsi"/>
          <w:sz w:val="22"/>
          <w:szCs w:val="22"/>
        </w:rPr>
        <w:t>/siedliska gatunku.</w:t>
      </w:r>
    </w:p>
    <w:p w14:paraId="55E50A4D" w14:textId="77777777" w:rsidR="00AD0C29" w:rsidRPr="00FC0495" w:rsidRDefault="00AD0C29"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Szczegółowy układ treści operatów jest opracowywany przez Wykonawcę i wymaga akceptacji Zamawiającego. Wraz z postępem prac na </w:t>
      </w:r>
      <w:r w:rsidRPr="00FC0495">
        <w:rPr>
          <w:rFonts w:asciiTheme="minorHAnsi" w:eastAsia="Times New Roman" w:hAnsiTheme="minorHAnsi" w:cstheme="minorHAnsi"/>
          <w:i/>
          <w:sz w:val="22"/>
          <w:szCs w:val="22"/>
        </w:rPr>
        <w:t>projektem Planu</w:t>
      </w:r>
      <w:r w:rsidRPr="00FC0495">
        <w:rPr>
          <w:rFonts w:asciiTheme="minorHAnsi" w:eastAsia="Times New Roman" w:hAnsiTheme="minorHAnsi" w:cstheme="minorHAnsi"/>
          <w:sz w:val="22"/>
          <w:szCs w:val="22"/>
        </w:rPr>
        <w:t xml:space="preserve"> może on być aktualizowany i zmieniany tak, by jak najpełniej ujmował zakres opisywanych zagadnień.</w:t>
      </w:r>
    </w:p>
    <w:p w14:paraId="051C256E" w14:textId="561DF24B" w:rsidR="00AD0C29" w:rsidRPr="00FC0495" w:rsidRDefault="00AD0C29" w:rsidP="00747E37">
      <w:pPr>
        <w:pStyle w:val="Akapitzlist"/>
        <w:numPr>
          <w:ilvl w:val="2"/>
          <w:numId w:val="7"/>
        </w:numPr>
        <w:spacing w:before="120" w:after="120"/>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Częścią składową operatów są:</w:t>
      </w:r>
    </w:p>
    <w:p w14:paraId="7C463616" w14:textId="77BC0585" w:rsidR="00AD0C29" w:rsidRPr="00FC0495" w:rsidRDefault="00AD0C29"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Baza danych GIS opracowana zgodnie z wytycznymi wskazanymi w pkt 2.</w:t>
      </w:r>
      <w:r w:rsidR="00F37831">
        <w:rPr>
          <w:rFonts w:asciiTheme="minorHAnsi" w:eastAsia="Times New Roman" w:hAnsiTheme="minorHAnsi" w:cstheme="minorHAnsi"/>
          <w:sz w:val="22"/>
          <w:szCs w:val="22"/>
        </w:rPr>
        <w:t>6</w:t>
      </w:r>
      <w:r w:rsidRPr="00FC0495">
        <w:rPr>
          <w:rFonts w:asciiTheme="minorHAnsi" w:eastAsia="Times New Roman" w:hAnsiTheme="minorHAnsi" w:cstheme="minorHAnsi"/>
          <w:sz w:val="22"/>
          <w:szCs w:val="22"/>
        </w:rPr>
        <w:t xml:space="preserve"> załącznika nr 11 do SWZ;</w:t>
      </w:r>
    </w:p>
    <w:p w14:paraId="0D5FBBE5" w14:textId="048A8100" w:rsidR="00B5760F" w:rsidRPr="00FC0495" w:rsidRDefault="00B5760F"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 xml:space="preserve">Ślady GPS dokumentujące stopień spenetrowania terenu podczas prac terenowych; </w:t>
      </w:r>
    </w:p>
    <w:p w14:paraId="12F07148" w14:textId="38FFC526" w:rsidR="00AD0C29" w:rsidRPr="00FC0495" w:rsidRDefault="00AD0C29"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Dokumentacja kartograficzna</w:t>
      </w:r>
      <w:r w:rsidR="00F158BB" w:rsidRPr="00FC0495">
        <w:rPr>
          <w:rFonts w:asciiTheme="minorHAnsi" w:eastAsia="Times New Roman" w:hAnsiTheme="minorHAnsi" w:cstheme="minorHAnsi"/>
          <w:sz w:val="22"/>
          <w:szCs w:val="22"/>
        </w:rPr>
        <w:t xml:space="preserve"> - ilość i zawartość poszczególnych map zostanie ustalona z Zamawiającym po zebraniu wszystkich materiałów. Należy jednak założyć, że dokumentacja kartograficzna obejmować będzie nie mniej niż 10 map tematycznych oraz 2 ogólne. Mapy należy wydrukować w formacie A0 (ew. zbliżonym, do ustalenia z Zamawiającym), w skali 1:10000. Skalę wybranych map można zmniejszyć, o ile takie rozwiązanie zaakceptuje Zamawiający.</w:t>
      </w:r>
    </w:p>
    <w:p w14:paraId="28FC7FA3" w14:textId="5CA93EEB" w:rsidR="00BE4D7F" w:rsidRPr="00FC0495" w:rsidRDefault="00BE4D7F"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Dokumentacja fotograficzna opracowana zgodnie z wytycznymi wskazanymi w pkt 2 załącznika nr 11 do SWZ.</w:t>
      </w:r>
    </w:p>
    <w:p w14:paraId="473B117B" w14:textId="08E560DA" w:rsidR="00BE4D7F" w:rsidRPr="00FC0495" w:rsidRDefault="008E56C4"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Formularze liczenia gatunków ptaków oraz</w:t>
      </w:r>
      <w:r w:rsidR="00BE4D7F" w:rsidRPr="00FC0495">
        <w:rPr>
          <w:rFonts w:asciiTheme="minorHAnsi" w:eastAsia="Times New Roman" w:hAnsiTheme="minorHAnsi" w:cstheme="minorHAnsi"/>
          <w:sz w:val="22"/>
          <w:szCs w:val="22"/>
        </w:rPr>
        <w:t xml:space="preserve"> </w:t>
      </w:r>
      <w:r w:rsidRPr="00FC0495">
        <w:rPr>
          <w:rFonts w:asciiTheme="minorHAnsi" w:eastAsia="Times New Roman" w:hAnsiTheme="minorHAnsi" w:cstheme="minorHAnsi"/>
          <w:sz w:val="22"/>
          <w:szCs w:val="22"/>
        </w:rPr>
        <w:t>k</w:t>
      </w:r>
      <w:r w:rsidR="00EE4B6E" w:rsidRPr="00FC0495">
        <w:rPr>
          <w:rFonts w:asciiTheme="minorHAnsi" w:eastAsia="Times New Roman" w:hAnsiTheme="minorHAnsi" w:cstheme="minorHAnsi"/>
          <w:sz w:val="22"/>
          <w:szCs w:val="22"/>
        </w:rPr>
        <w:t xml:space="preserve">arty obserwacji </w:t>
      </w:r>
      <w:r w:rsidRPr="00FC0495">
        <w:rPr>
          <w:rFonts w:asciiTheme="minorHAnsi" w:eastAsia="Times New Roman" w:hAnsiTheme="minorHAnsi" w:cstheme="minorHAnsi"/>
          <w:sz w:val="22"/>
          <w:szCs w:val="22"/>
        </w:rPr>
        <w:t>dla siedlisk przyrodniczych, gatunków roślin, mchów i gatunków zwierząt innych niż ptaki, wypełnione zgodnie ze wzorami przedstawionymi w podręcznikach metodycznych siedlisk i gatunków opracowanych w ramach PMŚ.</w:t>
      </w:r>
    </w:p>
    <w:p w14:paraId="65C1DE0E" w14:textId="2012658C" w:rsidR="00EE4B6E" w:rsidRPr="00FC0495" w:rsidRDefault="00EE4B6E" w:rsidP="00747E37">
      <w:pPr>
        <w:pStyle w:val="Akapitzlist"/>
        <w:numPr>
          <w:ilvl w:val="0"/>
          <w:numId w:val="13"/>
        </w:numPr>
        <w:spacing w:before="120" w:after="120"/>
        <w:ind w:left="1560" w:hanging="284"/>
        <w:contextualSpacing w:val="0"/>
        <w:jc w:val="both"/>
        <w:rPr>
          <w:rFonts w:asciiTheme="minorHAnsi" w:eastAsia="Times New Roman" w:hAnsiTheme="minorHAnsi" w:cstheme="minorHAnsi"/>
          <w:sz w:val="22"/>
          <w:szCs w:val="22"/>
        </w:rPr>
      </w:pPr>
      <w:r w:rsidRPr="00FC0495">
        <w:rPr>
          <w:rFonts w:asciiTheme="minorHAnsi" w:eastAsia="Times New Roman" w:hAnsiTheme="minorHAnsi" w:cstheme="minorHAnsi"/>
          <w:sz w:val="22"/>
          <w:szCs w:val="22"/>
        </w:rPr>
        <w:t>Zestawienie zdjęć fitosocjologicznych w przypadku operat</w:t>
      </w:r>
      <w:r w:rsidR="008E56C4" w:rsidRPr="00FC0495">
        <w:rPr>
          <w:rFonts w:asciiTheme="minorHAnsi" w:eastAsia="Times New Roman" w:hAnsiTheme="minorHAnsi" w:cstheme="minorHAnsi"/>
          <w:sz w:val="22"/>
          <w:szCs w:val="22"/>
        </w:rPr>
        <w:t>ów</w:t>
      </w:r>
      <w:r w:rsidRPr="00FC0495">
        <w:rPr>
          <w:rFonts w:asciiTheme="minorHAnsi" w:eastAsia="Times New Roman" w:hAnsiTheme="minorHAnsi" w:cstheme="minorHAnsi"/>
          <w:sz w:val="22"/>
          <w:szCs w:val="22"/>
        </w:rPr>
        <w:t xml:space="preserve"> dotycząc</w:t>
      </w:r>
      <w:r w:rsidR="008E56C4" w:rsidRPr="00FC0495">
        <w:rPr>
          <w:rFonts w:asciiTheme="minorHAnsi" w:eastAsia="Times New Roman" w:hAnsiTheme="minorHAnsi" w:cstheme="minorHAnsi"/>
          <w:sz w:val="22"/>
          <w:szCs w:val="22"/>
        </w:rPr>
        <w:t>ych</w:t>
      </w:r>
      <w:r w:rsidRPr="00FC0495">
        <w:rPr>
          <w:rFonts w:asciiTheme="minorHAnsi" w:eastAsia="Times New Roman" w:hAnsiTheme="minorHAnsi" w:cstheme="minorHAnsi"/>
          <w:sz w:val="22"/>
          <w:szCs w:val="22"/>
        </w:rPr>
        <w:t xml:space="preserve"> siedlisk przyrodniczych oraz roślin i mchów.</w:t>
      </w:r>
    </w:p>
    <w:p w14:paraId="600665F0" w14:textId="5F146E37" w:rsidR="00C82C81" w:rsidRPr="00FC0495" w:rsidRDefault="00C82C81" w:rsidP="00747E37">
      <w:pPr>
        <w:spacing w:before="120" w:after="120"/>
        <w:jc w:val="both"/>
        <w:rPr>
          <w:rFonts w:asciiTheme="minorHAnsi" w:eastAsia="Times New Roman" w:hAnsiTheme="minorHAnsi" w:cstheme="minorHAnsi"/>
          <w:sz w:val="22"/>
          <w:szCs w:val="22"/>
        </w:rPr>
      </w:pPr>
    </w:p>
    <w:sectPr w:rsidR="00C82C81" w:rsidRPr="00FC04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355B" w14:textId="77777777" w:rsidR="00E6554E" w:rsidRDefault="00E6554E" w:rsidP="00BD52C7">
      <w:r>
        <w:separator/>
      </w:r>
    </w:p>
  </w:endnote>
  <w:endnote w:type="continuationSeparator" w:id="0">
    <w:p w14:paraId="694CF342" w14:textId="77777777" w:rsidR="00E6554E" w:rsidRDefault="00E6554E" w:rsidP="00BD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562736"/>
      <w:docPartObj>
        <w:docPartGallery w:val="Page Numbers (Bottom of Page)"/>
        <w:docPartUnique/>
      </w:docPartObj>
    </w:sdtPr>
    <w:sdtEndPr/>
    <w:sdtContent>
      <w:p w14:paraId="310E6C1F" w14:textId="4C7E4EA9" w:rsidR="00BD52C7" w:rsidRDefault="00FC0495" w:rsidP="00FC0495">
        <w:pPr>
          <w:pStyle w:val="Stopka"/>
          <w:jc w:val="center"/>
        </w:pPr>
        <w:r w:rsidRPr="00EF4B9F">
          <w:rPr>
            <w:noProof/>
          </w:rPr>
          <w:drawing>
            <wp:anchor distT="0" distB="0" distL="114300" distR="114300" simplePos="0" relativeHeight="251659264" behindDoc="0" locked="0" layoutInCell="1" allowOverlap="1" wp14:anchorId="1FEE851C" wp14:editId="110CBEEA">
              <wp:simplePos x="0" y="0"/>
              <wp:positionH relativeFrom="margin">
                <wp:align>center</wp:align>
              </wp:positionH>
              <wp:positionV relativeFrom="paragraph">
                <wp:posOffset>6985</wp:posOffset>
              </wp:positionV>
              <wp:extent cx="1920240" cy="640080"/>
              <wp:effectExtent l="0" t="0" r="3810" b="7620"/>
              <wp:wrapNone/>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solidFill>
                        <a:srgbClr val="FFFFFF"/>
                      </a:solidFill>
                      <a:ln>
                        <a:noFill/>
                      </a:ln>
                    </pic:spPr>
                  </pic:pic>
                </a:graphicData>
              </a:graphic>
            </wp:anchor>
          </w:drawing>
        </w:r>
      </w:p>
    </w:sdtContent>
  </w:sdt>
  <w:p w14:paraId="3D8EE34D" w14:textId="77777777" w:rsidR="00BD52C7" w:rsidRDefault="00BD52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7210" w14:textId="77777777" w:rsidR="00E6554E" w:rsidRDefault="00E6554E" w:rsidP="00BD52C7">
      <w:r>
        <w:separator/>
      </w:r>
    </w:p>
  </w:footnote>
  <w:footnote w:type="continuationSeparator" w:id="0">
    <w:p w14:paraId="62ABB391" w14:textId="77777777" w:rsidR="00E6554E" w:rsidRDefault="00E6554E" w:rsidP="00BD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F5C9" w14:textId="77777777" w:rsidR="00FC0495" w:rsidRDefault="00FC0495" w:rsidP="00FC0495">
    <w:pPr>
      <w:pStyle w:val="Nagwek"/>
      <w:rPr>
        <w:b/>
      </w:rPr>
    </w:pPr>
    <w:r>
      <w:rPr>
        <w:noProof/>
      </w:rPr>
      <w:drawing>
        <wp:anchor distT="0" distB="0" distL="114300" distR="114300" simplePos="0" relativeHeight="251661312" behindDoc="1" locked="0" layoutInCell="1" allowOverlap="1" wp14:anchorId="60F65F8B" wp14:editId="66BC31A2">
          <wp:simplePos x="0" y="0"/>
          <wp:positionH relativeFrom="column">
            <wp:posOffset>-614045</wp:posOffset>
          </wp:positionH>
          <wp:positionV relativeFrom="paragraph">
            <wp:posOffset>-323850</wp:posOffset>
          </wp:positionV>
          <wp:extent cx="4124325" cy="952500"/>
          <wp:effectExtent l="0" t="0" r="9525" b="0"/>
          <wp:wrapNone/>
          <wp:docPr id="7" name="Obraz 1" descr="papier_hea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hea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Strona </w:t>
    </w:r>
    <w:r w:rsidRPr="00521DC8">
      <w:rPr>
        <w:b/>
      </w:rPr>
      <w:fldChar w:fldCharType="begin"/>
    </w:r>
    <w:r w:rsidRPr="00521DC8">
      <w:rPr>
        <w:b/>
      </w:rPr>
      <w:instrText>PAGE</w:instrText>
    </w:r>
    <w:r w:rsidRPr="00521DC8">
      <w:rPr>
        <w:b/>
      </w:rPr>
      <w:fldChar w:fldCharType="separate"/>
    </w:r>
    <w:r>
      <w:rPr>
        <w:b/>
      </w:rPr>
      <w:t>3</w:t>
    </w:r>
    <w:r w:rsidRPr="00521DC8">
      <w:rPr>
        <w:b/>
      </w:rPr>
      <w:fldChar w:fldCharType="end"/>
    </w:r>
    <w:r w:rsidRPr="00521DC8">
      <w:rPr>
        <w:b/>
      </w:rPr>
      <w:t xml:space="preserve"> z </w:t>
    </w:r>
    <w:r w:rsidRPr="00521DC8">
      <w:rPr>
        <w:b/>
      </w:rPr>
      <w:fldChar w:fldCharType="begin"/>
    </w:r>
    <w:r w:rsidRPr="00521DC8">
      <w:rPr>
        <w:b/>
      </w:rPr>
      <w:instrText>NUMPAGES</w:instrText>
    </w:r>
    <w:r w:rsidRPr="00521DC8">
      <w:rPr>
        <w:b/>
      </w:rPr>
      <w:fldChar w:fldCharType="separate"/>
    </w:r>
    <w:r>
      <w:rPr>
        <w:b/>
      </w:rPr>
      <w:t>27</w:t>
    </w:r>
    <w:r w:rsidRPr="00521DC8">
      <w:rPr>
        <w:b/>
      </w:rPr>
      <w:fldChar w:fldCharType="end"/>
    </w:r>
  </w:p>
  <w:p w14:paraId="69651342" w14:textId="139D5E48" w:rsidR="00FC0495" w:rsidRPr="00C453E9" w:rsidRDefault="00FC0495" w:rsidP="00FC0495">
    <w:pPr>
      <w:pStyle w:val="Nagwek"/>
      <w:rPr>
        <w:b/>
        <w:color w:val="808080"/>
      </w:rPr>
    </w:pPr>
    <w:r w:rsidRPr="00C453E9">
      <w:rPr>
        <w:b/>
        <w:color w:val="808080"/>
      </w:rPr>
      <w:t>WOF.26</w:t>
    </w:r>
    <w:r>
      <w:rPr>
        <w:b/>
        <w:color w:val="808080"/>
      </w:rPr>
      <w:t>1</w:t>
    </w:r>
    <w:r w:rsidR="004A7059">
      <w:rPr>
        <w:b/>
        <w:color w:val="808080"/>
      </w:rPr>
      <w:t>.78</w:t>
    </w:r>
    <w:r w:rsidR="008540BD">
      <w:rPr>
        <w:b/>
        <w:color w:val="808080"/>
      </w:rPr>
      <w:t>.</w:t>
    </w:r>
    <w:r>
      <w:rPr>
        <w:b/>
        <w:color w:val="808080"/>
      </w:rPr>
      <w:t>2022</w:t>
    </w:r>
  </w:p>
  <w:p w14:paraId="6543189C" w14:textId="12F04ACC" w:rsidR="00FC0495" w:rsidRPr="00FC0495" w:rsidRDefault="00FC0495">
    <w:pPr>
      <w:pStyle w:val="Nagwek"/>
      <w:rPr>
        <w:b/>
        <w:color w:val="808080"/>
        <w:sz w:val="16"/>
      </w:rPr>
    </w:pPr>
    <w:r>
      <w:rPr>
        <w:b/>
        <w:noProof/>
        <w:color w:val="808080"/>
      </w:rPr>
      <mc:AlternateContent>
        <mc:Choice Requires="wps">
          <w:drawing>
            <wp:anchor distT="0" distB="0" distL="114300" distR="114300" simplePos="0" relativeHeight="251662336" behindDoc="0" locked="0" layoutInCell="1" allowOverlap="1" wp14:anchorId="5CC90165" wp14:editId="26476EF6">
              <wp:simplePos x="0" y="0"/>
              <wp:positionH relativeFrom="column">
                <wp:posOffset>-4445</wp:posOffset>
              </wp:positionH>
              <wp:positionV relativeFrom="paragraph">
                <wp:posOffset>76200</wp:posOffset>
              </wp:positionV>
              <wp:extent cx="6696075" cy="1905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56A933" id="_x0000_t32" coordsize="21600,21600" o:spt="32" o:oned="t" path="m,l21600,21600e" filled="f">
              <v:path arrowok="t" fillok="f" o:connecttype="none"/>
              <o:lock v:ext="edit" shapetype="t"/>
            </v:shapetype>
            <v:shape id="AutoShape 8" o:spid="_x0000_s1026" type="#_x0000_t32" style="position:absolute;margin-left:-.35pt;margin-top:6pt;width:527.2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" strokecolor="#538135" strokeweight="1pt">
              <v:shadow color="#375623"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45C2B8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037C9"/>
    <w:multiLevelType w:val="hybridMultilevel"/>
    <w:tmpl w:val="BACA9222"/>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 w15:restartNumberingAfterBreak="0">
    <w:nsid w:val="1B123010"/>
    <w:multiLevelType w:val="hybridMultilevel"/>
    <w:tmpl w:val="0E8C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A2591"/>
    <w:multiLevelType w:val="hybridMultilevel"/>
    <w:tmpl w:val="EA86D0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0495A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4E2575"/>
    <w:multiLevelType w:val="hybridMultilevel"/>
    <w:tmpl w:val="53FC72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B10290"/>
    <w:multiLevelType w:val="hybridMultilevel"/>
    <w:tmpl w:val="23CA80EC"/>
    <w:lvl w:ilvl="0" w:tplc="0E0AD1A0">
      <w:start w:val="1"/>
      <w:numFmt w:val="lowerLetter"/>
      <w:lvlText w:val="%1."/>
      <w:lvlJc w:val="left"/>
      <w:pPr>
        <w:ind w:left="840" w:hanging="360"/>
      </w:pPr>
      <w:rPr>
        <w:b w:val="0"/>
        <w:bCs/>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48604A07"/>
    <w:multiLevelType w:val="hybridMultilevel"/>
    <w:tmpl w:val="6E5095A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4BA00970"/>
    <w:multiLevelType w:val="hybridMultilevel"/>
    <w:tmpl w:val="E8688D12"/>
    <w:lvl w:ilvl="0" w:tplc="6924EF62">
      <w:start w:val="1"/>
      <w:numFmt w:val="lowerLetter"/>
      <w:lvlText w:val="%1)"/>
      <w:lvlJc w:val="left"/>
      <w:pPr>
        <w:ind w:left="1944" w:hanging="360"/>
      </w:pPr>
      <w:rPr>
        <w:sz w:val="28"/>
        <w:szCs w:val="28"/>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 w15:restartNumberingAfterBreak="0">
    <w:nsid w:val="4EE01ECE"/>
    <w:multiLevelType w:val="hybridMultilevel"/>
    <w:tmpl w:val="E670E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08563A"/>
    <w:multiLevelType w:val="hybridMultilevel"/>
    <w:tmpl w:val="ACF84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2938"/>
    <w:multiLevelType w:val="hybridMultilevel"/>
    <w:tmpl w:val="150000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79019F"/>
    <w:multiLevelType w:val="hybridMultilevel"/>
    <w:tmpl w:val="996C5B4A"/>
    <w:lvl w:ilvl="0" w:tplc="824C18B0">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147C04"/>
    <w:multiLevelType w:val="multilevel"/>
    <w:tmpl w:val="3F448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B00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3C6300"/>
    <w:multiLevelType w:val="hybridMultilevel"/>
    <w:tmpl w:val="768C4D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3129984">
    <w:abstractNumId w:val="0"/>
  </w:num>
  <w:num w:numId="2" w16cid:durableId="2022855993">
    <w:abstractNumId w:val="15"/>
  </w:num>
  <w:num w:numId="3" w16cid:durableId="269167594">
    <w:abstractNumId w:val="11"/>
  </w:num>
  <w:num w:numId="4" w16cid:durableId="1391153585">
    <w:abstractNumId w:val="6"/>
  </w:num>
  <w:num w:numId="5" w16cid:durableId="1775590284">
    <w:abstractNumId w:val="10"/>
  </w:num>
  <w:num w:numId="6" w16cid:durableId="1846550128">
    <w:abstractNumId w:val="12"/>
  </w:num>
  <w:num w:numId="7" w16cid:durableId="245111510">
    <w:abstractNumId w:val="13"/>
  </w:num>
  <w:num w:numId="8" w16cid:durableId="803087912">
    <w:abstractNumId w:val="3"/>
  </w:num>
  <w:num w:numId="9" w16cid:durableId="937905358">
    <w:abstractNumId w:val="7"/>
  </w:num>
  <w:num w:numId="10" w16cid:durableId="2109497013">
    <w:abstractNumId w:val="1"/>
  </w:num>
  <w:num w:numId="11" w16cid:durableId="2065983182">
    <w:abstractNumId w:val="14"/>
  </w:num>
  <w:num w:numId="12" w16cid:durableId="158430544">
    <w:abstractNumId w:val="4"/>
  </w:num>
  <w:num w:numId="13" w16cid:durableId="1421878153">
    <w:abstractNumId w:val="5"/>
  </w:num>
  <w:num w:numId="14" w16cid:durableId="23598825">
    <w:abstractNumId w:val="9"/>
  </w:num>
  <w:num w:numId="15" w16cid:durableId="244724197">
    <w:abstractNumId w:val="2"/>
  </w:num>
  <w:num w:numId="16" w16cid:durableId="1832015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16"/>
    <w:rsid w:val="000039A4"/>
    <w:rsid w:val="00014C87"/>
    <w:rsid w:val="00032B09"/>
    <w:rsid w:val="00047A4C"/>
    <w:rsid w:val="00057ED2"/>
    <w:rsid w:val="00063E7A"/>
    <w:rsid w:val="0007092E"/>
    <w:rsid w:val="00074FE5"/>
    <w:rsid w:val="0009397B"/>
    <w:rsid w:val="00097BDD"/>
    <w:rsid w:val="00097EC9"/>
    <w:rsid w:val="000A1755"/>
    <w:rsid w:val="000A2495"/>
    <w:rsid w:val="000A5E17"/>
    <w:rsid w:val="000A735C"/>
    <w:rsid w:val="000B2F2F"/>
    <w:rsid w:val="000D1ADC"/>
    <w:rsid w:val="000D4703"/>
    <w:rsid w:val="000D75C8"/>
    <w:rsid w:val="000E53F9"/>
    <w:rsid w:val="000F1F5C"/>
    <w:rsid w:val="001116B3"/>
    <w:rsid w:val="00112F91"/>
    <w:rsid w:val="00147B3B"/>
    <w:rsid w:val="00150A82"/>
    <w:rsid w:val="00182B29"/>
    <w:rsid w:val="001872DC"/>
    <w:rsid w:val="00191066"/>
    <w:rsid w:val="001911AC"/>
    <w:rsid w:val="00195302"/>
    <w:rsid w:val="001B3965"/>
    <w:rsid w:val="001B3F45"/>
    <w:rsid w:val="001F58C6"/>
    <w:rsid w:val="001F6441"/>
    <w:rsid w:val="00223E2E"/>
    <w:rsid w:val="002251FE"/>
    <w:rsid w:val="00271FD1"/>
    <w:rsid w:val="00281894"/>
    <w:rsid w:val="002A043D"/>
    <w:rsid w:val="002A1453"/>
    <w:rsid w:val="002B5437"/>
    <w:rsid w:val="002B5A2E"/>
    <w:rsid w:val="002C7515"/>
    <w:rsid w:val="002F063F"/>
    <w:rsid w:val="002F23E8"/>
    <w:rsid w:val="002F46D4"/>
    <w:rsid w:val="002F7145"/>
    <w:rsid w:val="00316F6C"/>
    <w:rsid w:val="0033197F"/>
    <w:rsid w:val="00356828"/>
    <w:rsid w:val="00363FF7"/>
    <w:rsid w:val="00365E7F"/>
    <w:rsid w:val="00375D56"/>
    <w:rsid w:val="00377A10"/>
    <w:rsid w:val="00380148"/>
    <w:rsid w:val="00396E37"/>
    <w:rsid w:val="003A428B"/>
    <w:rsid w:val="003B116E"/>
    <w:rsid w:val="003B6311"/>
    <w:rsid w:val="003B65DD"/>
    <w:rsid w:val="003C5785"/>
    <w:rsid w:val="003D25B1"/>
    <w:rsid w:val="003E2E81"/>
    <w:rsid w:val="00415C51"/>
    <w:rsid w:val="0044297D"/>
    <w:rsid w:val="00446CB2"/>
    <w:rsid w:val="0045001D"/>
    <w:rsid w:val="0046366D"/>
    <w:rsid w:val="00466240"/>
    <w:rsid w:val="00481104"/>
    <w:rsid w:val="004911F4"/>
    <w:rsid w:val="00491A03"/>
    <w:rsid w:val="004A6221"/>
    <w:rsid w:val="004A7059"/>
    <w:rsid w:val="004B7564"/>
    <w:rsid w:val="004C42E8"/>
    <w:rsid w:val="004C5DBE"/>
    <w:rsid w:val="004D3086"/>
    <w:rsid w:val="00502524"/>
    <w:rsid w:val="0054000E"/>
    <w:rsid w:val="00542FA7"/>
    <w:rsid w:val="00550CB6"/>
    <w:rsid w:val="00555FE8"/>
    <w:rsid w:val="005647EB"/>
    <w:rsid w:val="005729FD"/>
    <w:rsid w:val="005A33E9"/>
    <w:rsid w:val="005B4C85"/>
    <w:rsid w:val="005C5995"/>
    <w:rsid w:val="005D21AD"/>
    <w:rsid w:val="005E2C40"/>
    <w:rsid w:val="005F60FC"/>
    <w:rsid w:val="006200DE"/>
    <w:rsid w:val="00624C00"/>
    <w:rsid w:val="00654990"/>
    <w:rsid w:val="0069220E"/>
    <w:rsid w:val="0069581B"/>
    <w:rsid w:val="006F2CCC"/>
    <w:rsid w:val="006F3961"/>
    <w:rsid w:val="0071425C"/>
    <w:rsid w:val="00747685"/>
    <w:rsid w:val="00747E37"/>
    <w:rsid w:val="00771F0C"/>
    <w:rsid w:val="00792187"/>
    <w:rsid w:val="007A7BB8"/>
    <w:rsid w:val="007A7BDF"/>
    <w:rsid w:val="007A7C2A"/>
    <w:rsid w:val="007F44FA"/>
    <w:rsid w:val="007F55C9"/>
    <w:rsid w:val="0080613D"/>
    <w:rsid w:val="00807614"/>
    <w:rsid w:val="00812986"/>
    <w:rsid w:val="0081363A"/>
    <w:rsid w:val="0081454A"/>
    <w:rsid w:val="00817116"/>
    <w:rsid w:val="008540BD"/>
    <w:rsid w:val="0086150A"/>
    <w:rsid w:val="00862763"/>
    <w:rsid w:val="008645F6"/>
    <w:rsid w:val="00896173"/>
    <w:rsid w:val="008B1D7A"/>
    <w:rsid w:val="008C37A1"/>
    <w:rsid w:val="008D09D9"/>
    <w:rsid w:val="008D0E46"/>
    <w:rsid w:val="008D7560"/>
    <w:rsid w:val="008E247D"/>
    <w:rsid w:val="008E56C4"/>
    <w:rsid w:val="008F0D61"/>
    <w:rsid w:val="009172C7"/>
    <w:rsid w:val="00953FAB"/>
    <w:rsid w:val="009642AB"/>
    <w:rsid w:val="00966D3E"/>
    <w:rsid w:val="009724E1"/>
    <w:rsid w:val="00972A11"/>
    <w:rsid w:val="00977B4F"/>
    <w:rsid w:val="00987597"/>
    <w:rsid w:val="0099025A"/>
    <w:rsid w:val="009E2C16"/>
    <w:rsid w:val="009F3A4A"/>
    <w:rsid w:val="009F5942"/>
    <w:rsid w:val="00A029CD"/>
    <w:rsid w:val="00A13C3E"/>
    <w:rsid w:val="00A37D97"/>
    <w:rsid w:val="00A5276F"/>
    <w:rsid w:val="00A55111"/>
    <w:rsid w:val="00A73C33"/>
    <w:rsid w:val="00A80789"/>
    <w:rsid w:val="00A82363"/>
    <w:rsid w:val="00AB737E"/>
    <w:rsid w:val="00AC602B"/>
    <w:rsid w:val="00AC7301"/>
    <w:rsid w:val="00AD0C29"/>
    <w:rsid w:val="00AE2B75"/>
    <w:rsid w:val="00AE384A"/>
    <w:rsid w:val="00AF173A"/>
    <w:rsid w:val="00B067CE"/>
    <w:rsid w:val="00B5760F"/>
    <w:rsid w:val="00B63F24"/>
    <w:rsid w:val="00B73B4C"/>
    <w:rsid w:val="00BA51AF"/>
    <w:rsid w:val="00BC3732"/>
    <w:rsid w:val="00BD08AF"/>
    <w:rsid w:val="00BD4E3C"/>
    <w:rsid w:val="00BD52C7"/>
    <w:rsid w:val="00BE1387"/>
    <w:rsid w:val="00BE4D7F"/>
    <w:rsid w:val="00BE65F4"/>
    <w:rsid w:val="00BF132B"/>
    <w:rsid w:val="00BF4614"/>
    <w:rsid w:val="00C03E85"/>
    <w:rsid w:val="00C146C4"/>
    <w:rsid w:val="00C55FB3"/>
    <w:rsid w:val="00C82C81"/>
    <w:rsid w:val="00C849D7"/>
    <w:rsid w:val="00C92B66"/>
    <w:rsid w:val="00C94FF6"/>
    <w:rsid w:val="00CA37E9"/>
    <w:rsid w:val="00CA58B1"/>
    <w:rsid w:val="00CA669C"/>
    <w:rsid w:val="00CB00B7"/>
    <w:rsid w:val="00CF123B"/>
    <w:rsid w:val="00CF6CA0"/>
    <w:rsid w:val="00D1439C"/>
    <w:rsid w:val="00D26069"/>
    <w:rsid w:val="00D674EB"/>
    <w:rsid w:val="00D762F5"/>
    <w:rsid w:val="00D81F21"/>
    <w:rsid w:val="00D83FA0"/>
    <w:rsid w:val="00D90A84"/>
    <w:rsid w:val="00D928E0"/>
    <w:rsid w:val="00DA0E3D"/>
    <w:rsid w:val="00DA559A"/>
    <w:rsid w:val="00DB3DD4"/>
    <w:rsid w:val="00DB588F"/>
    <w:rsid w:val="00DC0860"/>
    <w:rsid w:val="00DC6ABD"/>
    <w:rsid w:val="00DE1FC6"/>
    <w:rsid w:val="00DE68AE"/>
    <w:rsid w:val="00E102EE"/>
    <w:rsid w:val="00E24276"/>
    <w:rsid w:val="00E4275B"/>
    <w:rsid w:val="00E6554E"/>
    <w:rsid w:val="00E65DC2"/>
    <w:rsid w:val="00E9303D"/>
    <w:rsid w:val="00EA6A22"/>
    <w:rsid w:val="00EB7281"/>
    <w:rsid w:val="00ED3ECB"/>
    <w:rsid w:val="00EE4B6E"/>
    <w:rsid w:val="00F158BB"/>
    <w:rsid w:val="00F3287B"/>
    <w:rsid w:val="00F37831"/>
    <w:rsid w:val="00F40A3D"/>
    <w:rsid w:val="00F619C6"/>
    <w:rsid w:val="00F650E7"/>
    <w:rsid w:val="00F736D8"/>
    <w:rsid w:val="00F84715"/>
    <w:rsid w:val="00F9009A"/>
    <w:rsid w:val="00FA534C"/>
    <w:rsid w:val="00FA6288"/>
    <w:rsid w:val="00FB5747"/>
    <w:rsid w:val="00FC016E"/>
    <w:rsid w:val="00FC0495"/>
    <w:rsid w:val="00FC3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A54D"/>
  <w15:chartTrackingRefBased/>
  <w15:docId w15:val="{773231F1-CF7D-4F25-8CC9-0FF2EAA1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A2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5A2E"/>
    <w:pPr>
      <w:ind w:left="720"/>
      <w:contextualSpacing/>
    </w:pPr>
  </w:style>
  <w:style w:type="character" w:styleId="Hipercze">
    <w:name w:val="Hyperlink"/>
    <w:basedOn w:val="Domylnaczcionkaakapitu"/>
    <w:uiPriority w:val="99"/>
    <w:unhideWhenUsed/>
    <w:rsid w:val="00C82C81"/>
    <w:rPr>
      <w:color w:val="0563C1" w:themeColor="hyperlink"/>
      <w:u w:val="single"/>
    </w:rPr>
  </w:style>
  <w:style w:type="character" w:customStyle="1" w:styleId="Nierozpoznanawzmianka1">
    <w:name w:val="Nierozpoznana wzmianka1"/>
    <w:basedOn w:val="Domylnaczcionkaakapitu"/>
    <w:uiPriority w:val="99"/>
    <w:semiHidden/>
    <w:unhideWhenUsed/>
    <w:rsid w:val="00C82C81"/>
    <w:rPr>
      <w:color w:val="605E5C"/>
      <w:shd w:val="clear" w:color="auto" w:fill="E1DFDD"/>
    </w:rPr>
  </w:style>
  <w:style w:type="paragraph" w:styleId="Tekstdymka">
    <w:name w:val="Balloon Text"/>
    <w:basedOn w:val="Normalny"/>
    <w:link w:val="TekstdymkaZnak"/>
    <w:uiPriority w:val="99"/>
    <w:semiHidden/>
    <w:unhideWhenUsed/>
    <w:rsid w:val="00CA66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9C"/>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375D56"/>
    <w:rPr>
      <w:sz w:val="16"/>
      <w:szCs w:val="16"/>
    </w:rPr>
  </w:style>
  <w:style w:type="paragraph" w:styleId="Tekstkomentarza">
    <w:name w:val="annotation text"/>
    <w:basedOn w:val="Normalny"/>
    <w:link w:val="TekstkomentarzaZnak"/>
    <w:uiPriority w:val="99"/>
    <w:semiHidden/>
    <w:unhideWhenUsed/>
    <w:rsid w:val="00375D56"/>
  </w:style>
  <w:style w:type="character" w:customStyle="1" w:styleId="TekstkomentarzaZnak">
    <w:name w:val="Tekst komentarza Znak"/>
    <w:basedOn w:val="Domylnaczcionkaakapitu"/>
    <w:link w:val="Tekstkomentarza"/>
    <w:uiPriority w:val="99"/>
    <w:semiHidden/>
    <w:rsid w:val="00375D56"/>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75D56"/>
    <w:rPr>
      <w:b/>
      <w:bCs/>
    </w:rPr>
  </w:style>
  <w:style w:type="character" w:customStyle="1" w:styleId="TematkomentarzaZnak">
    <w:name w:val="Temat komentarza Znak"/>
    <w:basedOn w:val="TekstkomentarzaZnak"/>
    <w:link w:val="Tematkomentarza"/>
    <w:uiPriority w:val="99"/>
    <w:semiHidden/>
    <w:rsid w:val="00375D56"/>
    <w:rPr>
      <w:rFonts w:ascii="Calibri" w:eastAsia="Calibri" w:hAnsi="Calibri" w:cs="Arial"/>
      <w:b/>
      <w:bCs/>
      <w:sz w:val="20"/>
      <w:szCs w:val="20"/>
      <w:lang w:eastAsia="pl-PL"/>
    </w:rPr>
  </w:style>
  <w:style w:type="paragraph" w:styleId="Poprawka">
    <w:name w:val="Revision"/>
    <w:hidden/>
    <w:uiPriority w:val="99"/>
    <w:semiHidden/>
    <w:rsid w:val="00C03E85"/>
    <w:pPr>
      <w:spacing w:after="0" w:line="240" w:lineRule="auto"/>
    </w:pPr>
    <w:rPr>
      <w:rFonts w:ascii="Calibri" w:eastAsia="Calibri" w:hAnsi="Calibri" w:cs="Arial"/>
      <w:sz w:val="20"/>
      <w:szCs w:val="20"/>
      <w:lang w:eastAsia="pl-PL"/>
    </w:rPr>
  </w:style>
  <w:style w:type="paragraph" w:styleId="Nagwek">
    <w:name w:val="header"/>
    <w:basedOn w:val="Normalny"/>
    <w:link w:val="NagwekZnak"/>
    <w:uiPriority w:val="99"/>
    <w:unhideWhenUsed/>
    <w:rsid w:val="00BD52C7"/>
    <w:pPr>
      <w:tabs>
        <w:tab w:val="center" w:pos="4536"/>
        <w:tab w:val="right" w:pos="9072"/>
      </w:tabs>
    </w:pPr>
  </w:style>
  <w:style w:type="character" w:customStyle="1" w:styleId="NagwekZnak">
    <w:name w:val="Nagłówek Znak"/>
    <w:basedOn w:val="Domylnaczcionkaakapitu"/>
    <w:link w:val="Nagwek"/>
    <w:uiPriority w:val="99"/>
    <w:rsid w:val="00BD52C7"/>
    <w:rPr>
      <w:rFonts w:ascii="Calibri" w:eastAsia="Calibri" w:hAnsi="Calibri" w:cs="Arial"/>
      <w:sz w:val="20"/>
      <w:szCs w:val="20"/>
      <w:lang w:eastAsia="pl-PL"/>
    </w:rPr>
  </w:style>
  <w:style w:type="paragraph" w:styleId="Stopka">
    <w:name w:val="footer"/>
    <w:basedOn w:val="Normalny"/>
    <w:link w:val="StopkaZnak"/>
    <w:uiPriority w:val="99"/>
    <w:unhideWhenUsed/>
    <w:rsid w:val="00BD52C7"/>
    <w:pPr>
      <w:tabs>
        <w:tab w:val="center" w:pos="4536"/>
        <w:tab w:val="right" w:pos="9072"/>
      </w:tabs>
    </w:pPr>
  </w:style>
  <w:style w:type="character" w:customStyle="1" w:styleId="StopkaZnak">
    <w:name w:val="Stopka Znak"/>
    <w:basedOn w:val="Domylnaczcionkaakapitu"/>
    <w:link w:val="Stopka"/>
    <w:uiPriority w:val="99"/>
    <w:rsid w:val="00BD52C7"/>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3335</Words>
  <Characters>20012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Naliwajek</dc:creator>
  <cp:keywords/>
  <dc:description/>
  <cp:lastModifiedBy>Ewa Popławska</cp:lastModifiedBy>
  <cp:revision>14</cp:revision>
  <dcterms:created xsi:type="dcterms:W3CDTF">2022-01-25T14:08:00Z</dcterms:created>
  <dcterms:modified xsi:type="dcterms:W3CDTF">2022-11-02T12:06:00Z</dcterms:modified>
</cp:coreProperties>
</file>