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9A" w:rsidRDefault="00F53574">
      <w:pPr>
        <w:rPr>
          <w:rFonts w:ascii="Tahoma" w:hAnsi="Tahoma" w:cs="Tahoma"/>
          <w:b/>
          <w:sz w:val="18"/>
          <w:szCs w:val="18"/>
        </w:rPr>
      </w:pPr>
      <w:r w:rsidRPr="00F53574">
        <w:rPr>
          <w:rFonts w:ascii="Tahoma" w:hAnsi="Tahoma" w:cs="Tahoma"/>
          <w:b/>
          <w:sz w:val="18"/>
          <w:szCs w:val="18"/>
        </w:rPr>
        <w:t>Formular</w:t>
      </w:r>
      <w:r>
        <w:rPr>
          <w:rFonts w:ascii="Tahoma" w:hAnsi="Tahoma" w:cs="Tahoma"/>
          <w:b/>
          <w:sz w:val="18"/>
          <w:szCs w:val="18"/>
        </w:rPr>
        <w:t>z parametrów technicznych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F53574">
        <w:rPr>
          <w:rFonts w:ascii="Tahoma" w:hAnsi="Tahoma" w:cs="Tahoma"/>
          <w:b/>
          <w:sz w:val="18"/>
          <w:szCs w:val="18"/>
        </w:rPr>
        <w:t>Załącznik nr 3 do SWZ</w:t>
      </w:r>
    </w:p>
    <w:p w:rsidR="0007111A" w:rsidRPr="00F53574" w:rsidRDefault="0007111A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276"/>
        <w:gridCol w:w="3147"/>
        <w:gridCol w:w="2239"/>
      </w:tblGrid>
      <w:tr w:rsidR="00E31A4C" w:rsidRPr="00242D15" w:rsidTr="00302E3F">
        <w:tc>
          <w:tcPr>
            <w:tcW w:w="567" w:type="dxa"/>
          </w:tcPr>
          <w:p w:rsidR="00E31A4C" w:rsidRPr="00242D15" w:rsidRDefault="00E31A4C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970" w:type="dxa"/>
          </w:tcPr>
          <w:p w:rsidR="00E31A4C" w:rsidRPr="00242D15" w:rsidRDefault="00E31A4C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/>
                <w:sz w:val="18"/>
                <w:szCs w:val="18"/>
              </w:rPr>
              <w:t>Opis parametru</w:t>
            </w:r>
          </w:p>
        </w:tc>
        <w:tc>
          <w:tcPr>
            <w:tcW w:w="1276" w:type="dxa"/>
          </w:tcPr>
          <w:p w:rsidR="00E31A4C" w:rsidRPr="00242D15" w:rsidRDefault="00E31A4C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/>
                <w:sz w:val="18"/>
                <w:szCs w:val="18"/>
              </w:rPr>
              <w:t>Parametry wymagane</w:t>
            </w:r>
          </w:p>
        </w:tc>
        <w:tc>
          <w:tcPr>
            <w:tcW w:w="3147" w:type="dxa"/>
          </w:tcPr>
          <w:p w:rsidR="00E31A4C" w:rsidRPr="00242D15" w:rsidRDefault="00E31A4C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/>
                <w:sz w:val="18"/>
                <w:szCs w:val="18"/>
              </w:rPr>
              <w:t>Parametry oferowane, tak/nie, podać, opisać</w:t>
            </w:r>
          </w:p>
        </w:tc>
        <w:tc>
          <w:tcPr>
            <w:tcW w:w="2239" w:type="dxa"/>
          </w:tcPr>
          <w:p w:rsidR="00E31A4C" w:rsidRPr="00242D15" w:rsidRDefault="00E31A4C" w:rsidP="00A6172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42D15">
              <w:rPr>
                <w:rFonts w:ascii="Tahoma" w:hAnsi="Tahoma" w:cs="Tahoma"/>
                <w:b/>
                <w:sz w:val="18"/>
                <w:szCs w:val="18"/>
              </w:rPr>
              <w:t>Punktacja</w:t>
            </w:r>
          </w:p>
          <w:p w:rsidR="00E31A4C" w:rsidRPr="00242D15" w:rsidRDefault="00E31A4C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5EBF" w:rsidRPr="00242D15" w:rsidTr="00302E3F">
        <w:trPr>
          <w:trHeight w:val="367"/>
        </w:trPr>
        <w:tc>
          <w:tcPr>
            <w:tcW w:w="567" w:type="dxa"/>
          </w:tcPr>
          <w:p w:rsidR="004B5EBF" w:rsidRPr="00242D15" w:rsidRDefault="004B5EBF" w:rsidP="00A61725">
            <w:pPr>
              <w:pStyle w:val="Akapitzlist"/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2" w:type="dxa"/>
            <w:gridSpan w:val="4"/>
          </w:tcPr>
          <w:p w:rsidR="004B5EBF" w:rsidRDefault="004B5EBF" w:rsidP="004B5EB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Tomograf komputerowy z adaptacją pomieszczenia- </w:t>
            </w:r>
            <w:r w:rsidR="00F53574">
              <w:rPr>
                <w:rFonts w:ascii="Tahoma" w:hAnsi="Tahoma" w:cs="Tahoma"/>
                <w:b/>
                <w:sz w:val="18"/>
                <w:szCs w:val="18"/>
              </w:rPr>
              <w:t>ZADANIE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nr 1</w:t>
            </w:r>
          </w:p>
          <w:p w:rsidR="004B5EBF" w:rsidRDefault="004B5EBF" w:rsidP="004B5EB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B5EBF" w:rsidRPr="00242D15" w:rsidRDefault="004B5EBF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16C4" w:rsidRPr="00242D15" w:rsidTr="00302E3F">
        <w:tc>
          <w:tcPr>
            <w:tcW w:w="567" w:type="dxa"/>
            <w:vAlign w:val="center"/>
          </w:tcPr>
          <w:p w:rsidR="006D16C4" w:rsidRPr="00242D15" w:rsidRDefault="006D16C4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6443D3" w:rsidRPr="004218DE" w:rsidRDefault="006443D3" w:rsidP="006443D3">
            <w:pPr>
              <w:rPr>
                <w:rFonts w:ascii="Tahoma" w:hAnsi="Tahoma" w:cs="Tahoma"/>
                <w:strike/>
                <w:sz w:val="18"/>
                <w:szCs w:val="18"/>
              </w:rPr>
            </w:pPr>
            <w:r w:rsidRPr="004218DE">
              <w:rPr>
                <w:rFonts w:ascii="Tahoma" w:hAnsi="Tahoma" w:cs="Tahoma"/>
                <w:strike/>
                <w:sz w:val="18"/>
                <w:szCs w:val="18"/>
              </w:rPr>
              <w:t xml:space="preserve">Tomograf komputerowy i wyposażenie fabrycznie nowe, nieregenerowane nieużywane, niedemonstracyjne. Rok produkcji 2023/2024 </w:t>
            </w:r>
          </w:p>
          <w:p w:rsidR="006443D3" w:rsidRPr="00900D10" w:rsidRDefault="006443D3" w:rsidP="006443D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0D10">
              <w:rPr>
                <w:rFonts w:ascii="Tahoma" w:hAnsi="Tahoma" w:cs="Tahoma"/>
                <w:b/>
                <w:sz w:val="18"/>
                <w:szCs w:val="18"/>
              </w:rPr>
              <w:t xml:space="preserve">Nowy zapis: Tomograf komputerowy i wyposażenie fabrycznie nowe, nieregenerowane nieużywane, niedemonstracyjne. Rok produkcji 2024 </w:t>
            </w:r>
          </w:p>
          <w:p w:rsidR="006D16C4" w:rsidRPr="00242D15" w:rsidRDefault="006D16C4" w:rsidP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61725" w:rsidRPr="00242D15" w:rsidRDefault="00A61725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6D16C4" w:rsidRPr="00242D15" w:rsidRDefault="006D16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6D16C4" w:rsidRPr="00242D15" w:rsidRDefault="006D16C4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1725" w:rsidRPr="00242D15" w:rsidTr="00302E3F">
        <w:tc>
          <w:tcPr>
            <w:tcW w:w="567" w:type="dxa"/>
            <w:vAlign w:val="center"/>
          </w:tcPr>
          <w:p w:rsidR="00A61725" w:rsidRPr="00242D15" w:rsidRDefault="00A61725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A61725" w:rsidRPr="00242D15" w:rsidRDefault="00A61725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Dokumenty dopuszczające do użytkowania i obrotu na terenie RP na zaoferowany tomograf, konsolę lekarskie oraz wszystkie urządzenia dodatkowe zgodnie z obowiązującymi przepisami prawa w tym zakresie</w:t>
            </w:r>
          </w:p>
        </w:tc>
        <w:tc>
          <w:tcPr>
            <w:tcW w:w="1276" w:type="dxa"/>
            <w:vAlign w:val="center"/>
          </w:tcPr>
          <w:p w:rsidR="00A61725" w:rsidRPr="00242D15" w:rsidRDefault="00A61725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A61725" w:rsidRPr="00242D15" w:rsidRDefault="00A617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A61725" w:rsidRPr="00242D15" w:rsidRDefault="00A61725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1725" w:rsidRPr="00242D15" w:rsidTr="00302E3F">
        <w:tc>
          <w:tcPr>
            <w:tcW w:w="567" w:type="dxa"/>
            <w:vAlign w:val="center"/>
          </w:tcPr>
          <w:p w:rsidR="00A61725" w:rsidRPr="00242D15" w:rsidRDefault="00A61725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A61725" w:rsidRPr="00242D15" w:rsidRDefault="00A61725" w:rsidP="004E1968">
            <w:pPr>
              <w:rPr>
                <w:rFonts w:ascii="Tahoma" w:hAnsi="Tahoma" w:cs="Tahoma"/>
                <w:iCs/>
                <w:sz w:val="18"/>
                <w:szCs w:val="18"/>
              </w:rPr>
            </w:pPr>
            <w:r w:rsidRPr="00242D15">
              <w:rPr>
                <w:rFonts w:ascii="Tahoma" w:hAnsi="Tahoma" w:cs="Tahoma"/>
                <w:iCs/>
                <w:sz w:val="18"/>
                <w:szCs w:val="18"/>
              </w:rPr>
              <w:t xml:space="preserve">Wszystkie wymagane </w:t>
            </w:r>
            <w:r w:rsidR="004E1968" w:rsidRPr="00242D15">
              <w:rPr>
                <w:rFonts w:ascii="Tahoma" w:hAnsi="Tahoma" w:cs="Tahoma"/>
                <w:iCs/>
                <w:sz w:val="18"/>
                <w:szCs w:val="18"/>
              </w:rPr>
              <w:t xml:space="preserve">licencje / aplikacje </w:t>
            </w:r>
            <w:r w:rsidRPr="00242D15">
              <w:rPr>
                <w:rFonts w:ascii="Tahoma" w:hAnsi="Tahoma" w:cs="Tahoma"/>
                <w:iCs/>
                <w:sz w:val="18"/>
                <w:szCs w:val="18"/>
              </w:rPr>
              <w:t>bezterminowe. Żadna z zaoferowanych aplikacji czy funkcjonalności systemu tomografii czy stacji diagnostycznych nie wymaga podłączenia do urządzeń zewnętrznych (znajdujących się poza siedzibą szpitala), wysyłania jakichkolwiek danych na takie urządzenia zewnętrzne i ich funkcjonowanie nie jest od tego uzależnione (nie dotyczy usługi zdalnego serwisu).</w:t>
            </w:r>
          </w:p>
        </w:tc>
        <w:tc>
          <w:tcPr>
            <w:tcW w:w="1276" w:type="dxa"/>
            <w:vAlign w:val="center"/>
          </w:tcPr>
          <w:p w:rsidR="00A61725" w:rsidRPr="00242D15" w:rsidRDefault="00A61725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A61725" w:rsidRPr="00242D15" w:rsidRDefault="00A617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A61725" w:rsidRPr="00242D15" w:rsidRDefault="00A61725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1725" w:rsidRPr="00242D15" w:rsidTr="00302E3F">
        <w:tc>
          <w:tcPr>
            <w:tcW w:w="567" w:type="dxa"/>
            <w:vAlign w:val="center"/>
          </w:tcPr>
          <w:p w:rsidR="00A61725" w:rsidRPr="00242D15" w:rsidRDefault="00A61725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A61725" w:rsidRPr="00242D15" w:rsidRDefault="00A61725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Tomograf komputerowy wyposażony w minimum jeden detektor posiadający min. 64 rzędy detektora w osi Z, obejmujący w pełni diagnostyczne pole skanowania SFOV min. 50 cm </w:t>
            </w:r>
          </w:p>
          <w:p w:rsidR="00A61725" w:rsidRPr="00242D15" w:rsidRDefault="00A61725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W przypadku systemu wyposażonego w więcej niż 1 detektor należy podać liczbę rzędów detektora obejmującego w pełni diagnostyczne pole skanowania SFOV min. 50 cm.</w:t>
            </w:r>
          </w:p>
        </w:tc>
        <w:tc>
          <w:tcPr>
            <w:tcW w:w="1276" w:type="dxa"/>
            <w:vAlign w:val="center"/>
          </w:tcPr>
          <w:p w:rsidR="00A61725" w:rsidRPr="00242D15" w:rsidRDefault="001245BD" w:rsidP="001245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Narrow" w:hAnsi="Tahoma" w:cs="Tahoma"/>
                <w:sz w:val="18"/>
                <w:szCs w:val="18"/>
              </w:rPr>
              <w:t>Tak</w:t>
            </w:r>
            <w:r>
              <w:rPr>
                <w:rFonts w:ascii="Tahoma" w:hAnsi="Tahoma" w:cs="Tahoma"/>
                <w:sz w:val="18"/>
                <w:szCs w:val="18"/>
              </w:rPr>
              <w:t>, podać liczbę rzędów</w:t>
            </w:r>
          </w:p>
        </w:tc>
        <w:tc>
          <w:tcPr>
            <w:tcW w:w="3147" w:type="dxa"/>
          </w:tcPr>
          <w:p w:rsidR="00A61725" w:rsidRPr="00242D15" w:rsidRDefault="00A617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64 rzędy– 0 pkt</w:t>
            </w:r>
          </w:p>
          <w:p w:rsidR="00A61725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&gt; 64 rzędów – </w:t>
            </w:r>
            <w:r w:rsidR="005414ED" w:rsidRPr="00242D15">
              <w:rPr>
                <w:rFonts w:ascii="Tahoma" w:hAnsi="Tahoma" w:cs="Tahoma"/>
                <w:sz w:val="18"/>
                <w:szCs w:val="18"/>
              </w:rPr>
              <w:t>1</w:t>
            </w:r>
            <w:r w:rsidRPr="00242D15">
              <w:rPr>
                <w:rFonts w:ascii="Tahoma" w:hAnsi="Tahoma" w:cs="Tahoma"/>
                <w:sz w:val="18"/>
                <w:szCs w:val="18"/>
              </w:rPr>
              <w:t>0 pkt</w:t>
            </w:r>
          </w:p>
        </w:tc>
      </w:tr>
      <w:tr w:rsidR="00A61725" w:rsidRPr="00242D15" w:rsidTr="00302E3F">
        <w:tc>
          <w:tcPr>
            <w:tcW w:w="567" w:type="dxa"/>
            <w:vAlign w:val="center"/>
          </w:tcPr>
          <w:p w:rsidR="00A61725" w:rsidRPr="00242D15" w:rsidRDefault="00A61725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1245BD" w:rsidRPr="00242D15" w:rsidRDefault="00A61725" w:rsidP="00A33727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Tomograf komputerowy umożliwiający uzyskanie podwojonej liczby warstw </w:t>
            </w:r>
            <w:proofErr w:type="spellStart"/>
            <w:r w:rsidRPr="00242D15">
              <w:rPr>
                <w:rFonts w:ascii="Tahoma" w:hAnsi="Tahoma" w:cs="Tahoma"/>
                <w:sz w:val="18"/>
                <w:szCs w:val="18"/>
              </w:rPr>
              <w:t>submilimetrowych</w:t>
            </w:r>
            <w:proofErr w:type="spellEnd"/>
            <w:r w:rsidRPr="00242D15">
              <w:rPr>
                <w:rFonts w:ascii="Tahoma" w:hAnsi="Tahoma" w:cs="Tahoma"/>
                <w:sz w:val="18"/>
                <w:szCs w:val="18"/>
              </w:rPr>
              <w:t xml:space="preserve"> badanego obszaru (względem ilości rzędów detektora zaoferowanych w punkcie 4) w czasie jednego pełnego obrotu układu/układów lampa-</w:t>
            </w:r>
            <w:r w:rsidR="001245BD">
              <w:rPr>
                <w:rFonts w:ascii="Tahoma" w:hAnsi="Tahoma" w:cs="Tahoma"/>
                <w:sz w:val="18"/>
                <w:szCs w:val="18"/>
              </w:rPr>
              <w:t xml:space="preserve">detektor w pełnym polu widzenia </w:t>
            </w:r>
            <w:r w:rsidR="001245BD"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≥ </w:t>
            </w:r>
            <w:r w:rsidR="001245BD" w:rsidRPr="00242D15">
              <w:rPr>
                <w:rFonts w:ascii="Tahoma" w:hAnsi="Tahoma" w:cs="Tahoma"/>
                <w:sz w:val="18"/>
                <w:szCs w:val="18"/>
              </w:rPr>
              <w:t>128</w:t>
            </w:r>
          </w:p>
          <w:p w:rsidR="00A61725" w:rsidRPr="00242D15" w:rsidRDefault="00A61725" w:rsidP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61725" w:rsidRPr="00242D15" w:rsidRDefault="001245BD" w:rsidP="001245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Narrow" w:hAnsi="Tahoma" w:cs="Tahoma"/>
                <w:sz w:val="18"/>
                <w:szCs w:val="18"/>
              </w:rPr>
              <w:t>Tak,</w:t>
            </w:r>
            <w:r>
              <w:rPr>
                <w:rFonts w:ascii="Tahoma" w:hAnsi="Tahoma" w:cs="Tahoma"/>
                <w:sz w:val="18"/>
                <w:szCs w:val="18"/>
              </w:rPr>
              <w:t xml:space="preserve"> podać liczbę warstw</w:t>
            </w:r>
          </w:p>
        </w:tc>
        <w:tc>
          <w:tcPr>
            <w:tcW w:w="3147" w:type="dxa"/>
          </w:tcPr>
          <w:p w:rsidR="00A61725" w:rsidRPr="00242D15" w:rsidRDefault="00A617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A61725" w:rsidRPr="00242D15" w:rsidRDefault="00A61725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1725" w:rsidRPr="00242D15" w:rsidTr="00302E3F">
        <w:tc>
          <w:tcPr>
            <w:tcW w:w="567" w:type="dxa"/>
            <w:vAlign w:val="center"/>
          </w:tcPr>
          <w:p w:rsidR="00A61725" w:rsidRPr="00242D15" w:rsidRDefault="00A61725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A61725" w:rsidRPr="00400A4A" w:rsidRDefault="00A61725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400A4A">
              <w:rPr>
                <w:rFonts w:ascii="Tahoma" w:hAnsi="Tahoma" w:cs="Tahoma"/>
                <w:sz w:val="18"/>
                <w:szCs w:val="18"/>
              </w:rPr>
              <w:t>Pokrycie anatomiczne d</w:t>
            </w:r>
            <w:r w:rsidR="005414ED" w:rsidRPr="00400A4A">
              <w:rPr>
                <w:rFonts w:ascii="Tahoma" w:hAnsi="Tahoma" w:cs="Tahoma"/>
                <w:sz w:val="18"/>
                <w:szCs w:val="18"/>
              </w:rPr>
              <w:t xml:space="preserve">etektora w osi Z </w:t>
            </w:r>
            <w:r w:rsidRPr="00400A4A">
              <w:rPr>
                <w:rFonts w:ascii="Tahoma" w:hAnsi="Tahoma" w:cs="Tahoma"/>
                <w:sz w:val="18"/>
                <w:szCs w:val="18"/>
              </w:rPr>
              <w:t>(wykorzystywane w akwizycji z maksymalną ilością rzędów)</w:t>
            </w:r>
          </w:p>
          <w:p w:rsidR="00A61725" w:rsidRPr="00400A4A" w:rsidRDefault="00A61725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400A4A">
              <w:rPr>
                <w:rFonts w:ascii="Tahoma" w:hAnsi="Tahoma" w:cs="Tahoma"/>
                <w:sz w:val="18"/>
                <w:szCs w:val="18"/>
              </w:rPr>
              <w:t xml:space="preserve">W przypadku zaoferowania systemu dwudetektorowego szerokość w osi Z </w:t>
            </w:r>
          </w:p>
          <w:p w:rsidR="00A61725" w:rsidRPr="001245BD" w:rsidRDefault="00A61725" w:rsidP="004E1968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400A4A">
              <w:rPr>
                <w:rFonts w:ascii="Tahoma" w:hAnsi="Tahoma" w:cs="Tahoma"/>
                <w:sz w:val="18"/>
                <w:szCs w:val="18"/>
              </w:rPr>
              <w:t>detektora obejmującego min. 50 cm w pełni diagn</w:t>
            </w:r>
            <w:r w:rsidR="001245BD" w:rsidRPr="00400A4A">
              <w:rPr>
                <w:rFonts w:ascii="Tahoma" w:hAnsi="Tahoma" w:cs="Tahoma"/>
                <w:sz w:val="18"/>
                <w:szCs w:val="18"/>
              </w:rPr>
              <w:t>ostycznego pola skanowania SFOV ≥ 38 mm</w:t>
            </w:r>
          </w:p>
        </w:tc>
        <w:tc>
          <w:tcPr>
            <w:tcW w:w="1276" w:type="dxa"/>
            <w:vAlign w:val="center"/>
          </w:tcPr>
          <w:p w:rsidR="00A61725" w:rsidRPr="001245BD" w:rsidRDefault="001245BD" w:rsidP="00A61725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400A4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A61725" w:rsidRPr="001245BD" w:rsidRDefault="00A61725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239" w:type="dxa"/>
            <w:vAlign w:val="center"/>
          </w:tcPr>
          <w:p w:rsidR="004E1968" w:rsidRPr="00400A4A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00A4A">
              <w:rPr>
                <w:rFonts w:ascii="Tahoma" w:eastAsia="Arial Narrow" w:hAnsi="Tahoma" w:cs="Tahoma"/>
                <w:sz w:val="18"/>
                <w:szCs w:val="18"/>
              </w:rPr>
              <w:t xml:space="preserve"> </w:t>
            </w:r>
            <w:r w:rsidR="00400A4A" w:rsidRPr="00400A4A">
              <w:rPr>
                <w:rFonts w:ascii="Tahoma" w:hAnsi="Tahoma" w:cs="Tahoma"/>
                <w:sz w:val="18"/>
                <w:szCs w:val="18"/>
              </w:rPr>
              <w:t>38</w:t>
            </w:r>
            <w:r w:rsidRPr="00400A4A">
              <w:rPr>
                <w:rFonts w:ascii="Tahoma" w:hAnsi="Tahoma" w:cs="Tahoma"/>
                <w:sz w:val="18"/>
                <w:szCs w:val="18"/>
              </w:rPr>
              <w:t xml:space="preserve"> mm – 0 pkt</w:t>
            </w:r>
          </w:p>
          <w:p w:rsidR="00A61725" w:rsidRPr="001245BD" w:rsidRDefault="00400A4A" w:rsidP="008C21A5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400A4A">
              <w:rPr>
                <w:rFonts w:ascii="Tahoma" w:hAnsi="Tahoma" w:cs="Tahoma"/>
                <w:sz w:val="18"/>
                <w:szCs w:val="18"/>
              </w:rPr>
              <w:t>˃38</w:t>
            </w:r>
            <w:r w:rsidR="004E1968" w:rsidRPr="00400A4A">
              <w:rPr>
                <w:rFonts w:ascii="Tahoma" w:hAnsi="Tahoma" w:cs="Tahoma"/>
                <w:sz w:val="18"/>
                <w:szCs w:val="18"/>
              </w:rPr>
              <w:t xml:space="preserve"> mm – 10 pkt</w:t>
            </w:r>
          </w:p>
        </w:tc>
      </w:tr>
      <w:tr w:rsidR="00A61725" w:rsidRPr="00242D15" w:rsidTr="00302E3F">
        <w:tc>
          <w:tcPr>
            <w:tcW w:w="567" w:type="dxa"/>
            <w:vAlign w:val="center"/>
          </w:tcPr>
          <w:p w:rsidR="00A61725" w:rsidRPr="00242D15" w:rsidRDefault="00A61725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A61725" w:rsidRPr="00242D15" w:rsidRDefault="00A61725" w:rsidP="001245BD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Średnica otworu </w:t>
            </w:r>
            <w:proofErr w:type="spellStart"/>
            <w:r w:rsidRPr="00242D15">
              <w:rPr>
                <w:rFonts w:ascii="Tahoma" w:hAnsi="Tahoma" w:cs="Tahoma"/>
                <w:sz w:val="18"/>
                <w:szCs w:val="18"/>
              </w:rPr>
              <w:t>gantry</w:t>
            </w:r>
            <w:proofErr w:type="spellEnd"/>
            <w:r w:rsidR="001245B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245BD" w:rsidRPr="0060088D">
              <w:rPr>
                <w:rFonts w:ascii="Tahoma" w:eastAsia="Arial Narrow" w:hAnsi="Tahoma" w:cs="Tahoma"/>
                <w:strike/>
                <w:sz w:val="18"/>
                <w:szCs w:val="18"/>
              </w:rPr>
              <w:t>≥</w:t>
            </w:r>
            <w:r w:rsidR="001245BD" w:rsidRPr="0060088D">
              <w:rPr>
                <w:rFonts w:ascii="Tahoma" w:hAnsi="Tahoma" w:cs="Tahoma"/>
                <w:strike/>
                <w:sz w:val="18"/>
                <w:szCs w:val="18"/>
              </w:rPr>
              <w:t xml:space="preserve"> 78 cm</w:t>
            </w:r>
            <w:r w:rsidR="0060088D" w:rsidRPr="0060088D">
              <w:rPr>
                <w:rFonts w:ascii="Tahoma" w:hAnsi="Tahoma" w:cs="Tahoma"/>
                <w:strike/>
                <w:sz w:val="18"/>
                <w:szCs w:val="18"/>
              </w:rPr>
              <w:t xml:space="preserve"> </w:t>
            </w:r>
            <w:r w:rsidR="0060088D" w:rsidRPr="00900D10">
              <w:rPr>
                <w:rFonts w:ascii="Tahoma" w:eastAsia="Arial Narrow" w:hAnsi="Tahoma" w:cs="Tahoma"/>
                <w:b/>
                <w:sz w:val="18"/>
                <w:szCs w:val="18"/>
              </w:rPr>
              <w:t>≥</w:t>
            </w:r>
            <w:r w:rsidR="0060088D" w:rsidRPr="00900D10">
              <w:rPr>
                <w:rFonts w:ascii="Tahoma" w:hAnsi="Tahoma" w:cs="Tahoma"/>
                <w:b/>
                <w:sz w:val="18"/>
                <w:szCs w:val="18"/>
              </w:rPr>
              <w:t xml:space="preserve"> 75 cm</w:t>
            </w:r>
          </w:p>
        </w:tc>
        <w:tc>
          <w:tcPr>
            <w:tcW w:w="1276" w:type="dxa"/>
            <w:vAlign w:val="center"/>
          </w:tcPr>
          <w:p w:rsidR="00A61725" w:rsidRPr="00242D15" w:rsidRDefault="001245BD" w:rsidP="00CD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Narrow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A61725" w:rsidRPr="00242D15" w:rsidRDefault="00A617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A61725" w:rsidRPr="0060088D" w:rsidRDefault="00F04337" w:rsidP="008C21A5">
            <w:pPr>
              <w:jc w:val="center"/>
              <w:rPr>
                <w:rFonts w:ascii="Tahoma" w:hAnsi="Tahoma" w:cs="Tahoma"/>
                <w:strike/>
                <w:sz w:val="18"/>
                <w:szCs w:val="18"/>
              </w:rPr>
            </w:pPr>
            <w:r w:rsidRPr="0060088D">
              <w:rPr>
                <w:rFonts w:ascii="Tahoma" w:hAnsi="Tahoma" w:cs="Tahoma"/>
                <w:strike/>
                <w:sz w:val="18"/>
                <w:szCs w:val="18"/>
              </w:rPr>
              <w:t>78 cm – 0 pkt</w:t>
            </w:r>
          </w:p>
          <w:p w:rsidR="00F04337" w:rsidRPr="0060088D" w:rsidRDefault="00F04337" w:rsidP="008C21A5">
            <w:pPr>
              <w:jc w:val="center"/>
              <w:rPr>
                <w:rFonts w:ascii="Tahoma" w:hAnsi="Tahoma" w:cs="Tahoma"/>
                <w:strike/>
                <w:sz w:val="18"/>
                <w:szCs w:val="18"/>
              </w:rPr>
            </w:pPr>
            <w:r w:rsidRPr="0060088D">
              <w:rPr>
                <w:rFonts w:ascii="Tahoma" w:hAnsi="Tahoma" w:cs="Tahoma"/>
                <w:strike/>
                <w:sz w:val="18"/>
                <w:szCs w:val="18"/>
              </w:rPr>
              <w:t>˃78cm – 10 pkt</w:t>
            </w:r>
          </w:p>
          <w:p w:rsidR="0060088D" w:rsidRPr="00900D10" w:rsidRDefault="0060088D" w:rsidP="0060088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0D10">
              <w:rPr>
                <w:rFonts w:ascii="Tahoma" w:hAnsi="Tahoma" w:cs="Tahoma"/>
                <w:b/>
                <w:sz w:val="18"/>
                <w:szCs w:val="18"/>
              </w:rPr>
              <w:t>75 cm – 0 pkt</w:t>
            </w:r>
          </w:p>
          <w:p w:rsidR="0060088D" w:rsidRPr="00242D15" w:rsidRDefault="0060088D" w:rsidP="006008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0D10">
              <w:rPr>
                <w:rFonts w:ascii="Tahoma" w:hAnsi="Tahoma" w:cs="Tahoma"/>
                <w:b/>
                <w:sz w:val="18"/>
                <w:szCs w:val="18"/>
              </w:rPr>
              <w:t>˃75cm – 10 pkt</w:t>
            </w:r>
          </w:p>
        </w:tc>
      </w:tr>
      <w:tr w:rsidR="00A61725" w:rsidRPr="00242D15" w:rsidTr="00302E3F">
        <w:tc>
          <w:tcPr>
            <w:tcW w:w="567" w:type="dxa"/>
            <w:vAlign w:val="center"/>
          </w:tcPr>
          <w:p w:rsidR="00A61725" w:rsidRPr="00242D15" w:rsidRDefault="00A61725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A61725" w:rsidRPr="00242D15" w:rsidRDefault="005414ED" w:rsidP="005414ED">
            <w:pPr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Sterowanie ruchami stołu</w:t>
            </w:r>
            <w:r w:rsidR="00A61725"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/ lub </w:t>
            </w:r>
            <w:proofErr w:type="spellStart"/>
            <w:r w:rsidR="00A61725"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gantry</w:t>
            </w:r>
            <w:proofErr w:type="spellEnd"/>
            <w:r w:rsidR="00A61725"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z paneli umieszczonych </w:t>
            </w:r>
            <w:r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na </w:t>
            </w:r>
            <w:proofErr w:type="spellStart"/>
            <w:r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gantry</w:t>
            </w:r>
            <w:proofErr w:type="spellEnd"/>
            <w:r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(lewa lub</w:t>
            </w:r>
            <w:r w:rsidR="001245BD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prawa strona </w:t>
            </w:r>
            <w:proofErr w:type="spellStart"/>
            <w:r w:rsidR="001245BD">
              <w:rPr>
                <w:rFonts w:ascii="Tahoma" w:eastAsia="Calibri" w:hAnsi="Tahoma" w:cs="Tahoma"/>
                <w:color w:val="000000"/>
                <w:sz w:val="18"/>
                <w:szCs w:val="18"/>
              </w:rPr>
              <w:t>gantry</w:t>
            </w:r>
            <w:proofErr w:type="spellEnd"/>
            <w:r w:rsidR="001245BD">
              <w:rPr>
                <w:rFonts w:ascii="Tahoma" w:eastAsia="Calibri" w:hAnsi="Tahoma" w:cs="Tahoma"/>
                <w:color w:val="000000"/>
                <w:sz w:val="18"/>
                <w:szCs w:val="18"/>
              </w:rPr>
              <w:t>) lub</w:t>
            </w:r>
            <w:r w:rsidR="00A61725"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przenośnego panelu dotykowego (np. tablet)</w:t>
            </w:r>
          </w:p>
        </w:tc>
        <w:tc>
          <w:tcPr>
            <w:tcW w:w="1276" w:type="dxa"/>
            <w:vAlign w:val="center"/>
          </w:tcPr>
          <w:p w:rsidR="00A61725" w:rsidRPr="00242D15" w:rsidRDefault="00A61725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A61725" w:rsidRPr="00242D15" w:rsidRDefault="00A617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A61725" w:rsidRPr="00242D15" w:rsidRDefault="00390542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A61725" w:rsidRPr="00242D15" w:rsidTr="00302E3F">
        <w:tc>
          <w:tcPr>
            <w:tcW w:w="567" w:type="dxa"/>
            <w:vAlign w:val="center"/>
          </w:tcPr>
          <w:p w:rsidR="00A61725" w:rsidRPr="00242D15" w:rsidRDefault="00A61725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A61725" w:rsidRPr="00242D15" w:rsidRDefault="00A61725" w:rsidP="004E1968">
            <w:pPr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Sterowanie ruchami stołu i/lub </w:t>
            </w:r>
            <w:proofErr w:type="spellStart"/>
            <w:r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gantry</w:t>
            </w:r>
            <w:proofErr w:type="spellEnd"/>
            <w:r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z konsoli operatorskiej </w:t>
            </w:r>
            <w:r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ab/>
            </w:r>
          </w:p>
        </w:tc>
        <w:tc>
          <w:tcPr>
            <w:tcW w:w="1276" w:type="dxa"/>
            <w:vAlign w:val="center"/>
          </w:tcPr>
          <w:p w:rsidR="00A61725" w:rsidRPr="00242D15" w:rsidRDefault="00A61725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A61725" w:rsidRPr="00242D15" w:rsidRDefault="00A617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A61725" w:rsidRPr="00242D15" w:rsidRDefault="00A61725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1725" w:rsidRPr="00242D15" w:rsidTr="00302E3F">
        <w:tc>
          <w:tcPr>
            <w:tcW w:w="567" w:type="dxa"/>
            <w:vAlign w:val="center"/>
          </w:tcPr>
          <w:p w:rsidR="00A61725" w:rsidRPr="00242D15" w:rsidRDefault="00A61725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A61725" w:rsidRPr="00242D15" w:rsidRDefault="00A61725" w:rsidP="004E1968">
            <w:pPr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Sterowanie ruchami stołu za pomocą pedałów nożnych </w:t>
            </w:r>
          </w:p>
        </w:tc>
        <w:tc>
          <w:tcPr>
            <w:tcW w:w="1276" w:type="dxa"/>
            <w:vAlign w:val="center"/>
          </w:tcPr>
          <w:p w:rsidR="00A61725" w:rsidRPr="00242D15" w:rsidRDefault="00A61725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A61725" w:rsidRPr="00242D15" w:rsidRDefault="00A617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A61725" w:rsidRPr="00242D15" w:rsidRDefault="00A61725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1725" w:rsidRPr="00242D15" w:rsidTr="00302E3F">
        <w:tc>
          <w:tcPr>
            <w:tcW w:w="567" w:type="dxa"/>
            <w:vAlign w:val="center"/>
          </w:tcPr>
          <w:p w:rsidR="00A61725" w:rsidRPr="00242D15" w:rsidRDefault="00A61725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A61725" w:rsidRPr="00B608FC" w:rsidRDefault="00A61725" w:rsidP="00302E3F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Maksymalna dopuszczalna nośność stołu pacjenta</w:t>
            </w:r>
            <w:r w:rsidR="00B608F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608FC"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≥ </w:t>
            </w:r>
            <w:r w:rsidR="00B608FC" w:rsidRPr="00242D15">
              <w:rPr>
                <w:rFonts w:ascii="Tahoma" w:hAnsi="Tahoma" w:cs="Tahoma"/>
                <w:sz w:val="18"/>
                <w:szCs w:val="18"/>
              </w:rPr>
              <w:t>200 kg</w:t>
            </w:r>
            <w:r w:rsidRPr="00242D15">
              <w:rPr>
                <w:rFonts w:ascii="Tahoma" w:hAnsi="Tahoma" w:cs="Tahoma"/>
                <w:sz w:val="18"/>
                <w:szCs w:val="18"/>
              </w:rPr>
              <w:t xml:space="preserve"> z zachowaniem precyzji pozycjonowania stołu nie gorszej niż ± 0,25 mm</w:t>
            </w:r>
            <w:r w:rsidR="00B608F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61725" w:rsidRPr="00242D15" w:rsidRDefault="00B608FC" w:rsidP="00CD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A61725" w:rsidRPr="00242D15" w:rsidRDefault="00A617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A61725" w:rsidRPr="00242D15" w:rsidRDefault="00A61725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302E3F">
        <w:trPr>
          <w:trHeight w:val="760"/>
        </w:trPr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A1126D" w:rsidRDefault="004E1968" w:rsidP="00A1126D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Minimalna wysokość stołu przy pozycjonowaniu pacjenta</w:t>
            </w:r>
            <w:r w:rsidR="00A1126D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6443D3" w:rsidRPr="002866FF">
              <w:rPr>
                <w:rFonts w:ascii="Tahoma" w:eastAsia="Arial Narrow" w:hAnsi="Tahoma" w:cs="Tahoma"/>
                <w:strike/>
                <w:sz w:val="18"/>
                <w:szCs w:val="18"/>
              </w:rPr>
              <w:t xml:space="preserve">≤ </w:t>
            </w:r>
            <w:r w:rsidR="006443D3" w:rsidRPr="002866FF">
              <w:rPr>
                <w:rFonts w:ascii="Tahoma" w:hAnsi="Tahoma" w:cs="Tahoma"/>
                <w:strike/>
                <w:sz w:val="18"/>
                <w:szCs w:val="18"/>
              </w:rPr>
              <w:t>55 cm</w:t>
            </w:r>
            <w:r w:rsidR="006443D3">
              <w:rPr>
                <w:rFonts w:ascii="Tahoma" w:hAnsi="Tahoma" w:cs="Tahoma"/>
                <w:strike/>
                <w:sz w:val="18"/>
                <w:szCs w:val="18"/>
              </w:rPr>
              <w:t xml:space="preserve"> </w:t>
            </w:r>
            <w:r w:rsidR="006443D3" w:rsidRPr="00900D10">
              <w:rPr>
                <w:rFonts w:ascii="Tahoma" w:eastAsia="Arial Narrow" w:hAnsi="Tahoma" w:cs="Tahoma"/>
                <w:b/>
                <w:sz w:val="18"/>
                <w:szCs w:val="18"/>
              </w:rPr>
              <w:t xml:space="preserve">≤ </w:t>
            </w:r>
            <w:r w:rsidR="006443D3" w:rsidRPr="00900D10">
              <w:rPr>
                <w:rFonts w:ascii="Tahoma" w:hAnsi="Tahoma" w:cs="Tahoma"/>
                <w:b/>
                <w:sz w:val="18"/>
                <w:szCs w:val="18"/>
              </w:rPr>
              <w:t>57 cm</w:t>
            </w:r>
          </w:p>
        </w:tc>
        <w:tc>
          <w:tcPr>
            <w:tcW w:w="1276" w:type="dxa"/>
            <w:vAlign w:val="center"/>
          </w:tcPr>
          <w:p w:rsidR="004E1968" w:rsidRPr="00242D15" w:rsidRDefault="00A1126D" w:rsidP="00CD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6443D3" w:rsidRPr="002866FF" w:rsidRDefault="006443D3" w:rsidP="006443D3">
            <w:pPr>
              <w:jc w:val="center"/>
              <w:rPr>
                <w:rFonts w:ascii="Tahoma" w:hAnsi="Tahoma" w:cs="Tahoma"/>
                <w:strike/>
                <w:sz w:val="18"/>
                <w:szCs w:val="18"/>
              </w:rPr>
            </w:pPr>
            <w:r w:rsidRPr="002866FF">
              <w:rPr>
                <w:rFonts w:ascii="Tahoma" w:hAnsi="Tahoma" w:cs="Tahoma"/>
                <w:strike/>
                <w:sz w:val="18"/>
                <w:szCs w:val="18"/>
              </w:rPr>
              <w:t>55 cm – 0 pkt</w:t>
            </w:r>
          </w:p>
          <w:p w:rsidR="006443D3" w:rsidRPr="002866FF" w:rsidRDefault="006443D3" w:rsidP="006443D3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center"/>
              <w:outlineLvl w:val="1"/>
              <w:rPr>
                <w:rFonts w:ascii="Tahoma" w:hAnsi="Tahoma" w:cs="Tahoma"/>
                <w:strike/>
                <w:sz w:val="18"/>
                <w:szCs w:val="18"/>
              </w:rPr>
            </w:pPr>
            <w:r w:rsidRPr="002866FF">
              <w:rPr>
                <w:rFonts w:ascii="Tahoma" w:hAnsi="Tahoma" w:cs="Tahoma"/>
                <w:strike/>
                <w:sz w:val="18"/>
                <w:szCs w:val="18"/>
              </w:rPr>
              <w:t>&lt;55 cm – 5 pkt</w:t>
            </w:r>
          </w:p>
          <w:p w:rsidR="006443D3" w:rsidRPr="00900D10" w:rsidRDefault="006443D3" w:rsidP="006443D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0D10">
              <w:rPr>
                <w:rFonts w:ascii="Tahoma" w:hAnsi="Tahoma" w:cs="Tahoma"/>
                <w:b/>
                <w:sz w:val="18"/>
                <w:szCs w:val="18"/>
              </w:rPr>
              <w:t>57 cm – 0 pkt</w:t>
            </w:r>
          </w:p>
          <w:p w:rsidR="004E1968" w:rsidRPr="00242D15" w:rsidRDefault="006443D3" w:rsidP="006443D3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center"/>
              <w:outlineLvl w:val="1"/>
              <w:rPr>
                <w:rFonts w:ascii="Tahoma" w:eastAsia="SimSun" w:hAnsi="Tahoma" w:cs="Tahoma"/>
                <w:bCs/>
                <w:iCs/>
                <w:sz w:val="18"/>
                <w:szCs w:val="18"/>
              </w:rPr>
            </w:pPr>
            <w:r w:rsidRPr="00900D10">
              <w:rPr>
                <w:rFonts w:ascii="Tahoma" w:hAnsi="Tahoma" w:cs="Tahoma"/>
                <w:b/>
                <w:sz w:val="18"/>
                <w:szCs w:val="18"/>
              </w:rPr>
              <w:t xml:space="preserve">    &lt;57 cm – 5 pkt</w:t>
            </w: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9A4F80" w:rsidP="004E1968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Możliwość</w:t>
            </w:r>
            <w:r w:rsidR="004E1968"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pozycjonowania pacjenta z wykorzystaniem poprzecznego ruch stołu w zakresie min. +/- 40 mm</w:t>
            </w:r>
            <w:r w:rsidR="004E1968" w:rsidRPr="00242D15">
              <w:rPr>
                <w:rFonts w:ascii="Tahoma" w:hAnsi="Tahoma" w:cs="Tahoma"/>
                <w:bCs/>
                <w:sz w:val="18"/>
                <w:szCs w:val="18"/>
              </w:rPr>
              <w:tab/>
            </w:r>
          </w:p>
        </w:tc>
        <w:tc>
          <w:tcPr>
            <w:tcW w:w="1276" w:type="dxa"/>
            <w:vAlign w:val="center"/>
          </w:tcPr>
          <w:p w:rsidR="00CD4F54" w:rsidRPr="00242D15" w:rsidRDefault="00A1126D" w:rsidP="00CD4F54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 / Nie</w:t>
            </w:r>
          </w:p>
          <w:p w:rsidR="004E1968" w:rsidRPr="00242D15" w:rsidRDefault="00A1126D" w:rsidP="00CD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TAK</w:t>
            </w:r>
            <w:r w:rsidR="007C7920"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– 1</w:t>
            </w:r>
            <w:r w:rsidRPr="00242D15">
              <w:rPr>
                <w:rFonts w:ascii="Tahoma" w:hAnsi="Tahoma" w:cs="Tahoma"/>
                <w:bCs/>
                <w:sz w:val="18"/>
                <w:szCs w:val="18"/>
              </w:rPr>
              <w:t>0 pkt</w:t>
            </w:r>
          </w:p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NIE – 0 pkt</w:t>
            </w: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A1126D" w:rsidRDefault="004E1968" w:rsidP="00A1126D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Zakres badania bez elementów metalowych i potrzeby przemieszczania pacjenta </w:t>
            </w:r>
            <w:r w:rsidR="00A1126D"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≥ </w:t>
            </w:r>
            <w:r w:rsidR="00A1126D" w:rsidRPr="00242D15">
              <w:rPr>
                <w:rFonts w:ascii="Tahoma" w:hAnsi="Tahoma" w:cs="Tahoma"/>
                <w:sz w:val="18"/>
                <w:szCs w:val="18"/>
              </w:rPr>
              <w:t>180 cm</w:t>
            </w:r>
          </w:p>
        </w:tc>
        <w:tc>
          <w:tcPr>
            <w:tcW w:w="1276" w:type="dxa"/>
            <w:vAlign w:val="center"/>
          </w:tcPr>
          <w:p w:rsidR="004E1968" w:rsidRPr="00242D15" w:rsidRDefault="00A1126D" w:rsidP="00CD4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A1126D" w:rsidRDefault="004E1968" w:rsidP="00A1126D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Zakres skanowania w trybie spiralnym</w:t>
            </w:r>
            <w:r w:rsidR="00A11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1126D"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≥ </w:t>
            </w:r>
            <w:r w:rsidR="00A1126D" w:rsidRPr="00242D15">
              <w:rPr>
                <w:rFonts w:ascii="Tahoma" w:hAnsi="Tahoma" w:cs="Tahoma"/>
                <w:sz w:val="18"/>
                <w:szCs w:val="18"/>
              </w:rPr>
              <w:t>170 cm</w:t>
            </w:r>
          </w:p>
        </w:tc>
        <w:tc>
          <w:tcPr>
            <w:tcW w:w="1276" w:type="dxa"/>
            <w:vAlign w:val="center"/>
          </w:tcPr>
          <w:p w:rsidR="004E1968" w:rsidRPr="00242D15" w:rsidRDefault="00A1126D" w:rsidP="00A112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B25373" w:rsidP="008C21A5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center"/>
              <w:outlineLvl w:val="1"/>
              <w:rPr>
                <w:rFonts w:ascii="Tahoma" w:eastAsia="SimSun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eastAsia="SimSun" w:hAnsi="Tahoma" w:cs="Tahoma"/>
                <w:bCs/>
                <w:iCs/>
                <w:sz w:val="18"/>
                <w:szCs w:val="18"/>
              </w:rPr>
              <w:t>170</w:t>
            </w:r>
            <w:r w:rsidR="004E1968" w:rsidRPr="00242D15">
              <w:rPr>
                <w:rFonts w:ascii="Tahoma" w:eastAsia="SimSun" w:hAnsi="Tahoma" w:cs="Tahoma"/>
                <w:bCs/>
                <w:iCs/>
                <w:sz w:val="18"/>
                <w:szCs w:val="18"/>
              </w:rPr>
              <w:t xml:space="preserve"> cm – 0 pkt</w:t>
            </w:r>
          </w:p>
          <w:p w:rsidR="004E1968" w:rsidRPr="00242D15" w:rsidRDefault="00B25373" w:rsidP="00B2537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bCs/>
                <w:iCs/>
                <w:sz w:val="18"/>
                <w:szCs w:val="18"/>
              </w:rPr>
              <w:t xml:space="preserve">   ˃170</w:t>
            </w:r>
            <w:r w:rsidR="004E1968" w:rsidRPr="00242D15">
              <w:rPr>
                <w:rFonts w:ascii="Tahoma" w:eastAsia="SimSun" w:hAnsi="Tahoma" w:cs="Tahoma"/>
                <w:bCs/>
                <w:iCs/>
                <w:sz w:val="18"/>
                <w:szCs w:val="18"/>
              </w:rPr>
              <w:t xml:space="preserve"> cm – 5 pkt</w:t>
            </w: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Wyposażenie stołu:</w:t>
            </w:r>
          </w:p>
          <w:p w:rsidR="004E1968" w:rsidRPr="00242D15" w:rsidRDefault="004E1968" w:rsidP="004E1968">
            <w:pPr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- materac</w:t>
            </w:r>
          </w:p>
          <w:p w:rsidR="004E1968" w:rsidRPr="00242D15" w:rsidRDefault="004E1968" w:rsidP="004E1968">
            <w:pPr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- podgłówek do badania głowy (również w pozycji na wznak)</w:t>
            </w:r>
          </w:p>
          <w:p w:rsidR="004E1968" w:rsidRPr="00242D15" w:rsidRDefault="004E1968" w:rsidP="004E1968">
            <w:pPr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- pasy stabilizujące </w:t>
            </w:r>
            <w:bookmarkStart w:id="0" w:name="_GoBack"/>
            <w:bookmarkEnd w:id="0"/>
          </w:p>
          <w:p w:rsidR="004E1968" w:rsidRPr="00242D15" w:rsidRDefault="004E1968" w:rsidP="004E1968">
            <w:pPr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- podpórka pod ramię, kolana i nogi</w:t>
            </w:r>
          </w:p>
          <w:p w:rsidR="004E1968" w:rsidRPr="00242D15" w:rsidRDefault="004E1968" w:rsidP="004E1968">
            <w:pPr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- mata chroniąca stół przed zalaniem płynami</w:t>
            </w:r>
          </w:p>
        </w:tc>
        <w:tc>
          <w:tcPr>
            <w:tcW w:w="1276" w:type="dxa"/>
            <w:vAlign w:val="center"/>
          </w:tcPr>
          <w:p w:rsidR="004E1968" w:rsidRPr="00242D15" w:rsidRDefault="004E1968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4E1968" w:rsidRPr="00242D15" w:rsidRDefault="004E1968" w:rsidP="004E196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Tryb badań nagłych umożliwiający uruchomienie skanowania z poziomu </w:t>
            </w:r>
            <w:proofErr w:type="spellStart"/>
            <w:r w:rsidRPr="00242D15">
              <w:rPr>
                <w:rFonts w:ascii="Tahoma" w:hAnsi="Tahoma" w:cs="Tahoma"/>
                <w:sz w:val="18"/>
                <w:szCs w:val="18"/>
              </w:rPr>
              <w:t>gantry</w:t>
            </w:r>
            <w:proofErr w:type="spellEnd"/>
            <w:r w:rsidRPr="00242D1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E1968" w:rsidRPr="00242D15" w:rsidRDefault="004E1968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4E1968" w:rsidRPr="00242D15" w:rsidRDefault="004E1968" w:rsidP="004E196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Tryb badań nagłych umożliwiający wybór pacjenta, protokołu badania oraz jego modyfikację bezpośrednio na panelu </w:t>
            </w:r>
            <w:proofErr w:type="spellStart"/>
            <w:r w:rsidRPr="00242D15">
              <w:rPr>
                <w:rFonts w:ascii="Tahoma" w:hAnsi="Tahoma" w:cs="Tahoma"/>
                <w:sz w:val="18"/>
                <w:szCs w:val="18"/>
              </w:rPr>
              <w:t>gantry</w:t>
            </w:r>
            <w:proofErr w:type="spellEnd"/>
            <w:r w:rsidRPr="00242D15">
              <w:rPr>
                <w:rFonts w:ascii="Tahoma" w:hAnsi="Tahoma" w:cs="Tahoma"/>
                <w:sz w:val="18"/>
                <w:szCs w:val="18"/>
              </w:rPr>
              <w:t xml:space="preserve"> lub urządzeniu mobilnym lub tryb badań nagłych umożliwiający automatyczny dobór parametrów badania oraz włączenie priorytetu rekonstrukcji dla badań pourazowych oraz prospektywne </w:t>
            </w:r>
            <w:proofErr w:type="spellStart"/>
            <w:r w:rsidRPr="00242D15">
              <w:rPr>
                <w:rFonts w:ascii="Tahoma" w:hAnsi="Tahoma" w:cs="Tahoma"/>
                <w:sz w:val="18"/>
                <w:szCs w:val="18"/>
              </w:rPr>
              <w:t>reformatowanie</w:t>
            </w:r>
            <w:proofErr w:type="spellEnd"/>
            <w:r w:rsidRPr="00242D15">
              <w:rPr>
                <w:rFonts w:ascii="Tahoma" w:hAnsi="Tahoma" w:cs="Tahoma"/>
                <w:sz w:val="18"/>
                <w:szCs w:val="18"/>
              </w:rPr>
              <w:t xml:space="preserve"> MPR w celu przyspieszenia procesu rekonstrukcji obrazów.</w:t>
            </w:r>
          </w:p>
        </w:tc>
        <w:tc>
          <w:tcPr>
            <w:tcW w:w="1276" w:type="dxa"/>
            <w:vAlign w:val="center"/>
          </w:tcPr>
          <w:p w:rsidR="008619E2" w:rsidRPr="00242D15" w:rsidRDefault="00A1126D" w:rsidP="008619E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/ Nie</w:t>
            </w:r>
          </w:p>
          <w:p w:rsidR="004E1968" w:rsidRPr="00242D15" w:rsidRDefault="00A1126D" w:rsidP="008619E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pStyle w:val="Nagwek2"/>
              <w:jc w:val="center"/>
              <w:outlineLvl w:val="1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iCs/>
                <w:sz w:val="18"/>
                <w:szCs w:val="18"/>
              </w:rPr>
              <w:t>TAK – 5 pkt</w:t>
            </w:r>
          </w:p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NIE – 0 pkt</w:t>
            </w: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Wyświetlanie filmów instruktażowych dla pacjenta, w tym filmów dedykowanych dla dzieci (w postaci kreskówek) na monitorze na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gantry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8619E2" w:rsidRPr="00242D15" w:rsidRDefault="00A1126D" w:rsidP="008619E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/ Nie</w:t>
            </w:r>
          </w:p>
          <w:p w:rsidR="004E1968" w:rsidRPr="00242D15" w:rsidRDefault="00A1126D" w:rsidP="008619E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center"/>
              <w:outlineLvl w:val="1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eastAsia="SimSun" w:hAnsi="Tahoma" w:cs="Tahoma"/>
                <w:bCs/>
                <w:iCs/>
                <w:sz w:val="18"/>
                <w:szCs w:val="18"/>
              </w:rPr>
              <w:t>TAK – 5 pkt</w:t>
            </w:r>
          </w:p>
          <w:p w:rsidR="004E1968" w:rsidRPr="00242D15" w:rsidRDefault="004E1968" w:rsidP="008C21A5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center"/>
              <w:outlineLvl w:val="1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NIE – 0 pkt</w:t>
            </w: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Wskaźnik widziany przez pacjenta i informujący go w trakcie akwizycji o konieczności zatr</w:t>
            </w:r>
            <w:r w:rsidR="007D25CF" w:rsidRPr="00242D15">
              <w:rPr>
                <w:rFonts w:ascii="Tahoma" w:hAnsi="Tahoma" w:cs="Tahoma"/>
                <w:sz w:val="18"/>
                <w:szCs w:val="18"/>
              </w:rPr>
              <w:t>zymania oddechu wraz z</w:t>
            </w:r>
            <w:r w:rsidRPr="00242D15">
              <w:rPr>
                <w:rFonts w:ascii="Tahoma" w:hAnsi="Tahoma" w:cs="Tahoma"/>
                <w:sz w:val="18"/>
                <w:szCs w:val="18"/>
              </w:rPr>
              <w:t xml:space="preserve"> licznikami czasu pozostałego do końca skanowania </w:t>
            </w:r>
          </w:p>
        </w:tc>
        <w:tc>
          <w:tcPr>
            <w:tcW w:w="1276" w:type="dxa"/>
            <w:vAlign w:val="center"/>
          </w:tcPr>
          <w:p w:rsidR="004E1968" w:rsidRPr="00242D15" w:rsidRDefault="004E1968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1 wskaźnik – 0 pkt</w:t>
            </w:r>
          </w:p>
          <w:p w:rsidR="004E1968" w:rsidRPr="00242D15" w:rsidRDefault="004E1968" w:rsidP="008C21A5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center"/>
              <w:outlineLvl w:val="1"/>
              <w:rPr>
                <w:rFonts w:ascii="Tahoma" w:eastAsia="SimSun" w:hAnsi="Tahoma" w:cs="Tahoma"/>
                <w:bCs/>
                <w:iCs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2 wskaźniki (umieszczone odpowiednio z przodu i tyłu </w:t>
            </w:r>
            <w:proofErr w:type="spellStart"/>
            <w:r w:rsidRPr="00242D15">
              <w:rPr>
                <w:rFonts w:ascii="Tahoma" w:hAnsi="Tahoma" w:cs="Tahoma"/>
                <w:sz w:val="18"/>
                <w:szCs w:val="18"/>
              </w:rPr>
              <w:t>gantry</w:t>
            </w:r>
            <w:proofErr w:type="spellEnd"/>
            <w:r w:rsidRPr="00242D15">
              <w:rPr>
                <w:rFonts w:ascii="Tahoma" w:hAnsi="Tahoma" w:cs="Tahoma"/>
                <w:sz w:val="18"/>
                <w:szCs w:val="18"/>
              </w:rPr>
              <w:t>, widziane bez względu na kierunek skanowania) – 5 pkt</w:t>
            </w: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A1126D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Maksymalna moc generatora (dla trybu skanowania </w:t>
            </w:r>
            <w:proofErr w:type="spellStart"/>
            <w:r w:rsidRPr="00242D15">
              <w:rPr>
                <w:rFonts w:ascii="Tahoma" w:hAnsi="Tahoma" w:cs="Tahoma"/>
                <w:sz w:val="18"/>
                <w:szCs w:val="18"/>
              </w:rPr>
              <w:t>jednoenergetycznego</w:t>
            </w:r>
            <w:proofErr w:type="spellEnd"/>
            <w:r w:rsidRPr="00242D15">
              <w:rPr>
                <w:rFonts w:ascii="Tahoma" w:hAnsi="Tahoma" w:cs="Tahoma"/>
                <w:sz w:val="18"/>
                <w:szCs w:val="18"/>
              </w:rPr>
              <w:t xml:space="preserve">) </w:t>
            </w:r>
            <w:r w:rsidR="00A1126D"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≥ </w:t>
            </w:r>
            <w:r w:rsidR="00A1126D" w:rsidRPr="00242D15">
              <w:rPr>
                <w:rFonts w:ascii="Tahoma" w:hAnsi="Tahoma" w:cs="Tahoma"/>
                <w:sz w:val="18"/>
                <w:szCs w:val="18"/>
              </w:rPr>
              <w:t>70 kW</w:t>
            </w:r>
          </w:p>
        </w:tc>
        <w:tc>
          <w:tcPr>
            <w:tcW w:w="1276" w:type="dxa"/>
            <w:vAlign w:val="center"/>
          </w:tcPr>
          <w:p w:rsidR="004E1968" w:rsidRPr="00242D15" w:rsidRDefault="00A1126D" w:rsidP="008619E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70 kW – 0 pkt</w:t>
            </w:r>
          </w:p>
          <w:p w:rsidR="004E1968" w:rsidRPr="00242D15" w:rsidRDefault="004E1968" w:rsidP="008C21A5">
            <w:pPr>
              <w:pStyle w:val="Nagwek5"/>
              <w:keepNext w:val="0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before="0"/>
              <w:jc w:val="center"/>
              <w:outlineLvl w:val="4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color w:val="auto"/>
                <w:sz w:val="18"/>
                <w:szCs w:val="18"/>
                <w:lang w:eastAsia="pl-PL"/>
              </w:rPr>
              <w:t>&gt; 70 kW – 10 pkt</w:t>
            </w: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Wyświetlanie przebiegów EKG na monitorze na</w:t>
            </w:r>
          </w:p>
          <w:p w:rsidR="004E1968" w:rsidRPr="00242D15" w:rsidRDefault="004E1968" w:rsidP="004E196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42D15">
              <w:rPr>
                <w:rFonts w:ascii="Tahoma" w:hAnsi="Tahoma" w:cs="Tahoma"/>
                <w:sz w:val="18"/>
                <w:szCs w:val="18"/>
              </w:rPr>
              <w:t>gantry</w:t>
            </w:r>
            <w:proofErr w:type="spellEnd"/>
          </w:p>
        </w:tc>
        <w:tc>
          <w:tcPr>
            <w:tcW w:w="1276" w:type="dxa"/>
            <w:vAlign w:val="center"/>
          </w:tcPr>
          <w:p w:rsidR="004E1968" w:rsidRPr="00242D15" w:rsidRDefault="004E1968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1A42F5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E80D81">
              <w:rPr>
                <w:rFonts w:ascii="Tahoma" w:hAnsi="Tahoma" w:cs="Tahoma"/>
                <w:strike/>
                <w:sz w:val="18"/>
                <w:szCs w:val="18"/>
              </w:rPr>
              <w:t>Moduł synchronizacji akwizycji z przebiegiem EKG wraz z wymaganym kardiomonitorem.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00D10">
              <w:rPr>
                <w:rFonts w:ascii="Tahoma" w:hAnsi="Tahoma" w:cs="Tahoma"/>
                <w:b/>
                <w:sz w:val="18"/>
                <w:szCs w:val="18"/>
              </w:rPr>
              <w:t xml:space="preserve">Nowy zapis: Moduł synchronizacji akwizycji z przebiegiem EKG wraz z wymaganym kardiomonitorem lub przebieg EKG wyświetlany na panelu </w:t>
            </w:r>
            <w:proofErr w:type="spellStart"/>
            <w:r w:rsidRPr="00900D10">
              <w:rPr>
                <w:rFonts w:ascii="Tahoma" w:hAnsi="Tahoma" w:cs="Tahoma"/>
                <w:b/>
                <w:sz w:val="18"/>
                <w:szCs w:val="18"/>
              </w:rPr>
              <w:t>gantry</w:t>
            </w:r>
            <w:proofErr w:type="spellEnd"/>
            <w:r w:rsidRPr="00900D10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4E1968" w:rsidRPr="00242D15" w:rsidRDefault="004E1968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Minimalny zakres napięć anodowych możliwy do zastosowania w protokołach badań </w:t>
            </w:r>
            <w:r w:rsidR="0000181B"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≥ 80 – </w:t>
            </w:r>
            <w:r w:rsidR="0000181B" w:rsidRPr="00242D15">
              <w:rPr>
                <w:rFonts w:ascii="Tahoma" w:hAnsi="Tahoma" w:cs="Tahoma"/>
                <w:sz w:val="18"/>
                <w:szCs w:val="18"/>
              </w:rPr>
              <w:t xml:space="preserve">135 </w:t>
            </w:r>
            <w:proofErr w:type="spellStart"/>
            <w:r w:rsidR="0000181B" w:rsidRPr="00242D15">
              <w:rPr>
                <w:rFonts w:ascii="Tahoma" w:hAnsi="Tahoma" w:cs="Tahoma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1276" w:type="dxa"/>
            <w:vAlign w:val="center"/>
          </w:tcPr>
          <w:p w:rsidR="004E1968" w:rsidRPr="00242D15" w:rsidRDefault="0000181B" w:rsidP="000018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80 – </w:t>
            </w:r>
            <w:r w:rsidRPr="00242D15">
              <w:rPr>
                <w:rFonts w:ascii="Tahoma" w:hAnsi="Tahoma" w:cs="Tahoma"/>
                <w:sz w:val="18"/>
                <w:szCs w:val="18"/>
              </w:rPr>
              <w:t xml:space="preserve">135 </w:t>
            </w:r>
            <w:proofErr w:type="spellStart"/>
            <w:r w:rsidRPr="00242D15">
              <w:rPr>
                <w:rFonts w:ascii="Tahoma" w:hAnsi="Tahoma" w:cs="Tahoma"/>
                <w:sz w:val="18"/>
                <w:szCs w:val="18"/>
              </w:rPr>
              <w:t>kV</w:t>
            </w:r>
            <w:proofErr w:type="spellEnd"/>
            <w:r w:rsidRPr="00242D15">
              <w:rPr>
                <w:rFonts w:ascii="Tahoma" w:hAnsi="Tahoma" w:cs="Tahoma"/>
                <w:sz w:val="18"/>
                <w:szCs w:val="18"/>
              </w:rPr>
              <w:t xml:space="preserve"> – 0 pkt</w:t>
            </w:r>
          </w:p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&gt; 80 – </w:t>
            </w:r>
            <w:r w:rsidRPr="00242D15">
              <w:rPr>
                <w:rFonts w:ascii="Tahoma" w:hAnsi="Tahoma" w:cs="Tahoma"/>
                <w:sz w:val="18"/>
                <w:szCs w:val="18"/>
              </w:rPr>
              <w:t xml:space="preserve">135 </w:t>
            </w:r>
            <w:proofErr w:type="spellStart"/>
            <w:r w:rsidRPr="00242D15">
              <w:rPr>
                <w:rFonts w:ascii="Tahoma" w:hAnsi="Tahoma" w:cs="Tahoma"/>
                <w:sz w:val="18"/>
                <w:szCs w:val="18"/>
              </w:rPr>
              <w:t>kV</w:t>
            </w:r>
            <w:proofErr w:type="spellEnd"/>
            <w:r w:rsidRPr="00242D15">
              <w:rPr>
                <w:rFonts w:ascii="Tahoma" w:hAnsi="Tahoma" w:cs="Tahoma"/>
                <w:sz w:val="18"/>
                <w:szCs w:val="18"/>
              </w:rPr>
              <w:t xml:space="preserve"> – 5 pkt</w:t>
            </w: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00181B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Liczba możliwych pozycji napięcia możliwych do</w:t>
            </w:r>
            <w:r w:rsidR="000018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2D15">
              <w:rPr>
                <w:rFonts w:ascii="Tahoma" w:hAnsi="Tahoma" w:cs="Tahoma"/>
                <w:sz w:val="18"/>
                <w:szCs w:val="18"/>
              </w:rPr>
              <w:t>ustawienia w protokole badania</w:t>
            </w:r>
            <w:r w:rsidR="000018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0181B"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≥ </w:t>
            </w:r>
            <w:r w:rsidR="0000181B" w:rsidRPr="00242D15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4E1968" w:rsidRPr="00242D15" w:rsidRDefault="0000181B" w:rsidP="000018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BD1F1C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BD1F1C" w:rsidRDefault="004E1968" w:rsidP="004E1968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D1F1C">
              <w:rPr>
                <w:rFonts w:ascii="Tahoma" w:hAnsi="Tahoma" w:cs="Tahoma"/>
                <w:color w:val="000000" w:themeColor="text1"/>
                <w:sz w:val="18"/>
                <w:szCs w:val="18"/>
              </w:rPr>
              <w:t>Maksymalna wartość prądu lampy przy skanie</w:t>
            </w:r>
          </w:p>
          <w:p w:rsidR="004E1968" w:rsidRPr="00BD1F1C" w:rsidRDefault="004E1968" w:rsidP="0000181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roofErr w:type="spellStart"/>
            <w:r w:rsidRPr="00BD1F1C">
              <w:rPr>
                <w:rFonts w:ascii="Tahoma" w:hAnsi="Tahoma" w:cs="Tahoma"/>
                <w:color w:val="000000" w:themeColor="text1"/>
                <w:sz w:val="18"/>
                <w:szCs w:val="18"/>
              </w:rPr>
              <w:t>jednoenergetycznym</w:t>
            </w:r>
            <w:proofErr w:type="spellEnd"/>
            <w:r w:rsidRPr="00BD1F1C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dla min. 120 </w:t>
            </w:r>
            <w:proofErr w:type="spellStart"/>
            <w:r w:rsidRPr="00BD1F1C">
              <w:rPr>
                <w:rFonts w:ascii="Tahoma" w:hAnsi="Tahoma" w:cs="Tahoma"/>
                <w:color w:val="000000" w:themeColor="text1"/>
                <w:sz w:val="18"/>
                <w:szCs w:val="18"/>
              </w:rPr>
              <w:t>kV</w:t>
            </w:r>
            <w:proofErr w:type="spellEnd"/>
            <w:r w:rsidR="0000181B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: </w:t>
            </w:r>
            <w:r w:rsidR="0000181B" w:rsidRPr="00794C05">
              <w:rPr>
                <w:rFonts w:ascii="Tahoma" w:eastAsia="Arial Narrow" w:hAnsi="Tahoma" w:cs="Tahoma"/>
                <w:color w:val="000000" w:themeColor="text1"/>
                <w:sz w:val="18"/>
                <w:szCs w:val="18"/>
              </w:rPr>
              <w:t xml:space="preserve">≥ </w:t>
            </w:r>
            <w:r w:rsidR="0000181B" w:rsidRPr="00794C05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560 </w:t>
            </w:r>
            <w:proofErr w:type="spellStart"/>
            <w:r w:rsidR="0000181B" w:rsidRPr="00794C05">
              <w:rPr>
                <w:rFonts w:ascii="Tahoma" w:hAnsi="Tahoma" w:cs="Tahoma"/>
                <w:color w:val="000000" w:themeColor="text1"/>
                <w:sz w:val="18"/>
                <w:szCs w:val="18"/>
              </w:rPr>
              <w:t>mA</w:t>
            </w:r>
            <w:proofErr w:type="spellEnd"/>
          </w:p>
        </w:tc>
        <w:tc>
          <w:tcPr>
            <w:tcW w:w="1276" w:type="dxa"/>
            <w:vAlign w:val="center"/>
          </w:tcPr>
          <w:p w:rsidR="004E1968" w:rsidRPr="00BD1F1C" w:rsidRDefault="0000181B" w:rsidP="00AF3239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4E1968" w:rsidRPr="00BD1F1C" w:rsidRDefault="004E1968">
            <w:pPr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239" w:type="dxa"/>
            <w:vAlign w:val="center"/>
          </w:tcPr>
          <w:p w:rsidR="004E1968" w:rsidRPr="00794C05" w:rsidRDefault="005677C2" w:rsidP="008C21A5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94C05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560 </w:t>
            </w:r>
            <w:proofErr w:type="spellStart"/>
            <w:r w:rsidRPr="00794C05">
              <w:rPr>
                <w:rFonts w:ascii="Tahoma" w:hAnsi="Tahoma" w:cs="Tahoma"/>
                <w:color w:val="000000" w:themeColor="text1"/>
                <w:sz w:val="18"/>
                <w:szCs w:val="18"/>
              </w:rPr>
              <w:t>mA</w:t>
            </w:r>
            <w:proofErr w:type="spellEnd"/>
            <w:r w:rsidRPr="00794C05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-0 pkt</w:t>
            </w:r>
          </w:p>
          <w:p w:rsidR="005677C2" w:rsidRPr="00794C05" w:rsidRDefault="005677C2" w:rsidP="008C21A5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94C05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˃ 560 i ≤ 1000 </w:t>
            </w:r>
            <w:proofErr w:type="spellStart"/>
            <w:r w:rsidRPr="00794C05">
              <w:rPr>
                <w:rFonts w:ascii="Tahoma" w:hAnsi="Tahoma" w:cs="Tahoma"/>
                <w:color w:val="000000" w:themeColor="text1"/>
                <w:sz w:val="18"/>
                <w:szCs w:val="18"/>
              </w:rPr>
              <w:t>mA</w:t>
            </w:r>
            <w:proofErr w:type="spellEnd"/>
            <w:r w:rsidRPr="00794C05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– 5pkt</w:t>
            </w:r>
          </w:p>
          <w:p w:rsidR="005677C2" w:rsidRPr="00BD1F1C" w:rsidRDefault="005677C2" w:rsidP="008C21A5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</w:pPr>
            <w:r w:rsidRPr="00794C05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˃1000 </w:t>
            </w:r>
            <w:proofErr w:type="spellStart"/>
            <w:r w:rsidRPr="00794C05">
              <w:rPr>
                <w:rFonts w:ascii="Tahoma" w:hAnsi="Tahoma" w:cs="Tahoma"/>
                <w:color w:val="000000" w:themeColor="text1"/>
                <w:sz w:val="18"/>
                <w:szCs w:val="18"/>
              </w:rPr>
              <w:t>mA</w:t>
            </w:r>
            <w:proofErr w:type="spellEnd"/>
            <w:r w:rsidRPr="00794C05">
              <w:rPr>
                <w:rFonts w:ascii="Tahoma" w:hAnsi="Tahoma" w:cs="Tahoma"/>
                <w:color w:val="000000" w:themeColor="text1"/>
                <w:sz w:val="18"/>
                <w:szCs w:val="18"/>
              </w:rPr>
              <w:t>- 10 pkt</w:t>
            </w: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Automatyczny wybór ogniska lampy</w:t>
            </w:r>
          </w:p>
        </w:tc>
        <w:tc>
          <w:tcPr>
            <w:tcW w:w="1276" w:type="dxa"/>
            <w:vAlign w:val="center"/>
          </w:tcPr>
          <w:p w:rsidR="004E1968" w:rsidRPr="00242D15" w:rsidRDefault="004E1968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3508D1" w:rsidP="000018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1CE8">
              <w:rPr>
                <w:rFonts w:ascii="Tahoma" w:hAnsi="Tahoma" w:cs="Tahoma"/>
                <w:strike/>
                <w:sz w:val="18"/>
                <w:szCs w:val="18"/>
              </w:rPr>
              <w:t xml:space="preserve">Pojemność cieplna anody lampy lub jej odpowiednik w przypadku lampy RTG o konstrukcji chłodzenia innej niż klasyczna, jeśli jej szybkość chłodzenia nie jest mniejsza niż 5 MHU/min.  </w:t>
            </w:r>
            <w:r w:rsidRPr="00BF1CE8">
              <w:rPr>
                <w:rFonts w:ascii="Tahoma" w:eastAsia="Arial Narrow" w:hAnsi="Tahoma" w:cs="Tahoma"/>
                <w:strike/>
                <w:sz w:val="18"/>
                <w:szCs w:val="18"/>
              </w:rPr>
              <w:t>≥ 7</w:t>
            </w:r>
            <w:r w:rsidRPr="00BF1CE8">
              <w:rPr>
                <w:rFonts w:ascii="Tahoma" w:hAnsi="Tahoma" w:cs="Tahoma"/>
                <w:strike/>
                <w:sz w:val="18"/>
                <w:szCs w:val="18"/>
              </w:rPr>
              <w:t>,0 MHU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900D10">
              <w:rPr>
                <w:rFonts w:ascii="Tahoma" w:hAnsi="Tahoma" w:cs="Tahoma"/>
                <w:b/>
                <w:sz w:val="18"/>
                <w:szCs w:val="18"/>
              </w:rPr>
              <w:t xml:space="preserve">Nowy zapis: Pojemność cieplna anody lampy lub jej odpowiednik w przypadku lampy RTG o konstrukcji chłodzenia innej niż klasyczna, jeśli jej szybkość chłodzenia nie jest mniejsza niż 2,7 MHU/min.  </w:t>
            </w:r>
            <w:r w:rsidRPr="00900D10">
              <w:rPr>
                <w:rFonts w:ascii="Tahoma" w:eastAsia="Arial Narrow" w:hAnsi="Tahoma" w:cs="Tahoma"/>
                <w:b/>
                <w:sz w:val="18"/>
                <w:szCs w:val="18"/>
              </w:rPr>
              <w:t>≥ 7</w:t>
            </w:r>
            <w:r w:rsidRPr="00900D10">
              <w:rPr>
                <w:rFonts w:ascii="Tahoma" w:hAnsi="Tahoma" w:cs="Tahoma"/>
                <w:b/>
                <w:sz w:val="18"/>
                <w:szCs w:val="18"/>
              </w:rPr>
              <w:t>,0 MHU</w:t>
            </w:r>
          </w:p>
        </w:tc>
        <w:tc>
          <w:tcPr>
            <w:tcW w:w="1276" w:type="dxa"/>
            <w:vAlign w:val="center"/>
          </w:tcPr>
          <w:p w:rsidR="0024703E" w:rsidRPr="00242D15" w:rsidRDefault="0000181B" w:rsidP="002470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Tak ,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7,0 MHU – 0 pkt</w:t>
            </w:r>
          </w:p>
          <w:p w:rsidR="004E1968" w:rsidRPr="00242D15" w:rsidRDefault="0000181B" w:rsidP="008C21A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&gt;</w:t>
            </w:r>
            <w:r w:rsidR="004E1968" w:rsidRPr="00242D15">
              <w:rPr>
                <w:rFonts w:ascii="Tahoma" w:hAnsi="Tahoma" w:cs="Tahoma"/>
                <w:sz w:val="18"/>
                <w:szCs w:val="18"/>
              </w:rPr>
              <w:t>7,0 MHU – 5 pkt</w:t>
            </w:r>
          </w:p>
        </w:tc>
      </w:tr>
      <w:tr w:rsidR="004E1968" w:rsidRPr="00242D15" w:rsidTr="00302E3F">
        <w:trPr>
          <w:trHeight w:val="609"/>
        </w:trPr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BD1F1C" w:rsidRDefault="004E1968" w:rsidP="0000181B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D1F1C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Szybkość chłodzenia anody lampy </w:t>
            </w:r>
            <w:r w:rsidR="0000181B" w:rsidRPr="00BD1F1C">
              <w:rPr>
                <w:rFonts w:ascii="Tahoma" w:eastAsia="Arial Narrow" w:hAnsi="Tahoma" w:cs="Tahoma"/>
                <w:color w:val="000000" w:themeColor="text1"/>
                <w:sz w:val="18"/>
                <w:szCs w:val="18"/>
              </w:rPr>
              <w:t xml:space="preserve">≥ </w:t>
            </w:r>
            <w:r w:rsidR="0000181B" w:rsidRPr="00BD1F1C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1000 </w:t>
            </w:r>
            <w:proofErr w:type="spellStart"/>
            <w:r w:rsidR="0000181B" w:rsidRPr="00BD1F1C">
              <w:rPr>
                <w:rFonts w:ascii="Tahoma" w:hAnsi="Tahoma" w:cs="Tahoma"/>
                <w:color w:val="000000" w:themeColor="text1"/>
                <w:sz w:val="18"/>
                <w:szCs w:val="18"/>
              </w:rPr>
              <w:t>kHU</w:t>
            </w:r>
            <w:proofErr w:type="spellEnd"/>
            <w:r w:rsidR="0000181B" w:rsidRPr="00BD1F1C">
              <w:rPr>
                <w:rFonts w:ascii="Tahoma" w:hAnsi="Tahoma" w:cs="Tahoma"/>
                <w:color w:val="000000" w:themeColor="text1"/>
                <w:sz w:val="18"/>
                <w:szCs w:val="18"/>
              </w:rPr>
              <w:t>/min</w:t>
            </w:r>
          </w:p>
        </w:tc>
        <w:tc>
          <w:tcPr>
            <w:tcW w:w="1276" w:type="dxa"/>
            <w:vAlign w:val="center"/>
          </w:tcPr>
          <w:p w:rsidR="004E1968" w:rsidRPr="00BD1F1C" w:rsidRDefault="0000181B" w:rsidP="0024703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4E1968" w:rsidRPr="00BD1F1C" w:rsidRDefault="004E1968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BD1F1C" w:rsidRDefault="00B25373" w:rsidP="008C21A5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10</w:t>
            </w:r>
            <w:r w:rsidR="004E1968" w:rsidRPr="00BD1F1C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00 </w:t>
            </w:r>
            <w:proofErr w:type="spellStart"/>
            <w:r w:rsidR="004E1968" w:rsidRPr="00BD1F1C">
              <w:rPr>
                <w:rFonts w:ascii="Tahoma" w:hAnsi="Tahoma" w:cs="Tahoma"/>
                <w:color w:val="000000" w:themeColor="text1"/>
                <w:sz w:val="18"/>
                <w:szCs w:val="18"/>
              </w:rPr>
              <w:t>kHU</w:t>
            </w:r>
            <w:proofErr w:type="spellEnd"/>
            <w:r w:rsidR="004E1968" w:rsidRPr="00BD1F1C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/ min – 0 pkt</w:t>
            </w:r>
          </w:p>
          <w:p w:rsidR="004E1968" w:rsidRPr="00BD1F1C" w:rsidRDefault="00B25373" w:rsidP="008C21A5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˃10</w:t>
            </w:r>
            <w:r w:rsidR="004E1968" w:rsidRPr="00BD1F1C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00 </w:t>
            </w:r>
            <w:proofErr w:type="spellStart"/>
            <w:r w:rsidR="004E1968" w:rsidRPr="00BD1F1C">
              <w:rPr>
                <w:rFonts w:ascii="Tahoma" w:hAnsi="Tahoma" w:cs="Tahoma"/>
                <w:color w:val="000000" w:themeColor="text1"/>
                <w:sz w:val="18"/>
                <w:szCs w:val="18"/>
              </w:rPr>
              <w:t>kHU</w:t>
            </w:r>
            <w:proofErr w:type="spellEnd"/>
            <w:r w:rsidR="004E1968" w:rsidRPr="00BD1F1C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/ min – 5 pkt</w:t>
            </w: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0018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Maksymalne, diagnostyczne pole skanowania SFOV wynikające i zgodne z kolimacją kąta wiązki promieniowania lampy RTG w płaszczyźnie XY </w:t>
            </w:r>
            <w:r w:rsidR="0000181B"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≥ </w:t>
            </w:r>
            <w:r w:rsidR="0000181B" w:rsidRPr="00242D15">
              <w:rPr>
                <w:rFonts w:ascii="Tahoma" w:hAnsi="Tahoma" w:cs="Tahoma"/>
                <w:sz w:val="18"/>
                <w:szCs w:val="18"/>
              </w:rPr>
              <w:t>50 cm</w:t>
            </w:r>
          </w:p>
        </w:tc>
        <w:tc>
          <w:tcPr>
            <w:tcW w:w="1276" w:type="dxa"/>
            <w:vAlign w:val="center"/>
          </w:tcPr>
          <w:p w:rsidR="004E1968" w:rsidRPr="00242D15" w:rsidRDefault="0000181B" w:rsidP="00987A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Zmniejszone diagnostyczne pole skanowania równe 30 cm (± 10%), wynikające i zgodne z kolimacją kąta wiązki promieniowania lampy RTG w płaszczyźnie XY (np. do badań głowy, szczupłych pacjentów oraz dzieci)</w:t>
            </w:r>
          </w:p>
        </w:tc>
        <w:tc>
          <w:tcPr>
            <w:tcW w:w="1276" w:type="dxa"/>
            <w:vAlign w:val="center"/>
          </w:tcPr>
          <w:p w:rsidR="00AB0233" w:rsidRPr="00242D15" w:rsidRDefault="0000181B" w:rsidP="00AB023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 / Nie</w:t>
            </w:r>
          </w:p>
          <w:p w:rsidR="004E1968" w:rsidRPr="00242D15" w:rsidRDefault="0000181B" w:rsidP="00AB02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TAK – 10 pkt</w:t>
            </w:r>
          </w:p>
          <w:p w:rsidR="004E1968" w:rsidRPr="00242D15" w:rsidRDefault="004E1968" w:rsidP="008C21A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NIE– 0 pkt</w:t>
            </w: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Kąt pochylania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gantry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(fizyczny) przy którym możliwe jest wykonanie diagnostycznych skanów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aksjalnych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i / lub spiralnych min. +/- 28</w:t>
            </w:r>
            <w:r w:rsidRPr="00242D15">
              <w:rPr>
                <w:rFonts w:ascii="Tahoma" w:hAnsi="Tahoma" w:cs="Tahoma"/>
                <w:bCs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1276" w:type="dxa"/>
            <w:vAlign w:val="center"/>
          </w:tcPr>
          <w:p w:rsidR="004E1968" w:rsidRPr="00242D15" w:rsidRDefault="004E1968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Możliwość wykonywania skanu sekwencyjnego z pochylonym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gantry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w pełnym zaoferowanym zakresie i uzyskania w pełni diagnostycznych obrazów w tym badań głowy, kręgosłupa z akwizycji wykonywanej w ten sposób</w:t>
            </w:r>
          </w:p>
        </w:tc>
        <w:tc>
          <w:tcPr>
            <w:tcW w:w="1276" w:type="dxa"/>
            <w:vAlign w:val="center"/>
          </w:tcPr>
          <w:p w:rsidR="004E1968" w:rsidRPr="00242D15" w:rsidRDefault="004E1968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Możliwość wykonywania skanu spiralnego z pochylonym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gantry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w pełnym oferowanym zakresie i uzyskania w pełni diagnostycznych obrazów w tym badań głowy, kręgosłupa z akwizycji wykonywanej w ten sposób</w:t>
            </w:r>
          </w:p>
        </w:tc>
        <w:tc>
          <w:tcPr>
            <w:tcW w:w="1276" w:type="dxa"/>
            <w:vAlign w:val="center"/>
          </w:tcPr>
          <w:p w:rsidR="004E1968" w:rsidRPr="00242D15" w:rsidRDefault="0000181B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/ Nie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 – 10 pkt</w:t>
            </w:r>
          </w:p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NIE– 0 pkt</w:t>
            </w: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Specjalny tryb akwizycji danych obrazowych zwiększający ochronę szczególnie wrażliwych narządów np. oczu, tarczycy, piersi itp.</w:t>
            </w:r>
          </w:p>
        </w:tc>
        <w:tc>
          <w:tcPr>
            <w:tcW w:w="1276" w:type="dxa"/>
            <w:vAlign w:val="center"/>
          </w:tcPr>
          <w:p w:rsidR="004E1968" w:rsidRPr="00242D15" w:rsidRDefault="004E1968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Modulacja promieniowania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rtg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w zależności od rzeczywistej pochłanialności badanej anatomii, aktualizowana w czasie rzeczywistym w trakcie skanowania, w osiach x ,y, z</w:t>
            </w:r>
          </w:p>
        </w:tc>
        <w:tc>
          <w:tcPr>
            <w:tcW w:w="1276" w:type="dxa"/>
            <w:vAlign w:val="center"/>
          </w:tcPr>
          <w:p w:rsidR="004E1968" w:rsidRPr="00242D15" w:rsidRDefault="004E1968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Automatyczny dobór napięcia anodowego w zależności od badanej anatomii i rodzaju badania</w:t>
            </w:r>
          </w:p>
        </w:tc>
        <w:tc>
          <w:tcPr>
            <w:tcW w:w="1276" w:type="dxa"/>
            <w:vAlign w:val="center"/>
          </w:tcPr>
          <w:p w:rsidR="004E1968" w:rsidRPr="00242D15" w:rsidRDefault="004E1968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B5EBF" w:rsidP="004E19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Dynamiczny kolimator</w:t>
            </w:r>
            <w:r w:rsidR="004E1968" w:rsidRPr="00242D15">
              <w:rPr>
                <w:rFonts w:ascii="Tahoma" w:hAnsi="Tahoma" w:cs="Tahoma"/>
                <w:bCs/>
                <w:sz w:val="18"/>
                <w:szCs w:val="18"/>
              </w:rPr>
              <w:t>, ograniczający promieniowanie w osi Z na początku i na końcu skanu spiralnego, pozwalający uniknąć naświetlenia obszaru ciała pacjenta, który nie jest poddany badaniu</w:t>
            </w:r>
          </w:p>
        </w:tc>
        <w:tc>
          <w:tcPr>
            <w:tcW w:w="1276" w:type="dxa"/>
            <w:vAlign w:val="center"/>
          </w:tcPr>
          <w:p w:rsidR="004E1968" w:rsidRPr="00242D15" w:rsidRDefault="004E1968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900D10" w:rsidRDefault="007F341B" w:rsidP="007F341B">
            <w:pPr>
              <w:rPr>
                <w:rFonts w:ascii="Tahoma" w:hAnsi="Tahoma" w:cs="Tahoma"/>
                <w:strike/>
                <w:sz w:val="18"/>
                <w:szCs w:val="18"/>
                <w:lang w:eastAsia="zh-CN"/>
              </w:rPr>
            </w:pPr>
            <w:r w:rsidRPr="0024477E">
              <w:rPr>
                <w:rFonts w:ascii="Tahoma" w:hAnsi="Tahoma" w:cs="Tahoma"/>
                <w:strike/>
                <w:sz w:val="18"/>
                <w:szCs w:val="18"/>
                <w:lang w:eastAsia="zh-CN"/>
              </w:rPr>
              <w:t>Technologia dedykowana do redukcji promieniowania o niższych od wykorzystywanych energiach dla ograniczenia dawki promieniowania i zapewnienia optymalnej jakości obrazów (filtr ze złota bądź cyny lub technologia oparta na oprogramowaniu).</w:t>
            </w:r>
          </w:p>
          <w:p w:rsidR="007F341B" w:rsidRPr="00900D10" w:rsidRDefault="007F341B" w:rsidP="007F341B">
            <w:pPr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900D10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Nowy zapis:</w:t>
            </w:r>
          </w:p>
          <w:p w:rsidR="004E1968" w:rsidRPr="00242D15" w:rsidRDefault="007F341B" w:rsidP="007F341B">
            <w:pPr>
              <w:rPr>
                <w:rFonts w:ascii="Tahoma" w:hAnsi="Tahoma" w:cs="Tahoma"/>
                <w:sz w:val="18"/>
                <w:szCs w:val="18"/>
              </w:rPr>
            </w:pPr>
            <w:r w:rsidRPr="00900D10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Technologia dedykowana do redukcji promieniowania o niższych od wykorzystywanych energiach dla ograniczenia dawki promieniowania i zapewnienia optymalnej jakości obrazów (filtr ze złota, cyny lub innego materiału lub technologia oparta na oprogramowaniu).</w:t>
            </w:r>
          </w:p>
        </w:tc>
        <w:tc>
          <w:tcPr>
            <w:tcW w:w="1276" w:type="dxa"/>
            <w:vAlign w:val="center"/>
          </w:tcPr>
          <w:p w:rsidR="004E1968" w:rsidRPr="00242D15" w:rsidRDefault="004E1968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Iteracyjny algorytm rekonstrukcji, automatycznie przetwarzający wielokrotnie te same surowe dane (RAW) w cyklach iteracyjnych, poprawiający co najmniej jakość obrazu i rozdzielczość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niskokontrastową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oraz pozwalający na redukcję dawki promieniowania bez pogorszenia jakości obrazu. Algorytm automatycznie (bez udziału operatora) dostosowuje dawkę do założonej jakości obrazu. Algorytm iteracyjny zintegrowany z systemem automatycznej kontroli ekspozycji (AEC).</w:t>
            </w:r>
          </w:p>
          <w:p w:rsidR="004E1968" w:rsidRPr="00242D15" w:rsidRDefault="004E1968" w:rsidP="004E196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Algorytm możliwy do wykorzystania we wszystkich trybach i rodzajach badań</w:t>
            </w:r>
          </w:p>
        </w:tc>
        <w:tc>
          <w:tcPr>
            <w:tcW w:w="1276" w:type="dxa"/>
            <w:vAlign w:val="center"/>
          </w:tcPr>
          <w:p w:rsidR="004E1968" w:rsidRPr="00242D15" w:rsidRDefault="004E1968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Prędkość rekonstrukcji z wykorzystaniem algorytmu iteracyjnego zaoferowanego w punkcie powyżej, w matrycy 512x512</w:t>
            </w:r>
            <w:r w:rsidR="00400A4A"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  <w:r w:rsidR="00400A4A"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≥ 40 </w:t>
            </w:r>
            <w:proofErr w:type="spellStart"/>
            <w:r w:rsidR="00400A4A" w:rsidRPr="00242D15">
              <w:rPr>
                <w:rFonts w:ascii="Tahoma" w:eastAsia="Arial Narrow" w:hAnsi="Tahoma" w:cs="Tahoma"/>
                <w:sz w:val="18"/>
                <w:szCs w:val="18"/>
              </w:rPr>
              <w:t>obr</w:t>
            </w:r>
            <w:proofErr w:type="spellEnd"/>
            <w:r w:rsidR="00400A4A" w:rsidRPr="00242D15">
              <w:rPr>
                <w:rFonts w:ascii="Tahoma" w:eastAsia="Arial Narrow" w:hAnsi="Tahoma" w:cs="Tahoma"/>
                <w:sz w:val="18"/>
                <w:szCs w:val="18"/>
              </w:rPr>
              <w:t>/s</w:t>
            </w:r>
          </w:p>
        </w:tc>
        <w:tc>
          <w:tcPr>
            <w:tcW w:w="1276" w:type="dxa"/>
            <w:vAlign w:val="center"/>
          </w:tcPr>
          <w:p w:rsidR="00AB0233" w:rsidRPr="00242D15" w:rsidRDefault="00AB0233" w:rsidP="00AB0233">
            <w:pPr>
              <w:jc w:val="center"/>
              <w:rPr>
                <w:rFonts w:ascii="Tahoma" w:eastAsia="Arial Narrow" w:hAnsi="Tahoma" w:cs="Tahoma"/>
                <w:sz w:val="18"/>
                <w:szCs w:val="18"/>
              </w:rPr>
            </w:pPr>
          </w:p>
          <w:p w:rsidR="004E1968" w:rsidRPr="00242D15" w:rsidRDefault="00400A4A" w:rsidP="00AB02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Narrow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B25373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4E1968" w:rsidRPr="00242D15">
              <w:rPr>
                <w:rFonts w:ascii="Tahoma" w:hAnsi="Tahoma" w:cs="Tahoma"/>
                <w:sz w:val="18"/>
                <w:szCs w:val="18"/>
              </w:rPr>
              <w:t xml:space="preserve">0 </w:t>
            </w:r>
            <w:proofErr w:type="spellStart"/>
            <w:r w:rsidR="004E1968" w:rsidRPr="00242D15">
              <w:rPr>
                <w:rFonts w:ascii="Tahoma" w:hAnsi="Tahoma" w:cs="Tahoma"/>
                <w:sz w:val="18"/>
                <w:szCs w:val="18"/>
              </w:rPr>
              <w:t>obr</w:t>
            </w:r>
            <w:proofErr w:type="spellEnd"/>
            <w:r w:rsidR="004E1968" w:rsidRPr="00242D15">
              <w:rPr>
                <w:rFonts w:ascii="Tahoma" w:hAnsi="Tahoma" w:cs="Tahoma"/>
                <w:sz w:val="18"/>
                <w:szCs w:val="18"/>
              </w:rPr>
              <w:t>/s – 0 pkt</w:t>
            </w:r>
          </w:p>
          <w:p w:rsidR="004E1968" w:rsidRPr="00242D15" w:rsidRDefault="00B25373" w:rsidP="00B2537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˃4</w:t>
            </w:r>
            <w:r w:rsidR="004E1968" w:rsidRPr="00242D15">
              <w:rPr>
                <w:rFonts w:ascii="Tahoma" w:hAnsi="Tahoma" w:cs="Tahoma"/>
                <w:sz w:val="18"/>
                <w:szCs w:val="18"/>
              </w:rPr>
              <w:t xml:space="preserve">0 </w:t>
            </w:r>
            <w:proofErr w:type="spellStart"/>
            <w:r w:rsidR="004E1968" w:rsidRPr="00242D15">
              <w:rPr>
                <w:rFonts w:ascii="Tahoma" w:hAnsi="Tahoma" w:cs="Tahoma"/>
                <w:sz w:val="18"/>
                <w:szCs w:val="18"/>
              </w:rPr>
              <w:t>obr</w:t>
            </w:r>
            <w:proofErr w:type="spellEnd"/>
            <w:r w:rsidR="004E1968" w:rsidRPr="00242D15">
              <w:rPr>
                <w:rFonts w:ascii="Tahoma" w:hAnsi="Tahoma" w:cs="Tahoma"/>
                <w:sz w:val="18"/>
                <w:szCs w:val="18"/>
              </w:rPr>
              <w:t>/s – 5 pkt</w:t>
            </w: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406E44" w:rsidRDefault="004E1968" w:rsidP="004E1968">
            <w:pPr>
              <w:rPr>
                <w:rFonts w:ascii="Tahoma" w:hAnsi="Tahoma" w:cs="Tahoma"/>
                <w:bCs/>
                <w:strike/>
                <w:sz w:val="18"/>
                <w:szCs w:val="18"/>
              </w:rPr>
            </w:pPr>
            <w:r w:rsidRPr="00406E44">
              <w:rPr>
                <w:rFonts w:ascii="Tahoma" w:hAnsi="Tahoma" w:cs="Tahoma"/>
                <w:bCs/>
                <w:strike/>
                <w:sz w:val="18"/>
                <w:szCs w:val="18"/>
              </w:rPr>
              <w:t>Najnowszej generacji algorytm rekonstrukcyjny sztucznej inteligencji (AI) oparty o sieć neuronową, wykorzystujący technologię głębokiego uczenia, (</w:t>
            </w:r>
            <w:proofErr w:type="spellStart"/>
            <w:r w:rsidRPr="00406E44">
              <w:rPr>
                <w:rFonts w:ascii="Tahoma" w:hAnsi="Tahoma" w:cs="Tahoma"/>
                <w:bCs/>
                <w:strike/>
                <w:sz w:val="18"/>
                <w:szCs w:val="18"/>
              </w:rPr>
              <w:t>Deep</w:t>
            </w:r>
            <w:proofErr w:type="spellEnd"/>
            <w:r w:rsidRPr="00406E44">
              <w:rPr>
                <w:rFonts w:ascii="Tahoma" w:hAnsi="Tahoma" w:cs="Tahoma"/>
                <w:bCs/>
                <w:strike/>
                <w:sz w:val="18"/>
                <w:szCs w:val="18"/>
              </w:rPr>
              <w:t xml:space="preserve"> Learning </w:t>
            </w:r>
            <w:proofErr w:type="spellStart"/>
            <w:r w:rsidRPr="00406E44">
              <w:rPr>
                <w:rFonts w:ascii="Tahoma" w:hAnsi="Tahoma" w:cs="Tahoma"/>
                <w:bCs/>
                <w:strike/>
                <w:sz w:val="18"/>
                <w:szCs w:val="18"/>
              </w:rPr>
              <w:t>Reconstruction</w:t>
            </w:r>
            <w:proofErr w:type="spellEnd"/>
            <w:r w:rsidRPr="00406E44">
              <w:rPr>
                <w:rFonts w:ascii="Tahoma" w:hAnsi="Tahoma" w:cs="Tahoma"/>
                <w:bCs/>
                <w:strike/>
                <w:sz w:val="18"/>
                <w:szCs w:val="18"/>
              </w:rPr>
              <w:t xml:space="preserve">) umożliwiający uzyskiwanie obrazów o bardzo niskim poziomie szumu, wysokiej rozdzielczości anatomicznej oraz jednorodności przy zachowaniu jak najniższych poziomów dawek (w porównaniu do innych algorytmów rekonstrukcyjnych, w tym iteracyjnych zaoferowanych w niniejszym systemie). </w:t>
            </w:r>
          </w:p>
          <w:p w:rsidR="004E1968" w:rsidRPr="00406E44" w:rsidRDefault="004E1968" w:rsidP="004E1968">
            <w:pPr>
              <w:rPr>
                <w:rFonts w:ascii="Tahoma" w:hAnsi="Tahoma" w:cs="Tahoma"/>
                <w:bCs/>
                <w:strike/>
                <w:sz w:val="18"/>
                <w:szCs w:val="18"/>
              </w:rPr>
            </w:pPr>
            <w:r w:rsidRPr="00406E44">
              <w:rPr>
                <w:rFonts w:ascii="Tahoma" w:hAnsi="Tahoma" w:cs="Tahoma"/>
                <w:bCs/>
                <w:strike/>
                <w:sz w:val="18"/>
                <w:szCs w:val="18"/>
              </w:rPr>
              <w:t>Możliwość zastosowania algorytmu w wielu obszarach ciała, w tym dla mózgu, płuc, serca, układu mięśniowo-szkieletowego itd.</w:t>
            </w:r>
          </w:p>
          <w:p w:rsidR="00406E44" w:rsidRPr="00406E44" w:rsidRDefault="004E1968" w:rsidP="004E1968">
            <w:pPr>
              <w:rPr>
                <w:rFonts w:ascii="Tahoma" w:hAnsi="Tahoma" w:cs="Tahoma"/>
                <w:bCs/>
                <w:strike/>
                <w:sz w:val="18"/>
                <w:szCs w:val="18"/>
              </w:rPr>
            </w:pPr>
            <w:r w:rsidRPr="00406E44">
              <w:rPr>
                <w:rFonts w:ascii="Tahoma" w:hAnsi="Tahoma" w:cs="Tahoma"/>
                <w:bCs/>
                <w:strike/>
                <w:sz w:val="18"/>
                <w:szCs w:val="18"/>
              </w:rPr>
              <w:t>(Potwierdzone oficjalnymi materiałami producenta, dostępne na dzień składania ofert)</w:t>
            </w:r>
            <w:r w:rsidR="00406E44" w:rsidRPr="00406E44">
              <w:rPr>
                <w:rFonts w:ascii="Tahoma" w:hAnsi="Tahoma" w:cs="Tahoma"/>
                <w:bCs/>
                <w:strike/>
                <w:sz w:val="18"/>
                <w:szCs w:val="18"/>
              </w:rPr>
              <w:t xml:space="preserve">. </w:t>
            </w:r>
          </w:p>
          <w:p w:rsidR="00406E44" w:rsidRPr="00900D10" w:rsidRDefault="00406E44" w:rsidP="004E196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00D1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Nowy zapis: </w:t>
            </w:r>
          </w:p>
          <w:p w:rsidR="00406E44" w:rsidRPr="00900D10" w:rsidRDefault="00406E44" w:rsidP="00406E4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00D10">
              <w:rPr>
                <w:rFonts w:ascii="Tahoma" w:hAnsi="Tahoma" w:cs="Tahoma"/>
                <w:b/>
                <w:bCs/>
                <w:sz w:val="18"/>
                <w:szCs w:val="18"/>
              </w:rPr>
              <w:t>Najnowszej generacji algorytm rekonstrukcyjny sztucznej inteligencji (AI) oparty o sieć neuronową, wykorzystujący technologię głębokiego uczenia, (</w:t>
            </w:r>
            <w:proofErr w:type="spellStart"/>
            <w:r w:rsidRPr="00900D10">
              <w:rPr>
                <w:rFonts w:ascii="Tahoma" w:hAnsi="Tahoma" w:cs="Tahoma"/>
                <w:b/>
                <w:bCs/>
                <w:sz w:val="18"/>
                <w:szCs w:val="18"/>
              </w:rPr>
              <w:t>Deep</w:t>
            </w:r>
            <w:proofErr w:type="spellEnd"/>
            <w:r w:rsidRPr="00900D1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Learning </w:t>
            </w:r>
            <w:proofErr w:type="spellStart"/>
            <w:r w:rsidRPr="00900D10">
              <w:rPr>
                <w:rFonts w:ascii="Tahoma" w:hAnsi="Tahoma" w:cs="Tahoma"/>
                <w:b/>
                <w:bCs/>
                <w:sz w:val="18"/>
                <w:szCs w:val="18"/>
              </w:rPr>
              <w:t>Reconstruction</w:t>
            </w:r>
            <w:proofErr w:type="spellEnd"/>
            <w:r w:rsidRPr="00900D1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) umożliwiający uzyskiwanie obrazów o bardzo niskim poziomie szumu, wysokiej rozdzielczości anatomicznej oraz jednorodności przy zachowaniu jak najniższych poziomów dawek (w porównaniu do innych algorytmów rekonstrukcyjnych, w tym iteracyjnych zaoferowanych w niniejszym systemie). </w:t>
            </w:r>
          </w:p>
          <w:p w:rsidR="00406E44" w:rsidRPr="00900D10" w:rsidRDefault="00406E44" w:rsidP="00406E4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00D10">
              <w:rPr>
                <w:rFonts w:ascii="Tahoma" w:hAnsi="Tahoma" w:cs="Tahoma"/>
                <w:b/>
                <w:bCs/>
                <w:sz w:val="18"/>
                <w:szCs w:val="18"/>
              </w:rPr>
              <w:t>Możliwość zastosowania algorytmu w wielu obszarach ciała, w tym dla mózgu, płuc, serca, układu mięśniowo-szkieletowego itd.</w:t>
            </w:r>
          </w:p>
          <w:p w:rsidR="00406E44" w:rsidRPr="00900D10" w:rsidRDefault="00406E44" w:rsidP="00406E4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00D1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(Potwierdzone oficjalnymi materiałami producenta, dostępne na dzień składania ofert) </w:t>
            </w:r>
          </w:p>
          <w:p w:rsidR="00406E44" w:rsidRPr="00900D10" w:rsidRDefault="00406E44" w:rsidP="00406E4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00D10">
              <w:rPr>
                <w:rFonts w:ascii="Tahoma" w:hAnsi="Tahoma" w:cs="Tahoma"/>
                <w:b/>
                <w:bCs/>
                <w:sz w:val="18"/>
                <w:szCs w:val="18"/>
              </w:rPr>
              <w:t>Lub</w:t>
            </w:r>
          </w:p>
          <w:p w:rsidR="00406E44" w:rsidRPr="00406E44" w:rsidRDefault="00406E44" w:rsidP="00406E44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00D10">
              <w:rPr>
                <w:rFonts w:ascii="Tahoma" w:hAnsi="Tahoma" w:cs="Tahoma"/>
                <w:b/>
                <w:bCs/>
                <w:sz w:val="18"/>
                <w:szCs w:val="18"/>
              </w:rPr>
              <w:t>Najnowszej generacji algorytm rekonstrukcyjny z wielokrotnym przetwarzaniem w obszarze danych surowych (RAW) i w obszarze obrazu, umożliwiający jednocześnie redukcję dawki o co najmniej 85% w relacji do standardowej metody FBP, obniżenie szumów obrazowych o co najmniej 75%, uzyskanie o co najmniej 40% lepszej rozdzielczości wysokokontrastowej.</w:t>
            </w:r>
          </w:p>
        </w:tc>
        <w:tc>
          <w:tcPr>
            <w:tcW w:w="1276" w:type="dxa"/>
            <w:vAlign w:val="center"/>
          </w:tcPr>
          <w:p w:rsidR="004E1968" w:rsidRPr="00242D15" w:rsidRDefault="004E1968" w:rsidP="00400A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</w:t>
            </w:r>
            <w:r w:rsidR="00400A4A">
              <w:rPr>
                <w:rFonts w:ascii="Tahoma" w:hAnsi="Tahoma" w:cs="Tahoma"/>
                <w:sz w:val="18"/>
                <w:szCs w:val="18"/>
              </w:rPr>
              <w:t xml:space="preserve"> / Nie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794C05" w:rsidRDefault="00400A4A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  <w:r w:rsidR="0072560E" w:rsidRPr="00794C05">
              <w:rPr>
                <w:rFonts w:ascii="Tahoma" w:hAnsi="Tahoma" w:cs="Tahoma"/>
                <w:sz w:val="18"/>
                <w:szCs w:val="18"/>
              </w:rPr>
              <w:t xml:space="preserve"> – 10 pkt</w:t>
            </w:r>
          </w:p>
          <w:p w:rsidR="0072560E" w:rsidRPr="00242D15" w:rsidRDefault="00400A4A" w:rsidP="008C2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</w:t>
            </w:r>
            <w:r w:rsidR="0072560E" w:rsidRPr="00794C05">
              <w:rPr>
                <w:rFonts w:ascii="Tahoma" w:hAnsi="Tahoma" w:cs="Tahoma"/>
                <w:sz w:val="18"/>
                <w:szCs w:val="18"/>
              </w:rPr>
              <w:t xml:space="preserve"> – 0 pkt</w:t>
            </w:r>
          </w:p>
        </w:tc>
      </w:tr>
      <w:tr w:rsidR="004E1968" w:rsidRPr="00242D15" w:rsidTr="00302E3F">
        <w:tc>
          <w:tcPr>
            <w:tcW w:w="567" w:type="dxa"/>
            <w:vAlign w:val="center"/>
          </w:tcPr>
          <w:p w:rsidR="004E1968" w:rsidRPr="00242D15" w:rsidRDefault="004E1968" w:rsidP="00A6172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4E1968" w:rsidRPr="00242D15" w:rsidRDefault="004E1968" w:rsidP="004E1968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Prędkość rekonstrukcji obrazów z wykorzystaniem algorytmu zaoferowanego w punkcie powyżej </w:t>
            </w:r>
            <w:r w:rsidRPr="00242D15">
              <w:rPr>
                <w:rFonts w:ascii="Tahoma" w:hAnsi="Tahoma" w:cs="Tahoma"/>
                <w:bCs/>
                <w:sz w:val="18"/>
                <w:szCs w:val="18"/>
                <w:u w:val="single"/>
              </w:rPr>
              <w:t>&gt;</w:t>
            </w: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20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obr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/s</w:t>
            </w:r>
          </w:p>
        </w:tc>
        <w:tc>
          <w:tcPr>
            <w:tcW w:w="1276" w:type="dxa"/>
            <w:vAlign w:val="center"/>
          </w:tcPr>
          <w:p w:rsidR="004E1968" w:rsidRPr="00242D15" w:rsidRDefault="004F4E84" w:rsidP="00A61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0D10">
              <w:rPr>
                <w:rFonts w:ascii="Tahoma" w:hAnsi="Tahoma" w:cs="Tahoma"/>
                <w:b/>
                <w:sz w:val="18"/>
                <w:szCs w:val="18"/>
              </w:rPr>
              <w:t>Tak/ Nie</w:t>
            </w:r>
            <w:r w:rsidRPr="00242D15">
              <w:rPr>
                <w:rFonts w:ascii="Tahoma" w:hAnsi="Tahoma" w:cs="Tahoma"/>
                <w:sz w:val="18"/>
                <w:szCs w:val="18"/>
              </w:rPr>
              <w:t xml:space="preserve"> podać</w:t>
            </w:r>
          </w:p>
        </w:tc>
        <w:tc>
          <w:tcPr>
            <w:tcW w:w="3147" w:type="dxa"/>
          </w:tcPr>
          <w:p w:rsidR="004E1968" w:rsidRPr="00242D15" w:rsidRDefault="004E19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4E1968" w:rsidRPr="00242D15" w:rsidRDefault="004E1968" w:rsidP="008C21A5">
            <w:pPr>
              <w:pStyle w:val="Nagwek2"/>
              <w:suppressAutoHyphens/>
              <w:snapToGrid w:val="0"/>
              <w:jc w:val="center"/>
              <w:outlineLvl w:val="1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20 </w:t>
            </w:r>
            <w:proofErr w:type="spellStart"/>
            <w:r w:rsidRPr="00242D15">
              <w:rPr>
                <w:rFonts w:ascii="Tahoma" w:hAnsi="Tahoma" w:cs="Tahoma"/>
                <w:sz w:val="18"/>
                <w:szCs w:val="18"/>
              </w:rPr>
              <w:t>obr</w:t>
            </w:r>
            <w:proofErr w:type="spellEnd"/>
            <w:r w:rsidRPr="00242D15">
              <w:rPr>
                <w:rFonts w:ascii="Tahoma" w:hAnsi="Tahoma" w:cs="Tahoma"/>
                <w:sz w:val="18"/>
                <w:szCs w:val="18"/>
              </w:rPr>
              <w:t xml:space="preserve"> / s lub nie zaoferowano – 0 pkt</w:t>
            </w:r>
          </w:p>
          <w:p w:rsidR="004E1968" w:rsidRPr="00242D15" w:rsidRDefault="00B25373" w:rsidP="008C21A5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˃</w:t>
            </w:r>
            <w:r w:rsidR="004E1968"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20 </w:t>
            </w:r>
            <w:proofErr w:type="spellStart"/>
            <w:r w:rsidR="004E1968" w:rsidRPr="00242D15">
              <w:rPr>
                <w:rFonts w:ascii="Tahoma" w:hAnsi="Tahoma" w:cs="Tahoma"/>
                <w:bCs/>
                <w:sz w:val="18"/>
                <w:szCs w:val="18"/>
              </w:rPr>
              <w:t>obr</w:t>
            </w:r>
            <w:proofErr w:type="spellEnd"/>
            <w:r w:rsidR="004E1968" w:rsidRPr="00242D15">
              <w:rPr>
                <w:rFonts w:ascii="Tahoma" w:hAnsi="Tahoma" w:cs="Tahoma"/>
                <w:bCs/>
                <w:sz w:val="18"/>
                <w:szCs w:val="18"/>
              </w:rPr>
              <w:t>/s – 5 pkt</w:t>
            </w: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900D10" w:rsidRDefault="000C19BA" w:rsidP="000C19B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11AF8">
              <w:rPr>
                <w:rFonts w:ascii="Tahoma" w:hAnsi="Tahoma" w:cs="Tahoma"/>
                <w:bCs/>
                <w:strike/>
                <w:sz w:val="18"/>
                <w:szCs w:val="18"/>
              </w:rPr>
              <w:t>Algorytm, opisany w pkt. 43 oparty o sieć neuronową uczoną w oparciu o obrazy pacjentów (nie obrazy fantomów).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br/>
            </w:r>
            <w:r w:rsidRPr="00900D1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Omyłka pisarska: </w:t>
            </w:r>
          </w:p>
          <w:p w:rsidR="000C19BA" w:rsidRPr="00242D15" w:rsidRDefault="000C19BA" w:rsidP="000C19BA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00D10">
              <w:rPr>
                <w:rFonts w:ascii="Tahoma" w:hAnsi="Tahoma" w:cs="Tahoma"/>
                <w:b/>
                <w:bCs/>
                <w:sz w:val="18"/>
                <w:szCs w:val="18"/>
              </w:rPr>
              <w:t>Algorytm, opisany w pkt. 42 oparty o sieć neuronową uczoną w oparciu o obrazy pacjentów (nie obrazy fantomów).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/ Nie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outlineLvl w:val="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TAK – 10 pkt</w:t>
            </w:r>
          </w:p>
          <w:p w:rsidR="000C19BA" w:rsidRPr="00242D15" w:rsidRDefault="000C19BA" w:rsidP="000C19BA">
            <w:pPr>
              <w:pStyle w:val="Nagwek2"/>
              <w:suppressAutoHyphens/>
              <w:snapToGrid w:val="0"/>
              <w:jc w:val="center"/>
              <w:outlineLvl w:val="1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NIE lub nie zaoferowano – 0 pkt</w:t>
            </w: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System wyposażony w rozwiązania działające w oparciu o sztuczną inteligencję, w tym </w:t>
            </w:r>
          </w:p>
          <w:p w:rsidR="000C19BA" w:rsidRPr="00242D15" w:rsidRDefault="000C19BA" w:rsidP="000C19BA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np. rozwiązania usprawniające i ułatwiające pracę na zaoferowanym tomografie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Minimalny czas pełnego skanu (obrotu układu lampa detektor o 360°) dla wszystkich rodzajów badań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≤ </w:t>
            </w:r>
            <w:r w:rsidRPr="00242D15">
              <w:rPr>
                <w:rFonts w:ascii="Tahoma" w:hAnsi="Tahoma" w:cs="Tahoma"/>
                <w:sz w:val="18"/>
                <w:szCs w:val="18"/>
              </w:rPr>
              <w:t>0,35 s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794C0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4C05">
              <w:rPr>
                <w:rFonts w:ascii="Tahoma" w:hAnsi="Tahoma" w:cs="Tahoma"/>
                <w:sz w:val="18"/>
                <w:szCs w:val="18"/>
              </w:rPr>
              <w:t>0,35 s – 0 pkt</w:t>
            </w:r>
          </w:p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4C05">
              <w:rPr>
                <w:rFonts w:ascii="Tahoma" w:hAnsi="Tahoma" w:cs="Tahoma"/>
                <w:sz w:val="18"/>
                <w:szCs w:val="18"/>
              </w:rPr>
              <w:t>&lt; 0,35 s – 10 pkt</w:t>
            </w: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Grubość najcieńszej dostępnej warstwy przy akwizycji z maksymalną liczbą zaoferowanych warstw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≤ </w:t>
            </w:r>
            <w:r w:rsidRPr="00242D15">
              <w:rPr>
                <w:rFonts w:ascii="Tahoma" w:hAnsi="Tahoma" w:cs="Tahoma"/>
                <w:sz w:val="18"/>
                <w:szCs w:val="18"/>
              </w:rPr>
              <w:t xml:space="preserve">0,625 mm 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Maksymalna rozdzielczość</w:t>
            </w:r>
            <w:r>
              <w:rPr>
                <w:rFonts w:ascii="Tahoma" w:hAnsi="Tahoma" w:cs="Tahoma"/>
                <w:sz w:val="18"/>
                <w:szCs w:val="18"/>
              </w:rPr>
              <w:t xml:space="preserve"> wysokokontrastowa przy min. 64</w:t>
            </w:r>
            <w:r w:rsidRPr="00242D15">
              <w:rPr>
                <w:rFonts w:ascii="Tahoma" w:hAnsi="Tahoma" w:cs="Tahoma"/>
                <w:sz w:val="18"/>
                <w:szCs w:val="18"/>
              </w:rPr>
              <w:t xml:space="preserve"> jednocześnie zbieranych warstwach w czasie pełnego skanu w matrycy 512 x 512 w płaszczyźnie XY</w:t>
            </w:r>
            <w:r>
              <w:rPr>
                <w:rFonts w:ascii="Tahoma" w:hAnsi="Tahoma" w:cs="Tahoma"/>
                <w:sz w:val="18"/>
                <w:szCs w:val="18"/>
              </w:rPr>
              <w:t xml:space="preserve"> w polu akwizycyjnym 50 cm dla 50</w:t>
            </w:r>
            <w:r w:rsidRPr="00242D15">
              <w:rPr>
                <w:rFonts w:ascii="Tahoma" w:hAnsi="Tahoma" w:cs="Tahoma"/>
                <w:sz w:val="18"/>
                <w:szCs w:val="18"/>
              </w:rPr>
              <w:t>% MTF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2D15">
              <w:rPr>
                <w:rFonts w:ascii="Tahoma" w:hAnsi="Tahoma" w:cs="Tahoma"/>
                <w:sz w:val="18"/>
                <w:szCs w:val="18"/>
                <w:u w:val="single"/>
              </w:rPr>
              <w:t>&gt;</w:t>
            </w:r>
            <w:r>
              <w:rPr>
                <w:rFonts w:ascii="Tahoma" w:hAnsi="Tahoma" w:cs="Tahoma"/>
                <w:sz w:val="18"/>
                <w:szCs w:val="18"/>
              </w:rPr>
              <w:t xml:space="preserve"> 12</w:t>
            </w:r>
            <w:r w:rsidRPr="00242D15">
              <w:rPr>
                <w:rFonts w:ascii="Tahoma" w:hAnsi="Tahoma" w:cs="Tahoma"/>
                <w:sz w:val="18"/>
                <w:szCs w:val="18"/>
              </w:rPr>
              <w:t xml:space="preserve">,0 </w:t>
            </w:r>
            <w:proofErr w:type="spellStart"/>
            <w:r w:rsidRPr="00242D15">
              <w:rPr>
                <w:rFonts w:ascii="Tahoma" w:hAnsi="Tahoma" w:cs="Tahoma"/>
                <w:sz w:val="18"/>
                <w:szCs w:val="18"/>
              </w:rPr>
              <w:t>pl</w:t>
            </w:r>
            <w:proofErr w:type="spellEnd"/>
            <w:r w:rsidRPr="00242D15">
              <w:rPr>
                <w:rFonts w:ascii="Tahoma" w:hAnsi="Tahoma" w:cs="Tahoma"/>
                <w:sz w:val="18"/>
                <w:szCs w:val="18"/>
              </w:rPr>
              <w:t xml:space="preserve">/cm 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0674DF" w:rsidRDefault="000C19BA" w:rsidP="000C19BA">
            <w:pPr>
              <w:rPr>
                <w:rFonts w:ascii="Tahoma" w:hAnsi="Tahoma" w:cs="Tahoma"/>
                <w:sz w:val="18"/>
                <w:szCs w:val="18"/>
                <w:highlight w:val="red"/>
              </w:rPr>
            </w:pPr>
          </w:p>
        </w:tc>
        <w:tc>
          <w:tcPr>
            <w:tcW w:w="2239" w:type="dxa"/>
            <w:vAlign w:val="center"/>
          </w:tcPr>
          <w:p w:rsidR="000C19BA" w:rsidRPr="000674DF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C19BA" w:rsidRPr="000674DF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  <w:highlight w:val="red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Maksymalna matryca rekonstrukcyjna </w:t>
            </w:r>
            <w:r w:rsidRPr="00242D15">
              <w:rPr>
                <w:rFonts w:ascii="Tahoma" w:eastAsia="Arial Narrow" w:hAnsi="Tahoma" w:cs="Tahoma"/>
                <w:bCs/>
                <w:sz w:val="18"/>
                <w:szCs w:val="18"/>
              </w:rPr>
              <w:t xml:space="preserve">≥ </w:t>
            </w:r>
            <w:r w:rsidRPr="00242D15">
              <w:rPr>
                <w:rFonts w:ascii="Tahoma" w:hAnsi="Tahoma" w:cs="Tahoma"/>
                <w:bCs/>
                <w:sz w:val="18"/>
                <w:szCs w:val="18"/>
              </w:rPr>
              <w:t>512 x 512 [piksel x piksel].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794C0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4C05">
              <w:rPr>
                <w:rFonts w:ascii="Tahoma" w:hAnsi="Tahoma" w:cs="Tahoma"/>
                <w:sz w:val="18"/>
                <w:szCs w:val="18"/>
              </w:rPr>
              <w:t>512 x 512 – 0 pkt</w:t>
            </w:r>
          </w:p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4C05">
              <w:rPr>
                <w:rFonts w:ascii="Tahoma" w:hAnsi="Tahoma" w:cs="Tahoma"/>
                <w:sz w:val="18"/>
                <w:szCs w:val="18"/>
              </w:rPr>
              <w:t>˃ 512 x 512 – 10 pkt</w:t>
            </w: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Maksymalna matryca prezentacyjna  </w:t>
            </w:r>
            <w:r w:rsidRPr="00242D15">
              <w:rPr>
                <w:rFonts w:ascii="Tahoma" w:eastAsia="Arial Narrow" w:hAnsi="Tahoma" w:cs="Tahoma"/>
                <w:bCs/>
                <w:sz w:val="18"/>
                <w:szCs w:val="18"/>
              </w:rPr>
              <w:t xml:space="preserve">≥ </w:t>
            </w:r>
            <w:r w:rsidRPr="00242D15">
              <w:rPr>
                <w:rFonts w:ascii="Tahoma" w:hAnsi="Tahoma" w:cs="Tahoma"/>
                <w:bCs/>
                <w:sz w:val="18"/>
                <w:szCs w:val="18"/>
              </w:rPr>
              <w:t>1024 x 1024 [piksel x piksel]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DA1670" w:rsidRDefault="000C19BA" w:rsidP="000C19BA">
            <w:pPr>
              <w:pStyle w:val="redniasiatka21"/>
              <w:rPr>
                <w:rFonts w:ascii="Tahoma" w:hAnsi="Tahoma" w:cs="Tahoma"/>
                <w:sz w:val="18"/>
                <w:szCs w:val="18"/>
              </w:rPr>
            </w:pPr>
            <w:r w:rsidRPr="00DA1670">
              <w:rPr>
                <w:rFonts w:ascii="Tahoma" w:hAnsi="Tahoma" w:cs="Tahoma"/>
                <w:bCs/>
                <w:sz w:val="18"/>
                <w:szCs w:val="18"/>
              </w:rPr>
              <w:t xml:space="preserve">Dawka (CTDI vol) konieczna do uzyskania rozdzielczości </w:t>
            </w:r>
            <w:proofErr w:type="spellStart"/>
            <w:r w:rsidRPr="00DA1670">
              <w:rPr>
                <w:rFonts w:ascii="Tahoma" w:hAnsi="Tahoma" w:cs="Tahoma"/>
                <w:bCs/>
                <w:sz w:val="18"/>
                <w:szCs w:val="18"/>
              </w:rPr>
              <w:t>niskokontrastowej</w:t>
            </w:r>
            <w:proofErr w:type="spellEnd"/>
            <w:r w:rsidRPr="00DA1670">
              <w:rPr>
                <w:rFonts w:ascii="Tahoma" w:hAnsi="Tahoma" w:cs="Tahoma"/>
                <w:bCs/>
                <w:sz w:val="18"/>
                <w:szCs w:val="18"/>
              </w:rPr>
              <w:t xml:space="preserve"> wizualnej (niestatystycznej) - 5 mm mierzonej w polu akwizycyjnym nie mniejszym niż 50 cm, dla fantomu CATPHAN 20 cm, przy warstwie ≤ 10 mm i różnicy gęstości kontrastu 3 HU i dla napięcia maks. 120 </w:t>
            </w:r>
            <w:proofErr w:type="spellStart"/>
            <w:r w:rsidRPr="00DA1670">
              <w:rPr>
                <w:rFonts w:ascii="Tahoma" w:hAnsi="Tahoma" w:cs="Tahoma"/>
                <w:bCs/>
                <w:sz w:val="18"/>
                <w:szCs w:val="18"/>
              </w:rPr>
              <w:t>kV</w:t>
            </w:r>
            <w:proofErr w:type="spellEnd"/>
            <w:r w:rsidRPr="00DA1670">
              <w:rPr>
                <w:rFonts w:ascii="Tahoma" w:hAnsi="Tahoma" w:cs="Tahoma"/>
                <w:bCs/>
                <w:sz w:val="18"/>
                <w:szCs w:val="18"/>
              </w:rPr>
              <w:t xml:space="preserve">, w płaszczyźnie </w:t>
            </w:r>
            <w:proofErr w:type="spellStart"/>
            <w:r w:rsidRPr="00DA1670">
              <w:rPr>
                <w:rFonts w:ascii="Tahoma" w:hAnsi="Tahoma" w:cs="Tahoma"/>
                <w:bCs/>
                <w:sz w:val="18"/>
                <w:szCs w:val="18"/>
              </w:rPr>
              <w:t>xy</w:t>
            </w:r>
            <w:proofErr w:type="spellEnd"/>
            <w:r w:rsidRPr="00DA1670">
              <w:rPr>
                <w:rFonts w:ascii="Tahoma" w:hAnsi="Tahoma" w:cs="Tahoma"/>
                <w:bCs/>
                <w:sz w:val="18"/>
                <w:szCs w:val="18"/>
              </w:rPr>
              <w:t xml:space="preserve">) i uzyskana z wykorzystaniem algorytmu iteracyjnego lub bez </w:t>
            </w:r>
          </w:p>
          <w:p w:rsidR="000C19BA" w:rsidRPr="000F0115" w:rsidRDefault="000C19BA" w:rsidP="000C19BA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DA1670">
              <w:rPr>
                <w:rFonts w:ascii="Tahoma" w:hAnsi="Tahoma" w:cs="Tahoma"/>
                <w:bCs/>
                <w:sz w:val="18"/>
                <w:szCs w:val="18"/>
              </w:rPr>
              <w:t>(Wartość potwierdzona w oficjalnych materiałach producenta dołączonych do oferty).</w:t>
            </w:r>
          </w:p>
        </w:tc>
        <w:tc>
          <w:tcPr>
            <w:tcW w:w="1276" w:type="dxa"/>
            <w:vAlign w:val="center"/>
          </w:tcPr>
          <w:p w:rsidR="000C19BA" w:rsidRPr="000F01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DA1670">
              <w:rPr>
                <w:rFonts w:ascii="Tahoma" w:eastAsia="Arial Narrow" w:hAnsi="Tahoma" w:cs="Tahoma"/>
                <w:sz w:val="18"/>
                <w:szCs w:val="18"/>
              </w:rPr>
              <w:t>Tak / Nie podać</w:t>
            </w:r>
          </w:p>
        </w:tc>
        <w:tc>
          <w:tcPr>
            <w:tcW w:w="3147" w:type="dxa"/>
          </w:tcPr>
          <w:p w:rsidR="000C19BA" w:rsidRPr="000F0115" w:rsidRDefault="000C19BA" w:rsidP="000C19BA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239" w:type="dxa"/>
            <w:vAlign w:val="center"/>
          </w:tcPr>
          <w:p w:rsidR="000C19BA" w:rsidRPr="00DA1670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A1670">
              <w:rPr>
                <w:rFonts w:ascii="Tahoma" w:hAnsi="Tahoma" w:cs="Tahoma"/>
                <w:sz w:val="18"/>
                <w:szCs w:val="18"/>
              </w:rPr>
              <w:t>Tak – 10 pkt</w:t>
            </w:r>
          </w:p>
          <w:p w:rsidR="000C19BA" w:rsidRPr="00DA1670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A1670">
              <w:rPr>
                <w:rFonts w:ascii="Tahoma" w:hAnsi="Tahoma" w:cs="Tahoma"/>
                <w:sz w:val="18"/>
                <w:szCs w:val="18"/>
              </w:rPr>
              <w:t>Nie – 0 pkt</w:t>
            </w:r>
          </w:p>
          <w:p w:rsidR="000C19BA" w:rsidRPr="000F01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8971B4" w:rsidRPr="00414395" w:rsidRDefault="000C19BA" w:rsidP="008971B4">
            <w:pPr>
              <w:ind w:left="33" w:hanging="33"/>
              <w:rPr>
                <w:rFonts w:ascii="Tahoma" w:hAnsi="Tahoma" w:cs="Tahoma"/>
                <w:strike/>
                <w:color w:val="000000" w:themeColor="text1"/>
                <w:sz w:val="18"/>
                <w:szCs w:val="18"/>
              </w:rPr>
            </w:pPr>
            <w:r w:rsidRPr="0028726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008971B4" w:rsidRPr="00414395">
              <w:rPr>
                <w:rFonts w:ascii="Tahoma" w:hAnsi="Tahoma" w:cs="Tahoma"/>
                <w:strike/>
                <w:color w:val="000000" w:themeColor="text1"/>
                <w:sz w:val="18"/>
                <w:szCs w:val="18"/>
              </w:rPr>
              <w:t xml:space="preserve">Dawka (CTDI vol) konieczna do uzyskania wizualnej rozdzielczości </w:t>
            </w:r>
            <w:proofErr w:type="spellStart"/>
            <w:r w:rsidR="008971B4" w:rsidRPr="00414395">
              <w:rPr>
                <w:rFonts w:ascii="Tahoma" w:hAnsi="Tahoma" w:cs="Tahoma"/>
                <w:strike/>
                <w:color w:val="000000" w:themeColor="text1"/>
                <w:sz w:val="18"/>
                <w:szCs w:val="18"/>
              </w:rPr>
              <w:t>niskokontrastowej</w:t>
            </w:r>
            <w:proofErr w:type="spellEnd"/>
            <w:r w:rsidR="008971B4" w:rsidRPr="00414395">
              <w:rPr>
                <w:rFonts w:ascii="Tahoma" w:hAnsi="Tahoma" w:cs="Tahoma"/>
                <w:strike/>
                <w:color w:val="000000" w:themeColor="text1"/>
                <w:sz w:val="18"/>
                <w:szCs w:val="18"/>
              </w:rPr>
              <w:t xml:space="preserve">  wizualnej (niestatystycznej) - 2 mm mierzonej w polu akwizycyjnym nie mniejszym niż 50 cm, dla fantomu CATPHAN 20 cm, przy warstwie ≤ 10 mm i różnicy gęstości kontrastu 3 HU i dla napięcia 120 </w:t>
            </w:r>
            <w:proofErr w:type="spellStart"/>
            <w:r w:rsidR="008971B4" w:rsidRPr="00414395">
              <w:rPr>
                <w:rFonts w:ascii="Tahoma" w:hAnsi="Tahoma" w:cs="Tahoma"/>
                <w:strike/>
                <w:color w:val="000000" w:themeColor="text1"/>
                <w:sz w:val="18"/>
                <w:szCs w:val="18"/>
              </w:rPr>
              <w:t>kV</w:t>
            </w:r>
            <w:proofErr w:type="spellEnd"/>
            <w:r w:rsidR="008971B4" w:rsidRPr="00414395">
              <w:rPr>
                <w:rFonts w:ascii="Tahoma" w:hAnsi="Tahoma" w:cs="Tahoma"/>
                <w:strike/>
                <w:color w:val="000000" w:themeColor="text1"/>
                <w:sz w:val="18"/>
                <w:szCs w:val="18"/>
              </w:rPr>
              <w:t xml:space="preserve"> w płaszczyźnie </w:t>
            </w:r>
            <w:proofErr w:type="spellStart"/>
            <w:r w:rsidR="008971B4" w:rsidRPr="00414395">
              <w:rPr>
                <w:rFonts w:ascii="Tahoma" w:hAnsi="Tahoma" w:cs="Tahoma"/>
                <w:strike/>
                <w:color w:val="000000" w:themeColor="text1"/>
                <w:sz w:val="18"/>
                <w:szCs w:val="18"/>
              </w:rPr>
              <w:t>xy</w:t>
            </w:r>
            <w:proofErr w:type="spellEnd"/>
            <w:r w:rsidR="008971B4" w:rsidRPr="00414395">
              <w:rPr>
                <w:rFonts w:ascii="Tahoma" w:hAnsi="Tahoma" w:cs="Tahoma"/>
                <w:strike/>
                <w:color w:val="000000" w:themeColor="text1"/>
                <w:sz w:val="18"/>
                <w:szCs w:val="18"/>
              </w:rPr>
              <w:t xml:space="preserve"> : ≤ 25,0 </w:t>
            </w:r>
            <w:proofErr w:type="spellStart"/>
            <w:r w:rsidR="008971B4" w:rsidRPr="00414395">
              <w:rPr>
                <w:rFonts w:ascii="Tahoma" w:hAnsi="Tahoma" w:cs="Tahoma"/>
                <w:strike/>
                <w:color w:val="000000" w:themeColor="text1"/>
                <w:sz w:val="18"/>
                <w:szCs w:val="18"/>
              </w:rPr>
              <w:t>mGy</w:t>
            </w:r>
            <w:proofErr w:type="spellEnd"/>
            <w:r w:rsidR="008971B4" w:rsidRPr="00414395">
              <w:rPr>
                <w:rFonts w:ascii="Tahoma" w:hAnsi="Tahoma" w:cs="Tahoma"/>
                <w:strike/>
                <w:color w:val="000000" w:themeColor="text1"/>
                <w:sz w:val="18"/>
                <w:szCs w:val="18"/>
              </w:rPr>
              <w:t xml:space="preserve"> i uzyskana z wykorzystaniem algorytmu iteracyjnego (lub bez)</w:t>
            </w:r>
          </w:p>
          <w:p w:rsidR="008971B4" w:rsidRPr="00900D10" w:rsidRDefault="008971B4" w:rsidP="008971B4">
            <w:pPr>
              <w:ind w:left="33" w:hanging="33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414395">
              <w:rPr>
                <w:rFonts w:ascii="Tahoma" w:hAnsi="Tahoma" w:cs="Tahoma"/>
                <w:bCs/>
                <w:strike/>
                <w:color w:val="000000" w:themeColor="text1"/>
                <w:sz w:val="18"/>
                <w:szCs w:val="18"/>
              </w:rPr>
              <w:t>(Wartość potwierdzona w oficjalnych materiałach producenta dołączonych do oferty).</w:t>
            </w:r>
            <w:r w:rsidRPr="00414395">
              <w:rPr>
                <w:rFonts w:ascii="Tahoma" w:hAnsi="Tahoma" w:cs="Tahoma"/>
                <w:bCs/>
                <w:strike/>
                <w:color w:val="000000" w:themeColor="text1"/>
                <w:sz w:val="18"/>
                <w:szCs w:val="18"/>
              </w:rPr>
              <w:br/>
            </w:r>
            <w:r w:rsidRPr="00900D10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Nowy zapis: </w:t>
            </w:r>
            <w:r w:rsidRPr="00900D1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Dawka (CTDI vol) konieczna do uzyskania wizualnej rozdzielczości </w:t>
            </w:r>
            <w:proofErr w:type="spellStart"/>
            <w:r w:rsidRPr="00900D1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niskokontrastowej</w:t>
            </w:r>
            <w:proofErr w:type="spellEnd"/>
            <w:r w:rsidRPr="00900D1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 wizualnej (niestatystycznej) - 2 mm mierzonej w polu akwizycyjnym nie mniejszym niż 50 cm, dla fantomu CATPHAN 20 cm, przy warstwie ≤ 10 mm i różnicy gęstości kontrastu 3 HU i dla napięcia max. 120 </w:t>
            </w:r>
            <w:proofErr w:type="spellStart"/>
            <w:r w:rsidRPr="00900D1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kV</w:t>
            </w:r>
            <w:proofErr w:type="spellEnd"/>
            <w:r w:rsidRPr="00900D1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w płaszczyźnie </w:t>
            </w:r>
            <w:proofErr w:type="spellStart"/>
            <w:r w:rsidRPr="00900D1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xy</w:t>
            </w:r>
            <w:proofErr w:type="spellEnd"/>
            <w:r w:rsidRPr="00900D1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: ≤ 25,0 </w:t>
            </w:r>
            <w:proofErr w:type="spellStart"/>
            <w:r w:rsidRPr="00900D1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mGy</w:t>
            </w:r>
            <w:proofErr w:type="spellEnd"/>
            <w:r w:rsidRPr="00900D1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i uzyskana z wykorzystaniem algorytmu iteracyjnego (lub bez)</w:t>
            </w:r>
          </w:p>
          <w:p w:rsidR="000C19BA" w:rsidRPr="00900D10" w:rsidRDefault="008971B4" w:rsidP="008971B4">
            <w:pPr>
              <w:ind w:left="33" w:hanging="33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900D10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(Wartość potwierdzona w oficjalnych materiałach producenta dołączonych do oferty).</w:t>
            </w:r>
          </w:p>
        </w:tc>
        <w:tc>
          <w:tcPr>
            <w:tcW w:w="1276" w:type="dxa"/>
            <w:vAlign w:val="center"/>
          </w:tcPr>
          <w:p w:rsidR="000C19BA" w:rsidRPr="00287268" w:rsidRDefault="000C19BA" w:rsidP="000C19B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Tak / Nie podać</w:t>
            </w:r>
          </w:p>
        </w:tc>
        <w:tc>
          <w:tcPr>
            <w:tcW w:w="3147" w:type="dxa"/>
          </w:tcPr>
          <w:p w:rsidR="000C19BA" w:rsidRPr="00287268" w:rsidRDefault="000C19BA" w:rsidP="000C19BA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794C05" w:rsidRDefault="000C19BA" w:rsidP="000C19BA">
            <w:pPr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794C05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Tak – 10 pkt</w:t>
            </w:r>
          </w:p>
          <w:p w:rsidR="000C19BA" w:rsidRPr="00287268" w:rsidRDefault="000C19BA" w:rsidP="000C19B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94C05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Nie - 0 pkt</w:t>
            </w:r>
          </w:p>
          <w:p w:rsidR="000C19BA" w:rsidRPr="00287268" w:rsidRDefault="000C19BA" w:rsidP="000C19B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ind w:left="33" w:firstLine="4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Oprogramowanie do monitorowania poziomu dawki, ostrzegające użytkownika w przypadku, gdy szacunkowa dawka dla skanu przewyższa wartość dawki ustanowioną w danej pracowni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ind w:left="33" w:firstLine="4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Raport dotyczący rzeczywistej dawki jaką otrzymał pacjent w każdej serii dołączany do badania w postaci dodatkowej serii DICOM z możliwością jego zapamiętania i wydruku.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ind w:left="33" w:firstLine="4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Oprogramowanie do automatycznego startu badania spiralnego po dotarciu środka cieniującego w badaną okolicę; wraz z możliwością manualnego opóźnienia zaprogramowanego startu badania np. w przypadku pojawienia się błędnego odczytu wartości gęstości kontrastu w naczyniu, a następnie kontynuowania go bez ponownego wprowadzania zaplanowanego protokołu badania.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ind w:left="33" w:firstLine="4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Możliwość śledzenia i podglądu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topogramu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w czasie rzeczywistym (w trakcie wykonywania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topogramu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tj. uwidaczniania na monitorze konsoli akwizycyjnej obrazu obszaru potencjalnego badania). Możliwość zatrzymania skanowania w trybie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topogramu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w dowolnym czasie, w celu ostatecznego zdefiniowania właściwego zakresu badania i wyeliminowania naświetlania obszaru niezwiązanego z danym badaniem.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/ Nie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</w:t>
            </w: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– 10 pkt</w:t>
            </w:r>
          </w:p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Nie</w:t>
            </w: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– 0 pkt</w:t>
            </w: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0F01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Zakres skanowania w trybie </w:t>
            </w:r>
            <w:proofErr w:type="spellStart"/>
            <w:r w:rsidRPr="00242D15">
              <w:rPr>
                <w:rFonts w:ascii="Tahoma" w:hAnsi="Tahoma" w:cs="Tahoma"/>
                <w:sz w:val="18"/>
                <w:szCs w:val="18"/>
              </w:rPr>
              <w:t>topogramu</w:t>
            </w:r>
            <w:proofErr w:type="spellEnd"/>
            <w:r w:rsidRPr="00242D1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≥ </w:t>
            </w:r>
            <w:r>
              <w:rPr>
                <w:rFonts w:ascii="Tahoma" w:hAnsi="Tahoma" w:cs="Tahoma"/>
                <w:sz w:val="18"/>
                <w:szCs w:val="18"/>
              </w:rPr>
              <w:t xml:space="preserve">170 </w:t>
            </w:r>
            <w:r w:rsidRPr="00242D15">
              <w:rPr>
                <w:rFonts w:ascii="Tahoma" w:hAnsi="Tahoma" w:cs="Tahoma"/>
                <w:sz w:val="18"/>
                <w:szCs w:val="18"/>
              </w:rPr>
              <w:t>cm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615104" w:rsidRDefault="000C19BA" w:rsidP="000C19B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15104">
              <w:rPr>
                <w:rFonts w:ascii="Tahoma" w:hAnsi="Tahoma" w:cs="Tahoma"/>
                <w:sz w:val="18"/>
                <w:szCs w:val="18"/>
              </w:rPr>
              <w:t>Konsola operatorska 2 monitorowa.</w:t>
            </w:r>
          </w:p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Przekątna kolorowych monitorów</w:t>
            </w:r>
            <w:r w:rsidRPr="00615104">
              <w:rPr>
                <w:rFonts w:ascii="Tahoma" w:hAnsi="Tahoma" w:cs="Tahoma"/>
                <w:sz w:val="18"/>
                <w:szCs w:val="18"/>
              </w:rPr>
              <w:t xml:space="preserve"> konsoli operatora z aktywną matrycą ciekłokrystaliczną typu Flat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≥ </w:t>
            </w:r>
            <w:r>
              <w:rPr>
                <w:rFonts w:ascii="Tahoma" w:hAnsi="Tahoma" w:cs="Tahoma"/>
                <w:sz w:val="18"/>
                <w:szCs w:val="18"/>
              </w:rPr>
              <w:t xml:space="preserve">19” 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Pojemność dostępnej bazy danych dla obrazów [512 x 512] bez kompresji wyrażona ilością obrazów niezależnie od przestrzeni dyskowej dla danych surowych </w:t>
            </w:r>
            <w:r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≥ </w:t>
            </w:r>
            <w:r w:rsidRPr="00242D15">
              <w:rPr>
                <w:rFonts w:ascii="Tahoma" w:hAnsi="Tahoma" w:cs="Tahoma"/>
                <w:sz w:val="18"/>
                <w:szCs w:val="18"/>
              </w:rPr>
              <w:t>500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242D15">
              <w:rPr>
                <w:rFonts w:ascii="Tahoma" w:hAnsi="Tahoma" w:cs="Tahoma"/>
                <w:sz w:val="18"/>
                <w:szCs w:val="18"/>
              </w:rPr>
              <w:t>000</w:t>
            </w:r>
            <w:r>
              <w:rPr>
                <w:rFonts w:ascii="Tahoma" w:hAnsi="Tahoma" w:cs="Tahoma"/>
                <w:sz w:val="18"/>
                <w:szCs w:val="18"/>
              </w:rPr>
              <w:t xml:space="preserve"> obrazów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System archiwizacji CD/DVD z automatycznym dogrywaniem przeglądarki DICOM oraz z możliwością odtwarzania.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pStyle w:val="redniasiatka21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Interfejs sieciowy zgodnie z DICOM 3.0 z następującymi klasami serwisowymi:</w:t>
            </w:r>
          </w:p>
          <w:p w:rsidR="000C19BA" w:rsidRPr="00242D15" w:rsidRDefault="000C19BA" w:rsidP="000C19BA">
            <w:pPr>
              <w:pStyle w:val="redniasiatka21"/>
              <w:numPr>
                <w:ilvl w:val="0"/>
                <w:numId w:val="7"/>
              </w:numPr>
              <w:ind w:left="720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Send/Receive,</w:t>
            </w:r>
          </w:p>
          <w:p w:rsidR="000C19BA" w:rsidRPr="00242D15" w:rsidRDefault="000C19BA" w:rsidP="000C19BA">
            <w:pPr>
              <w:pStyle w:val="redniasiatka21"/>
              <w:numPr>
                <w:ilvl w:val="0"/>
                <w:numId w:val="7"/>
              </w:numPr>
              <w:ind w:left="720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Retrieve,</w:t>
            </w:r>
          </w:p>
          <w:p w:rsidR="000C19BA" w:rsidRPr="00242D15" w:rsidRDefault="000C19BA" w:rsidP="000C19BA">
            <w:pPr>
              <w:pStyle w:val="redniasiatka21"/>
              <w:numPr>
                <w:ilvl w:val="0"/>
                <w:numId w:val="7"/>
              </w:numPr>
              <w:ind w:left="720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Storage,</w:t>
            </w:r>
          </w:p>
          <w:p w:rsidR="000C19BA" w:rsidRPr="00242D15" w:rsidRDefault="000C19BA" w:rsidP="000C19BA">
            <w:pPr>
              <w:pStyle w:val="redniasiatka21"/>
              <w:numPr>
                <w:ilvl w:val="0"/>
                <w:numId w:val="7"/>
              </w:numPr>
              <w:ind w:left="72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Worklist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pStyle w:val="redniasiatka21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Akwizycja obrazów do badań neurologicznych.</w:t>
            </w:r>
          </w:p>
          <w:p w:rsidR="000C19BA" w:rsidRPr="00242D15" w:rsidRDefault="000C19BA" w:rsidP="000C19BA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Akwizycja obrazów do badań pulmonologicznych.</w:t>
            </w:r>
          </w:p>
          <w:p w:rsidR="000C19BA" w:rsidRPr="00242D15" w:rsidRDefault="000C19BA" w:rsidP="000C19BA">
            <w:pPr>
              <w:pStyle w:val="redniasiatka21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Akwizycja obrazów do wirtualnej endoskopii.</w:t>
            </w:r>
          </w:p>
          <w:p w:rsidR="000C19BA" w:rsidRPr="00242D15" w:rsidRDefault="000C19BA" w:rsidP="000C19BA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Akwizycja obrazów do badań naczyniowych.</w:t>
            </w:r>
          </w:p>
          <w:p w:rsidR="000C19BA" w:rsidRPr="00242D15" w:rsidRDefault="000C19BA" w:rsidP="000C19BA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Akwizycja do badań kardiologicznych.</w:t>
            </w:r>
          </w:p>
          <w:p w:rsidR="000C19BA" w:rsidRPr="00242D15" w:rsidRDefault="000C19BA" w:rsidP="000C19BA">
            <w:pPr>
              <w:pStyle w:val="redniasiatka21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Akwizycja obrazów do badań </w:t>
            </w:r>
            <w:proofErr w:type="spellStart"/>
            <w:r w:rsidRPr="00242D15">
              <w:rPr>
                <w:rFonts w:ascii="Tahoma" w:hAnsi="Tahoma" w:cs="Tahoma"/>
                <w:sz w:val="18"/>
                <w:szCs w:val="18"/>
              </w:rPr>
              <w:t>subtrakcyjnych</w:t>
            </w:r>
            <w:proofErr w:type="spellEnd"/>
            <w:r w:rsidRPr="00242D15">
              <w:rPr>
                <w:rFonts w:ascii="Tahoma" w:hAnsi="Tahoma" w:cs="Tahoma"/>
                <w:sz w:val="18"/>
                <w:szCs w:val="18"/>
              </w:rPr>
              <w:t xml:space="preserve"> i/lub </w:t>
            </w:r>
            <w:proofErr w:type="spellStart"/>
            <w:r w:rsidRPr="00242D15">
              <w:rPr>
                <w:rFonts w:ascii="Tahoma" w:hAnsi="Tahoma" w:cs="Tahoma"/>
                <w:sz w:val="18"/>
                <w:szCs w:val="18"/>
              </w:rPr>
              <w:t>dwuenergetycznych</w:t>
            </w:r>
            <w:proofErr w:type="spellEnd"/>
            <w:r w:rsidRPr="00242D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Oprogramowanie do prospektywnego lub retrospektywnego skanowania wyzwalanego impulsami EKG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Korekta miejsc bramkowania przebiegiem EKG bezpośrednio po zebraniu danych (eliminacja fałszywych załamków R, dodatkowych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pobudzeń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) przed dokonaniem właściwych rekonstrukcji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900D10" w:rsidRDefault="00DD71FA" w:rsidP="00DD71FA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3E44AC">
              <w:rPr>
                <w:rFonts w:ascii="Tahoma" w:hAnsi="Tahoma" w:cs="Tahoma"/>
                <w:bCs/>
                <w:strike/>
                <w:sz w:val="18"/>
                <w:szCs w:val="18"/>
              </w:rPr>
              <w:t>Oprogramowanie do automatycznego wyszukiwania optymalnej fazy rekonstrukcji serca przed wykonaniem właściwych rekonstrukcji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. </w:t>
            </w:r>
          </w:p>
          <w:p w:rsidR="00DD71FA" w:rsidRPr="00900D10" w:rsidRDefault="00DD71FA" w:rsidP="00DD71FA">
            <w:pPr>
              <w:pStyle w:val="redniasiatka2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00D10">
              <w:rPr>
                <w:rFonts w:ascii="Tahoma" w:hAnsi="Tahoma" w:cs="Tahoma"/>
                <w:b/>
                <w:bCs/>
                <w:sz w:val="18"/>
                <w:szCs w:val="18"/>
              </w:rPr>
              <w:t>Nowy zapis:</w:t>
            </w:r>
          </w:p>
          <w:p w:rsidR="000C19BA" w:rsidRPr="00242D15" w:rsidRDefault="00DD71FA" w:rsidP="00DD71FA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900D10">
              <w:rPr>
                <w:rFonts w:ascii="Tahoma" w:hAnsi="Tahoma" w:cs="Tahoma"/>
                <w:b/>
                <w:bCs/>
                <w:sz w:val="18"/>
                <w:szCs w:val="18"/>
              </w:rPr>
              <w:t>Oprogramowanie do automatycznego wyszukiwania optymalnej fazy rekonstrukcji serca przed wykonaniem właściwych rekonstrukcji lub oprogramowanie do wyszukiwania optymalnej fazy akwizycji serca.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Oprogramowanie umożliwiające automatyczną detekcję arytmii i wykonywanie badań pacjentom na nią cierpiącym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pStyle w:val="redniasiatka21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Automatyczna detekcja arytmii i w przypadku jej wystąpienia zablokowanie ekspozycji i wykonanie powtórnej ekspozycji po powrocie rytmu serca do normalnego rytmu – 0 pkt</w:t>
            </w:r>
          </w:p>
          <w:p w:rsidR="000C19BA" w:rsidRPr="00242D15" w:rsidRDefault="000C19BA" w:rsidP="000C19BA">
            <w:pPr>
              <w:pStyle w:val="redniasiatka21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Automatyczna detekcja arytmii i w przypadku jej wystąpienia kontynuowanie badania poprzez zmianę trybu pracy z prospektywnego na retrospektywny</w:t>
            </w:r>
          </w:p>
          <w:p w:rsidR="000C19BA" w:rsidRPr="00242D15" w:rsidRDefault="000C19BA" w:rsidP="000C19BA">
            <w:pPr>
              <w:pStyle w:val="redniasiatka21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– 10 pkt</w:t>
            </w: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Automatyczny dobór współczynnika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pitch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w celu osiągnięcia wybranego przez użytkownika pokrycia i czasu skanowania, utrzymujący wybraną grubość warstwy oraz jakość obrazu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pStyle w:val="redniasiatka2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ak / Nie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pStyle w:val="redniasiatka21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TAK – 5 pkt</w:t>
            </w:r>
          </w:p>
          <w:p w:rsidR="000C19BA" w:rsidRPr="00242D15" w:rsidRDefault="000C19BA" w:rsidP="000C19BA">
            <w:pPr>
              <w:pStyle w:val="redniasiatka21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NIE – 0 pkt</w:t>
            </w: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Oprogramowanie umożliwiające redukcję artefaktów ruchowych w badaniach kardiologicznych bramkowanych sygnałem EKG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Oprogramowanie umożliwiające akwizycję i ocenę badań w obszarze szyi i głowy metodą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subtrakcyjną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0C19BA" w:rsidRPr="00242D15" w:rsidRDefault="000C19BA" w:rsidP="000C19BA">
            <w:pPr>
              <w:snapToGrid w:val="0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0C19BA" w:rsidRPr="00242D15" w:rsidRDefault="000C19BA" w:rsidP="000C19B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Możliwość akwizycji (automatyczna akwizycja, dwóch zestawów danych obrazowych przed i po podaniu środka kontrastowego, obraz z maską i bez maski) i oceny badań (automatyczne, na bazie dwóch zestawów danych obrazowych uzyskanych w akwizycji przed i po podaniu środka kontrastowego, automatyczne odejmowanie obrazu kości, automatyczne generowanie i prezentacja obrazu) 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snapToGrid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Oprogramowanie umożliwiające wykonywanie badań metodą </w:t>
            </w:r>
            <w:proofErr w:type="spellStart"/>
            <w:r w:rsidRPr="00900D10">
              <w:rPr>
                <w:rFonts w:ascii="Tahoma" w:hAnsi="Tahoma" w:cs="Tahoma"/>
                <w:b/>
                <w:bCs/>
                <w:sz w:val="18"/>
                <w:szCs w:val="18"/>
              </w:rPr>
              <w:t>subtrakcyjną</w:t>
            </w:r>
            <w:proofErr w:type="spellEnd"/>
            <w:r w:rsidR="00103092" w:rsidRPr="00900D1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lub </w:t>
            </w:r>
            <w:proofErr w:type="spellStart"/>
            <w:r w:rsidR="00103092" w:rsidRPr="00900D10">
              <w:rPr>
                <w:rFonts w:ascii="Tahoma" w:hAnsi="Tahoma" w:cs="Tahoma"/>
                <w:b/>
                <w:bCs/>
                <w:sz w:val="18"/>
                <w:szCs w:val="18"/>
              </w:rPr>
              <w:t>dwuenergetyczną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w obszarze tułowia, kończyn </w:t>
            </w:r>
          </w:p>
          <w:p w:rsidR="000C19BA" w:rsidRPr="00242D15" w:rsidRDefault="000C19BA" w:rsidP="000C19BA">
            <w:pPr>
              <w:snapToGrid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Możliwość akwizycji:</w:t>
            </w:r>
          </w:p>
          <w:p w:rsidR="000C19BA" w:rsidRPr="00242D15" w:rsidRDefault="000C19BA" w:rsidP="000C19BA">
            <w:pPr>
              <w:snapToGrid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•</w:t>
            </w:r>
            <w:r w:rsidRPr="00242D15">
              <w:rPr>
                <w:rFonts w:ascii="Tahoma" w:hAnsi="Tahoma" w:cs="Tahoma"/>
                <w:bCs/>
                <w:sz w:val="18"/>
                <w:szCs w:val="18"/>
              </w:rPr>
              <w:tab/>
              <w:t xml:space="preserve">techniką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subtrakcyjną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: automatyczna akwizycja, dwóch zestawów danych obrazowych przed i po podaniu środka kontrastowego, obraz z maską i bez maski i oceny badań (automatyczne, na bazie dwóch zestawów danych obrazowych uzyskanych w akwizycji przed i po podaniu środka kontrastowego,</w:t>
            </w:r>
          </w:p>
          <w:p w:rsidR="000C19BA" w:rsidRPr="00242D15" w:rsidRDefault="000C19BA" w:rsidP="000C19BA">
            <w:pPr>
              <w:snapToGrid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lub</w:t>
            </w:r>
          </w:p>
          <w:p w:rsidR="000C19BA" w:rsidRPr="00242D15" w:rsidRDefault="000C19BA" w:rsidP="000C19BA">
            <w:pPr>
              <w:snapToGrid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•</w:t>
            </w:r>
            <w:r w:rsidRPr="00242D15">
              <w:rPr>
                <w:rFonts w:ascii="Tahoma" w:hAnsi="Tahoma" w:cs="Tahoma"/>
                <w:bCs/>
                <w:sz w:val="18"/>
                <w:szCs w:val="18"/>
              </w:rPr>
              <w:tab/>
              <w:t xml:space="preserve">techniką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dwuenergetyczną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- akwizycja umożliwiająca uzyskiwanie dwóch zestawów danych obrazowych badanej objętości dla dwóch różnych energii promieniowania. przy zmianie zarówno napięcia jak i prądu</w:t>
            </w:r>
          </w:p>
          <w:p w:rsidR="000C19BA" w:rsidRPr="00242D15" w:rsidRDefault="000C19BA" w:rsidP="000C19BA">
            <w:pPr>
              <w:snapToGrid w:val="0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0C19BA" w:rsidRPr="00242D15" w:rsidRDefault="000C19BA" w:rsidP="000C19BA">
            <w:pPr>
              <w:snapToGrid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Możliwość oceny:</w:t>
            </w:r>
          </w:p>
          <w:p w:rsidR="000C19BA" w:rsidRPr="00242D15" w:rsidRDefault="000C19BA" w:rsidP="000C19BA">
            <w:pPr>
              <w:snapToGrid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•</w:t>
            </w:r>
            <w:r w:rsidRPr="00242D15">
              <w:rPr>
                <w:rFonts w:ascii="Tahoma" w:hAnsi="Tahoma" w:cs="Tahoma"/>
                <w:bCs/>
                <w:sz w:val="18"/>
                <w:szCs w:val="18"/>
              </w:rPr>
              <w:tab/>
              <w:t xml:space="preserve">Dedykowane oprogramowanie do oceny badań uzyskiwanych metodą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dwuenergetyczną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lub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subtrakcyjną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dla obszaru tułowia, kończyn dla automatycznego odejmowania obrazu kości, usuwania zwapnień,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stentów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w obszarze tułowia,</w:t>
            </w:r>
          </w:p>
          <w:p w:rsidR="000C19BA" w:rsidRPr="00242D15" w:rsidRDefault="000C19BA" w:rsidP="000C19BA">
            <w:pPr>
              <w:snapToGrid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kończyn, automatyczne generowanie i prezentacja obrazu – dopuszcza się zaoferowanie oprogramowania na konsoli operatorskiej lub diagnostycznej (min. jeden jednoczesny dostęp)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TAK </w:t>
            </w:r>
          </w:p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(podać metodę)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MIP (Maximum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Intensity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Projection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).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SSD (Surface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Shaded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Display).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pStyle w:val="redniasiatka21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VRT (Volume Rendering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Technique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).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pStyle w:val="redniasiatka21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MPR,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reformatowanie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wielopłaszczyznowe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pStyle w:val="redniasiatka21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Obliczanie całkowitej dawki ekspozycyjnej (DLP lub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CTDIvol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), jaką uzyskał pacjent w trakcie badania i jej prezentacja na ekranie konsoli operatorskiej.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rPr>
          <w:trHeight w:val="1417"/>
        </w:trPr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E7651D" w:rsidRDefault="000C19BA" w:rsidP="000C19BA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E7651D">
              <w:rPr>
                <w:rFonts w:ascii="Tahoma" w:hAnsi="Tahoma" w:cs="Tahoma"/>
                <w:bCs/>
                <w:strike/>
                <w:sz w:val="18"/>
                <w:szCs w:val="18"/>
              </w:rPr>
              <w:t>Hybrydowy algorytm rekonstrukcji iteracyjnej zapewniający doskonałą rozdzielczość wyglądu płuc i tkanek miękkich w jednym obrazie, bez konieczności tworzenia dodatkowej serii</w:t>
            </w:r>
            <w:r w:rsidR="00E7651D" w:rsidRPr="00E7651D">
              <w:rPr>
                <w:rFonts w:ascii="Tahoma" w:hAnsi="Tahoma" w:cs="Tahoma"/>
                <w:bCs/>
                <w:strike/>
                <w:sz w:val="18"/>
                <w:szCs w:val="18"/>
              </w:rPr>
              <w:t>.</w:t>
            </w:r>
          </w:p>
          <w:p w:rsidR="00E7651D" w:rsidRPr="00900D10" w:rsidRDefault="00E7651D" w:rsidP="000C19BA">
            <w:pPr>
              <w:pStyle w:val="redniasiatka2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00D1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Nowy zapis: </w:t>
            </w:r>
          </w:p>
          <w:p w:rsidR="00E7651D" w:rsidRPr="00900D10" w:rsidRDefault="00E7651D" w:rsidP="00E7651D">
            <w:pPr>
              <w:pStyle w:val="redniasiatka2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00D10">
              <w:rPr>
                <w:rFonts w:ascii="Tahoma" w:hAnsi="Tahoma" w:cs="Tahoma"/>
                <w:b/>
                <w:bCs/>
                <w:sz w:val="18"/>
                <w:szCs w:val="18"/>
              </w:rPr>
              <w:t>Hybrydowy algorytm rekonstrukcji iteracyjnej zapewniający doskonałą rozdzielczość wyglądu płuc i tkanek miękkich w jednym obrazie, bez konieczności tworzenia dodatkowej serii.</w:t>
            </w:r>
          </w:p>
          <w:p w:rsidR="00E7651D" w:rsidRPr="00900D10" w:rsidRDefault="00E7651D" w:rsidP="00E7651D">
            <w:pPr>
              <w:pStyle w:val="redniasiatka2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00D10">
              <w:rPr>
                <w:rFonts w:ascii="Tahoma" w:hAnsi="Tahoma" w:cs="Tahoma"/>
                <w:b/>
                <w:bCs/>
                <w:sz w:val="18"/>
                <w:szCs w:val="18"/>
              </w:rPr>
              <w:t>Lub</w:t>
            </w:r>
          </w:p>
          <w:p w:rsidR="00E7651D" w:rsidRPr="00900D10" w:rsidRDefault="00E7651D" w:rsidP="00E7651D">
            <w:pPr>
              <w:pStyle w:val="redniasiatka2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00D10">
              <w:rPr>
                <w:rFonts w:ascii="Tahoma" w:hAnsi="Tahoma" w:cs="Tahoma"/>
                <w:b/>
                <w:bCs/>
                <w:sz w:val="18"/>
                <w:szCs w:val="18"/>
              </w:rPr>
              <w:t>Najnowszej generacji rekonstruktor automatycznie generujący zakresy płaszczyzn promieniowych i równoległych w dowolnej orientacji anatomicznej i dla dowolnej grubości.</w:t>
            </w:r>
          </w:p>
          <w:p w:rsidR="00E7651D" w:rsidRPr="00242D15" w:rsidRDefault="00E7651D" w:rsidP="000C19BA">
            <w:pPr>
              <w:pStyle w:val="redniasiatka2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</w:t>
            </w:r>
            <w:r>
              <w:rPr>
                <w:rFonts w:ascii="Tahoma" w:hAnsi="Tahoma" w:cs="Tahoma"/>
                <w:sz w:val="18"/>
                <w:szCs w:val="18"/>
              </w:rPr>
              <w:t>ak / Nie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outlineLvl w:val="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TAK – 10 pkt</w:t>
            </w:r>
          </w:p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NIE – 0 pkt</w:t>
            </w: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pStyle w:val="Nagwek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Dedykowany algorytm rekonstrukcji obrazów redukujący artefakty pochodzące od elementów metalowych i umożliwiający obrazowanie otaczających je tkanek miękkich. Możliwość zastosowania algorytmu po wykonaniu badania, w przypadku stwierdzenia artefaktów, bez konieczności powtarzania badania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</w:t>
            </w:r>
            <w:r w:rsidRPr="00242D1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(podać nazwę rozwiązania)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395BC3" w:rsidRDefault="000C19BA" w:rsidP="000C19BA">
            <w:pPr>
              <w:pStyle w:val="Nagwek"/>
              <w:rPr>
                <w:rFonts w:ascii="Tahoma" w:hAnsi="Tahoma" w:cs="Tahoma"/>
                <w:bCs/>
                <w:sz w:val="18"/>
                <w:szCs w:val="18"/>
              </w:rPr>
            </w:pPr>
            <w:r w:rsidRPr="00395BC3">
              <w:rPr>
                <w:rFonts w:ascii="Tahoma" w:hAnsi="Tahoma" w:cs="Tahoma"/>
                <w:bCs/>
                <w:strike/>
                <w:sz w:val="18"/>
                <w:szCs w:val="18"/>
              </w:rPr>
              <w:t>Oprogramowanie umożliwiające wykonanie badania różnych obszarów anatomicznych (np. klatka piersiowa, jama brzuszna, kończyny dolne) ze zmiennymi wartościami parametrów skanowania spiralnego (</w:t>
            </w:r>
            <w:proofErr w:type="spellStart"/>
            <w:r w:rsidRPr="00395BC3">
              <w:rPr>
                <w:rFonts w:ascii="Tahoma" w:hAnsi="Tahoma" w:cs="Tahoma"/>
                <w:bCs/>
                <w:strike/>
                <w:sz w:val="18"/>
                <w:szCs w:val="18"/>
              </w:rPr>
              <w:t>pitch</w:t>
            </w:r>
            <w:proofErr w:type="spellEnd"/>
            <w:r w:rsidRPr="00395BC3">
              <w:rPr>
                <w:rFonts w:ascii="Tahoma" w:hAnsi="Tahoma" w:cs="Tahoma"/>
                <w:bCs/>
                <w:strike/>
                <w:sz w:val="18"/>
                <w:szCs w:val="18"/>
              </w:rPr>
              <w:t>, bramkowanie, modulacja dawki) w jednym planie, z jednego podania kontrastu-dla min. 3 obszarów, bez zatrzymania procesu skanowania (oraz bez zatrzymywania stołu) pomiędzy poszczególnymi obszarami anatomicznymi (potwierdzone w oficjalnych materiałach producenta)</w:t>
            </w:r>
          </w:p>
          <w:p w:rsidR="00395BC3" w:rsidRPr="00900D10" w:rsidRDefault="00395BC3" w:rsidP="000C19BA">
            <w:pPr>
              <w:pStyle w:val="Nagwek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00D1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Nowy zapis: </w:t>
            </w:r>
          </w:p>
          <w:p w:rsidR="00395BC3" w:rsidRPr="00900D10" w:rsidRDefault="00395BC3" w:rsidP="00395BC3">
            <w:pPr>
              <w:pStyle w:val="Nagwek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00D10">
              <w:rPr>
                <w:rFonts w:ascii="Tahoma" w:hAnsi="Tahoma" w:cs="Tahoma"/>
                <w:b/>
                <w:bCs/>
                <w:sz w:val="18"/>
                <w:szCs w:val="18"/>
              </w:rPr>
              <w:t>Oprogramowanie umożliwiające wykonanie badania różnych obszarów anatomicznych (np. klatka piersiowa, jama brzuszna, kończyny dolne) ze zmiennymi wartościami parametrów skanowania spiralnego (</w:t>
            </w:r>
            <w:proofErr w:type="spellStart"/>
            <w:r w:rsidRPr="00900D10">
              <w:rPr>
                <w:rFonts w:ascii="Tahoma" w:hAnsi="Tahoma" w:cs="Tahoma"/>
                <w:b/>
                <w:bCs/>
                <w:sz w:val="18"/>
                <w:szCs w:val="18"/>
              </w:rPr>
              <w:t>pitch</w:t>
            </w:r>
            <w:proofErr w:type="spellEnd"/>
            <w:r w:rsidRPr="00900D1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, bramkowanie, modulacja dawki) w jednym planie, z jednego podania kontrastu-dla min. 3 obszarów, bez zatrzymania procesu skanowania (oraz bez zatrzymywania stołu) pomiędzy poszczególnymi obszarami anatomicznymi (potwierdzone w oficjalnych materiałach producenta) </w:t>
            </w:r>
          </w:p>
          <w:p w:rsidR="00395BC3" w:rsidRPr="00900D10" w:rsidRDefault="00395BC3" w:rsidP="00395BC3">
            <w:pPr>
              <w:pStyle w:val="Nagwek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00D1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Lub </w:t>
            </w:r>
          </w:p>
          <w:p w:rsidR="00395BC3" w:rsidRPr="00900D10" w:rsidRDefault="00395BC3" w:rsidP="000C19BA">
            <w:pPr>
              <w:pStyle w:val="Nagwek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00D1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Automatyczny dobór współczynnika </w:t>
            </w:r>
            <w:proofErr w:type="spellStart"/>
            <w:r w:rsidRPr="00900D10">
              <w:rPr>
                <w:rFonts w:ascii="Tahoma" w:hAnsi="Tahoma" w:cs="Tahoma"/>
                <w:b/>
                <w:bCs/>
                <w:sz w:val="18"/>
                <w:szCs w:val="18"/>
              </w:rPr>
              <w:t>pitch</w:t>
            </w:r>
            <w:proofErr w:type="spellEnd"/>
            <w:r w:rsidRPr="00900D1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w celu osiągnięcia wybranego przez użytkownika pokrycia i czasu skanowania, utrzymując</w:t>
            </w:r>
            <w:r w:rsidR="00361125" w:rsidRPr="00900D1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wybraną grubość warstwy oraz jakość obrazu.</w:t>
            </w:r>
          </w:p>
          <w:p w:rsidR="00395BC3" w:rsidRPr="00242D15" w:rsidRDefault="00395BC3" w:rsidP="000C19BA">
            <w:pPr>
              <w:pStyle w:val="Nagwek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/ Nie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 – 20 pkt</w:t>
            </w:r>
          </w:p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NIE – 0 pkt</w:t>
            </w: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pStyle w:val="Nagwek2"/>
              <w:outlineLvl w:val="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/>
                <w:bCs/>
                <w:sz w:val="18"/>
                <w:szCs w:val="18"/>
              </w:rPr>
              <w:t>STANOWISKO DIAGNOSTYCZNE ( 2 szt.)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Stanowiska diagnostyczne wolnostojące. Stanowiska niezależne od tomografu i konsoli operatorskiej, zasilane niezależnie od tomografu i konsoli operatorskiej, o niezależnej bazie danych obrazowych, opracowywanie uzyskanych badań na stanowisku diagnostycznym możliwe po wyłączeniu tomografu i konsoli operatorskiej. Komputery stanowisk diagnostycznych w konfiguracji sprzętowej zgodnej z wymogami producenta oprogramowania, zapewniającej płynną pracę i obróbkę, przetwarzanie oraz ocenę badań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900D10" w:rsidRDefault="008F676C" w:rsidP="008F676C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574B1F">
              <w:rPr>
                <w:rFonts w:ascii="Tahoma" w:hAnsi="Tahoma" w:cs="Tahoma"/>
                <w:bCs/>
                <w:strike/>
                <w:sz w:val="18"/>
                <w:szCs w:val="18"/>
              </w:rPr>
              <w:t>Każde stanowisko diagnostyczne wyposażone w dwa monitory diagnostyczne LCD/TFT o przekątnej monitora min. 24” oraz monitor opisowy o przekątnej min. 21”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8F676C" w:rsidRPr="00900D10" w:rsidRDefault="008F676C" w:rsidP="008F676C">
            <w:pPr>
              <w:pStyle w:val="redniasiatka2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00D10">
              <w:rPr>
                <w:rFonts w:ascii="Tahoma" w:hAnsi="Tahoma" w:cs="Tahoma"/>
                <w:b/>
                <w:bCs/>
                <w:sz w:val="18"/>
                <w:szCs w:val="18"/>
              </w:rPr>
              <w:t>Nowy zapis: Każde stanowisko diagnostyczne wyposażone w dwa monitory diagnostyczne LCD/TFT o przekątnej monitora min. 24” lub 1 monitor diagnostyczny LCD/TFT o przekątnej monitora min. 30’’ oraz monitor opisowy o przekątnej min. 21”</w:t>
            </w:r>
          </w:p>
          <w:p w:rsidR="000C19BA" w:rsidRPr="00242D15" w:rsidRDefault="000C19BA" w:rsidP="000C19BA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Interfejs sieciowy zgodnie z DICOM 3.0 z następującymi klasami serwisowymi:</w:t>
            </w:r>
          </w:p>
          <w:p w:rsidR="000C19BA" w:rsidRPr="00242D15" w:rsidRDefault="000C19BA" w:rsidP="000C19BA">
            <w:pPr>
              <w:pStyle w:val="redniasiatka21"/>
              <w:numPr>
                <w:ilvl w:val="0"/>
                <w:numId w:val="8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Send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Receive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,</w:t>
            </w:r>
          </w:p>
          <w:p w:rsidR="000C19BA" w:rsidRPr="00242D15" w:rsidRDefault="000C19BA" w:rsidP="000C19BA">
            <w:pPr>
              <w:pStyle w:val="redniasiatka21"/>
              <w:numPr>
                <w:ilvl w:val="0"/>
                <w:numId w:val="8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Basic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Print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,</w:t>
            </w:r>
          </w:p>
          <w:p w:rsidR="000C19BA" w:rsidRPr="00242D15" w:rsidRDefault="000C19BA" w:rsidP="000C19BA">
            <w:pPr>
              <w:pStyle w:val="redniasiatka21"/>
              <w:numPr>
                <w:ilvl w:val="0"/>
                <w:numId w:val="8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Retrieve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,</w:t>
            </w:r>
          </w:p>
          <w:p w:rsidR="000C19BA" w:rsidRPr="00242D15" w:rsidRDefault="000C19BA" w:rsidP="000C19BA">
            <w:pPr>
              <w:pStyle w:val="redniasiatka21"/>
              <w:numPr>
                <w:ilvl w:val="0"/>
                <w:numId w:val="8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Storage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Commitment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Zasilacz UPS do każdej ze stacji parametrach zapewniających zakończenie pracy (min 5 minut).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APLIKACJE DOSTĘNE DLA OBYDWU STANOWISK (JEDNOCZEŚNIE)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0C19BA" w:rsidRPr="00242D15" w:rsidRDefault="000C19BA" w:rsidP="000C19BA">
            <w:pPr>
              <w:pStyle w:val="redniasiatka21"/>
              <w:numPr>
                <w:ilvl w:val="0"/>
                <w:numId w:val="9"/>
              </w:numPr>
              <w:suppressAutoHyphens w:val="0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Przeglądanie i wyświetlanie w jakości diagnostycznej badań wielu modalności min. CT, MR, NM, XA, XR itp. 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0C19BA" w:rsidRPr="00242D15" w:rsidRDefault="000C19BA" w:rsidP="000C19BA">
            <w:pPr>
              <w:pStyle w:val="redniasiatka21"/>
              <w:numPr>
                <w:ilvl w:val="0"/>
                <w:numId w:val="9"/>
              </w:numPr>
              <w:suppressAutoHyphens w:val="0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Możliwość eksportu danych w formacie gotowym dla drukarek 3D (format STL) dla badań TK .</w:t>
            </w:r>
            <w:r w:rsidRPr="00242D1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Tak / Nie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 – 5 pkt</w:t>
            </w:r>
          </w:p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NIE – 0 pkt</w:t>
            </w: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pStyle w:val="redniasiatka21"/>
              <w:numPr>
                <w:ilvl w:val="0"/>
                <w:numId w:val="9"/>
              </w:numPr>
              <w:suppressAutoHyphens w:val="0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MIP (Maximum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Intensity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Projection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SSD (Surface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Shaded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Display) 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pStyle w:val="redniasiatka21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VR (Volume Rendering) 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Reformatowanie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wielopłaszczyznowe (MPR) rekonstrukcje wzdłuż dowolnej prostej (równoległe lub promieniste) lub krzywej 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9BA" w:rsidRPr="00242D15" w:rsidTr="00302E3F">
        <w:tc>
          <w:tcPr>
            <w:tcW w:w="567" w:type="dxa"/>
            <w:vAlign w:val="center"/>
          </w:tcPr>
          <w:p w:rsidR="000C19BA" w:rsidRPr="00242D15" w:rsidRDefault="000C19BA" w:rsidP="000C19B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0C19BA" w:rsidRPr="00242D15" w:rsidRDefault="000C19BA" w:rsidP="000C19BA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Oprogramowanie do manipulacji obrazem (przedstawienie w negatywie, obrót obrazu i odbicia lustrzane, powiększenie obrazu, dodawanie i subtrakcja obrazów) </w:t>
            </w:r>
          </w:p>
        </w:tc>
        <w:tc>
          <w:tcPr>
            <w:tcW w:w="1276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0C19BA" w:rsidRPr="00242D15" w:rsidRDefault="000C19BA" w:rsidP="000C19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C19BA" w:rsidRPr="00242D15" w:rsidRDefault="000C19BA" w:rsidP="000C1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9B5519" w:rsidRDefault="00FB6689" w:rsidP="00FB6689">
            <w:pPr>
              <w:pStyle w:val="redniasiatka21"/>
              <w:rPr>
                <w:rFonts w:ascii="Tahoma" w:hAnsi="Tahoma" w:cs="Tahoma"/>
                <w:strike/>
                <w:sz w:val="18"/>
                <w:szCs w:val="18"/>
              </w:rPr>
            </w:pPr>
            <w:r w:rsidRPr="002F3BE8">
              <w:rPr>
                <w:rFonts w:ascii="Tahoma" w:hAnsi="Tahoma" w:cs="Tahoma"/>
                <w:bCs/>
                <w:strike/>
                <w:sz w:val="18"/>
                <w:szCs w:val="18"/>
              </w:rPr>
              <w:t>Oprogramowanie do wirtualnej endoskopii umożliwiające endoskopię naczyń, dróg powietrznych. itp. z przekrojami w trzech głównych płaszczyznach (wraz z interaktywną synch</w:t>
            </w:r>
            <w:r w:rsidRPr="002F3BE8">
              <w:rPr>
                <w:rFonts w:ascii="Tahoma" w:hAnsi="Tahoma" w:cs="Tahoma"/>
                <w:strike/>
                <w:sz w:val="18"/>
                <w:szCs w:val="18"/>
              </w:rPr>
              <w:t>ronizacją obrazów)</w:t>
            </w:r>
          </w:p>
          <w:p w:rsidR="00FB6689" w:rsidRPr="00900D10" w:rsidRDefault="00FB6689" w:rsidP="00FB6689">
            <w:pPr>
              <w:pStyle w:val="redniasiatka21"/>
              <w:rPr>
                <w:rFonts w:ascii="Tahoma" w:hAnsi="Tahoma" w:cs="Tahoma"/>
                <w:b/>
                <w:sz w:val="18"/>
                <w:szCs w:val="18"/>
              </w:rPr>
            </w:pPr>
            <w:r w:rsidRPr="00900D10">
              <w:rPr>
                <w:rFonts w:ascii="Tahoma" w:hAnsi="Tahoma" w:cs="Tahoma"/>
                <w:b/>
                <w:sz w:val="18"/>
                <w:szCs w:val="18"/>
              </w:rPr>
              <w:t xml:space="preserve">Nowy zapis: </w:t>
            </w:r>
            <w:r w:rsidRPr="00900D10">
              <w:rPr>
                <w:rFonts w:ascii="Tahoma" w:hAnsi="Tahoma" w:cs="Tahoma"/>
                <w:b/>
                <w:bCs/>
                <w:sz w:val="18"/>
                <w:szCs w:val="18"/>
              </w:rPr>
              <w:t>Oprogramowanie do wirtualnej endoskopii umożliwiające endoskopię dróg powietrznych. itp. z przekrojami w trzech głównych płaszczyznach (wraz z interaktywną synch</w:t>
            </w:r>
            <w:r w:rsidRPr="00900D10">
              <w:rPr>
                <w:rFonts w:ascii="Tahoma" w:hAnsi="Tahoma" w:cs="Tahoma"/>
                <w:b/>
                <w:sz w:val="18"/>
                <w:szCs w:val="18"/>
              </w:rPr>
              <w:t>ronizacją obrazów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FB6689" w:rsidRPr="00242D15" w:rsidRDefault="00FB6689" w:rsidP="00FB6689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Automatyczne numerowanie żeber i kręgów kręgosłupa 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Tak / Nie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 – 5 pkt</w:t>
            </w:r>
          </w:p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NIE – 0 pkt</w:t>
            </w: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FB6689" w:rsidRPr="00242D15" w:rsidRDefault="00FB6689" w:rsidP="00FB6689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Rekonstrukcje 3D typu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Cinematic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Rendering, bazujące na dokładnej fizycznej symulacji oddziaływania światła z materią, realizujące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fotorealistyczny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rendering kształtów z uwzględnieniem rozpraszania fotonów światła, propagacji światła, interakcji światła z materią, głębokości (cieni), możliwe do otrzymania dla każdego badania CT w formacie DICOM </w:t>
            </w:r>
          </w:p>
          <w:p w:rsidR="00FB6689" w:rsidRPr="00242D15" w:rsidRDefault="00FB6689" w:rsidP="00FB6689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Technika stosująca:</w:t>
            </w:r>
          </w:p>
          <w:p w:rsidR="00FB6689" w:rsidRPr="00242D15" w:rsidRDefault="00FB6689" w:rsidP="00FB6689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• oświetlanie każdego piksela bardzo dużą ilością źródeł światła z dowolnego kierunku,</w:t>
            </w:r>
          </w:p>
          <w:p w:rsidR="00FB6689" w:rsidRPr="00242D15" w:rsidRDefault="00FB6689" w:rsidP="00FB6689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• rozpraszanie/pochłanianie fotonów,</w:t>
            </w:r>
          </w:p>
          <w:p w:rsidR="00FB6689" w:rsidRPr="00242D15" w:rsidRDefault="00FB6689" w:rsidP="00FB6689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lub</w:t>
            </w:r>
          </w:p>
          <w:p w:rsidR="00FB6689" w:rsidRPr="00242D15" w:rsidRDefault="00FB6689" w:rsidP="00FB6689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• mapy fotonowe.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FB6689" w:rsidRPr="00242D15" w:rsidRDefault="00FB6689" w:rsidP="00FB6689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Automatyczne usuwanie struktur kostnych z pozostawieniem wyłącznie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zakontrastowanego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 drzewa naczyniowego. Możliwość prezentacji układu naczyniowego oraz przeziernych struktur kostnych w czasie rzeczywistym.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FB6689" w:rsidRPr="00242D15" w:rsidRDefault="00FB6689" w:rsidP="00FB6689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Oprogramowanie do angiografii CT umożliwiające automatyczną identyfikację i izolację zakontraktowanego naczynia z objętości</w:t>
            </w:r>
          </w:p>
          <w:p w:rsidR="00FB6689" w:rsidRPr="00242D15" w:rsidRDefault="00FB6689" w:rsidP="00FB6689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badanej (rozwinięcie wzdłuż linii centralnej naczynia, z pomiarem średnicy, pola przekroju w płaszczyźnie prostopadłej do osi naczynia,</w:t>
            </w:r>
          </w:p>
          <w:p w:rsidR="00FB6689" w:rsidRPr="00242D15" w:rsidRDefault="00FB6689" w:rsidP="00FB6689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automatyczne wyznaczanie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stenozy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, automatyczna segmentacja i automatyczne pomiary.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FB6689" w:rsidRPr="00242D15" w:rsidRDefault="00FB6689" w:rsidP="00FB6689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Specjalizowane oprogramowanie do oceny tętnic wieńcowych, umożliwiające co najmniej: rozwinięcie wzdłuż linii centralnej naczynia, pomiar średnicy, pola przekroju w płaszczyźnie prostopadłej, światła naczynia i automatyczne wyznaczanie, segmentację i pomiary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stenozy</w:t>
            </w:r>
            <w:proofErr w:type="spellEnd"/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FB6689" w:rsidRPr="00242D15" w:rsidRDefault="00FB6689" w:rsidP="00FB6689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Oprogramowanie do efektywnej oceny badań onkologicznych z możliwością segmentacji zmiany, możliwością porównywania wielu badań tego samego pacjenta jednocześnie, wraz z synchronizacją przestrzenną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FB6689" w:rsidRPr="00242D15" w:rsidRDefault="00FB6689" w:rsidP="00FB6689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Oprogramowanie umożliwiające redukcję szumów od </w:t>
            </w:r>
            <w:proofErr w:type="spellStart"/>
            <w:r w:rsidRPr="00242D15">
              <w:rPr>
                <w:rFonts w:ascii="Tahoma" w:hAnsi="Tahoma" w:cs="Tahoma"/>
                <w:bCs/>
                <w:sz w:val="18"/>
                <w:szCs w:val="18"/>
              </w:rPr>
              <w:t>pixeli</w:t>
            </w:r>
            <w:proofErr w:type="spellEnd"/>
            <w:r w:rsidRPr="00242D15">
              <w:rPr>
                <w:rFonts w:ascii="Tahoma" w:hAnsi="Tahoma" w:cs="Tahoma"/>
                <w:bCs/>
                <w:sz w:val="18"/>
                <w:szCs w:val="18"/>
              </w:rPr>
              <w:t xml:space="preserve">, poprawiające stosunek sygnału do szumu oraz prezentację obrazów 3D oraz MPR CT i XA, zachowujące ostrość i szczegóły krawędzi, rozmiar przestrzenny, strukturę 3D w oryginalnych obrazach, zwłaszcza w obrazach płuc. </w:t>
            </w:r>
            <w:r w:rsidRPr="00242D15">
              <w:rPr>
                <w:rFonts w:ascii="Tahoma" w:hAnsi="Tahoma" w:cs="Tahoma"/>
                <w:bCs/>
                <w:sz w:val="18"/>
                <w:szCs w:val="18"/>
              </w:rPr>
              <w:tab/>
            </w:r>
            <w:r w:rsidRPr="00242D15">
              <w:rPr>
                <w:rFonts w:ascii="Tahoma" w:hAnsi="Tahoma" w:cs="Tahoma"/>
                <w:bCs/>
                <w:sz w:val="18"/>
                <w:szCs w:val="18"/>
              </w:rPr>
              <w:tab/>
            </w:r>
          </w:p>
        </w:tc>
        <w:tc>
          <w:tcPr>
            <w:tcW w:w="1276" w:type="dxa"/>
            <w:vAlign w:val="center"/>
          </w:tcPr>
          <w:p w:rsidR="002402C8" w:rsidRPr="00242D15" w:rsidRDefault="00FB6689" w:rsidP="002402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/ Nie</w:t>
            </w:r>
            <w:r w:rsidR="00795AD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pStyle w:val="redniasiatka21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TAK – 5 pkt</w:t>
            </w:r>
          </w:p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NIE – 0 pkt</w:t>
            </w: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APLIKACJE DODATKOWO DOSTĘPNE NA STANOWISKU NR 1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FB6689" w:rsidRPr="00242D15" w:rsidRDefault="00FB6689" w:rsidP="00FB6689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Oprogramowanie do oceny zmian ogniskowych w płucach, z automatyczną identyfikacją zmian guzkowych w miąższu i </w:t>
            </w:r>
            <w:proofErr w:type="spellStart"/>
            <w:r w:rsidRPr="00242D15">
              <w:rPr>
                <w:rFonts w:ascii="Tahoma" w:hAnsi="Tahoma" w:cs="Tahoma"/>
                <w:sz w:val="18"/>
                <w:szCs w:val="18"/>
              </w:rPr>
              <w:t>przyopłucnowych</w:t>
            </w:r>
            <w:proofErr w:type="spellEnd"/>
            <w:r w:rsidRPr="00242D15">
              <w:rPr>
                <w:rFonts w:ascii="Tahoma" w:hAnsi="Tahoma" w:cs="Tahoma"/>
                <w:sz w:val="18"/>
                <w:szCs w:val="18"/>
              </w:rPr>
              <w:t xml:space="preserve"> przez program komputerowy, z możliwością zapamiętywania położenia zmian, automatyczną oceną dynamiki wielkości zmian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rPr>
          <w:trHeight w:val="1845"/>
        </w:trPr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FB6689" w:rsidRPr="00242D15" w:rsidRDefault="00FB6689" w:rsidP="00FB6689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Oprogramowanie do diagnostyki chorób płuc /POCHP i rozedmy miąższowej/ umożliwiające obliczenie rozedmy i analizę dróg oddechowych.</w:t>
            </w:r>
          </w:p>
          <w:p w:rsidR="00FB6689" w:rsidRPr="00242D15" w:rsidRDefault="00FB6689" w:rsidP="00FB6689">
            <w:pPr>
              <w:pStyle w:val="redniasiatka21"/>
              <w:rPr>
                <w:rFonts w:ascii="Tahoma" w:hAnsi="Tahoma" w:cs="Tahoma"/>
                <w:bCs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</w:rPr>
              <w:t>Ocenę drzewa oskrzelowego w przypadku pacjentów z ciężką niewydolnością oddechową, ciężkimi zaburzenia rytmu serca z synchronizacją położenia kursora.</w:t>
            </w:r>
            <w:r w:rsidR="00A05681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7AE6" w:rsidRPr="00242D15" w:rsidTr="00302E3F">
        <w:tc>
          <w:tcPr>
            <w:tcW w:w="567" w:type="dxa"/>
            <w:vAlign w:val="center"/>
          </w:tcPr>
          <w:p w:rsidR="009E7AE6" w:rsidRPr="00B23EEA" w:rsidRDefault="00B23EEA" w:rsidP="00B23E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102a</w:t>
            </w:r>
          </w:p>
        </w:tc>
        <w:tc>
          <w:tcPr>
            <w:tcW w:w="3970" w:type="dxa"/>
          </w:tcPr>
          <w:p w:rsidR="009E7AE6" w:rsidRPr="00900D10" w:rsidRDefault="00612330" w:rsidP="00FB6689">
            <w:pPr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</w:pPr>
            <w:r w:rsidRPr="00900D10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 xml:space="preserve">Dodany nowy parametr: </w:t>
            </w:r>
            <w:r w:rsidR="001242F9" w:rsidRPr="00900D10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 xml:space="preserve">Oprogramowanie do szybkiej diagnostyki stanu udarowego umożliwiające ocenę perfuzji mózgu, różnicujące obszary o zwiększonej objętości krwi i obszary o zmniejszonym przepływie krwi oraz prezentujące te obszary w formie kolorowych map sumacyjnych (dwubarwna prezentacja obszarów </w:t>
            </w:r>
            <w:proofErr w:type="spellStart"/>
            <w:r w:rsidR="001242F9" w:rsidRPr="00900D10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pneumbry</w:t>
            </w:r>
            <w:proofErr w:type="spellEnd"/>
            <w:r w:rsidR="001242F9" w:rsidRPr="00900D10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 xml:space="preserve"> i zawału) wraz z automatycznym obliczaniem objętości zawału i </w:t>
            </w:r>
            <w:proofErr w:type="spellStart"/>
            <w:r w:rsidR="001242F9" w:rsidRPr="00900D10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pneumbry</w:t>
            </w:r>
            <w:proofErr w:type="spellEnd"/>
            <w:r w:rsidR="001242F9" w:rsidRPr="00900D10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, oprogramowanie do badań perfuzyjnych mózgu umożliwiające oce</w:t>
            </w:r>
            <w:r w:rsidR="00AC7FE8" w:rsidRPr="00900D10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nę ilo</w:t>
            </w:r>
            <w:r w:rsidR="001242F9" w:rsidRPr="00900D10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ściową</w:t>
            </w:r>
            <w:r w:rsidR="00AC7FE8" w:rsidRPr="00900D10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 xml:space="preserve"> i ja</w:t>
            </w:r>
            <w:r w:rsidR="001242F9" w:rsidRPr="00900D10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 xml:space="preserve">kościową (mapy barwne) co najmniej następujących parametrów: </w:t>
            </w:r>
            <w:proofErr w:type="spellStart"/>
            <w:r w:rsidR="001242F9" w:rsidRPr="00900D10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rBF</w:t>
            </w:r>
            <w:proofErr w:type="spellEnd"/>
            <w:r w:rsidR="001242F9" w:rsidRPr="00900D10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 xml:space="preserve"> (miejscowy przepływ krwi), </w:t>
            </w:r>
            <w:proofErr w:type="spellStart"/>
            <w:r w:rsidR="001242F9" w:rsidRPr="00900D10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rBV</w:t>
            </w:r>
            <w:proofErr w:type="spellEnd"/>
            <w:r w:rsidR="001242F9" w:rsidRPr="00900D10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 xml:space="preserve"> (miejscowa objętość krwi), TTP lub MTT.</w:t>
            </w:r>
          </w:p>
        </w:tc>
        <w:tc>
          <w:tcPr>
            <w:tcW w:w="1276" w:type="dxa"/>
            <w:vAlign w:val="center"/>
          </w:tcPr>
          <w:p w:rsidR="009E7AE6" w:rsidRPr="00900D10" w:rsidRDefault="009E7AE6" w:rsidP="00F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0D10">
              <w:rPr>
                <w:rFonts w:ascii="Tahoma" w:hAnsi="Tahoma" w:cs="Tahoma"/>
                <w:b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9E7AE6" w:rsidRPr="00242D15" w:rsidRDefault="009E7AE6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9E7AE6" w:rsidRPr="00242D15" w:rsidRDefault="009E7AE6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7AE6" w:rsidRPr="00242D15" w:rsidTr="00302E3F">
        <w:tc>
          <w:tcPr>
            <w:tcW w:w="567" w:type="dxa"/>
            <w:vAlign w:val="center"/>
          </w:tcPr>
          <w:p w:rsidR="009E7AE6" w:rsidRPr="00B23EEA" w:rsidRDefault="00B23EEA" w:rsidP="00B23E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102b</w:t>
            </w:r>
          </w:p>
        </w:tc>
        <w:tc>
          <w:tcPr>
            <w:tcW w:w="3970" w:type="dxa"/>
          </w:tcPr>
          <w:p w:rsidR="009E7AE6" w:rsidRPr="00900D10" w:rsidRDefault="00612330" w:rsidP="00FB6689">
            <w:pPr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</w:pPr>
            <w:r w:rsidRPr="00900D10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Aplikacja do oceny udarów niedokrwiennych w ocenie badań CT, realizująca:</w:t>
            </w:r>
          </w:p>
          <w:p w:rsidR="00612330" w:rsidRPr="00900D10" w:rsidRDefault="00F4495F" w:rsidP="00FB6689">
            <w:pPr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</w:pPr>
            <w:r w:rsidRPr="00900D10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- a</w:t>
            </w:r>
            <w:r w:rsidR="00612330" w:rsidRPr="00900D10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 xml:space="preserve">utomatyczna ocena badań CT bez kontrastu (negatywnych) wraz z określeniem parametru ASPECTS- Alberta </w:t>
            </w:r>
            <w:proofErr w:type="spellStart"/>
            <w:r w:rsidR="00612330" w:rsidRPr="00900D10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Stroke</w:t>
            </w:r>
            <w:proofErr w:type="spellEnd"/>
            <w:r w:rsidR="00612330" w:rsidRPr="00900D10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 xml:space="preserve"> Program </w:t>
            </w:r>
            <w:proofErr w:type="spellStart"/>
            <w:r w:rsidR="00612330" w:rsidRPr="00900D10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Early</w:t>
            </w:r>
            <w:proofErr w:type="spellEnd"/>
            <w:r w:rsidR="00612330" w:rsidRPr="00900D10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 xml:space="preserve"> CT </w:t>
            </w:r>
            <w:proofErr w:type="spellStart"/>
            <w:r w:rsidR="00612330" w:rsidRPr="00900D10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Score</w:t>
            </w:r>
            <w:proofErr w:type="spellEnd"/>
            <w:r w:rsidR="00612330" w:rsidRPr="00900D10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, umożliwiającego oszacowanie</w:t>
            </w:r>
            <w:r w:rsidRPr="00900D10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 xml:space="preserve"> rozległości i zaawansowania strefy niedokrwienia,</w:t>
            </w:r>
          </w:p>
          <w:p w:rsidR="00F4495F" w:rsidRPr="00900D10" w:rsidRDefault="00F4495F" w:rsidP="00FB6689">
            <w:pPr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</w:pPr>
            <w:r w:rsidRPr="00900D10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- automatyczne generowanie pomiarów/map bez konieczności ręcznego otwierania badania na stacji lekarskiej,</w:t>
            </w:r>
          </w:p>
          <w:p w:rsidR="00F4495F" w:rsidRPr="00900D10" w:rsidRDefault="00F4495F" w:rsidP="00FB6689">
            <w:pPr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</w:pPr>
            <w:r w:rsidRPr="00900D10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- automatyczne wysyłanie pomiarów/ map do systemu PACS.</w:t>
            </w:r>
          </w:p>
        </w:tc>
        <w:tc>
          <w:tcPr>
            <w:tcW w:w="1276" w:type="dxa"/>
            <w:vAlign w:val="center"/>
          </w:tcPr>
          <w:p w:rsidR="009E7AE6" w:rsidRPr="00900D10" w:rsidRDefault="009E7AE6" w:rsidP="00FB6689">
            <w:pPr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900D10">
              <w:rPr>
                <w:rFonts w:ascii="Tahoma" w:hAnsi="Tahoma" w:cs="Tahoma"/>
                <w:b/>
                <w:sz w:val="18"/>
                <w:szCs w:val="18"/>
              </w:rPr>
              <w:t xml:space="preserve">Tak/ Nie </w:t>
            </w:r>
            <w:r w:rsidRPr="00900D10">
              <w:rPr>
                <w:rFonts w:ascii="Tahoma" w:hAnsi="Tahoma" w:cs="Tahoma"/>
                <w:b/>
                <w:sz w:val="18"/>
                <w:szCs w:val="18"/>
              </w:rPr>
              <w:br/>
              <w:t>podać</w:t>
            </w:r>
          </w:p>
        </w:tc>
        <w:tc>
          <w:tcPr>
            <w:tcW w:w="3147" w:type="dxa"/>
          </w:tcPr>
          <w:p w:rsidR="009E7AE6" w:rsidRPr="00F4495F" w:rsidRDefault="009E7AE6" w:rsidP="00FB6689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239" w:type="dxa"/>
            <w:vAlign w:val="center"/>
          </w:tcPr>
          <w:p w:rsidR="009E7AE6" w:rsidRPr="00900D10" w:rsidRDefault="00612330" w:rsidP="00F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0D10">
              <w:rPr>
                <w:rFonts w:ascii="Tahoma" w:hAnsi="Tahoma" w:cs="Tahoma"/>
                <w:b/>
                <w:sz w:val="18"/>
                <w:szCs w:val="18"/>
              </w:rPr>
              <w:t>TAK- 5 pkt</w:t>
            </w:r>
          </w:p>
          <w:p w:rsidR="00612330" w:rsidRPr="00F4495F" w:rsidRDefault="00612330" w:rsidP="00FB6689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900D10">
              <w:rPr>
                <w:rFonts w:ascii="Tahoma" w:hAnsi="Tahoma" w:cs="Tahoma"/>
                <w:b/>
                <w:sz w:val="18"/>
                <w:szCs w:val="18"/>
              </w:rPr>
              <w:t>NIE- 0 pkt.</w:t>
            </w: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APLIKACJE DODATKOWO DOSTĘPNE NA STANOWISKU NR 2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FB6689" w:rsidRDefault="00FB6689" w:rsidP="00FB6689">
            <w:pPr>
              <w:pStyle w:val="redniasiatka21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242D15">
              <w:rPr>
                <w:rFonts w:ascii="Tahoma" w:hAnsi="Tahoma" w:cs="Tahoma"/>
                <w:sz w:val="18"/>
                <w:szCs w:val="18"/>
                <w:lang w:eastAsia="pl-PL"/>
              </w:rPr>
              <w:t>Oprogramowanie do oceny uwapnienia tętnic wieńcowych (wskaźni</w:t>
            </w:r>
            <w:r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k: masy,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eastAsia="pl-PL"/>
              </w:rPr>
              <w:t>Agatstona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pl-PL"/>
              </w:rPr>
              <w:t>).</w:t>
            </w:r>
          </w:p>
          <w:p w:rsidR="00FB6689" w:rsidRPr="00242D15" w:rsidRDefault="00FB6689" w:rsidP="00FB6689">
            <w:pPr>
              <w:pStyle w:val="redniasiatka21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Specjalizowane oprogramowanie do oceny tętnic wieńcowych umożliwiające co najmniej: rekonstrukcję 3D naczynia, rekonstrukcje wielopłaszczyznowe, prezentację naczynia w dwóch prostopadłych płaszczyznach, automatyczną detekcję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eastAsia="pl-PL"/>
              </w:rPr>
              <w:t>zakontrastowanego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naczynia, rozwinięcie wzdłuż linii centralnej naczynia, pomiar średnicy, pola przekroju w płaszczyźnie prostopadłej, światła naczynia i automatyczne wyznaczanie, segmentację i pomiary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eastAsia="pl-PL"/>
              </w:rPr>
              <w:t>stenozy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FB6689" w:rsidRPr="00242D15" w:rsidRDefault="00FB6689" w:rsidP="00FB6689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outlineLvl w:val="1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242D15">
              <w:rPr>
                <w:rFonts w:ascii="Tahoma" w:hAnsi="Tahoma" w:cs="Tahoma"/>
                <w:b/>
                <w:bCs/>
                <w:sz w:val="18"/>
                <w:szCs w:val="18"/>
              </w:rPr>
              <w:t>INNE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Interkom pomiędzy sterownią a pokojem badań 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Zestaw fantomów do kalibracji i kontroli jakości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FB6689" w:rsidRPr="00242D15" w:rsidRDefault="00FB6689" w:rsidP="00FB6689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Podłączenie urządzeń (TK, stanowisk diagnostycznych) do systemu PACS/RIS (Zamawiający zapewni licencje i podłączenie po stronie systemów PACS./RIS)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FB6689" w:rsidRPr="00242D15" w:rsidRDefault="00FB6689" w:rsidP="00FB6689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>Instalacja tomografu wraz z konsolą lekarską w pomieszczeniach wskazanych przez Zamawiającego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FB6689" w:rsidRPr="0011116A" w:rsidRDefault="00FB6689" w:rsidP="00FB6689">
            <w:pPr>
              <w:widowControl w:val="0"/>
              <w:snapToGrid w:val="0"/>
              <w:rPr>
                <w:rFonts w:ascii="Tahoma" w:hAnsi="Tahoma" w:cs="Tahoma"/>
                <w:kern w:val="1"/>
                <w:sz w:val="18"/>
                <w:szCs w:val="18"/>
                <w:highlight w:val="yellow"/>
                <w:shd w:val="clear" w:color="auto" w:fill="FFFFFF"/>
                <w:lang w:eastAsia="hi-IN" w:bidi="hi-IN"/>
              </w:rPr>
            </w:pPr>
            <w:r w:rsidRPr="00C04CDB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 xml:space="preserve">Integracja w klasie IV wg </w:t>
            </w:r>
            <w:proofErr w:type="spellStart"/>
            <w:r w:rsidRPr="00C04CDB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CiA</w:t>
            </w:r>
            <w:proofErr w:type="spellEnd"/>
            <w:r w:rsidRPr="00C04CDB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 xml:space="preserve"> 425 z posiadanym przez Zamawiającego </w:t>
            </w:r>
            <w:proofErr w:type="spellStart"/>
            <w:r w:rsidRPr="00C04CDB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wstrzykiwaczem</w:t>
            </w:r>
            <w:proofErr w:type="spellEnd"/>
            <w:r w:rsidRPr="00C04CDB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C04CDB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Urlich</w:t>
            </w:r>
            <w:proofErr w:type="spellEnd"/>
            <w:r w:rsidRPr="00C04CDB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 xml:space="preserve"> CT Motion. W przypadku braku możliwości integracji, dostarczenie nowego dwukanałowego </w:t>
            </w:r>
            <w:proofErr w:type="spellStart"/>
            <w:r w:rsidRPr="00C04CDB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bezwkładowego</w:t>
            </w:r>
            <w:proofErr w:type="spellEnd"/>
            <w:r w:rsidRPr="00C04CDB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C04CDB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wstrzykiwacza</w:t>
            </w:r>
            <w:proofErr w:type="spellEnd"/>
            <w:r w:rsidRPr="00C04CDB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 xml:space="preserve"> zintegrowanego z tomografem w klasie IV </w:t>
            </w:r>
            <w:proofErr w:type="spellStart"/>
            <w:r w:rsidRPr="00C04CDB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wg.CiA</w:t>
            </w:r>
            <w:proofErr w:type="spellEnd"/>
            <w:r w:rsidRPr="00C04CDB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 xml:space="preserve"> 425.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FB6689" w:rsidRPr="00242D15" w:rsidRDefault="00FB6689" w:rsidP="00FB6689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Zdalna diagnostyka serwisowa tomografu komputerowego z możliwością oceny technicznej poszczególnych modułów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FB6689" w:rsidRPr="00242D15" w:rsidRDefault="00FB6689" w:rsidP="00FB6689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Maksymalna moc przyłączeniowa tomografu komputerowego (wraz z systemem chłodzenia, jeśli jest wymagany do zapewnienia prawidłowej pracy systemu), zgodna z wymaganiami producenta oferowanego sprzętu i wynikającymi z jego oficjalnej dokumentacji produktowej.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Narrow" w:hAnsi="Tahoma" w:cs="Tahoma"/>
                <w:sz w:val="18"/>
                <w:szCs w:val="18"/>
              </w:rPr>
              <w:t>Tak, p</w:t>
            </w:r>
            <w:r w:rsidRPr="00242D15">
              <w:rPr>
                <w:rFonts w:ascii="Tahoma" w:eastAsia="Arial Narrow" w:hAnsi="Tahoma" w:cs="Tahoma"/>
                <w:sz w:val="18"/>
                <w:szCs w:val="18"/>
              </w:rPr>
              <w:t>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eastAsia="Arial Narrow" w:hAnsi="Tahoma" w:cs="Tahoma"/>
                <w:sz w:val="18"/>
                <w:szCs w:val="18"/>
                <w:u w:val="single"/>
              </w:rPr>
              <w:t>&lt;</w:t>
            </w:r>
            <w:r w:rsidRPr="00242D15">
              <w:rPr>
                <w:rFonts w:ascii="Tahoma" w:eastAsia="Arial Narrow" w:hAnsi="Tahoma" w:cs="Tahoma"/>
                <w:sz w:val="18"/>
                <w:szCs w:val="18"/>
              </w:rPr>
              <w:t xml:space="preserve"> </w:t>
            </w:r>
            <w:r w:rsidRPr="00242D15">
              <w:rPr>
                <w:rFonts w:ascii="Tahoma" w:hAnsi="Tahoma" w:cs="Tahoma"/>
                <w:sz w:val="18"/>
                <w:szCs w:val="18"/>
              </w:rPr>
              <w:t>125 kVA – 10 pkt</w:t>
            </w:r>
          </w:p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&gt; 125 kVA – 0 pkt</w:t>
            </w: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FB6689" w:rsidRPr="00242D15" w:rsidRDefault="00FB6689" w:rsidP="00FB6689">
            <w:pPr>
              <w:widowControl w:val="0"/>
              <w:snapToGrid w:val="0"/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 xml:space="preserve">Pełna gwarancja (bez </w:t>
            </w:r>
            <w:proofErr w:type="spellStart"/>
            <w:r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wyłą</w:t>
            </w:r>
            <w:r w:rsidRPr="00242D15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czeń</w:t>
            </w:r>
            <w:proofErr w:type="spellEnd"/>
            <w:r w:rsidRPr="00242D15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) na dostarczony sprzęt i oprogramowanie na okres min. 24</w:t>
            </w:r>
            <w:r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/36</w:t>
            </w:r>
            <w:r w:rsidRPr="00242D15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 xml:space="preserve"> miesiące</w:t>
            </w:r>
            <w:r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/y</w:t>
            </w:r>
            <w:r w:rsidRPr="00242D15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 xml:space="preserve"> (liczona od daty odbioru przedmiotu umowy protokołem technicznym), obejmująca wszystkie elementy systemu, w tym lampę </w:t>
            </w:r>
            <w:proofErr w:type="spellStart"/>
            <w:r w:rsidRPr="00242D15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rtg</w:t>
            </w:r>
            <w:proofErr w:type="spellEnd"/>
            <w:r w:rsidRPr="00242D15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, naprawy, dojazdy, przeglądy (ilość zgodna z zaleceniami producenta) realizowana przez autoryzowany serwis producenta tomografu na terenie RP i w oparciu o oryginalne części producenta tomografu.</w:t>
            </w:r>
          </w:p>
          <w:p w:rsidR="00FB6689" w:rsidRPr="00242D15" w:rsidRDefault="00FB6689" w:rsidP="00FB6689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Czynności muszą być wykonywane przez inżynierów serwisowych władających językiem polskim i posiadających certyfikat ukończenia przeprowadzonych przez producenta tomografu szkoleń w zakresie obsługi serwisowej dostarczonego modelu tomografu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B43229" w:rsidRDefault="00FB6689" w:rsidP="00FB6689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239" w:type="dxa"/>
            <w:vAlign w:val="center"/>
          </w:tcPr>
          <w:p w:rsidR="00FB6689" w:rsidRPr="00B43229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FB6689" w:rsidRPr="00242D15" w:rsidRDefault="00FB6689" w:rsidP="00FB6689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Możliwość zgłaszania awarii 24 godziny na dobę, 365 dni w roku.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9B5519" w:rsidRDefault="00D754E4" w:rsidP="00D754E4">
            <w:pPr>
              <w:rPr>
                <w:rFonts w:ascii="Tahoma" w:hAnsi="Tahoma" w:cs="Tahoma"/>
                <w:sz w:val="18"/>
                <w:szCs w:val="18"/>
              </w:rPr>
            </w:pPr>
            <w:r w:rsidRPr="000122A8">
              <w:rPr>
                <w:rFonts w:ascii="Tahoma" w:hAnsi="Tahoma" w:cs="Tahoma"/>
                <w:strike/>
                <w:sz w:val="18"/>
                <w:szCs w:val="18"/>
              </w:rPr>
              <w:t xml:space="preserve">Czas reakcji serwisu w okresie gwarancji do 24 godzin (przyjazd na wezwanie) w dni robocze (od </w:t>
            </w:r>
            <w:proofErr w:type="spellStart"/>
            <w:r w:rsidRPr="000122A8">
              <w:rPr>
                <w:rFonts w:ascii="Tahoma" w:hAnsi="Tahoma" w:cs="Tahoma"/>
                <w:strike/>
                <w:sz w:val="18"/>
                <w:szCs w:val="18"/>
              </w:rPr>
              <w:t>pon</w:t>
            </w:r>
            <w:proofErr w:type="spellEnd"/>
            <w:r w:rsidRPr="000122A8">
              <w:rPr>
                <w:rFonts w:ascii="Tahoma" w:hAnsi="Tahoma" w:cs="Tahoma"/>
                <w:strike/>
                <w:sz w:val="18"/>
                <w:szCs w:val="18"/>
              </w:rPr>
              <w:t>-pt.).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754E4" w:rsidRPr="00900D10" w:rsidRDefault="00D754E4" w:rsidP="00D754E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0D10">
              <w:rPr>
                <w:rFonts w:ascii="Tahoma" w:hAnsi="Tahoma" w:cs="Tahoma"/>
                <w:b/>
                <w:sz w:val="18"/>
                <w:szCs w:val="18"/>
              </w:rPr>
              <w:t xml:space="preserve">Nowy zapis: </w:t>
            </w:r>
          </w:p>
          <w:p w:rsidR="00FB6689" w:rsidRPr="00C04CDB" w:rsidRDefault="00D754E4" w:rsidP="00D754E4">
            <w:pPr>
              <w:rPr>
                <w:rFonts w:ascii="Tahoma" w:hAnsi="Tahoma" w:cs="Tahoma"/>
                <w:sz w:val="18"/>
                <w:szCs w:val="18"/>
              </w:rPr>
            </w:pPr>
            <w:r w:rsidRPr="00900D10">
              <w:rPr>
                <w:rFonts w:ascii="Tahoma" w:hAnsi="Tahoma" w:cs="Tahoma"/>
                <w:b/>
                <w:sz w:val="18"/>
                <w:szCs w:val="18"/>
              </w:rPr>
              <w:t xml:space="preserve">Czas reakcji serwisu w okresie gwarancji do 24 godzin (przyjazd na wezwanie lub naprawa/diagnostyka zdalna) w dni robocze (od </w:t>
            </w:r>
            <w:proofErr w:type="spellStart"/>
            <w:r w:rsidRPr="00900D10">
              <w:rPr>
                <w:rFonts w:ascii="Tahoma" w:hAnsi="Tahoma" w:cs="Tahoma"/>
                <w:b/>
                <w:sz w:val="18"/>
                <w:szCs w:val="18"/>
              </w:rPr>
              <w:t>pon</w:t>
            </w:r>
            <w:proofErr w:type="spellEnd"/>
            <w:r w:rsidRPr="00900D10">
              <w:rPr>
                <w:rFonts w:ascii="Tahoma" w:hAnsi="Tahoma" w:cs="Tahoma"/>
                <w:b/>
                <w:sz w:val="18"/>
                <w:szCs w:val="18"/>
              </w:rPr>
              <w:t>-pt.).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9B5519" w:rsidRDefault="001D1925" w:rsidP="001D1925">
            <w:pPr>
              <w:rPr>
                <w:rFonts w:ascii="Tahoma" w:hAnsi="Tahoma" w:cs="Tahoma"/>
                <w:sz w:val="18"/>
                <w:szCs w:val="18"/>
              </w:rPr>
            </w:pPr>
            <w:r w:rsidRPr="00DE0AE9">
              <w:rPr>
                <w:rFonts w:ascii="Tahoma" w:hAnsi="Tahoma" w:cs="Tahoma"/>
                <w:strike/>
                <w:sz w:val="18"/>
                <w:szCs w:val="18"/>
              </w:rPr>
              <w:t>Każda naprawa gwarancyjna powoduje przedłużenie okresu gwarancji o liczbę dni wyłączenia sprzętu z eksploatacji</w:t>
            </w:r>
            <w:r w:rsidRPr="00242D15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1D1925" w:rsidRPr="00900D10" w:rsidRDefault="001D1925" w:rsidP="001D192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0D10">
              <w:rPr>
                <w:rFonts w:ascii="Tahoma" w:hAnsi="Tahoma" w:cs="Tahoma"/>
                <w:b/>
                <w:sz w:val="18"/>
                <w:szCs w:val="18"/>
              </w:rPr>
              <w:t>Nowy zapis:</w:t>
            </w:r>
          </w:p>
          <w:p w:rsidR="00FB6689" w:rsidRPr="00242D15" w:rsidRDefault="001D1925" w:rsidP="001D1925">
            <w:pPr>
              <w:rPr>
                <w:rFonts w:ascii="Tahoma" w:hAnsi="Tahoma" w:cs="Tahoma"/>
                <w:sz w:val="18"/>
                <w:szCs w:val="18"/>
              </w:rPr>
            </w:pPr>
            <w:r w:rsidRPr="00900D10">
              <w:rPr>
                <w:rFonts w:ascii="Tahoma" w:hAnsi="Tahoma" w:cs="Tahoma"/>
                <w:b/>
                <w:sz w:val="18"/>
                <w:szCs w:val="18"/>
              </w:rPr>
              <w:t>Każda naprawa gwarancyjna usterki/naprawa zdalna uniemożliwiająca wykonywanie badań powoduje przedłużenie okresu gwarancji o liczbę dni wyłączenia sprzętu z eksploatacji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Czas </w:t>
            </w:r>
            <w:r w:rsidRPr="00C04CDB">
              <w:rPr>
                <w:rFonts w:ascii="Tahoma" w:hAnsi="Tahoma" w:cs="Tahoma"/>
                <w:sz w:val="18"/>
                <w:szCs w:val="18"/>
              </w:rPr>
              <w:t>skutecznej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2D15">
              <w:rPr>
                <w:rFonts w:ascii="Tahoma" w:hAnsi="Tahoma" w:cs="Tahoma"/>
                <w:sz w:val="18"/>
                <w:szCs w:val="18"/>
              </w:rPr>
              <w:t>naprawy (niewymagający sprowadzenia części zamiennych) – maks. 5 dni roboczych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4CDB">
              <w:rPr>
                <w:rFonts w:ascii="Tahoma" w:hAnsi="Tahoma" w:cs="Tahoma"/>
                <w:sz w:val="18"/>
                <w:szCs w:val="18"/>
              </w:rPr>
              <w:t xml:space="preserve">(od </w:t>
            </w:r>
            <w:proofErr w:type="spellStart"/>
            <w:r w:rsidRPr="00C04CDB">
              <w:rPr>
                <w:rFonts w:ascii="Tahoma" w:hAnsi="Tahoma" w:cs="Tahoma"/>
                <w:sz w:val="18"/>
                <w:szCs w:val="18"/>
              </w:rPr>
              <w:t>pon</w:t>
            </w:r>
            <w:proofErr w:type="spellEnd"/>
            <w:r w:rsidRPr="00C04CDB">
              <w:rPr>
                <w:rFonts w:ascii="Tahoma" w:hAnsi="Tahoma" w:cs="Tahoma"/>
                <w:sz w:val="18"/>
                <w:szCs w:val="18"/>
              </w:rPr>
              <w:t>-pt.)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Szkolenie aplikacyjne dla techników i lekarzy w siedzibie Zamawiającego – pierwsze po uzyskaniu pozwoleń min. 5 dni po 8 godzin/dzień potwierdzone wydanymi certyfikatami, drugie przypominające w terminie uzgodnionym z Zamawiającym w wymiarze min. 5 dni x 8 godz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Czynności muszą być wykonywane przez specjalistów aplikacji władających językiem polskim i posiadających certyfikat ukończenia przeprowadzonych przez producenta tomografu szkoleń w zakresie obsługi aplikacyjnej dostarczonego modelu tomografu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Przeszkolenie personelu technicznego w zakresie podstawowej obsługi, eksploatacji, konserwacji 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Instrukcja obsługi </w:t>
            </w:r>
            <w:r w:rsidRPr="00C04CDB">
              <w:rPr>
                <w:rFonts w:ascii="Tahoma" w:hAnsi="Tahoma" w:cs="Tahoma"/>
                <w:sz w:val="18"/>
                <w:szCs w:val="18"/>
              </w:rPr>
              <w:t>w języku polskim w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2D15">
              <w:rPr>
                <w:rFonts w:ascii="Tahoma" w:hAnsi="Tahoma" w:cs="Tahoma"/>
                <w:sz w:val="18"/>
                <w:szCs w:val="18"/>
              </w:rPr>
              <w:t>wersji papierowej lub elektronicznej</w:t>
            </w:r>
            <w:r>
              <w:rPr>
                <w:rFonts w:ascii="Tahoma" w:hAnsi="Tahoma" w:cs="Tahoma"/>
                <w:sz w:val="18"/>
                <w:szCs w:val="18"/>
              </w:rPr>
              <w:t xml:space="preserve"> dostarczona w dniu dostawy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Dostępność części zamiennych tomografu komputerowego min. 10 lat, dla sprzętu IT min. 5 lat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Przeglądy serwisowe w okresie gwarancji na koszt wykonawcy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Autoryzowany serwis na terenie kraju podać adres, telefon, email</w:t>
            </w:r>
          </w:p>
          <w:p w:rsidR="00FB6689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Aplikanci na terenie kraju podać adres, telefon, email</w:t>
            </w:r>
          </w:p>
          <w:p w:rsidR="00FB6689" w:rsidRPr="00794C05" w:rsidRDefault="00FB6689" w:rsidP="00FB668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04CDB">
              <w:rPr>
                <w:rFonts w:ascii="Tahoma" w:hAnsi="Tahoma" w:cs="Tahoma"/>
                <w:b/>
                <w:sz w:val="18"/>
                <w:szCs w:val="18"/>
              </w:rPr>
              <w:t>(Wykonawca dostarczy dokumentację potwierdzającą autoryzację wraz z ofertą).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 xml:space="preserve">Projekt osłon stałych po stronie wykonawcy 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Projekt posadowienia aparatu po stronie wykonawcy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2D1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FB6689" w:rsidRPr="00C04CDB" w:rsidRDefault="00FB6689" w:rsidP="00FB6689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C04CDB">
              <w:rPr>
                <w:rFonts w:ascii="Tahoma" w:hAnsi="Tahoma" w:cs="Tahoma"/>
                <w:sz w:val="18"/>
                <w:szCs w:val="18"/>
              </w:rPr>
              <w:t>Testy specjalistyczne i odbiorcze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6689" w:rsidRPr="00242D15" w:rsidTr="00302E3F">
        <w:tc>
          <w:tcPr>
            <w:tcW w:w="567" w:type="dxa"/>
            <w:vAlign w:val="center"/>
          </w:tcPr>
          <w:p w:rsidR="00FB6689" w:rsidRPr="00242D15" w:rsidRDefault="00FB6689" w:rsidP="00FB668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</w:tcPr>
          <w:p w:rsidR="00FB6689" w:rsidRPr="00C04CDB" w:rsidRDefault="00FB6689" w:rsidP="00FB6689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BF29CE">
              <w:rPr>
                <w:rFonts w:ascii="Tahoma" w:hAnsi="Tahoma" w:cs="Tahoma"/>
                <w:sz w:val="18"/>
                <w:szCs w:val="18"/>
              </w:rPr>
              <w:t>Fartuchy ochronne dwustronne dla dorosłych RTG z ultralekkiego materiału min. 0,35x0,35 Pb 3 szt. rozmiary uniwersalne oraz 1 szt. fartuch pediatryczny dwustronny lekki min. 0,35x0,35 Pb</w:t>
            </w:r>
          </w:p>
        </w:tc>
        <w:tc>
          <w:tcPr>
            <w:tcW w:w="1276" w:type="dxa"/>
            <w:vAlign w:val="center"/>
          </w:tcPr>
          <w:p w:rsidR="00FB6689" w:rsidRPr="00242D15" w:rsidRDefault="00FB6689" w:rsidP="00F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47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</w:tcPr>
          <w:p w:rsidR="00FB6689" w:rsidRPr="00242D15" w:rsidRDefault="00FB6689" w:rsidP="00FB668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A3CFE" w:rsidRPr="00242D15" w:rsidRDefault="001A3CFE">
      <w:pPr>
        <w:rPr>
          <w:rFonts w:ascii="Tahoma" w:hAnsi="Tahoma" w:cs="Tahoma"/>
          <w:sz w:val="18"/>
          <w:szCs w:val="18"/>
        </w:rPr>
      </w:pPr>
    </w:p>
    <w:p w:rsidR="001442FB" w:rsidRPr="00242D15" w:rsidRDefault="001442FB">
      <w:pPr>
        <w:rPr>
          <w:rFonts w:ascii="Tahoma" w:hAnsi="Tahoma" w:cs="Tahoma"/>
          <w:sz w:val="18"/>
          <w:szCs w:val="18"/>
        </w:rPr>
      </w:pPr>
      <w:r w:rsidRPr="00242D15">
        <w:rPr>
          <w:rFonts w:ascii="Tahoma" w:hAnsi="Tahoma" w:cs="Tahoma"/>
          <w:sz w:val="18"/>
          <w:szCs w:val="18"/>
        </w:rPr>
        <w:t>Zakres prac remontowych (adaptacja pomieszczeń</w:t>
      </w:r>
      <w:r w:rsidR="00B43229">
        <w:rPr>
          <w:rFonts w:ascii="Tahoma" w:hAnsi="Tahoma" w:cs="Tahoma"/>
          <w:sz w:val="18"/>
          <w:szCs w:val="18"/>
        </w:rPr>
        <w:t xml:space="preserve"> </w:t>
      </w:r>
      <w:r w:rsidR="00B43229" w:rsidRPr="00C04CDB">
        <w:rPr>
          <w:rFonts w:ascii="Tahoma" w:hAnsi="Tahoma" w:cs="Tahoma"/>
          <w:sz w:val="18"/>
          <w:szCs w:val="18"/>
        </w:rPr>
        <w:t>po stronie wykonawcy</w:t>
      </w:r>
      <w:r w:rsidRPr="00C04CDB">
        <w:rPr>
          <w:rFonts w:ascii="Tahoma" w:hAnsi="Tahoma" w:cs="Tahoma"/>
          <w:sz w:val="18"/>
          <w:szCs w:val="18"/>
        </w:rPr>
        <w:t>)</w:t>
      </w:r>
      <w:r w:rsidRPr="00242D15">
        <w:rPr>
          <w:rFonts w:ascii="Tahoma" w:hAnsi="Tahoma" w:cs="Tahoma"/>
          <w:sz w:val="18"/>
          <w:szCs w:val="18"/>
        </w:rPr>
        <w:t xml:space="preserve"> – dotyczy tomografu komputerowego</w:t>
      </w:r>
    </w:p>
    <w:p w:rsidR="001442FB" w:rsidRPr="00242D15" w:rsidRDefault="001442FB" w:rsidP="001442FB">
      <w:pPr>
        <w:pStyle w:val="Akapitzlist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242D15">
        <w:rPr>
          <w:rFonts w:ascii="Tahoma" w:hAnsi="Tahoma" w:cs="Tahoma"/>
          <w:sz w:val="18"/>
          <w:szCs w:val="18"/>
        </w:rPr>
        <w:t>Wymiana wykładziny ok. 65 m</w:t>
      </w:r>
      <w:r w:rsidR="00DF1750" w:rsidRPr="00242D15">
        <w:rPr>
          <w:rFonts w:ascii="Tahoma" w:hAnsi="Tahoma" w:cs="Tahoma"/>
          <w:sz w:val="18"/>
          <w:szCs w:val="18"/>
          <w:vertAlign w:val="superscript"/>
        </w:rPr>
        <w:t>2</w:t>
      </w:r>
    </w:p>
    <w:p w:rsidR="001442FB" w:rsidRPr="00242D15" w:rsidRDefault="001442FB" w:rsidP="001442FB">
      <w:pPr>
        <w:pStyle w:val="Akapitzlist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242D15">
        <w:rPr>
          <w:rFonts w:ascii="Tahoma" w:hAnsi="Tahoma" w:cs="Tahoma"/>
          <w:sz w:val="18"/>
          <w:szCs w:val="18"/>
        </w:rPr>
        <w:t>Malowanie wysokości ok. 3 m (ściany i sufit)</w:t>
      </w:r>
    </w:p>
    <w:p w:rsidR="001442FB" w:rsidRPr="00242D15" w:rsidRDefault="001442FB" w:rsidP="001442FB">
      <w:pPr>
        <w:pStyle w:val="Akapitzlist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242D15">
        <w:rPr>
          <w:rFonts w:ascii="Tahoma" w:hAnsi="Tahoma" w:cs="Tahoma"/>
          <w:sz w:val="18"/>
          <w:szCs w:val="18"/>
        </w:rPr>
        <w:t>Wymiana płytek na nowe 150 cm x 150 cm</w:t>
      </w:r>
    </w:p>
    <w:p w:rsidR="001442FB" w:rsidRPr="00242D15" w:rsidRDefault="001442FB" w:rsidP="001442FB">
      <w:pPr>
        <w:pStyle w:val="Akapitzlist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242D15">
        <w:rPr>
          <w:rFonts w:ascii="Tahoma" w:hAnsi="Tahoma" w:cs="Tahoma"/>
          <w:sz w:val="18"/>
          <w:szCs w:val="18"/>
        </w:rPr>
        <w:t>Wymiana umywalki wraz z baterią na nowe</w:t>
      </w:r>
    </w:p>
    <w:p w:rsidR="001442FB" w:rsidRPr="00242D15" w:rsidRDefault="001442FB" w:rsidP="001442FB">
      <w:pPr>
        <w:pStyle w:val="Akapitzlist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242D15">
        <w:rPr>
          <w:rFonts w:ascii="Tahoma" w:hAnsi="Tahoma" w:cs="Tahoma"/>
          <w:sz w:val="18"/>
          <w:szCs w:val="18"/>
        </w:rPr>
        <w:t xml:space="preserve">Wymiana opraw świetlnych na </w:t>
      </w:r>
      <w:proofErr w:type="spellStart"/>
      <w:r w:rsidRPr="00242D15">
        <w:rPr>
          <w:rFonts w:ascii="Tahoma" w:hAnsi="Tahoma" w:cs="Tahoma"/>
          <w:sz w:val="18"/>
          <w:szCs w:val="18"/>
        </w:rPr>
        <w:t>ledowe</w:t>
      </w:r>
      <w:proofErr w:type="spellEnd"/>
      <w:r w:rsidRPr="00242D15">
        <w:rPr>
          <w:rFonts w:ascii="Tahoma" w:hAnsi="Tahoma" w:cs="Tahoma"/>
          <w:sz w:val="18"/>
          <w:szCs w:val="18"/>
        </w:rPr>
        <w:t xml:space="preserve"> 2 x 40, szt. 11</w:t>
      </w:r>
    </w:p>
    <w:p w:rsidR="001442FB" w:rsidRPr="00242D15" w:rsidRDefault="001442FB" w:rsidP="001442FB">
      <w:pPr>
        <w:pStyle w:val="Akapitzlist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242D15">
        <w:rPr>
          <w:rFonts w:ascii="Tahoma" w:hAnsi="Tahoma" w:cs="Tahoma"/>
          <w:sz w:val="18"/>
          <w:szCs w:val="18"/>
        </w:rPr>
        <w:t>Wymiana drewnianych drzwi na nowe, wym. 140x200 cm</w:t>
      </w:r>
    </w:p>
    <w:p w:rsidR="001442FB" w:rsidRPr="00242D15" w:rsidRDefault="001442FB" w:rsidP="001442FB">
      <w:pPr>
        <w:pStyle w:val="Akapitzlist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242D15">
        <w:rPr>
          <w:rFonts w:ascii="Tahoma" w:hAnsi="Tahoma" w:cs="Tahoma"/>
          <w:sz w:val="18"/>
          <w:szCs w:val="18"/>
        </w:rPr>
        <w:t>Malowanie drzwi, szt. 4</w:t>
      </w:r>
    </w:p>
    <w:p w:rsidR="001442FB" w:rsidRPr="00242D15" w:rsidRDefault="001442FB" w:rsidP="001442FB">
      <w:pPr>
        <w:pStyle w:val="Akapitzlist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242D15">
        <w:rPr>
          <w:rFonts w:ascii="Tahoma" w:hAnsi="Tahoma" w:cs="Tahoma"/>
          <w:sz w:val="18"/>
          <w:szCs w:val="18"/>
        </w:rPr>
        <w:t>Zainstalowanie rolet okiennych o wym. : 110 cm x 100 cm szt. 4 oraz wym. 100 cm x 50 cm szt. 4</w:t>
      </w:r>
    </w:p>
    <w:p w:rsidR="001442FB" w:rsidRPr="00242D15" w:rsidRDefault="001442FB" w:rsidP="001442FB">
      <w:pPr>
        <w:pStyle w:val="Akapitzlist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242D15">
        <w:rPr>
          <w:rFonts w:ascii="Tahoma" w:hAnsi="Tahoma" w:cs="Tahoma"/>
          <w:sz w:val="18"/>
          <w:szCs w:val="18"/>
        </w:rPr>
        <w:t>Montaż fotelików opuszczanych, przytwierdzonych do ściany, szt. 2</w:t>
      </w:r>
    </w:p>
    <w:p w:rsidR="001442FB" w:rsidRPr="00242D15" w:rsidRDefault="001442FB" w:rsidP="001442FB">
      <w:pPr>
        <w:pStyle w:val="Akapitzlist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242D15">
        <w:rPr>
          <w:rFonts w:ascii="Tahoma" w:hAnsi="Tahoma" w:cs="Tahoma"/>
          <w:sz w:val="18"/>
          <w:szCs w:val="18"/>
        </w:rPr>
        <w:t>Montaż wieszaka metalowego do ściany (na fartuchy ochronne RTG)</w:t>
      </w:r>
    </w:p>
    <w:p w:rsidR="001442FB" w:rsidRPr="00242D15" w:rsidRDefault="001442FB" w:rsidP="001442FB">
      <w:pPr>
        <w:pStyle w:val="Akapitzlist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242D15">
        <w:rPr>
          <w:rFonts w:ascii="Tahoma" w:hAnsi="Tahoma" w:cs="Tahoma"/>
          <w:sz w:val="18"/>
          <w:szCs w:val="18"/>
        </w:rPr>
        <w:t xml:space="preserve">Kabel zasilający ok. 100 </w:t>
      </w:r>
      <w:proofErr w:type="spellStart"/>
      <w:r w:rsidRPr="00242D15">
        <w:rPr>
          <w:rFonts w:ascii="Tahoma" w:hAnsi="Tahoma" w:cs="Tahoma"/>
          <w:sz w:val="18"/>
          <w:szCs w:val="18"/>
        </w:rPr>
        <w:t>mb</w:t>
      </w:r>
      <w:proofErr w:type="spellEnd"/>
      <w:r w:rsidRPr="00242D15">
        <w:rPr>
          <w:rFonts w:ascii="Tahoma" w:hAnsi="Tahoma" w:cs="Tahoma"/>
          <w:sz w:val="18"/>
          <w:szCs w:val="18"/>
        </w:rPr>
        <w:t xml:space="preserve"> LGY 50mm</w:t>
      </w:r>
      <w:r w:rsidR="00DF1750" w:rsidRPr="00242D15">
        <w:rPr>
          <w:rFonts w:ascii="Tahoma" w:hAnsi="Tahoma" w:cs="Tahoma"/>
          <w:sz w:val="18"/>
          <w:szCs w:val="18"/>
          <w:vertAlign w:val="superscript"/>
        </w:rPr>
        <w:t>2</w:t>
      </w:r>
      <w:r w:rsidRPr="00242D15">
        <w:rPr>
          <w:rFonts w:ascii="Tahoma" w:hAnsi="Tahoma" w:cs="Tahoma"/>
          <w:sz w:val="18"/>
          <w:szCs w:val="18"/>
        </w:rPr>
        <w:t xml:space="preserve"> (istniejący kabel 50mm</w:t>
      </w:r>
      <w:r w:rsidR="00DF1750" w:rsidRPr="00242D15">
        <w:rPr>
          <w:rFonts w:ascii="Tahoma" w:hAnsi="Tahoma" w:cs="Tahoma"/>
          <w:sz w:val="18"/>
          <w:szCs w:val="18"/>
          <w:vertAlign w:val="superscript"/>
        </w:rPr>
        <w:t>2</w:t>
      </w:r>
      <w:r w:rsidRPr="00242D15">
        <w:rPr>
          <w:rFonts w:ascii="Tahoma" w:hAnsi="Tahoma" w:cs="Tahoma"/>
          <w:sz w:val="18"/>
          <w:szCs w:val="18"/>
        </w:rPr>
        <w:t xml:space="preserve"> o długości ok. 100 m nie spełnia warunków, należy położyć drugi 5x50mm</w:t>
      </w:r>
      <w:r w:rsidR="00DF1750" w:rsidRPr="00242D15">
        <w:rPr>
          <w:rFonts w:ascii="Tahoma" w:hAnsi="Tahoma" w:cs="Tahoma"/>
          <w:sz w:val="18"/>
          <w:szCs w:val="18"/>
          <w:vertAlign w:val="superscript"/>
        </w:rPr>
        <w:t>2</w:t>
      </w:r>
      <w:r w:rsidRPr="00242D15">
        <w:rPr>
          <w:rFonts w:ascii="Tahoma" w:hAnsi="Tahoma" w:cs="Tahoma"/>
          <w:sz w:val="18"/>
          <w:szCs w:val="18"/>
        </w:rPr>
        <w:t>, co daje większy przekrój lub nowy 95mm</w:t>
      </w:r>
      <w:r w:rsidR="00DF1750" w:rsidRPr="00242D15">
        <w:rPr>
          <w:rFonts w:ascii="Tahoma" w:hAnsi="Tahoma" w:cs="Tahoma"/>
          <w:sz w:val="18"/>
          <w:szCs w:val="18"/>
          <w:vertAlign w:val="superscript"/>
        </w:rPr>
        <w:t>2</w:t>
      </w:r>
      <w:r w:rsidRPr="00242D15">
        <w:rPr>
          <w:rFonts w:ascii="Tahoma" w:hAnsi="Tahoma" w:cs="Tahoma"/>
          <w:sz w:val="18"/>
          <w:szCs w:val="18"/>
        </w:rPr>
        <w:t xml:space="preserve"> jako pojedynczy – dwa rozwiązania)</w:t>
      </w:r>
    </w:p>
    <w:p w:rsidR="001442FB" w:rsidRPr="00242D15" w:rsidRDefault="001442FB" w:rsidP="001442FB">
      <w:pPr>
        <w:pStyle w:val="Akapitzlist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242D15">
        <w:rPr>
          <w:rFonts w:ascii="Tahoma" w:hAnsi="Tahoma" w:cs="Tahoma"/>
          <w:sz w:val="18"/>
          <w:szCs w:val="18"/>
        </w:rPr>
        <w:t>Ułożenie kabla w istniejących korytkach</w:t>
      </w:r>
    </w:p>
    <w:p w:rsidR="001442FB" w:rsidRDefault="001442FB" w:rsidP="001442FB">
      <w:pPr>
        <w:pStyle w:val="Akapitzlist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242D15">
        <w:rPr>
          <w:rFonts w:ascii="Tahoma" w:hAnsi="Tahoma" w:cs="Tahoma"/>
          <w:sz w:val="18"/>
          <w:szCs w:val="18"/>
        </w:rPr>
        <w:t xml:space="preserve">Wymiana kasety o większej mocy w </w:t>
      </w:r>
      <w:r w:rsidRPr="00F53574">
        <w:rPr>
          <w:rFonts w:ascii="Tahoma" w:hAnsi="Tahoma" w:cs="Tahoma"/>
          <w:sz w:val="18"/>
          <w:szCs w:val="18"/>
        </w:rPr>
        <w:t>rozdzielni</w:t>
      </w:r>
      <w:r w:rsidR="009B5B73" w:rsidRPr="00F53574">
        <w:rPr>
          <w:rFonts w:ascii="Tahoma" w:hAnsi="Tahoma" w:cs="Tahoma"/>
          <w:sz w:val="18"/>
          <w:szCs w:val="18"/>
        </w:rPr>
        <w:t xml:space="preserve"> </w:t>
      </w:r>
      <w:r w:rsidR="00F53574" w:rsidRPr="00F53574">
        <w:rPr>
          <w:rFonts w:ascii="Tahoma" w:hAnsi="Tahoma" w:cs="Tahoma"/>
          <w:sz w:val="18"/>
          <w:szCs w:val="18"/>
        </w:rPr>
        <w:t>istniejącej.</w:t>
      </w:r>
    </w:p>
    <w:p w:rsidR="00C04CDB" w:rsidRPr="00242D15" w:rsidRDefault="00C04CDB" w:rsidP="001442FB">
      <w:pPr>
        <w:pStyle w:val="Akapitzlist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Zainstalowanie klimatyzatora w pomieszczeniu tomografu komputerowego ( parametry wymagane dla TK)</w:t>
      </w:r>
    </w:p>
    <w:p w:rsidR="001442FB" w:rsidRDefault="001442FB" w:rsidP="001442FB">
      <w:pPr>
        <w:pStyle w:val="Akapitzlist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242D15">
        <w:rPr>
          <w:rFonts w:ascii="Tahoma" w:hAnsi="Tahoma" w:cs="Tahoma"/>
          <w:sz w:val="18"/>
          <w:szCs w:val="18"/>
        </w:rPr>
        <w:t>Demontaż starego tomografu komputerowego</w:t>
      </w:r>
    </w:p>
    <w:p w:rsidR="009B5519" w:rsidRPr="00242D15" w:rsidRDefault="009B5519" w:rsidP="009B5519">
      <w:pPr>
        <w:pStyle w:val="Akapitzlist"/>
        <w:rPr>
          <w:rFonts w:ascii="Tahoma" w:hAnsi="Tahoma" w:cs="Tahoma"/>
          <w:sz w:val="18"/>
          <w:szCs w:val="18"/>
        </w:rPr>
      </w:pPr>
    </w:p>
    <w:p w:rsidR="00F53574" w:rsidRPr="00F53574" w:rsidRDefault="00F53574" w:rsidP="00F53574">
      <w:pPr>
        <w:spacing w:after="0" w:line="240" w:lineRule="auto"/>
        <w:ind w:left="4248" w:firstLine="708"/>
        <w:rPr>
          <w:rFonts w:ascii="Tahoma" w:eastAsia="Times New Roman" w:hAnsi="Tahoma" w:cs="Tahoma"/>
          <w:sz w:val="20"/>
          <w:szCs w:val="20"/>
          <w:lang w:eastAsia="pl-PL"/>
        </w:rPr>
      </w:pPr>
      <w:r w:rsidRPr="00F53574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</w:t>
      </w:r>
    </w:p>
    <w:p w:rsidR="001442FB" w:rsidRDefault="00F53574" w:rsidP="00F53574">
      <w:pPr>
        <w:ind w:left="4248" w:firstLine="708"/>
        <w:rPr>
          <w:rFonts w:ascii="Tahoma" w:hAnsi="Tahoma" w:cs="Tahoma"/>
          <w:sz w:val="18"/>
          <w:szCs w:val="18"/>
        </w:rPr>
      </w:pPr>
      <w:r w:rsidRPr="00F53574">
        <w:rPr>
          <w:rFonts w:ascii="Tahoma" w:hAnsi="Tahoma" w:cs="Tahoma"/>
          <w:sz w:val="18"/>
          <w:szCs w:val="18"/>
        </w:rPr>
        <w:t>Kwalifikowany podpis elektroniczny</w:t>
      </w:r>
    </w:p>
    <w:p w:rsidR="00F53574" w:rsidRPr="00242D15" w:rsidRDefault="00F53574" w:rsidP="00F53574">
      <w:pPr>
        <w:ind w:left="4248" w:firstLine="708"/>
        <w:rPr>
          <w:rFonts w:ascii="Tahoma" w:hAnsi="Tahoma" w:cs="Tahoma"/>
          <w:sz w:val="18"/>
          <w:szCs w:val="18"/>
        </w:rPr>
      </w:pPr>
      <w:r w:rsidRPr="00F53574">
        <w:rPr>
          <w:rFonts w:ascii="Tahoma" w:hAnsi="Tahoma" w:cs="Tahoma"/>
          <w:sz w:val="18"/>
          <w:szCs w:val="18"/>
        </w:rPr>
        <w:t>Uprawnionego przedstawiciela Wykonawcy</w:t>
      </w:r>
    </w:p>
    <w:sectPr w:rsidR="00F53574" w:rsidRPr="00242D15" w:rsidSect="00F535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681" w:rsidRDefault="00A05681" w:rsidP="00855DD9">
      <w:pPr>
        <w:spacing w:after="0" w:line="240" w:lineRule="auto"/>
      </w:pPr>
      <w:r>
        <w:separator/>
      </w:r>
    </w:p>
  </w:endnote>
  <w:endnote w:type="continuationSeparator" w:id="0">
    <w:p w:rsidR="00A05681" w:rsidRDefault="00A05681" w:rsidP="0085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681" w:rsidRDefault="00A056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3717457"/>
      <w:docPartObj>
        <w:docPartGallery w:val="Page Numbers (Bottom of Page)"/>
        <w:docPartUnique/>
      </w:docPartObj>
    </w:sdtPr>
    <w:sdtEndPr/>
    <w:sdtContent>
      <w:p w:rsidR="00A05681" w:rsidRDefault="00A056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83E">
          <w:rPr>
            <w:noProof/>
          </w:rPr>
          <w:t>47</w:t>
        </w:r>
        <w:r>
          <w:fldChar w:fldCharType="end"/>
        </w:r>
      </w:p>
    </w:sdtContent>
  </w:sdt>
  <w:p w:rsidR="00A05681" w:rsidRDefault="00A0568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681" w:rsidRDefault="00A056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681" w:rsidRDefault="00A05681" w:rsidP="00855DD9">
      <w:pPr>
        <w:spacing w:after="0" w:line="240" w:lineRule="auto"/>
      </w:pPr>
      <w:r>
        <w:separator/>
      </w:r>
    </w:p>
  </w:footnote>
  <w:footnote w:type="continuationSeparator" w:id="0">
    <w:p w:rsidR="00A05681" w:rsidRDefault="00A05681" w:rsidP="00855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681" w:rsidRDefault="00A056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681" w:rsidRDefault="00A0568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681" w:rsidRDefault="00A056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85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9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1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5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7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90" w:hanging="360"/>
      </w:pPr>
      <w:rPr>
        <w:rFonts w:ascii="Courier New" w:hAnsi="Courier New" w:cs="Courier New"/>
        <w:b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10" w:hanging="360"/>
      </w:pPr>
      <w:rPr>
        <w:rFonts w:ascii="Wingdings" w:hAnsi="Wingdings" w:cs="Wingdings"/>
        <w:b/>
        <w:sz w:val="18"/>
        <w:szCs w:val="18"/>
      </w:rPr>
    </w:lvl>
  </w:abstractNum>
  <w:abstractNum w:abstractNumId="1" w15:restartNumberingAfterBreak="0">
    <w:nsid w:val="039170E6"/>
    <w:multiLevelType w:val="hybridMultilevel"/>
    <w:tmpl w:val="37B0A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D7D6E"/>
    <w:multiLevelType w:val="hybridMultilevel"/>
    <w:tmpl w:val="02B2E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BA112C"/>
    <w:multiLevelType w:val="hybridMultilevel"/>
    <w:tmpl w:val="A202A722"/>
    <w:lvl w:ilvl="0" w:tplc="65B06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C615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Theme="minorHAnsi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337F0"/>
    <w:multiLevelType w:val="hybridMultilevel"/>
    <w:tmpl w:val="E98E8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633BEB"/>
    <w:multiLevelType w:val="hybridMultilevel"/>
    <w:tmpl w:val="37B0A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B41A4E"/>
    <w:multiLevelType w:val="hybridMultilevel"/>
    <w:tmpl w:val="0816877C"/>
    <w:lvl w:ilvl="0" w:tplc="65B06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B0A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Theme="minorHAnsi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136F2"/>
    <w:multiLevelType w:val="hybridMultilevel"/>
    <w:tmpl w:val="A202A722"/>
    <w:lvl w:ilvl="0" w:tplc="65B06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C615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Theme="minorHAnsi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DE5038"/>
    <w:multiLevelType w:val="hybridMultilevel"/>
    <w:tmpl w:val="2D080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8D5B84"/>
    <w:multiLevelType w:val="hybridMultilevel"/>
    <w:tmpl w:val="313C1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64129"/>
    <w:multiLevelType w:val="hybridMultilevel"/>
    <w:tmpl w:val="2D080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AB20CA"/>
    <w:multiLevelType w:val="hybridMultilevel"/>
    <w:tmpl w:val="02B2E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11"/>
  </w:num>
  <w:num w:numId="6">
    <w:abstractNumId w:val="10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3C"/>
    <w:rsid w:val="0000181B"/>
    <w:rsid w:val="000018C7"/>
    <w:rsid w:val="00007136"/>
    <w:rsid w:val="0002298B"/>
    <w:rsid w:val="00033825"/>
    <w:rsid w:val="000674DF"/>
    <w:rsid w:val="0007111A"/>
    <w:rsid w:val="000A78C9"/>
    <w:rsid w:val="000C19BA"/>
    <w:rsid w:val="000F0115"/>
    <w:rsid w:val="00103092"/>
    <w:rsid w:val="0011116A"/>
    <w:rsid w:val="001242F9"/>
    <w:rsid w:val="001245BD"/>
    <w:rsid w:val="001442FB"/>
    <w:rsid w:val="00156C0E"/>
    <w:rsid w:val="00177F3E"/>
    <w:rsid w:val="001A3CFE"/>
    <w:rsid w:val="001A42F5"/>
    <w:rsid w:val="001B63DD"/>
    <w:rsid w:val="001B757C"/>
    <w:rsid w:val="001D0871"/>
    <w:rsid w:val="001D1925"/>
    <w:rsid w:val="001F4E51"/>
    <w:rsid w:val="002402C8"/>
    <w:rsid w:val="00242D15"/>
    <w:rsid w:val="0024703E"/>
    <w:rsid w:val="002533FC"/>
    <w:rsid w:val="0026631B"/>
    <w:rsid w:val="00287268"/>
    <w:rsid w:val="002B6EDB"/>
    <w:rsid w:val="002D6D38"/>
    <w:rsid w:val="00302E3F"/>
    <w:rsid w:val="003136A5"/>
    <w:rsid w:val="003322FB"/>
    <w:rsid w:val="003508D1"/>
    <w:rsid w:val="00361125"/>
    <w:rsid w:val="00390542"/>
    <w:rsid w:val="00395BC3"/>
    <w:rsid w:val="003D2E6D"/>
    <w:rsid w:val="003E3017"/>
    <w:rsid w:val="00400A4A"/>
    <w:rsid w:val="00406E44"/>
    <w:rsid w:val="00475331"/>
    <w:rsid w:val="004B5EBF"/>
    <w:rsid w:val="004D5DA6"/>
    <w:rsid w:val="004E1968"/>
    <w:rsid w:val="004E3B5D"/>
    <w:rsid w:val="004F343F"/>
    <w:rsid w:val="004F4E84"/>
    <w:rsid w:val="004F7ED5"/>
    <w:rsid w:val="005207AF"/>
    <w:rsid w:val="005414ED"/>
    <w:rsid w:val="00543C78"/>
    <w:rsid w:val="00554DE1"/>
    <w:rsid w:val="005677C2"/>
    <w:rsid w:val="00567C21"/>
    <w:rsid w:val="00590C7C"/>
    <w:rsid w:val="005A7F58"/>
    <w:rsid w:val="005B512C"/>
    <w:rsid w:val="005F0257"/>
    <w:rsid w:val="0060088D"/>
    <w:rsid w:val="00612330"/>
    <w:rsid w:val="00614824"/>
    <w:rsid w:val="00615104"/>
    <w:rsid w:val="006160AC"/>
    <w:rsid w:val="00636CC0"/>
    <w:rsid w:val="006443D3"/>
    <w:rsid w:val="00663132"/>
    <w:rsid w:val="006C5A82"/>
    <w:rsid w:val="006C707A"/>
    <w:rsid w:val="006D083E"/>
    <w:rsid w:val="006D16C4"/>
    <w:rsid w:val="0072560E"/>
    <w:rsid w:val="00735C69"/>
    <w:rsid w:val="0077169F"/>
    <w:rsid w:val="0077497F"/>
    <w:rsid w:val="00794C05"/>
    <w:rsid w:val="00795ADD"/>
    <w:rsid w:val="007B2786"/>
    <w:rsid w:val="007C7920"/>
    <w:rsid w:val="007D25CF"/>
    <w:rsid w:val="007E0648"/>
    <w:rsid w:val="007E7D8F"/>
    <w:rsid w:val="007F341B"/>
    <w:rsid w:val="00833CBC"/>
    <w:rsid w:val="00840F4B"/>
    <w:rsid w:val="00855DD9"/>
    <w:rsid w:val="008619E2"/>
    <w:rsid w:val="00890D52"/>
    <w:rsid w:val="008971B4"/>
    <w:rsid w:val="008B2F33"/>
    <w:rsid w:val="008C21A5"/>
    <w:rsid w:val="008F075C"/>
    <w:rsid w:val="008F676C"/>
    <w:rsid w:val="00900D10"/>
    <w:rsid w:val="0090520C"/>
    <w:rsid w:val="00910B3C"/>
    <w:rsid w:val="009173BE"/>
    <w:rsid w:val="009614E8"/>
    <w:rsid w:val="00987ABC"/>
    <w:rsid w:val="009A4F80"/>
    <w:rsid w:val="009B5519"/>
    <w:rsid w:val="009B5B73"/>
    <w:rsid w:val="009E0D5E"/>
    <w:rsid w:val="009E7AE6"/>
    <w:rsid w:val="009F25B3"/>
    <w:rsid w:val="00A05681"/>
    <w:rsid w:val="00A1126D"/>
    <w:rsid w:val="00A27E79"/>
    <w:rsid w:val="00A33727"/>
    <w:rsid w:val="00A61725"/>
    <w:rsid w:val="00A62AE3"/>
    <w:rsid w:val="00A64E03"/>
    <w:rsid w:val="00A81B9F"/>
    <w:rsid w:val="00AA7308"/>
    <w:rsid w:val="00AB0233"/>
    <w:rsid w:val="00AC7FE8"/>
    <w:rsid w:val="00AE4419"/>
    <w:rsid w:val="00AE4BF1"/>
    <w:rsid w:val="00AF3239"/>
    <w:rsid w:val="00B23EEA"/>
    <w:rsid w:val="00B25373"/>
    <w:rsid w:val="00B43229"/>
    <w:rsid w:val="00B608FC"/>
    <w:rsid w:val="00B614E6"/>
    <w:rsid w:val="00B73F7D"/>
    <w:rsid w:val="00B80D48"/>
    <w:rsid w:val="00B83E3E"/>
    <w:rsid w:val="00B962F6"/>
    <w:rsid w:val="00BA6E98"/>
    <w:rsid w:val="00BD1F1C"/>
    <w:rsid w:val="00BE7CCB"/>
    <w:rsid w:val="00BF1A85"/>
    <w:rsid w:val="00BF29CE"/>
    <w:rsid w:val="00C02392"/>
    <w:rsid w:val="00C04CDB"/>
    <w:rsid w:val="00C314FD"/>
    <w:rsid w:val="00C41A97"/>
    <w:rsid w:val="00C805B2"/>
    <w:rsid w:val="00CA4E03"/>
    <w:rsid w:val="00CC490A"/>
    <w:rsid w:val="00CD4F54"/>
    <w:rsid w:val="00D41257"/>
    <w:rsid w:val="00D6318B"/>
    <w:rsid w:val="00D754E4"/>
    <w:rsid w:val="00DA1670"/>
    <w:rsid w:val="00DC142B"/>
    <w:rsid w:val="00DD5C23"/>
    <w:rsid w:val="00DD71FA"/>
    <w:rsid w:val="00DE12FD"/>
    <w:rsid w:val="00DF1750"/>
    <w:rsid w:val="00E1369A"/>
    <w:rsid w:val="00E31A4C"/>
    <w:rsid w:val="00E740E9"/>
    <w:rsid w:val="00E7651D"/>
    <w:rsid w:val="00EB6C04"/>
    <w:rsid w:val="00ED6966"/>
    <w:rsid w:val="00F04337"/>
    <w:rsid w:val="00F23B9E"/>
    <w:rsid w:val="00F40F3B"/>
    <w:rsid w:val="00F4495F"/>
    <w:rsid w:val="00F50AC4"/>
    <w:rsid w:val="00F53574"/>
    <w:rsid w:val="00F703EE"/>
    <w:rsid w:val="00F82FF8"/>
    <w:rsid w:val="00F86E61"/>
    <w:rsid w:val="00FB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B3C"/>
  </w:style>
  <w:style w:type="paragraph" w:styleId="Nagwek2">
    <w:name w:val="heading 2"/>
    <w:basedOn w:val="Normalny"/>
    <w:next w:val="Normalny"/>
    <w:link w:val="Nagwek2Znak"/>
    <w:qFormat/>
    <w:rsid w:val="006D16C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E1968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0B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0B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0B3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10B3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B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0B3C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855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55DD9"/>
  </w:style>
  <w:style w:type="paragraph" w:styleId="Stopka">
    <w:name w:val="footer"/>
    <w:basedOn w:val="Normalny"/>
    <w:link w:val="StopkaZnak"/>
    <w:uiPriority w:val="99"/>
    <w:unhideWhenUsed/>
    <w:rsid w:val="00855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DD9"/>
  </w:style>
  <w:style w:type="paragraph" w:customStyle="1" w:styleId="redniasiatka21">
    <w:name w:val="Średnia siatka 21"/>
    <w:uiPriority w:val="1"/>
    <w:qFormat/>
    <w:rsid w:val="006D16C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Nagwek2Znak">
    <w:name w:val="Nagłówek 2 Znak"/>
    <w:basedOn w:val="Domylnaczcionkaakapitu"/>
    <w:link w:val="Nagwek2"/>
    <w:rsid w:val="006D16C4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E1968"/>
    <w:rPr>
      <w:rFonts w:ascii="Calibri Light" w:eastAsia="Times New Roman" w:hAnsi="Calibri Light" w:cs="Times New Roman"/>
      <w:color w:val="2E74B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2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4666</Words>
  <Characters>28001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2024-05-17T09:07:00Z</dcterms:created>
  <dcterms:modified xsi:type="dcterms:W3CDTF">2024-06-17T09:44:00Z</dcterms:modified>
</cp:coreProperties>
</file>