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0A79" w14:textId="0EC46C66" w:rsidR="00C90EFF" w:rsidRPr="00BE0920" w:rsidRDefault="00567FC1" w:rsidP="00C90EFF">
      <w:pPr>
        <w:pStyle w:val="Nagwek9"/>
        <w:spacing w:before="0" w:after="120"/>
        <w:jc w:val="left"/>
        <w:rPr>
          <w:rFonts w:asciiTheme="minorHAnsi" w:eastAsia="Meiryo" w:hAnsiTheme="minorHAnsi" w:cs="Segoe UI Semilight"/>
          <w:b/>
          <w:i w:val="0"/>
          <w:sz w:val="20"/>
          <w:szCs w:val="20"/>
        </w:rPr>
      </w:pPr>
      <w:r w:rsidRPr="00BE0920">
        <w:rPr>
          <w:rFonts w:asciiTheme="minorHAnsi" w:eastAsia="Meiryo" w:hAnsiTheme="minorHAnsi" w:cs="Segoe UI Semilight"/>
          <w:b/>
          <w:i w:val="0"/>
          <w:sz w:val="20"/>
          <w:szCs w:val="20"/>
        </w:rPr>
        <w:t>Załącznik nr 2 do SWZ – Wzór Umowy</w:t>
      </w:r>
    </w:p>
    <w:p w14:paraId="6C617CD3" w14:textId="21DF3E10" w:rsidR="00C90EFF" w:rsidRPr="00BE0920" w:rsidRDefault="00567FC1" w:rsidP="00C90EFF">
      <w:pPr>
        <w:rPr>
          <w:rFonts w:asciiTheme="minorHAnsi" w:hAnsiTheme="minorHAnsi"/>
          <w:sz w:val="20"/>
          <w:szCs w:val="20"/>
        </w:rPr>
      </w:pPr>
      <w:r w:rsidRPr="00BE0920">
        <w:rPr>
          <w:rFonts w:asciiTheme="minorHAnsi" w:hAnsiTheme="minorHAnsi"/>
          <w:sz w:val="20"/>
          <w:szCs w:val="20"/>
        </w:rPr>
        <w:t>Nr ref. TARRSA/IT/1/20</w:t>
      </w:r>
      <w:r w:rsidR="00076DFD">
        <w:rPr>
          <w:rFonts w:asciiTheme="minorHAnsi" w:hAnsiTheme="minorHAnsi"/>
          <w:sz w:val="20"/>
          <w:szCs w:val="20"/>
        </w:rPr>
        <w:t>21</w:t>
      </w:r>
    </w:p>
    <w:p w14:paraId="72FEA5AF" w14:textId="77777777" w:rsidR="00C90EFF" w:rsidRPr="00BE0920" w:rsidRDefault="00C90EFF" w:rsidP="00D055AC">
      <w:pPr>
        <w:pStyle w:val="Nagwek9"/>
        <w:spacing w:before="0" w:after="120"/>
        <w:jc w:val="center"/>
        <w:rPr>
          <w:rFonts w:asciiTheme="minorHAnsi" w:eastAsia="Meiryo" w:hAnsiTheme="minorHAnsi" w:cs="Segoe UI Semilight"/>
          <w:b/>
          <w:i w:val="0"/>
          <w:sz w:val="20"/>
          <w:szCs w:val="20"/>
        </w:rPr>
      </w:pPr>
    </w:p>
    <w:p w14:paraId="2E270E4E" w14:textId="77777777" w:rsidR="00D055AC" w:rsidRPr="00BE0920" w:rsidRDefault="00567FC1" w:rsidP="00D055AC">
      <w:pPr>
        <w:pStyle w:val="Nagwek9"/>
        <w:spacing w:before="0" w:after="120"/>
        <w:jc w:val="center"/>
        <w:rPr>
          <w:rFonts w:asciiTheme="minorHAnsi" w:eastAsia="Meiryo" w:hAnsiTheme="minorHAnsi" w:cs="Segoe UI Semilight"/>
          <w:b/>
          <w:i w:val="0"/>
          <w:sz w:val="20"/>
          <w:szCs w:val="20"/>
        </w:rPr>
      </w:pPr>
      <w:r w:rsidRPr="00BE0920">
        <w:rPr>
          <w:rFonts w:asciiTheme="minorHAnsi" w:eastAsia="Meiryo" w:hAnsiTheme="minorHAnsi" w:cs="Segoe UI Semilight"/>
          <w:b/>
          <w:i w:val="0"/>
          <w:sz w:val="20"/>
          <w:szCs w:val="20"/>
        </w:rPr>
        <w:t>UMOWA</w:t>
      </w:r>
    </w:p>
    <w:p w14:paraId="2B5C972F" w14:textId="77777777" w:rsidR="00D055AC" w:rsidRPr="00BE0920" w:rsidRDefault="00D055AC" w:rsidP="00D055AC">
      <w:pPr>
        <w:rPr>
          <w:rFonts w:asciiTheme="minorHAnsi" w:hAnsiTheme="minorHAnsi"/>
          <w:sz w:val="20"/>
          <w:szCs w:val="20"/>
        </w:rPr>
      </w:pPr>
    </w:p>
    <w:p w14:paraId="1A20BF8B" w14:textId="77777777" w:rsidR="00D055AC" w:rsidRPr="00BE0920" w:rsidRDefault="00567FC1" w:rsidP="00D055AC">
      <w:pPr>
        <w:rPr>
          <w:rFonts w:asciiTheme="minorHAnsi" w:hAnsiTheme="minorHAnsi"/>
          <w:sz w:val="20"/>
          <w:szCs w:val="20"/>
        </w:rPr>
      </w:pPr>
      <w:r w:rsidRPr="00BE0920">
        <w:rPr>
          <w:rFonts w:asciiTheme="minorHAnsi" w:hAnsiTheme="minorHAnsi"/>
          <w:sz w:val="20"/>
          <w:szCs w:val="20"/>
        </w:rPr>
        <w:t>Zawarta w Toruniu w dniu …………………………., pomiędzy:</w:t>
      </w:r>
    </w:p>
    <w:p w14:paraId="7560E653" w14:textId="77777777" w:rsidR="00D055AC" w:rsidRPr="00BE0920" w:rsidRDefault="00D055AC" w:rsidP="00D055AC">
      <w:pPr>
        <w:rPr>
          <w:rFonts w:asciiTheme="minorHAnsi" w:hAnsiTheme="minorHAnsi"/>
          <w:sz w:val="20"/>
          <w:szCs w:val="20"/>
        </w:rPr>
      </w:pPr>
    </w:p>
    <w:p w14:paraId="2170EC26" w14:textId="788DCBE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 xml:space="preserve">Toruńską Agencją Rozwoju Regionalnego S.A. </w:t>
      </w:r>
      <w:r w:rsidRPr="00BE0920">
        <w:rPr>
          <w:rFonts w:asciiTheme="minorHAnsi" w:hAnsiTheme="minorHAnsi" w:cs="Segoe UI Semilight"/>
          <w:sz w:val="20"/>
          <w:szCs w:val="20"/>
        </w:rPr>
        <w:t>z siedzibą w Toruniu (87-100), przy ul. Włocławskiej 167, wpisaną do rejestru przedsiębiorców Krajowego Rejestru Sądowego przez Sąd Rejonowy VII Wydział Gospodarczy w Toruniu pod numerem KRS 0000066071, o</w:t>
      </w:r>
      <w:r w:rsidRPr="009A700F">
        <w:rPr>
          <w:rFonts w:asciiTheme="minorHAnsi" w:hAnsiTheme="minorHAnsi" w:cs="Segoe UI Semilight"/>
          <w:sz w:val="20"/>
          <w:szCs w:val="20"/>
        </w:rPr>
        <w:t xml:space="preserve"> kapitale zakładowym w wysokości 33 290 000,00 zł, NIP 9560015177, REGON 870300040,</w:t>
      </w:r>
      <w:r w:rsidRPr="009A700F">
        <w:rPr>
          <w:rFonts w:asciiTheme="minorHAnsi" w:hAnsiTheme="minorHAnsi" w:cs="Segoe UI Semilight"/>
          <w:b/>
          <w:sz w:val="20"/>
          <w:szCs w:val="20"/>
        </w:rPr>
        <w:t xml:space="preserve"> </w:t>
      </w:r>
      <w:r w:rsidR="009A700F" w:rsidRPr="009A700F">
        <w:rPr>
          <w:rFonts w:asciiTheme="minorHAnsi" w:eastAsia="Calibri" w:hAnsiTheme="minorHAnsi" w:cstheme="minorHAnsi"/>
          <w:sz w:val="20"/>
          <w:szCs w:val="20"/>
        </w:rPr>
        <w:t>posiadającą status dużego przedsiębiorcy w rozumieniu art. 4 pkt 6 ustawy z dnia 8 marca 2013 r. o przeciwdziałaniu nadmiernym opóźnieniom w transakcjach handlowych (</w:t>
      </w:r>
      <w:proofErr w:type="spellStart"/>
      <w:r w:rsidR="009A700F" w:rsidRPr="009A700F">
        <w:rPr>
          <w:rFonts w:asciiTheme="minorHAnsi" w:eastAsia="Calibri" w:hAnsiTheme="minorHAnsi" w:cstheme="minorHAnsi"/>
          <w:sz w:val="20"/>
          <w:szCs w:val="20"/>
        </w:rPr>
        <w:t>t.j</w:t>
      </w:r>
      <w:proofErr w:type="spellEnd"/>
      <w:r w:rsidR="009A700F" w:rsidRPr="009A700F">
        <w:rPr>
          <w:rFonts w:asciiTheme="minorHAnsi" w:eastAsia="Calibri" w:hAnsiTheme="minorHAnsi" w:cstheme="minorHAnsi"/>
          <w:sz w:val="20"/>
          <w:szCs w:val="20"/>
        </w:rPr>
        <w:t xml:space="preserve">. Dz.U. z 2020 r. poz. 935 z </w:t>
      </w:r>
      <w:proofErr w:type="spellStart"/>
      <w:r w:rsidR="009A700F" w:rsidRPr="009A700F">
        <w:rPr>
          <w:rFonts w:asciiTheme="minorHAnsi" w:eastAsia="Calibri" w:hAnsiTheme="minorHAnsi" w:cstheme="minorHAnsi"/>
          <w:sz w:val="20"/>
          <w:szCs w:val="20"/>
        </w:rPr>
        <w:t>późn</w:t>
      </w:r>
      <w:proofErr w:type="spellEnd"/>
      <w:r w:rsidR="009A700F" w:rsidRPr="009A700F">
        <w:rPr>
          <w:rFonts w:asciiTheme="minorHAnsi" w:eastAsia="Calibri" w:hAnsiTheme="minorHAnsi" w:cstheme="minorHAnsi"/>
          <w:sz w:val="20"/>
          <w:szCs w:val="20"/>
        </w:rPr>
        <w:t>. zm.)</w:t>
      </w:r>
      <w:r w:rsidR="009A700F" w:rsidRPr="009A700F">
        <w:rPr>
          <w:rFonts w:asciiTheme="minorHAnsi" w:eastAsia="Lucida Sans Unicode" w:hAnsiTheme="minorHAnsi" w:cstheme="minorHAnsi"/>
          <w:kern w:val="2"/>
          <w:sz w:val="20"/>
          <w:szCs w:val="20"/>
          <w:lang w:eastAsia="ar-SA"/>
        </w:rPr>
        <w:t>,</w:t>
      </w:r>
      <w:r w:rsidR="009A700F" w:rsidRPr="009A700F">
        <w:rPr>
          <w:rFonts w:ascii="Calibri" w:eastAsia="Lucida Sans Unicode" w:hAnsi="Calibri"/>
          <w:kern w:val="2"/>
          <w:sz w:val="20"/>
          <w:szCs w:val="20"/>
          <w:lang w:eastAsia="ar-SA"/>
        </w:rPr>
        <w:t xml:space="preserve"> </w:t>
      </w:r>
      <w:r w:rsidRPr="009A700F">
        <w:rPr>
          <w:rFonts w:asciiTheme="minorHAnsi" w:hAnsiTheme="minorHAnsi" w:cs="Segoe UI Semilight"/>
          <w:sz w:val="20"/>
          <w:szCs w:val="20"/>
        </w:rPr>
        <w:t>reprezentowaną przez</w:t>
      </w:r>
      <w:r w:rsidRPr="00BE0920">
        <w:rPr>
          <w:rFonts w:asciiTheme="minorHAnsi" w:hAnsiTheme="minorHAnsi" w:cs="Segoe UI Semilight"/>
          <w:sz w:val="20"/>
          <w:szCs w:val="20"/>
        </w:rPr>
        <w:t>:</w:t>
      </w:r>
    </w:p>
    <w:p w14:paraId="04203A29"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w:t>
      </w:r>
      <w:r w:rsidRPr="00BE0920">
        <w:rPr>
          <w:rFonts w:asciiTheme="minorHAnsi" w:hAnsiTheme="minorHAnsi" w:cs="Segoe UI Semilight"/>
          <w:sz w:val="20"/>
          <w:szCs w:val="20"/>
        </w:rPr>
        <w:t>,</w:t>
      </w:r>
    </w:p>
    <w:p w14:paraId="6363EDE4"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w:t>
      </w:r>
      <w:r w:rsidRPr="00BE0920">
        <w:rPr>
          <w:rFonts w:asciiTheme="minorHAnsi" w:hAnsiTheme="minorHAnsi" w:cs="Segoe UI Semilight"/>
          <w:sz w:val="20"/>
          <w:szCs w:val="20"/>
        </w:rPr>
        <w:t>,</w:t>
      </w:r>
    </w:p>
    <w:p w14:paraId="0BAA2A1C" w14:textId="77777777" w:rsidR="00D055AC" w:rsidRPr="00BE0920" w:rsidRDefault="00567FC1" w:rsidP="00D055AC">
      <w:pPr>
        <w:spacing w:after="120"/>
        <w:rPr>
          <w:rFonts w:asciiTheme="minorHAnsi" w:hAnsiTheme="minorHAnsi" w:cs="Segoe UI Semilight"/>
          <w:b/>
          <w:bCs/>
          <w:sz w:val="20"/>
          <w:szCs w:val="20"/>
        </w:rPr>
      </w:pPr>
      <w:r w:rsidRPr="00BE0920">
        <w:rPr>
          <w:rFonts w:asciiTheme="minorHAnsi" w:hAnsiTheme="minorHAnsi" w:cs="Segoe UI Semilight"/>
          <w:bCs/>
          <w:sz w:val="20"/>
          <w:szCs w:val="20"/>
        </w:rPr>
        <w:t xml:space="preserve">Zwaną dalej </w:t>
      </w:r>
      <w:r w:rsidRPr="00BE0920">
        <w:rPr>
          <w:rFonts w:asciiTheme="minorHAnsi" w:hAnsiTheme="minorHAnsi" w:cs="Segoe UI Semilight"/>
          <w:b/>
          <w:bCs/>
          <w:sz w:val="20"/>
          <w:szCs w:val="20"/>
        </w:rPr>
        <w:t>Abonentem,</w:t>
      </w:r>
    </w:p>
    <w:p w14:paraId="1A1E2554" w14:textId="77777777" w:rsidR="00D055AC" w:rsidRPr="00BE0920" w:rsidRDefault="00567FC1" w:rsidP="00D055AC">
      <w:pPr>
        <w:spacing w:after="120"/>
        <w:rPr>
          <w:rFonts w:asciiTheme="minorHAnsi" w:hAnsiTheme="minorHAnsi" w:cs="Segoe UI Semilight"/>
          <w:b/>
          <w:bCs/>
          <w:sz w:val="20"/>
          <w:szCs w:val="20"/>
        </w:rPr>
      </w:pPr>
      <w:r w:rsidRPr="00BE0920">
        <w:rPr>
          <w:rFonts w:asciiTheme="minorHAnsi" w:hAnsiTheme="minorHAnsi" w:cs="Segoe UI Semilight"/>
          <w:b/>
          <w:bCs/>
          <w:sz w:val="20"/>
          <w:szCs w:val="20"/>
        </w:rPr>
        <w:t>a</w:t>
      </w:r>
    </w:p>
    <w:p w14:paraId="118AC0FD"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b/>
          <w:sz w:val="20"/>
          <w:szCs w:val="20"/>
        </w:rPr>
        <w:t xml:space="preserve">…………….. </w:t>
      </w:r>
      <w:r w:rsidRPr="00BE0920">
        <w:rPr>
          <w:rFonts w:asciiTheme="minorHAnsi" w:hAnsiTheme="minorHAnsi" w:cs="Segoe UI Semilight"/>
          <w:sz w:val="20"/>
          <w:szCs w:val="20"/>
        </w:rPr>
        <w:t>z siedzibą w ………………….., przy …………………………., …………………………., reprezentowaną przez:</w:t>
      </w:r>
    </w:p>
    <w:p w14:paraId="131A699A" w14:textId="77777777" w:rsidR="00D055AC" w:rsidRPr="00BE0920" w:rsidRDefault="00567FC1" w:rsidP="00D055AC">
      <w:pPr>
        <w:spacing w:after="120"/>
        <w:rPr>
          <w:rFonts w:asciiTheme="minorHAnsi" w:hAnsiTheme="minorHAnsi" w:cs="Segoe UI Semilight"/>
          <w:sz w:val="20"/>
          <w:szCs w:val="20"/>
        </w:rPr>
      </w:pPr>
      <w:r w:rsidRPr="00BE0920">
        <w:rPr>
          <w:rFonts w:asciiTheme="minorHAnsi" w:hAnsiTheme="minorHAnsi" w:cs="Segoe UI Semilight"/>
          <w:sz w:val="20"/>
          <w:szCs w:val="20"/>
        </w:rPr>
        <w:t>………………………………,</w:t>
      </w:r>
    </w:p>
    <w:p w14:paraId="7751FB8E"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sz w:val="20"/>
          <w:szCs w:val="20"/>
        </w:rPr>
        <w:t xml:space="preserve">zwaną dalej </w:t>
      </w:r>
      <w:r w:rsidRPr="00BE0920">
        <w:rPr>
          <w:rFonts w:asciiTheme="minorHAnsi" w:hAnsiTheme="minorHAnsi" w:cs="Segoe UI Semilight"/>
          <w:b/>
          <w:sz w:val="20"/>
          <w:szCs w:val="20"/>
        </w:rPr>
        <w:t>Operatorem</w:t>
      </w:r>
      <w:r w:rsidRPr="00BE0920">
        <w:rPr>
          <w:rFonts w:asciiTheme="minorHAnsi" w:hAnsiTheme="minorHAnsi" w:cs="Segoe UI Semilight"/>
          <w:bCs/>
          <w:sz w:val="20"/>
          <w:szCs w:val="20"/>
        </w:rPr>
        <w:t>,</w:t>
      </w:r>
    </w:p>
    <w:p w14:paraId="1F2C62C9"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bCs/>
          <w:sz w:val="20"/>
          <w:szCs w:val="20"/>
        </w:rPr>
        <w:t>a</w:t>
      </w:r>
    </w:p>
    <w:p w14:paraId="04D67797" w14:textId="77777777" w:rsidR="00D055AC" w:rsidRPr="00BE0920" w:rsidRDefault="00567FC1" w:rsidP="00D055AC">
      <w:pPr>
        <w:spacing w:after="120"/>
        <w:rPr>
          <w:rFonts w:asciiTheme="minorHAnsi" w:hAnsiTheme="minorHAnsi" w:cs="Segoe UI Semilight"/>
          <w:bCs/>
          <w:sz w:val="20"/>
          <w:szCs w:val="20"/>
        </w:rPr>
      </w:pPr>
      <w:r w:rsidRPr="00BE0920">
        <w:rPr>
          <w:rFonts w:asciiTheme="minorHAnsi" w:hAnsiTheme="minorHAnsi" w:cs="Segoe UI Semilight"/>
          <w:bCs/>
          <w:sz w:val="20"/>
          <w:szCs w:val="20"/>
        </w:rPr>
        <w:t xml:space="preserve">zwanych łącznie dalej </w:t>
      </w:r>
      <w:r w:rsidRPr="00BE0920">
        <w:rPr>
          <w:rFonts w:asciiTheme="minorHAnsi" w:hAnsiTheme="minorHAnsi" w:cs="Segoe UI Semilight"/>
          <w:b/>
          <w:bCs/>
          <w:sz w:val="20"/>
          <w:szCs w:val="20"/>
        </w:rPr>
        <w:t>Stronami.</w:t>
      </w:r>
      <w:r w:rsidRPr="00BE0920">
        <w:rPr>
          <w:rFonts w:asciiTheme="minorHAnsi" w:hAnsiTheme="minorHAnsi" w:cs="Segoe UI Semilight"/>
          <w:bCs/>
          <w:sz w:val="20"/>
          <w:szCs w:val="20"/>
        </w:rPr>
        <w:t xml:space="preserve"> </w:t>
      </w:r>
    </w:p>
    <w:p w14:paraId="32B682AB" w14:textId="77777777" w:rsidR="003D6FE4" w:rsidRPr="00BE0920" w:rsidRDefault="003D6FE4" w:rsidP="00D055AC">
      <w:pPr>
        <w:spacing w:after="120"/>
        <w:rPr>
          <w:rFonts w:asciiTheme="minorHAnsi" w:hAnsiTheme="minorHAnsi" w:cs="Segoe UI Semilight"/>
          <w:sz w:val="20"/>
          <w:szCs w:val="20"/>
          <w:lang w:eastAsia="ar-SA"/>
        </w:rPr>
      </w:pPr>
    </w:p>
    <w:p w14:paraId="1EBFB769" w14:textId="09DA77CB" w:rsidR="00D055AC" w:rsidRPr="00BE0920" w:rsidRDefault="00567FC1" w:rsidP="00D055AC">
      <w:pPr>
        <w:spacing w:after="12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Niniejsza Umowa zostaje zawarta w wyniku przeprowadzonego przez Abonenta postępowania o udzielenie zamówienia publicznego o nr ref. TARRSA/IT/1/20</w:t>
      </w:r>
      <w:r w:rsidR="009A700F">
        <w:rPr>
          <w:rFonts w:asciiTheme="minorHAnsi" w:hAnsiTheme="minorHAnsi" w:cs="Segoe UI Semilight"/>
          <w:sz w:val="20"/>
          <w:szCs w:val="20"/>
          <w:lang w:eastAsia="ar-SA"/>
        </w:rPr>
        <w:t>21</w:t>
      </w:r>
      <w:r w:rsidRPr="00BE0920">
        <w:rPr>
          <w:rFonts w:asciiTheme="minorHAnsi" w:hAnsiTheme="minorHAnsi" w:cs="Segoe UI Semilight"/>
          <w:sz w:val="20"/>
          <w:szCs w:val="20"/>
          <w:lang w:eastAsia="ar-SA"/>
        </w:rPr>
        <w:t xml:space="preserve">. Ilekroć w Umowie jest mowa o SWZ należy przez to rozumieć </w:t>
      </w:r>
      <w:r w:rsidRPr="00BE0920">
        <w:rPr>
          <w:rFonts w:asciiTheme="minorHAnsi" w:hAnsiTheme="minorHAnsi"/>
          <w:sz w:val="20"/>
          <w:szCs w:val="20"/>
        </w:rPr>
        <w:t>Specyfikację Istotnych Warunków Zamówienia w ww. postępowaniu, wraz z jej modyfikacjami i wyjaśnieniami jej treści. Ilekroć w Umowie jest mowa o Ofercie należy przez to rozumieć Ofertę złożoną przez Operatora w ww. postępowaniu.</w:t>
      </w:r>
    </w:p>
    <w:p w14:paraId="3BEBF017" w14:textId="77777777" w:rsidR="003D6FE4" w:rsidRPr="00BE0920" w:rsidRDefault="003D6FE4" w:rsidP="00D055AC">
      <w:pPr>
        <w:spacing w:after="120"/>
        <w:rPr>
          <w:rFonts w:asciiTheme="minorHAnsi" w:hAnsiTheme="minorHAnsi" w:cs="Segoe UI Semilight"/>
          <w:b/>
          <w:sz w:val="20"/>
          <w:szCs w:val="20"/>
          <w:lang w:eastAsia="ar-SA"/>
        </w:rPr>
      </w:pPr>
    </w:p>
    <w:p w14:paraId="65667DFE" w14:textId="77777777" w:rsidR="00D055AC" w:rsidRPr="00BE0920" w:rsidRDefault="00567FC1" w:rsidP="00D055AC">
      <w:pPr>
        <w:spacing w:after="120"/>
        <w:jc w:val="center"/>
        <w:rPr>
          <w:rFonts w:asciiTheme="minorHAnsi" w:hAnsiTheme="minorHAnsi" w:cs="Segoe UI Semilight"/>
          <w:b/>
          <w:bCs/>
          <w:color w:val="000000"/>
          <w:sz w:val="20"/>
          <w:szCs w:val="20"/>
        </w:rPr>
      </w:pPr>
      <w:r w:rsidRPr="00BE0920">
        <w:rPr>
          <w:rFonts w:asciiTheme="minorHAnsi" w:hAnsiTheme="minorHAnsi" w:cs="Segoe UI Semilight"/>
          <w:b/>
          <w:bCs/>
          <w:sz w:val="20"/>
          <w:szCs w:val="20"/>
        </w:rPr>
        <w:t xml:space="preserve">§1 </w:t>
      </w:r>
      <w:r w:rsidRPr="00BE0920">
        <w:rPr>
          <w:rFonts w:asciiTheme="minorHAnsi" w:hAnsiTheme="minorHAnsi" w:cs="Segoe UI Semilight"/>
          <w:b/>
          <w:bCs/>
          <w:sz w:val="20"/>
          <w:szCs w:val="20"/>
        </w:rPr>
        <w:br/>
      </w:r>
      <w:r w:rsidRPr="00BE0920">
        <w:rPr>
          <w:rFonts w:asciiTheme="minorHAnsi" w:hAnsiTheme="minorHAnsi" w:cs="Segoe UI Semilight"/>
          <w:b/>
          <w:bCs/>
          <w:color w:val="000000"/>
          <w:sz w:val="20"/>
          <w:szCs w:val="20"/>
        </w:rPr>
        <w:t>Przedmiot Umowy</w:t>
      </w:r>
    </w:p>
    <w:p w14:paraId="27FC58BC" w14:textId="77777777" w:rsidR="00FD745B" w:rsidRPr="00BE0920" w:rsidRDefault="00567FC1" w:rsidP="00D055AC">
      <w:pPr>
        <w:pStyle w:val="Punkt"/>
        <w:numPr>
          <w:ilvl w:val="0"/>
          <w:numId w:val="4"/>
        </w:numPr>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color w:val="000000"/>
          <w:sz w:val="20"/>
          <w:szCs w:val="20"/>
        </w:rPr>
        <w:t>Przedmiotem Umowy jest świadczenie przez Operatora na rzecz Abonenta usługi:</w:t>
      </w:r>
    </w:p>
    <w:p w14:paraId="16E4E783" w14:textId="77777777" w:rsidR="00C90EFF" w:rsidRPr="00BE0920" w:rsidRDefault="00567FC1" w:rsidP="009F765C">
      <w:pPr>
        <w:pStyle w:val="Punkt"/>
        <w:numPr>
          <w:ilvl w:val="1"/>
          <w:numId w:val="41"/>
        </w:numPr>
        <w:spacing w:after="120"/>
        <w:ind w:left="567"/>
        <w:rPr>
          <w:rFonts w:asciiTheme="minorHAnsi" w:eastAsia="Meiryo" w:hAnsiTheme="minorHAnsi" w:cs="Segoe UI Semilight"/>
          <w:i/>
          <w:iCs/>
          <w:sz w:val="20"/>
          <w:szCs w:val="20"/>
        </w:rPr>
      </w:pPr>
      <w:r w:rsidRPr="00BE0920">
        <w:rPr>
          <w:rStyle w:val="HTML-cytat"/>
          <w:rFonts w:asciiTheme="minorHAnsi" w:eastAsia="Meiryo" w:hAnsiTheme="minorHAnsi" w:cs="Segoe UI Semilight"/>
          <w:i w:val="0"/>
          <w:color w:val="000000"/>
          <w:sz w:val="20"/>
          <w:szCs w:val="20"/>
        </w:rPr>
        <w:t xml:space="preserve">chmury obliczeniowej wraz z usługą wsparcia informatycznego, polegającej na oddaniu do dyspozycji Abonenta zasobów informatycznych w postaci m.in.: powierzchni </w:t>
      </w:r>
      <w:r w:rsidRPr="00BE0920">
        <w:rPr>
          <w:rStyle w:val="HTML-cytat"/>
          <w:rFonts w:asciiTheme="minorHAnsi" w:eastAsia="Meiryo" w:hAnsiTheme="minorHAnsi" w:cs="Segoe UI Semilight"/>
          <w:i w:val="0"/>
          <w:sz w:val="20"/>
          <w:szCs w:val="20"/>
        </w:rPr>
        <w:t>dyskowej, pamięci operacyjnej oraz mocy obliczeniowej z oprogramowaniem lub bez oraz świadczenia u</w:t>
      </w:r>
      <w:r w:rsidRPr="00BE0920">
        <w:rPr>
          <w:rFonts w:asciiTheme="minorHAnsi" w:hAnsiTheme="minorHAnsi"/>
          <w:i/>
          <w:sz w:val="20"/>
          <w:szCs w:val="20"/>
        </w:rPr>
        <w:t>sług utrzymaniowych infrastruktury informatycznej i wsparcia IT,</w:t>
      </w:r>
    </w:p>
    <w:p w14:paraId="66923D71" w14:textId="77777777" w:rsidR="00C90EFF" w:rsidRPr="00BE0920" w:rsidRDefault="00567FC1" w:rsidP="009F765C">
      <w:pPr>
        <w:pStyle w:val="Punkt"/>
        <w:numPr>
          <w:ilvl w:val="1"/>
          <w:numId w:val="41"/>
        </w:numPr>
        <w:spacing w:after="120"/>
        <w:ind w:left="567"/>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color w:val="000000"/>
          <w:sz w:val="20"/>
          <w:szCs w:val="20"/>
        </w:rPr>
        <w:t>serwisu i helpdesku urządzeń końcowych (komputerów i innych urządzeń biurowych)</w:t>
      </w:r>
      <w:r w:rsidRPr="00BE0920">
        <w:rPr>
          <w:rFonts w:asciiTheme="minorHAnsi" w:eastAsia="Meiryo" w:hAnsiTheme="minorHAnsi" w:cs="Segoe UI Semilight"/>
          <w:i/>
          <w:color w:val="000000"/>
          <w:sz w:val="20"/>
          <w:szCs w:val="20"/>
        </w:rPr>
        <w:t xml:space="preserve"> </w:t>
      </w:r>
      <w:r w:rsidRPr="00BE0920">
        <w:rPr>
          <w:rStyle w:val="HTML-cytat"/>
          <w:rFonts w:asciiTheme="minorHAnsi" w:eastAsia="Meiryo" w:hAnsiTheme="minorHAnsi" w:cs="Segoe UI Semilight"/>
          <w:i w:val="0"/>
          <w:color w:val="000000"/>
          <w:sz w:val="20"/>
          <w:szCs w:val="20"/>
        </w:rPr>
        <w:t>wraz z obsługą zgłoszeń serwisowych,</w:t>
      </w:r>
    </w:p>
    <w:p w14:paraId="134C0261" w14:textId="4DC123E9" w:rsidR="00567FC1" w:rsidRPr="00BE0920" w:rsidRDefault="00E66AEF" w:rsidP="00BE0920">
      <w:pPr>
        <w:pStyle w:val="Punkt"/>
        <w:tabs>
          <w:tab w:val="clear" w:pos="360"/>
        </w:tabs>
        <w:spacing w:after="120"/>
        <w:ind w:left="426"/>
        <w:rPr>
          <w:rFonts w:asciiTheme="minorHAnsi" w:eastAsia="Meiryo" w:hAnsiTheme="minorHAnsi" w:cs="Segoe UI Semilight"/>
          <w:i/>
          <w:iCs/>
          <w:sz w:val="20"/>
          <w:szCs w:val="20"/>
        </w:rPr>
      </w:pPr>
      <w:r>
        <w:rPr>
          <w:rStyle w:val="HTML-cytat"/>
          <w:rFonts w:asciiTheme="minorHAnsi" w:eastAsia="Meiryo" w:hAnsiTheme="minorHAnsi" w:cs="Segoe UI Semilight"/>
          <w:i w:val="0"/>
          <w:color w:val="000000"/>
          <w:sz w:val="20"/>
          <w:szCs w:val="20"/>
        </w:rPr>
        <w:t>- z</w:t>
      </w:r>
      <w:r w:rsidR="00567FC1" w:rsidRPr="00BE0920">
        <w:rPr>
          <w:rStyle w:val="HTML-cytat"/>
          <w:rFonts w:asciiTheme="minorHAnsi" w:eastAsia="Meiryo" w:hAnsiTheme="minorHAnsi" w:cs="Segoe UI Semilight"/>
          <w:i w:val="0"/>
          <w:color w:val="000000"/>
          <w:sz w:val="20"/>
          <w:szCs w:val="20"/>
        </w:rPr>
        <w:t xml:space="preserve">wanych dalej </w:t>
      </w:r>
      <w:r w:rsidR="00567FC1" w:rsidRPr="00BE0920">
        <w:rPr>
          <w:rStyle w:val="HTML-cytat"/>
          <w:rFonts w:asciiTheme="minorHAnsi" w:eastAsia="Meiryo" w:hAnsiTheme="minorHAnsi" w:cs="Segoe UI Semilight"/>
          <w:b/>
          <w:i w:val="0"/>
          <w:color w:val="000000"/>
          <w:sz w:val="20"/>
          <w:szCs w:val="20"/>
        </w:rPr>
        <w:t>Usługą</w:t>
      </w:r>
    </w:p>
    <w:p w14:paraId="4A3E6CD9" w14:textId="1D3268C3" w:rsidR="00C90EFF" w:rsidRPr="00BE0920" w:rsidRDefault="00567FC1" w:rsidP="004562E5">
      <w:pPr>
        <w:pStyle w:val="Punkt"/>
        <w:tabs>
          <w:tab w:val="clear" w:pos="360"/>
        </w:tabs>
        <w:spacing w:after="120"/>
        <w:ind w:left="360"/>
        <w:rPr>
          <w:rFonts w:asciiTheme="minorHAnsi" w:eastAsia="Meiryo" w:hAnsiTheme="minorHAnsi" w:cs="Segoe UI Semilight"/>
          <w:iCs/>
          <w:sz w:val="20"/>
          <w:szCs w:val="20"/>
        </w:rPr>
      </w:pPr>
      <w:r w:rsidRPr="00BE0920">
        <w:rPr>
          <w:rFonts w:asciiTheme="minorHAnsi" w:hAnsiTheme="minorHAnsi"/>
          <w:sz w:val="20"/>
          <w:szCs w:val="20"/>
        </w:rPr>
        <w:t xml:space="preserve">Usługa będzie realizowana na warunkach i w zakresie określonym w załączniki nr 1 do SWZ oraz niniejszej Umowie. </w:t>
      </w:r>
    </w:p>
    <w:p w14:paraId="57E2A2FD" w14:textId="31E9B54A" w:rsidR="00D055AC" w:rsidRPr="00BE0920" w:rsidRDefault="00567FC1" w:rsidP="00D055AC">
      <w:pPr>
        <w:pStyle w:val="Punkt"/>
        <w:numPr>
          <w:ilvl w:val="0"/>
          <w:numId w:val="4"/>
        </w:numPr>
        <w:spacing w:after="120"/>
        <w:rPr>
          <w:rStyle w:val="HTML-cytat"/>
          <w:rFonts w:asciiTheme="minorHAnsi" w:eastAsia="Meiryo" w:hAnsiTheme="minorHAnsi" w:cs="Segoe UI Semilight"/>
          <w:i w:val="0"/>
          <w:sz w:val="20"/>
          <w:szCs w:val="20"/>
        </w:rPr>
      </w:pPr>
      <w:r w:rsidRPr="00BE0920">
        <w:rPr>
          <w:rFonts w:asciiTheme="minorHAnsi" w:eastAsia="Meiryo" w:hAnsiTheme="minorHAnsi" w:cs="Segoe UI Semilight"/>
          <w:sz w:val="20"/>
          <w:szCs w:val="20"/>
        </w:rPr>
        <w:t>Operator gwarantuje realizację Usługi na poziomie parametrów podstawowych, tj. w postaci Usługi posiadającej</w:t>
      </w:r>
      <w:r w:rsidRPr="00BE0920">
        <w:rPr>
          <w:rStyle w:val="HTML-cytat"/>
          <w:rFonts w:asciiTheme="minorHAnsi" w:eastAsia="Meiryo" w:hAnsiTheme="minorHAnsi" w:cs="Segoe UI Semilight"/>
          <w:sz w:val="20"/>
          <w:szCs w:val="20"/>
        </w:rPr>
        <w:t xml:space="preserve"> </w:t>
      </w:r>
      <w:r w:rsidRPr="00BE0920">
        <w:rPr>
          <w:rStyle w:val="HTML-cytat"/>
          <w:rFonts w:asciiTheme="minorHAnsi" w:eastAsia="Meiryo" w:hAnsiTheme="minorHAnsi" w:cs="Segoe UI Semilight"/>
          <w:i w:val="0"/>
          <w:sz w:val="20"/>
          <w:szCs w:val="20"/>
        </w:rPr>
        <w:t>parametry wskazane w Załączniku nr 1 do SWZ.</w:t>
      </w:r>
    </w:p>
    <w:p w14:paraId="35CCE3C9" w14:textId="77777777" w:rsidR="00D055AC" w:rsidRPr="00BE0920" w:rsidRDefault="00D055AC" w:rsidP="00D055AC">
      <w:pPr>
        <w:pStyle w:val="Punkt"/>
        <w:tabs>
          <w:tab w:val="clear" w:pos="360"/>
        </w:tabs>
        <w:spacing w:after="120"/>
        <w:rPr>
          <w:rFonts w:asciiTheme="minorHAnsi" w:eastAsia="Meiryo" w:hAnsiTheme="minorHAnsi" w:cs="Segoe UI Semilight"/>
          <w:b/>
          <w:bCs/>
          <w:sz w:val="20"/>
          <w:szCs w:val="20"/>
        </w:rPr>
      </w:pPr>
    </w:p>
    <w:p w14:paraId="104B6778" w14:textId="77777777" w:rsidR="00D055AC" w:rsidRPr="00BE0920" w:rsidRDefault="00567FC1" w:rsidP="00D055AC">
      <w:pPr>
        <w:pStyle w:val="Punkt"/>
        <w:tabs>
          <w:tab w:val="clear" w:pos="360"/>
        </w:tabs>
        <w:spacing w:after="120"/>
        <w:jc w:val="center"/>
        <w:rPr>
          <w:rFonts w:asciiTheme="minorHAnsi" w:eastAsia="Meiryo" w:hAnsiTheme="minorHAnsi" w:cs="Segoe UI Semilight"/>
          <w:b/>
          <w:bCs/>
          <w:sz w:val="20"/>
          <w:szCs w:val="20"/>
        </w:rPr>
      </w:pPr>
      <w:r w:rsidRPr="00BE0920">
        <w:rPr>
          <w:rFonts w:asciiTheme="minorHAnsi" w:eastAsia="Meiryo" w:hAnsiTheme="minorHAnsi" w:cs="Segoe UI Semilight"/>
          <w:b/>
          <w:bCs/>
          <w:sz w:val="20"/>
          <w:szCs w:val="20"/>
        </w:rPr>
        <w:t xml:space="preserve">§2 </w:t>
      </w:r>
      <w:r w:rsidRPr="00BE0920">
        <w:rPr>
          <w:rFonts w:asciiTheme="minorHAnsi" w:eastAsia="Meiryo" w:hAnsiTheme="minorHAnsi" w:cs="Segoe UI Semilight"/>
          <w:b/>
          <w:bCs/>
          <w:sz w:val="20"/>
          <w:szCs w:val="20"/>
        </w:rPr>
        <w:br/>
        <w:t>Komunikacja</w:t>
      </w:r>
    </w:p>
    <w:p w14:paraId="37CD2B14" w14:textId="77777777"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lastRenderedPageBreak/>
        <w:t>Wszelkie komunikaty, zamówienia, informacje i dokumenty związane z realizacją zawartej Umowy Strony będą przekazywały sobie drogą elektroniczną na adresy email:</w:t>
      </w:r>
    </w:p>
    <w:p w14:paraId="54FA78DA" w14:textId="77777777" w:rsidR="00D055AC" w:rsidRPr="00BE0920" w:rsidRDefault="00567FC1" w:rsidP="00D055AC">
      <w:pPr>
        <w:pStyle w:val="Akapitzlist"/>
        <w:numPr>
          <w:ilvl w:val="0"/>
          <w:numId w:val="7"/>
        </w:numPr>
        <w:suppressAutoHyphens/>
        <w:spacing w:after="120" w:line="240" w:lineRule="auto"/>
        <w:ind w:right="-30"/>
        <w:contextualSpacing w:val="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 xml:space="preserve">Operator wyznacza adres email: </w:t>
      </w:r>
      <w:r w:rsidRPr="00BE0920">
        <w:rPr>
          <w:rStyle w:val="Hipercze"/>
          <w:rFonts w:asciiTheme="minorHAnsi" w:hAnsiTheme="minorHAnsi" w:cs="Segoe UI Semilight"/>
          <w:sz w:val="20"/>
          <w:szCs w:val="20"/>
          <w:lang w:eastAsia="ar-SA"/>
        </w:rPr>
        <w:t>……………….</w:t>
      </w:r>
    </w:p>
    <w:p w14:paraId="27FB3430" w14:textId="77777777" w:rsidR="00D055AC" w:rsidRPr="00BE0920" w:rsidRDefault="00567FC1" w:rsidP="00D055AC">
      <w:pPr>
        <w:pStyle w:val="Akapitzlist"/>
        <w:numPr>
          <w:ilvl w:val="0"/>
          <w:numId w:val="7"/>
        </w:numPr>
        <w:suppressAutoHyphens/>
        <w:spacing w:after="120" w:line="240" w:lineRule="auto"/>
        <w:ind w:left="714" w:right="-28" w:hanging="357"/>
        <w:contextualSpacing w:val="0"/>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 xml:space="preserve">Abonent wyznacza adres email: </w:t>
      </w:r>
      <w:r w:rsidRPr="00BE0920">
        <w:rPr>
          <w:rStyle w:val="Hipercze"/>
          <w:rFonts w:asciiTheme="minorHAnsi" w:hAnsiTheme="minorHAnsi" w:cs="Segoe UI Semilight"/>
          <w:sz w:val="20"/>
          <w:szCs w:val="20"/>
          <w:lang w:eastAsia="ar-SA"/>
        </w:rPr>
        <w:t>……………………..</w:t>
      </w:r>
    </w:p>
    <w:p w14:paraId="6B0DEBFA" w14:textId="77777777"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Każda ze Stron nie ponosi odpowiedzialności za skutki wadliwego funkcjonowania serwera pocztowego lub skrzynki odbiorczej poczty elektronicznej drugiej Strony.</w:t>
      </w:r>
    </w:p>
    <w:p w14:paraId="1022CE29" w14:textId="137A5F9C" w:rsidR="00D055AC" w:rsidRPr="00BE0920" w:rsidRDefault="00567FC1" w:rsidP="00D055AC">
      <w:pPr>
        <w:pStyle w:val="Akapitzlist"/>
        <w:numPr>
          <w:ilvl w:val="0"/>
          <w:numId w:val="6"/>
        </w:numPr>
        <w:suppressAutoHyphens/>
        <w:spacing w:after="120" w:line="240" w:lineRule="auto"/>
        <w:ind w:right="-30"/>
        <w:contextualSpacing w:val="0"/>
        <w:jc w:val="both"/>
        <w:rPr>
          <w:rFonts w:asciiTheme="minorHAnsi" w:hAnsiTheme="minorHAnsi" w:cs="Segoe UI Semilight"/>
          <w:sz w:val="20"/>
          <w:szCs w:val="20"/>
          <w:lang w:eastAsia="ar-SA"/>
        </w:rPr>
      </w:pPr>
      <w:r w:rsidRPr="00BE0920">
        <w:rPr>
          <w:rFonts w:asciiTheme="minorHAnsi" w:hAnsiTheme="minorHAnsi" w:cs="Segoe UI Semilight"/>
          <w:sz w:val="20"/>
          <w:szCs w:val="20"/>
          <w:lang w:eastAsia="ar-SA"/>
        </w:rPr>
        <w:t>Zmiana adresów email, o których mowa w ust. 1, powyżej nie wymaga aneksu do Umowy i odbywa się poprzez pisemne poinformowanie drugiej Strony pod rygorem bezskuteczności powiadomienia</w:t>
      </w:r>
    </w:p>
    <w:p w14:paraId="224BA395" w14:textId="77777777" w:rsidR="00D055AC" w:rsidRPr="00BE0920" w:rsidRDefault="00D055AC" w:rsidP="00D055AC">
      <w:pPr>
        <w:suppressAutoHyphens/>
        <w:spacing w:after="120"/>
        <w:rPr>
          <w:rStyle w:val="HTML-cytat"/>
          <w:rFonts w:asciiTheme="minorHAnsi" w:hAnsiTheme="minorHAnsi" w:cs="Segoe UI Semilight"/>
          <w:i w:val="0"/>
          <w:iCs w:val="0"/>
          <w:sz w:val="20"/>
          <w:szCs w:val="20"/>
        </w:rPr>
      </w:pPr>
    </w:p>
    <w:p w14:paraId="4ACF56CE" w14:textId="77777777" w:rsidR="00D055AC" w:rsidRPr="00BE0920" w:rsidRDefault="00567FC1" w:rsidP="00D055AC">
      <w:pPr>
        <w:spacing w:after="120"/>
        <w:jc w:val="center"/>
        <w:rPr>
          <w:rFonts w:asciiTheme="minorHAnsi" w:hAnsiTheme="minorHAnsi" w:cs="Segoe UI Semilight"/>
          <w:b/>
          <w:sz w:val="20"/>
          <w:szCs w:val="20"/>
        </w:rPr>
      </w:pPr>
      <w:r w:rsidRPr="00BE0920">
        <w:rPr>
          <w:rFonts w:asciiTheme="minorHAnsi" w:hAnsiTheme="minorHAnsi" w:cs="Segoe UI Semilight"/>
          <w:b/>
          <w:bCs/>
          <w:sz w:val="20"/>
          <w:szCs w:val="20"/>
        </w:rPr>
        <w:t>§3</w:t>
      </w:r>
      <w:r w:rsidRPr="00BE0920">
        <w:rPr>
          <w:rFonts w:asciiTheme="minorHAnsi" w:hAnsiTheme="minorHAnsi" w:cs="Segoe UI Semilight"/>
          <w:b/>
          <w:bCs/>
          <w:sz w:val="20"/>
          <w:szCs w:val="20"/>
        </w:rPr>
        <w:br/>
      </w:r>
      <w:bookmarkStart w:id="0" w:name="_Ref169432121"/>
      <w:r w:rsidRPr="00BE0920">
        <w:rPr>
          <w:rFonts w:asciiTheme="minorHAnsi" w:hAnsiTheme="minorHAnsi" w:cs="Segoe UI Semilight"/>
          <w:b/>
          <w:sz w:val="20"/>
          <w:szCs w:val="20"/>
        </w:rPr>
        <w:t>Wynagrodzenie</w:t>
      </w:r>
    </w:p>
    <w:p w14:paraId="0F420836" w14:textId="6DDCB76A"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Na podstawie niniejszej umowy Abonent zamawia usługi na poziomie parametrów podstawowych wymienionych w Załączniku nr 1 do SWZ, za które zobowiązuje się do zapłaty na rzecz Operatora wynagrodzenia ryczałtowego w wysokości wskazanej w  Ofercie, w kwocie: ………………… złotych netto (słownie: …………………………. złotych ………./100). </w:t>
      </w:r>
    </w:p>
    <w:p w14:paraId="7341BE41" w14:textId="47754E0D"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zobowiązuje się do zapłaty na rzecz Operatora wynagrodzenia wyliczonego na podstawie dodatkowych złożonych przez Abonenta Zamówień Dodatkowych na Usługi Dodatkowe, wskazane w Załączniku nr 1 do SWZ, zgodnie z cenami określonymi w Ofercie. </w:t>
      </w:r>
    </w:p>
    <w:p w14:paraId="3C2CBE1F"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Pełny okres rozliczeniowy rozpoczyna się pierwszego dnia kalendarzowego miesiąca i kończy w ostatnim dniu kalendarzowym tego samego miesiąca. </w:t>
      </w:r>
    </w:p>
    <w:p w14:paraId="1B868481"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świadczenia Usługi przez niepełny miesiąc kalendarzowy, opłata o której mowa w ust.1 ulega proporcjonalnemu pomniejszeniu.</w:t>
      </w:r>
    </w:p>
    <w:p w14:paraId="12960928"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Wynagrodzenie, o którym mowa w ust. 1 naliczane będzie od dnia</w:t>
      </w:r>
      <w:r w:rsidRPr="00BE0920">
        <w:rPr>
          <w:rFonts w:asciiTheme="minorHAnsi" w:eastAsia="Meiryo" w:hAnsiTheme="minorHAnsi" w:cs="Segoe UI Semilight"/>
          <w:b/>
          <w:sz w:val="20"/>
          <w:szCs w:val="20"/>
        </w:rPr>
        <w:t xml:space="preserve"> ……………… r</w:t>
      </w:r>
      <w:r w:rsidRPr="00BE0920">
        <w:rPr>
          <w:rFonts w:asciiTheme="minorHAnsi" w:eastAsia="Meiryo" w:hAnsiTheme="minorHAnsi" w:cs="Segoe UI Semilight"/>
          <w:sz w:val="20"/>
          <w:szCs w:val="20"/>
        </w:rPr>
        <w:t>.</w:t>
      </w:r>
    </w:p>
    <w:p w14:paraId="20E9F12A"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Do należnego Operatorowi Wynagrodzenia każdorazowo zostanie doliczony należny podatek VAT według obowiązującej stawki w dniu obowiązywania Umowy. </w:t>
      </w:r>
    </w:p>
    <w:p w14:paraId="49D5A37C"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Płatność Wynagrodzenia, o którym mowa w ust.1 nastąpi na podstawie faktury vat wystawianej na koniec ostatniego dnia danego okresu rozliczeniowego z terminem płatności 14 dni. </w:t>
      </w:r>
    </w:p>
    <w:p w14:paraId="23EDB3F9" w14:textId="67126EB1"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wyraża zgodę na otrzymywanie faktur vat drogą elektroniczną w formacie PDF, na adres email: </w:t>
      </w:r>
      <w:hyperlink r:id="rId7" w:history="1">
        <w:r w:rsidRPr="00BE0920">
          <w:rPr>
            <w:rStyle w:val="Hipercze"/>
            <w:rFonts w:asciiTheme="minorHAnsi" w:eastAsia="Meiryo" w:hAnsiTheme="minorHAnsi" w:cs="Segoe UI Semilight"/>
            <w:sz w:val="20"/>
            <w:szCs w:val="20"/>
          </w:rPr>
          <w:t>faktury@tarr.org.pl</w:t>
        </w:r>
      </w:hyperlink>
      <w:r w:rsidRPr="00BE0920">
        <w:rPr>
          <w:rFonts w:asciiTheme="minorHAnsi" w:eastAsia="Meiryo" w:hAnsiTheme="minorHAnsi" w:cs="Segoe UI Semilight"/>
          <w:sz w:val="20"/>
          <w:szCs w:val="20"/>
        </w:rPr>
        <w:t xml:space="preserve"> </w:t>
      </w:r>
      <w:r w:rsidR="00595470">
        <w:rPr>
          <w:rFonts w:asciiTheme="minorHAnsi" w:eastAsia="Meiryo" w:hAnsiTheme="minorHAnsi" w:cs="Segoe UI Semilight"/>
          <w:sz w:val="20"/>
          <w:szCs w:val="20"/>
        </w:rPr>
        <w:t xml:space="preserve">,  </w:t>
      </w:r>
      <w:r w:rsidR="00595470" w:rsidRPr="00F50821">
        <w:rPr>
          <w:rFonts w:asciiTheme="minorHAnsi" w:eastAsia="Meiryo" w:hAnsiTheme="minorHAnsi" w:cs="Segoe UI Semilight"/>
          <w:sz w:val="20"/>
          <w:szCs w:val="20"/>
        </w:rPr>
        <w:t>a także faktur ustrukturyzowanych.</w:t>
      </w:r>
    </w:p>
    <w:p w14:paraId="711E2ED2" w14:textId="77777777" w:rsidR="00D055AC" w:rsidRPr="00BE0920" w:rsidRDefault="00567FC1" w:rsidP="00D055AC">
      <w:pPr>
        <w:pStyle w:val="Punkt"/>
        <w:numPr>
          <w:ilvl w:val="0"/>
          <w:numId w:val="8"/>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Za dzień dokonania zapłaty Strony uznają dzień, w którym zostanie obciążony rachunek bankowy Abonenta.</w:t>
      </w:r>
    </w:p>
    <w:p w14:paraId="2DF7268D" w14:textId="77777777" w:rsidR="00D055AC" w:rsidRPr="00BE0920" w:rsidRDefault="00D055AC" w:rsidP="00D055AC">
      <w:pPr>
        <w:pStyle w:val="Punkt"/>
        <w:tabs>
          <w:tab w:val="clear" w:pos="360"/>
        </w:tabs>
        <w:spacing w:after="120"/>
        <w:ind w:left="709"/>
        <w:rPr>
          <w:rFonts w:asciiTheme="minorHAnsi" w:eastAsia="Meiryo" w:hAnsiTheme="minorHAnsi" w:cs="Segoe UI Semilight"/>
          <w:sz w:val="20"/>
          <w:szCs w:val="20"/>
        </w:rPr>
      </w:pPr>
    </w:p>
    <w:bookmarkEnd w:id="0"/>
    <w:p w14:paraId="7D8EB73A" w14:textId="77777777" w:rsidR="00D055AC" w:rsidRPr="00BE0920" w:rsidRDefault="00567FC1" w:rsidP="00D055AC">
      <w:pPr>
        <w:pStyle w:val="Punkt"/>
        <w:tabs>
          <w:tab w:val="clear" w:pos="360"/>
          <w:tab w:val="left" w:pos="0"/>
        </w:tabs>
        <w:spacing w:after="120"/>
        <w:jc w:val="center"/>
        <w:rPr>
          <w:rStyle w:val="HTML-cytat"/>
          <w:rFonts w:asciiTheme="minorHAnsi" w:eastAsia="Meiryo" w:hAnsiTheme="minorHAnsi" w:cs="Segoe UI Semilight"/>
          <w:b/>
          <w:bCs/>
          <w:i w:val="0"/>
          <w:iCs w:val="0"/>
          <w:sz w:val="20"/>
          <w:szCs w:val="20"/>
        </w:rPr>
      </w:pPr>
      <w:r w:rsidRPr="00BE0920">
        <w:rPr>
          <w:rFonts w:asciiTheme="minorHAnsi" w:eastAsia="Meiryo" w:hAnsiTheme="minorHAnsi" w:cs="Segoe UI Semilight"/>
          <w:b/>
          <w:bCs/>
          <w:sz w:val="20"/>
          <w:szCs w:val="20"/>
        </w:rPr>
        <w:t>§4</w:t>
      </w:r>
      <w:r w:rsidRPr="00BE0920">
        <w:rPr>
          <w:rFonts w:asciiTheme="minorHAnsi" w:eastAsia="Meiryo" w:hAnsiTheme="minorHAnsi" w:cs="Segoe UI Semilight"/>
          <w:b/>
          <w:bCs/>
          <w:sz w:val="20"/>
          <w:szCs w:val="20"/>
        </w:rPr>
        <w:br/>
      </w:r>
      <w:r w:rsidRPr="00BE0920">
        <w:rPr>
          <w:rStyle w:val="HTML-cytat"/>
          <w:rFonts w:asciiTheme="minorHAnsi" w:eastAsia="Meiryo" w:hAnsiTheme="minorHAnsi" w:cs="Segoe UI Semilight"/>
          <w:b/>
          <w:i w:val="0"/>
          <w:sz w:val="20"/>
          <w:szCs w:val="20"/>
        </w:rPr>
        <w:t>Prawa i obowiązki Stron</w:t>
      </w:r>
    </w:p>
    <w:p w14:paraId="67181B43"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na podstawie niniejszej Umowy otrzymuje możliwość korzystania z Usługi w okresie ustalonym w Umowie. </w:t>
      </w:r>
    </w:p>
    <w:p w14:paraId="22DAC876"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zobowiązany jest do korzystania z Usługi wyłącznie w sposób zgodny z obowiązującym prawem, postanowieniami Umowy, dobrymi obyczajami oraz charakterem i przeznaczeniem usług chmury obliczeniowej.</w:t>
      </w:r>
    </w:p>
    <w:p w14:paraId="3E4918A8"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w szczególności nie może korzystać z Usługi w celu:</w:t>
      </w:r>
    </w:p>
    <w:p w14:paraId="1543AAF1"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rozpowszechniania treści pornograficznych lub erotycznych, nawołujących do przemocy lub nienawiści rasowej </w:t>
      </w:r>
      <w:r w:rsidRPr="00BE0920">
        <w:rPr>
          <w:rFonts w:asciiTheme="minorHAnsi" w:eastAsia="Meiryo" w:hAnsiTheme="minorHAnsi" w:cs="Segoe UI Semilight"/>
          <w:sz w:val="20"/>
          <w:szCs w:val="20"/>
        </w:rPr>
        <w:br/>
        <w:t>i narodowościowej;</w:t>
      </w:r>
    </w:p>
    <w:p w14:paraId="6001A515"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wysyłania masowej niezamawianej poczty elektronicznej (</w:t>
      </w:r>
      <w:proofErr w:type="spellStart"/>
      <w:r w:rsidRPr="00BE0920">
        <w:rPr>
          <w:rFonts w:asciiTheme="minorHAnsi" w:eastAsia="Meiryo" w:hAnsiTheme="minorHAnsi" w:cs="Segoe UI Semilight"/>
          <w:sz w:val="20"/>
          <w:szCs w:val="20"/>
        </w:rPr>
        <w:t>spamming</w:t>
      </w:r>
      <w:proofErr w:type="spellEnd"/>
      <w:r w:rsidRPr="00BE0920">
        <w:rPr>
          <w:rFonts w:asciiTheme="minorHAnsi" w:eastAsia="Meiryo" w:hAnsiTheme="minorHAnsi" w:cs="Segoe UI Semilight"/>
          <w:sz w:val="20"/>
          <w:szCs w:val="20"/>
        </w:rPr>
        <w:t xml:space="preserve">); </w:t>
      </w:r>
    </w:p>
    <w:p w14:paraId="3A27060C"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prowadzenia lub reklamowania serwisów zawierających nielegalne produkty komputerowe lub licencje (warez), służących do wymiany plików pomiędzy użytkownikami (p2p) oraz publikowania informacji lub materiałów związanych z piractwem komputerowym (</w:t>
      </w:r>
      <w:proofErr w:type="spellStart"/>
      <w:r w:rsidRPr="00BE0920">
        <w:rPr>
          <w:rFonts w:asciiTheme="minorHAnsi" w:eastAsia="Meiryo" w:hAnsiTheme="minorHAnsi" w:cs="Segoe UI Semilight"/>
          <w:sz w:val="20"/>
          <w:szCs w:val="20"/>
        </w:rPr>
        <w:t>hacking</w:t>
      </w:r>
      <w:proofErr w:type="spellEnd"/>
      <w:r w:rsidRPr="00BE0920">
        <w:rPr>
          <w:rFonts w:asciiTheme="minorHAnsi" w:eastAsia="Meiryo" w:hAnsiTheme="minorHAnsi" w:cs="Segoe UI Semilight"/>
          <w:sz w:val="20"/>
          <w:szCs w:val="20"/>
        </w:rPr>
        <w:t xml:space="preserve">) i łamaniem zabezpieczeń oprogramowania (cracking); </w:t>
      </w:r>
    </w:p>
    <w:p w14:paraId="061FD806"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celowego powodowania przeciążenia, przepełniania, blokowania lub natłoku w sieci Internet, innych sieciach transmisji danych lub zasobach Operatora;</w:t>
      </w:r>
    </w:p>
    <w:p w14:paraId="0EAF139B" w14:textId="77777777" w:rsidR="00D055AC" w:rsidRPr="00BE0920" w:rsidRDefault="00567FC1" w:rsidP="00D055AC">
      <w:pPr>
        <w:pStyle w:val="NormalnyWeb"/>
        <w:numPr>
          <w:ilvl w:val="0"/>
          <w:numId w:val="10"/>
        </w:numPr>
        <w:tabs>
          <w:tab w:val="num" w:pos="1440"/>
        </w:tabs>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naruszania praw osób trzecich, w szczególności dóbr osobistych, praw autorskich i innych praw własności intelektualnej.</w:t>
      </w:r>
    </w:p>
    <w:p w14:paraId="6D8FE857"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zobowiązuje się do świadczenia Usługi będącej przedmiotem Umowy z należytą starannością. W szczególności zobowiązuje się dołożyć wszelkich starań, aby Usługi były dostępne dla Abonenta w sposób ciągły. Usługi udostępniane za pomocą strony internetowej uznaje się za dostępne dla Abonenta jeżeli są widzialne na pierwszym routerze poza siecią Operatora.</w:t>
      </w:r>
    </w:p>
    <w:p w14:paraId="44D132F0"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w ramach zapewnienia dostępności usługi chmury obliczeniowej zobowiązuje się wyłącznie do utrzymywania prawidłowego działania i sprawności urządzeń i zasobów sieciowych w ramach sieci wewnętrznej Operatora. Operator nie ponosi odpowiedzialności za okoliczności leżące po stronie innych podmiotów, w szczególności działania operatorów telekomunikacyjnych, dostawców dostępu do sieci Internet i sieci komórkowych, awarie zasilania, niewłaściwe funkcjonowanie urządzeń poza siecią wewnętrzną Operatora.</w:t>
      </w:r>
    </w:p>
    <w:p w14:paraId="289BF93B" w14:textId="485C058C"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zapewnia Abonentowi dostępność Usługi na poziomie ………….% w skali </w:t>
      </w:r>
      <w:r w:rsidR="00A8362A">
        <w:rPr>
          <w:rFonts w:asciiTheme="minorHAnsi" w:eastAsia="Meiryo" w:hAnsiTheme="minorHAnsi" w:cs="Segoe UI Semilight"/>
          <w:sz w:val="20"/>
          <w:szCs w:val="20"/>
        </w:rPr>
        <w:t>miesiąca</w:t>
      </w:r>
      <w:r w:rsidR="00A8362A" w:rsidRPr="00BE0920">
        <w:rPr>
          <w:rFonts w:asciiTheme="minorHAnsi" w:eastAsia="Meiryo" w:hAnsiTheme="minorHAnsi" w:cs="Segoe UI Semilight"/>
          <w:sz w:val="20"/>
          <w:szCs w:val="20"/>
        </w:rPr>
        <w:t xml:space="preserve"> </w:t>
      </w:r>
      <w:r w:rsidRPr="00BE0920">
        <w:rPr>
          <w:rFonts w:asciiTheme="minorHAnsi" w:eastAsia="Meiryo" w:hAnsiTheme="minorHAnsi" w:cs="Segoe UI Semilight"/>
          <w:sz w:val="20"/>
          <w:szCs w:val="20"/>
        </w:rPr>
        <w:t xml:space="preserve">podczas trwania Umowy. </w:t>
      </w:r>
    </w:p>
    <w:p w14:paraId="02B51053" w14:textId="424B96E0"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celu zapewnienia odpowiedniego standardu świadczenia Usługi Operator zastrzega sobie prawo do robienia możliwie jak najkrótszych przerw technicznych w dostępności Usługi w związku z obsługą, konserwacją, rozbudową lub aktualizacją zasobów sieci wewnętrznej Operatora. O planowanych przerwach technicznych Operator poinformuje Abonenta nie później niż na 24h przed planowaną przerwą. Informacja zostanie </w:t>
      </w:r>
      <w:hyperlink r:id="rId8" w:history="1">
        <w:r w:rsidRPr="00BE0920">
          <w:rPr>
            <w:rStyle w:val="Hipercze"/>
            <w:rFonts w:asciiTheme="minorHAnsi" w:eastAsia="Meiryo" w:hAnsiTheme="minorHAnsi" w:cs="Segoe UI Semilight"/>
            <w:color w:val="auto"/>
            <w:sz w:val="20"/>
            <w:szCs w:val="20"/>
            <w:u w:val="none"/>
          </w:rPr>
          <w:t>przesłana</w:t>
        </w:r>
      </w:hyperlink>
      <w:r w:rsidRPr="00BE0920">
        <w:rPr>
          <w:rFonts w:asciiTheme="minorHAnsi" w:eastAsia="Meiryo" w:hAnsiTheme="minorHAnsi" w:cs="Segoe UI Semilight"/>
          <w:sz w:val="20"/>
          <w:szCs w:val="20"/>
        </w:rPr>
        <w:t xml:space="preserve"> na adres e-mail Abonenta wskazany w § 2 ust. 1 Umowy </w:t>
      </w:r>
    </w:p>
    <w:p w14:paraId="773FE2FE" w14:textId="7A401BF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jest zobowiązany do zapewnienia odpowiednich zabezpieczeń swojej sieci wewnętrznej przed wirusami komputerowymi, atakami </w:t>
      </w:r>
      <w:proofErr w:type="spellStart"/>
      <w:r w:rsidRPr="00BE0920">
        <w:rPr>
          <w:rFonts w:asciiTheme="minorHAnsi" w:eastAsia="Meiryo" w:hAnsiTheme="minorHAnsi" w:cs="Segoe UI Semilight"/>
          <w:sz w:val="20"/>
          <w:szCs w:val="20"/>
        </w:rPr>
        <w:t>hakerskimi</w:t>
      </w:r>
      <w:proofErr w:type="spellEnd"/>
      <w:r w:rsidRPr="00BE0920">
        <w:rPr>
          <w:rFonts w:asciiTheme="minorHAnsi" w:eastAsia="Meiryo" w:hAnsiTheme="minorHAnsi" w:cs="Segoe UI Semilight"/>
          <w:sz w:val="20"/>
          <w:szCs w:val="20"/>
        </w:rPr>
        <w:t xml:space="preserve"> lub utratą danych zgodnie z wymogami SWZ. Odpowiedzialność Operatora ogranicza się do wprowadzenia tych zabezpieczeń. </w:t>
      </w:r>
    </w:p>
    <w:p w14:paraId="68F415DF"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w związku z korzystaniem z Usługi, może przesyłać, przechowywać lub rozpowszechniać jedynie takie dane, do korzystania z których jest uprawniony i których umieszczenie w zasobach Operatora nie stanowi naruszenia obowiązującego prawa, praw osób trzecich lub zobowiązań umownych. Operator nie ponosi odpowiedzialności za treść danych przesyłanych, przechowywanych lub rozpowszechnianych przez Abonenta w związku z korzystaniem z usług, lub za jakiekolwiek naruszenia prawa przez Abonenta. W szczególności Operator nie sprawdza, nie rozpowszechnia, ani też w żaden sposób nie wykorzystuje danych przechowywanych lub przesyłanych przez Abonenta.</w:t>
      </w:r>
    </w:p>
    <w:p w14:paraId="76F7F6A2" w14:textId="68E7EE28"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uzyskania wiarygodnej wiadomości o bezprawnym charakterze danych przesyłanych, przechowywanych lub rozpowszechnianych przez Abonenta w związku z korzystaniem z Usługi, Operator podejmie wszelkie środki nakazane przez prawo i przewidziane w Umowie.</w:t>
      </w:r>
    </w:p>
    <w:p w14:paraId="21BD90E6" w14:textId="77777777" w:rsidR="00D055AC" w:rsidRPr="00BE0920" w:rsidRDefault="00567FC1" w:rsidP="00D055AC">
      <w:pPr>
        <w:pStyle w:val="NormalnyWeb"/>
        <w:numPr>
          <w:ilvl w:val="0"/>
          <w:numId w:val="9"/>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na żądanie Abonenta zobowiązuje się udostępnić Abonentowi dostęp do indywidualnych kont użytkownika w portalu </w:t>
      </w:r>
      <w:hyperlink r:id="rId9" w:history="1">
        <w:r w:rsidRPr="00BE0920">
          <w:rPr>
            <w:rStyle w:val="Hipercze"/>
            <w:rFonts w:asciiTheme="minorHAnsi" w:eastAsia="Meiryo" w:hAnsiTheme="minorHAnsi" w:cs="Segoe UI Semilight"/>
            <w:sz w:val="20"/>
            <w:szCs w:val="20"/>
          </w:rPr>
          <w:t>.................</w:t>
        </w:r>
      </w:hyperlink>
      <w:r w:rsidRPr="00BE0920">
        <w:rPr>
          <w:rFonts w:asciiTheme="minorHAnsi" w:eastAsia="Meiryo" w:hAnsiTheme="minorHAnsi" w:cs="Segoe UI Semilight"/>
          <w:sz w:val="20"/>
          <w:szCs w:val="20"/>
        </w:rPr>
        <w:t xml:space="preserve"> oraz </w:t>
      </w:r>
      <w:hyperlink r:id="rId10" w:history="1">
        <w:r w:rsidRPr="00BE0920">
          <w:rPr>
            <w:rStyle w:val="Hipercze"/>
            <w:rFonts w:asciiTheme="minorHAnsi" w:eastAsia="Meiryo" w:hAnsiTheme="minorHAnsi" w:cs="Segoe UI Semilight"/>
            <w:sz w:val="20"/>
            <w:szCs w:val="20"/>
          </w:rPr>
          <w:t>....................</w:t>
        </w:r>
      </w:hyperlink>
      <w:r w:rsidRPr="00BE0920">
        <w:rPr>
          <w:rFonts w:asciiTheme="minorHAnsi" w:eastAsia="Meiryo" w:hAnsiTheme="minorHAnsi" w:cs="Segoe UI Semilight"/>
          <w:sz w:val="20"/>
          <w:szCs w:val="20"/>
        </w:rPr>
        <w:t xml:space="preserve"> wraz z narzędziami i dokumentacją dotyczącą Usługi, w szczególności interfejsy opisujące aktualny status infrastruktury serwerowej oraz narzędzia umożliwiające zdalny monitoring i zarzadzanie serwerem, w szczególności jego restartowanie. </w:t>
      </w:r>
    </w:p>
    <w:p w14:paraId="006C9EB3" w14:textId="77777777" w:rsidR="00D055AC" w:rsidRPr="00BE0920" w:rsidRDefault="00D055AC" w:rsidP="00D055AC">
      <w:pPr>
        <w:pStyle w:val="NormalnyWeb"/>
        <w:spacing w:before="0" w:beforeAutospacing="0" w:after="120"/>
        <w:ind w:left="720"/>
        <w:jc w:val="both"/>
        <w:rPr>
          <w:rStyle w:val="HTML-cytat"/>
          <w:rFonts w:asciiTheme="minorHAnsi" w:eastAsia="Meiryo" w:hAnsiTheme="minorHAnsi" w:cs="Segoe UI Semilight"/>
          <w:i w:val="0"/>
          <w:iCs w:val="0"/>
          <w:sz w:val="20"/>
          <w:szCs w:val="20"/>
        </w:rPr>
      </w:pPr>
    </w:p>
    <w:p w14:paraId="6210F604"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5</w:t>
      </w:r>
      <w:r w:rsidRPr="00BE0920">
        <w:rPr>
          <w:rStyle w:val="HTML-cytat"/>
          <w:rFonts w:asciiTheme="minorHAnsi" w:eastAsia="Meiryo" w:hAnsiTheme="minorHAnsi" w:cs="Segoe UI Semilight"/>
          <w:i w:val="0"/>
          <w:color w:val="auto"/>
          <w:sz w:val="20"/>
          <w:szCs w:val="20"/>
        </w:rPr>
        <w:t xml:space="preserve"> </w:t>
      </w:r>
      <w:r w:rsidRPr="00BE0920">
        <w:rPr>
          <w:rFonts w:asciiTheme="minorHAnsi" w:eastAsia="Meiryo" w:hAnsiTheme="minorHAnsi" w:cs="Segoe UI Semilight"/>
          <w:i/>
          <w:iCs/>
          <w:color w:val="auto"/>
          <w:sz w:val="20"/>
          <w:szCs w:val="20"/>
        </w:rPr>
        <w:br/>
      </w:r>
      <w:r w:rsidRPr="00BE0920">
        <w:rPr>
          <w:rStyle w:val="HTML-cytat"/>
          <w:rFonts w:asciiTheme="minorHAnsi" w:eastAsia="Meiryo" w:hAnsiTheme="minorHAnsi" w:cs="Segoe UI Semilight"/>
          <w:b/>
          <w:i w:val="0"/>
          <w:color w:val="auto"/>
          <w:sz w:val="20"/>
          <w:szCs w:val="20"/>
        </w:rPr>
        <w:t>Odpowiedzialność Stron</w:t>
      </w:r>
    </w:p>
    <w:p w14:paraId="3FBAF21D"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ponosi pełną odpowiedzialność za sposób korzystania z Usługi oraz za działania wszelkich osób, którym udostępnia zasoby otrzymane od Operatora w ramach świadczenia Usługi. </w:t>
      </w:r>
    </w:p>
    <w:p w14:paraId="01E70EBE"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jest zobowiązany do należytego zabezpieczenia własnych danych dostępu do indywidualnych kont użytkowników    udostępnionych przez Operatora. Abonent ponosi pełną odpowiedzialność za skutki udostępnienia danych dostępu osobom niepowołanym, bez względu na sposób w jaki to udostępnienie nastąpiło, także jeśli miało to miejsce wskutek niedbałości Abonenta.</w:t>
      </w:r>
    </w:p>
    <w:p w14:paraId="182D3816" w14:textId="6C4890D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Z zastrzeżeniem ust. 4 Operator może ponosić na podstawie Umowy odpowiedzialność odszkodowawczą wobec Abonenta jedynie za niewykonanie lub nienależyte wykonanie zobowiązań jednoznacznie wynikających z Umowy. Odpowiedzialność Operatora obejmować będzie wyłącznie szkody powstałe na skutek działania lub zaniechania Operatora, chyba, że nie ponosi za nie winy oraz za rzeczywiste straty powstałe w ich wyniku. Wyłączona jest odpowiedzialność Operatora z tytułu utraconych korzyści. </w:t>
      </w:r>
    </w:p>
    <w:p w14:paraId="19CD6C27" w14:textId="77777777" w:rsidR="00D055AC" w:rsidRPr="00BE0920" w:rsidRDefault="00567FC1" w:rsidP="00D055AC">
      <w:pPr>
        <w:pStyle w:val="NormalnyWeb"/>
        <w:numPr>
          <w:ilvl w:val="0"/>
          <w:numId w:val="12"/>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 xml:space="preserve">Operator nie ponosi odpowiedzialności za ewentualne szkody spowodowane: </w:t>
      </w:r>
    </w:p>
    <w:p w14:paraId="78BADB92"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 xml:space="preserve">brakiem dostępności Usługi dla Abonenta  niezawinionym przez Operatora, z zastrzeżeniem § 4 ust. 7 Umowy; </w:t>
      </w:r>
    </w:p>
    <w:p w14:paraId="33867437"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okolicznościami leżącymi po stronie osób trzecich za działania których Operator nie ponosi odpowiedzialności na podstawie Umowy lub przepisów prawa lub po stronie Abonenta, w szczególności naruszeniem przez Abonenta postanowień Umowy;</w:t>
      </w:r>
    </w:p>
    <w:p w14:paraId="48252557"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działaniem oprogramowania samodzielnie zainstalowanego przez Abonenta;</w:t>
      </w:r>
    </w:p>
    <w:p w14:paraId="54165FC2" w14:textId="77777777" w:rsidR="00D055AC" w:rsidRPr="00BE0920" w:rsidRDefault="00567FC1" w:rsidP="00D055AC">
      <w:pPr>
        <w:pStyle w:val="Akapitzlist"/>
        <w:numPr>
          <w:ilvl w:val="0"/>
          <w:numId w:val="13"/>
        </w:numPr>
        <w:suppressAutoHyphens/>
        <w:spacing w:after="120" w:line="240" w:lineRule="auto"/>
        <w:contextualSpacing w:val="0"/>
        <w:rPr>
          <w:rFonts w:asciiTheme="minorHAnsi" w:hAnsiTheme="minorHAnsi" w:cs="Segoe UI Semilight"/>
          <w:sz w:val="20"/>
          <w:szCs w:val="20"/>
        </w:rPr>
      </w:pPr>
      <w:r w:rsidRPr="00BE0920">
        <w:rPr>
          <w:rFonts w:asciiTheme="minorHAnsi" w:hAnsiTheme="minorHAnsi" w:cs="Segoe UI Semilight"/>
          <w:sz w:val="20"/>
          <w:szCs w:val="20"/>
        </w:rPr>
        <w:t xml:space="preserve">działaniem wirusów komputerowych lub atakami </w:t>
      </w:r>
      <w:proofErr w:type="spellStart"/>
      <w:r w:rsidRPr="00BE0920">
        <w:rPr>
          <w:rFonts w:asciiTheme="minorHAnsi" w:hAnsiTheme="minorHAnsi" w:cs="Segoe UI Semilight"/>
          <w:sz w:val="20"/>
          <w:szCs w:val="20"/>
        </w:rPr>
        <w:t>hakerskimi</w:t>
      </w:r>
      <w:proofErr w:type="spellEnd"/>
      <w:r w:rsidRPr="00BE0920">
        <w:rPr>
          <w:rFonts w:asciiTheme="minorHAnsi" w:hAnsiTheme="minorHAnsi" w:cs="Segoe UI Semilight"/>
          <w:sz w:val="20"/>
          <w:szCs w:val="20"/>
        </w:rPr>
        <w:t xml:space="preserve"> lub utratą danych przez Abonenta, pod warunkiem wprowadzenia zabezpieczeń, o których mowa w § 4 ust. 8 Umowy.</w:t>
      </w:r>
    </w:p>
    <w:p w14:paraId="7964778E" w14:textId="77777777" w:rsidR="00D055AC" w:rsidRPr="00BE0920" w:rsidRDefault="00567FC1" w:rsidP="00D055AC">
      <w:pPr>
        <w:pStyle w:val="NormalnyWeb"/>
        <w:numPr>
          <w:ilvl w:val="0"/>
          <w:numId w:val="12"/>
        </w:numPr>
        <w:spacing w:before="0" w:beforeAutospacing="0" w:after="120"/>
        <w:jc w:val="both"/>
        <w:rPr>
          <w:rStyle w:val="HTML-cytat"/>
          <w:rFonts w:asciiTheme="minorHAnsi" w:eastAsia="Meiryo" w:hAnsiTheme="minorHAnsi" w:cs="Segoe UI Semilight"/>
          <w:i w:val="0"/>
          <w:iCs w:val="0"/>
          <w:sz w:val="20"/>
          <w:szCs w:val="20"/>
        </w:rPr>
      </w:pPr>
      <w:r w:rsidRPr="00BE0920">
        <w:rPr>
          <w:rStyle w:val="HTML-cytat"/>
          <w:rFonts w:asciiTheme="minorHAnsi" w:eastAsia="Meiryo" w:hAnsiTheme="minorHAnsi" w:cs="Segoe UI Semilight"/>
          <w:i w:val="0"/>
          <w:sz w:val="20"/>
          <w:szCs w:val="20"/>
        </w:rPr>
        <w:t xml:space="preserve">W przypadku wystąpienia przez osoby trzecie z jakimikolwiek roszczeniami względem Operatora w związku ze sposobem korzystania z Usługi przez Abonenta, Abonent zobowiązuje się zwolnić Operatora z wszelkiej odpowiedzialności. Abonent podejmie niezbędne działania mające na celu zażegnanie sporu i poniesie w związku z tym wszelkie uzasadnione koszty. W szczególności, w przypadku wytoczenia przez osobę trzecią powództwa przeciwko Operatorowi, Abonent wstąpi do postępowania w charakterze strony pozwanej, a w razie braku takiej możliwości wystąpi z interwencją uboczną po stronie pozwanej oraz pokryje wszelkie uzasadnione koszty i odszkodowania, w tym uzasadnione koszty obsługi prawnej poniesione przez Operatora. </w:t>
      </w:r>
    </w:p>
    <w:p w14:paraId="1E4B79E0" w14:textId="77777777" w:rsidR="00E2254B" w:rsidRPr="00BE0920" w:rsidRDefault="00567FC1" w:rsidP="00D055AC">
      <w:pPr>
        <w:pStyle w:val="NormalnyWeb"/>
        <w:numPr>
          <w:ilvl w:val="0"/>
          <w:numId w:val="12"/>
        </w:numPr>
        <w:spacing w:before="0" w:beforeAutospacing="0" w:after="120"/>
        <w:jc w:val="both"/>
        <w:rPr>
          <w:rStyle w:val="HTML-cytat"/>
          <w:rFonts w:asciiTheme="minorHAnsi" w:eastAsia="Meiryo" w:hAnsiTheme="minorHAnsi" w:cs="Segoe UI Semilight"/>
          <w:i w:val="0"/>
          <w:iCs w:val="0"/>
          <w:sz w:val="20"/>
          <w:szCs w:val="20"/>
        </w:rPr>
      </w:pPr>
      <w:r w:rsidRPr="00BE0920">
        <w:rPr>
          <w:rStyle w:val="HTML-cytat"/>
          <w:rFonts w:asciiTheme="minorHAnsi" w:eastAsia="Meiryo" w:hAnsiTheme="minorHAnsi" w:cs="Segoe UI Semilight"/>
          <w:i w:val="0"/>
          <w:sz w:val="20"/>
          <w:szCs w:val="20"/>
        </w:rPr>
        <w:t>Zasady odpowiedzialności wskazane w ust. 5 mają odpowiednie zastosowanie na zasadzie wzajemności w przypadku wystąpienia przez osoby trzecie z jakimikolwiek roszczeniami względem Abonenta w związku z wykonywaniem Usługi przez Operatora.</w:t>
      </w:r>
    </w:p>
    <w:p w14:paraId="508F4072" w14:textId="77777777" w:rsidR="00D055AC" w:rsidRPr="00BE0920" w:rsidRDefault="00D055AC" w:rsidP="00D055AC">
      <w:pPr>
        <w:pStyle w:val="NormalnyWeb"/>
        <w:spacing w:before="0" w:beforeAutospacing="0" w:after="120"/>
        <w:ind w:left="720"/>
        <w:jc w:val="both"/>
        <w:rPr>
          <w:rStyle w:val="HTML-cytat"/>
          <w:rFonts w:asciiTheme="minorHAnsi" w:eastAsia="Meiryo" w:hAnsiTheme="minorHAnsi" w:cs="Segoe UI Semilight"/>
          <w:i w:val="0"/>
          <w:iCs w:val="0"/>
          <w:sz w:val="20"/>
          <w:szCs w:val="20"/>
        </w:rPr>
      </w:pPr>
    </w:p>
    <w:p w14:paraId="22A8267D"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6</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Prawa autorskie</w:t>
      </w:r>
    </w:p>
    <w:p w14:paraId="27D9516B"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oświadcza i zapewnia, iż posiada majątkowe prawa autorskie lub odpowiednie licencje do korzystania z oprogramowania udostępnianego Abonentowi w ramach świadczenia Usługi.</w:t>
      </w:r>
    </w:p>
    <w:p w14:paraId="57153EB3"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 ile jest to konieczne dla prawidłowego świadczenia Usługi, Operator udzieli Abonentowi niewyłącznej i nieprzenaszalnej licencji/sublicencji na korzystanie z oprogramowania, w zakresie niezbędnym do korzystania z Usług zgodnie z ich przeznaczeniem.</w:t>
      </w:r>
    </w:p>
    <w:p w14:paraId="65134825" w14:textId="77777777" w:rsidR="00D055AC" w:rsidRPr="00BE0920" w:rsidRDefault="00567FC1" w:rsidP="00D055AC">
      <w:pPr>
        <w:pStyle w:val="NormalnyWeb"/>
        <w:numPr>
          <w:ilvl w:val="0"/>
          <w:numId w:val="14"/>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nie jest uprawniony do:</w:t>
      </w:r>
    </w:p>
    <w:p w14:paraId="2FC39B98"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korzystania z oprogramowania na większej liczbie stanowisk niż to wynika z nadanych uprawnień, jakichkolwiek poprawek, modyfikacji źródeł i zmian w strukturze przedmiotowego oprogramowania w wersji wynikowej lub jej części;</w:t>
      </w:r>
    </w:p>
    <w:p w14:paraId="7E34DC20"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stosowania przedmiotowego oprogramowania, jego części, fragmentów lub wersji w innym oprogramowaniu;</w:t>
      </w:r>
    </w:p>
    <w:p w14:paraId="4CEDA385" w14:textId="77777777" w:rsidR="00D055AC" w:rsidRPr="00BE0920" w:rsidRDefault="00567FC1" w:rsidP="00D055AC">
      <w:pPr>
        <w:pStyle w:val="NormalnyWeb"/>
        <w:numPr>
          <w:ilvl w:val="0"/>
          <w:numId w:val="15"/>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odsprzedawania, rozpowszechniania, użyczania, dzierżawienia, najmowania, oddawania płatnie i nieodpłatnie osobom trzecim do używania przedmiotowego oprogramowania, jego kopii, wszelkich modyfikacji oraz dokumentacji.</w:t>
      </w:r>
    </w:p>
    <w:p w14:paraId="53A714BC" w14:textId="77777777" w:rsidR="00D055AC" w:rsidRPr="00BE0920" w:rsidRDefault="00D055AC" w:rsidP="00D055AC">
      <w:pPr>
        <w:pStyle w:val="NormalnyWeb"/>
        <w:spacing w:before="0" w:beforeAutospacing="0" w:after="120"/>
        <w:jc w:val="center"/>
        <w:rPr>
          <w:rFonts w:asciiTheme="minorHAnsi" w:eastAsia="Meiryo" w:hAnsiTheme="minorHAnsi" w:cs="Segoe UI Semilight"/>
          <w:b/>
          <w:bCs/>
          <w:sz w:val="20"/>
          <w:szCs w:val="20"/>
        </w:rPr>
      </w:pPr>
    </w:p>
    <w:p w14:paraId="4BD34DF5" w14:textId="77777777" w:rsidR="00D055AC" w:rsidRPr="00BE0920" w:rsidRDefault="00567FC1" w:rsidP="00D055AC">
      <w:pPr>
        <w:pStyle w:val="NormalnyWeb"/>
        <w:spacing w:before="0" w:beforeAutospacing="0" w:after="120"/>
        <w:jc w:val="center"/>
        <w:rPr>
          <w:rFonts w:asciiTheme="minorHAnsi" w:eastAsia="Meiryo" w:hAnsiTheme="minorHAnsi" w:cs="Segoe UI Semilight"/>
          <w:sz w:val="20"/>
          <w:szCs w:val="20"/>
        </w:rPr>
      </w:pPr>
      <w:r w:rsidRPr="00BE0920">
        <w:rPr>
          <w:rFonts w:asciiTheme="minorHAnsi" w:eastAsia="Meiryo" w:hAnsiTheme="minorHAnsi" w:cs="Segoe UI Semilight"/>
          <w:b/>
          <w:bCs/>
          <w:sz w:val="20"/>
          <w:szCs w:val="20"/>
        </w:rPr>
        <w:t>§ 7</w:t>
      </w:r>
      <w:r w:rsidRPr="00BE0920">
        <w:rPr>
          <w:rFonts w:asciiTheme="minorHAnsi" w:eastAsia="Meiryo" w:hAnsiTheme="minorHAnsi" w:cs="Segoe UI Semilight"/>
          <w:sz w:val="20"/>
          <w:szCs w:val="20"/>
        </w:rPr>
        <w:br/>
      </w:r>
      <w:r w:rsidRPr="00BE0920">
        <w:rPr>
          <w:rFonts w:asciiTheme="minorHAnsi" w:eastAsia="Meiryo" w:hAnsiTheme="minorHAnsi" w:cs="Segoe UI Semilight"/>
          <w:b/>
          <w:bCs/>
          <w:sz w:val="20"/>
          <w:szCs w:val="20"/>
        </w:rPr>
        <w:t xml:space="preserve">Ochrona danych osobowych </w:t>
      </w:r>
    </w:p>
    <w:p w14:paraId="04628BCC"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może w związku z korzystaniem z Usługi przechowywać lub przeprowadzać operacje na danych osobowych wyłącznie w przypadku gdy posiada zgodę na przetwarzanie danych osobowych wyrażoną przez osoby, których dane te dotyczą lub gdy jest uprawniony do przetwarzania tych danych na podstawie wyraźnego przepisu prawa. </w:t>
      </w:r>
    </w:p>
    <w:p w14:paraId="5399B1C7"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Administratorem danych osobowych, o których mowa w ust. 1 powyżej jest Abonent. Operator nie decyduje o celach i środkach przetwarzania tych danych osobowych, a jedynie udostępnia w ramach świadczenia usług zasoby pozwalające na przechowywanie danych. Operator stosuje środki techniczne i organizacyjne zapewniające ochronę danych przechowywanych i przetwarzanych przez Abonenta zgodnie z odpowiednimi przepisami ustawy o ochronie danych osobowych, w szczególności </w:t>
      </w:r>
      <w:r w:rsidRPr="00BE0920">
        <w:rPr>
          <w:rFonts w:asciiTheme="minorHAnsi" w:hAnsiTheme="minorHAnsi"/>
          <w:sz w:val="20"/>
          <w:szCs w:val="20"/>
        </w:rPr>
        <w:t>Rozporządzenia Parlamentu Europejskiego I Rady (</w:t>
      </w:r>
      <w:proofErr w:type="spellStart"/>
      <w:r w:rsidRPr="00BE0920">
        <w:rPr>
          <w:rFonts w:asciiTheme="minorHAnsi" w:hAnsiTheme="minorHAnsi"/>
          <w:sz w:val="20"/>
          <w:szCs w:val="20"/>
        </w:rPr>
        <w:t>Ue</w:t>
      </w:r>
      <w:proofErr w:type="spellEnd"/>
      <w:r w:rsidRPr="00BE0920">
        <w:rPr>
          <w:rFonts w:asciiTheme="minorHAnsi" w:hAnsiTheme="minorHAnsi"/>
          <w:sz w:val="20"/>
          <w:szCs w:val="20"/>
        </w:rPr>
        <w:t xml:space="preserve">) 2016/679 z dnia 27 kwietnia 2016 r. w sprawie ochrony osób fizycznych w związku z przetwarzaniem danych osobowych i w sprawie swobodnego przepływu takich danych oraz uchylenia </w:t>
      </w:r>
      <w:r w:rsidRPr="00BE0920">
        <w:rPr>
          <w:rFonts w:asciiTheme="minorHAnsi" w:hAnsiTheme="minorHAnsi"/>
          <w:sz w:val="20"/>
          <w:szCs w:val="20"/>
        </w:rPr>
        <w:lastRenderedPageBreak/>
        <w:t>dyrektywy 95/46/WE (ogólne rozporządzenie o ochronie danych, dalej RODO) i ustawy z dnia 10 maja 2018 r. o ochronie danych osobowych</w:t>
      </w:r>
      <w:r w:rsidRPr="00BE0920">
        <w:rPr>
          <w:rFonts w:asciiTheme="minorHAnsi" w:eastAsia="Meiryo" w:hAnsiTheme="minorHAnsi" w:cs="Segoe UI Semilight"/>
          <w:sz w:val="20"/>
          <w:szCs w:val="20"/>
        </w:rPr>
        <w:t>.</w:t>
      </w:r>
    </w:p>
    <w:p w14:paraId="4A4600A0" w14:textId="701280BF"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uzyskania wiarygodnej wiadomości o korzystaniu przez Abonenta z usług będących przedmiotem Umowy w sposób sprzeczny z przepisami o ochronie danych osobowych Operator podejmie wszelkie środki nakazane przez prawo i przewidziane w Umowie.</w:t>
      </w:r>
    </w:p>
    <w:p w14:paraId="7A92D216"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oświadcza, że serwery fizyczne za pomocą których świadczone są Usługi będące przedmiotem Umowy znajdują się na terenie …………………., a przechowywane dane w żadnym przypadku w toku świadczenia Usługi nie są przesyłane poza obszar …………………….</w:t>
      </w:r>
    </w:p>
    <w:p w14:paraId="6D929FA2" w14:textId="77777777" w:rsidR="00D055AC" w:rsidRPr="00BE0920" w:rsidRDefault="00567FC1" w:rsidP="00D055AC">
      <w:pPr>
        <w:pStyle w:val="NormalnyWeb"/>
        <w:numPr>
          <w:ilvl w:val="0"/>
          <w:numId w:val="16"/>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 ile będzie to konieczne dla prawidłowego świadczenia Usługi Strony zawrą odrębną umowę o powierzeniu przetwarzania danych osobowych, której wzór stanowi załącznik do niniejszej Umowy. </w:t>
      </w:r>
    </w:p>
    <w:p w14:paraId="2D02FD9E" w14:textId="77777777" w:rsidR="00D055AC" w:rsidRPr="00BE0920" w:rsidRDefault="00D055AC" w:rsidP="00D055AC">
      <w:pPr>
        <w:pStyle w:val="NormalnyWeb"/>
        <w:spacing w:before="0" w:beforeAutospacing="0" w:after="120"/>
        <w:ind w:left="720"/>
        <w:jc w:val="both"/>
        <w:rPr>
          <w:rFonts w:asciiTheme="minorHAnsi" w:eastAsia="Meiryo" w:hAnsiTheme="minorHAnsi" w:cs="Segoe UI Semilight"/>
          <w:sz w:val="20"/>
          <w:szCs w:val="20"/>
        </w:rPr>
      </w:pPr>
    </w:p>
    <w:p w14:paraId="66C8624C"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xml:space="preserve">§ 8 </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Zasady świadczenia usług</w:t>
      </w:r>
    </w:p>
    <w:p w14:paraId="306FFDE3" w14:textId="77777777"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Abonent jest zobowiązany udostępnić Operatorowi wszelkie niezbędne dla wykonania umowy materiały, sprzęt, oprogramowanie oraz dokumenty, a także dostarczyć informacji dodatkowych lub wyjaśnień w przypadku gdy zgłoszenie jest niekompletne lub wymaga uzupełnienia w celu należytego wykonania zleconych czynności.</w:t>
      </w:r>
    </w:p>
    <w:p w14:paraId="536BC61B" w14:textId="087DCB5E"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bCs/>
          <w:sz w:val="20"/>
          <w:szCs w:val="20"/>
        </w:rPr>
        <w:t xml:space="preserve">Operator </w:t>
      </w:r>
      <w:r w:rsidRPr="00BE0920">
        <w:rPr>
          <w:rFonts w:asciiTheme="minorHAnsi" w:hAnsiTheme="minorHAnsi"/>
          <w:sz w:val="20"/>
          <w:szCs w:val="20"/>
        </w:rPr>
        <w:t>zobowiązuje się świadczyć usługi zgodnie z warunkami i w zakresie wskazanym w SWZ.</w:t>
      </w:r>
    </w:p>
    <w:p w14:paraId="689BCF13" w14:textId="77777777" w:rsidR="000D125D"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Operator wykonuje Usługi ze starannością wynikając z profesjonalnego charakteru jego działalności i podejmuje wszelkie działania, które są niezbędne dla prawidłowego wykonywania usług z uwzględnieniem celu tych usług i interesu Abonenta.</w:t>
      </w:r>
    </w:p>
    <w:p w14:paraId="63820CE1" w14:textId="77777777" w:rsidR="00D055AC" w:rsidRPr="00BE0920" w:rsidRDefault="00567FC1" w:rsidP="00D055AC">
      <w:pPr>
        <w:numPr>
          <w:ilvl w:val="0"/>
          <w:numId w:val="17"/>
        </w:numPr>
        <w:spacing w:after="120"/>
        <w:rPr>
          <w:rFonts w:asciiTheme="minorHAnsi" w:hAnsiTheme="minorHAnsi"/>
          <w:sz w:val="20"/>
          <w:szCs w:val="20"/>
        </w:rPr>
      </w:pPr>
      <w:r w:rsidRPr="00BE0920">
        <w:rPr>
          <w:rFonts w:asciiTheme="minorHAnsi" w:hAnsiTheme="minorHAnsi"/>
          <w:sz w:val="20"/>
          <w:szCs w:val="20"/>
        </w:rPr>
        <w:t xml:space="preserve">W przypadku konieczności dokonania naprawy oprogramowania bądź sprzętu bezpośrednio u podmiotu posiadającego prawa autorskie do oprogramowania lub innego uprawnionego podmiotu, wówczas do czasu naprawy oprogramowania nie wlicza się okresu oczekiwania przez Operatora na świadczenie producenta które konieczne jest do usunięcia awarii. </w:t>
      </w:r>
    </w:p>
    <w:p w14:paraId="0B4F6F97" w14:textId="77777777" w:rsidR="00D055AC" w:rsidRPr="00BE0920" w:rsidRDefault="00567FC1" w:rsidP="00D055AC">
      <w:pPr>
        <w:pStyle w:val="Punkt"/>
        <w:numPr>
          <w:ilvl w:val="0"/>
          <w:numId w:val="17"/>
        </w:numPr>
        <w:tabs>
          <w:tab w:val="left" w:pos="708"/>
        </w:tabs>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sz w:val="20"/>
          <w:szCs w:val="20"/>
        </w:rPr>
        <w:t>Operator nie ponosi odpowiedzialności za problemy techniczne i ograniczenia techniczne występujące na sprzęcie komputerowym, z którego korzysta Abonent, w tym za problemy spowodowane samodzielnym zainstalowaniem lub konfiguracją na sprzęcie komputerowym oprogramowania (</w:t>
      </w:r>
      <w:proofErr w:type="spellStart"/>
      <w:r w:rsidRPr="00BE0920">
        <w:rPr>
          <w:rStyle w:val="HTML-cytat"/>
          <w:rFonts w:asciiTheme="minorHAnsi" w:eastAsia="Meiryo" w:hAnsiTheme="minorHAnsi" w:cs="Segoe UI Semilight"/>
          <w:i w:val="0"/>
          <w:sz w:val="20"/>
          <w:szCs w:val="20"/>
        </w:rPr>
        <w:t>firewall'e</w:t>
      </w:r>
      <w:proofErr w:type="spellEnd"/>
      <w:r w:rsidRPr="00BE0920">
        <w:rPr>
          <w:rStyle w:val="HTML-cytat"/>
          <w:rFonts w:asciiTheme="minorHAnsi" w:eastAsia="Meiryo" w:hAnsiTheme="minorHAnsi" w:cs="Segoe UI Semilight"/>
          <w:i w:val="0"/>
          <w:sz w:val="20"/>
          <w:szCs w:val="20"/>
        </w:rPr>
        <w:t xml:space="preserve"> - blokady, niewłaściwe wersje odtwarzacza plików multimedialnych, programy antywirusowe i inne), które uniemożliwia Abonentowi korzystanie z Usług.</w:t>
      </w:r>
    </w:p>
    <w:p w14:paraId="0178980D" w14:textId="77777777" w:rsidR="000D125D" w:rsidRPr="00BE0920" w:rsidRDefault="00567FC1" w:rsidP="00D055AC">
      <w:pPr>
        <w:pStyle w:val="Punkt"/>
        <w:numPr>
          <w:ilvl w:val="0"/>
          <w:numId w:val="17"/>
        </w:numPr>
        <w:tabs>
          <w:tab w:val="left" w:pos="708"/>
        </w:tabs>
        <w:spacing w:after="120"/>
        <w:rPr>
          <w:rStyle w:val="HTML-cytat"/>
          <w:rFonts w:asciiTheme="minorHAnsi" w:eastAsia="Meiryo" w:hAnsiTheme="minorHAnsi" w:cs="Segoe UI Semilight"/>
          <w:i w:val="0"/>
          <w:sz w:val="20"/>
          <w:szCs w:val="20"/>
        </w:rPr>
      </w:pPr>
      <w:r w:rsidRPr="00BE0920">
        <w:rPr>
          <w:rStyle w:val="HTML-cytat"/>
          <w:rFonts w:asciiTheme="minorHAnsi" w:eastAsia="Meiryo" w:hAnsiTheme="minorHAnsi" w:cs="Segoe UI Semilight"/>
          <w:i w:val="0"/>
          <w:sz w:val="20"/>
          <w:szCs w:val="20"/>
        </w:rPr>
        <w:t>Ograniczenie odpowiedzialności, o którym mowa w ust.  Powyżej nie dotyczy problemów technicznych i ograniczeń technicznych sprzętu komputerowego Abonenta zakupionego z udziałem Operatora i/lub skonfigurowanego przez Operatora oraz w związku z oprogramowaniem zainstalowanym przez Operatora.</w:t>
      </w:r>
    </w:p>
    <w:p w14:paraId="32684DEB" w14:textId="4F41AA3A" w:rsidR="00ED0F66" w:rsidRPr="00BE0920" w:rsidRDefault="00567FC1" w:rsidP="00C75DEE">
      <w:pPr>
        <w:pStyle w:val="Punkt"/>
        <w:numPr>
          <w:ilvl w:val="0"/>
          <w:numId w:val="17"/>
        </w:numPr>
        <w:spacing w:after="120"/>
        <w:rPr>
          <w:rStyle w:val="HTML-cytat"/>
          <w:rFonts w:asciiTheme="minorHAnsi" w:eastAsia="Meiryo" w:hAnsiTheme="minorHAnsi" w:cs="Segoe UI Semilight"/>
          <w:i w:val="0"/>
          <w:sz w:val="20"/>
          <w:szCs w:val="20"/>
        </w:rPr>
      </w:pPr>
      <w:r w:rsidRPr="00BE0920">
        <w:rPr>
          <w:rStyle w:val="HTML-cytat"/>
          <w:rFonts w:asciiTheme="minorHAnsi" w:hAnsiTheme="minorHAnsi" w:cs="Segoe UI Semilight"/>
          <w:i w:val="0"/>
          <w:sz w:val="20"/>
          <w:szCs w:val="20"/>
        </w:rPr>
        <w:t xml:space="preserve">Operator, jak i jego podwykonawca zatrudnia na </w:t>
      </w:r>
      <w:r w:rsidR="00BB5383">
        <w:rPr>
          <w:rStyle w:val="HTML-cytat"/>
          <w:rFonts w:asciiTheme="minorHAnsi" w:hAnsiTheme="minorHAnsi" w:cs="Segoe UI Semilight"/>
          <w:i w:val="0"/>
          <w:sz w:val="20"/>
          <w:szCs w:val="20"/>
        </w:rPr>
        <w:t>podstawie stosunku pracy</w:t>
      </w:r>
      <w:r w:rsidRPr="00BE0920">
        <w:rPr>
          <w:rStyle w:val="HTML-cytat"/>
          <w:rFonts w:asciiTheme="minorHAnsi" w:hAnsiTheme="minorHAnsi" w:cs="Segoe UI Semilight"/>
          <w:i w:val="0"/>
          <w:sz w:val="20"/>
          <w:szCs w:val="20"/>
        </w:rPr>
        <w:t xml:space="preserve"> osoby wykonujące przy realizacji Usług objętych niniejszą umową następujące czynności: </w:t>
      </w:r>
    </w:p>
    <w:p w14:paraId="66820A65" w14:textId="77777777" w:rsidR="00567FC1" w:rsidRPr="00BE0920" w:rsidRDefault="00567FC1" w:rsidP="00BE0920">
      <w:pPr>
        <w:pStyle w:val="Punkt"/>
        <w:numPr>
          <w:ilvl w:val="0"/>
          <w:numId w:val="48"/>
        </w:numPr>
        <w:spacing w:after="120"/>
        <w:rPr>
          <w:rFonts w:asciiTheme="minorHAnsi" w:hAnsiTheme="minorHAnsi" w:cs="Calibri"/>
          <w:sz w:val="20"/>
          <w:szCs w:val="20"/>
        </w:rPr>
      </w:pPr>
      <w:r w:rsidRPr="00BE0920">
        <w:rPr>
          <w:rFonts w:asciiTheme="minorHAnsi" w:hAnsiTheme="minorHAnsi" w:cstheme="minorHAnsi"/>
          <w:color w:val="000000" w:themeColor="text1"/>
          <w:sz w:val="20"/>
          <w:szCs w:val="20"/>
        </w:rPr>
        <w:t>opracowywanie założeń i architektury systemów informatycznych</w:t>
      </w:r>
      <w:r w:rsidRPr="00BE0920">
        <w:rPr>
          <w:rFonts w:asciiTheme="minorHAnsi" w:hAnsiTheme="minorHAnsi" w:cs="Calibri"/>
          <w:sz w:val="20"/>
          <w:szCs w:val="20"/>
        </w:rPr>
        <w:t>,</w:t>
      </w:r>
    </w:p>
    <w:p w14:paraId="2973D719" w14:textId="0DC635D8" w:rsidR="00567FC1" w:rsidRPr="00BE0920" w:rsidRDefault="00567FC1" w:rsidP="00BE0920">
      <w:pPr>
        <w:pStyle w:val="Punkt"/>
        <w:numPr>
          <w:ilvl w:val="0"/>
          <w:numId w:val="48"/>
        </w:numPr>
        <w:spacing w:after="120"/>
        <w:rPr>
          <w:rFonts w:asciiTheme="minorHAnsi" w:hAnsiTheme="minorHAnsi" w:cs="Calibri"/>
          <w:sz w:val="20"/>
          <w:szCs w:val="20"/>
        </w:rPr>
      </w:pPr>
      <w:r w:rsidRPr="00BE0920">
        <w:rPr>
          <w:rFonts w:asciiTheme="minorHAnsi" w:hAnsiTheme="minorHAnsi" w:cstheme="minorHAnsi"/>
          <w:color w:val="000000" w:themeColor="text1"/>
          <w:sz w:val="20"/>
          <w:szCs w:val="20"/>
        </w:rPr>
        <w:t xml:space="preserve">administrowanie urządzeniami sieciowymi, </w:t>
      </w:r>
    </w:p>
    <w:p w14:paraId="6098E05D" w14:textId="5E664219" w:rsidR="00567FC1" w:rsidRPr="00BE0920" w:rsidRDefault="00567FC1" w:rsidP="00BE0920">
      <w:pPr>
        <w:pStyle w:val="Punkt"/>
        <w:numPr>
          <w:ilvl w:val="0"/>
          <w:numId w:val="48"/>
        </w:numPr>
        <w:spacing w:after="120"/>
        <w:rPr>
          <w:rFonts w:asciiTheme="minorHAnsi" w:hAnsiTheme="minorHAnsi"/>
          <w:color w:val="000000" w:themeColor="text1"/>
          <w:sz w:val="20"/>
          <w:szCs w:val="20"/>
        </w:rPr>
      </w:pPr>
      <w:r w:rsidRPr="00BE0920">
        <w:rPr>
          <w:rFonts w:asciiTheme="minorHAnsi" w:hAnsiTheme="minorHAnsi"/>
          <w:color w:val="000000" w:themeColor="text1"/>
          <w:sz w:val="20"/>
          <w:szCs w:val="20"/>
        </w:rPr>
        <w:t>administrowanie serwerami w środowisku wirtualnym,</w:t>
      </w:r>
    </w:p>
    <w:p w14:paraId="63E43396" w14:textId="77777777" w:rsidR="00567FC1" w:rsidRPr="00BE0920" w:rsidRDefault="00567FC1" w:rsidP="00BE0920">
      <w:pPr>
        <w:pStyle w:val="Punkt"/>
        <w:numPr>
          <w:ilvl w:val="0"/>
          <w:numId w:val="48"/>
        </w:numPr>
        <w:spacing w:after="120"/>
        <w:rPr>
          <w:rStyle w:val="HTML-cytat"/>
          <w:rFonts w:asciiTheme="minorHAnsi" w:eastAsia="Calibri" w:hAnsiTheme="minorHAnsi"/>
          <w:i w:val="0"/>
          <w:iCs w:val="0"/>
          <w:color w:val="000000" w:themeColor="text1"/>
          <w:sz w:val="20"/>
          <w:szCs w:val="20"/>
          <w:lang w:eastAsia="en-US"/>
        </w:rPr>
      </w:pPr>
      <w:r w:rsidRPr="00BE0920">
        <w:rPr>
          <w:rFonts w:asciiTheme="minorHAnsi" w:eastAsia="Calibri" w:hAnsiTheme="minorHAnsi" w:cs="Calibri"/>
          <w:sz w:val="20"/>
          <w:szCs w:val="20"/>
        </w:rPr>
        <w:t>administrowanie systemami operacyjnymi.</w:t>
      </w:r>
    </w:p>
    <w:p w14:paraId="449BFF99" w14:textId="0DFC85D2" w:rsidR="00C252BB" w:rsidRPr="00BE0920" w:rsidRDefault="00567FC1" w:rsidP="00C252BB">
      <w:pPr>
        <w:pStyle w:val="Akapitzlist"/>
        <w:numPr>
          <w:ilvl w:val="0"/>
          <w:numId w:val="17"/>
        </w:numPr>
        <w:spacing w:before="120" w:after="0" w:line="240" w:lineRule="auto"/>
        <w:contextualSpacing w:val="0"/>
        <w:jc w:val="both"/>
        <w:rPr>
          <w:rFonts w:asciiTheme="minorHAnsi" w:eastAsia="Times New Roman" w:hAnsiTheme="minorHAnsi"/>
          <w:sz w:val="20"/>
          <w:szCs w:val="20"/>
        </w:rPr>
      </w:pPr>
      <w:r w:rsidRPr="00BE0920">
        <w:rPr>
          <w:rFonts w:asciiTheme="minorHAnsi" w:hAnsiTheme="minorHAnsi"/>
          <w:sz w:val="20"/>
          <w:szCs w:val="20"/>
        </w:rPr>
        <w:t xml:space="preserve">W celu potwierdzenia spełnienia wymogu zatrudnienia na podstawie </w:t>
      </w:r>
      <w:r w:rsidR="00BB5383">
        <w:rPr>
          <w:rFonts w:asciiTheme="minorHAnsi" w:hAnsiTheme="minorHAnsi"/>
          <w:sz w:val="20"/>
          <w:szCs w:val="20"/>
        </w:rPr>
        <w:t>stosunku pracy</w:t>
      </w:r>
      <w:r w:rsidRPr="00BE0920">
        <w:rPr>
          <w:rFonts w:asciiTheme="minorHAnsi" w:hAnsiTheme="minorHAnsi"/>
          <w:sz w:val="20"/>
          <w:szCs w:val="20"/>
        </w:rPr>
        <w:t xml:space="preserve"> przez Operatora/podwykonawcę osób wykonujących wskazane w punkcie 7 czynności w trakcie realizacji Usług, Operator przedstawi pisemne oświadczenie Operatora/podwykonawcy</w:t>
      </w:r>
      <w:r w:rsidRPr="00BE0920">
        <w:rPr>
          <w:rFonts w:asciiTheme="minorHAnsi" w:hAnsiTheme="minorHAnsi"/>
          <w:b/>
          <w:sz w:val="20"/>
          <w:szCs w:val="20"/>
        </w:rPr>
        <w:t xml:space="preserve"> </w:t>
      </w:r>
      <w:r w:rsidRPr="00BE0920">
        <w:rPr>
          <w:rFonts w:asciiTheme="minorHAnsi" w:hAnsiTheme="minorHAnsi"/>
          <w:sz w:val="20"/>
          <w:szCs w:val="20"/>
        </w:rPr>
        <w:t xml:space="preserve">o zatrudnieniu na podstawie </w:t>
      </w:r>
      <w:r w:rsidR="00BB5383">
        <w:rPr>
          <w:rFonts w:asciiTheme="minorHAnsi" w:hAnsiTheme="minorHAnsi"/>
          <w:sz w:val="20"/>
          <w:szCs w:val="20"/>
        </w:rPr>
        <w:t>stosunku pracy</w:t>
      </w:r>
      <w:r w:rsidRPr="00BE0920">
        <w:rPr>
          <w:rFonts w:asciiTheme="minorHAnsi" w:hAnsiTheme="minorHAnsi"/>
          <w:sz w:val="20"/>
          <w:szCs w:val="20"/>
        </w:rPr>
        <w:t xml:space="preserve"> osób wykonujących te czynności</w:t>
      </w:r>
      <w:r w:rsidRPr="00BE0920">
        <w:rPr>
          <w:rFonts w:asciiTheme="minorHAnsi" w:hAnsiTheme="minorHAnsi"/>
          <w:spacing w:val="-2"/>
          <w:sz w:val="20"/>
          <w:szCs w:val="20"/>
        </w:rPr>
        <w:t xml:space="preserve">. </w:t>
      </w:r>
      <w:r w:rsidRPr="00BE0920">
        <w:rPr>
          <w:rFonts w:asciiTheme="minorHAnsi" w:hAnsiTheme="minorHAnsi"/>
          <w:sz w:val="20"/>
          <w:szCs w:val="20"/>
        </w:rPr>
        <w:t xml:space="preserve">Oświadczenie to powinno zawierać w szczególności: dokładne określenie podmiotu składającego oświadczenie, datę złożenia oświadczenia, ze wskazaniem jakie czynności wykonują osoby zatrudnione na podstawie </w:t>
      </w:r>
      <w:r w:rsidR="00BB5383">
        <w:rPr>
          <w:rFonts w:asciiTheme="minorHAnsi" w:hAnsiTheme="minorHAnsi"/>
          <w:sz w:val="20"/>
          <w:szCs w:val="20"/>
        </w:rPr>
        <w:t>stosunku pracy</w:t>
      </w:r>
      <w:r w:rsidRPr="00BE0920">
        <w:rPr>
          <w:rFonts w:asciiTheme="minorHAnsi" w:hAnsiTheme="minorHAnsi"/>
          <w:sz w:val="20"/>
          <w:szCs w:val="20"/>
        </w:rPr>
        <w:t>, rodzaj umowy o pracę</w:t>
      </w:r>
      <w:r w:rsidR="00BB5383">
        <w:rPr>
          <w:rFonts w:asciiTheme="minorHAnsi" w:hAnsiTheme="minorHAnsi"/>
          <w:sz w:val="20"/>
          <w:szCs w:val="20"/>
        </w:rPr>
        <w:t xml:space="preserve"> (jeśli dotyczy)</w:t>
      </w:r>
      <w:r w:rsidRPr="00BE0920">
        <w:rPr>
          <w:rFonts w:asciiTheme="minorHAnsi" w:hAnsiTheme="minorHAnsi"/>
          <w:sz w:val="20"/>
          <w:szCs w:val="20"/>
        </w:rPr>
        <w:t xml:space="preserve"> oraz podpis osoby uprawnionej do złożenia oświadczenia w imieniu Operatora/podwykonawcy. Nie przedłożenie oświadczenia w terminie wyznaczonym przez Abonenta</w:t>
      </w:r>
      <w:r w:rsidR="002256C5">
        <w:rPr>
          <w:rFonts w:asciiTheme="minorHAnsi" w:hAnsiTheme="minorHAnsi"/>
          <w:sz w:val="20"/>
          <w:szCs w:val="20"/>
        </w:rPr>
        <w:t>, jednak nie krótszym niż 5 dni roboczych</w:t>
      </w:r>
      <w:r w:rsidR="002256C5" w:rsidRPr="002256C5">
        <w:rPr>
          <w:rFonts w:asciiTheme="minorHAnsi" w:hAnsiTheme="minorHAnsi"/>
          <w:sz w:val="18"/>
          <w:szCs w:val="20"/>
        </w:rPr>
        <w:t xml:space="preserve"> </w:t>
      </w:r>
      <w:r w:rsidR="002256C5" w:rsidRPr="002256C5">
        <w:rPr>
          <w:sz w:val="20"/>
        </w:rPr>
        <w:t xml:space="preserve">od wysłania przez Abonenta wezwania, na adres wskazany przez Operatora do komunikacji elektronicznej w </w:t>
      </w:r>
      <w:r w:rsidR="002256C5" w:rsidRPr="002256C5">
        <w:rPr>
          <w:rFonts w:eastAsia="Meiryo" w:cs="Segoe UI Semilight"/>
          <w:bCs/>
          <w:sz w:val="20"/>
        </w:rPr>
        <w:t>§ 2 ust. 1,</w:t>
      </w:r>
      <w:r w:rsidRPr="002256C5">
        <w:rPr>
          <w:rFonts w:asciiTheme="minorHAnsi" w:hAnsiTheme="minorHAnsi"/>
          <w:sz w:val="18"/>
          <w:szCs w:val="20"/>
        </w:rPr>
        <w:t xml:space="preserve"> </w:t>
      </w:r>
      <w:r w:rsidRPr="00BE0920">
        <w:rPr>
          <w:rFonts w:asciiTheme="minorHAnsi" w:hAnsiTheme="minorHAnsi"/>
          <w:sz w:val="20"/>
          <w:szCs w:val="20"/>
        </w:rPr>
        <w:t xml:space="preserve">będzie traktowane jako niewykazanie spełnienia wymogu zatrudnienia na podstawie </w:t>
      </w:r>
      <w:r w:rsidR="00BB5383">
        <w:rPr>
          <w:rFonts w:asciiTheme="minorHAnsi" w:hAnsiTheme="minorHAnsi"/>
          <w:sz w:val="20"/>
          <w:szCs w:val="20"/>
        </w:rPr>
        <w:t>stosunku pracy</w:t>
      </w:r>
      <w:r w:rsidRPr="00BE0920">
        <w:rPr>
          <w:rFonts w:asciiTheme="minorHAnsi" w:hAnsiTheme="minorHAnsi"/>
          <w:sz w:val="20"/>
          <w:szCs w:val="20"/>
        </w:rPr>
        <w:t>.</w:t>
      </w:r>
    </w:p>
    <w:p w14:paraId="2FA95EF5" w14:textId="77777777" w:rsidR="00083D8B" w:rsidRPr="00BE0920" w:rsidRDefault="00083D8B" w:rsidP="00C252BB">
      <w:pPr>
        <w:pStyle w:val="Punkt"/>
        <w:tabs>
          <w:tab w:val="clear" w:pos="360"/>
          <w:tab w:val="left" w:pos="708"/>
        </w:tabs>
        <w:spacing w:after="120"/>
        <w:ind w:left="360"/>
        <w:rPr>
          <w:rStyle w:val="HTML-cytat"/>
          <w:rFonts w:asciiTheme="minorHAnsi" w:eastAsia="Meiryo" w:hAnsiTheme="minorHAnsi" w:cs="Segoe UI Semilight"/>
          <w:i w:val="0"/>
          <w:sz w:val="20"/>
          <w:szCs w:val="20"/>
        </w:rPr>
      </w:pPr>
    </w:p>
    <w:p w14:paraId="0FACB6B2" w14:textId="77777777" w:rsidR="00D055AC" w:rsidRPr="00BE0920" w:rsidRDefault="00D055AC" w:rsidP="00D055AC">
      <w:pPr>
        <w:pStyle w:val="Default"/>
        <w:spacing w:after="120"/>
        <w:ind w:left="705" w:hanging="705"/>
        <w:jc w:val="both"/>
        <w:rPr>
          <w:rFonts w:asciiTheme="minorHAnsi" w:eastAsia="Meiryo" w:hAnsiTheme="minorHAnsi" w:cs="Segoe UI Semilight"/>
          <w:iCs/>
          <w:color w:val="auto"/>
          <w:sz w:val="20"/>
          <w:szCs w:val="20"/>
        </w:rPr>
      </w:pPr>
    </w:p>
    <w:p w14:paraId="6FE98E66" w14:textId="77777777" w:rsidR="00D055AC" w:rsidRPr="00BE0920" w:rsidRDefault="00567FC1" w:rsidP="00D055AC">
      <w:pPr>
        <w:pStyle w:val="Punkt"/>
        <w:tabs>
          <w:tab w:val="clear" w:pos="360"/>
          <w:tab w:val="left" w:pos="708"/>
        </w:tabs>
        <w:spacing w:after="120"/>
        <w:jc w:val="center"/>
        <w:rPr>
          <w:rFonts w:asciiTheme="minorHAnsi" w:eastAsia="Meiryo" w:hAnsiTheme="minorHAnsi" w:cs="Segoe UI Semilight"/>
          <w:b/>
          <w:iCs/>
          <w:sz w:val="20"/>
          <w:szCs w:val="20"/>
        </w:rPr>
      </w:pPr>
      <w:r w:rsidRPr="00BE0920">
        <w:rPr>
          <w:rFonts w:asciiTheme="minorHAnsi" w:eastAsia="Meiryo" w:hAnsiTheme="minorHAnsi" w:cs="Segoe UI Semilight"/>
          <w:b/>
          <w:iCs/>
          <w:sz w:val="20"/>
          <w:szCs w:val="20"/>
        </w:rPr>
        <w:t>§ 9</w:t>
      </w:r>
      <w:r w:rsidRPr="00BE0920">
        <w:rPr>
          <w:rFonts w:asciiTheme="minorHAnsi" w:eastAsia="Meiryo" w:hAnsiTheme="minorHAnsi" w:cs="Segoe UI Semilight"/>
          <w:b/>
          <w:iCs/>
          <w:sz w:val="20"/>
          <w:szCs w:val="20"/>
        </w:rPr>
        <w:br/>
        <w:t>Wsparcie techniczne</w:t>
      </w:r>
    </w:p>
    <w:p w14:paraId="6E08C0AF"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Operator zobowiązuje się do niezwłocznego usuwania awarii urządzeń w ramach swojej sieci wewnętrznej, za prawidłowe działanie których ponosi odpowiedzialność zgodnie z postanowieniami Umowy. Za awarię uważa się nieprawidłowe działanie urządzenia powodujące przerwę w świadczeniu Usług.</w:t>
      </w:r>
    </w:p>
    <w:p w14:paraId="60D4ED7D"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Abonent zgłasza awarie lub zapotrzebowanie na wsparcie informatyczne lub określone Usługi za pomocą indywidualnego konta użytkownika w systemie …………, dostępnym pod adresem </w:t>
      </w:r>
      <w:hyperlink r:id="rId11" w:history="1">
        <w:r w:rsidRPr="00BE0920">
          <w:rPr>
            <w:rStyle w:val="Hipercze"/>
            <w:rFonts w:asciiTheme="minorHAnsi" w:eastAsia="Meiryo" w:hAnsiTheme="minorHAnsi" w:cs="Segoe UI Semilight"/>
            <w:sz w:val="20"/>
            <w:szCs w:val="20"/>
          </w:rPr>
          <w:t>https://..............</w:t>
        </w:r>
      </w:hyperlink>
      <w:r w:rsidRPr="00BE0920">
        <w:rPr>
          <w:rFonts w:asciiTheme="minorHAnsi" w:eastAsia="Meiryo" w:hAnsiTheme="minorHAnsi" w:cs="Segoe UI Semilight"/>
          <w:sz w:val="20"/>
          <w:szCs w:val="20"/>
        </w:rPr>
        <w:t xml:space="preserve"> lub pocztą elektroniczną z użyciem adresów email wskazanych w </w:t>
      </w:r>
      <w:r w:rsidRPr="00BE0920">
        <w:rPr>
          <w:rFonts w:asciiTheme="minorHAnsi" w:eastAsia="Meiryo" w:hAnsiTheme="minorHAnsi" w:cs="Segoe UI Semilight"/>
          <w:bCs/>
          <w:sz w:val="20"/>
          <w:szCs w:val="20"/>
        </w:rPr>
        <w:t>§2, ust. 1, lit. a) i b).</w:t>
      </w:r>
    </w:p>
    <w:p w14:paraId="63A7AE3F"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Jeżeli w wyniku analizy zgłoszenia nie zostanie potwierdzone istnienie awarii lub jeśli ustalona przyczyna awarii nie wynika z okoliczności, za które odpowiedzialność ponosi Operator, Operator niezwłocznie powiadomi Abonenta o braku podstaw do interwencji. </w:t>
      </w:r>
    </w:p>
    <w:p w14:paraId="32D49EEC" w14:textId="77777777"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Jeżeli w wyniku analizy zgłoszenia zostanie ustalona przyczyna awarii mieszcząca się w zakresie odpowiedzialności Operatora, Operator niezwłocznie przystąpi do usuwania awarii i powiadomi Abonenta o przewidywanym terminie jej usunięcia. </w:t>
      </w:r>
    </w:p>
    <w:p w14:paraId="21E19D20" w14:textId="5CEF99B5"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Operator zobowiązuje się do usuwania awarii, realizacji wsparcia informatycznego i zamówień na Usługi w najwcześniejszym możliwym terminie w normalnym toku czynności, z uwzględnieniem charakteru i rozmiaru awarii/wsparcia/usług, jednak nie dłużej niż to wynika z odpowiednich zapisów SWZ oraz złożonej Oferty. </w:t>
      </w:r>
    </w:p>
    <w:p w14:paraId="6755A2D9" w14:textId="06A0E519" w:rsidR="00D055AC" w:rsidRPr="00BE0920" w:rsidRDefault="00567FC1" w:rsidP="00D055AC">
      <w:pPr>
        <w:pStyle w:val="NormalnyWeb"/>
        <w:numPr>
          <w:ilvl w:val="0"/>
          <w:numId w:val="18"/>
        </w:numPr>
        <w:spacing w:before="0" w:beforeAutospacing="0" w:after="120"/>
        <w:jc w:val="both"/>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przypadku zgłoszenia zapotrzebowania wykraczającego poza zakres Umowy Operator zobowiązuje się do przedstawienia Abonentowi możliwości jego wykonania oraz informacji o całkowitym koszcie.  </w:t>
      </w:r>
    </w:p>
    <w:p w14:paraId="257738BC" w14:textId="77777777" w:rsidR="00D055AC" w:rsidRPr="00BE0920" w:rsidRDefault="00D055AC" w:rsidP="00D055AC">
      <w:pPr>
        <w:pStyle w:val="NormalnyWeb"/>
        <w:spacing w:before="0" w:beforeAutospacing="0" w:after="120"/>
        <w:jc w:val="both"/>
        <w:rPr>
          <w:rFonts w:asciiTheme="minorHAnsi" w:eastAsia="Meiryo" w:hAnsiTheme="minorHAnsi" w:cs="Segoe UI Semilight"/>
          <w:sz w:val="20"/>
          <w:szCs w:val="20"/>
        </w:rPr>
      </w:pPr>
    </w:p>
    <w:p w14:paraId="69C83A8B" w14:textId="77777777" w:rsidR="00D055AC" w:rsidRPr="00BE0920" w:rsidRDefault="00567FC1" w:rsidP="00D055AC">
      <w:pPr>
        <w:pStyle w:val="Nagwek1"/>
        <w:spacing w:after="120"/>
        <w:jc w:val="center"/>
        <w:rPr>
          <w:rFonts w:asciiTheme="minorHAnsi" w:eastAsia="Meiryo" w:hAnsiTheme="minorHAnsi" w:cs="Segoe UI Semilight"/>
          <w:b/>
          <w:color w:val="auto"/>
          <w:sz w:val="20"/>
          <w:szCs w:val="20"/>
        </w:rPr>
      </w:pPr>
      <w:r w:rsidRPr="00BE0920">
        <w:rPr>
          <w:rStyle w:val="HTML-cytat"/>
          <w:rFonts w:asciiTheme="minorHAnsi" w:eastAsia="Meiryo" w:hAnsiTheme="minorHAnsi" w:cs="Segoe UI Semilight"/>
          <w:b/>
          <w:i w:val="0"/>
          <w:color w:val="auto"/>
          <w:sz w:val="20"/>
          <w:szCs w:val="20"/>
        </w:rPr>
        <w:t>§ 10</w:t>
      </w:r>
      <w:r w:rsidRPr="00BE0920">
        <w:rPr>
          <w:rFonts w:asciiTheme="minorHAnsi" w:eastAsia="Meiryo" w:hAnsiTheme="minorHAnsi" w:cs="Segoe UI Semilight"/>
          <w:b/>
          <w:iCs/>
          <w:color w:val="auto"/>
          <w:sz w:val="20"/>
          <w:szCs w:val="20"/>
        </w:rPr>
        <w:br/>
      </w:r>
      <w:r w:rsidRPr="00BE0920">
        <w:rPr>
          <w:rStyle w:val="HTML-cytat"/>
          <w:rFonts w:asciiTheme="minorHAnsi" w:eastAsia="Meiryo" w:hAnsiTheme="minorHAnsi" w:cs="Segoe UI Semilight"/>
          <w:b/>
          <w:color w:val="auto"/>
          <w:sz w:val="20"/>
          <w:szCs w:val="20"/>
        </w:rPr>
        <w:t xml:space="preserve"> </w:t>
      </w:r>
      <w:r w:rsidRPr="00BE0920">
        <w:rPr>
          <w:rStyle w:val="HTML-cytat"/>
          <w:rFonts w:asciiTheme="minorHAnsi" w:eastAsia="Meiryo" w:hAnsiTheme="minorHAnsi" w:cs="Segoe UI Semilight"/>
          <w:b/>
          <w:i w:val="0"/>
          <w:color w:val="auto"/>
          <w:sz w:val="20"/>
          <w:szCs w:val="20"/>
        </w:rPr>
        <w:t>O</w:t>
      </w:r>
      <w:r w:rsidRPr="00BE0920">
        <w:rPr>
          <w:rFonts w:asciiTheme="minorHAnsi" w:eastAsia="Meiryo" w:hAnsiTheme="minorHAnsi" w:cs="Segoe UI Semilight"/>
          <w:b/>
          <w:color w:val="auto"/>
          <w:sz w:val="20"/>
          <w:szCs w:val="20"/>
        </w:rPr>
        <w:t>chrona Informacji Poufnych</w:t>
      </w:r>
    </w:p>
    <w:p w14:paraId="417AD3D1"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Strony zobowiązują się do zachowania ścisłej poufności polegającej na tym, iż nie ujawnią żadnej nieuprawnionej osobie trzeciej Informacji Poufnych. Strony nie mogą wykorzystywać Informacji Poufnych inaczej niż do celów określonych w niniejszej Umowie. Uchylenie zobowiązania do zachowania poufności wymaga uprzedniej pisemnej zgody odpowiedniej Strony niniejszej Umowy.</w:t>
      </w:r>
    </w:p>
    <w:p w14:paraId="201CD34B" w14:textId="03D84B80"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Przez Informacje Poufne Strony rozumieją informacje lub materiały odnoszące się do działalności Strony Umowy oraz  stosunków cywilnoprawnych łączących Strony z podmiotami trzecimi lub wzajemnie oraz informacje wynikające lub związane z takimi stosunkami a także wszelkie informacje dotyczące Stron i związane prowadzoną przez Strony z działalnością gospodarczą, informacje finansowe, techniczne, naukowe oraz informacje innego rodzaju, włączając w powyższe specyfikacje a także informacje dotyczące ich podmiotów zależnych lub podmiotów z nimi trwale powiązanych kontraktami, które zostały ujawnione przez jedną ze Stron („Stronę Ujawniającą”) drugiej Stronie („Stronie Otrzymującej”) w związku z wykonywaniem Umowy lub przekazane przez osobę trzecią będącą wykonawcą, działającą w imieniu Strony. Informacjami Poufnymi są dane, które posiadając wartość gospodarczą mogą być uznane za poufne lub zostały udostępnione drugiej z zastrzeżeniem poufności, niezależnie od formy ich udostępnienia w jakiejkolwiek formie oraz na jakimkolwiek nośniku, zarówno materialnym, jak i niematerialnym, w tym ustnie, na piśmie lub drogą elektroniczną. Informacjami Poufnymi są również informacje, których obowiązek utrzymania w tajemnicy obciąża  Stronę Umowy na podstawie przepisów o ochronie danych osobowych.</w:t>
      </w:r>
    </w:p>
    <w:p w14:paraId="0CE299F9"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Za Informacje Poufne w rozumieniu niniejszej Umowy uznaje się również treść danych przechowywanych lub przesyłanych przez Abonenta z wykorzystaniem zasobów Operatora udostępnionych w związku ze świadczeniem usług będących przedmiotem. </w:t>
      </w:r>
    </w:p>
    <w:p w14:paraId="6C39A1FF"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Strona Otrzymująca zachowa Informacje Poufne Strony Ujawniającej w tajemnicy i w stosunku do nich podejmie co najmniej takie same środki ostrożności, oraz co najmniej takie same środki zabezpieczające, jak te stosowane przez Stronę Otrzymującą w stosunku do jej własnych Informacji Poufnych, gwarantując tym samym, że zapewniają one odpowiednią ochronę przeciwko nieupoważnionemu ujawnieniu, kopiowaniu lub wykorzystaniu. Strona Otrzymująca zapewni, że ujawnianie Informacji Poufnych ograniczone będzie do tych pracowników, członków władz Strony Otrzymującej, którym wiedza taka jest niezbędna dla realizacji Umowy i którzy będą poinformowani o obowiązkach Stron wynikających z Umowy, i zobowiązani do postępowania zgodnie z zasadami wynikającymi z Umowy. Strony nie będą wykonywać kopii Informacji Poufnych, chyba że będzie to konieczne w zakresie niezbędnym dla realizacji Umowy, a wszelkie wykonane kopie będą własnością </w:t>
      </w:r>
      <w:r w:rsidRPr="00BE0920">
        <w:rPr>
          <w:rFonts w:asciiTheme="minorHAnsi" w:eastAsia="Meiryo" w:hAnsiTheme="minorHAnsi" w:cs="Segoe UI Semilight"/>
          <w:sz w:val="20"/>
          <w:szCs w:val="20"/>
        </w:rPr>
        <w:lastRenderedPageBreak/>
        <w:t>Strony Ujawniającej. Wszelkie Informacje Poufne oraz ich kopie zostaną zwrócone Stronie Ujawniającej w ciągu trzydziestu dni od otrzymania pisemnego żądania od Strony Ujawniającej</w:t>
      </w:r>
    </w:p>
    <w:p w14:paraId="7A08AAD8"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Obowiązek zachowania poufności nie dotyczy Informacji Poufnych:</w:t>
      </w:r>
    </w:p>
    <w:p w14:paraId="398F205F"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których ujawnienia wymagają bezwzględnie obowiązujące przepisy prawa; </w:t>
      </w:r>
    </w:p>
    <w:p w14:paraId="42D9B8C0"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których ujawnienie następuje na żądanie podmiotu uprawnionego do kontroli, pod warunkiem;</w:t>
      </w:r>
      <w:r w:rsidRPr="00BE0920">
        <w:rPr>
          <w:rFonts w:asciiTheme="minorHAnsi" w:eastAsia="Meiryo" w:hAnsiTheme="minorHAnsi" w:cs="Segoe UI Semilight"/>
          <w:sz w:val="20"/>
          <w:szCs w:val="20"/>
        </w:rPr>
        <w:br/>
        <w:t>że podmiot ten został poinformowany o poufnym charakterze informacji;</w:t>
      </w:r>
    </w:p>
    <w:p w14:paraId="3591683B"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które są lub staną się publicznie dostępne w jakikolwiek sposób bez naruszenia Umowy przez Stronę Otrzymującą;</w:t>
      </w:r>
    </w:p>
    <w:p w14:paraId="2658680A"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które Strona uzyskała lub uzyska od osoby trzeciej, jeżeli przepisy obowiązującego prawa lub zobowiązanie umowne wiążące tę osobę nie zakazują ujawniania przez nią tych informacji i o ile Strona umowy nie zobowiązała się do zachowania poufności;</w:t>
      </w:r>
    </w:p>
    <w:p w14:paraId="289C21D9"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których posiadanie Strona weszła zgodnie z obowiązującymi przepisami prawa, przed dniem uzyskania takich informacji na podstawie Umowy;</w:t>
      </w:r>
    </w:p>
    <w:p w14:paraId="08CB4FFC"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dotyczących faktu zawarcia Umowy, z wyłączeniem jej postanowień szczególnych, w zakresie wykorzystania tej okoliczności w materiałach marketingowych Strony lub ewentualnie referencji i potwierdzenia posiadanych kompetencji;</w:t>
      </w:r>
    </w:p>
    <w:p w14:paraId="7AC83B54" w14:textId="77777777" w:rsidR="00D055AC" w:rsidRPr="00BE0920" w:rsidRDefault="00567FC1" w:rsidP="00D055AC">
      <w:pPr>
        <w:pStyle w:val="Podpunkt"/>
        <w:numPr>
          <w:ilvl w:val="0"/>
          <w:numId w:val="21"/>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6E98FBFA" w14:textId="77777777" w:rsidR="00D055AC" w:rsidRPr="00BE0920" w:rsidRDefault="00567FC1" w:rsidP="00D055AC">
      <w:pPr>
        <w:pStyle w:val="Punkt"/>
        <w:numPr>
          <w:ilvl w:val="0"/>
          <w:numId w:val="20"/>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wypadku, gdy Strona zostanie zobowiązana nakazem sądu bądź organu administracji państwowej do ujawnienia Informacji Poufnych albo konieczność ich ujawnienia będzie wynikała z przepisów prawa, zobowiązuje się niezwłocznie pisemnie powiadomić o tym fakcie druga Stronę oraz poinformować odbiorcę Informacji Poufnych o ich poufnym charakterze.</w:t>
      </w:r>
    </w:p>
    <w:p w14:paraId="7E078666" w14:textId="77777777" w:rsidR="00D055AC" w:rsidRPr="00BE0920" w:rsidRDefault="00567FC1" w:rsidP="00D055AC">
      <w:pPr>
        <w:pStyle w:val="Punkt"/>
        <w:numPr>
          <w:ilvl w:val="0"/>
          <w:numId w:val="20"/>
        </w:numPr>
        <w:spacing w:after="120"/>
        <w:rPr>
          <w:rStyle w:val="HTML-cytat"/>
          <w:rFonts w:asciiTheme="minorHAnsi" w:eastAsia="Meiryo" w:hAnsiTheme="minorHAnsi" w:cs="Segoe UI Semilight"/>
          <w:i w:val="0"/>
          <w:iCs w:val="0"/>
          <w:sz w:val="20"/>
          <w:szCs w:val="20"/>
        </w:rPr>
      </w:pPr>
      <w:r w:rsidRPr="00BE0920">
        <w:rPr>
          <w:rFonts w:asciiTheme="minorHAnsi" w:eastAsia="Meiryo" w:hAnsiTheme="minorHAnsi" w:cs="Segoe UI Semilight"/>
          <w:sz w:val="20"/>
          <w:szCs w:val="20"/>
        </w:rPr>
        <w:t>Obowiązek zachowania poufności wiąże Strony w okresie obowiązywania Umowy jak również przez okres 5 lat po jej wygaśnięciu lub rozwiązaniu.</w:t>
      </w:r>
    </w:p>
    <w:p w14:paraId="01BBFC82" w14:textId="77777777" w:rsidR="00D055AC" w:rsidRPr="00BE0920" w:rsidRDefault="00D055AC" w:rsidP="00D055AC">
      <w:pPr>
        <w:spacing w:after="120"/>
        <w:rPr>
          <w:rFonts w:asciiTheme="minorHAnsi" w:hAnsiTheme="minorHAnsi" w:cs="Segoe UI Semilight"/>
          <w:sz w:val="20"/>
          <w:szCs w:val="20"/>
        </w:rPr>
      </w:pPr>
    </w:p>
    <w:p w14:paraId="23D2A7AC" w14:textId="77777777" w:rsidR="00D055AC" w:rsidRPr="00BE0920" w:rsidRDefault="00567FC1" w:rsidP="00D055AC">
      <w:pPr>
        <w:pStyle w:val="Nagwek1"/>
        <w:spacing w:after="120"/>
        <w:jc w:val="center"/>
        <w:rPr>
          <w:rFonts w:asciiTheme="minorHAnsi" w:eastAsia="Meiryo" w:hAnsiTheme="minorHAnsi" w:cs="Segoe UI Semilight"/>
          <w:b/>
          <w:iCs/>
          <w:color w:val="000000"/>
          <w:sz w:val="20"/>
          <w:szCs w:val="20"/>
        </w:rPr>
      </w:pPr>
      <w:r w:rsidRPr="00BE0920">
        <w:rPr>
          <w:rStyle w:val="HTML-cytat"/>
          <w:rFonts w:asciiTheme="minorHAnsi" w:eastAsia="Meiryo" w:hAnsiTheme="minorHAnsi" w:cs="Segoe UI Semilight"/>
          <w:b/>
          <w:i w:val="0"/>
          <w:color w:val="000000"/>
          <w:sz w:val="20"/>
          <w:szCs w:val="20"/>
        </w:rPr>
        <w:t>§ 11</w:t>
      </w:r>
      <w:r w:rsidRPr="00BE0920">
        <w:rPr>
          <w:rStyle w:val="HTML-cytat"/>
          <w:rFonts w:asciiTheme="minorHAnsi" w:eastAsia="Meiryo" w:hAnsiTheme="minorHAnsi" w:cs="Segoe UI Semilight"/>
          <w:b/>
          <w:color w:val="000000"/>
          <w:sz w:val="20"/>
          <w:szCs w:val="20"/>
        </w:rPr>
        <w:br/>
      </w:r>
      <w:r w:rsidRPr="00BE0920">
        <w:rPr>
          <w:rFonts w:asciiTheme="minorHAnsi" w:hAnsiTheme="minorHAnsi" w:cs="Segoe UI Semilight"/>
          <w:b/>
          <w:color w:val="000000"/>
          <w:sz w:val="20"/>
          <w:szCs w:val="20"/>
        </w:rPr>
        <w:t>Kary umowne</w:t>
      </w:r>
    </w:p>
    <w:p w14:paraId="63773DE9" w14:textId="77777777" w:rsidR="00D055AC" w:rsidRPr="00BE0920"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 przypadku wystąpienia przerw bądź utrudnień w dostępności Usługi, których łączny czas spowoduje spadek dostępności Usługi poniżej gwarantowanego poziomu, o którym mowa w </w:t>
      </w:r>
      <w:r w:rsidRPr="00BE0920">
        <w:rPr>
          <w:rStyle w:val="HTML-cytat"/>
          <w:rFonts w:asciiTheme="minorHAnsi" w:eastAsia="Meiryo" w:hAnsiTheme="minorHAnsi" w:cs="Segoe UI Semilight"/>
          <w:sz w:val="20"/>
          <w:szCs w:val="20"/>
        </w:rPr>
        <w:t>§</w:t>
      </w:r>
      <w:r w:rsidRPr="00BE0920">
        <w:rPr>
          <w:rFonts w:asciiTheme="minorHAnsi" w:eastAsia="Meiryo" w:hAnsiTheme="minorHAnsi" w:cs="Segoe UI Semilight"/>
          <w:iCs/>
          <w:sz w:val="20"/>
          <w:szCs w:val="20"/>
        </w:rPr>
        <w:t>4 ust. 6 umowy, Abonent jest uprawniony do naliczenia kary umownej w wysokości:</w:t>
      </w:r>
    </w:p>
    <w:p w14:paraId="708F0EF9" w14:textId="6712F2F1" w:rsidR="00D055AC"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rekompensata za 0,</w:t>
      </w:r>
      <w:r w:rsidR="00DD744A">
        <w:rPr>
          <w:rFonts w:asciiTheme="minorHAnsi" w:eastAsia="Meiryo" w:hAnsiTheme="minorHAnsi" w:cs="Segoe UI Semilight"/>
          <w:sz w:val="20"/>
          <w:szCs w:val="20"/>
        </w:rPr>
        <w:t>0</w:t>
      </w:r>
      <w:r w:rsidRPr="00BE0920">
        <w:rPr>
          <w:rFonts w:asciiTheme="minorHAnsi" w:eastAsia="Meiryo" w:hAnsiTheme="minorHAnsi" w:cs="Segoe UI Semilight"/>
          <w:sz w:val="20"/>
          <w:szCs w:val="20"/>
        </w:rPr>
        <w:t xml:space="preserve">1% niedostępności Usługi poniżej gwarantowanego poziomu SLA wynosi </w:t>
      </w:r>
      <w:r w:rsidR="005D2528">
        <w:rPr>
          <w:rFonts w:asciiTheme="minorHAnsi" w:eastAsia="Meiryo" w:hAnsiTheme="minorHAnsi" w:cs="Segoe UI Semilight"/>
          <w:sz w:val="20"/>
          <w:szCs w:val="20"/>
        </w:rPr>
        <w:t>5</w:t>
      </w:r>
      <w:r w:rsidRPr="00BE0920">
        <w:rPr>
          <w:rFonts w:asciiTheme="minorHAnsi" w:eastAsia="Meiryo" w:hAnsiTheme="minorHAnsi" w:cs="Segoe UI Semilight"/>
          <w:sz w:val="20"/>
          <w:szCs w:val="20"/>
        </w:rPr>
        <w:t xml:space="preserve">% wartości </w:t>
      </w:r>
      <w:r w:rsidRPr="00BE0920">
        <w:rPr>
          <w:rFonts w:asciiTheme="minorHAnsi" w:eastAsia="Meiryo" w:hAnsiTheme="minorHAnsi" w:cs="Segoe UI Semilight"/>
          <w:iCs/>
          <w:sz w:val="20"/>
          <w:szCs w:val="20"/>
        </w:rPr>
        <w:t xml:space="preserve">wynagrodzenia </w:t>
      </w:r>
      <w:r w:rsidR="005D2528">
        <w:rPr>
          <w:rFonts w:asciiTheme="minorHAnsi" w:eastAsia="Meiryo" w:hAnsiTheme="minorHAnsi" w:cs="Segoe UI Semilight"/>
          <w:sz w:val="20"/>
          <w:szCs w:val="20"/>
        </w:rPr>
        <w:t>brutto</w:t>
      </w:r>
      <w:r w:rsidRPr="00BE0920">
        <w:rPr>
          <w:rFonts w:asciiTheme="minorHAnsi" w:eastAsia="Meiryo" w:hAnsiTheme="minorHAnsi" w:cs="Segoe UI Semilight"/>
          <w:sz w:val="20"/>
          <w:szCs w:val="20"/>
        </w:rPr>
        <w:t xml:space="preserve"> </w:t>
      </w:r>
      <w:r w:rsidR="005D2528">
        <w:rPr>
          <w:rFonts w:asciiTheme="minorHAnsi" w:eastAsia="Meiryo" w:hAnsiTheme="minorHAnsi" w:cs="Segoe UI Semilight"/>
          <w:sz w:val="20"/>
          <w:szCs w:val="20"/>
        </w:rPr>
        <w:t>należnego za 12 miesięcy świadczenia usługi</w:t>
      </w:r>
      <w:r w:rsidRPr="00BE0920">
        <w:rPr>
          <w:rFonts w:asciiTheme="minorHAnsi" w:eastAsia="Meiryo" w:hAnsiTheme="minorHAnsi" w:cs="Segoe UI Semilight"/>
          <w:sz w:val="20"/>
          <w:szCs w:val="20"/>
        </w:rPr>
        <w:t xml:space="preserve">, </w:t>
      </w:r>
      <w:r w:rsidR="005D2528">
        <w:rPr>
          <w:rFonts w:asciiTheme="minorHAnsi" w:eastAsia="Meiryo" w:hAnsiTheme="minorHAnsi" w:cs="Segoe UI Semilight"/>
          <w:sz w:val="20"/>
          <w:szCs w:val="20"/>
        </w:rPr>
        <w:t xml:space="preserve">obliczonego zgodnie ze stawką miesięczną określoną w </w:t>
      </w:r>
      <w:r w:rsidRPr="005D2528">
        <w:rPr>
          <w:rStyle w:val="HTML-cytat"/>
          <w:rFonts w:asciiTheme="minorHAnsi" w:eastAsia="Meiryo" w:hAnsiTheme="minorHAnsi" w:cs="Segoe UI Semilight"/>
          <w:i w:val="0"/>
          <w:iCs w:val="0"/>
          <w:sz w:val="20"/>
          <w:szCs w:val="20"/>
        </w:rPr>
        <w:t>§3</w:t>
      </w:r>
      <w:r w:rsidRPr="005D2528">
        <w:rPr>
          <w:rFonts w:eastAsia="Meiryo"/>
        </w:rPr>
        <w:t xml:space="preserve"> </w:t>
      </w:r>
      <w:r w:rsidRPr="00BE0920">
        <w:rPr>
          <w:rFonts w:asciiTheme="minorHAnsi" w:eastAsia="Meiryo" w:hAnsiTheme="minorHAnsi" w:cs="Segoe UI Semilight"/>
          <w:sz w:val="20"/>
          <w:szCs w:val="20"/>
        </w:rPr>
        <w:t>ust. 1 Umowy</w:t>
      </w:r>
      <w:r w:rsidR="005D2528">
        <w:rPr>
          <w:rFonts w:asciiTheme="minorHAnsi" w:eastAsia="Meiryo" w:hAnsiTheme="minorHAnsi" w:cs="Segoe UI Semilight"/>
          <w:sz w:val="20"/>
          <w:szCs w:val="20"/>
        </w:rPr>
        <w:t>,</w:t>
      </w:r>
      <w:r w:rsidRPr="00BE0920">
        <w:rPr>
          <w:rFonts w:asciiTheme="minorHAnsi" w:eastAsia="Meiryo" w:hAnsiTheme="minorHAnsi" w:cs="Segoe UI Semilight"/>
          <w:sz w:val="20"/>
          <w:szCs w:val="20"/>
        </w:rPr>
        <w:t xml:space="preserve"> z zastrzeżeniem </w:t>
      </w:r>
      <w:r w:rsidRPr="00BE0920">
        <w:rPr>
          <w:rFonts w:asciiTheme="minorHAnsi" w:eastAsia="Meiryo" w:hAnsiTheme="minorHAnsi" w:cs="Segoe UI Semilight"/>
          <w:iCs/>
          <w:sz w:val="20"/>
          <w:szCs w:val="20"/>
        </w:rPr>
        <w:t xml:space="preserve">§5 </w:t>
      </w:r>
      <w:r w:rsidRPr="00BE0920">
        <w:rPr>
          <w:rFonts w:asciiTheme="minorHAnsi" w:eastAsia="Meiryo" w:hAnsiTheme="minorHAnsi" w:cs="Segoe UI Semilight"/>
          <w:sz w:val="20"/>
          <w:szCs w:val="20"/>
        </w:rPr>
        <w:t>ust. 3 i 4 Umowy;</w:t>
      </w:r>
    </w:p>
    <w:p w14:paraId="3B3E65E9" w14:textId="6DE70399" w:rsidR="00CA1DBF"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Niedopełnienie obowiązku poinformowania o planowanej przerwie technicznej w czasie wskazanym w § 4 pkt. 7 zdania 2 – </w:t>
      </w:r>
      <w:r w:rsidR="00DD744A">
        <w:rPr>
          <w:rFonts w:asciiTheme="minorHAnsi" w:eastAsia="Meiryo" w:hAnsiTheme="minorHAnsi" w:cs="Segoe UI Semilight"/>
          <w:sz w:val="20"/>
          <w:szCs w:val="20"/>
        </w:rPr>
        <w:t>10</w:t>
      </w:r>
      <w:r w:rsidRPr="00BE0920">
        <w:rPr>
          <w:rFonts w:asciiTheme="minorHAnsi" w:eastAsia="Meiryo" w:hAnsiTheme="minorHAnsi" w:cs="Segoe UI Semilight"/>
          <w:sz w:val="20"/>
          <w:szCs w:val="20"/>
        </w:rPr>
        <w:t>00 zł za każdy stwierdzony przypadek;</w:t>
      </w:r>
    </w:p>
    <w:p w14:paraId="63D8746F" w14:textId="5383D0F2" w:rsidR="00CA1DBF"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niedopełnienie obowiązku zatrudniania na umowę o pracę zgodnie z § 8 pkt. 7 – 1</w:t>
      </w:r>
      <w:r w:rsidR="00DD744A">
        <w:rPr>
          <w:rFonts w:asciiTheme="minorHAnsi" w:eastAsia="Meiryo" w:hAnsiTheme="minorHAnsi" w:cs="Segoe UI Semilight"/>
          <w:sz w:val="20"/>
          <w:szCs w:val="20"/>
        </w:rPr>
        <w:t>0</w:t>
      </w:r>
      <w:r w:rsidRPr="00BE0920">
        <w:rPr>
          <w:rFonts w:asciiTheme="minorHAnsi" w:eastAsia="Meiryo" w:hAnsiTheme="minorHAnsi" w:cs="Segoe UI Semilight"/>
          <w:sz w:val="20"/>
          <w:szCs w:val="20"/>
        </w:rPr>
        <w:t>00 zł za każdy stwierdzony przypadek;</w:t>
      </w:r>
    </w:p>
    <w:p w14:paraId="01F7A989" w14:textId="6EE8964F" w:rsidR="005D6123"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świadczenie Usługi z naruszeniem postanowień SWZ w zakresie wymogów dotyczących Centrum Przetwarzania Danych, ciągłości działania SLA i czasu reakcji, serwerów wirtualnych – </w:t>
      </w:r>
      <w:r w:rsidR="00DD744A">
        <w:rPr>
          <w:rFonts w:asciiTheme="minorHAnsi" w:eastAsia="Meiryo" w:hAnsiTheme="minorHAnsi" w:cs="Segoe UI Semilight"/>
          <w:sz w:val="20"/>
          <w:szCs w:val="20"/>
        </w:rPr>
        <w:t>10</w:t>
      </w:r>
      <w:r w:rsidRPr="00BE0920">
        <w:rPr>
          <w:rFonts w:asciiTheme="minorHAnsi" w:eastAsia="Meiryo" w:hAnsiTheme="minorHAnsi" w:cs="Segoe UI Semilight"/>
          <w:sz w:val="20"/>
          <w:szCs w:val="20"/>
        </w:rPr>
        <w:t xml:space="preserve">00 zł za każde stwierdzone naruszenie; </w:t>
      </w:r>
    </w:p>
    <w:p w14:paraId="152F8CC4" w14:textId="6BDB4191" w:rsidR="00CA1DBF"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świadczenie Usługi z naruszeniem postanowień SWZ w zakresie wymogów dotyczących poczty e-mail, ochrony antywirusowej </w:t>
      </w:r>
      <w:r w:rsidRPr="00BE0920">
        <w:rPr>
          <w:rFonts w:asciiTheme="minorHAnsi" w:hAnsiTheme="minorHAnsi" w:cstheme="minorHAnsi"/>
          <w:color w:val="000000" w:themeColor="text1"/>
          <w:sz w:val="20"/>
          <w:szCs w:val="20"/>
          <w:lang w:eastAsia="pl-PL"/>
        </w:rPr>
        <w:t xml:space="preserve">i </w:t>
      </w:r>
      <w:proofErr w:type="spellStart"/>
      <w:r w:rsidRPr="00BE0920">
        <w:rPr>
          <w:rFonts w:asciiTheme="minorHAnsi" w:hAnsiTheme="minorHAnsi" w:cstheme="minorHAnsi"/>
          <w:color w:val="000000" w:themeColor="text1"/>
          <w:sz w:val="20"/>
          <w:szCs w:val="20"/>
          <w:lang w:eastAsia="pl-PL"/>
        </w:rPr>
        <w:t>antymalware’owej</w:t>
      </w:r>
      <w:proofErr w:type="spellEnd"/>
      <w:r w:rsidRPr="00BE0920">
        <w:rPr>
          <w:rFonts w:asciiTheme="minorHAnsi" w:hAnsiTheme="minorHAnsi" w:cstheme="minorHAnsi"/>
          <w:color w:val="000000" w:themeColor="text1"/>
          <w:sz w:val="20"/>
          <w:szCs w:val="20"/>
          <w:lang w:eastAsia="pl-PL"/>
        </w:rPr>
        <w:t xml:space="preserve"> stacji roboczych – 1000 zł </w:t>
      </w:r>
      <w:r w:rsidRPr="00BE0920">
        <w:rPr>
          <w:rFonts w:asciiTheme="minorHAnsi" w:eastAsia="Meiryo" w:hAnsiTheme="minorHAnsi" w:cs="Segoe UI Semilight"/>
          <w:sz w:val="20"/>
          <w:szCs w:val="20"/>
        </w:rPr>
        <w:t>za każde stwierdzone naruszenie;</w:t>
      </w:r>
    </w:p>
    <w:p w14:paraId="5C38042F" w14:textId="2BD972F4" w:rsidR="005D6123" w:rsidRPr="00BE0920" w:rsidRDefault="00567FC1" w:rsidP="00D055AC">
      <w:pPr>
        <w:pStyle w:val="Punkt"/>
        <w:numPr>
          <w:ilvl w:val="0"/>
          <w:numId w:val="23"/>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inne niż wskazane w lit. a)-e) naruszenie Umowy – 1</w:t>
      </w:r>
      <w:r w:rsidR="00DD744A">
        <w:rPr>
          <w:rFonts w:asciiTheme="minorHAnsi" w:eastAsia="Meiryo" w:hAnsiTheme="minorHAnsi" w:cs="Segoe UI Semilight"/>
          <w:sz w:val="20"/>
          <w:szCs w:val="20"/>
        </w:rPr>
        <w:t>0</w:t>
      </w:r>
      <w:r w:rsidRPr="00BE0920">
        <w:rPr>
          <w:rFonts w:asciiTheme="minorHAnsi" w:eastAsia="Meiryo" w:hAnsiTheme="minorHAnsi" w:cs="Segoe UI Semilight"/>
          <w:sz w:val="20"/>
          <w:szCs w:val="20"/>
        </w:rPr>
        <w:t>00 zł za każdy stwierdzony przypadek.</w:t>
      </w:r>
    </w:p>
    <w:p w14:paraId="6C056CC4" w14:textId="33244060" w:rsidR="00D055AC"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Kary umowne kompensowane będą na wezwanie Abonenta, jako zmniejszenie wynagrodzenia Operatora za okres rozliczeniowy, w którym zaistniała nieprawidłowość w świadczeniu Usługi lub potrącane przez Abonenta z przysługującego Operatorowi wynagrodzenia.</w:t>
      </w:r>
    </w:p>
    <w:p w14:paraId="10C66411" w14:textId="0DDD56A1" w:rsidR="00ED26BE" w:rsidRPr="00BE0920" w:rsidRDefault="00ED26BE" w:rsidP="00D055AC">
      <w:pPr>
        <w:pStyle w:val="Punkt"/>
        <w:numPr>
          <w:ilvl w:val="0"/>
          <w:numId w:val="22"/>
        </w:numPr>
        <w:spacing w:after="120"/>
        <w:rPr>
          <w:rFonts w:asciiTheme="minorHAnsi" w:eastAsia="Meiryo" w:hAnsiTheme="minorHAnsi" w:cs="Segoe UI Semilight"/>
          <w:sz w:val="20"/>
          <w:szCs w:val="20"/>
        </w:rPr>
      </w:pPr>
      <w:r>
        <w:rPr>
          <w:rFonts w:asciiTheme="minorHAnsi" w:eastAsia="Meiryo" w:hAnsiTheme="minorHAnsi" w:cs="Segoe UI Semilight"/>
          <w:sz w:val="20"/>
          <w:szCs w:val="20"/>
        </w:rPr>
        <w:lastRenderedPageBreak/>
        <w:t>Łączna wartość kar umownych należnych za wszystkie przypadki nienależytego wykonania umowy w okresie jej obowiązywania nie może przekroczyć 50% wartości łącznego wynagrodzenia brutto należnego wykonawcy za cały okres obowiązywania umowy.</w:t>
      </w:r>
    </w:p>
    <w:p w14:paraId="272A9869" w14:textId="77777777" w:rsidR="00DF4090" w:rsidRPr="00BE0920"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W przypadku, gdy należność z tytułu kar umownych przewyższy wysokość należnego Operatorowi wynagrodzenia za okres rozliczeniowy, w którym Abonent poinformował Operatora o obowiązku zapłaty kary, Operator zapłaci kwotę przewyższającą wynagrodzenie w terminie 14 dni od otrzymania wezwania do zapłaty.</w:t>
      </w:r>
    </w:p>
    <w:p w14:paraId="2825BBB4" w14:textId="77777777" w:rsidR="005D6123" w:rsidRPr="00BE0920" w:rsidRDefault="00567FC1" w:rsidP="00D055AC">
      <w:pPr>
        <w:pStyle w:val="Punkt"/>
        <w:numPr>
          <w:ilvl w:val="0"/>
          <w:numId w:val="22"/>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ma prawo do dochodzenia na zasadach ogólnych odszkodowania przewyższającego kwoty określone w pkt. 1 do wysokości rzeczywiście poniesionej szkody.</w:t>
      </w:r>
    </w:p>
    <w:p w14:paraId="4A9EADC6" w14:textId="77777777" w:rsidR="00D055AC" w:rsidRPr="00BE0920" w:rsidRDefault="00D055AC" w:rsidP="00D055AC">
      <w:pPr>
        <w:pStyle w:val="Punkt"/>
        <w:tabs>
          <w:tab w:val="clear" w:pos="360"/>
        </w:tabs>
        <w:spacing w:after="120"/>
        <w:ind w:left="502"/>
        <w:rPr>
          <w:rFonts w:asciiTheme="minorHAnsi" w:eastAsia="Meiryo" w:hAnsiTheme="minorHAnsi" w:cs="Segoe UI Semilight"/>
          <w:sz w:val="20"/>
          <w:szCs w:val="20"/>
        </w:rPr>
      </w:pPr>
    </w:p>
    <w:p w14:paraId="447D6669"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12</w:t>
      </w:r>
      <w:r w:rsidRPr="00BE0920">
        <w:rPr>
          <w:rFonts w:asciiTheme="minorHAnsi" w:eastAsia="Meiryo" w:hAnsiTheme="minorHAnsi" w:cs="Segoe UI Semilight"/>
          <w:b/>
          <w:i/>
          <w:iCs/>
          <w:color w:val="auto"/>
          <w:sz w:val="20"/>
          <w:szCs w:val="20"/>
        </w:rPr>
        <w:br/>
      </w:r>
      <w:r w:rsidRPr="00BE0920">
        <w:rPr>
          <w:rStyle w:val="HTML-cytat"/>
          <w:rFonts w:asciiTheme="minorHAnsi" w:eastAsia="Meiryo" w:hAnsiTheme="minorHAnsi" w:cs="Segoe UI Semilight"/>
          <w:b/>
          <w:i w:val="0"/>
          <w:color w:val="auto"/>
          <w:sz w:val="20"/>
          <w:szCs w:val="20"/>
        </w:rPr>
        <w:t>Ograniczenie, zawieszenie Usług, Reklamacje</w:t>
      </w:r>
    </w:p>
    <w:p w14:paraId="19CEB00D" w14:textId="77777777" w:rsidR="00D055AC" w:rsidRPr="00BE0920" w:rsidRDefault="00567FC1" w:rsidP="00D055AC">
      <w:pPr>
        <w:pStyle w:val="Punkt"/>
        <w:numPr>
          <w:ilvl w:val="0"/>
          <w:numId w:val="24"/>
        </w:numPr>
        <w:spacing w:after="120"/>
        <w:rPr>
          <w:rFonts w:asciiTheme="minorHAnsi" w:eastAsia="Meiryo" w:hAnsiTheme="minorHAnsi" w:cs="Segoe UI Semilight"/>
          <w:sz w:val="20"/>
          <w:szCs w:val="20"/>
        </w:rPr>
      </w:pPr>
      <w:r w:rsidRPr="00BE0920">
        <w:rPr>
          <w:rStyle w:val="HTML-cytat"/>
          <w:rFonts w:asciiTheme="minorHAnsi" w:eastAsia="Meiryo" w:hAnsiTheme="minorHAnsi" w:cs="Segoe UI Semilight"/>
          <w:i w:val="0"/>
          <w:sz w:val="20"/>
          <w:szCs w:val="20"/>
        </w:rPr>
        <w:t>W przypadku jakiegokolwiek naruszenia przez Abonenta postanowień Umowy</w:t>
      </w:r>
      <w:r w:rsidRPr="00BE0920">
        <w:rPr>
          <w:rFonts w:asciiTheme="minorHAnsi" w:eastAsia="Meiryo" w:hAnsiTheme="minorHAnsi" w:cs="Segoe UI Semilight"/>
          <w:sz w:val="20"/>
          <w:szCs w:val="20"/>
        </w:rPr>
        <w:t xml:space="preserve">, jak również w przypadku otrzymania przez Operatora wiarygodnej wiadomości o naruszeniu przez </w:t>
      </w:r>
      <w:r w:rsidRPr="00BE0920">
        <w:rPr>
          <w:rStyle w:val="HTML-cytat"/>
          <w:rFonts w:asciiTheme="minorHAnsi" w:eastAsia="Meiryo" w:hAnsiTheme="minorHAnsi" w:cs="Segoe UI Semilight"/>
          <w:i w:val="0"/>
          <w:sz w:val="20"/>
          <w:szCs w:val="20"/>
        </w:rPr>
        <w:t>Abonenta</w:t>
      </w:r>
      <w:r w:rsidRPr="00BE0920">
        <w:rPr>
          <w:rFonts w:asciiTheme="minorHAnsi" w:eastAsia="Meiryo" w:hAnsiTheme="minorHAnsi" w:cs="Segoe UI Semilight"/>
          <w:sz w:val="20"/>
          <w:szCs w:val="20"/>
        </w:rPr>
        <w:t xml:space="preserve"> w związku z korzystaniem z Usługi przepisów prawa, dobrych obyczajów lub praw osób trzecich, </w:t>
      </w:r>
      <w:r w:rsidRPr="00BE0920">
        <w:rPr>
          <w:rStyle w:val="HTML-cytat"/>
          <w:rFonts w:asciiTheme="minorHAnsi" w:eastAsia="Meiryo" w:hAnsiTheme="minorHAnsi" w:cs="Segoe UI Semilight"/>
          <w:i w:val="0"/>
          <w:sz w:val="20"/>
          <w:szCs w:val="20"/>
        </w:rPr>
        <w:t>Operatorowi</w:t>
      </w:r>
      <w:r w:rsidRPr="00BE0920">
        <w:rPr>
          <w:rFonts w:asciiTheme="minorHAnsi" w:eastAsia="Meiryo" w:hAnsiTheme="minorHAnsi" w:cs="Segoe UI Semilight"/>
          <w:sz w:val="20"/>
          <w:szCs w:val="20"/>
        </w:rPr>
        <w:t xml:space="preserve"> przysługuje w każdym czasie, bez prawa Abonenta do jakiegokolwiek odszkodowania lub zwrotu kosztów, uprawnienie do czasowego ograniczenia lub zawieszenia świadczonych Usług ze skutkiem natychmiastowym. W każdym przypadku Operator powiadomi niezwłocznie Abonenta o okolicznościach uzasadniających zaprzestanie świadczenia Usług, w szczególności o treści i źródle wiadomości, o której mowa w zdaniu poprzednim. Ograniczenie lub zawieszenie świadczenia Usługi nie obejmuje przechowywania danych i ich zabezpieczenia przed utratą, modyfikacją, ujawnieniem lub nieuprawnionym dostępem.</w:t>
      </w:r>
    </w:p>
    <w:p w14:paraId="29449766" w14:textId="453019E3" w:rsidR="00D055AC" w:rsidRPr="00BE0920" w:rsidRDefault="00567FC1" w:rsidP="00D055AC">
      <w:pPr>
        <w:pStyle w:val="Punkt"/>
        <w:numPr>
          <w:ilvl w:val="0"/>
          <w:numId w:val="24"/>
        </w:numPr>
        <w:spacing w:after="120"/>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Reklamacje Abonenta w związku z niewykonaniem lub nienależytym wykonaniem Usługi powinny być przesyłane w formie elektronicznej i określać: </w:t>
      </w:r>
    </w:p>
    <w:p w14:paraId="4770F221"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numer i datę zawarcia Umowy;</w:t>
      </w:r>
    </w:p>
    <w:p w14:paraId="5305C02B"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nazwę Abonenta</w:t>
      </w:r>
    </w:p>
    <w:p w14:paraId="1EAA05D8"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 xml:space="preserve">rodzaj Usługi i parametry techniczne; </w:t>
      </w:r>
    </w:p>
    <w:p w14:paraId="7BAEE93C"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zarzuty Abonenta i okoliczności uzasadniające reklamację,</w:t>
      </w:r>
    </w:p>
    <w:p w14:paraId="0036A4BA" w14:textId="77777777" w:rsidR="00D055AC" w:rsidRPr="00BE0920" w:rsidRDefault="00567FC1" w:rsidP="00D055AC">
      <w:pPr>
        <w:pStyle w:val="Punkt"/>
        <w:numPr>
          <w:ilvl w:val="0"/>
          <w:numId w:val="25"/>
        </w:numPr>
        <w:spacing w:after="120"/>
        <w:rPr>
          <w:rFonts w:asciiTheme="minorHAnsi" w:eastAsia="Meiryo" w:hAnsiTheme="minorHAnsi" w:cs="Segoe UI Semilight"/>
          <w:sz w:val="20"/>
          <w:szCs w:val="20"/>
        </w:rPr>
      </w:pPr>
      <w:r w:rsidRPr="00BE0920">
        <w:rPr>
          <w:rFonts w:asciiTheme="minorHAnsi" w:hAnsiTheme="minorHAnsi" w:cs="Segoe UI Semilight"/>
          <w:sz w:val="20"/>
          <w:szCs w:val="20"/>
        </w:rPr>
        <w:t>ewentualny proponowany sposób rozstrzygnięcia reklamacji (fakultatywnie).</w:t>
      </w:r>
    </w:p>
    <w:p w14:paraId="4B5A25D9" w14:textId="615DE4B1" w:rsidR="00D055AC" w:rsidRPr="00BE0920" w:rsidRDefault="00567FC1" w:rsidP="00D055AC">
      <w:pPr>
        <w:pStyle w:val="Akapitzlist"/>
        <w:numPr>
          <w:ilvl w:val="0"/>
          <w:numId w:val="24"/>
        </w:numPr>
        <w:suppressAutoHyphens/>
        <w:spacing w:after="120" w:line="240" w:lineRule="auto"/>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Operator udzieli odpowiedzi na reklamację w terminie 7 dni od momentu jej otrzymania. W przypadku gdy reklamacja zgłoszona przez Abonenta będzie wymagała uzupełnienia, termin na odpowiedź liczy się od momentu otrzymania ostatecznych wymaganych przez Operatora informacji.</w:t>
      </w:r>
    </w:p>
    <w:p w14:paraId="5C6ACB1A" w14:textId="77777777" w:rsidR="00D055AC" w:rsidRPr="00BE0920" w:rsidRDefault="00567FC1" w:rsidP="00D055AC">
      <w:pPr>
        <w:numPr>
          <w:ilvl w:val="0"/>
          <w:numId w:val="24"/>
        </w:numPr>
        <w:suppressAutoHyphens/>
        <w:spacing w:after="120"/>
        <w:rPr>
          <w:rFonts w:asciiTheme="minorHAnsi" w:hAnsiTheme="minorHAnsi" w:cs="Segoe UI Semilight"/>
          <w:sz w:val="20"/>
          <w:szCs w:val="20"/>
        </w:rPr>
      </w:pPr>
      <w:r w:rsidRPr="00BE0920">
        <w:rPr>
          <w:rFonts w:asciiTheme="minorHAnsi" w:hAnsiTheme="minorHAnsi" w:cs="Segoe UI Semilight"/>
          <w:sz w:val="20"/>
          <w:szCs w:val="20"/>
        </w:rPr>
        <w:t>W odpowiedzi na reklamację Operator wskaże czy uznaje reklamację oraz w jaki sposób zamierza ją rozpatrzyć lub poinformuje o braku podstaw do uznania reklamacji wraz z uzasadnieniem swojego stanowiska zawierającym opis okoliczności wyłączających jego odpowiedzialność.</w:t>
      </w:r>
    </w:p>
    <w:p w14:paraId="07FE816F" w14:textId="77777777" w:rsidR="00445C88" w:rsidRPr="00BE0920" w:rsidRDefault="00567FC1" w:rsidP="00D055AC">
      <w:pPr>
        <w:numPr>
          <w:ilvl w:val="0"/>
          <w:numId w:val="24"/>
        </w:numPr>
        <w:suppressAutoHyphens/>
        <w:spacing w:after="120"/>
        <w:rPr>
          <w:rFonts w:asciiTheme="minorHAnsi" w:hAnsiTheme="minorHAnsi" w:cs="Segoe UI Semilight"/>
          <w:sz w:val="20"/>
          <w:szCs w:val="20"/>
        </w:rPr>
      </w:pPr>
      <w:r w:rsidRPr="00BE0920">
        <w:rPr>
          <w:rFonts w:asciiTheme="minorHAnsi" w:hAnsiTheme="minorHAnsi" w:cs="Segoe UI Semilight"/>
          <w:sz w:val="20"/>
          <w:szCs w:val="20"/>
        </w:rPr>
        <w:t>Nieuznanie reklamacji przez Operatora nie stanowi przeszkody do naliczenia przez Abonenta kar umownych, o których mowa w § 11.</w:t>
      </w:r>
    </w:p>
    <w:p w14:paraId="3CE5F899" w14:textId="77777777" w:rsidR="00D055AC" w:rsidRPr="00BE0920" w:rsidRDefault="00D055AC" w:rsidP="00D055AC">
      <w:pPr>
        <w:pStyle w:val="Punkt"/>
        <w:tabs>
          <w:tab w:val="clear" w:pos="360"/>
          <w:tab w:val="left" w:pos="708"/>
        </w:tabs>
        <w:spacing w:after="120"/>
        <w:ind w:left="709"/>
        <w:rPr>
          <w:rStyle w:val="HTML-cytat"/>
          <w:rFonts w:asciiTheme="minorHAnsi" w:eastAsia="Meiryo" w:hAnsiTheme="minorHAnsi" w:cs="Segoe UI Semilight"/>
          <w:i w:val="0"/>
          <w:iCs w:val="0"/>
          <w:sz w:val="20"/>
          <w:szCs w:val="20"/>
        </w:rPr>
      </w:pPr>
    </w:p>
    <w:p w14:paraId="5D7EE38A" w14:textId="77777777" w:rsidR="00D055AC" w:rsidRPr="00BE0920" w:rsidRDefault="00567FC1" w:rsidP="00D055AC">
      <w:pPr>
        <w:pStyle w:val="Punkt"/>
        <w:tabs>
          <w:tab w:val="clear" w:pos="360"/>
          <w:tab w:val="left" w:pos="708"/>
        </w:tabs>
        <w:spacing w:after="120"/>
        <w:ind w:firstLine="15"/>
        <w:jc w:val="center"/>
        <w:rPr>
          <w:rFonts w:asciiTheme="minorHAnsi" w:eastAsia="Meiryo" w:hAnsiTheme="minorHAnsi" w:cs="Segoe UI Semilight"/>
          <w:b/>
          <w:bCs/>
          <w:sz w:val="20"/>
          <w:szCs w:val="20"/>
        </w:rPr>
      </w:pPr>
      <w:r w:rsidRPr="00BE0920">
        <w:rPr>
          <w:rStyle w:val="HTML-cytat"/>
          <w:rFonts w:asciiTheme="minorHAnsi" w:eastAsia="Meiryo" w:hAnsiTheme="minorHAnsi" w:cs="Segoe UI Semilight"/>
          <w:b/>
          <w:bCs/>
          <w:i w:val="0"/>
          <w:sz w:val="20"/>
          <w:szCs w:val="20"/>
        </w:rPr>
        <w:t>§ 13</w:t>
      </w:r>
      <w:r w:rsidRPr="00BE0920">
        <w:rPr>
          <w:rStyle w:val="HTML-cytat"/>
          <w:rFonts w:asciiTheme="minorHAnsi" w:eastAsia="Meiryo" w:hAnsiTheme="minorHAnsi" w:cs="Segoe UI Semilight"/>
          <w:b/>
          <w:bCs/>
          <w:sz w:val="20"/>
          <w:szCs w:val="20"/>
        </w:rPr>
        <w:t xml:space="preserve"> </w:t>
      </w:r>
      <w:r w:rsidRPr="00BE0920">
        <w:rPr>
          <w:rFonts w:asciiTheme="minorHAnsi" w:eastAsia="Meiryo" w:hAnsiTheme="minorHAnsi" w:cs="Segoe UI Semilight"/>
          <w:b/>
          <w:bCs/>
          <w:i/>
          <w:iCs/>
          <w:sz w:val="20"/>
          <w:szCs w:val="20"/>
        </w:rPr>
        <w:br/>
      </w:r>
      <w:r w:rsidRPr="00BE0920">
        <w:rPr>
          <w:rFonts w:asciiTheme="minorHAnsi" w:eastAsia="Meiryo" w:hAnsiTheme="minorHAnsi" w:cs="Segoe UI Semilight"/>
          <w:b/>
          <w:bCs/>
          <w:sz w:val="20"/>
          <w:szCs w:val="20"/>
        </w:rPr>
        <w:t>Okres obowiązywania Umowy</w:t>
      </w:r>
    </w:p>
    <w:p w14:paraId="67EC1CCB" w14:textId="77777777" w:rsidR="00D055AC" w:rsidRPr="00BE0920" w:rsidRDefault="00567FC1" w:rsidP="00D055AC">
      <w:pPr>
        <w:pStyle w:val="Punkt"/>
        <w:numPr>
          <w:ilvl w:val="0"/>
          <w:numId w:val="27"/>
        </w:numPr>
        <w:tabs>
          <w:tab w:val="left" w:pos="708"/>
        </w:tabs>
        <w:spacing w:after="120"/>
        <w:rPr>
          <w:rFonts w:asciiTheme="minorHAnsi" w:eastAsia="Meiryo" w:hAnsiTheme="minorHAnsi" w:cs="Segoe UI Semilight"/>
          <w:b/>
          <w:bCs/>
          <w:sz w:val="20"/>
          <w:szCs w:val="20"/>
        </w:rPr>
      </w:pPr>
      <w:r w:rsidRPr="00BE0920">
        <w:rPr>
          <w:rFonts w:asciiTheme="minorHAnsi" w:eastAsia="Meiryo" w:hAnsiTheme="minorHAnsi" w:cs="Segoe UI Semilight"/>
          <w:sz w:val="20"/>
          <w:szCs w:val="20"/>
        </w:rPr>
        <w:t>Niniejsza Umowa została zawarta na czas do …………….. r.</w:t>
      </w:r>
    </w:p>
    <w:p w14:paraId="681974A8" w14:textId="77777777" w:rsidR="00D055AC" w:rsidRPr="00BE0920" w:rsidRDefault="00567FC1" w:rsidP="00D055AC">
      <w:pPr>
        <w:pStyle w:val="Punkt"/>
        <w:numPr>
          <w:ilvl w:val="0"/>
          <w:numId w:val="27"/>
        </w:numPr>
        <w:tabs>
          <w:tab w:val="left" w:pos="708"/>
        </w:tabs>
        <w:spacing w:after="120"/>
        <w:ind w:hanging="357"/>
        <w:rPr>
          <w:rFonts w:asciiTheme="minorHAnsi" w:eastAsia="Meiryo" w:hAnsiTheme="minorHAnsi" w:cs="Segoe UI Semilight"/>
          <w:b/>
          <w:bCs/>
          <w:sz w:val="20"/>
          <w:szCs w:val="20"/>
        </w:rPr>
      </w:pPr>
      <w:r w:rsidRPr="00BE0920">
        <w:rPr>
          <w:rFonts w:asciiTheme="minorHAnsi" w:eastAsia="Meiryo" w:hAnsiTheme="minorHAnsi" w:cs="Segoe UI Semilight"/>
          <w:sz w:val="20"/>
          <w:szCs w:val="20"/>
        </w:rPr>
        <w:t xml:space="preserve">Operator ma prawo do natychmiastowego zaprzestania świadczenia Usługi oraz do rozwiązania Umowy bez zachowania okresu wypowiedzenia, jeżeli: </w:t>
      </w:r>
    </w:p>
    <w:p w14:paraId="339D33DD" w14:textId="32C88270"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 xml:space="preserve">Abonent narusza przepisy prawa; </w:t>
      </w:r>
    </w:p>
    <w:p w14:paraId="30DB6F2A" w14:textId="77777777"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korzysta z Usługi w sposób sprzeczny z jej przeznaczeniem i parametrami technicznymi;</w:t>
      </w:r>
    </w:p>
    <w:p w14:paraId="6D447BD7" w14:textId="77777777" w:rsidR="00D055AC" w:rsidRPr="00BE0920" w:rsidRDefault="00567FC1" w:rsidP="00D055AC">
      <w:pPr>
        <w:pStyle w:val="Akapitzlist"/>
        <w:numPr>
          <w:ilvl w:val="0"/>
          <w:numId w:val="26"/>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korzysta z Usługi w sposób grożący wyrządzeniem szkody Operatorowi, innym Klientom Operatora lub użytkownikom sieci Internet.</w:t>
      </w:r>
    </w:p>
    <w:p w14:paraId="774FE249" w14:textId="5140D495" w:rsidR="00D055AC" w:rsidRPr="00BE0920" w:rsidRDefault="00567FC1" w:rsidP="00D055AC">
      <w:pPr>
        <w:pStyle w:val="Akapitzlist"/>
        <w:numPr>
          <w:ilvl w:val="0"/>
          <w:numId w:val="26"/>
        </w:numPr>
        <w:spacing w:after="120" w:line="240" w:lineRule="auto"/>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Abonent dopuszcza się zwłoki z zapłatą Wynagrodzenia określonego w §3 niniejszej Umowy co najmniej przez 30 dni.</w:t>
      </w:r>
    </w:p>
    <w:p w14:paraId="4EA8FC09" w14:textId="77777777" w:rsidR="00445C88"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lastRenderedPageBreak/>
        <w:t>Abonent ma prawo do rozwiązania umowy bez zachowania okresu wypowiedzenia jeżeli Operator nie wykonuje Usługi  lub wykonuje ją w sposób nienależyty.</w:t>
      </w:r>
    </w:p>
    <w:p w14:paraId="43D9C64D" w14:textId="77777777" w:rsidR="00A439D1"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Rozwiązanie Umowy następuje przez oświadczenie złożone drugiej Stronie w formie pisemnej, po uprzednim wezwaniu tej Strony do usunięcia w terminie nie krótszym niż 7 dni przyczyny uzasadniającej rozwiązanie Umowy i bezskutecznym upływie tego terminu.</w:t>
      </w:r>
    </w:p>
    <w:p w14:paraId="14995A6E" w14:textId="3F28466C" w:rsidR="00D055AC"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Każda ze stron może wypowiedzieć umowę z zachowaniem 3-miesięcznego okresu wypowiedzenia na koniec miesiąca kalendarzowego.</w:t>
      </w:r>
    </w:p>
    <w:p w14:paraId="5A2EFB5C" w14:textId="4CC97CCC" w:rsidR="00D055AC" w:rsidRPr="00BE0920" w:rsidRDefault="00567FC1" w:rsidP="00D055AC">
      <w:pPr>
        <w:pStyle w:val="Akapitzlist"/>
        <w:numPr>
          <w:ilvl w:val="0"/>
          <w:numId w:val="27"/>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W przypadku rozwiązania lub wygaśnięcia Umowy dane Abonenta znajdujące się w zasobach Operatora będą przechowywane przez Operatora przez okres 30 dni od dnia rozwiązania lub wygaśnięcia umowy. Po upływie 30-dniowego terminu dane Abonenta będą usunięte przez Operatora, chyba że przed jego upływem Abonent:</w:t>
      </w:r>
    </w:p>
    <w:p w14:paraId="576DEA9D" w14:textId="68C58DE6" w:rsidR="00D055AC" w:rsidRPr="00BE0920" w:rsidRDefault="00567FC1" w:rsidP="00D055AC">
      <w:pPr>
        <w:pStyle w:val="Akapitzlist"/>
        <w:numPr>
          <w:ilvl w:val="0"/>
          <w:numId w:val="28"/>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zawrze z Operatorem kolejną umowę o świadczenie Usługi pozwalającą na przechowywanie danych, lub;</w:t>
      </w:r>
    </w:p>
    <w:p w14:paraId="2ECE5BFB" w14:textId="77777777" w:rsidR="00D055AC" w:rsidRPr="00BE0920" w:rsidRDefault="00567FC1" w:rsidP="00D055AC">
      <w:pPr>
        <w:pStyle w:val="Akapitzlist"/>
        <w:numPr>
          <w:ilvl w:val="0"/>
          <w:numId w:val="28"/>
        </w:numPr>
        <w:suppressAutoHyphens/>
        <w:spacing w:after="120" w:line="240" w:lineRule="auto"/>
        <w:ind w:hanging="357"/>
        <w:contextualSpacing w:val="0"/>
        <w:jc w:val="both"/>
        <w:rPr>
          <w:rFonts w:asciiTheme="minorHAnsi" w:hAnsiTheme="minorHAnsi" w:cs="Segoe UI Semilight"/>
          <w:sz w:val="20"/>
          <w:szCs w:val="20"/>
        </w:rPr>
      </w:pPr>
      <w:r w:rsidRPr="00BE0920">
        <w:rPr>
          <w:rFonts w:asciiTheme="minorHAnsi" w:hAnsiTheme="minorHAnsi" w:cs="Segoe UI Semilight"/>
          <w:sz w:val="20"/>
          <w:szCs w:val="20"/>
        </w:rPr>
        <w:t>wystąpi do Operatora z pisemnym wnioskiem o umożliwienie przeniesienia danych na inny serwer; w takim przypadku Operator w terminie i na warunkach uzgodnionym z Abonentem zapewni mu dostęp do danych w zakresie koniecznym do ich przeniesienia.</w:t>
      </w:r>
    </w:p>
    <w:p w14:paraId="16AF2708" w14:textId="77777777" w:rsidR="00BE0920" w:rsidRDefault="00BE0920" w:rsidP="00D055AC">
      <w:pPr>
        <w:pStyle w:val="Nagwek1"/>
        <w:spacing w:after="120"/>
        <w:jc w:val="center"/>
        <w:rPr>
          <w:rStyle w:val="HTML-cytat"/>
          <w:rFonts w:asciiTheme="minorHAnsi" w:eastAsia="Meiryo" w:hAnsiTheme="minorHAnsi" w:cs="Segoe UI Semilight"/>
          <w:b/>
          <w:i w:val="0"/>
          <w:color w:val="auto"/>
          <w:sz w:val="20"/>
          <w:szCs w:val="20"/>
        </w:rPr>
      </w:pPr>
    </w:p>
    <w:p w14:paraId="3DAB88F2" w14:textId="77777777" w:rsidR="0051503F"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14</w:t>
      </w:r>
    </w:p>
    <w:p w14:paraId="78B180CE" w14:textId="77777777"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Zmiany</w:t>
      </w:r>
      <w:r w:rsidRPr="00BE0920">
        <w:rPr>
          <w:rStyle w:val="HTML-cytat"/>
          <w:rFonts w:asciiTheme="minorHAnsi" w:eastAsia="Meiryo" w:hAnsiTheme="minorHAnsi" w:cs="Segoe UI Semilight"/>
          <w:b/>
          <w:color w:val="auto"/>
          <w:sz w:val="20"/>
          <w:szCs w:val="20"/>
        </w:rPr>
        <w:t xml:space="preserve"> </w:t>
      </w:r>
      <w:r w:rsidRPr="00BE0920">
        <w:rPr>
          <w:rStyle w:val="HTML-cytat"/>
          <w:rFonts w:asciiTheme="minorHAnsi" w:eastAsia="Meiryo" w:hAnsiTheme="minorHAnsi" w:cs="Segoe UI Semilight"/>
          <w:b/>
          <w:i w:val="0"/>
          <w:color w:val="auto"/>
          <w:sz w:val="20"/>
          <w:szCs w:val="20"/>
        </w:rPr>
        <w:t>umowy</w:t>
      </w:r>
    </w:p>
    <w:p w14:paraId="54B83D4E" w14:textId="77777777" w:rsidR="00076DFD" w:rsidRPr="00117497" w:rsidRDefault="00076DFD" w:rsidP="00076DFD">
      <w:pPr>
        <w:pStyle w:val="Akapitzlist"/>
        <w:numPr>
          <w:ilvl w:val="3"/>
          <w:numId w:val="65"/>
        </w:numPr>
        <w:spacing w:before="120" w:after="0" w:line="240" w:lineRule="auto"/>
        <w:ind w:left="426"/>
        <w:jc w:val="both"/>
        <w:rPr>
          <w:sz w:val="20"/>
        </w:rPr>
      </w:pPr>
      <w:r w:rsidRPr="00117497">
        <w:rPr>
          <w:sz w:val="20"/>
        </w:rPr>
        <w:t xml:space="preserve">Na podstawie art. 455 ust. 1 pkt. 1 </w:t>
      </w:r>
      <w:proofErr w:type="spellStart"/>
      <w:r w:rsidRPr="00117497">
        <w:rPr>
          <w:sz w:val="20"/>
        </w:rPr>
        <w:t>pzp</w:t>
      </w:r>
      <w:proofErr w:type="spellEnd"/>
      <w:r w:rsidRPr="00117497">
        <w:rPr>
          <w:sz w:val="20"/>
        </w:rPr>
        <w:t xml:space="preserve"> Zamawiający przewiduje możliwość zmiany umowy w następującym zakresie i w następujących przypadkach: </w:t>
      </w:r>
    </w:p>
    <w:p w14:paraId="3B14AE9B" w14:textId="556F5508"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zmiana osób wskazanych w „Wykazie osób” stanowiącym element Oferty pod warunkiem, że osoby wskazane na ich miejsce będą spełniały odpowiednie warunki określone w SWZ, przewidziane dla danego stanowiska/funkcji,</w:t>
      </w:r>
    </w:p>
    <w:p w14:paraId="237B3EE9" w14:textId="77777777"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w:t>
      </w:r>
    </w:p>
    <w:p w14:paraId="4A2938E0" w14:textId="77777777"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w przypadku zaistnienia okoliczności, których nie można było przewidzieć, a zmiana jest niezbędna dla prawidłowego wykonania umowy,</w:t>
      </w:r>
    </w:p>
    <w:p w14:paraId="2A77C71D" w14:textId="77777777" w:rsidR="00076DFD" w:rsidRPr="00076DFD" w:rsidRDefault="00076DFD" w:rsidP="00076DFD">
      <w:pPr>
        <w:numPr>
          <w:ilvl w:val="0"/>
          <w:numId w:val="66"/>
        </w:numPr>
        <w:shd w:val="clear" w:color="auto" w:fill="FFFFFF"/>
        <w:spacing w:after="100" w:afterAutospacing="1"/>
        <w:ind w:left="709"/>
        <w:rPr>
          <w:rFonts w:asciiTheme="minorHAnsi" w:hAnsiTheme="minorHAnsi" w:cstheme="minorHAnsi"/>
          <w:sz w:val="20"/>
          <w:szCs w:val="20"/>
        </w:rPr>
      </w:pPr>
      <w:r w:rsidRPr="00076DFD">
        <w:rPr>
          <w:rFonts w:asciiTheme="minorHAnsi" w:hAnsiTheme="minorHAnsi" w:cstheme="minorHAnsi"/>
          <w:sz w:val="20"/>
          <w:szCs w:val="20"/>
        </w:rPr>
        <w:t>w przypadku konieczności wprowadzenia zmian będących następstwem zmian wytycznych lub zaleceń instytucji, która przyznała środki na sfinansowanie zamówienia,</w:t>
      </w:r>
    </w:p>
    <w:p w14:paraId="501E5FED" w14:textId="77777777" w:rsidR="00076DFD" w:rsidRPr="00076DFD" w:rsidRDefault="00076DFD" w:rsidP="00076DFD">
      <w:pPr>
        <w:numPr>
          <w:ilvl w:val="0"/>
          <w:numId w:val="66"/>
        </w:numPr>
        <w:shd w:val="clear" w:color="auto" w:fill="FFFFFF"/>
        <w:ind w:left="709"/>
        <w:rPr>
          <w:rFonts w:asciiTheme="minorHAnsi" w:hAnsiTheme="minorHAnsi" w:cstheme="minorHAnsi"/>
          <w:sz w:val="20"/>
          <w:szCs w:val="20"/>
        </w:rPr>
      </w:pPr>
      <w:r w:rsidRPr="00076DFD">
        <w:rPr>
          <w:rFonts w:asciiTheme="minorHAnsi" w:hAnsiTheme="minorHAnsi" w:cstheme="minorHAnsi"/>
          <w:sz w:val="20"/>
          <w:szCs w:val="20"/>
        </w:rPr>
        <w:t>cena jednostkowa może ulec zmianie w przypadku zmiany:</w:t>
      </w:r>
    </w:p>
    <w:p w14:paraId="3852F05F" w14:textId="77777777" w:rsidR="00076DFD" w:rsidRPr="00B7003A" w:rsidRDefault="00076DFD" w:rsidP="00076DFD">
      <w:pPr>
        <w:pStyle w:val="Akapitzlist"/>
        <w:numPr>
          <w:ilvl w:val="0"/>
          <w:numId w:val="67"/>
        </w:numPr>
        <w:spacing w:after="0" w:line="240" w:lineRule="auto"/>
        <w:rPr>
          <w:rFonts w:ascii="Times New Roman" w:hAnsi="Times New Roman"/>
          <w:sz w:val="20"/>
          <w:szCs w:val="20"/>
        </w:rPr>
      </w:pPr>
      <w:r w:rsidRPr="00B7003A">
        <w:rPr>
          <w:sz w:val="20"/>
          <w:szCs w:val="20"/>
        </w:rPr>
        <w:t>stawki podatku od towarów i usług oraz podatku akcyzowego,</w:t>
      </w:r>
    </w:p>
    <w:p w14:paraId="60DC4E37" w14:textId="77777777" w:rsidR="00076DFD" w:rsidRPr="00B7003A" w:rsidRDefault="00076DFD" w:rsidP="00076DFD">
      <w:pPr>
        <w:pStyle w:val="Akapitzlist"/>
        <w:numPr>
          <w:ilvl w:val="0"/>
          <w:numId w:val="67"/>
        </w:numPr>
        <w:spacing w:after="200" w:line="276" w:lineRule="auto"/>
        <w:rPr>
          <w:sz w:val="20"/>
          <w:szCs w:val="20"/>
        </w:rPr>
      </w:pPr>
      <w:r w:rsidRPr="00B7003A">
        <w:rPr>
          <w:sz w:val="20"/>
          <w:szCs w:val="20"/>
        </w:rPr>
        <w:t xml:space="preserve">wysokości minimalnego wynagrodzenia za pracę albo wysokości minimalnej stawki godzinowej, ustalonych na podstawie </w:t>
      </w:r>
      <w:hyperlink r:id="rId12" w:anchor="/document/16992095?cm=DOCUMENT" w:history="1">
        <w:r w:rsidRPr="00FA0E33">
          <w:rPr>
            <w:rStyle w:val="Hipercze"/>
            <w:color w:val="auto"/>
            <w:sz w:val="20"/>
            <w:szCs w:val="20"/>
            <w:u w:val="none"/>
          </w:rPr>
          <w:t>ustawy</w:t>
        </w:r>
      </w:hyperlink>
      <w:r w:rsidRPr="00FA0E33">
        <w:rPr>
          <w:sz w:val="20"/>
          <w:szCs w:val="20"/>
        </w:rPr>
        <w:t xml:space="preserve"> </w:t>
      </w:r>
      <w:r w:rsidRPr="00B7003A">
        <w:rPr>
          <w:sz w:val="20"/>
          <w:szCs w:val="20"/>
        </w:rPr>
        <w:t>z dnia 10 października 2002 r. o minimalnym wynagrodzeniu za pracę,</w:t>
      </w:r>
    </w:p>
    <w:p w14:paraId="7EB18EC9" w14:textId="77777777" w:rsidR="00076DFD" w:rsidRPr="00B7003A" w:rsidRDefault="00076DFD" w:rsidP="00076DFD">
      <w:pPr>
        <w:pStyle w:val="Akapitzlist"/>
        <w:numPr>
          <w:ilvl w:val="0"/>
          <w:numId w:val="67"/>
        </w:numPr>
        <w:spacing w:after="200" w:line="276" w:lineRule="auto"/>
        <w:rPr>
          <w:sz w:val="20"/>
          <w:szCs w:val="20"/>
        </w:rPr>
      </w:pPr>
      <w:r w:rsidRPr="00B7003A">
        <w:rPr>
          <w:sz w:val="20"/>
          <w:szCs w:val="20"/>
        </w:rPr>
        <w:t>zasad podlegania ubezpieczeniom społecznym lub ubezpieczeniu zdrowotnemu lub wysokości stawki składki na ubezpieczenia społeczne lub ubezpieczenie zdrowotne,</w:t>
      </w:r>
    </w:p>
    <w:p w14:paraId="7CBFAA0E" w14:textId="77777777" w:rsidR="00076DFD" w:rsidRDefault="00076DFD" w:rsidP="00076DFD">
      <w:pPr>
        <w:pStyle w:val="Akapitzlist"/>
        <w:numPr>
          <w:ilvl w:val="0"/>
          <w:numId w:val="67"/>
        </w:numPr>
        <w:spacing w:after="200" w:line="276" w:lineRule="auto"/>
        <w:rPr>
          <w:sz w:val="20"/>
          <w:szCs w:val="20"/>
        </w:rPr>
      </w:pPr>
      <w:r w:rsidRPr="00B7003A">
        <w:rPr>
          <w:sz w:val="20"/>
          <w:szCs w:val="20"/>
        </w:rPr>
        <w:t xml:space="preserve">zasad gromadzenia i wysokości wpłat do pracowniczych planów kapitałowych, o których mowa w </w:t>
      </w:r>
      <w:hyperlink r:id="rId13" w:anchor="/document/18781862?cm=DOCUMENT" w:history="1">
        <w:r w:rsidRPr="00FA0E33">
          <w:rPr>
            <w:rStyle w:val="Hipercze"/>
            <w:color w:val="auto"/>
            <w:sz w:val="20"/>
            <w:szCs w:val="20"/>
            <w:u w:val="none"/>
          </w:rPr>
          <w:t>ustawie</w:t>
        </w:r>
      </w:hyperlink>
      <w:r w:rsidRPr="00B7003A">
        <w:rPr>
          <w:sz w:val="20"/>
          <w:szCs w:val="20"/>
        </w:rPr>
        <w:t xml:space="preserve"> z dnia 4 października 2018 r. o pracowniczych planach kapitałowych (Dz. U. poz. 2215 oraz z 2019 r. poz. 1074 i 1572)</w:t>
      </w:r>
    </w:p>
    <w:p w14:paraId="5FEBD0CC" w14:textId="77777777" w:rsidR="00076DFD" w:rsidRPr="00B7003A" w:rsidRDefault="00076DFD" w:rsidP="00076DFD">
      <w:pPr>
        <w:pStyle w:val="Akapitzlist"/>
        <w:ind w:left="1080"/>
        <w:rPr>
          <w:sz w:val="20"/>
          <w:szCs w:val="20"/>
        </w:rPr>
      </w:pPr>
      <w:r w:rsidRPr="00B7003A">
        <w:rPr>
          <w:rFonts w:asciiTheme="minorHAnsi" w:hAnsiTheme="minorHAnsi" w:cstheme="minorHAnsi"/>
          <w:sz w:val="20"/>
          <w:szCs w:val="20"/>
        </w:rPr>
        <w:t>- jeżeli zmiany te będą miały wpływ na koszty wykonania zamówienia przez wykonawcę.</w:t>
      </w:r>
    </w:p>
    <w:p w14:paraId="3D2F1620" w14:textId="08CF605A" w:rsidR="006D79A8" w:rsidRPr="004C0907" w:rsidRDefault="00076DFD" w:rsidP="004C0907">
      <w:pPr>
        <w:pStyle w:val="Akapitzlist"/>
        <w:numPr>
          <w:ilvl w:val="0"/>
          <w:numId w:val="66"/>
        </w:numPr>
        <w:shd w:val="clear" w:color="auto" w:fill="FFFFFF"/>
        <w:spacing w:after="100" w:afterAutospacing="1" w:line="240" w:lineRule="auto"/>
        <w:ind w:left="709"/>
        <w:jc w:val="both"/>
        <w:rPr>
          <w:rFonts w:cs="Calibri"/>
          <w:sz w:val="20"/>
          <w:szCs w:val="20"/>
        </w:rPr>
      </w:pPr>
      <w:r w:rsidRPr="00B7003A">
        <w:rPr>
          <w:rFonts w:cs="Calibri"/>
          <w:sz w:val="20"/>
          <w:szCs w:val="20"/>
        </w:rPr>
        <w:t>w przypadku zmiany innych przepisów powszechnie obowiązujących w zakresie mającym wpływ na realizację umowy lub zakres świadczenia którejkolwiek za stron.</w:t>
      </w:r>
    </w:p>
    <w:p w14:paraId="25FA7B23" w14:textId="6DE6DE76" w:rsidR="004C0907" w:rsidRDefault="004C0907" w:rsidP="004C0907">
      <w:pPr>
        <w:pStyle w:val="Akapitzlist"/>
        <w:numPr>
          <w:ilvl w:val="3"/>
          <w:numId w:val="65"/>
        </w:numPr>
        <w:autoSpaceDE w:val="0"/>
        <w:autoSpaceDN w:val="0"/>
        <w:adjustRightInd w:val="0"/>
        <w:ind w:left="567"/>
        <w:jc w:val="both"/>
        <w:rPr>
          <w:rFonts w:eastAsiaTheme="minorHAnsi" w:cs="Calibri"/>
          <w:color w:val="000000"/>
          <w:sz w:val="20"/>
          <w:szCs w:val="20"/>
        </w:rPr>
      </w:pPr>
      <w:r>
        <w:rPr>
          <w:rFonts w:eastAsiaTheme="minorHAnsi" w:cs="Calibri"/>
          <w:color w:val="000000"/>
          <w:sz w:val="20"/>
          <w:szCs w:val="20"/>
        </w:rPr>
        <w:t xml:space="preserve">Zmiany, o których mowa w ust. </w:t>
      </w:r>
      <w:r w:rsidR="00E31422">
        <w:rPr>
          <w:rFonts w:eastAsiaTheme="minorHAnsi" w:cs="Calibri"/>
          <w:color w:val="000000"/>
          <w:sz w:val="20"/>
          <w:szCs w:val="20"/>
        </w:rPr>
        <w:t xml:space="preserve">1 pkt </w:t>
      </w:r>
      <w:r>
        <w:rPr>
          <w:rFonts w:eastAsiaTheme="minorHAnsi" w:cs="Calibri"/>
          <w:color w:val="000000"/>
          <w:sz w:val="20"/>
          <w:szCs w:val="20"/>
        </w:rPr>
        <w:t>5 obowiązywać będą od dnia wejścia w życie zmian i dotyczyć będą jedynie części wynagrodzenia należnego za usługi wykonane w okresie obowiązywania zmian.</w:t>
      </w:r>
    </w:p>
    <w:p w14:paraId="057BF64A" w14:textId="5E3A493D" w:rsidR="006D79A8" w:rsidRPr="004C0907" w:rsidRDefault="006D79A8" w:rsidP="004C0907">
      <w:pPr>
        <w:pStyle w:val="Akapitzlist"/>
        <w:numPr>
          <w:ilvl w:val="3"/>
          <w:numId w:val="65"/>
        </w:numPr>
        <w:autoSpaceDE w:val="0"/>
        <w:autoSpaceDN w:val="0"/>
        <w:adjustRightInd w:val="0"/>
        <w:ind w:left="567"/>
        <w:jc w:val="both"/>
        <w:rPr>
          <w:rFonts w:eastAsiaTheme="minorHAnsi" w:cs="Calibri"/>
          <w:color w:val="000000"/>
          <w:sz w:val="20"/>
          <w:szCs w:val="20"/>
        </w:rPr>
      </w:pPr>
      <w:r w:rsidRPr="004C0907">
        <w:rPr>
          <w:rFonts w:eastAsiaTheme="minorHAnsi" w:cs="Calibri"/>
          <w:color w:val="000000"/>
          <w:sz w:val="20"/>
          <w:szCs w:val="20"/>
        </w:rPr>
        <w:t>W przypadku zmiany, o której mowa w ust. 1 pk</w:t>
      </w:r>
      <w:r w:rsidR="00E31422">
        <w:rPr>
          <w:rFonts w:eastAsiaTheme="minorHAnsi" w:cs="Calibri"/>
          <w:color w:val="000000"/>
          <w:sz w:val="20"/>
          <w:szCs w:val="20"/>
        </w:rPr>
        <w:t>t</w:t>
      </w:r>
      <w:r w:rsidRPr="004C0907">
        <w:rPr>
          <w:rFonts w:eastAsiaTheme="minorHAnsi" w:cs="Calibri"/>
          <w:color w:val="000000"/>
          <w:sz w:val="20"/>
          <w:szCs w:val="20"/>
        </w:rPr>
        <w:t xml:space="preserve"> 5 lit. a wynagrodzenie Wykonawcy brutto zostanie zmniejszone bądź zwiększone w stosunku odpowiednim do zmiany wysokości podatku VAT, wynagrodzenie Wykonawcy netto (tj. bez podatku VAT) jest niezmienne.</w:t>
      </w:r>
    </w:p>
    <w:p w14:paraId="05E313EC" w14:textId="3660CC90" w:rsidR="006D79A8" w:rsidRPr="004C0907" w:rsidRDefault="006D79A8" w:rsidP="004C0907">
      <w:pPr>
        <w:pStyle w:val="Akapitzlist"/>
        <w:numPr>
          <w:ilvl w:val="3"/>
          <w:numId w:val="65"/>
        </w:numPr>
        <w:autoSpaceDE w:val="0"/>
        <w:autoSpaceDN w:val="0"/>
        <w:adjustRightInd w:val="0"/>
        <w:ind w:left="567"/>
        <w:jc w:val="both"/>
        <w:rPr>
          <w:rFonts w:eastAsiaTheme="minorHAnsi" w:cs="Calibri"/>
          <w:color w:val="000000"/>
          <w:sz w:val="20"/>
          <w:szCs w:val="20"/>
        </w:rPr>
      </w:pPr>
      <w:r w:rsidRPr="004C0907">
        <w:rPr>
          <w:rFonts w:eastAsiaTheme="minorHAnsi" w:cs="Calibri"/>
          <w:sz w:val="20"/>
          <w:szCs w:val="20"/>
        </w:rPr>
        <w:t xml:space="preserve">W przypadku zmiany, o której mowa w ust. 1 pkt 5 lit. b wynagrodzenie Wykonawcy </w:t>
      </w:r>
      <w:r w:rsidRPr="004C0907">
        <w:rPr>
          <w:rFonts w:eastAsiaTheme="minorHAnsi" w:cs="Calibri"/>
          <w:color w:val="000000"/>
          <w:sz w:val="20"/>
          <w:szCs w:val="20"/>
        </w:rPr>
        <w:t>ulegnie zmianie o</w:t>
      </w:r>
      <w:r w:rsidR="004C0907">
        <w:rPr>
          <w:rFonts w:eastAsiaTheme="minorHAnsi" w:cs="Calibri"/>
          <w:color w:val="000000"/>
          <w:sz w:val="20"/>
          <w:szCs w:val="20"/>
        </w:rPr>
        <w:t xml:space="preserve"> </w:t>
      </w:r>
      <w:r w:rsidRPr="004C0907">
        <w:rPr>
          <w:rFonts w:eastAsiaTheme="minorHAnsi" w:cs="Calibri"/>
          <w:color w:val="000000"/>
          <w:sz w:val="20"/>
          <w:szCs w:val="20"/>
        </w:rPr>
        <w:t>wartość wzrostu całkowitego kosztu Wykonawcy wynikającego ze zwiększenia wynagrodzenia osób bezpośrednio wykonujących zamówienie do wysokości zmienionego minimalnego wynagrodzenia albo do wysokości zmienionej minimalnej stawki godzinowej, z uwzględnieniem wszystkich obciążeń publicznych wynikających z tych zmian</w:t>
      </w:r>
      <w:r w:rsidR="004C0907">
        <w:rPr>
          <w:rFonts w:eastAsiaTheme="minorHAnsi" w:cs="Calibri"/>
          <w:color w:val="000000"/>
          <w:sz w:val="20"/>
          <w:szCs w:val="20"/>
        </w:rPr>
        <w:t>.</w:t>
      </w:r>
    </w:p>
    <w:p w14:paraId="3B72DDAF" w14:textId="7F5C36C5" w:rsidR="006D79A8" w:rsidRDefault="006D79A8" w:rsidP="004C0907">
      <w:pPr>
        <w:pStyle w:val="Akapitzlist"/>
        <w:numPr>
          <w:ilvl w:val="3"/>
          <w:numId w:val="65"/>
        </w:numPr>
        <w:autoSpaceDE w:val="0"/>
        <w:autoSpaceDN w:val="0"/>
        <w:adjustRightInd w:val="0"/>
        <w:ind w:left="567"/>
        <w:jc w:val="both"/>
        <w:rPr>
          <w:rFonts w:eastAsiaTheme="minorHAnsi" w:cs="Calibri"/>
          <w:color w:val="000000"/>
          <w:sz w:val="20"/>
          <w:szCs w:val="20"/>
        </w:rPr>
      </w:pPr>
      <w:r w:rsidRPr="004C0907">
        <w:rPr>
          <w:rFonts w:cstheme="minorBidi"/>
          <w:sz w:val="20"/>
          <w:szCs w:val="20"/>
        </w:rPr>
        <w:lastRenderedPageBreak/>
        <w:t xml:space="preserve">W </w:t>
      </w:r>
      <w:r w:rsidRPr="004C0907">
        <w:rPr>
          <w:rFonts w:eastAsiaTheme="minorHAnsi" w:cs="Calibri"/>
          <w:sz w:val="20"/>
          <w:szCs w:val="20"/>
        </w:rPr>
        <w:t xml:space="preserve">przypadku zmiany, o której mowa w ust. 1 pkt 5 lit. c i d wynagrodzenie Wykonawcy  </w:t>
      </w:r>
      <w:r w:rsidRPr="004C0907">
        <w:rPr>
          <w:rFonts w:eastAsiaTheme="minorHAnsi" w:cs="Calibri"/>
          <w:color w:val="000000"/>
          <w:sz w:val="20"/>
          <w:szCs w:val="20"/>
        </w:rPr>
        <w:t xml:space="preserve">ulegnie zmianie o wartość wzrostu całkowitego kosztu </w:t>
      </w:r>
      <w:r w:rsidR="00503B49">
        <w:rPr>
          <w:rFonts w:eastAsiaTheme="minorHAnsi" w:cs="Calibri"/>
          <w:color w:val="000000"/>
          <w:sz w:val="20"/>
          <w:szCs w:val="20"/>
        </w:rPr>
        <w:t>Wykonawcy</w:t>
      </w:r>
      <w:r w:rsidRPr="004C0907">
        <w:rPr>
          <w:rFonts w:eastAsiaTheme="minorHAnsi" w:cs="Calibri"/>
          <w:color w:val="000000"/>
          <w:sz w:val="20"/>
          <w:szCs w:val="20"/>
        </w:rPr>
        <w:t xml:space="preserve">, jaką będzie on zobowiązany dodatkowo ponieść w celu uwzględnienia tej zmiany, przy zachowaniu dotychczasowej kwoty netto wynagrodzenia osób bezpośrednio wykonujących zamówienia na rzecz </w:t>
      </w:r>
      <w:r w:rsidR="00503B49">
        <w:rPr>
          <w:rFonts w:eastAsiaTheme="minorHAnsi" w:cs="Calibri"/>
          <w:color w:val="000000"/>
          <w:sz w:val="20"/>
          <w:szCs w:val="20"/>
        </w:rPr>
        <w:t>Zamawiającego</w:t>
      </w:r>
      <w:r w:rsidRPr="004C0907">
        <w:rPr>
          <w:rFonts w:eastAsiaTheme="minorHAnsi" w:cs="Calibri"/>
          <w:color w:val="000000"/>
          <w:sz w:val="20"/>
          <w:szCs w:val="20"/>
        </w:rPr>
        <w:t>.</w:t>
      </w:r>
    </w:p>
    <w:p w14:paraId="23AB2FB6" w14:textId="19E94BF9" w:rsidR="00E31422" w:rsidRPr="004C0907" w:rsidRDefault="00E31422" w:rsidP="00E31422">
      <w:pPr>
        <w:pStyle w:val="Akapitzlist"/>
        <w:numPr>
          <w:ilvl w:val="3"/>
          <w:numId w:val="65"/>
        </w:numPr>
        <w:autoSpaceDE w:val="0"/>
        <w:autoSpaceDN w:val="0"/>
        <w:adjustRightInd w:val="0"/>
        <w:ind w:left="567" w:hanging="283"/>
        <w:jc w:val="both"/>
        <w:rPr>
          <w:rFonts w:eastAsiaTheme="minorHAnsi" w:cs="Calibri"/>
          <w:color w:val="000000"/>
          <w:sz w:val="20"/>
          <w:szCs w:val="20"/>
        </w:rPr>
      </w:pPr>
      <w:r>
        <w:rPr>
          <w:rFonts w:cstheme="minorBidi"/>
          <w:sz w:val="20"/>
          <w:szCs w:val="20"/>
        </w:rPr>
        <w:t>Maksymalna wartość zmiany wynagrodzenia netto Wykonawcy w wyniku zmian o których mowa w ust. 1 pkt 5 nie może przekroczyć 5% łącznego wynagrodzenia netto należnego wykonawcy za cały okres obowiązywania umowy.</w:t>
      </w:r>
    </w:p>
    <w:p w14:paraId="06A05328" w14:textId="2C9D526D" w:rsidR="00076DFD" w:rsidRPr="00B7003A" w:rsidRDefault="00076DFD" w:rsidP="00076DFD">
      <w:pPr>
        <w:pStyle w:val="Akapitzlist"/>
        <w:numPr>
          <w:ilvl w:val="3"/>
          <w:numId w:val="65"/>
        </w:numPr>
        <w:spacing w:after="0" w:line="240" w:lineRule="auto"/>
        <w:ind w:left="567" w:hanging="284"/>
        <w:jc w:val="both"/>
        <w:rPr>
          <w:rFonts w:cstheme="minorBidi"/>
          <w:sz w:val="20"/>
        </w:rPr>
      </w:pPr>
      <w:r w:rsidRPr="00B7003A">
        <w:rPr>
          <w:sz w:val="20"/>
        </w:rPr>
        <w:t>Strona Umowy 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w:t>
      </w:r>
      <w:r w:rsidR="004C0907">
        <w:rPr>
          <w:sz w:val="20"/>
        </w:rPr>
        <w:t xml:space="preserve">. We wniosku o zmianę wynagrodzenia Strona musi  udowodnić </w:t>
      </w:r>
      <w:r w:rsidRPr="00B7003A">
        <w:rPr>
          <w:sz w:val="20"/>
        </w:rPr>
        <w:t xml:space="preserve">wpływ zmiany na wynagrodzenie </w:t>
      </w:r>
      <w:r w:rsidR="004C0907">
        <w:rPr>
          <w:sz w:val="20"/>
        </w:rPr>
        <w:t>W</w:t>
      </w:r>
      <w:r w:rsidRPr="00B7003A">
        <w:rPr>
          <w:sz w:val="20"/>
        </w:rPr>
        <w:t>ykonawcy</w:t>
      </w:r>
      <w:r w:rsidR="004C0907">
        <w:rPr>
          <w:sz w:val="20"/>
        </w:rPr>
        <w:t xml:space="preserve"> (nie dotyczy zmiany o której mowa w ust. 1 pkt. 5 lit. a)</w:t>
      </w:r>
      <w:r w:rsidRPr="00B7003A">
        <w:rPr>
          <w:sz w:val="20"/>
        </w:rPr>
        <w:t xml:space="preserve">. </w:t>
      </w:r>
    </w:p>
    <w:p w14:paraId="4FA2E1B3" w14:textId="77777777" w:rsidR="00076DFD" w:rsidRPr="00117497" w:rsidRDefault="00076DFD" w:rsidP="00076DFD">
      <w:pPr>
        <w:pStyle w:val="Akapitzlist"/>
        <w:numPr>
          <w:ilvl w:val="3"/>
          <w:numId w:val="65"/>
        </w:numPr>
        <w:spacing w:after="0" w:line="240" w:lineRule="auto"/>
        <w:ind w:left="567" w:hanging="284"/>
        <w:jc w:val="both"/>
        <w:rPr>
          <w:rFonts w:cstheme="minorBidi"/>
          <w:sz w:val="20"/>
        </w:rPr>
      </w:pPr>
      <w:r w:rsidRPr="00117497">
        <w:rPr>
          <w:sz w:val="20"/>
        </w:rPr>
        <w:t>Wszelkie zmiany postanowień Umowy następują w drodze Aneksów zawieranych pod rygorem nieważności</w:t>
      </w:r>
      <w:r w:rsidRPr="00117497" w:rsidDel="006815AD">
        <w:rPr>
          <w:sz w:val="20"/>
        </w:rPr>
        <w:t xml:space="preserve"> </w:t>
      </w:r>
      <w:r w:rsidRPr="00117497">
        <w:rPr>
          <w:sz w:val="20"/>
        </w:rPr>
        <w:t xml:space="preserve">w formie pisemnej. </w:t>
      </w:r>
    </w:p>
    <w:p w14:paraId="29F94021" w14:textId="77777777" w:rsidR="009F765C" w:rsidRPr="00BE0920" w:rsidRDefault="00567FC1" w:rsidP="009F765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15</w:t>
      </w:r>
    </w:p>
    <w:p w14:paraId="5A1DF679" w14:textId="77777777" w:rsidR="009F765C" w:rsidRPr="00BE0920" w:rsidRDefault="00567FC1" w:rsidP="009F765C">
      <w:pPr>
        <w:jc w:val="center"/>
        <w:rPr>
          <w:rFonts w:asciiTheme="minorHAnsi" w:hAnsiTheme="minorHAnsi"/>
          <w:b/>
          <w:sz w:val="20"/>
          <w:szCs w:val="20"/>
        </w:rPr>
      </w:pPr>
      <w:r w:rsidRPr="00BE0920">
        <w:rPr>
          <w:rFonts w:asciiTheme="minorHAnsi" w:hAnsiTheme="minorHAnsi"/>
          <w:b/>
          <w:sz w:val="20"/>
          <w:szCs w:val="20"/>
        </w:rPr>
        <w:t>Audyt i kontrola</w:t>
      </w:r>
    </w:p>
    <w:p w14:paraId="4A855A8C" w14:textId="77777777" w:rsidR="0051503F"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Operator umożliwi nieodpłatnie Abonentowi i/lub podmiotom przez niego wskazanym przeprowadzanie kontroli/audytu w następującym zakresie:</w:t>
      </w:r>
    </w:p>
    <w:p w14:paraId="78EF777C" w14:textId="77777777" w:rsidR="00217712"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Przestrzeganie przepisów dotyczących ochrony danych osobowych i stosowanie wynikających z nich środków technicznych i organizacyjnych;</w:t>
      </w:r>
    </w:p>
    <w:p w14:paraId="15C7CCF5" w14:textId="358FD18F" w:rsidR="00217712"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Przestrzeganie wymogów SWZ w zakresie minimalnych parametrów Usługi, centrum przetwarzania danych, serwerów wirtualnych i innych określonych w SWZ;</w:t>
      </w:r>
    </w:p>
    <w:p w14:paraId="2D0E7EB0" w14:textId="77777777" w:rsidR="00C75DEE" w:rsidRPr="00BE0920" w:rsidRDefault="00567FC1" w:rsidP="00217712">
      <w:pPr>
        <w:pStyle w:val="Akapitzlist"/>
        <w:numPr>
          <w:ilvl w:val="0"/>
          <w:numId w:val="44"/>
        </w:numPr>
        <w:jc w:val="both"/>
        <w:rPr>
          <w:rFonts w:asciiTheme="minorHAnsi" w:hAnsiTheme="minorHAnsi"/>
          <w:sz w:val="20"/>
          <w:szCs w:val="20"/>
        </w:rPr>
      </w:pPr>
      <w:r w:rsidRPr="00BE0920">
        <w:rPr>
          <w:rFonts w:asciiTheme="minorHAnsi" w:hAnsiTheme="minorHAnsi"/>
          <w:sz w:val="20"/>
          <w:szCs w:val="20"/>
        </w:rPr>
        <w:t>Przestrzegania obowiązku zatrudniania wskazanych w Umowie osób na podstawie umowy o pracę.</w:t>
      </w:r>
    </w:p>
    <w:p w14:paraId="201EFBCF" w14:textId="77777777" w:rsidR="009F765C"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Przeprowadzenie audytu zostanie każdorazowo umożliwione Abonentowi i/lub wskazanemu przez niego podmiotowi w terminie 14 dni od otrzymania wniosku od Abonenta w tym zakresie.</w:t>
      </w:r>
    </w:p>
    <w:p w14:paraId="5FAEEDD1" w14:textId="77777777" w:rsidR="00217712" w:rsidRPr="00BE0920" w:rsidRDefault="00567FC1" w:rsidP="00BE0920">
      <w:pPr>
        <w:pStyle w:val="Akapitzlist"/>
        <w:numPr>
          <w:ilvl w:val="0"/>
          <w:numId w:val="45"/>
        </w:numPr>
        <w:ind w:left="426"/>
        <w:jc w:val="both"/>
        <w:rPr>
          <w:rFonts w:asciiTheme="minorHAnsi" w:hAnsiTheme="minorHAnsi"/>
          <w:sz w:val="20"/>
          <w:szCs w:val="20"/>
        </w:rPr>
      </w:pPr>
      <w:r w:rsidRPr="00BE0920">
        <w:rPr>
          <w:rFonts w:asciiTheme="minorHAnsi" w:hAnsiTheme="minorHAnsi"/>
          <w:sz w:val="20"/>
          <w:szCs w:val="20"/>
        </w:rPr>
        <w:t xml:space="preserve">W ramach działań kontrolnych i/lub audytu Operator przedstawi Abonentowi wszystkie wymagane przez niego certyfikaty, zaświadczenia, dokumenty, które w ocenie Abonenta mogą świadczyć o należytym świadczeniu Usługi.  </w:t>
      </w:r>
    </w:p>
    <w:p w14:paraId="54E65EEA" w14:textId="7DE1B10E" w:rsidR="00D055AC" w:rsidRPr="00BE0920" w:rsidRDefault="00567FC1" w:rsidP="00D055AC">
      <w:pPr>
        <w:pStyle w:val="Nagwek1"/>
        <w:spacing w:after="120"/>
        <w:jc w:val="center"/>
        <w:rPr>
          <w:rStyle w:val="HTML-cytat"/>
          <w:rFonts w:asciiTheme="minorHAnsi" w:eastAsia="Meiryo" w:hAnsiTheme="minorHAnsi" w:cs="Segoe UI Semilight"/>
          <w:b/>
          <w:i w:val="0"/>
          <w:color w:val="auto"/>
          <w:sz w:val="20"/>
          <w:szCs w:val="20"/>
        </w:rPr>
      </w:pPr>
      <w:r w:rsidRPr="00BE0920">
        <w:rPr>
          <w:rStyle w:val="HTML-cytat"/>
          <w:rFonts w:asciiTheme="minorHAnsi" w:eastAsia="Meiryo" w:hAnsiTheme="minorHAnsi" w:cs="Segoe UI Semilight"/>
          <w:b/>
          <w:i w:val="0"/>
          <w:color w:val="auto"/>
          <w:sz w:val="20"/>
          <w:szCs w:val="20"/>
        </w:rPr>
        <w:t>§ 16</w:t>
      </w:r>
    </w:p>
    <w:p w14:paraId="24D417BE" w14:textId="77777777" w:rsidR="00D055AC" w:rsidRPr="00BE0920" w:rsidRDefault="00567FC1" w:rsidP="00D055AC">
      <w:pPr>
        <w:pStyle w:val="Nagwek1"/>
        <w:spacing w:after="120"/>
        <w:jc w:val="center"/>
        <w:rPr>
          <w:rFonts w:asciiTheme="minorHAnsi" w:eastAsia="Meiryo" w:hAnsiTheme="minorHAnsi" w:cs="Segoe UI Semilight"/>
          <w:b/>
          <w:color w:val="auto"/>
          <w:sz w:val="20"/>
          <w:szCs w:val="20"/>
        </w:rPr>
      </w:pPr>
      <w:r w:rsidRPr="00BE0920">
        <w:rPr>
          <w:rFonts w:asciiTheme="minorHAnsi" w:eastAsia="Meiryo" w:hAnsiTheme="minorHAnsi" w:cs="Segoe UI Semilight"/>
          <w:b/>
          <w:color w:val="auto"/>
          <w:sz w:val="20"/>
          <w:szCs w:val="20"/>
        </w:rPr>
        <w:t>Postanowienia końcowe</w:t>
      </w:r>
    </w:p>
    <w:p w14:paraId="40FB0A32" w14:textId="77777777" w:rsidR="00D055AC" w:rsidRPr="00BE0920" w:rsidRDefault="00567FC1" w:rsidP="00BE0920">
      <w:pPr>
        <w:pStyle w:val="Punkt"/>
        <w:tabs>
          <w:tab w:val="clear" w:pos="360"/>
        </w:tabs>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1. Prawem właściwym dla zobowiązań wynikających z Umowy jest prawo polskie.</w:t>
      </w:r>
    </w:p>
    <w:p w14:paraId="79C2EA91" w14:textId="77777777" w:rsidR="00D055AC" w:rsidRPr="00BE0920" w:rsidRDefault="00567FC1" w:rsidP="00BE0920">
      <w:pPr>
        <w:pStyle w:val="Punkt"/>
        <w:tabs>
          <w:tab w:val="clear" w:pos="360"/>
        </w:tabs>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2. Wszelkie spory wynikające z Umowy będą rozstrzygane przez sąd właściwy dla siedziby Operatora. Strony zobowiązują się w każdym przypadku dążyć do ugodowego rozstrzygnięcia sporu powstałego na gruncie stosowania niniejszej Umowy. Abonent może skierować sprawę do rozstrzygnięcia przez sąd dopiero po wyczerpaniu drogi postępowania reklamacyjnego, o którym mowa w § 12 Umowy. </w:t>
      </w:r>
    </w:p>
    <w:p w14:paraId="45ADA4AD"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Żadna ze Stron Umowy nie może przenieść praw lub obowiązków z niej wynikających na osobę trzecią bez uprzedniej pisemnej zgody drugiej Strony.</w:t>
      </w:r>
    </w:p>
    <w:p w14:paraId="31935F2F"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Wszelkie zawiadomienia i oświadczenia związane z Umową mogą być składane za pomocą poczty elektronicznej na adresy email wskazane w paragrafie §2, ust. 1, za wyjątkiem oświadczeń dla których Umowa wyraźnie wymaga formy pisemnej. Oświadczenia w formie pisemnej przesyłane będą na adresy Stron podane na wstępie Umowy. </w:t>
      </w:r>
    </w:p>
    <w:p w14:paraId="7DB75BD9" w14:textId="4A96EFB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O każdej zmianie adresu pocztowego, Strona niezwłocznie powiadomi drugą Stronę w formie pisemnej. </w:t>
      </w:r>
    </w:p>
    <w:p w14:paraId="7E4B827F" w14:textId="77777777" w:rsidR="00D055AC" w:rsidRPr="00BE0920" w:rsidRDefault="00567FC1" w:rsidP="00BE0920">
      <w:pPr>
        <w:pStyle w:val="Punkt"/>
        <w:numPr>
          <w:ilvl w:val="0"/>
          <w:numId w:val="39"/>
        </w:numPr>
        <w:spacing w:after="120"/>
        <w:ind w:left="284" w:hanging="284"/>
        <w:rPr>
          <w:rFonts w:asciiTheme="minorHAnsi" w:eastAsia="Meiryo" w:hAnsiTheme="minorHAnsi" w:cs="Segoe UI Semilight"/>
          <w:sz w:val="20"/>
          <w:szCs w:val="20"/>
        </w:rPr>
      </w:pPr>
      <w:r w:rsidRPr="00BE0920">
        <w:rPr>
          <w:rFonts w:asciiTheme="minorHAnsi" w:eastAsia="Meiryo" w:hAnsiTheme="minorHAnsi" w:cs="Segoe UI Semilight"/>
          <w:sz w:val="20"/>
          <w:szCs w:val="20"/>
        </w:rPr>
        <w:t xml:space="preserve">Umowa została sporządzona w dwóch jednobrzmiących egzemplarzach, po jednym dla każdej ze Stron. </w:t>
      </w:r>
    </w:p>
    <w:p w14:paraId="31DA4D48" w14:textId="77777777" w:rsidR="00916E3D" w:rsidRPr="00BE0920" w:rsidRDefault="00567FC1" w:rsidP="00BE0920">
      <w:pPr>
        <w:pStyle w:val="Punkt"/>
        <w:numPr>
          <w:ilvl w:val="0"/>
          <w:numId w:val="39"/>
        </w:numPr>
        <w:spacing w:after="120"/>
        <w:ind w:left="284" w:hanging="284"/>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Abonent zobowiązuje się zachować w tajemnicy wszelkie informacje uzyskane w związku z realizacją niniejszej Umowy, chyba że zgodnie z przepisami prawa lub nakazem uprawnionego organu Abonent będzie zobowiązany do ich ujawnienia.</w:t>
      </w:r>
    </w:p>
    <w:p w14:paraId="1ED38279" w14:textId="77777777" w:rsidR="00916E3D" w:rsidRPr="00BE0920" w:rsidRDefault="00567FC1" w:rsidP="00BE0920">
      <w:pPr>
        <w:pStyle w:val="Punkt"/>
        <w:numPr>
          <w:ilvl w:val="0"/>
          <w:numId w:val="39"/>
        </w:numPr>
        <w:spacing w:after="120"/>
        <w:ind w:left="284" w:hanging="284"/>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Załączniki:</w:t>
      </w:r>
    </w:p>
    <w:p w14:paraId="33412217" w14:textId="69673D2E" w:rsidR="0051503F"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SWZ,</w:t>
      </w:r>
    </w:p>
    <w:p w14:paraId="64C5A6CB" w14:textId="77777777" w:rsidR="0051503F"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t>Oferta Operatora,</w:t>
      </w:r>
    </w:p>
    <w:p w14:paraId="0D9C9CCE" w14:textId="77777777" w:rsidR="00D055AC" w:rsidRPr="00BE0920" w:rsidRDefault="00567FC1" w:rsidP="009F765C">
      <w:pPr>
        <w:pStyle w:val="Punkt"/>
        <w:numPr>
          <w:ilvl w:val="0"/>
          <w:numId w:val="36"/>
        </w:numPr>
        <w:spacing w:after="120"/>
        <w:jc w:val="left"/>
        <w:rPr>
          <w:rFonts w:asciiTheme="minorHAnsi" w:eastAsia="Meiryo" w:hAnsiTheme="minorHAnsi" w:cs="Segoe UI Semilight"/>
          <w:sz w:val="20"/>
          <w:szCs w:val="20"/>
        </w:rPr>
      </w:pPr>
      <w:r w:rsidRPr="00BE0920">
        <w:rPr>
          <w:rFonts w:asciiTheme="minorHAnsi" w:eastAsia="Meiryo" w:hAnsiTheme="minorHAnsi" w:cs="Segoe UI Semilight"/>
          <w:sz w:val="20"/>
          <w:szCs w:val="20"/>
        </w:rPr>
        <w:lastRenderedPageBreak/>
        <w:t>Wzór Umowy powierzenia przetwarzania danych osobowych.</w:t>
      </w:r>
      <w:r w:rsidRPr="00BE0920">
        <w:rPr>
          <w:rFonts w:asciiTheme="minorHAnsi" w:eastAsia="Meiryo" w:hAnsiTheme="minorHAnsi" w:cs="Segoe UI Semilight"/>
          <w:sz w:val="20"/>
          <w:szCs w:val="20"/>
        </w:rPr>
        <w:br/>
      </w:r>
    </w:p>
    <w:p w14:paraId="4C384342"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5790C33"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FD5D679"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3991A08C"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p w14:paraId="22C8E45E" w14:textId="77777777" w:rsidR="00D055AC" w:rsidRPr="00BE0920" w:rsidRDefault="00D055AC" w:rsidP="00D055AC">
      <w:pPr>
        <w:pStyle w:val="Punkt"/>
        <w:tabs>
          <w:tab w:val="clear" w:pos="360"/>
        </w:tabs>
        <w:spacing w:after="120"/>
        <w:jc w:val="left"/>
        <w:rPr>
          <w:rFonts w:asciiTheme="minorHAnsi" w:eastAsia="Meiryo" w:hAnsiTheme="minorHAnsi" w:cs="Segoe UI Semilight"/>
          <w:sz w:val="20"/>
          <w:szCs w:val="20"/>
        </w:rPr>
      </w:pPr>
    </w:p>
    <w:tbl>
      <w:tblPr>
        <w:tblW w:w="9072" w:type="dxa"/>
        <w:tblBorders>
          <w:top w:val="single" w:sz="2" w:space="0" w:color="auto"/>
        </w:tblBorders>
        <w:tblLayout w:type="fixed"/>
        <w:tblLook w:val="04A0" w:firstRow="1" w:lastRow="0" w:firstColumn="1" w:lastColumn="0" w:noHBand="0" w:noVBand="1"/>
      </w:tblPr>
      <w:tblGrid>
        <w:gridCol w:w="3402"/>
        <w:gridCol w:w="1985"/>
        <w:gridCol w:w="3685"/>
      </w:tblGrid>
      <w:tr w:rsidR="00D055AC" w:rsidRPr="00492ED3" w14:paraId="73C0B364" w14:textId="77777777" w:rsidTr="00083D8B">
        <w:trPr>
          <w:trHeight w:val="512"/>
        </w:trPr>
        <w:tc>
          <w:tcPr>
            <w:tcW w:w="3402" w:type="dxa"/>
          </w:tcPr>
          <w:p w14:paraId="0FEDA4E5" w14:textId="77777777" w:rsidR="00D055AC" w:rsidRPr="00BE0920" w:rsidRDefault="00567FC1" w:rsidP="00083D8B">
            <w:pPr>
              <w:suppressAutoHyphens/>
              <w:spacing w:after="120"/>
              <w:jc w:val="center"/>
              <w:rPr>
                <w:rFonts w:asciiTheme="minorHAnsi" w:hAnsiTheme="minorHAnsi" w:cs="Segoe UI Semilight"/>
                <w:b/>
                <w:sz w:val="20"/>
                <w:szCs w:val="20"/>
                <w:lang w:eastAsia="ar-SA"/>
              </w:rPr>
            </w:pPr>
            <w:r w:rsidRPr="00BE0920">
              <w:rPr>
                <w:rFonts w:asciiTheme="minorHAnsi" w:hAnsiTheme="minorHAnsi" w:cs="Segoe UI Semilight"/>
                <w:b/>
                <w:sz w:val="20"/>
                <w:szCs w:val="20"/>
              </w:rPr>
              <w:t>Operator</w:t>
            </w:r>
          </w:p>
        </w:tc>
        <w:tc>
          <w:tcPr>
            <w:tcW w:w="1985" w:type="dxa"/>
            <w:tcBorders>
              <w:top w:val="nil"/>
            </w:tcBorders>
          </w:tcPr>
          <w:p w14:paraId="2ADBA841" w14:textId="77777777" w:rsidR="00D055AC" w:rsidRPr="00BE0920" w:rsidRDefault="00D055AC" w:rsidP="00083D8B">
            <w:pPr>
              <w:suppressAutoHyphens/>
              <w:spacing w:after="120"/>
              <w:jc w:val="center"/>
              <w:rPr>
                <w:rFonts w:asciiTheme="minorHAnsi" w:hAnsiTheme="minorHAnsi" w:cs="Segoe UI Semilight"/>
                <w:b/>
                <w:sz w:val="20"/>
                <w:szCs w:val="20"/>
                <w:lang w:eastAsia="ar-SA"/>
              </w:rPr>
            </w:pPr>
          </w:p>
        </w:tc>
        <w:tc>
          <w:tcPr>
            <w:tcW w:w="3685" w:type="dxa"/>
          </w:tcPr>
          <w:p w14:paraId="47D28EE5" w14:textId="77777777" w:rsidR="00D055AC" w:rsidRPr="00BE0920" w:rsidRDefault="00567FC1" w:rsidP="00083D8B">
            <w:pPr>
              <w:suppressAutoHyphens/>
              <w:spacing w:after="120"/>
              <w:jc w:val="center"/>
              <w:rPr>
                <w:rFonts w:asciiTheme="minorHAnsi" w:hAnsiTheme="minorHAnsi" w:cs="Segoe UI Semilight"/>
                <w:b/>
                <w:sz w:val="20"/>
                <w:szCs w:val="20"/>
                <w:lang w:eastAsia="ar-SA"/>
              </w:rPr>
            </w:pPr>
            <w:r w:rsidRPr="00BE0920">
              <w:rPr>
                <w:rFonts w:asciiTheme="minorHAnsi" w:hAnsiTheme="minorHAnsi" w:cs="Segoe UI Semilight"/>
                <w:b/>
                <w:sz w:val="20"/>
                <w:szCs w:val="20"/>
                <w:lang w:eastAsia="ar-SA"/>
              </w:rPr>
              <w:t>Abonent</w:t>
            </w:r>
          </w:p>
        </w:tc>
      </w:tr>
    </w:tbl>
    <w:p w14:paraId="42AEF91E" w14:textId="77777777" w:rsidR="00D055AC" w:rsidRDefault="00D055AC" w:rsidP="00D055AC">
      <w:pPr>
        <w:spacing w:after="120"/>
        <w:rPr>
          <w:rFonts w:ascii="Arial Narrow" w:hAnsi="Arial Narrow" w:cs="Segoe UI Semilight"/>
          <w:sz w:val="20"/>
          <w:szCs w:val="20"/>
        </w:rPr>
      </w:pPr>
    </w:p>
    <w:p w14:paraId="4D97BC0E" w14:textId="77777777" w:rsidR="00D055AC" w:rsidRDefault="00D055AC" w:rsidP="00D055AC">
      <w:pPr>
        <w:spacing w:after="120"/>
        <w:rPr>
          <w:rFonts w:ascii="Arial Narrow" w:hAnsi="Arial Narrow" w:cs="Segoe UI Semilight"/>
          <w:sz w:val="20"/>
          <w:szCs w:val="20"/>
        </w:rPr>
      </w:pPr>
    </w:p>
    <w:p w14:paraId="51163BDA" w14:textId="77777777" w:rsidR="00492ED3" w:rsidRDefault="00492ED3">
      <w:pPr>
        <w:spacing w:after="160" w:line="259" w:lineRule="auto"/>
        <w:jc w:val="left"/>
        <w:rPr>
          <w:rFonts w:ascii="Arial Narrow" w:hAnsi="Arial Narrow" w:cs="Segoe UI Semilight"/>
          <w:sz w:val="20"/>
          <w:szCs w:val="20"/>
        </w:rPr>
      </w:pPr>
      <w:r>
        <w:rPr>
          <w:rFonts w:ascii="Arial Narrow" w:hAnsi="Arial Narrow" w:cs="Segoe UI Semilight"/>
          <w:sz w:val="20"/>
          <w:szCs w:val="20"/>
        </w:rPr>
        <w:br w:type="page"/>
      </w:r>
    </w:p>
    <w:p w14:paraId="603D13A4" w14:textId="336BD9CC" w:rsidR="00492ED3" w:rsidRPr="003D0983" w:rsidRDefault="00BE0920" w:rsidP="00492ED3">
      <w:pPr>
        <w:spacing w:before="60" w:after="60" w:line="276" w:lineRule="auto"/>
        <w:rPr>
          <w:rFonts w:ascii="Calibri" w:eastAsia="Times New Roman" w:hAnsi="Calibri" w:cs="Arial"/>
          <w:b/>
          <w:sz w:val="20"/>
          <w:szCs w:val="20"/>
        </w:rPr>
      </w:pPr>
      <w:r>
        <w:rPr>
          <w:rFonts w:ascii="Calibri" w:eastAsia="Times New Roman" w:hAnsi="Calibri" w:cs="Arial"/>
          <w:b/>
          <w:sz w:val="20"/>
          <w:szCs w:val="20"/>
        </w:rPr>
        <w:lastRenderedPageBreak/>
        <w:t>Załącznik nr 3 – Wzór U</w:t>
      </w:r>
      <w:r w:rsidR="00492ED3" w:rsidRPr="003D0983">
        <w:rPr>
          <w:rFonts w:ascii="Calibri" w:eastAsia="Times New Roman" w:hAnsi="Calibri" w:cs="Arial"/>
          <w:b/>
          <w:sz w:val="20"/>
          <w:szCs w:val="20"/>
        </w:rPr>
        <w:t>mowy powierzenia przetwarzania danych</w:t>
      </w:r>
    </w:p>
    <w:p w14:paraId="22275911" w14:textId="77777777" w:rsidR="00492ED3" w:rsidRPr="003D0983" w:rsidRDefault="00492ED3" w:rsidP="00492ED3">
      <w:pPr>
        <w:spacing w:before="60" w:after="60" w:line="276" w:lineRule="auto"/>
        <w:jc w:val="center"/>
        <w:rPr>
          <w:rFonts w:ascii="Calibri" w:eastAsia="Times New Roman" w:hAnsi="Calibri" w:cs="Arial"/>
          <w:b/>
          <w:sz w:val="20"/>
          <w:szCs w:val="20"/>
        </w:rPr>
      </w:pPr>
      <w:r w:rsidRPr="003D0983">
        <w:rPr>
          <w:rFonts w:ascii="Calibri" w:eastAsia="Times New Roman" w:hAnsi="Calibri" w:cs="Arial"/>
          <w:b/>
          <w:sz w:val="20"/>
          <w:szCs w:val="20"/>
        </w:rPr>
        <w:t xml:space="preserve">UMOWA POWIERZENIA PRZETWARZANIA DANYCH </w:t>
      </w:r>
      <w:r w:rsidRPr="003D0983">
        <w:rPr>
          <w:rFonts w:ascii="Calibri" w:eastAsia="Times New Roman" w:hAnsi="Calibri" w:cs="Arial"/>
          <w:b/>
          <w:sz w:val="20"/>
          <w:szCs w:val="20"/>
        </w:rPr>
        <w:br/>
      </w:r>
    </w:p>
    <w:p w14:paraId="5A909686" w14:textId="77777777" w:rsidR="00492ED3" w:rsidRPr="003D0983" w:rsidRDefault="00492ED3" w:rsidP="00492ED3">
      <w:pPr>
        <w:spacing w:before="60" w:after="60" w:line="276" w:lineRule="auto"/>
        <w:rPr>
          <w:rFonts w:ascii="Calibri" w:eastAsia="Times New Roman" w:hAnsi="Calibri" w:cs="Arial"/>
          <w:sz w:val="20"/>
          <w:szCs w:val="20"/>
        </w:rPr>
      </w:pPr>
      <w:r w:rsidRPr="003D0983">
        <w:rPr>
          <w:rFonts w:ascii="Calibri" w:eastAsia="Times New Roman" w:hAnsi="Calibri" w:cs="Arial"/>
          <w:sz w:val="20"/>
          <w:szCs w:val="20"/>
        </w:rPr>
        <w:t>zawarta w Toruniu w dniu ……………………….. r. pomiędzy:</w:t>
      </w:r>
    </w:p>
    <w:p w14:paraId="77EB791B" w14:textId="5A331900" w:rsidR="00492ED3" w:rsidRPr="003D0983" w:rsidRDefault="00492ED3" w:rsidP="00492ED3">
      <w:pPr>
        <w:pStyle w:val="Tekstpodstawowy"/>
        <w:ind w:right="113"/>
        <w:rPr>
          <w:rFonts w:ascii="Calibri" w:hAnsi="Calibri"/>
          <w:sz w:val="20"/>
          <w:szCs w:val="20"/>
        </w:rPr>
      </w:pPr>
      <w:r w:rsidRPr="003D0983">
        <w:rPr>
          <w:rFonts w:ascii="Calibri" w:eastAsia="Times New Roman" w:hAnsi="Calibri"/>
          <w:b/>
          <w:bCs/>
          <w:sz w:val="20"/>
          <w:szCs w:val="20"/>
        </w:rPr>
        <w:t xml:space="preserve">Toruńską Agencją Rozwoju Regionalnego S.A. </w:t>
      </w:r>
      <w:r w:rsidRPr="003D0983">
        <w:rPr>
          <w:rFonts w:ascii="Calibri" w:hAnsi="Calibri"/>
          <w:sz w:val="20"/>
          <w:szCs w:val="20"/>
        </w:rPr>
        <w:t>z siedzibą w Toruniu, ul. Włocławska 167, 87-100 Toruń, wpisaną do Krajowego Rejestru Sądowego prowadzonego przez Sąd Rejonowy w Toruniu, VII Wydział Gospodarczy KRS pod numerem 0000066071, posługującą się numerem NIP: 9560015177, numerem REGON: 870300040, której kapitał zakładowy wynosi 33 290 000,00 złotych,</w:t>
      </w:r>
      <w:r w:rsidR="009A700F">
        <w:rPr>
          <w:rFonts w:ascii="Calibri" w:hAnsi="Calibri"/>
          <w:sz w:val="20"/>
          <w:szCs w:val="20"/>
        </w:rPr>
        <w:t xml:space="preserve"> </w:t>
      </w:r>
      <w:r w:rsidR="009A700F" w:rsidRPr="009A700F">
        <w:rPr>
          <w:rFonts w:asciiTheme="minorHAnsi" w:eastAsia="Calibri" w:hAnsiTheme="minorHAnsi" w:cstheme="minorHAnsi"/>
          <w:sz w:val="20"/>
          <w:szCs w:val="20"/>
        </w:rPr>
        <w:t>posiadającą status dużego przedsiębiorcy w rozumieniu art. 4 pkt 6 ustawy z dnia 8 marca 2013 r. o przeciwdziałaniu nadmiernym opóźnieniom w transakcjach handlowych (</w:t>
      </w:r>
      <w:proofErr w:type="spellStart"/>
      <w:r w:rsidR="009A700F" w:rsidRPr="009A700F">
        <w:rPr>
          <w:rFonts w:asciiTheme="minorHAnsi" w:eastAsia="Calibri" w:hAnsiTheme="minorHAnsi" w:cstheme="minorHAnsi"/>
          <w:sz w:val="20"/>
          <w:szCs w:val="20"/>
        </w:rPr>
        <w:t>t.j</w:t>
      </w:r>
      <w:proofErr w:type="spellEnd"/>
      <w:r w:rsidR="009A700F" w:rsidRPr="009A700F">
        <w:rPr>
          <w:rFonts w:asciiTheme="minorHAnsi" w:eastAsia="Calibri" w:hAnsiTheme="minorHAnsi" w:cstheme="minorHAnsi"/>
          <w:sz w:val="20"/>
          <w:szCs w:val="20"/>
        </w:rPr>
        <w:t xml:space="preserve">. Dz.U. z 2020 r. poz. 935 z </w:t>
      </w:r>
      <w:proofErr w:type="spellStart"/>
      <w:r w:rsidR="009A700F" w:rsidRPr="009A700F">
        <w:rPr>
          <w:rFonts w:asciiTheme="minorHAnsi" w:eastAsia="Calibri" w:hAnsiTheme="minorHAnsi" w:cstheme="minorHAnsi"/>
          <w:sz w:val="20"/>
          <w:szCs w:val="20"/>
        </w:rPr>
        <w:t>późn</w:t>
      </w:r>
      <w:proofErr w:type="spellEnd"/>
      <w:r w:rsidR="009A700F" w:rsidRPr="009A700F">
        <w:rPr>
          <w:rFonts w:asciiTheme="minorHAnsi" w:eastAsia="Calibri" w:hAnsiTheme="minorHAnsi" w:cstheme="minorHAnsi"/>
          <w:sz w:val="20"/>
          <w:szCs w:val="20"/>
        </w:rPr>
        <w:t>. zm.)</w:t>
      </w:r>
      <w:r w:rsidR="009A700F" w:rsidRPr="009A700F">
        <w:rPr>
          <w:rFonts w:asciiTheme="minorHAnsi" w:eastAsia="Lucida Sans Unicode" w:hAnsiTheme="minorHAnsi" w:cstheme="minorHAnsi"/>
          <w:kern w:val="2"/>
          <w:sz w:val="20"/>
          <w:szCs w:val="20"/>
          <w:lang w:eastAsia="ar-SA"/>
        </w:rPr>
        <w:t>,</w:t>
      </w:r>
      <w:r w:rsidRPr="003D0983">
        <w:rPr>
          <w:rFonts w:ascii="Calibri" w:hAnsi="Calibri"/>
          <w:sz w:val="20"/>
          <w:szCs w:val="20"/>
        </w:rPr>
        <w:t xml:space="preserve"> kapitał wpłacony – 33 290 000,00 złotych, </w:t>
      </w:r>
    </w:p>
    <w:p w14:paraId="1F91E644" w14:textId="77777777" w:rsidR="00492ED3" w:rsidRPr="00BE0920" w:rsidRDefault="00567FC1" w:rsidP="00492ED3">
      <w:pPr>
        <w:spacing w:line="217" w:lineRule="auto"/>
        <w:rPr>
          <w:rFonts w:asciiTheme="minorHAnsi" w:hAnsiTheme="minorHAnsi"/>
          <w:sz w:val="20"/>
          <w:szCs w:val="20"/>
        </w:rPr>
      </w:pPr>
      <w:r w:rsidRPr="00BE0920">
        <w:rPr>
          <w:rFonts w:asciiTheme="minorHAnsi" w:hAnsiTheme="minorHAnsi"/>
          <w:sz w:val="20"/>
          <w:szCs w:val="20"/>
        </w:rPr>
        <w:t>reprezentowan</w:t>
      </w:r>
      <w:r w:rsidRPr="00BE0920">
        <w:rPr>
          <w:rFonts w:asciiTheme="minorHAnsi" w:hAnsiTheme="minorHAnsi" w:hint="eastAsia"/>
          <w:sz w:val="20"/>
          <w:szCs w:val="20"/>
        </w:rPr>
        <w:t>ą</w:t>
      </w:r>
      <w:r w:rsidRPr="00BE0920">
        <w:rPr>
          <w:rFonts w:asciiTheme="minorHAnsi" w:hAnsiTheme="minorHAnsi"/>
          <w:sz w:val="20"/>
          <w:szCs w:val="20"/>
        </w:rPr>
        <w:t xml:space="preserve"> przez:</w:t>
      </w:r>
    </w:p>
    <w:p w14:paraId="3B3B7015" w14:textId="77777777" w:rsidR="00492ED3" w:rsidRPr="003D0983" w:rsidRDefault="00492ED3" w:rsidP="00492ED3">
      <w:pPr>
        <w:contextualSpacing/>
        <w:rPr>
          <w:rFonts w:ascii="Calibri" w:eastAsia="Times New Roman" w:hAnsi="Calibri" w:cs="Arial"/>
          <w:bCs/>
          <w:sz w:val="20"/>
          <w:szCs w:val="20"/>
        </w:rPr>
      </w:pPr>
      <w:r w:rsidRPr="003D0983">
        <w:rPr>
          <w:rFonts w:ascii="Calibri" w:eastAsia="Times New Roman" w:hAnsi="Calibri" w:cs="Arial"/>
          <w:bCs/>
          <w:sz w:val="20"/>
          <w:szCs w:val="20"/>
        </w:rPr>
        <w:t>…………………………..,</w:t>
      </w:r>
    </w:p>
    <w:p w14:paraId="7247A400" w14:textId="77777777" w:rsidR="00492ED3" w:rsidRPr="003D0983" w:rsidRDefault="00492ED3" w:rsidP="00492ED3">
      <w:pPr>
        <w:spacing w:line="276" w:lineRule="auto"/>
        <w:rPr>
          <w:rFonts w:ascii="Calibri" w:eastAsia="Times New Roman" w:hAnsi="Calibri" w:cs="Arial"/>
          <w:b/>
          <w:bCs/>
          <w:sz w:val="20"/>
          <w:szCs w:val="20"/>
        </w:rPr>
      </w:pPr>
      <w:r w:rsidRPr="003D0983">
        <w:rPr>
          <w:rFonts w:ascii="Calibri" w:eastAsia="Times New Roman" w:hAnsi="Calibri" w:cs="Arial"/>
          <w:bCs/>
          <w:sz w:val="20"/>
          <w:szCs w:val="20"/>
        </w:rPr>
        <w:t>zwaną dalej „</w:t>
      </w:r>
      <w:r w:rsidRPr="003D0983">
        <w:rPr>
          <w:rFonts w:ascii="Calibri" w:eastAsia="Times New Roman" w:hAnsi="Calibri" w:cs="Arial"/>
          <w:b/>
          <w:bCs/>
          <w:sz w:val="20"/>
          <w:szCs w:val="20"/>
        </w:rPr>
        <w:t>Powierzającym”,</w:t>
      </w:r>
    </w:p>
    <w:p w14:paraId="416B940D" w14:textId="77777777" w:rsidR="00492ED3" w:rsidRPr="003D0983" w:rsidRDefault="00492ED3" w:rsidP="00492ED3">
      <w:pPr>
        <w:spacing w:line="276" w:lineRule="auto"/>
        <w:rPr>
          <w:rFonts w:ascii="Calibri" w:eastAsia="Times New Roman" w:hAnsi="Calibri" w:cs="Arial"/>
          <w:bCs/>
          <w:sz w:val="20"/>
          <w:szCs w:val="20"/>
        </w:rPr>
      </w:pPr>
      <w:r w:rsidRPr="003D0983">
        <w:rPr>
          <w:rFonts w:ascii="Calibri" w:eastAsia="Times New Roman" w:hAnsi="Calibri" w:cs="Arial"/>
          <w:bCs/>
          <w:sz w:val="20"/>
          <w:szCs w:val="20"/>
        </w:rPr>
        <w:t>a</w:t>
      </w:r>
    </w:p>
    <w:p w14:paraId="571BA0E5" w14:textId="77777777" w:rsidR="00492ED3" w:rsidRPr="003D0983" w:rsidRDefault="00492ED3" w:rsidP="00492ED3">
      <w:pPr>
        <w:spacing w:line="276" w:lineRule="auto"/>
        <w:rPr>
          <w:rFonts w:ascii="Calibri" w:eastAsia="Times New Roman" w:hAnsi="Calibri" w:cs="Arial"/>
          <w:bCs/>
          <w:sz w:val="20"/>
          <w:szCs w:val="20"/>
        </w:rPr>
      </w:pPr>
      <w:r w:rsidRPr="003D0983">
        <w:rPr>
          <w:rFonts w:ascii="Calibri" w:eastAsia="Times New Roman" w:hAnsi="Calibri" w:cs="Arial"/>
          <w:b/>
          <w:bCs/>
          <w:sz w:val="20"/>
          <w:szCs w:val="20"/>
        </w:rPr>
        <w:t>…………………………………………………..</w:t>
      </w:r>
      <w:r w:rsidRPr="003D0983">
        <w:rPr>
          <w:rFonts w:ascii="Calibri" w:eastAsia="Times New Roman" w:hAnsi="Calibri" w:cs="Arial"/>
          <w:bCs/>
          <w:sz w:val="20"/>
          <w:szCs w:val="20"/>
        </w:rPr>
        <w:t xml:space="preserve">, </w:t>
      </w:r>
    </w:p>
    <w:p w14:paraId="59F859CA" w14:textId="77777777" w:rsidR="00492ED3" w:rsidRPr="003D0983" w:rsidRDefault="00492ED3" w:rsidP="00492ED3">
      <w:pPr>
        <w:rPr>
          <w:rFonts w:ascii="Arial Narrow" w:eastAsia="Calibri" w:hAnsi="Arial Narrow" w:cs="Segoe UI Semilight"/>
          <w:sz w:val="20"/>
          <w:szCs w:val="20"/>
        </w:rPr>
      </w:pPr>
      <w:r w:rsidRPr="003D0983">
        <w:rPr>
          <w:rFonts w:ascii="Calibri" w:eastAsia="Times New Roman" w:hAnsi="Calibri" w:cs="Arial"/>
          <w:sz w:val="20"/>
          <w:szCs w:val="20"/>
        </w:rPr>
        <w:t>reprezentowaną …………………………………………..</w:t>
      </w:r>
      <w:r w:rsidRPr="003D0983">
        <w:rPr>
          <w:rFonts w:ascii="Arial Narrow" w:eastAsia="Calibri" w:hAnsi="Arial Narrow" w:cs="Segoe UI Semilight"/>
          <w:sz w:val="20"/>
          <w:szCs w:val="20"/>
        </w:rPr>
        <w:t>,</w:t>
      </w:r>
    </w:p>
    <w:p w14:paraId="27998A1A" w14:textId="77777777" w:rsidR="00492ED3" w:rsidRPr="003D0983" w:rsidRDefault="00492ED3" w:rsidP="00492ED3">
      <w:pPr>
        <w:rPr>
          <w:rFonts w:ascii="Calibri" w:eastAsia="Times New Roman" w:hAnsi="Calibri" w:cs="Arial"/>
          <w:bCs/>
          <w:sz w:val="20"/>
          <w:szCs w:val="20"/>
        </w:rPr>
      </w:pPr>
      <w:bookmarkStart w:id="1" w:name="_Toc497135102"/>
      <w:r w:rsidRPr="003D0983">
        <w:rPr>
          <w:rFonts w:ascii="Calibri" w:hAnsi="Calibri"/>
          <w:sz w:val="20"/>
          <w:szCs w:val="20"/>
        </w:rPr>
        <w:t xml:space="preserve">zwanym dalej </w:t>
      </w:r>
      <w:bookmarkEnd w:id="1"/>
      <w:r w:rsidRPr="003D0983">
        <w:rPr>
          <w:rFonts w:ascii="Calibri" w:hAnsi="Calibri"/>
          <w:b/>
          <w:sz w:val="20"/>
          <w:szCs w:val="20"/>
        </w:rPr>
        <w:t xml:space="preserve">„Przyjmującym” </w:t>
      </w:r>
    </w:p>
    <w:p w14:paraId="4853DA9E" w14:textId="77777777" w:rsidR="00492ED3" w:rsidRPr="003D0983" w:rsidRDefault="00492ED3" w:rsidP="00492ED3">
      <w:pPr>
        <w:rPr>
          <w:rFonts w:ascii="Calibri" w:eastAsia="Times New Roman" w:hAnsi="Calibri" w:cs="Arial"/>
          <w:bCs/>
          <w:sz w:val="20"/>
          <w:szCs w:val="20"/>
        </w:rPr>
      </w:pPr>
      <w:r w:rsidRPr="003D0983">
        <w:rPr>
          <w:rFonts w:ascii="Calibri" w:eastAsia="Times New Roman" w:hAnsi="Calibri" w:cs="Arial"/>
          <w:bCs/>
          <w:sz w:val="20"/>
          <w:szCs w:val="20"/>
        </w:rPr>
        <w:t>zwanymi dalej jako „</w:t>
      </w:r>
      <w:r w:rsidRPr="003D0983">
        <w:rPr>
          <w:rFonts w:ascii="Calibri" w:eastAsia="Times New Roman" w:hAnsi="Calibri" w:cs="Arial"/>
          <w:b/>
          <w:bCs/>
          <w:sz w:val="20"/>
          <w:szCs w:val="20"/>
        </w:rPr>
        <w:t>Strona</w:t>
      </w:r>
      <w:r w:rsidRPr="003D0983">
        <w:rPr>
          <w:rFonts w:ascii="Calibri" w:eastAsia="Times New Roman" w:hAnsi="Calibri" w:cs="Arial"/>
          <w:bCs/>
          <w:sz w:val="20"/>
          <w:szCs w:val="20"/>
        </w:rPr>
        <w:t>”, a łącznie jako „</w:t>
      </w:r>
      <w:r w:rsidRPr="003D0983">
        <w:rPr>
          <w:rFonts w:ascii="Calibri" w:eastAsia="Times New Roman" w:hAnsi="Calibri" w:cs="Arial"/>
          <w:b/>
          <w:bCs/>
          <w:sz w:val="20"/>
          <w:szCs w:val="20"/>
        </w:rPr>
        <w:t>Strony</w:t>
      </w:r>
      <w:r w:rsidRPr="003D0983">
        <w:rPr>
          <w:rFonts w:ascii="Calibri" w:eastAsia="Times New Roman" w:hAnsi="Calibri" w:cs="Arial"/>
          <w:bCs/>
          <w:sz w:val="20"/>
          <w:szCs w:val="20"/>
        </w:rPr>
        <w:t>”.</w:t>
      </w:r>
    </w:p>
    <w:p w14:paraId="53F6AAB3" w14:textId="77777777" w:rsidR="00492ED3" w:rsidRPr="003D0983" w:rsidRDefault="00492ED3" w:rsidP="00492ED3">
      <w:pPr>
        <w:rPr>
          <w:rFonts w:ascii="Calibri" w:eastAsia="Times New Roman" w:hAnsi="Calibri" w:cs="Arial"/>
          <w:bCs/>
          <w:sz w:val="20"/>
          <w:szCs w:val="20"/>
        </w:rPr>
      </w:pPr>
    </w:p>
    <w:p w14:paraId="38FF83EC" w14:textId="24DE2F29" w:rsidR="00492ED3" w:rsidRPr="003D0983" w:rsidRDefault="007836B6"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 Definicje</w:t>
      </w:r>
    </w:p>
    <w:p w14:paraId="3D74C7FB" w14:textId="77777777" w:rsidR="00492ED3" w:rsidRPr="003D0983" w:rsidRDefault="00492ED3" w:rsidP="00492ED3">
      <w:pPr>
        <w:spacing w:line="276" w:lineRule="auto"/>
        <w:rPr>
          <w:rFonts w:ascii="Calibri" w:eastAsia="Times New Roman" w:hAnsi="Calibri" w:cs="Arial"/>
          <w:color w:val="000000" w:themeColor="text1"/>
          <w:sz w:val="20"/>
          <w:szCs w:val="20"/>
        </w:rPr>
      </w:pPr>
      <w:r w:rsidRPr="003D0983">
        <w:rPr>
          <w:rFonts w:ascii="Calibri" w:eastAsia="Times New Roman" w:hAnsi="Calibri" w:cs="Arial"/>
          <w:color w:val="000000" w:themeColor="text1"/>
          <w:sz w:val="20"/>
          <w:szCs w:val="20"/>
        </w:rPr>
        <w:t>Dla potrzeb Umowy ustala się następujące znaczenie niżej wymienionych pojęć:</w:t>
      </w:r>
    </w:p>
    <w:p w14:paraId="4428BA74" w14:textId="0BF02AB1" w:rsidR="00492ED3" w:rsidRPr="003D0983" w:rsidRDefault="007836B6" w:rsidP="00492ED3">
      <w:pPr>
        <w:numPr>
          <w:ilvl w:val="0"/>
          <w:numId w:val="51"/>
        </w:numPr>
        <w:spacing w:line="276" w:lineRule="auto"/>
        <w:rPr>
          <w:rFonts w:ascii="Calibri" w:eastAsia="Times New Roman" w:hAnsi="Calibri" w:cs="Arial"/>
          <w:color w:val="000000" w:themeColor="text1"/>
          <w:sz w:val="20"/>
          <w:szCs w:val="20"/>
        </w:rPr>
      </w:pPr>
      <w:r>
        <w:rPr>
          <w:rFonts w:ascii="Calibri" w:eastAsia="Times New Roman" w:hAnsi="Calibri" w:cs="Arial"/>
          <w:b/>
          <w:color w:val="000000" w:themeColor="text1"/>
          <w:sz w:val="20"/>
          <w:szCs w:val="20"/>
        </w:rPr>
        <w:t>d</w:t>
      </w:r>
      <w:r w:rsidR="00492ED3" w:rsidRPr="003D0983">
        <w:rPr>
          <w:rFonts w:ascii="Calibri" w:eastAsia="Times New Roman" w:hAnsi="Calibri" w:cs="Arial"/>
          <w:b/>
          <w:color w:val="000000" w:themeColor="text1"/>
          <w:sz w:val="20"/>
          <w:szCs w:val="20"/>
        </w:rPr>
        <w:t xml:space="preserve">ane </w:t>
      </w:r>
      <w:r>
        <w:rPr>
          <w:rFonts w:ascii="Calibri" w:eastAsia="Times New Roman" w:hAnsi="Calibri" w:cs="Arial"/>
          <w:b/>
          <w:color w:val="000000" w:themeColor="text1"/>
          <w:sz w:val="20"/>
          <w:szCs w:val="20"/>
        </w:rPr>
        <w:t>o</w:t>
      </w:r>
      <w:r w:rsidR="00492ED3" w:rsidRPr="003D0983">
        <w:rPr>
          <w:rFonts w:ascii="Calibri" w:eastAsia="Times New Roman" w:hAnsi="Calibri" w:cs="Arial"/>
          <w:b/>
          <w:color w:val="000000" w:themeColor="text1"/>
          <w:sz w:val="20"/>
          <w:szCs w:val="20"/>
        </w:rPr>
        <w:t xml:space="preserve">sobowe </w:t>
      </w:r>
      <w:r w:rsidR="00492ED3" w:rsidRPr="003D0983">
        <w:rPr>
          <w:rFonts w:ascii="Calibri" w:eastAsia="Times New Roman" w:hAnsi="Calibri" w:cs="Arial"/>
          <w:color w:val="000000" w:themeColor="text1"/>
          <w:sz w:val="20"/>
          <w:szCs w:val="20"/>
        </w:rPr>
        <w:t>– dane</w:t>
      </w:r>
      <w:r w:rsidR="00492ED3" w:rsidRPr="003D0983">
        <w:rPr>
          <w:rFonts w:ascii="Calibri" w:eastAsia="Times New Roman" w:hAnsi="Calibri" w:cs="Arial"/>
          <w:noProof/>
          <w:color w:val="000000" w:themeColor="text1"/>
          <w:sz w:val="20"/>
          <w:szCs w:val="20"/>
        </w:rPr>
        <w:t xml:space="preserve"> </w:t>
      </w:r>
      <w:r w:rsidR="00492ED3" w:rsidRPr="003D0983">
        <w:rPr>
          <w:rFonts w:ascii="Calibri" w:eastAsia="Times New Roman" w:hAnsi="Calibri" w:cs="Arial"/>
          <w:color w:val="000000" w:themeColor="text1"/>
          <w:sz w:val="20"/>
          <w:szCs w:val="20"/>
        </w:rPr>
        <w:t>w rozumieniu art. 4 pkt 1) Rozporządzenia 2016/679, tj. wszelkie informacje dotyczące zidentyfikowanej lub możliwej do zidentyfikowania osoby fizycznej;</w:t>
      </w:r>
    </w:p>
    <w:p w14:paraId="6985DEE9" w14:textId="011A517E" w:rsidR="00492ED3" w:rsidRPr="003D0983" w:rsidRDefault="007836B6" w:rsidP="00492ED3">
      <w:pPr>
        <w:numPr>
          <w:ilvl w:val="0"/>
          <w:numId w:val="51"/>
        </w:numPr>
        <w:spacing w:line="276" w:lineRule="auto"/>
        <w:rPr>
          <w:rFonts w:ascii="Calibri" w:eastAsia="Times New Roman" w:hAnsi="Calibri" w:cs="Arial"/>
          <w:b/>
          <w:color w:val="000000" w:themeColor="text1"/>
          <w:sz w:val="20"/>
          <w:szCs w:val="20"/>
        </w:rPr>
      </w:pPr>
      <w:r>
        <w:rPr>
          <w:rFonts w:ascii="Calibri" w:eastAsia="Times New Roman" w:hAnsi="Calibri" w:cs="Arial"/>
          <w:b/>
          <w:color w:val="000000" w:themeColor="text1"/>
          <w:sz w:val="20"/>
          <w:szCs w:val="20"/>
        </w:rPr>
        <w:t>przetwarzanie danych o</w:t>
      </w:r>
      <w:r w:rsidR="00492ED3" w:rsidRPr="003D0983">
        <w:rPr>
          <w:rFonts w:ascii="Calibri" w:eastAsia="Times New Roman" w:hAnsi="Calibri" w:cs="Arial"/>
          <w:b/>
          <w:color w:val="000000" w:themeColor="text1"/>
          <w:sz w:val="20"/>
          <w:szCs w:val="20"/>
        </w:rPr>
        <w:t xml:space="preserve">sobowych </w:t>
      </w:r>
      <w:r w:rsidR="00492ED3" w:rsidRPr="003D0983">
        <w:rPr>
          <w:rFonts w:ascii="Calibri" w:eastAsia="Times New Roman" w:hAnsi="Calibri" w:cs="Arial"/>
          <w:color w:val="000000" w:themeColor="text1"/>
          <w:sz w:val="20"/>
          <w:szCs w:val="20"/>
        </w:rPr>
        <w:t>– wszelkie operacje lub z</w:t>
      </w:r>
      <w:r>
        <w:rPr>
          <w:rFonts w:ascii="Calibri" w:eastAsia="Times New Roman" w:hAnsi="Calibri" w:cs="Arial"/>
          <w:color w:val="000000" w:themeColor="text1"/>
          <w:sz w:val="20"/>
          <w:szCs w:val="20"/>
        </w:rPr>
        <w:t>estaw operacji wykonywanych na d</w:t>
      </w:r>
      <w:r w:rsidR="00492ED3" w:rsidRPr="003D0983">
        <w:rPr>
          <w:rFonts w:ascii="Calibri" w:eastAsia="Times New Roman" w:hAnsi="Calibri" w:cs="Arial"/>
          <w:color w:val="000000" w:themeColor="text1"/>
          <w:sz w:val="20"/>
          <w:szCs w:val="20"/>
        </w:rPr>
        <w:t xml:space="preserve">anych </w:t>
      </w:r>
      <w:r>
        <w:rPr>
          <w:rFonts w:ascii="Calibri" w:eastAsia="Times New Roman" w:hAnsi="Calibri" w:cs="Arial"/>
          <w:color w:val="000000" w:themeColor="text1"/>
          <w:sz w:val="20"/>
          <w:szCs w:val="20"/>
        </w:rPr>
        <w:t>o</w:t>
      </w:r>
      <w:r w:rsidR="00492ED3" w:rsidRPr="003D0983">
        <w:rPr>
          <w:rFonts w:ascii="Calibri" w:eastAsia="Times New Roman" w:hAnsi="Calibri" w:cs="Arial"/>
          <w:color w:val="000000" w:themeColor="text1"/>
          <w:sz w:val="20"/>
          <w:szCs w:val="20"/>
        </w:rPr>
        <w:t xml:space="preserve">sobowych lub zestawach </w:t>
      </w:r>
      <w:r>
        <w:rPr>
          <w:rFonts w:ascii="Calibri" w:eastAsia="Times New Roman" w:hAnsi="Calibri" w:cs="Arial"/>
          <w:color w:val="000000" w:themeColor="text1"/>
          <w:sz w:val="20"/>
          <w:szCs w:val="20"/>
        </w:rPr>
        <w:t>d</w:t>
      </w:r>
      <w:r w:rsidR="00492ED3" w:rsidRPr="003D0983">
        <w:rPr>
          <w:rFonts w:ascii="Calibri" w:eastAsia="Times New Roman" w:hAnsi="Calibri" w:cs="Arial"/>
          <w:color w:val="000000" w:themeColor="text1"/>
          <w:sz w:val="20"/>
          <w:szCs w:val="20"/>
        </w:rPr>
        <w:t xml:space="preserve">anych </w:t>
      </w:r>
      <w:r>
        <w:rPr>
          <w:rFonts w:ascii="Calibri" w:eastAsia="Times New Roman" w:hAnsi="Calibri" w:cs="Arial"/>
          <w:color w:val="000000" w:themeColor="text1"/>
          <w:sz w:val="20"/>
          <w:szCs w:val="20"/>
        </w:rPr>
        <w:t>o</w:t>
      </w:r>
      <w:r w:rsidR="00492ED3" w:rsidRPr="003D0983">
        <w:rPr>
          <w:rFonts w:ascii="Calibri" w:eastAsia="Times New Roman" w:hAnsi="Calibri" w:cs="Arial"/>
          <w:color w:val="000000" w:themeColor="text1"/>
          <w:sz w:val="20"/>
          <w:szCs w:val="20"/>
        </w:rPr>
        <w:t>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Rozporządzenia 2016/679;</w:t>
      </w:r>
    </w:p>
    <w:p w14:paraId="4FC58AA1" w14:textId="77777777" w:rsidR="00492ED3" w:rsidRPr="003D0983" w:rsidRDefault="00492ED3" w:rsidP="00492ED3">
      <w:pPr>
        <w:numPr>
          <w:ilvl w:val="0"/>
          <w:numId w:val="51"/>
        </w:numPr>
        <w:spacing w:line="276" w:lineRule="auto"/>
        <w:rPr>
          <w:rFonts w:ascii="Calibri" w:eastAsia="Times New Roman" w:hAnsi="Calibri" w:cs="Arial"/>
          <w:color w:val="000000" w:themeColor="text1"/>
          <w:sz w:val="20"/>
          <w:szCs w:val="20"/>
        </w:rPr>
      </w:pPr>
      <w:r w:rsidRPr="003D0983">
        <w:rPr>
          <w:rFonts w:ascii="Calibri" w:eastAsia="Times New Roman" w:hAnsi="Calibri" w:cs="Arial"/>
          <w:b/>
          <w:color w:val="000000" w:themeColor="text1"/>
          <w:sz w:val="20"/>
          <w:szCs w:val="20"/>
        </w:rPr>
        <w:t>Umowa</w:t>
      </w:r>
      <w:r w:rsidRPr="003D0983">
        <w:rPr>
          <w:rFonts w:ascii="Calibri" w:eastAsia="Times New Roman" w:hAnsi="Calibri" w:cs="Arial"/>
          <w:color w:val="000000" w:themeColor="text1"/>
          <w:sz w:val="20"/>
          <w:szCs w:val="20"/>
        </w:rPr>
        <w:t xml:space="preserve"> – niniejsza umowa;</w:t>
      </w:r>
    </w:p>
    <w:p w14:paraId="6864113C" w14:textId="5F102F56" w:rsidR="00492ED3" w:rsidRPr="003D0983" w:rsidRDefault="00492ED3" w:rsidP="00492ED3">
      <w:pPr>
        <w:numPr>
          <w:ilvl w:val="0"/>
          <w:numId w:val="51"/>
        </w:numPr>
        <w:spacing w:line="276" w:lineRule="auto"/>
        <w:rPr>
          <w:rFonts w:ascii="Calibri" w:eastAsia="Times New Roman" w:hAnsi="Calibri" w:cs="Arial"/>
          <w:color w:val="000000" w:themeColor="text1"/>
          <w:sz w:val="20"/>
          <w:szCs w:val="20"/>
        </w:rPr>
      </w:pPr>
      <w:r w:rsidRPr="003D0983">
        <w:rPr>
          <w:rFonts w:ascii="Calibri" w:eastAsia="Times New Roman" w:hAnsi="Calibri" w:cs="Arial"/>
          <w:b/>
          <w:color w:val="000000" w:themeColor="text1"/>
          <w:sz w:val="20"/>
          <w:szCs w:val="20"/>
        </w:rPr>
        <w:t xml:space="preserve">Umowa Podstawowa </w:t>
      </w:r>
      <w:r w:rsidR="007836B6">
        <w:rPr>
          <w:rFonts w:ascii="Calibri" w:eastAsia="Times New Roman" w:hAnsi="Calibri" w:cs="Arial"/>
          <w:color w:val="000000" w:themeColor="text1"/>
          <w:sz w:val="20"/>
          <w:szCs w:val="20"/>
        </w:rPr>
        <w:t>– zawarta przez Powierzającego</w:t>
      </w:r>
      <w:r w:rsidRPr="003D0983">
        <w:rPr>
          <w:rFonts w:ascii="Calibri" w:eastAsia="Times New Roman" w:hAnsi="Calibri" w:cs="Arial"/>
          <w:color w:val="000000" w:themeColor="text1"/>
          <w:sz w:val="20"/>
          <w:szCs w:val="20"/>
        </w:rPr>
        <w:t xml:space="preserve"> z Przyjmującym Umowa zawarta w Toruniu, w dniu ……………….r.</w:t>
      </w:r>
    </w:p>
    <w:p w14:paraId="61F62753" w14:textId="77777777" w:rsidR="00492ED3" w:rsidRPr="003D0983" w:rsidRDefault="00492ED3" w:rsidP="00492ED3">
      <w:pPr>
        <w:numPr>
          <w:ilvl w:val="0"/>
          <w:numId w:val="51"/>
        </w:numPr>
        <w:spacing w:line="276" w:lineRule="auto"/>
        <w:rPr>
          <w:rFonts w:ascii="Calibri" w:eastAsia="Times New Roman" w:hAnsi="Calibri" w:cs="Arial"/>
          <w:sz w:val="20"/>
          <w:szCs w:val="20"/>
        </w:rPr>
      </w:pPr>
      <w:r w:rsidRPr="003D0983">
        <w:rPr>
          <w:rFonts w:ascii="Calibri" w:eastAsia="Times New Roman" w:hAnsi="Calibri" w:cs="Arial"/>
          <w:b/>
          <w:color w:val="000000" w:themeColor="text1"/>
          <w:sz w:val="20"/>
          <w:szCs w:val="20"/>
        </w:rPr>
        <w:t xml:space="preserve">Rozporządzenie </w:t>
      </w:r>
      <w:bookmarkStart w:id="2" w:name="_Hlk482057555"/>
      <w:r w:rsidRPr="003D0983">
        <w:rPr>
          <w:rFonts w:ascii="Calibri" w:eastAsia="Times New Roman" w:hAnsi="Calibri" w:cs="Arial"/>
          <w:b/>
          <w:color w:val="000000" w:themeColor="text1"/>
          <w:sz w:val="20"/>
          <w:szCs w:val="20"/>
        </w:rPr>
        <w:t xml:space="preserve">2016/679 </w:t>
      </w:r>
      <w:bookmarkEnd w:id="2"/>
      <w:r w:rsidRPr="003D0983">
        <w:rPr>
          <w:rFonts w:ascii="Calibri" w:eastAsia="Times New Roman" w:hAnsi="Calibri" w:cs="Arial"/>
          <w:color w:val="000000" w:themeColor="text1"/>
          <w:sz w:val="20"/>
          <w:szCs w:val="20"/>
        </w:rPr>
        <w:t>- Rozporządzenie Parlamentu Europejskiego i Rady (UE) 2016/679 z dnia 27 kwietnia 2016 r. w </w:t>
      </w:r>
      <w:r w:rsidRPr="003D0983">
        <w:rPr>
          <w:rFonts w:ascii="Calibri" w:eastAsia="Times New Roman" w:hAnsi="Calibri" w:cs="Arial"/>
          <w:sz w:val="20"/>
          <w:szCs w:val="20"/>
        </w:rPr>
        <w:t xml:space="preserve">sprawie ochrony osób fizycznych w związku z przetwarzaniem danych osobowych i w sprawie swobodnego przepływu takich danych oraz uchylenia dyrektywy 95/46/WE (ogólne rozporządzenie o ochronie danych) </w:t>
      </w:r>
      <w:bookmarkStart w:id="3" w:name="_Hlk534629616"/>
      <w:r w:rsidRPr="003D0983">
        <w:rPr>
          <w:rFonts w:ascii="Calibri" w:eastAsia="Times New Roman" w:hAnsi="Calibri" w:cs="Arial"/>
          <w:sz w:val="20"/>
          <w:szCs w:val="20"/>
        </w:rPr>
        <w:t>(Dz. U. UE. L. z 2016 r. Nr 119, str. 1)</w:t>
      </w:r>
      <w:bookmarkEnd w:id="3"/>
      <w:r w:rsidRPr="003D0983">
        <w:rPr>
          <w:rFonts w:ascii="Calibri" w:eastAsia="Times New Roman" w:hAnsi="Calibri" w:cs="Arial"/>
          <w:sz w:val="20"/>
          <w:szCs w:val="20"/>
        </w:rPr>
        <w:t>, zwane dalej RODO.</w:t>
      </w:r>
    </w:p>
    <w:p w14:paraId="3B4F9702" w14:textId="25E2C1FD" w:rsidR="00492ED3" w:rsidRPr="003D0983" w:rsidRDefault="007836B6"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2 Oświadczenia Stron</w:t>
      </w:r>
    </w:p>
    <w:p w14:paraId="60F8B8AA" w14:textId="461C90EE"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 xml:space="preserve">Strony oświadczają, że Umowa została zawarta </w:t>
      </w:r>
      <w:r w:rsidR="007836B6" w:rsidRPr="003D0983">
        <w:rPr>
          <w:rFonts w:ascii="Calibri" w:eastAsia="Times New Roman" w:hAnsi="Calibri" w:cs="Arial"/>
          <w:sz w:val="20"/>
          <w:szCs w:val="20"/>
        </w:rPr>
        <w:t xml:space="preserve">w związku z zawarciem Umowy </w:t>
      </w:r>
      <w:r w:rsidR="007836B6">
        <w:rPr>
          <w:rFonts w:ascii="Calibri" w:eastAsia="Times New Roman" w:hAnsi="Calibri" w:cs="Arial"/>
          <w:sz w:val="20"/>
          <w:szCs w:val="20"/>
        </w:rPr>
        <w:t>Podstawowej,</w:t>
      </w:r>
      <w:r w:rsidR="007836B6" w:rsidRPr="003D0983">
        <w:rPr>
          <w:rFonts w:ascii="Calibri" w:eastAsia="Times New Roman" w:hAnsi="Calibri" w:cs="Arial"/>
          <w:sz w:val="20"/>
          <w:szCs w:val="20"/>
        </w:rPr>
        <w:t xml:space="preserve"> </w:t>
      </w:r>
      <w:r w:rsidRPr="003D0983">
        <w:rPr>
          <w:rFonts w:ascii="Calibri" w:eastAsia="Times New Roman" w:hAnsi="Calibri" w:cs="Arial"/>
          <w:sz w:val="20"/>
          <w:szCs w:val="20"/>
        </w:rPr>
        <w:t>w celu wykonania obowiązków, o kt</w:t>
      </w:r>
      <w:r w:rsidR="007836B6">
        <w:rPr>
          <w:rFonts w:ascii="Calibri" w:eastAsia="Times New Roman" w:hAnsi="Calibri" w:cs="Arial"/>
          <w:sz w:val="20"/>
          <w:szCs w:val="20"/>
        </w:rPr>
        <w:t>órych mowa w art. 28 RODO.</w:t>
      </w:r>
    </w:p>
    <w:p w14:paraId="40D130B1" w14:textId="77777777"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Powierzający oświadcza, iż jest:</w:t>
      </w:r>
    </w:p>
    <w:p w14:paraId="7FB2EB5F" w14:textId="4158E243" w:rsidR="00492ED3" w:rsidRPr="007836B6" w:rsidRDefault="00492ED3" w:rsidP="007836B6">
      <w:pPr>
        <w:pStyle w:val="Akapitzlist"/>
        <w:numPr>
          <w:ilvl w:val="0"/>
          <w:numId w:val="61"/>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Podmiotem przetwarzającym (przetwarzającym lub procesorem) w rozumieniu art. 4 pkt 8) i art. 28 ust. 4 RODO  w ramach Umowy co oznacza, że przetwarza </w:t>
      </w:r>
      <w:r w:rsidR="007836B6">
        <w:rPr>
          <w:rFonts w:eastAsia="Times New Roman" w:cs="Arial"/>
          <w:sz w:val="20"/>
          <w:szCs w:val="20"/>
          <w:lang w:eastAsia="pl-PL"/>
        </w:rPr>
        <w:t>d</w:t>
      </w:r>
      <w:r w:rsidRPr="003D0983">
        <w:rPr>
          <w:rFonts w:eastAsia="Times New Roman" w:cs="Arial"/>
          <w:sz w:val="20"/>
          <w:szCs w:val="20"/>
          <w:lang w:eastAsia="pl-PL"/>
        </w:rPr>
        <w:t xml:space="preserve">ane </w:t>
      </w:r>
      <w:r w:rsidR="007836B6">
        <w:rPr>
          <w:rFonts w:eastAsia="Times New Roman" w:cs="Arial"/>
          <w:sz w:val="20"/>
          <w:szCs w:val="20"/>
          <w:lang w:eastAsia="pl-PL"/>
        </w:rPr>
        <w:t>o</w:t>
      </w:r>
      <w:r w:rsidRPr="003D0983">
        <w:rPr>
          <w:rFonts w:eastAsia="Times New Roman" w:cs="Arial"/>
          <w:sz w:val="20"/>
          <w:szCs w:val="20"/>
          <w:lang w:eastAsia="pl-PL"/>
        </w:rPr>
        <w:t>sobowe w imieniu następujących administratorów:</w:t>
      </w:r>
      <w:r w:rsidR="007836B6">
        <w:rPr>
          <w:rFonts w:eastAsia="Times New Roman" w:cs="Arial"/>
          <w:sz w:val="20"/>
          <w:szCs w:val="20"/>
          <w:lang w:eastAsia="pl-PL"/>
        </w:rPr>
        <w:t xml:space="preserve"> </w:t>
      </w:r>
      <w:r w:rsidRPr="007836B6">
        <w:rPr>
          <w:rFonts w:eastAsia="Times New Roman" w:cs="Arial"/>
          <w:sz w:val="20"/>
          <w:szCs w:val="20"/>
          <w:lang w:eastAsia="pl-PL"/>
        </w:rPr>
        <w:t>Województwa Kujawsko-Pomorskiego w ramach powierzonego zbioru: „Regionalny Program Operacyjny Województwa Kujawsko</w:t>
      </w:r>
      <w:r w:rsidR="007836B6">
        <w:rPr>
          <w:rFonts w:eastAsia="Times New Roman" w:cs="Arial"/>
          <w:sz w:val="20"/>
          <w:szCs w:val="20"/>
          <w:lang w:eastAsia="pl-PL"/>
        </w:rPr>
        <w:t xml:space="preserve">-Pomorskiego na lata 2014-2020” i </w:t>
      </w:r>
      <w:r w:rsidRPr="007836B6">
        <w:rPr>
          <w:rFonts w:eastAsia="Times New Roman" w:cs="Arial"/>
          <w:sz w:val="20"/>
          <w:szCs w:val="20"/>
          <w:lang w:eastAsia="pl-PL"/>
        </w:rPr>
        <w:t xml:space="preserve">Ministra właściwego ds. Inwestycji i Rozwoju w ramach </w:t>
      </w:r>
      <w:proofErr w:type="spellStart"/>
      <w:r w:rsidRPr="007836B6">
        <w:rPr>
          <w:rFonts w:eastAsia="Times New Roman" w:cs="Arial"/>
          <w:sz w:val="20"/>
          <w:szCs w:val="20"/>
          <w:lang w:eastAsia="pl-PL"/>
        </w:rPr>
        <w:t>podpowierzonego</w:t>
      </w:r>
      <w:proofErr w:type="spellEnd"/>
      <w:r w:rsidRPr="007836B6">
        <w:rPr>
          <w:rFonts w:eastAsia="Times New Roman" w:cs="Arial"/>
          <w:sz w:val="20"/>
          <w:szCs w:val="20"/>
          <w:lang w:eastAsia="pl-PL"/>
        </w:rPr>
        <w:t xml:space="preserve"> zbioru: „Centralny system teleinformatyczny wspierający realizację programów operacyjnych”.</w:t>
      </w:r>
    </w:p>
    <w:p w14:paraId="0DFCAAB4" w14:textId="5D9F49A8" w:rsidR="00492ED3" w:rsidRPr="003D0983" w:rsidRDefault="00492ED3" w:rsidP="00492ED3">
      <w:pPr>
        <w:spacing w:line="276" w:lineRule="auto"/>
        <w:ind w:left="709" w:hanging="709"/>
        <w:rPr>
          <w:rFonts w:ascii="Calibri" w:eastAsia="Times New Roman" w:hAnsi="Calibri" w:cs="Arial"/>
          <w:sz w:val="20"/>
          <w:szCs w:val="20"/>
        </w:rPr>
      </w:pPr>
      <w:r w:rsidRPr="003D0983">
        <w:rPr>
          <w:rFonts w:ascii="Calibri" w:eastAsia="Times New Roman" w:hAnsi="Calibri" w:cs="Arial"/>
          <w:sz w:val="20"/>
          <w:szCs w:val="20"/>
        </w:rPr>
        <w:t xml:space="preserve">        b)  Administratorem Danych Osobowych w rozumieniu art. 4 pkt 7) RODO, tj. podmiotem który samodzielnie lub wspólnie z innymi ustala cele i sposoby przetwarzania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 xml:space="preserve">sobowych, w stosunku do pozostałych zbiorów i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sobowych</w:t>
      </w:r>
      <w:r w:rsidR="007836B6">
        <w:rPr>
          <w:rFonts w:ascii="Calibri" w:eastAsia="Times New Roman" w:hAnsi="Calibri" w:cs="Arial"/>
          <w:sz w:val="20"/>
          <w:szCs w:val="20"/>
        </w:rPr>
        <w:t>.</w:t>
      </w:r>
    </w:p>
    <w:p w14:paraId="312D735D" w14:textId="56F10394" w:rsidR="00492ED3" w:rsidRPr="003D0983" w:rsidRDefault="00492ED3" w:rsidP="007836B6">
      <w:pPr>
        <w:spacing w:line="276" w:lineRule="auto"/>
        <w:ind w:left="709" w:hanging="283"/>
        <w:rPr>
          <w:rFonts w:ascii="Calibri" w:eastAsia="Times New Roman" w:hAnsi="Calibri" w:cs="Arial"/>
          <w:sz w:val="20"/>
          <w:szCs w:val="20"/>
        </w:rPr>
      </w:pPr>
      <w:r w:rsidRPr="003D0983">
        <w:rPr>
          <w:rFonts w:ascii="Calibri" w:eastAsia="Times New Roman" w:hAnsi="Calibri" w:cs="Arial"/>
          <w:sz w:val="20"/>
          <w:szCs w:val="20"/>
        </w:rPr>
        <w:t xml:space="preserve">c)  Powierzający  oświadcza, że </w:t>
      </w:r>
      <w:r w:rsidR="007836B6" w:rsidRPr="003D0983">
        <w:rPr>
          <w:rFonts w:ascii="Calibri" w:eastAsia="Times New Roman" w:hAnsi="Calibri" w:cs="Arial"/>
          <w:sz w:val="20"/>
          <w:szCs w:val="20"/>
        </w:rPr>
        <w:t xml:space="preserve">zbiory </w:t>
      </w:r>
      <w:r w:rsidRPr="003D0983">
        <w:rPr>
          <w:rFonts w:ascii="Calibri" w:eastAsia="Times New Roman" w:hAnsi="Calibri" w:cs="Arial"/>
          <w:sz w:val="20"/>
          <w:szCs w:val="20"/>
        </w:rPr>
        <w:t>wymienione w</w:t>
      </w:r>
      <w:r w:rsidR="007836B6">
        <w:rPr>
          <w:rFonts w:ascii="Calibri" w:eastAsia="Times New Roman" w:hAnsi="Calibri" w:cs="Arial"/>
          <w:sz w:val="20"/>
          <w:szCs w:val="20"/>
        </w:rPr>
        <w:t xml:space="preserve"> lit. a)</w:t>
      </w:r>
      <w:r w:rsidRPr="003D0983">
        <w:rPr>
          <w:rFonts w:ascii="Calibri" w:eastAsia="Times New Roman" w:hAnsi="Calibri" w:cs="Arial"/>
          <w:sz w:val="20"/>
          <w:szCs w:val="20"/>
        </w:rPr>
        <w:t xml:space="preserve"> są zbiorami przykładowymi, które w trakcie realizacji umowy, mogą ulec zmianom. Powstałe ewentualne zmiany nie mają wpływu na cel, charakter </w:t>
      </w:r>
      <w:r w:rsidR="007836B6">
        <w:rPr>
          <w:rFonts w:ascii="Calibri" w:eastAsia="Times New Roman" w:hAnsi="Calibri" w:cs="Arial"/>
          <w:sz w:val="20"/>
          <w:szCs w:val="20"/>
        </w:rPr>
        <w:lastRenderedPageBreak/>
        <w:t>p</w:t>
      </w:r>
      <w:r w:rsidRPr="003D0983">
        <w:rPr>
          <w:rFonts w:ascii="Calibri" w:eastAsia="Times New Roman" w:hAnsi="Calibri" w:cs="Arial"/>
          <w:sz w:val="20"/>
          <w:szCs w:val="20"/>
        </w:rPr>
        <w:t xml:space="preserve">rzetwarzania </w:t>
      </w:r>
      <w:r w:rsidR="007836B6">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7836B6">
        <w:rPr>
          <w:rFonts w:ascii="Calibri" w:eastAsia="Times New Roman" w:hAnsi="Calibri" w:cs="Arial"/>
          <w:sz w:val="20"/>
          <w:szCs w:val="20"/>
        </w:rPr>
        <w:t>o</w:t>
      </w:r>
      <w:r w:rsidRPr="003D0983">
        <w:rPr>
          <w:rFonts w:ascii="Calibri" w:eastAsia="Times New Roman" w:hAnsi="Calibri" w:cs="Arial"/>
          <w:sz w:val="20"/>
          <w:szCs w:val="20"/>
        </w:rPr>
        <w:t xml:space="preserve">sobowych oraz zakres przetwarzanych </w:t>
      </w:r>
      <w:r w:rsidR="005B747C">
        <w:rPr>
          <w:rFonts w:ascii="Calibri" w:eastAsia="Times New Roman" w:hAnsi="Calibri" w:cs="Arial"/>
          <w:sz w:val="20"/>
          <w:szCs w:val="20"/>
        </w:rPr>
        <w:t>d</w:t>
      </w:r>
      <w:r w:rsidRPr="003D0983">
        <w:rPr>
          <w:rFonts w:ascii="Calibri" w:eastAsia="Times New Roman" w:hAnsi="Calibri" w:cs="Arial"/>
          <w:sz w:val="20"/>
          <w:szCs w:val="20"/>
        </w:rPr>
        <w:t xml:space="preserve">anych </w:t>
      </w:r>
      <w:r w:rsidR="005B747C">
        <w:rPr>
          <w:rFonts w:ascii="Calibri" w:eastAsia="Times New Roman" w:hAnsi="Calibri" w:cs="Arial"/>
          <w:sz w:val="20"/>
          <w:szCs w:val="20"/>
        </w:rPr>
        <w:t xml:space="preserve">osobowych, </w:t>
      </w:r>
      <w:r w:rsidRPr="003D0983">
        <w:rPr>
          <w:rFonts w:ascii="Calibri" w:eastAsia="Times New Roman" w:hAnsi="Calibri" w:cs="Arial"/>
          <w:sz w:val="20"/>
          <w:szCs w:val="20"/>
        </w:rPr>
        <w:t xml:space="preserve">kategorię osób, których </w:t>
      </w:r>
      <w:r w:rsidR="005B747C">
        <w:rPr>
          <w:rFonts w:ascii="Calibri" w:eastAsia="Times New Roman" w:hAnsi="Calibri" w:cs="Arial"/>
          <w:sz w:val="20"/>
          <w:szCs w:val="20"/>
        </w:rPr>
        <w:t>d</w:t>
      </w:r>
      <w:r w:rsidRPr="003D0983">
        <w:rPr>
          <w:rFonts w:ascii="Calibri" w:eastAsia="Times New Roman" w:hAnsi="Calibri" w:cs="Arial"/>
          <w:sz w:val="20"/>
          <w:szCs w:val="20"/>
        </w:rPr>
        <w:t xml:space="preserve">ane </w:t>
      </w:r>
      <w:r w:rsidR="005B747C">
        <w:rPr>
          <w:rFonts w:ascii="Calibri" w:eastAsia="Times New Roman" w:hAnsi="Calibri" w:cs="Arial"/>
          <w:sz w:val="20"/>
          <w:szCs w:val="20"/>
        </w:rPr>
        <w:t>o</w:t>
      </w:r>
      <w:r w:rsidRPr="003D0983">
        <w:rPr>
          <w:rFonts w:ascii="Calibri" w:eastAsia="Times New Roman" w:hAnsi="Calibri" w:cs="Arial"/>
          <w:sz w:val="20"/>
          <w:szCs w:val="20"/>
        </w:rPr>
        <w:t>sobowe dotyczą, o ile są zgodne z celem i realizacją Umowy Podstawowej.</w:t>
      </w:r>
    </w:p>
    <w:p w14:paraId="37AF8490" w14:textId="77777777" w:rsidR="00492ED3" w:rsidRPr="003D0983" w:rsidRDefault="00492ED3" w:rsidP="00492ED3">
      <w:pPr>
        <w:numPr>
          <w:ilvl w:val="0"/>
          <w:numId w:val="50"/>
        </w:numPr>
        <w:spacing w:line="276" w:lineRule="auto"/>
        <w:rPr>
          <w:rFonts w:ascii="Calibri" w:eastAsia="Times New Roman" w:hAnsi="Calibri" w:cs="Arial"/>
          <w:sz w:val="20"/>
          <w:szCs w:val="20"/>
        </w:rPr>
      </w:pPr>
      <w:r w:rsidRPr="003D0983">
        <w:rPr>
          <w:rFonts w:ascii="Calibri" w:eastAsia="Times New Roman" w:hAnsi="Calibri" w:cs="Arial"/>
          <w:sz w:val="20"/>
          <w:szCs w:val="20"/>
        </w:rPr>
        <w:t>Przyjmujący oświadcza, iż jest:</w:t>
      </w:r>
    </w:p>
    <w:p w14:paraId="637D509E" w14:textId="65953D38" w:rsidR="00492ED3" w:rsidRPr="003D0983" w:rsidRDefault="00492ED3" w:rsidP="00492ED3">
      <w:pPr>
        <w:pStyle w:val="Akapitzlist"/>
        <w:numPr>
          <w:ilvl w:val="1"/>
          <w:numId w:val="50"/>
        </w:numPr>
        <w:tabs>
          <w:tab w:val="left" w:pos="567"/>
          <w:tab w:val="left" w:pos="851"/>
        </w:tabs>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podmiotem przetwarzającym w rozumieniu </w:t>
      </w:r>
      <w:bookmarkStart w:id="4" w:name="_Hlk534285929"/>
      <w:r w:rsidRPr="003D0983">
        <w:rPr>
          <w:rFonts w:eastAsia="Times New Roman" w:cs="Arial"/>
          <w:sz w:val="20"/>
          <w:szCs w:val="20"/>
          <w:lang w:eastAsia="pl-PL"/>
        </w:rPr>
        <w:t xml:space="preserve">art. 4 pkt 8) RODO, w stosunku do powierzonych </w:t>
      </w:r>
      <w:r w:rsidR="005B747C">
        <w:rPr>
          <w:rFonts w:eastAsia="Times New Roman" w:cs="Arial"/>
          <w:sz w:val="20"/>
          <w:szCs w:val="20"/>
          <w:lang w:eastAsia="pl-PL"/>
        </w:rPr>
        <w:t>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 xml:space="preserve">sobowych, których Administratorem jest Powierzający, a o których mowa w pkt 2) lit. b) </w:t>
      </w:r>
      <w:r w:rsidR="005B747C">
        <w:rPr>
          <w:rFonts w:eastAsia="Times New Roman" w:cs="Arial"/>
          <w:sz w:val="20"/>
          <w:szCs w:val="20"/>
          <w:lang w:eastAsia="pl-PL"/>
        </w:rPr>
        <w:t>powyżej</w:t>
      </w:r>
      <w:bookmarkEnd w:id="4"/>
      <w:r w:rsidRPr="003D0983">
        <w:rPr>
          <w:rFonts w:eastAsia="Times New Roman" w:cs="Arial"/>
          <w:sz w:val="20"/>
          <w:szCs w:val="20"/>
          <w:lang w:eastAsia="pl-PL"/>
        </w:rPr>
        <w:t>.</w:t>
      </w:r>
    </w:p>
    <w:p w14:paraId="598AA21A" w14:textId="0146F4C2" w:rsidR="00492ED3" w:rsidRPr="003D0983" w:rsidRDefault="00492ED3" w:rsidP="00492ED3">
      <w:pPr>
        <w:pStyle w:val="Akapitzlist"/>
        <w:numPr>
          <w:ilvl w:val="1"/>
          <w:numId w:val="50"/>
        </w:numPr>
        <w:tabs>
          <w:tab w:val="left" w:pos="567"/>
          <w:tab w:val="left" w:pos="851"/>
        </w:tabs>
        <w:spacing w:after="0" w:line="276" w:lineRule="auto"/>
        <w:jc w:val="both"/>
        <w:rPr>
          <w:rFonts w:eastAsia="Times New Roman" w:cs="Arial"/>
          <w:sz w:val="20"/>
          <w:szCs w:val="20"/>
          <w:lang w:eastAsia="pl-PL"/>
        </w:rPr>
      </w:pPr>
      <w:proofErr w:type="spellStart"/>
      <w:r w:rsidRPr="003D0983">
        <w:rPr>
          <w:rFonts w:eastAsia="Times New Roman" w:cs="Arial"/>
          <w:sz w:val="20"/>
          <w:szCs w:val="20"/>
          <w:lang w:eastAsia="pl-PL"/>
        </w:rPr>
        <w:t>podprocesorem</w:t>
      </w:r>
      <w:proofErr w:type="spellEnd"/>
      <w:r w:rsidRPr="003D0983">
        <w:rPr>
          <w:rFonts w:eastAsia="Times New Roman" w:cs="Arial"/>
          <w:sz w:val="20"/>
          <w:szCs w:val="20"/>
          <w:lang w:eastAsia="pl-PL"/>
        </w:rPr>
        <w:t xml:space="preserve"> w rozumieniu art. 28 ust. 4 RODO, w stosunku do </w:t>
      </w:r>
      <w:proofErr w:type="spellStart"/>
      <w:r w:rsidRPr="003D0983">
        <w:rPr>
          <w:rFonts w:eastAsia="Times New Roman" w:cs="Arial"/>
          <w:sz w:val="20"/>
          <w:szCs w:val="20"/>
          <w:lang w:eastAsia="pl-PL"/>
        </w:rPr>
        <w:t>podpowierzonych</w:t>
      </w:r>
      <w:proofErr w:type="spellEnd"/>
      <w:r w:rsidRPr="003D0983">
        <w:rPr>
          <w:rFonts w:eastAsia="Times New Roman" w:cs="Arial"/>
          <w:sz w:val="20"/>
          <w:szCs w:val="20"/>
          <w:lang w:eastAsia="pl-PL"/>
        </w:rPr>
        <w:t xml:space="preserve"> </w:t>
      </w:r>
      <w:r w:rsidR="005B747C">
        <w:rPr>
          <w:rFonts w:eastAsia="Times New Roman" w:cs="Arial"/>
          <w:sz w:val="20"/>
          <w:szCs w:val="20"/>
          <w:lang w:eastAsia="pl-PL"/>
        </w:rPr>
        <w:t>d</w:t>
      </w:r>
      <w:r w:rsidRPr="003D0983">
        <w:rPr>
          <w:rFonts w:eastAsia="Times New Roman" w:cs="Arial"/>
          <w:sz w:val="20"/>
          <w:szCs w:val="20"/>
          <w:lang w:eastAsia="pl-PL"/>
        </w:rPr>
        <w:t xml:space="preserve">anych osobowych, które Powierzający przetwarza w imieniu innych administratorów, a o których mowa w pkt 2) lit. a) </w:t>
      </w:r>
      <w:r w:rsidR="005B747C">
        <w:rPr>
          <w:rFonts w:eastAsia="Times New Roman" w:cs="Arial"/>
          <w:sz w:val="20"/>
          <w:szCs w:val="20"/>
          <w:lang w:eastAsia="pl-PL"/>
        </w:rPr>
        <w:t>powyżej</w:t>
      </w:r>
      <w:r w:rsidRPr="003D0983">
        <w:rPr>
          <w:rFonts w:eastAsia="Times New Roman" w:cs="Arial"/>
          <w:sz w:val="20"/>
          <w:szCs w:val="20"/>
          <w:lang w:eastAsia="pl-PL"/>
        </w:rPr>
        <w:t>.</w:t>
      </w:r>
    </w:p>
    <w:p w14:paraId="36799E15" w14:textId="32FED1FF"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3 </w:t>
      </w:r>
      <w:r w:rsidR="005B747C">
        <w:rPr>
          <w:rFonts w:ascii="Calibri" w:eastAsia="Times New Roman" w:hAnsi="Calibri" w:cs="Arial"/>
          <w:b/>
          <w:sz w:val="20"/>
          <w:szCs w:val="20"/>
        </w:rPr>
        <w:t>P</w:t>
      </w:r>
      <w:r w:rsidR="005B747C" w:rsidRPr="003D0983">
        <w:rPr>
          <w:rFonts w:ascii="Calibri" w:eastAsia="Times New Roman" w:hAnsi="Calibri" w:cs="Arial"/>
          <w:b/>
          <w:sz w:val="20"/>
          <w:szCs w:val="20"/>
        </w:rPr>
        <w:t xml:space="preserve">rzedmiot i czas trwania przetwarzania </w:t>
      </w:r>
    </w:p>
    <w:p w14:paraId="72B24EE9" w14:textId="4E4868B8" w:rsidR="00492ED3" w:rsidRPr="003D0983" w:rsidRDefault="00492ED3" w:rsidP="00492ED3">
      <w:pPr>
        <w:pStyle w:val="Akapitzlist"/>
        <w:numPr>
          <w:ilvl w:val="1"/>
          <w:numId w:val="49"/>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powierza i </w:t>
      </w:r>
      <w:proofErr w:type="spellStart"/>
      <w:r w:rsidRPr="003D0983">
        <w:rPr>
          <w:rFonts w:eastAsia="Times New Roman" w:cs="Arial"/>
          <w:sz w:val="20"/>
          <w:szCs w:val="20"/>
          <w:lang w:eastAsia="pl-PL"/>
        </w:rPr>
        <w:t>podpowierza</w:t>
      </w:r>
      <w:proofErr w:type="spellEnd"/>
      <w:r w:rsidRPr="003D0983">
        <w:rPr>
          <w:rFonts w:eastAsia="Times New Roman" w:cs="Arial"/>
          <w:sz w:val="20"/>
          <w:szCs w:val="20"/>
          <w:lang w:eastAsia="pl-PL"/>
        </w:rPr>
        <w:t xml:space="preserve"> Przyjmującemu do przetwarzania </w:t>
      </w:r>
      <w:r w:rsidR="005B747C">
        <w:rPr>
          <w:rFonts w:eastAsia="Times New Roman" w:cs="Arial"/>
          <w:sz w:val="20"/>
          <w:szCs w:val="20"/>
          <w:lang w:eastAsia="pl-PL"/>
        </w:rPr>
        <w:t>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sobowe, a Przyjmujący zobowiązuje si</w:t>
      </w:r>
      <w:r w:rsidR="005B747C">
        <w:rPr>
          <w:rFonts w:eastAsia="Times New Roman" w:cs="Arial"/>
          <w:sz w:val="20"/>
          <w:szCs w:val="20"/>
          <w:lang w:eastAsia="pl-PL"/>
        </w:rPr>
        <w:t xml:space="preserve">ę do ich przetwarzania zgodnego </w:t>
      </w:r>
      <w:r w:rsidRPr="003D0983">
        <w:rPr>
          <w:rFonts w:eastAsia="Times New Roman" w:cs="Arial"/>
          <w:sz w:val="20"/>
          <w:szCs w:val="20"/>
          <w:lang w:eastAsia="pl-PL"/>
        </w:rPr>
        <w:t xml:space="preserve">z Umową, RODO oraz z innymi przepisami prawa powszechnie obowiązującego, </w:t>
      </w:r>
      <w:r w:rsidR="005B747C">
        <w:rPr>
          <w:rFonts w:eastAsia="Times New Roman" w:cs="Arial"/>
          <w:sz w:val="20"/>
          <w:szCs w:val="20"/>
          <w:lang w:eastAsia="pl-PL"/>
        </w:rPr>
        <w:t>dotyczącymi ochrony danych osobowych</w:t>
      </w:r>
      <w:r w:rsidRPr="003D0983">
        <w:rPr>
          <w:rFonts w:eastAsia="Times New Roman" w:cs="Arial"/>
          <w:sz w:val="20"/>
          <w:szCs w:val="20"/>
          <w:lang w:eastAsia="pl-PL"/>
        </w:rPr>
        <w:t xml:space="preserve">. </w:t>
      </w:r>
    </w:p>
    <w:p w14:paraId="3D8A4531" w14:textId="4AE62CBD" w:rsidR="00492ED3" w:rsidRPr="003D0983" w:rsidRDefault="00492ED3" w:rsidP="00492ED3">
      <w:pPr>
        <w:pStyle w:val="Akapitzlist"/>
        <w:numPr>
          <w:ilvl w:val="1"/>
          <w:numId w:val="49"/>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color w:val="000000" w:themeColor="text1"/>
          <w:sz w:val="20"/>
          <w:szCs w:val="20"/>
          <w:lang w:eastAsia="pl-PL"/>
        </w:rPr>
        <w:t>Umowa zostaje zawarta</w:t>
      </w:r>
      <w:r w:rsidRPr="003D0983">
        <w:rPr>
          <w:rFonts w:eastAsia="Times New Roman" w:cs="Arial"/>
          <w:sz w:val="20"/>
          <w:szCs w:val="20"/>
          <w:lang w:eastAsia="pl-PL"/>
        </w:rPr>
        <w:t xml:space="preserve"> na czas obowiązywania Umowy Podstawowej. </w:t>
      </w:r>
    </w:p>
    <w:p w14:paraId="7C8D4F13" w14:textId="7C416D53"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4 </w:t>
      </w:r>
      <w:r w:rsidR="005B747C">
        <w:rPr>
          <w:rFonts w:ascii="Calibri" w:eastAsia="Times New Roman" w:hAnsi="Calibri" w:cs="Arial"/>
          <w:b/>
          <w:sz w:val="20"/>
          <w:szCs w:val="20"/>
        </w:rPr>
        <w:t>C</w:t>
      </w:r>
      <w:r w:rsidR="005B747C" w:rsidRPr="003D0983">
        <w:rPr>
          <w:rFonts w:ascii="Calibri" w:eastAsia="Times New Roman" w:hAnsi="Calibri" w:cs="Arial"/>
          <w:b/>
          <w:sz w:val="20"/>
          <w:szCs w:val="20"/>
        </w:rPr>
        <w:t>el i podstawowe zasady przetwarzania</w:t>
      </w:r>
    </w:p>
    <w:p w14:paraId="541F89C8" w14:textId="77777777"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może przetwarzać Dane Osobowe wyłącznie w zakresie i celu przewidzianym w Umowie.</w:t>
      </w:r>
    </w:p>
    <w:p w14:paraId="58F59D7D" w14:textId="79534EB3"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C</w:t>
      </w:r>
      <w:r w:rsidR="005B747C">
        <w:rPr>
          <w:rFonts w:eastAsia="Times New Roman" w:cs="Arial"/>
          <w:sz w:val="20"/>
          <w:szCs w:val="20"/>
          <w:lang w:eastAsia="pl-PL"/>
        </w:rPr>
        <w:t>elem powierzenia Przetwarzania danych o</w:t>
      </w:r>
      <w:r w:rsidRPr="003D0983">
        <w:rPr>
          <w:rFonts w:eastAsia="Times New Roman" w:cs="Arial"/>
          <w:sz w:val="20"/>
          <w:szCs w:val="20"/>
          <w:lang w:eastAsia="pl-PL"/>
        </w:rPr>
        <w:t>sobowych jest wykony</w:t>
      </w:r>
      <w:r w:rsidR="005B747C">
        <w:rPr>
          <w:rFonts w:eastAsia="Times New Roman" w:cs="Arial"/>
          <w:sz w:val="20"/>
          <w:szCs w:val="20"/>
          <w:lang w:eastAsia="pl-PL"/>
        </w:rPr>
        <w:t>wanie Umowy Podstawowej</w:t>
      </w:r>
      <w:r w:rsidRPr="003D0983">
        <w:rPr>
          <w:rFonts w:eastAsia="Times New Roman" w:cs="Arial"/>
          <w:sz w:val="20"/>
          <w:szCs w:val="20"/>
          <w:lang w:eastAsia="pl-PL"/>
        </w:rPr>
        <w:t xml:space="preserve">, w tym w szczególności realizacja i świadczenie przez Przyjmującego usługi hostingu, chmury obliczeniowej (usługi </w:t>
      </w:r>
      <w:proofErr w:type="spellStart"/>
      <w:r w:rsidRPr="003D0983">
        <w:rPr>
          <w:rFonts w:eastAsia="Times New Roman" w:cs="Arial"/>
          <w:sz w:val="20"/>
          <w:szCs w:val="20"/>
          <w:lang w:eastAsia="pl-PL"/>
        </w:rPr>
        <w:t>cloud</w:t>
      </w:r>
      <w:proofErr w:type="spellEnd"/>
      <w:r w:rsidRPr="003D0983">
        <w:rPr>
          <w:rFonts w:eastAsia="Times New Roman" w:cs="Arial"/>
          <w:sz w:val="20"/>
          <w:szCs w:val="20"/>
          <w:lang w:eastAsia="pl-PL"/>
        </w:rPr>
        <w:t>) wraz z usługą wsparcia informatycznego. Usługi te polegają w szczególności na oddaniu do dyspozycji Powierzającego zasobów informatycznych w postaci m.in.: powierzchni dyskowej, pamięci operacyjnej oraz mocy obliczeniowej z oprogramowaniem lub bez oraz świadczenia usług utrzymaniowych infrastruktury informatycznej i wsparcia IT.</w:t>
      </w:r>
      <w:r w:rsidRPr="003D0983">
        <w:rPr>
          <w:rFonts w:eastAsia="Times New Roman" w:cs="Arial"/>
          <w:color w:val="70AD47" w:themeColor="accent6"/>
          <w:sz w:val="20"/>
          <w:szCs w:val="20"/>
          <w:lang w:eastAsia="pl-PL"/>
        </w:rPr>
        <w:t xml:space="preserve"> </w:t>
      </w:r>
      <w:r w:rsidRPr="003D0983">
        <w:rPr>
          <w:rFonts w:eastAsia="Times New Roman" w:cs="Arial"/>
          <w:sz w:val="20"/>
          <w:szCs w:val="20"/>
          <w:lang w:eastAsia="pl-PL"/>
        </w:rPr>
        <w:t>W ramach przetwarzania danych, Przyjmujący może dokonywać na</w:t>
      </w:r>
      <w:r w:rsidRPr="003D0983">
        <w:t> </w:t>
      </w:r>
      <w:r w:rsidR="005B747C">
        <w:rPr>
          <w:rFonts w:eastAsia="Times New Roman" w:cs="Arial"/>
          <w:sz w:val="20"/>
          <w:szCs w:val="20"/>
          <w:lang w:eastAsia="pl-PL"/>
        </w:rPr>
        <w:t>powierzonych danych o</w:t>
      </w:r>
      <w:r w:rsidRPr="003D0983">
        <w:rPr>
          <w:rFonts w:eastAsia="Times New Roman" w:cs="Arial"/>
          <w:sz w:val="20"/>
          <w:szCs w:val="20"/>
          <w:lang w:eastAsia="pl-PL"/>
        </w:rPr>
        <w:t>sobowych wszelkie operacje lub zestawy operacji, takich jak np. organizowanie, porządkowanie, przechowywanie, przeglądanie, wykorzystanie, utrwalanie, ujawnianie poprzez przesłanie, przekazywanie, niszczenie i usuwanie, a które są niezbędne do wykonania Umowy Podstawowej.</w:t>
      </w:r>
    </w:p>
    <w:p w14:paraId="61A7AA76" w14:textId="5B05BE31"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i/>
          <w:sz w:val="20"/>
          <w:szCs w:val="20"/>
          <w:lang w:eastAsia="pl-PL"/>
        </w:rPr>
      </w:pPr>
      <w:r w:rsidRPr="003D0983">
        <w:rPr>
          <w:rFonts w:eastAsia="Times New Roman" w:cs="Arial"/>
          <w:sz w:val="20"/>
          <w:szCs w:val="20"/>
          <w:lang w:eastAsia="pl-PL"/>
        </w:rPr>
        <w:t>Zakres przetwa</w:t>
      </w:r>
      <w:r w:rsidR="005B747C">
        <w:rPr>
          <w:rFonts w:eastAsia="Times New Roman" w:cs="Arial"/>
          <w:sz w:val="20"/>
          <w:szCs w:val="20"/>
          <w:lang w:eastAsia="pl-PL"/>
        </w:rPr>
        <w:t>rzanych przez Przetwarzającego danych o</w:t>
      </w:r>
      <w:r w:rsidRPr="003D0983">
        <w:rPr>
          <w:rFonts w:eastAsia="Times New Roman" w:cs="Arial"/>
          <w:sz w:val="20"/>
          <w:szCs w:val="20"/>
          <w:lang w:eastAsia="pl-PL"/>
        </w:rPr>
        <w:t>sobowych na pod</w:t>
      </w:r>
      <w:r w:rsidR="005B747C">
        <w:rPr>
          <w:rFonts w:eastAsia="Times New Roman" w:cs="Arial"/>
          <w:sz w:val="20"/>
          <w:szCs w:val="20"/>
          <w:lang w:eastAsia="pl-PL"/>
        </w:rPr>
        <w:t>stawie Umowy obejmuje zbiory i dane o</w:t>
      </w:r>
      <w:r w:rsidRPr="003D0983">
        <w:rPr>
          <w:rFonts w:eastAsia="Times New Roman" w:cs="Arial"/>
          <w:sz w:val="20"/>
          <w:szCs w:val="20"/>
          <w:lang w:eastAsia="pl-PL"/>
        </w:rPr>
        <w:t>sobowe, których Po</w:t>
      </w:r>
      <w:r w:rsidR="005B747C">
        <w:rPr>
          <w:rFonts w:eastAsia="Times New Roman" w:cs="Arial"/>
          <w:sz w:val="20"/>
          <w:szCs w:val="20"/>
          <w:lang w:eastAsia="pl-PL"/>
        </w:rPr>
        <w:t>wierzający jest administratorem</w:t>
      </w:r>
      <w:r w:rsidRPr="003D0983">
        <w:rPr>
          <w:rFonts w:eastAsia="Times New Roman" w:cs="Arial"/>
          <w:sz w:val="20"/>
          <w:szCs w:val="20"/>
          <w:lang w:eastAsia="pl-PL"/>
        </w:rPr>
        <w:t>, jak i powierzone Powierzające</w:t>
      </w:r>
      <w:r w:rsidR="005B747C">
        <w:rPr>
          <w:rFonts w:eastAsia="Times New Roman" w:cs="Arial"/>
          <w:sz w:val="20"/>
          <w:szCs w:val="20"/>
          <w:lang w:eastAsia="pl-PL"/>
        </w:rPr>
        <w:t>mu przez innych administratorów</w:t>
      </w:r>
      <w:r w:rsidRPr="003D0983">
        <w:rPr>
          <w:rFonts w:eastAsia="Times New Roman" w:cs="Arial"/>
          <w:sz w:val="20"/>
          <w:szCs w:val="20"/>
          <w:lang w:eastAsia="pl-PL"/>
        </w:rPr>
        <w:t xml:space="preserve">. </w:t>
      </w:r>
      <w:r w:rsidR="005B747C" w:rsidRPr="003D0983">
        <w:rPr>
          <w:rFonts w:eastAsia="Times New Roman" w:cs="Arial"/>
          <w:sz w:val="20"/>
          <w:szCs w:val="20"/>
          <w:lang w:eastAsia="pl-PL"/>
        </w:rPr>
        <w:t>Zakres przetwa</w:t>
      </w:r>
      <w:r w:rsidR="005B747C">
        <w:rPr>
          <w:rFonts w:eastAsia="Times New Roman" w:cs="Arial"/>
          <w:sz w:val="20"/>
          <w:szCs w:val="20"/>
          <w:lang w:eastAsia="pl-PL"/>
        </w:rPr>
        <w:t>rzanych przez Przetwarzającego danych o</w:t>
      </w:r>
      <w:r w:rsidR="005B747C" w:rsidRPr="003D0983">
        <w:rPr>
          <w:rFonts w:eastAsia="Times New Roman" w:cs="Arial"/>
          <w:sz w:val="20"/>
          <w:szCs w:val="20"/>
          <w:lang w:eastAsia="pl-PL"/>
        </w:rPr>
        <w:t xml:space="preserve">sobowych </w:t>
      </w:r>
      <w:r w:rsidR="005B747C">
        <w:rPr>
          <w:rFonts w:eastAsia="Times New Roman" w:cs="Arial"/>
          <w:sz w:val="20"/>
          <w:szCs w:val="20"/>
          <w:lang w:eastAsia="pl-PL"/>
        </w:rPr>
        <w:t xml:space="preserve">obejmuje </w:t>
      </w:r>
      <w:r w:rsidRPr="003D0983">
        <w:rPr>
          <w:rFonts w:eastAsia="Times New Roman" w:cs="Arial"/>
          <w:sz w:val="20"/>
          <w:szCs w:val="20"/>
          <w:lang w:eastAsia="pl-PL"/>
        </w:rPr>
        <w:t>dane zwykłe i sz</w:t>
      </w:r>
      <w:r w:rsidR="005B747C">
        <w:rPr>
          <w:rFonts w:eastAsia="Times New Roman" w:cs="Arial"/>
          <w:sz w:val="20"/>
          <w:szCs w:val="20"/>
          <w:lang w:eastAsia="pl-PL"/>
        </w:rPr>
        <w:t>czególne oraz inne dane osobowe.</w:t>
      </w:r>
      <w:r w:rsidRPr="003D0983">
        <w:rPr>
          <w:rFonts w:eastAsia="Times New Roman" w:cs="Arial"/>
          <w:sz w:val="20"/>
          <w:szCs w:val="20"/>
          <w:lang w:eastAsia="pl-PL"/>
        </w:rPr>
        <w:t xml:space="preserve"> Powierzający powierza </w:t>
      </w:r>
      <w:r w:rsidR="005B747C">
        <w:rPr>
          <w:rFonts w:eastAsia="Times New Roman" w:cs="Arial"/>
          <w:sz w:val="20"/>
          <w:szCs w:val="20"/>
          <w:lang w:eastAsia="pl-PL"/>
        </w:rPr>
        <w:t>przetwarzanie 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 xml:space="preserve">sobowych, które znajdują się na serwerze, poczcie elektronicznej, sprzęcie komputerowym, oprogramowaniu oraz stronach www Powierzającego oraz dane, które znajdują się na wynajętej przestrzeni serwerowej Przyjmującego, w związku z wynajęciem przestrzeni serwerowej (usługi </w:t>
      </w:r>
      <w:proofErr w:type="spellStart"/>
      <w:r w:rsidRPr="003D0983">
        <w:rPr>
          <w:rFonts w:eastAsia="Times New Roman" w:cs="Arial"/>
          <w:sz w:val="20"/>
          <w:szCs w:val="20"/>
          <w:lang w:eastAsia="pl-PL"/>
        </w:rPr>
        <w:t>cloud</w:t>
      </w:r>
      <w:proofErr w:type="spellEnd"/>
      <w:r w:rsidRPr="003D0983">
        <w:rPr>
          <w:rFonts w:eastAsia="Times New Roman" w:cs="Arial"/>
          <w:sz w:val="20"/>
          <w:szCs w:val="20"/>
          <w:lang w:eastAsia="pl-PL"/>
        </w:rPr>
        <w:t xml:space="preserve">) dla realizacji polityki </w:t>
      </w:r>
      <w:proofErr w:type="spellStart"/>
      <w:r w:rsidRPr="003D0983">
        <w:rPr>
          <w:rFonts w:eastAsia="Times New Roman" w:cs="Arial"/>
          <w:sz w:val="20"/>
          <w:szCs w:val="20"/>
          <w:lang w:eastAsia="pl-PL"/>
        </w:rPr>
        <w:t>back-upów</w:t>
      </w:r>
      <w:proofErr w:type="spellEnd"/>
      <w:r w:rsidRPr="003D0983">
        <w:rPr>
          <w:rFonts w:eastAsia="Times New Roman" w:cs="Arial"/>
          <w:sz w:val="20"/>
          <w:szCs w:val="20"/>
          <w:lang w:eastAsia="pl-PL"/>
        </w:rPr>
        <w:t>,</w:t>
      </w:r>
      <w:r w:rsidRPr="003D0983">
        <w:rPr>
          <w:rFonts w:eastAsia="Times New Roman" w:cs="Arial"/>
          <w:b/>
          <w:sz w:val="20"/>
          <w:szCs w:val="20"/>
          <w:lang w:eastAsia="pl-PL"/>
        </w:rPr>
        <w:t xml:space="preserve"> oraz umieszczenia programu „SOPF”.</w:t>
      </w:r>
      <w:r w:rsidRPr="003D0983">
        <w:rPr>
          <w:rFonts w:eastAsia="Times New Roman" w:cs="Arial"/>
          <w:sz w:val="20"/>
          <w:szCs w:val="20"/>
          <w:lang w:eastAsia="pl-PL"/>
        </w:rPr>
        <w:t xml:space="preserve"> </w:t>
      </w:r>
    </w:p>
    <w:p w14:paraId="784359D7" w14:textId="4BF97373"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Kategoria osób, których dane przetwarzane są przez Przyjmującego na podstawie Umowy, to dane: pracowników i osób aplikujących, kontrahentów, zleceniobiorców, zleceniodawców, pracowników i osób reprezentujących kontrahentów, osób fizycznych, które przesyłają do Powierzającego korespondencję lub zapytania, uczestników działań szkoleniowych i doradczych, uczestników postępowań o udzielenie zamówień publicznych, beneficjentów realizowanych przez Pow</w:t>
      </w:r>
      <w:r w:rsidR="005B747C">
        <w:rPr>
          <w:rFonts w:eastAsia="Times New Roman" w:cs="Arial"/>
          <w:sz w:val="20"/>
          <w:szCs w:val="20"/>
          <w:lang w:eastAsia="pl-PL"/>
        </w:rPr>
        <w:t>ierzającego projektów, a także 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 xml:space="preserve">sobowe ostatecznych odbiorców i uczestników </w:t>
      </w:r>
      <w:r w:rsidR="005B747C" w:rsidRPr="003D0983">
        <w:rPr>
          <w:rFonts w:eastAsia="Times New Roman" w:cs="Arial"/>
          <w:sz w:val="20"/>
          <w:szCs w:val="20"/>
          <w:lang w:eastAsia="pl-PL"/>
        </w:rPr>
        <w:t xml:space="preserve">projektów </w:t>
      </w:r>
      <w:r w:rsidRPr="003D0983">
        <w:rPr>
          <w:rFonts w:eastAsia="Times New Roman" w:cs="Arial"/>
          <w:sz w:val="20"/>
          <w:szCs w:val="20"/>
          <w:lang w:eastAsia="pl-PL"/>
        </w:rPr>
        <w:t xml:space="preserve">realizowanych przez Powierzającego, powierzonych do przetwarzania na podstawie odrębnych porozumień (umów) z innymi administratorami. </w:t>
      </w:r>
    </w:p>
    <w:p w14:paraId="4ADA794D" w14:textId="3EBE60C5"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przetwarza </w:t>
      </w:r>
      <w:r w:rsidR="005B747C">
        <w:rPr>
          <w:rFonts w:eastAsia="Times New Roman" w:cs="Arial"/>
          <w:sz w:val="20"/>
          <w:szCs w:val="20"/>
          <w:lang w:eastAsia="pl-PL"/>
        </w:rPr>
        <w:t>d</w:t>
      </w:r>
      <w:r w:rsidRPr="003D0983">
        <w:rPr>
          <w:rFonts w:eastAsia="Times New Roman" w:cs="Arial"/>
          <w:sz w:val="20"/>
          <w:szCs w:val="20"/>
          <w:lang w:eastAsia="pl-PL"/>
        </w:rPr>
        <w:t xml:space="preserve">ane </w:t>
      </w:r>
      <w:r w:rsidR="005B747C">
        <w:rPr>
          <w:rFonts w:eastAsia="Times New Roman" w:cs="Arial"/>
          <w:sz w:val="20"/>
          <w:szCs w:val="20"/>
          <w:lang w:eastAsia="pl-PL"/>
        </w:rPr>
        <w:t>o</w:t>
      </w:r>
      <w:r w:rsidRPr="003D0983">
        <w:rPr>
          <w:rFonts w:eastAsia="Times New Roman" w:cs="Arial"/>
          <w:sz w:val="20"/>
          <w:szCs w:val="20"/>
          <w:lang w:eastAsia="pl-PL"/>
        </w:rPr>
        <w:t xml:space="preserve">sobowe wyłącznie w celach związanych z realizacją Umowy Podstawowej w zakresie, jaki jest niezbędny do realizacji tych celów oraz wyłącznie na udokumentowane polecenie Powierzającego. Za udokumentowane polecenie uważa się polecenie przetwarzania danych zawarte w Umowie Podstawowej, a także wskazówki lub instrukcje przekazywane przez Powierzającego w trakcie obowiązywania Umowy drogą elektroniczną na adres e-mail </w:t>
      </w:r>
      <w:hyperlink r:id="rId14" w:history="1">
        <w:r w:rsidRPr="003D0983">
          <w:rPr>
            <w:rStyle w:val="Hipercze"/>
            <w:rFonts w:cs="Arial"/>
            <w:lang w:eastAsia="pl-PL"/>
          </w:rPr>
          <w:t>……………………….</w:t>
        </w:r>
      </w:hyperlink>
      <w:r w:rsidRPr="003D0983">
        <w:rPr>
          <w:rFonts w:eastAsia="Times New Roman" w:cs="Arial"/>
          <w:sz w:val="20"/>
          <w:szCs w:val="20"/>
          <w:lang w:eastAsia="pl-PL"/>
        </w:rPr>
        <w:t xml:space="preserve"> lub na piśmie.</w:t>
      </w:r>
    </w:p>
    <w:p w14:paraId="3A6C63E7" w14:textId="00D34C10" w:rsidR="00492ED3" w:rsidRPr="003D0983" w:rsidRDefault="00492ED3" w:rsidP="00492ED3">
      <w:pPr>
        <w:pStyle w:val="Akapitzlist"/>
        <w:numPr>
          <w:ilvl w:val="1"/>
          <w:numId w:val="52"/>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 przetwarzaniu </w:t>
      </w:r>
      <w:r w:rsidR="005B747C">
        <w:rPr>
          <w:rFonts w:eastAsia="Times New Roman" w:cs="Arial"/>
          <w:sz w:val="20"/>
          <w:szCs w:val="20"/>
          <w:lang w:eastAsia="pl-PL"/>
        </w:rPr>
        <w:t>d</w:t>
      </w:r>
      <w:r w:rsidRPr="003D0983">
        <w:rPr>
          <w:rFonts w:eastAsia="Times New Roman" w:cs="Arial"/>
          <w:sz w:val="20"/>
          <w:szCs w:val="20"/>
          <w:lang w:eastAsia="pl-PL"/>
        </w:rPr>
        <w:t xml:space="preserve">anych </w:t>
      </w:r>
      <w:r w:rsidR="005B747C">
        <w:rPr>
          <w:rFonts w:eastAsia="Times New Roman" w:cs="Arial"/>
          <w:sz w:val="20"/>
          <w:szCs w:val="20"/>
          <w:lang w:eastAsia="pl-PL"/>
        </w:rPr>
        <w:t>o</w:t>
      </w:r>
      <w:r w:rsidRPr="003D0983">
        <w:rPr>
          <w:rFonts w:eastAsia="Times New Roman" w:cs="Arial"/>
          <w:sz w:val="20"/>
          <w:szCs w:val="20"/>
          <w:lang w:eastAsia="pl-PL"/>
        </w:rPr>
        <w:t>sobowych Przyjmujący powinien przestrzegać zasad wskazanych w Umowie, w tym wskazówek i instrukcji przekazywanych przez Powierzającego oraz w RODO.</w:t>
      </w:r>
    </w:p>
    <w:p w14:paraId="6B416217"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5 SZCZEGÓŁOWE ZASADY POWIERZENIA PRZETWARZANIA</w:t>
      </w:r>
    </w:p>
    <w:p w14:paraId="465D1001"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Przed rozpoczęciem Przetwarzania Danych Osobowych Przyjmujący podejmuje środki zabezpieczające Dane osobowe, o których mowa w art. 32 RODO, a w szczególności:</w:t>
      </w:r>
    </w:p>
    <w:p w14:paraId="7B3BD5BE"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lastRenderedPageBreak/>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Przyjmujący powinien odpowiednio udokumentować zastosowanie tych środków, a także uaktualniać te środki w porozumieniu z Powierzającym,</w:t>
      </w:r>
    </w:p>
    <w:p w14:paraId="4183E2FE"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t>zapewnia by każda osoba fizyczna działająca z upoważnienia Przyjmującego, która ma dostęp do danych osobowych, przetwarzała je zgodnie z poleceniem Powierzającego, w tym według jego wskazówek i instrukcji, w celach i zakresie przewidzianym w Umowie,</w:t>
      </w:r>
    </w:p>
    <w:p w14:paraId="7BA8059C" w14:textId="77777777" w:rsidR="00492ED3" w:rsidRPr="003D0983" w:rsidRDefault="00492ED3" w:rsidP="00492ED3">
      <w:pPr>
        <w:numPr>
          <w:ilvl w:val="1"/>
          <w:numId w:val="50"/>
        </w:numPr>
        <w:spacing w:line="276" w:lineRule="auto"/>
        <w:ind w:left="709"/>
        <w:rPr>
          <w:rFonts w:ascii="Calibri" w:eastAsia="Times New Roman" w:hAnsi="Calibri" w:cs="Arial"/>
          <w:sz w:val="20"/>
          <w:szCs w:val="20"/>
        </w:rPr>
      </w:pPr>
      <w:r w:rsidRPr="003D0983">
        <w:rPr>
          <w:rFonts w:ascii="Calibri" w:eastAsia="Times New Roman" w:hAnsi="Calibri" w:cs="Arial"/>
          <w:sz w:val="20"/>
          <w:szCs w:val="20"/>
        </w:rPr>
        <w:t>prowadzi rejestr wszystkich kategorii czynności przetwarzania dokonywanych w imieniu Powierzającego o którym mowa w art. 30 ust. 2 RODO i udostępniać go Powierzającemu na jego żądanie, chyba że Przyjmujący jest zwolniony z tego obowiązku na podstawie art. 30 ust. 5 RODO.</w:t>
      </w:r>
    </w:p>
    <w:p w14:paraId="77EC1B9E"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zapewnia, aby osoby mające dostęp do Przetwarzania Danych Osobowych zachowały je oraz sposoby zabezpieczeń w tajemnicy, przy czym obowiązek zachowania tajemnicy istnieje również po realizacji Umowy oraz ustaniu zatrudnienia lub innego stosunku prawnego z Przyjmującym. W tym celu Przyjmujący dopuści do przetwarzania danych tylko osoby, które podpisały zobowiązanie do zachowania w tajemnicy danych osobowych oraz sposobów ich zabezpieczenia.</w:t>
      </w:r>
    </w:p>
    <w:p w14:paraId="37EC769B"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 </w:t>
      </w:r>
    </w:p>
    <w:p w14:paraId="058EFC0B" w14:textId="77777777" w:rsidR="00492ED3" w:rsidRPr="003D0983" w:rsidRDefault="00492ED3" w:rsidP="00492ED3">
      <w:pPr>
        <w:pStyle w:val="Akapitzlist"/>
        <w:numPr>
          <w:ilvl w:val="1"/>
          <w:numId w:val="53"/>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oświadcza, że w związku ze zobowiązaniem do zachowania w tajemnicy danych poufnych nie będą one wykorzystywane, ujawniane ani udostępnianie bez pisemnej zgody Powierzającego w innym celu niż wykonanie Umowy, chyba, że konieczność ujawnienia posiadanych informacji wynika z obowiązujących przepisów prawa lub Umowy.</w:t>
      </w:r>
    </w:p>
    <w:p w14:paraId="5967DC67"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6 DALSZE OBOWIĄZKI PRZETWARZAJĄCEGO</w:t>
      </w:r>
      <w:bookmarkStart w:id="5" w:name="_Hlk494643311"/>
    </w:p>
    <w:bookmarkEnd w:id="5"/>
    <w:p w14:paraId="007F5448"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zobowiązuje się:</w:t>
      </w:r>
    </w:p>
    <w:p w14:paraId="2FD1011C"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 pomagać Powierzającemu w wywiązywaniu się z obowiązków określonych w art. 32-36 RODO; w szczególności, zobowiązuje się przekazywać Powierzającemu informacje oraz wykonywać jego polecenia dotyczące stosowanych środków zabezpieczania Danych Osobowych oraz  zobowiązuje się przekazywać informacje dotyczące przypadków naruszenia ochrony Danych Osobowych bez zbędnej zwłoki nie dłużej jednak </w:t>
      </w:r>
      <w:r w:rsidRPr="003D0983">
        <w:rPr>
          <w:rFonts w:eastAsia="Times New Roman" w:cs="Arial"/>
          <w:sz w:val="20"/>
          <w:szCs w:val="20"/>
          <w:u w:val="single"/>
          <w:lang w:eastAsia="pl-PL"/>
        </w:rPr>
        <w:t>niż  w ciągu 24 godzin</w:t>
      </w:r>
      <w:r w:rsidRPr="003D0983">
        <w:rPr>
          <w:rFonts w:eastAsia="Times New Roman" w:cs="Arial"/>
          <w:sz w:val="20"/>
          <w:szCs w:val="20"/>
          <w:lang w:eastAsia="pl-PL"/>
        </w:rPr>
        <w:t xml:space="preserve"> od wykrycia zdarzenia stanowiącego naruszenie ochrony danych osobowych;</w:t>
      </w:r>
    </w:p>
    <w:p w14:paraId="0024566F"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pomagać Powierzającemu poprzez odpowiednie środki techniczne i organizacyjne, w wywiązywaniu się z obowiązku odpowiadania na żądania osób, których dane dotyczą, w zakresie wykonywania ich praw określonych w Rozdziale III RODO, w szczególności zobowiązuje się do poinformowania Powierzającego o złożonym żądaniu osoby, której dane dotyczą </w:t>
      </w:r>
      <w:r w:rsidRPr="003D0983">
        <w:rPr>
          <w:rFonts w:eastAsia="Times New Roman" w:cs="Arial"/>
          <w:sz w:val="20"/>
          <w:szCs w:val="20"/>
          <w:u w:val="single"/>
          <w:lang w:eastAsia="pl-PL"/>
        </w:rPr>
        <w:t>w ciągu 5 dni</w:t>
      </w:r>
      <w:r w:rsidRPr="003D0983">
        <w:rPr>
          <w:rFonts w:eastAsia="Times New Roman" w:cs="Arial"/>
          <w:sz w:val="20"/>
          <w:szCs w:val="20"/>
          <w:lang w:eastAsia="pl-PL"/>
        </w:rPr>
        <w:t xml:space="preserve"> od dnia otrzymania takiego żądania;</w:t>
      </w:r>
    </w:p>
    <w:p w14:paraId="0D149557"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stosować się do ewentualnych wskazówek lub zaleceń, wydanych przez organ nadzoru lub unijny organ doradczy zajmujący się ochroną Danych Osobowych, dotyczących Przetwarzania Danych Osobowych, w szczególności w zakresie stosowania RODO;</w:t>
      </w:r>
    </w:p>
    <w:p w14:paraId="69B1DE7E" w14:textId="77777777" w:rsidR="00492ED3" w:rsidRPr="003D0983" w:rsidRDefault="00492ED3" w:rsidP="00492ED3">
      <w:pPr>
        <w:pStyle w:val="Akapitzlist"/>
        <w:numPr>
          <w:ilvl w:val="0"/>
          <w:numId w:val="63"/>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do niezwłocznego poinformowania Powierzającego (według sposobu kontaktu lub przesyłania zawiadomień oznaczonego w Umowie Podstawowej) o jakimkolwiek postępowaniu, w szczególności administracyjnym lub sądowym, dotyczącym przetwarzania powierzonych Danych Osobowych przez Przyjmującego, o jakiejkolwiek decyzji administracyjnej lub orzeczeniu dotyczącym przetwarzania powierzonych Danych Osobowych, skierowanej do Przyjmującego, a także o wszelkich kontrolach i inspekcjach dotyczących przetwarzania powierzonych Danych Osobowych przez Przyjmującego, w szczególności prowadzonych przez organ nadzorczy. </w:t>
      </w:r>
    </w:p>
    <w:p w14:paraId="67B17AF7"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oświadcza, że nie przekazuje Danych Osobowych do państwa trzeciego lub organizacji międzynarodowej (czyli poza Europejski Obszar Gospodarczy – „EOG”) oraz, że nie korzysta z procesorów (podwykonawców), w ramach realizacji Umowy, którzy przekazują Dane Osobowe poza „EOG”.</w:t>
      </w:r>
    </w:p>
    <w:p w14:paraId="1EC73DF5" w14:textId="77777777" w:rsidR="00492ED3" w:rsidRPr="003D0983" w:rsidRDefault="00492ED3" w:rsidP="00492ED3">
      <w:pPr>
        <w:pStyle w:val="Akapitzlist"/>
        <w:numPr>
          <w:ilvl w:val="1"/>
          <w:numId w:val="54"/>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lastRenderedPageBreak/>
        <w:t>Jeżeli Przyjmujący ma zamiar lub obowiązek przekazywać Dane Osobowe poza „EOG”, informuje o tym Powierzającego, w celu umożliwienia Powierzającemu podjęcia decyzji i działań niezbędnych do zapewnienia zgodności przetwarzania z prawem lub zakończenia realizacji niniejszej Umowy.</w:t>
      </w:r>
    </w:p>
    <w:p w14:paraId="5CA0ACE1"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7 PODPOWIERZENIE PRZETWARZANIA</w:t>
      </w:r>
    </w:p>
    <w:p w14:paraId="1B151B84"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może korzystać z usług </w:t>
      </w:r>
      <w:r w:rsidRPr="003D0983">
        <w:rPr>
          <w:rFonts w:eastAsia="Times New Roman" w:cs="Arial"/>
          <w:sz w:val="20"/>
          <w:szCs w:val="20"/>
          <w:u w:val="single"/>
          <w:lang w:eastAsia="pl-PL"/>
        </w:rPr>
        <w:t>innego podmiotu przetwarzającego (procesora)</w:t>
      </w:r>
      <w:r w:rsidRPr="003D0983">
        <w:rPr>
          <w:rFonts w:eastAsia="Times New Roman" w:cs="Arial"/>
          <w:sz w:val="20"/>
          <w:szCs w:val="20"/>
          <w:lang w:eastAsia="pl-PL"/>
        </w:rPr>
        <w:t xml:space="preserve"> i zobowiązuje się przestrzegać warunków korzystania z usług innego podmiotu przetwarzającego, o których mowa w art. 28 ust. 2 i 4 RODO.</w:t>
      </w:r>
    </w:p>
    <w:p w14:paraId="13CD6063"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Jeżeli Przyjmujący zamierza powierzyć (</w:t>
      </w:r>
      <w:proofErr w:type="spellStart"/>
      <w:r w:rsidRPr="003D0983">
        <w:rPr>
          <w:rFonts w:eastAsia="Times New Roman" w:cs="Arial"/>
          <w:sz w:val="20"/>
          <w:szCs w:val="20"/>
          <w:lang w:eastAsia="pl-PL"/>
        </w:rPr>
        <w:t>podpowierzyć</w:t>
      </w:r>
      <w:proofErr w:type="spellEnd"/>
      <w:r w:rsidRPr="003D0983">
        <w:rPr>
          <w:rFonts w:eastAsia="Times New Roman" w:cs="Arial"/>
          <w:sz w:val="20"/>
          <w:szCs w:val="20"/>
          <w:lang w:eastAsia="pl-PL"/>
        </w:rPr>
        <w:t xml:space="preserve">) przetwarzanie Danych Osobowych podwykonawcom, to musi uprzednio poinformować Powierzającego o zamiarze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oraz o tożsamości (nazwie) podmiotu (procesora), któremu ma zamiar </w:t>
      </w:r>
      <w:proofErr w:type="spellStart"/>
      <w:r w:rsidRPr="003D0983">
        <w:rPr>
          <w:rFonts w:eastAsia="Times New Roman" w:cs="Arial"/>
          <w:sz w:val="20"/>
          <w:szCs w:val="20"/>
          <w:lang w:eastAsia="pl-PL"/>
        </w:rPr>
        <w:t>podpowierzyć</w:t>
      </w:r>
      <w:proofErr w:type="spellEnd"/>
      <w:r w:rsidRPr="003D0983">
        <w:rPr>
          <w:rFonts w:eastAsia="Times New Roman" w:cs="Arial"/>
          <w:sz w:val="20"/>
          <w:szCs w:val="20"/>
          <w:lang w:eastAsia="pl-PL"/>
        </w:rPr>
        <w:t xml:space="preserve"> przetwarzanie danych, a także o charakterze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zakresie danych i czasie trwania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Powierzający zobowiązuje Przyjmującego do</w:t>
      </w:r>
      <w:r w:rsidRPr="003D0983">
        <w:t> </w:t>
      </w:r>
      <w:r w:rsidRPr="003D0983">
        <w:rPr>
          <w:rFonts w:eastAsia="Times New Roman" w:cs="Arial"/>
          <w:sz w:val="20"/>
          <w:szCs w:val="20"/>
          <w:lang w:eastAsia="pl-PL"/>
        </w:rPr>
        <w:t xml:space="preserve">przedstawienia na każde żądanie Powierzającego, informacji dotyczących zapewnienia wystarczających gwarancji wdrożenia odpowiednich środków technicznych i organizacyjnych przez wybranego procesora, by przetwarzanie odpowiadało wymaganiom RODO oraz postanowieniom niniejszej Umowy. O ile Powierzający nie wyrazi sprzeciwu wobec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 terminie 7 dni od daty zawiadomienia, Przyjmujący uprawniony będzie do dokonania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t>
      </w:r>
    </w:p>
    <w:p w14:paraId="48F769BD"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może z uzasadnionych przyczyn zgłosić udokumentowany sprzeciw względem powierzenia Danych Osobowych konkretnemu procesorowi. W razie zgłoszenia sprzeciwu, Przyjmujący nie ma prawa powierzyć Danych Osobowych procesorowi objętemu sprzeciwem, a jeżeli sprzeciw dotyczy aktualnego procesora, musi niezwłocznie zakończyć </w:t>
      </w:r>
      <w:proofErr w:type="spellStart"/>
      <w:r w:rsidRPr="003D0983">
        <w:rPr>
          <w:rFonts w:eastAsia="Times New Roman" w:cs="Arial"/>
          <w:sz w:val="20"/>
          <w:szCs w:val="20"/>
          <w:lang w:eastAsia="pl-PL"/>
        </w:rPr>
        <w:t>podpowierzenie</w:t>
      </w:r>
      <w:proofErr w:type="spellEnd"/>
      <w:r w:rsidRPr="003D0983">
        <w:rPr>
          <w:rFonts w:eastAsia="Times New Roman" w:cs="Arial"/>
          <w:sz w:val="20"/>
          <w:szCs w:val="20"/>
          <w:lang w:eastAsia="pl-PL"/>
        </w:rPr>
        <w:t xml:space="preserve"> temu procesorowi w zakresie powierzonych niniejszą Umową Danych Osobowych. Wątpliwości co do zasadności sprzeciwu i ewentualnych negatywnych konsekwencji Przyjmujący zgłosi Powierzającemu w czasie umożliwiającym zapewnienie ciągłości przetwarzania. </w:t>
      </w:r>
    </w:p>
    <w:p w14:paraId="56A06534"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W przypadku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przetwarzania Danych Osobowych, </w:t>
      </w:r>
      <w:proofErr w:type="spellStart"/>
      <w:r w:rsidRPr="003D0983">
        <w:rPr>
          <w:rFonts w:eastAsia="Times New Roman" w:cs="Arial"/>
          <w:sz w:val="20"/>
          <w:szCs w:val="20"/>
          <w:lang w:eastAsia="pl-PL"/>
        </w:rPr>
        <w:t>podpowierzenie</w:t>
      </w:r>
      <w:proofErr w:type="spellEnd"/>
      <w:r w:rsidRPr="003D0983">
        <w:rPr>
          <w:rFonts w:eastAsia="Times New Roman" w:cs="Arial"/>
          <w:sz w:val="20"/>
          <w:szCs w:val="20"/>
          <w:lang w:eastAsia="pl-PL"/>
        </w:rPr>
        <w:t xml:space="preserve"> przetwarzania będzie mieć za podstawę umowę, na podstawie której podwykonawca (procesor) zobowiąże się do wykonywania tych samych obowiązków, które na mocy Umowy nałożone są na  Przyjmującego. Umowa z procesorem będzie podpisana w tej samej formie co Umowa.</w:t>
      </w:r>
    </w:p>
    <w:p w14:paraId="62576B28"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Powierzający będą przysługiwały uprawnienia wynikające z umowy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bezpośrednio wobec podwykonawcy (procesora). Przyjmujący poinformuje Powierzającego w przypadku rozwiązania umowy </w:t>
      </w:r>
      <w:proofErr w:type="spellStart"/>
      <w:r w:rsidRPr="003D0983">
        <w:rPr>
          <w:rFonts w:eastAsia="Times New Roman" w:cs="Arial"/>
          <w:sz w:val="20"/>
          <w:szCs w:val="20"/>
          <w:lang w:eastAsia="pl-PL"/>
        </w:rPr>
        <w:t>podpowierzenia</w:t>
      </w:r>
      <w:proofErr w:type="spellEnd"/>
      <w:r w:rsidRPr="003D0983">
        <w:rPr>
          <w:rFonts w:eastAsia="Times New Roman" w:cs="Arial"/>
          <w:sz w:val="20"/>
          <w:szCs w:val="20"/>
          <w:lang w:eastAsia="pl-PL"/>
        </w:rPr>
        <w:t xml:space="preserve"> w terminie 3 dni.</w:t>
      </w:r>
    </w:p>
    <w:p w14:paraId="4EB6D39E"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zapewni, aby </w:t>
      </w:r>
      <w:bookmarkStart w:id="6" w:name="_Hlk494669133"/>
      <w:r w:rsidRPr="003D0983">
        <w:rPr>
          <w:rFonts w:eastAsia="Times New Roman" w:cs="Arial"/>
          <w:sz w:val="20"/>
          <w:szCs w:val="20"/>
          <w:lang w:eastAsia="pl-PL"/>
        </w:rPr>
        <w:t>podwykonawcy (</w:t>
      </w:r>
      <w:proofErr w:type="spellStart"/>
      <w:r w:rsidRPr="003D0983">
        <w:rPr>
          <w:rFonts w:eastAsia="Times New Roman" w:cs="Arial"/>
          <w:sz w:val="20"/>
          <w:szCs w:val="20"/>
          <w:lang w:eastAsia="pl-PL"/>
        </w:rPr>
        <w:t>procesorzy</w:t>
      </w:r>
      <w:proofErr w:type="spellEnd"/>
      <w:r w:rsidRPr="003D0983">
        <w:rPr>
          <w:rFonts w:eastAsia="Times New Roman" w:cs="Arial"/>
          <w:sz w:val="20"/>
          <w:szCs w:val="20"/>
          <w:lang w:eastAsia="pl-PL"/>
        </w:rPr>
        <w:t xml:space="preserve">), którym </w:t>
      </w:r>
      <w:proofErr w:type="spellStart"/>
      <w:r w:rsidRPr="003D0983">
        <w:rPr>
          <w:rFonts w:eastAsia="Times New Roman" w:cs="Arial"/>
          <w:sz w:val="20"/>
          <w:szCs w:val="20"/>
          <w:lang w:eastAsia="pl-PL"/>
        </w:rPr>
        <w:t>podpowierzono</w:t>
      </w:r>
      <w:proofErr w:type="spellEnd"/>
      <w:r w:rsidRPr="003D0983">
        <w:rPr>
          <w:rFonts w:eastAsia="Times New Roman" w:cs="Arial"/>
          <w:sz w:val="20"/>
          <w:szCs w:val="20"/>
          <w:lang w:eastAsia="pl-PL"/>
        </w:rPr>
        <w:t xml:space="preserve"> przetwarzanie danych</w:t>
      </w:r>
      <w:bookmarkEnd w:id="6"/>
      <w:r w:rsidRPr="003D0983">
        <w:rPr>
          <w:rFonts w:eastAsia="Times New Roman" w:cs="Arial"/>
          <w:sz w:val="20"/>
          <w:szCs w:val="20"/>
          <w:lang w:eastAsia="pl-PL"/>
        </w:rPr>
        <w:t xml:space="preserve"> stosowali poziom ochrony Danych Osobowych zapewniający wystarczające gwarancje wdrożenia odpowiednich środków technicznych i organizacyjnych, przy przetwarzanie odpowiadało wymaganiom RODO i niniejszej Umowy.</w:t>
      </w:r>
    </w:p>
    <w:p w14:paraId="56E1386D" w14:textId="77777777" w:rsidR="00492ED3" w:rsidRPr="003D0983" w:rsidRDefault="00492ED3" w:rsidP="00492ED3">
      <w:pPr>
        <w:pStyle w:val="Akapitzlist"/>
        <w:numPr>
          <w:ilvl w:val="1"/>
          <w:numId w:val="55"/>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Jeżeli podwykonawcy (</w:t>
      </w:r>
      <w:proofErr w:type="spellStart"/>
      <w:r w:rsidRPr="003D0983">
        <w:rPr>
          <w:rFonts w:eastAsia="Times New Roman" w:cs="Arial"/>
          <w:sz w:val="20"/>
          <w:szCs w:val="20"/>
          <w:lang w:eastAsia="pl-PL"/>
        </w:rPr>
        <w:t>procesorzy</w:t>
      </w:r>
      <w:proofErr w:type="spellEnd"/>
      <w:r w:rsidRPr="003D0983">
        <w:rPr>
          <w:rFonts w:eastAsia="Times New Roman" w:cs="Arial"/>
          <w:sz w:val="20"/>
          <w:szCs w:val="20"/>
          <w:lang w:eastAsia="pl-PL"/>
        </w:rPr>
        <w:t xml:space="preserve">), którym </w:t>
      </w:r>
      <w:proofErr w:type="spellStart"/>
      <w:r w:rsidRPr="003D0983">
        <w:rPr>
          <w:rFonts w:eastAsia="Times New Roman" w:cs="Arial"/>
          <w:sz w:val="20"/>
          <w:szCs w:val="20"/>
          <w:lang w:eastAsia="pl-PL"/>
        </w:rPr>
        <w:t>podpowierzono</w:t>
      </w:r>
      <w:proofErr w:type="spellEnd"/>
      <w:r w:rsidRPr="003D0983">
        <w:rPr>
          <w:rFonts w:eastAsia="Times New Roman" w:cs="Arial"/>
          <w:sz w:val="20"/>
          <w:szCs w:val="20"/>
          <w:lang w:eastAsia="pl-PL"/>
        </w:rPr>
        <w:t xml:space="preserve"> przetwarzanie Danych Osobowych nie wywiążą się ze spoczywających na nich obowiązków Ochrony Danych, pełna odpowiedzialność wobec Powierzającego za wypełnienie obowiązków tych procesorów spoczywa na Przyjmującym.</w:t>
      </w:r>
    </w:p>
    <w:p w14:paraId="193E9A3F"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xml:space="preserve">§ 8 AUDYT </w:t>
      </w:r>
    </w:p>
    <w:p w14:paraId="11B024E7" w14:textId="77777777" w:rsidR="00492ED3"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Powierzający</w:t>
      </w:r>
      <w:r w:rsidRPr="00D27921">
        <w:rPr>
          <w:rFonts w:eastAsia="Times New Roman" w:cs="Arial"/>
          <w:sz w:val="20"/>
          <w:szCs w:val="20"/>
          <w:lang w:eastAsia="pl-PL"/>
        </w:rPr>
        <w:t xml:space="preserve"> jest uprawniony do weryfikacji przestrzegania zasad przetwarzania Danych Osobowych wynikających</w:t>
      </w:r>
      <w:r>
        <w:rPr>
          <w:rFonts w:eastAsia="Times New Roman" w:cs="Arial"/>
          <w:sz w:val="20"/>
          <w:szCs w:val="20"/>
          <w:lang w:eastAsia="pl-PL"/>
        </w:rPr>
        <w:t xml:space="preserve"> z </w:t>
      </w:r>
      <w:r w:rsidRPr="00D27921">
        <w:rPr>
          <w:rFonts w:eastAsia="Times New Roman" w:cs="Arial"/>
          <w:sz w:val="20"/>
          <w:szCs w:val="20"/>
          <w:lang w:eastAsia="pl-PL"/>
        </w:rPr>
        <w:t>Rozporządzenia 2016/679 oraz Umowy przez Przetwarzającego, poprzez prawo żądania udzielenia wszelkich informacji dotyczących powierzonych Danych Osobowych.</w:t>
      </w:r>
      <w:r>
        <w:rPr>
          <w:rFonts w:eastAsia="Times New Roman" w:cs="Arial"/>
          <w:sz w:val="20"/>
          <w:szCs w:val="20"/>
          <w:lang w:eastAsia="pl-PL"/>
        </w:rPr>
        <w:t xml:space="preserve"> </w:t>
      </w:r>
    </w:p>
    <w:p w14:paraId="2D84665F"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Przyjmujący</w:t>
      </w:r>
      <w:r w:rsidRPr="00260410">
        <w:rPr>
          <w:rFonts w:eastAsia="Times New Roman" w:cs="Arial"/>
          <w:sz w:val="20"/>
          <w:szCs w:val="20"/>
          <w:lang w:eastAsia="pl-PL"/>
        </w:rPr>
        <w:t>, o ile nie wykonała tego wcześniej, jest zobowiązan</w:t>
      </w:r>
      <w:r>
        <w:rPr>
          <w:rFonts w:eastAsia="Times New Roman" w:cs="Arial"/>
          <w:sz w:val="20"/>
          <w:szCs w:val="20"/>
          <w:lang w:eastAsia="pl-PL"/>
        </w:rPr>
        <w:t>y</w:t>
      </w:r>
      <w:r w:rsidRPr="00260410">
        <w:rPr>
          <w:rFonts w:eastAsia="Times New Roman" w:cs="Arial"/>
          <w:sz w:val="20"/>
          <w:szCs w:val="20"/>
          <w:lang w:eastAsia="pl-PL"/>
        </w:rPr>
        <w:t xml:space="preserve"> do wypełnienia „Ankiety dla podmiotu przetwarzającego (procesora)” i udzielenia odpowiedzi na wszystkie w niej zawarte pytania dotyczące zastosowania odpowiednich środków technicznych i organizacyjnych, zapewniających przetwarzanie powierzonych Danych Osobowych zgodnie z Rozporządzeniem 2016/679 i niniejszą Umową. Ankieta służy do wykazania weryfikacji pod kątem zapewnienia zgodności powierzonych do przetwarzania Danych Osobowych z Rozporządzeniem 2016/679, o których mowa w art. 28 ust. 1 oraz ust. 3 lit. h) Rozporządzenia 2016/679, a której wzór stanowi załącznik do niniejszej Umowy.</w:t>
      </w:r>
    </w:p>
    <w:p w14:paraId="4B5803AF"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sidRPr="00260410">
        <w:rPr>
          <w:rFonts w:eastAsia="Times New Roman" w:cs="Arial"/>
          <w:sz w:val="20"/>
          <w:szCs w:val="20"/>
          <w:lang w:eastAsia="pl-PL"/>
        </w:rPr>
        <w:t xml:space="preserve">„Ankieta dla podmiotu przetwarzającego (procesora)” stanowi dla </w:t>
      </w:r>
      <w:r>
        <w:rPr>
          <w:rFonts w:eastAsia="Times New Roman" w:cs="Arial"/>
          <w:sz w:val="20"/>
          <w:szCs w:val="20"/>
          <w:lang w:eastAsia="pl-PL"/>
        </w:rPr>
        <w:t>Powierzającego</w:t>
      </w:r>
      <w:r w:rsidRPr="00260410">
        <w:rPr>
          <w:rFonts w:eastAsia="Times New Roman" w:cs="Arial"/>
          <w:sz w:val="20"/>
          <w:szCs w:val="20"/>
          <w:lang w:eastAsia="pl-PL"/>
        </w:rPr>
        <w:t xml:space="preserve"> listę kontrolną dokonywania oceny poszczególnych środków zapewniających bezpieczeństwo przetwarzania danych. W </w:t>
      </w:r>
      <w:r w:rsidRPr="00260410">
        <w:rPr>
          <w:rFonts w:eastAsia="Times New Roman" w:cs="Arial"/>
          <w:sz w:val="20"/>
          <w:szCs w:val="20"/>
          <w:lang w:eastAsia="pl-PL"/>
        </w:rPr>
        <w:lastRenderedPageBreak/>
        <w:t>przypadku dokonania oceny</w:t>
      </w:r>
      <w:r>
        <w:rPr>
          <w:rFonts w:eastAsia="Times New Roman" w:cs="Arial"/>
          <w:sz w:val="20"/>
          <w:szCs w:val="20"/>
          <w:lang w:eastAsia="pl-PL"/>
        </w:rPr>
        <w:t xml:space="preserve"> Przyjmującego</w:t>
      </w:r>
      <w:r w:rsidRPr="00260410">
        <w:rPr>
          <w:rFonts w:eastAsia="Times New Roman" w:cs="Arial"/>
          <w:sz w:val="20"/>
          <w:szCs w:val="20"/>
          <w:lang w:eastAsia="pl-PL"/>
        </w:rPr>
        <w:t xml:space="preserve"> na poziomie niewystarczającym, </w:t>
      </w:r>
      <w:r>
        <w:rPr>
          <w:rFonts w:eastAsia="Times New Roman" w:cs="Arial"/>
          <w:sz w:val="20"/>
          <w:szCs w:val="20"/>
          <w:lang w:eastAsia="pl-PL"/>
        </w:rPr>
        <w:t>Powierzający</w:t>
      </w:r>
      <w:r w:rsidRPr="00260410">
        <w:rPr>
          <w:rFonts w:eastAsia="Times New Roman" w:cs="Arial"/>
          <w:sz w:val="20"/>
          <w:szCs w:val="20"/>
          <w:lang w:eastAsia="pl-PL"/>
        </w:rPr>
        <w:t xml:space="preserve"> wyda wiążące zalecenia (wskazówki), na podstawie których, </w:t>
      </w:r>
      <w:r>
        <w:rPr>
          <w:rFonts w:eastAsia="Times New Roman" w:cs="Arial"/>
          <w:sz w:val="20"/>
          <w:szCs w:val="20"/>
          <w:lang w:eastAsia="pl-PL"/>
        </w:rPr>
        <w:t>Przyjmujący</w:t>
      </w:r>
      <w:r w:rsidRPr="00260410">
        <w:rPr>
          <w:rFonts w:eastAsia="Times New Roman" w:cs="Arial"/>
          <w:sz w:val="20"/>
          <w:szCs w:val="20"/>
          <w:lang w:eastAsia="pl-PL"/>
        </w:rPr>
        <w:t xml:space="preserve"> powin</w:t>
      </w:r>
      <w:r>
        <w:rPr>
          <w:rFonts w:eastAsia="Times New Roman" w:cs="Arial"/>
          <w:sz w:val="20"/>
          <w:szCs w:val="20"/>
          <w:lang w:eastAsia="pl-PL"/>
        </w:rPr>
        <w:t>ien</w:t>
      </w:r>
      <w:r w:rsidRPr="00260410">
        <w:rPr>
          <w:rFonts w:eastAsia="Times New Roman" w:cs="Arial"/>
          <w:sz w:val="20"/>
          <w:szCs w:val="20"/>
          <w:lang w:eastAsia="pl-PL"/>
        </w:rPr>
        <w:t xml:space="preserve"> wprowadzić stosowne zmiany w stosowanych środkach technicznych i organizacyjnych dotyczących ochrony powierzonych Danych Osobowych, według wskazań </w:t>
      </w:r>
      <w:r>
        <w:rPr>
          <w:rFonts w:eastAsia="Times New Roman" w:cs="Arial"/>
          <w:sz w:val="20"/>
          <w:szCs w:val="20"/>
          <w:lang w:eastAsia="pl-PL"/>
        </w:rPr>
        <w:t>Powierzającego</w:t>
      </w:r>
      <w:r w:rsidRPr="00260410">
        <w:rPr>
          <w:rFonts w:eastAsia="Times New Roman" w:cs="Arial"/>
          <w:sz w:val="20"/>
          <w:szCs w:val="20"/>
          <w:lang w:eastAsia="pl-PL"/>
        </w:rPr>
        <w:t>.</w:t>
      </w:r>
    </w:p>
    <w:p w14:paraId="0A921AC2" w14:textId="77777777" w:rsidR="00492ED3" w:rsidRPr="00260410"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sidRPr="00260410">
        <w:rPr>
          <w:rFonts w:eastAsia="Times New Roman" w:cs="Arial"/>
          <w:sz w:val="20"/>
          <w:szCs w:val="20"/>
          <w:lang w:eastAsia="pl-PL"/>
        </w:rPr>
        <w:t xml:space="preserve">Niezależnie od ust. 2, </w:t>
      </w:r>
      <w:r>
        <w:rPr>
          <w:rFonts w:eastAsia="Times New Roman" w:cs="Arial"/>
          <w:sz w:val="20"/>
          <w:szCs w:val="20"/>
          <w:lang w:eastAsia="pl-PL"/>
        </w:rPr>
        <w:t>Powierzający</w:t>
      </w:r>
      <w:r w:rsidRPr="00260410">
        <w:rPr>
          <w:rFonts w:eastAsia="Times New Roman" w:cs="Arial"/>
          <w:sz w:val="20"/>
          <w:szCs w:val="20"/>
          <w:lang w:eastAsia="pl-PL"/>
        </w:rPr>
        <w:t xml:space="preserve"> ma prawo przeprowadzania, po wcześniejszym poinformowaniu </w:t>
      </w:r>
      <w:r>
        <w:rPr>
          <w:rFonts w:eastAsia="Times New Roman" w:cs="Arial"/>
          <w:sz w:val="20"/>
          <w:szCs w:val="20"/>
          <w:lang w:eastAsia="pl-PL"/>
        </w:rPr>
        <w:t>Przyjmującego (na co najmniej 10 dni roboczych przed podjęciem planowanych czynności)</w:t>
      </w:r>
      <w:r w:rsidRPr="00260410">
        <w:rPr>
          <w:rFonts w:eastAsia="Times New Roman" w:cs="Arial"/>
          <w:sz w:val="20"/>
          <w:szCs w:val="20"/>
          <w:lang w:eastAsia="pl-PL"/>
        </w:rPr>
        <w:t xml:space="preserve">, audytów lub inspekcji </w:t>
      </w:r>
      <w:r>
        <w:rPr>
          <w:rFonts w:eastAsia="Times New Roman" w:cs="Arial"/>
          <w:sz w:val="20"/>
          <w:szCs w:val="20"/>
          <w:lang w:eastAsia="pl-PL"/>
        </w:rPr>
        <w:t>Przyjmującego</w:t>
      </w:r>
      <w:r w:rsidRPr="00260410">
        <w:rPr>
          <w:rFonts w:eastAsia="Times New Roman" w:cs="Arial"/>
          <w:sz w:val="20"/>
          <w:szCs w:val="20"/>
          <w:lang w:eastAsia="pl-PL"/>
        </w:rPr>
        <w:t xml:space="preserve"> w zakresie zgodności operacji przetwarzania z prawem i z Umową, w szczególności w przypadku powzięcia przez </w:t>
      </w:r>
      <w:r>
        <w:rPr>
          <w:rFonts w:eastAsia="Times New Roman" w:cs="Arial"/>
          <w:sz w:val="20"/>
          <w:szCs w:val="20"/>
          <w:lang w:eastAsia="pl-PL"/>
        </w:rPr>
        <w:t>Powierzającego</w:t>
      </w:r>
      <w:r w:rsidRPr="00260410">
        <w:rPr>
          <w:rFonts w:eastAsia="Times New Roman" w:cs="Arial"/>
          <w:sz w:val="20"/>
          <w:szCs w:val="20"/>
          <w:lang w:eastAsia="pl-PL"/>
        </w:rPr>
        <w:t xml:space="preserve"> informacji o niezgodności przetwarzania,  powierzonych </w:t>
      </w:r>
      <w:r>
        <w:rPr>
          <w:rFonts w:eastAsia="Times New Roman" w:cs="Arial"/>
          <w:sz w:val="20"/>
          <w:szCs w:val="20"/>
          <w:lang w:eastAsia="pl-PL"/>
        </w:rPr>
        <w:t>Przyjmującemu</w:t>
      </w:r>
      <w:r w:rsidRPr="00260410">
        <w:rPr>
          <w:rFonts w:eastAsia="Times New Roman" w:cs="Arial"/>
          <w:sz w:val="20"/>
          <w:szCs w:val="20"/>
          <w:lang w:eastAsia="pl-PL"/>
        </w:rPr>
        <w:t xml:space="preserve"> niniejszą Umową, Danych Osobowych. Audyty lub inspekcje, o których mowa w zdaniu poprzedzającym, mogą być przeprowadzane przez podmioty trzecie upoważnione przez </w:t>
      </w:r>
      <w:r>
        <w:rPr>
          <w:rFonts w:eastAsia="Times New Roman" w:cs="Arial"/>
          <w:sz w:val="20"/>
          <w:szCs w:val="20"/>
          <w:lang w:eastAsia="pl-PL"/>
        </w:rPr>
        <w:t>Powierzającego</w:t>
      </w:r>
      <w:r w:rsidRPr="00260410">
        <w:rPr>
          <w:rFonts w:eastAsia="Times New Roman" w:cs="Arial"/>
          <w:sz w:val="20"/>
          <w:szCs w:val="20"/>
          <w:lang w:eastAsia="pl-PL"/>
        </w:rPr>
        <w:t>.</w:t>
      </w:r>
    </w:p>
    <w:p w14:paraId="22193136" w14:textId="77777777" w:rsidR="00492ED3" w:rsidRPr="00D27921" w:rsidRDefault="00492ED3" w:rsidP="00492ED3">
      <w:pPr>
        <w:pStyle w:val="Akapitzlist"/>
        <w:numPr>
          <w:ilvl w:val="1"/>
          <w:numId w:val="56"/>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 xml:space="preserve">Przyjmujący </w:t>
      </w:r>
      <w:r w:rsidRPr="00D27921">
        <w:rPr>
          <w:rFonts w:eastAsia="Times New Roman" w:cs="Arial"/>
          <w:sz w:val="20"/>
          <w:szCs w:val="20"/>
          <w:lang w:eastAsia="pl-PL"/>
        </w:rPr>
        <w:t xml:space="preserve">zobowiązuje się niezwłocznie informować </w:t>
      </w:r>
      <w:r>
        <w:rPr>
          <w:rFonts w:eastAsia="Times New Roman" w:cs="Arial"/>
          <w:sz w:val="20"/>
          <w:szCs w:val="20"/>
          <w:lang w:eastAsia="pl-PL"/>
        </w:rPr>
        <w:t>Powierzającego</w:t>
      </w:r>
      <w:r w:rsidRPr="00D27921">
        <w:rPr>
          <w:rFonts w:eastAsia="Times New Roman" w:cs="Arial"/>
          <w:sz w:val="20"/>
          <w:szCs w:val="20"/>
          <w:lang w:eastAsia="pl-PL"/>
        </w:rPr>
        <w:t xml:space="preserve">, jeżeli zdaniem </w:t>
      </w:r>
      <w:r>
        <w:rPr>
          <w:rFonts w:eastAsia="Times New Roman" w:cs="Arial"/>
          <w:sz w:val="20"/>
          <w:szCs w:val="20"/>
          <w:lang w:eastAsia="pl-PL"/>
        </w:rPr>
        <w:t xml:space="preserve">Przyjmującego </w:t>
      </w:r>
      <w:r w:rsidRPr="00D27921">
        <w:rPr>
          <w:rFonts w:eastAsia="Times New Roman" w:cs="Arial"/>
          <w:sz w:val="20"/>
          <w:szCs w:val="20"/>
          <w:lang w:eastAsia="pl-PL"/>
        </w:rPr>
        <w:t>wydane jemu polecenie stanowi naruszenie Rozporządzenia 2016/679 lub innych przepisów o ochronie danych.</w:t>
      </w:r>
    </w:p>
    <w:p w14:paraId="3B81A8F4"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9 ODPOWIEDZIALNOŚĆ STRON</w:t>
      </w:r>
    </w:p>
    <w:p w14:paraId="783B654A"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Przyjmujący odpowiada za szkody, jakie powstaną u Powierzającego lub osób trzecich w wyniku niezgodnego z Umową przetwarzania Danych Osobowych. Przyjmujący ponosi odpowiedzialność również za wszelkie działania i zaniechania podwykonawcy (procesora) lub osób upoważnionych przez Przyjmującego do przetwarzania Danych Osobowych, jak za własne działania i zaniechania. </w:t>
      </w:r>
    </w:p>
    <w:p w14:paraId="19A9C11F"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Przyjmujący może ponosić ww. odpowiedzialność, jeśli wynika ona tylko i wyłącznie z działania i zaniechania Przyjmującego lub jego podwykonawcy (procesora), a nie są udziałem działań Powierzającego.</w:t>
      </w:r>
    </w:p>
    <w:p w14:paraId="206271D8" w14:textId="77777777" w:rsidR="00492ED3" w:rsidRPr="003D0983" w:rsidRDefault="00492ED3" w:rsidP="00492ED3">
      <w:pPr>
        <w:pStyle w:val="Akapitzlist"/>
        <w:numPr>
          <w:ilvl w:val="1"/>
          <w:numId w:val="57"/>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przypadku niewykonania lub nienależytego wykonania przez Przetwarzającego Umowy, Przyjmujący zobowiązuje się do zapłaty odszkodowania na zasadach ogólnych.</w:t>
      </w:r>
    </w:p>
    <w:p w14:paraId="7BB62C0E"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10 ZAKOŃCZENIE POWIERZENIA PRZETWARZANIA</w:t>
      </w:r>
    </w:p>
    <w:p w14:paraId="16C504F5"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 zakończeniu świadczenia usług związanych z przetwarzaniem, Przyjmujący z zastrzeżeniem ust. 2, zobowiązany jest zaprzestać przetwarzania Danych Osobowych i usunąć ze swoich zbiorów i systemów informatycznych wszelkie Dane Osobowe i ich istniejące kopie lub też zależnie od decyzji Powierzającego zwrócić mu wszelkie Dane Osobowe, chyba że szczególne przepisy prawa nakazują przechowywanie Danych Osobowych.</w:t>
      </w:r>
    </w:p>
    <w:p w14:paraId="1F5BE5D3"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Pomimo zaprzestania świadczenia usług związanych z powierzeniem Przetwarzania Danych Osobowych, Przyjmujący jest uprawniony do przetwarzania danych dotyczących potwierdzenia wykonania usługi na rzecz Powierzającego, w szczególności zapisów w ewidencji korespondencji prowadzonej przez Przyjmującego.</w:t>
      </w:r>
    </w:p>
    <w:p w14:paraId="238C99AF"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Przez usunięcie danych osobowych, o którym mowa w ust. 1, rozumieć należy zniszczenie Danych Osobowych lub taką ich modyfikację, która nie pozwoli na zidentyfikowanie osoby, której dane dotyczą.</w:t>
      </w:r>
    </w:p>
    <w:p w14:paraId="63F093BB"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Usunięcie danych należy udokumentować pisemnym oświadczeniem podpisanym przez osoby uprawnione przez Przyjmującego. Przyjmujący zobowiązuje się do przekazania Powierzającemu oświadczenia o usunięciu Danych Osobowych w terminie 30 dni od rozwiązania lub wygaśnięcia Umowy Podstawowej.</w:t>
      </w:r>
    </w:p>
    <w:p w14:paraId="1F605FE0"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Rozwiązanie Umowy Podstawowej w każdym czasie i trybie przez którąkolwiek ze Stron skutkuje wygaśnięciem Umowy. </w:t>
      </w:r>
    </w:p>
    <w:p w14:paraId="4F4AE047" w14:textId="77777777" w:rsidR="00492ED3" w:rsidRPr="003D0983" w:rsidRDefault="00492ED3" w:rsidP="00492ED3">
      <w:pPr>
        <w:pStyle w:val="Akapitzlist"/>
        <w:numPr>
          <w:ilvl w:val="1"/>
          <w:numId w:val="58"/>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Powierzający uprawniony jest do rozwiązania Umowy ze skutkiem natychmiastowym w przypadku, gdy:</w:t>
      </w:r>
    </w:p>
    <w:p w14:paraId="068ADDB6"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organ nadzorczy stwierdzi, że Przyjmujący nie przestrzega zasad przetwarzania danych osobowych w stosunku do danych powierzonych przez Powierzającego,</w:t>
      </w:r>
    </w:p>
    <w:p w14:paraId="18684166"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Powierzający, w wyniku przeprowadzenia audytu, o którym mowa w § 8 Umowy stwierdzi, że Przyjmujący nie przestrzega zasad Przetwarzania Danych Osobowych w stosunku do danych powierzonych przez Powierzającego i bezskutecznie upłynął 14-dniowy termin na usunięcie naruszeń,</w:t>
      </w:r>
    </w:p>
    <w:p w14:paraId="72A194F5" w14:textId="77777777" w:rsidR="00492ED3" w:rsidRPr="003D0983" w:rsidRDefault="00492ED3" w:rsidP="00492ED3">
      <w:pPr>
        <w:numPr>
          <w:ilvl w:val="0"/>
          <w:numId w:val="59"/>
        </w:numPr>
        <w:spacing w:line="276" w:lineRule="auto"/>
        <w:rPr>
          <w:rFonts w:ascii="Calibri" w:eastAsia="Times New Roman" w:hAnsi="Calibri" w:cs="Arial"/>
          <w:sz w:val="20"/>
          <w:szCs w:val="20"/>
        </w:rPr>
      </w:pPr>
      <w:r w:rsidRPr="003D0983">
        <w:rPr>
          <w:rFonts w:ascii="Calibri" w:eastAsia="Times New Roman" w:hAnsi="Calibri" w:cs="Arial"/>
          <w:sz w:val="20"/>
          <w:szCs w:val="20"/>
        </w:rPr>
        <w:t>Przyjmujący wykorzystywał Dane Osobowe niezgodnie z Umową lub z przepisami prawa, niewłaściwie przetwarzał powierzone Dane Osobowe pomimo uprzedniego wezwania do zmiany sposobu ich przetwarzania, lub powierzył przetwarzanie Danych Osobowych innemu podmiotowi bez zgody Powierzającego.</w:t>
      </w:r>
    </w:p>
    <w:p w14:paraId="3BDC6FF8" w14:textId="77777777" w:rsidR="00492ED3" w:rsidRPr="003D0983" w:rsidRDefault="00492ED3" w:rsidP="00492ED3">
      <w:pPr>
        <w:keepNext/>
        <w:spacing w:before="120" w:after="120"/>
        <w:jc w:val="center"/>
        <w:rPr>
          <w:rFonts w:ascii="Calibri" w:eastAsia="Times New Roman" w:hAnsi="Calibri" w:cs="Arial"/>
          <w:b/>
          <w:sz w:val="20"/>
          <w:szCs w:val="20"/>
        </w:rPr>
      </w:pPr>
      <w:r w:rsidRPr="003D0983">
        <w:rPr>
          <w:rFonts w:ascii="Calibri" w:eastAsia="Times New Roman" w:hAnsi="Calibri" w:cs="Arial"/>
          <w:b/>
          <w:sz w:val="20"/>
          <w:szCs w:val="20"/>
        </w:rPr>
        <w:t>§ 11 POSTANOWIENIA KOŃCOWE</w:t>
      </w:r>
    </w:p>
    <w:p w14:paraId="12C04567"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 xml:space="preserve">Umowa wchodzi w życie z dniem zawarcia Umowy Podstawowej. </w:t>
      </w:r>
    </w:p>
    <w:p w14:paraId="75333EC1"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lastRenderedPageBreak/>
        <w:t xml:space="preserve">Wszelkie zmiany Umowy wymagają formy pisemnej pod rygorem nieważności, z zastrzeżeniem danych osób, o których mowa w ust. 3 i adresu email, o którym mowa w § 4 ust. 5 Umowy, których informacje o zmianach mogą być składane za pomocą poczty elektronicznej na adresy email wskazane w ust. 3. </w:t>
      </w:r>
    </w:p>
    <w:p w14:paraId="49FB771C"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Do bieżącej współpracy i kontaktów, w zakresie realizacji niniejszej Umowy upoważnione są następujące osoby:</w:t>
      </w:r>
    </w:p>
    <w:p w14:paraId="4F1556E5" w14:textId="77777777" w:rsidR="00492ED3" w:rsidRPr="003D0983" w:rsidRDefault="00492ED3" w:rsidP="00492ED3">
      <w:pPr>
        <w:pStyle w:val="Akapitzlist"/>
        <w:numPr>
          <w:ilvl w:val="0"/>
          <w:numId w:val="62"/>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 stronie Powierzającego: Pani/Pan   ……………… tel. ………….., email: </w:t>
      </w:r>
      <w:r w:rsidRPr="003D0983">
        <w:t>………………….</w:t>
      </w:r>
    </w:p>
    <w:p w14:paraId="00B37459" w14:textId="77777777" w:rsidR="00492ED3" w:rsidRPr="003D0983" w:rsidRDefault="00492ED3" w:rsidP="00492ED3">
      <w:pPr>
        <w:pStyle w:val="Akapitzlist"/>
        <w:numPr>
          <w:ilvl w:val="0"/>
          <w:numId w:val="62"/>
        </w:numPr>
        <w:spacing w:after="0" w:line="276" w:lineRule="auto"/>
        <w:jc w:val="both"/>
        <w:rPr>
          <w:rFonts w:eastAsia="Times New Roman" w:cs="Arial"/>
          <w:sz w:val="20"/>
          <w:szCs w:val="20"/>
          <w:lang w:eastAsia="pl-PL"/>
        </w:rPr>
      </w:pPr>
      <w:r w:rsidRPr="003D0983">
        <w:rPr>
          <w:rFonts w:eastAsia="Times New Roman" w:cs="Arial"/>
          <w:sz w:val="20"/>
          <w:szCs w:val="20"/>
          <w:lang w:eastAsia="pl-PL"/>
        </w:rPr>
        <w:t xml:space="preserve">po stronie Przyjmującego: Pani/Pan ………………………………., tel. ……………………………, email: </w:t>
      </w:r>
      <w:hyperlink r:id="rId15" w:history="1">
        <w:r w:rsidRPr="007836B6">
          <w:rPr>
            <w:rStyle w:val="Hipercze"/>
            <w:rFonts w:cs="Arial"/>
            <w:color w:val="auto"/>
            <w:u w:val="none"/>
            <w:lang w:eastAsia="pl-PL"/>
          </w:rPr>
          <w:t>………………..</w:t>
        </w:r>
      </w:hyperlink>
      <w:r w:rsidRPr="007836B6">
        <w:rPr>
          <w:rFonts w:eastAsia="Times New Roman" w:cs="Arial"/>
          <w:sz w:val="20"/>
          <w:szCs w:val="20"/>
          <w:lang w:eastAsia="pl-PL"/>
        </w:rPr>
        <w:t xml:space="preserve">. </w:t>
      </w:r>
    </w:p>
    <w:p w14:paraId="7F83360C"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sprawach nieuregulowanych Umową mają zastosowanie przepisy ustawy z dnia 23 kwietnia 1964 r. - Kodeks cywilny (</w:t>
      </w:r>
      <w:proofErr w:type="spellStart"/>
      <w:r w:rsidRPr="003D0983">
        <w:rPr>
          <w:rFonts w:eastAsia="Times New Roman" w:cs="Arial"/>
          <w:sz w:val="20"/>
          <w:szCs w:val="20"/>
          <w:lang w:eastAsia="pl-PL"/>
        </w:rPr>
        <w:t>t.j</w:t>
      </w:r>
      <w:proofErr w:type="spellEnd"/>
      <w:r w:rsidRPr="003D0983">
        <w:rPr>
          <w:rFonts w:eastAsia="Times New Roman" w:cs="Arial"/>
          <w:sz w:val="20"/>
          <w:szCs w:val="20"/>
          <w:lang w:eastAsia="pl-PL"/>
        </w:rPr>
        <w:t>. Dz. U. z 2018 r. poz. 1025 ze zm.) oraz przepisy RODO i ustawy z dnia 24 maja 2018 r. o ochronie danych osobowych (Dz. U. z 2018 r. poz. 1000 ze zm.).</w:t>
      </w:r>
    </w:p>
    <w:p w14:paraId="67BD61A5"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6757E2E9" w14:textId="77777777" w:rsidR="00492ED3" w:rsidRPr="003D098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Spory związane z wykonywaniem Umowy rozstrzygane będą przez sąd właściwy dla siedziby Powierzającego.</w:t>
      </w:r>
    </w:p>
    <w:p w14:paraId="31A8FB08" w14:textId="77777777" w:rsidR="00492ED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sidRPr="003D0983">
        <w:rPr>
          <w:rFonts w:eastAsia="Times New Roman" w:cs="Arial"/>
          <w:sz w:val="20"/>
          <w:szCs w:val="20"/>
          <w:lang w:eastAsia="pl-PL"/>
        </w:rPr>
        <w:t>Umowa została sporządzona w dwóch jednobrzmiących egzemplarzach, po jednym dla każdej ze Stron.</w:t>
      </w:r>
    </w:p>
    <w:p w14:paraId="3AB33B72" w14:textId="77777777" w:rsidR="00492ED3" w:rsidRDefault="00492ED3" w:rsidP="00492ED3">
      <w:pPr>
        <w:pStyle w:val="Akapitzlist"/>
        <w:numPr>
          <w:ilvl w:val="1"/>
          <w:numId w:val="60"/>
        </w:numPr>
        <w:tabs>
          <w:tab w:val="clear" w:pos="720"/>
        </w:tabs>
        <w:spacing w:after="0" w:line="276" w:lineRule="auto"/>
        <w:ind w:left="284" w:hanging="284"/>
        <w:jc w:val="both"/>
        <w:rPr>
          <w:rFonts w:eastAsia="Times New Roman" w:cs="Arial"/>
          <w:sz w:val="20"/>
          <w:szCs w:val="20"/>
          <w:lang w:eastAsia="pl-PL"/>
        </w:rPr>
      </w:pPr>
      <w:r>
        <w:rPr>
          <w:rFonts w:eastAsia="Times New Roman" w:cs="Arial"/>
          <w:sz w:val="20"/>
          <w:szCs w:val="20"/>
          <w:lang w:eastAsia="pl-PL"/>
        </w:rPr>
        <w:t>Załączniki do Umowy:</w:t>
      </w:r>
    </w:p>
    <w:p w14:paraId="08FC6094" w14:textId="77777777" w:rsidR="00567FC1" w:rsidRPr="00BE0920" w:rsidRDefault="00567FC1" w:rsidP="00BE0920">
      <w:pPr>
        <w:pStyle w:val="Tekstpodstawowy"/>
        <w:numPr>
          <w:ilvl w:val="0"/>
          <w:numId w:val="64"/>
        </w:numPr>
        <w:spacing w:line="276" w:lineRule="auto"/>
        <w:ind w:left="709"/>
        <w:jc w:val="left"/>
        <w:rPr>
          <w:rFonts w:asciiTheme="minorHAnsi" w:eastAsia="Times New Roman" w:hAnsiTheme="minorHAnsi" w:cs="Arial"/>
          <w:sz w:val="14"/>
          <w:szCs w:val="20"/>
        </w:rPr>
      </w:pPr>
      <w:r w:rsidRPr="00BE0920">
        <w:rPr>
          <w:rFonts w:asciiTheme="minorHAnsi" w:eastAsia="Times New Roman" w:hAnsiTheme="minorHAnsi"/>
          <w:bCs/>
          <w:color w:val="000000"/>
          <w:sz w:val="20"/>
          <w:szCs w:val="28"/>
        </w:rPr>
        <w:t>Ankieta dla podmiotu przetwarzającego (procesora)</w:t>
      </w:r>
      <w:r w:rsidR="00492ED3">
        <w:rPr>
          <w:rFonts w:asciiTheme="minorHAnsi" w:eastAsia="Times New Roman" w:hAnsiTheme="minorHAnsi"/>
          <w:bCs/>
          <w:color w:val="000000"/>
          <w:sz w:val="20"/>
          <w:szCs w:val="28"/>
        </w:rPr>
        <w:t>.</w:t>
      </w:r>
    </w:p>
    <w:p w14:paraId="5511D146" w14:textId="77777777" w:rsidR="00492ED3" w:rsidRDefault="00492ED3" w:rsidP="00492ED3">
      <w:pPr>
        <w:spacing w:line="276" w:lineRule="auto"/>
        <w:rPr>
          <w:rFonts w:ascii="Calibri" w:eastAsia="Times New Roman" w:hAnsi="Calibri" w:cs="Arial"/>
          <w:b/>
          <w:sz w:val="20"/>
          <w:szCs w:val="20"/>
        </w:rPr>
      </w:pPr>
      <w:r w:rsidRPr="003D0983">
        <w:rPr>
          <w:rFonts w:ascii="Calibri" w:eastAsia="Times New Roman" w:hAnsi="Calibri" w:cs="Arial"/>
          <w:b/>
          <w:sz w:val="20"/>
          <w:szCs w:val="20"/>
        </w:rPr>
        <w:t xml:space="preserve">                                 </w:t>
      </w:r>
    </w:p>
    <w:p w14:paraId="27965D85" w14:textId="77777777" w:rsidR="00492ED3" w:rsidRDefault="00492ED3" w:rsidP="00492ED3">
      <w:pPr>
        <w:spacing w:line="276" w:lineRule="auto"/>
        <w:rPr>
          <w:rFonts w:ascii="Calibri" w:eastAsia="Times New Roman" w:hAnsi="Calibri" w:cs="Arial"/>
          <w:b/>
          <w:sz w:val="20"/>
          <w:szCs w:val="20"/>
        </w:rPr>
      </w:pPr>
    </w:p>
    <w:p w14:paraId="4E8E9128" w14:textId="77777777" w:rsidR="00492ED3" w:rsidRPr="003D0983" w:rsidRDefault="00492ED3" w:rsidP="00492ED3">
      <w:pPr>
        <w:spacing w:line="276" w:lineRule="auto"/>
        <w:rPr>
          <w:rFonts w:ascii="Calibri" w:eastAsia="Times New Roman" w:hAnsi="Calibri" w:cs="Arial"/>
          <w:b/>
          <w:sz w:val="20"/>
          <w:szCs w:val="20"/>
        </w:rPr>
      </w:pP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p>
    <w:p w14:paraId="4E637D34" w14:textId="77777777" w:rsidR="00492ED3" w:rsidRPr="003D0983" w:rsidRDefault="00492ED3" w:rsidP="00492ED3">
      <w:pPr>
        <w:spacing w:line="276" w:lineRule="auto"/>
        <w:ind w:left="708" w:firstLine="708"/>
        <w:rPr>
          <w:rFonts w:ascii="Calibri" w:eastAsia="Times New Roman" w:hAnsi="Calibri" w:cs="Arial"/>
          <w:b/>
          <w:sz w:val="20"/>
          <w:szCs w:val="20"/>
        </w:rPr>
      </w:pPr>
      <w:r w:rsidRPr="003D0983">
        <w:rPr>
          <w:rFonts w:ascii="Calibri" w:eastAsia="Times New Roman" w:hAnsi="Calibri" w:cs="Arial"/>
          <w:b/>
          <w:sz w:val="20"/>
          <w:szCs w:val="20"/>
        </w:rPr>
        <w:t>…………………………………….</w:t>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r>
      <w:r w:rsidRPr="003D0983">
        <w:rPr>
          <w:rFonts w:ascii="Calibri" w:eastAsia="Times New Roman" w:hAnsi="Calibri" w:cs="Arial"/>
          <w:b/>
          <w:sz w:val="20"/>
          <w:szCs w:val="20"/>
        </w:rPr>
        <w:tab/>
        <w:t>…………………………………...</w:t>
      </w:r>
    </w:p>
    <w:p w14:paraId="59C70D47" w14:textId="77777777" w:rsidR="00492ED3" w:rsidRDefault="00492ED3" w:rsidP="00492ED3">
      <w:pPr>
        <w:rPr>
          <w:rFonts w:ascii="Calibri" w:eastAsia="Times New Roman" w:hAnsi="Calibri" w:cs="Arial"/>
          <w:b/>
          <w:sz w:val="20"/>
          <w:szCs w:val="20"/>
        </w:rPr>
      </w:pPr>
      <w:r w:rsidRPr="003D0983">
        <w:rPr>
          <w:rFonts w:ascii="Calibri" w:eastAsia="Times New Roman" w:hAnsi="Calibri" w:cs="Arial"/>
          <w:b/>
          <w:sz w:val="20"/>
          <w:szCs w:val="20"/>
        </w:rPr>
        <w:t xml:space="preserve">                              W imieniu Powierzającego</w:t>
      </w:r>
      <w:r w:rsidRPr="003D0983">
        <w:rPr>
          <w:rFonts w:ascii="Calibri" w:eastAsia="Times New Roman" w:hAnsi="Calibri" w:cs="Arial"/>
          <w:b/>
          <w:sz w:val="20"/>
          <w:szCs w:val="20"/>
        </w:rPr>
        <w:tab/>
        <w:t xml:space="preserve">                                              W imieniu Przyjmującego</w:t>
      </w:r>
    </w:p>
    <w:p w14:paraId="44555162" w14:textId="77777777" w:rsidR="00492ED3" w:rsidRDefault="00492ED3" w:rsidP="00492ED3">
      <w:pPr>
        <w:rPr>
          <w:rFonts w:ascii="Calibri" w:eastAsia="Times New Roman" w:hAnsi="Calibri" w:cs="Arial"/>
          <w:b/>
          <w:sz w:val="20"/>
          <w:szCs w:val="20"/>
        </w:rPr>
      </w:pPr>
    </w:p>
    <w:p w14:paraId="181FE85B" w14:textId="77777777" w:rsidR="00492ED3" w:rsidRDefault="00492ED3" w:rsidP="00492ED3">
      <w:pPr>
        <w:rPr>
          <w:rFonts w:ascii="Calibri" w:eastAsia="Times New Roman" w:hAnsi="Calibri" w:cs="Arial"/>
          <w:b/>
          <w:sz w:val="20"/>
          <w:szCs w:val="20"/>
        </w:rPr>
      </w:pPr>
    </w:p>
    <w:p w14:paraId="1B21B70A" w14:textId="77777777" w:rsidR="00492ED3" w:rsidRPr="00D27921" w:rsidRDefault="00492ED3" w:rsidP="00492ED3">
      <w:pPr>
        <w:rPr>
          <w:sz w:val="20"/>
          <w:szCs w:val="20"/>
        </w:rPr>
      </w:pPr>
    </w:p>
    <w:p w14:paraId="7777B526" w14:textId="77777777" w:rsidR="00492ED3" w:rsidRDefault="00492ED3">
      <w:pPr>
        <w:spacing w:after="160" w:line="259" w:lineRule="auto"/>
        <w:jc w:val="left"/>
      </w:pPr>
      <w:r>
        <w:br w:type="page"/>
      </w:r>
    </w:p>
    <w:p w14:paraId="466D6DB0" w14:textId="77777777" w:rsidR="00492ED3" w:rsidRDefault="00492ED3">
      <w:pPr>
        <w:sectPr w:rsidR="00492ED3" w:rsidSect="00083D8B">
          <w:headerReference w:type="even" r:id="rId16"/>
          <w:footerReference w:type="default" r:id="rId17"/>
          <w:headerReference w:type="first" r:id="rId18"/>
          <w:pgSz w:w="11906" w:h="16838"/>
          <w:pgMar w:top="1135" w:right="1304" w:bottom="1134" w:left="1418" w:header="1134" w:footer="336" w:gutter="0"/>
          <w:pgNumType w:start="1"/>
          <w:cols w:space="708"/>
          <w:docGrid w:linePitch="360"/>
        </w:sectPr>
      </w:pPr>
    </w:p>
    <w:tbl>
      <w:tblPr>
        <w:tblW w:w="14823" w:type="dxa"/>
        <w:tblCellMar>
          <w:left w:w="70" w:type="dxa"/>
          <w:right w:w="70" w:type="dxa"/>
        </w:tblCellMar>
        <w:tblLook w:val="04A0" w:firstRow="1" w:lastRow="0" w:firstColumn="1" w:lastColumn="0" w:noHBand="0" w:noVBand="1"/>
      </w:tblPr>
      <w:tblGrid>
        <w:gridCol w:w="588"/>
        <w:gridCol w:w="4799"/>
        <w:gridCol w:w="3260"/>
        <w:gridCol w:w="1985"/>
        <w:gridCol w:w="3702"/>
        <w:gridCol w:w="489"/>
      </w:tblGrid>
      <w:tr w:rsidR="00492ED3" w:rsidRPr="00A30C97" w14:paraId="639F05DF" w14:textId="77777777" w:rsidTr="00492ED3">
        <w:trPr>
          <w:trHeight w:val="300"/>
        </w:trPr>
        <w:tc>
          <w:tcPr>
            <w:tcW w:w="588" w:type="dxa"/>
            <w:tcBorders>
              <w:top w:val="nil"/>
              <w:left w:val="nil"/>
              <w:bottom w:val="nil"/>
              <w:right w:val="nil"/>
            </w:tcBorders>
            <w:shd w:val="clear" w:color="auto" w:fill="auto"/>
            <w:noWrap/>
            <w:vAlign w:val="bottom"/>
            <w:hideMark/>
          </w:tcPr>
          <w:p w14:paraId="6F15CE94" w14:textId="77777777" w:rsidR="00492ED3" w:rsidRPr="00A30C97" w:rsidRDefault="00492ED3" w:rsidP="00492ED3">
            <w:pPr>
              <w:rPr>
                <w:rFonts w:ascii="Times New Roman" w:eastAsia="Times New Roman" w:hAnsi="Times New Roman"/>
                <w:sz w:val="24"/>
                <w:szCs w:val="24"/>
              </w:rPr>
            </w:pPr>
          </w:p>
        </w:tc>
        <w:tc>
          <w:tcPr>
            <w:tcW w:w="4799" w:type="dxa"/>
            <w:tcBorders>
              <w:top w:val="nil"/>
              <w:left w:val="nil"/>
              <w:bottom w:val="nil"/>
              <w:right w:val="nil"/>
            </w:tcBorders>
            <w:shd w:val="clear" w:color="auto" w:fill="auto"/>
            <w:noWrap/>
            <w:vAlign w:val="bottom"/>
            <w:hideMark/>
          </w:tcPr>
          <w:p w14:paraId="32A2F535" w14:textId="77777777" w:rsidR="00492ED3" w:rsidRPr="00A30C97" w:rsidRDefault="00492ED3" w:rsidP="00492ED3">
            <w:pPr>
              <w:rPr>
                <w:rFonts w:ascii="Times New Roman" w:eastAsia="Times New Roman" w:hAnsi="Times New Roman"/>
                <w:sz w:val="20"/>
                <w:szCs w:val="20"/>
              </w:rPr>
            </w:pPr>
          </w:p>
        </w:tc>
        <w:tc>
          <w:tcPr>
            <w:tcW w:w="9436" w:type="dxa"/>
            <w:gridSpan w:val="4"/>
            <w:tcBorders>
              <w:top w:val="nil"/>
              <w:left w:val="nil"/>
              <w:bottom w:val="nil"/>
              <w:right w:val="nil"/>
            </w:tcBorders>
            <w:shd w:val="clear" w:color="auto" w:fill="auto"/>
            <w:noWrap/>
            <w:vAlign w:val="bottom"/>
            <w:hideMark/>
          </w:tcPr>
          <w:p w14:paraId="30A5CC65" w14:textId="77777777" w:rsidR="00492ED3" w:rsidRPr="00A30C97" w:rsidRDefault="00492ED3" w:rsidP="00492ED3">
            <w:pPr>
              <w:jc w:val="right"/>
              <w:rPr>
                <w:rFonts w:ascii="Calibri" w:eastAsia="Times New Roman" w:hAnsi="Calibri"/>
                <w:color w:val="000000"/>
              </w:rPr>
            </w:pPr>
            <w:r>
              <w:rPr>
                <w:rFonts w:ascii="Calibri" w:eastAsia="Times New Roman" w:hAnsi="Calibri"/>
                <w:color w:val="000000"/>
              </w:rPr>
              <w:t>Załącznik do U</w:t>
            </w:r>
            <w:r w:rsidRPr="00A30C97">
              <w:rPr>
                <w:rFonts w:ascii="Calibri" w:eastAsia="Times New Roman" w:hAnsi="Calibri"/>
                <w:color w:val="000000"/>
              </w:rPr>
              <w:t xml:space="preserve">mowy powierzenia przetwarzania danych osobowych z dnia </w:t>
            </w:r>
            <w:r>
              <w:rPr>
                <w:rFonts w:ascii="Calibri" w:eastAsia="Times New Roman" w:hAnsi="Calibri"/>
                <w:color w:val="000000"/>
              </w:rPr>
              <w:t>……………..</w:t>
            </w:r>
            <w:r w:rsidRPr="00A30C97">
              <w:rPr>
                <w:rFonts w:ascii="Calibri" w:eastAsia="Times New Roman" w:hAnsi="Calibri"/>
                <w:color w:val="000000"/>
              </w:rPr>
              <w:t xml:space="preserve"> roku</w:t>
            </w:r>
          </w:p>
        </w:tc>
      </w:tr>
      <w:tr w:rsidR="00492ED3" w:rsidRPr="00A30C97" w14:paraId="04DCCA7F" w14:textId="77777777" w:rsidTr="00492ED3">
        <w:trPr>
          <w:trHeight w:val="300"/>
        </w:trPr>
        <w:tc>
          <w:tcPr>
            <w:tcW w:w="588" w:type="dxa"/>
            <w:tcBorders>
              <w:top w:val="nil"/>
              <w:left w:val="nil"/>
              <w:bottom w:val="nil"/>
              <w:right w:val="nil"/>
            </w:tcBorders>
            <w:shd w:val="clear" w:color="auto" w:fill="auto"/>
            <w:noWrap/>
            <w:vAlign w:val="bottom"/>
            <w:hideMark/>
          </w:tcPr>
          <w:p w14:paraId="66B12B47" w14:textId="77777777" w:rsidR="00492ED3" w:rsidRPr="00A30C97" w:rsidRDefault="00492ED3" w:rsidP="00492ED3">
            <w:pPr>
              <w:jc w:val="right"/>
              <w:rPr>
                <w:rFonts w:ascii="Calibri" w:eastAsia="Times New Roman" w:hAnsi="Calibri"/>
                <w:color w:val="000000"/>
              </w:rPr>
            </w:pPr>
          </w:p>
        </w:tc>
        <w:tc>
          <w:tcPr>
            <w:tcW w:w="4799" w:type="dxa"/>
            <w:tcBorders>
              <w:top w:val="nil"/>
              <w:left w:val="nil"/>
              <w:bottom w:val="nil"/>
              <w:right w:val="nil"/>
            </w:tcBorders>
            <w:shd w:val="clear" w:color="auto" w:fill="auto"/>
            <w:noWrap/>
            <w:vAlign w:val="bottom"/>
            <w:hideMark/>
          </w:tcPr>
          <w:p w14:paraId="35D638E2"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vAlign w:val="bottom"/>
            <w:hideMark/>
          </w:tcPr>
          <w:p w14:paraId="7650F3C4"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vAlign w:val="bottom"/>
            <w:hideMark/>
          </w:tcPr>
          <w:p w14:paraId="1AA492DA"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vAlign w:val="bottom"/>
            <w:hideMark/>
          </w:tcPr>
          <w:p w14:paraId="36A2775C"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11C9C6D0" w14:textId="77777777" w:rsidR="00492ED3" w:rsidRPr="00A30C97" w:rsidRDefault="00492ED3" w:rsidP="00492ED3">
            <w:pPr>
              <w:rPr>
                <w:rFonts w:ascii="Times New Roman" w:eastAsia="Times New Roman" w:hAnsi="Times New Roman"/>
                <w:sz w:val="20"/>
                <w:szCs w:val="20"/>
              </w:rPr>
            </w:pPr>
          </w:p>
        </w:tc>
      </w:tr>
      <w:tr w:rsidR="00492ED3" w:rsidRPr="00A30C97" w14:paraId="788487BA" w14:textId="77777777" w:rsidTr="00492ED3">
        <w:trPr>
          <w:trHeight w:val="300"/>
        </w:trPr>
        <w:tc>
          <w:tcPr>
            <w:tcW w:w="588" w:type="dxa"/>
            <w:tcBorders>
              <w:top w:val="nil"/>
              <w:left w:val="nil"/>
              <w:bottom w:val="nil"/>
              <w:right w:val="nil"/>
            </w:tcBorders>
            <w:shd w:val="clear" w:color="auto" w:fill="auto"/>
            <w:noWrap/>
            <w:vAlign w:val="bottom"/>
            <w:hideMark/>
          </w:tcPr>
          <w:p w14:paraId="25510EB4" w14:textId="77777777" w:rsidR="00492ED3" w:rsidRPr="00A30C97" w:rsidRDefault="00492ED3" w:rsidP="00492ED3">
            <w:pPr>
              <w:rPr>
                <w:rFonts w:ascii="Times New Roman" w:eastAsia="Times New Roman" w:hAnsi="Times New Roman"/>
                <w:sz w:val="20"/>
                <w:szCs w:val="20"/>
              </w:rPr>
            </w:pPr>
          </w:p>
        </w:tc>
        <w:tc>
          <w:tcPr>
            <w:tcW w:w="4799" w:type="dxa"/>
            <w:tcBorders>
              <w:top w:val="nil"/>
              <w:left w:val="nil"/>
              <w:bottom w:val="nil"/>
              <w:right w:val="nil"/>
            </w:tcBorders>
            <w:shd w:val="clear" w:color="auto" w:fill="auto"/>
            <w:noWrap/>
            <w:vAlign w:val="bottom"/>
            <w:hideMark/>
          </w:tcPr>
          <w:p w14:paraId="31ADDB72"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noWrap/>
            <w:vAlign w:val="bottom"/>
            <w:hideMark/>
          </w:tcPr>
          <w:p w14:paraId="75C865E6"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noWrap/>
            <w:vAlign w:val="bottom"/>
            <w:hideMark/>
          </w:tcPr>
          <w:p w14:paraId="23FA1F51"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noWrap/>
            <w:vAlign w:val="bottom"/>
            <w:hideMark/>
          </w:tcPr>
          <w:p w14:paraId="4D903C85"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316E88D8" w14:textId="77777777" w:rsidR="00492ED3" w:rsidRPr="00A30C97" w:rsidRDefault="00492ED3" w:rsidP="00492ED3">
            <w:pPr>
              <w:rPr>
                <w:rFonts w:ascii="Times New Roman" w:eastAsia="Times New Roman" w:hAnsi="Times New Roman"/>
                <w:sz w:val="20"/>
                <w:szCs w:val="20"/>
              </w:rPr>
            </w:pPr>
          </w:p>
        </w:tc>
      </w:tr>
      <w:tr w:rsidR="00492ED3" w:rsidRPr="00A30C97" w14:paraId="695E1260" w14:textId="77777777" w:rsidTr="00492ED3">
        <w:trPr>
          <w:trHeight w:val="375"/>
        </w:trPr>
        <w:tc>
          <w:tcPr>
            <w:tcW w:w="14334" w:type="dxa"/>
            <w:gridSpan w:val="5"/>
            <w:tcBorders>
              <w:top w:val="nil"/>
              <w:left w:val="nil"/>
              <w:bottom w:val="nil"/>
              <w:right w:val="nil"/>
            </w:tcBorders>
            <w:shd w:val="clear" w:color="auto" w:fill="auto"/>
            <w:noWrap/>
            <w:vAlign w:val="bottom"/>
            <w:hideMark/>
          </w:tcPr>
          <w:p w14:paraId="0F57F2CB" w14:textId="77777777" w:rsidR="00492ED3" w:rsidRPr="00A30C97" w:rsidRDefault="00492ED3" w:rsidP="00492ED3">
            <w:pPr>
              <w:jc w:val="center"/>
              <w:rPr>
                <w:rFonts w:ascii="Calibri" w:eastAsia="Times New Roman" w:hAnsi="Calibri"/>
                <w:b/>
                <w:bCs/>
                <w:color w:val="000000"/>
                <w:sz w:val="28"/>
                <w:szCs w:val="28"/>
              </w:rPr>
            </w:pPr>
            <w:r w:rsidRPr="00A30C97">
              <w:rPr>
                <w:rFonts w:ascii="Calibri" w:eastAsia="Times New Roman" w:hAnsi="Calibri"/>
                <w:b/>
                <w:bCs/>
                <w:color w:val="000000"/>
                <w:sz w:val="28"/>
                <w:szCs w:val="28"/>
              </w:rPr>
              <w:t xml:space="preserve">Ankieta dla podmiotu przetwarzającego (procesora) </w:t>
            </w:r>
          </w:p>
        </w:tc>
        <w:tc>
          <w:tcPr>
            <w:tcW w:w="489" w:type="dxa"/>
            <w:tcBorders>
              <w:top w:val="nil"/>
              <w:left w:val="nil"/>
              <w:bottom w:val="nil"/>
              <w:right w:val="nil"/>
            </w:tcBorders>
            <w:shd w:val="clear" w:color="auto" w:fill="auto"/>
            <w:noWrap/>
            <w:vAlign w:val="bottom"/>
            <w:hideMark/>
          </w:tcPr>
          <w:p w14:paraId="3C0A11EA" w14:textId="77777777" w:rsidR="00492ED3" w:rsidRPr="00A30C97" w:rsidRDefault="00492ED3" w:rsidP="00492ED3">
            <w:pPr>
              <w:jc w:val="center"/>
              <w:rPr>
                <w:rFonts w:ascii="Calibri" w:eastAsia="Times New Roman" w:hAnsi="Calibri"/>
                <w:b/>
                <w:bCs/>
                <w:color w:val="000000"/>
                <w:sz w:val="28"/>
                <w:szCs w:val="28"/>
              </w:rPr>
            </w:pPr>
          </w:p>
        </w:tc>
      </w:tr>
      <w:tr w:rsidR="00492ED3" w:rsidRPr="00A30C97" w14:paraId="4E0BC9D2" w14:textId="77777777" w:rsidTr="00492ED3">
        <w:trPr>
          <w:trHeight w:val="315"/>
        </w:trPr>
        <w:tc>
          <w:tcPr>
            <w:tcW w:w="588" w:type="dxa"/>
            <w:tcBorders>
              <w:top w:val="nil"/>
              <w:left w:val="nil"/>
              <w:bottom w:val="nil"/>
              <w:right w:val="nil"/>
            </w:tcBorders>
            <w:shd w:val="clear" w:color="auto" w:fill="auto"/>
            <w:noWrap/>
            <w:vAlign w:val="bottom"/>
            <w:hideMark/>
          </w:tcPr>
          <w:p w14:paraId="58F3DAF2" w14:textId="77777777" w:rsidR="00492ED3" w:rsidRPr="00A30C97" w:rsidRDefault="00492ED3" w:rsidP="00492ED3">
            <w:pPr>
              <w:rPr>
                <w:rFonts w:ascii="Times New Roman" w:eastAsia="Times New Roman" w:hAnsi="Times New Roman"/>
                <w:sz w:val="20"/>
                <w:szCs w:val="20"/>
              </w:rPr>
            </w:pPr>
          </w:p>
        </w:tc>
        <w:tc>
          <w:tcPr>
            <w:tcW w:w="4799" w:type="dxa"/>
            <w:tcBorders>
              <w:top w:val="nil"/>
              <w:left w:val="nil"/>
              <w:bottom w:val="nil"/>
              <w:right w:val="nil"/>
            </w:tcBorders>
            <w:shd w:val="clear" w:color="auto" w:fill="auto"/>
            <w:noWrap/>
            <w:vAlign w:val="bottom"/>
            <w:hideMark/>
          </w:tcPr>
          <w:p w14:paraId="1E23493D" w14:textId="77777777" w:rsidR="00492ED3" w:rsidRPr="00A30C97" w:rsidRDefault="00492ED3" w:rsidP="00492ED3">
            <w:pPr>
              <w:rPr>
                <w:rFonts w:ascii="Times New Roman" w:eastAsia="Times New Roman" w:hAnsi="Times New Roman"/>
                <w:sz w:val="20"/>
                <w:szCs w:val="20"/>
              </w:rPr>
            </w:pPr>
          </w:p>
        </w:tc>
        <w:tc>
          <w:tcPr>
            <w:tcW w:w="3260" w:type="dxa"/>
            <w:tcBorders>
              <w:top w:val="nil"/>
              <w:left w:val="nil"/>
              <w:bottom w:val="nil"/>
              <w:right w:val="nil"/>
            </w:tcBorders>
            <w:shd w:val="clear" w:color="auto" w:fill="auto"/>
            <w:noWrap/>
            <w:vAlign w:val="bottom"/>
            <w:hideMark/>
          </w:tcPr>
          <w:p w14:paraId="4ABD5C09" w14:textId="77777777" w:rsidR="00492ED3" w:rsidRPr="00A30C97" w:rsidRDefault="00492ED3" w:rsidP="00492ED3">
            <w:pPr>
              <w:rPr>
                <w:rFonts w:ascii="Times New Roman" w:eastAsia="Times New Roman" w:hAnsi="Times New Roman"/>
                <w:sz w:val="20"/>
                <w:szCs w:val="20"/>
              </w:rPr>
            </w:pPr>
          </w:p>
        </w:tc>
        <w:tc>
          <w:tcPr>
            <w:tcW w:w="1985" w:type="dxa"/>
            <w:tcBorders>
              <w:top w:val="nil"/>
              <w:left w:val="nil"/>
              <w:bottom w:val="nil"/>
              <w:right w:val="nil"/>
            </w:tcBorders>
            <w:shd w:val="clear" w:color="auto" w:fill="auto"/>
            <w:noWrap/>
            <w:vAlign w:val="bottom"/>
            <w:hideMark/>
          </w:tcPr>
          <w:p w14:paraId="5D80ABEB" w14:textId="77777777" w:rsidR="00492ED3" w:rsidRPr="00A30C97" w:rsidRDefault="00492ED3" w:rsidP="00492ED3">
            <w:pPr>
              <w:rPr>
                <w:rFonts w:ascii="Times New Roman" w:eastAsia="Times New Roman" w:hAnsi="Times New Roman"/>
                <w:sz w:val="20"/>
                <w:szCs w:val="20"/>
              </w:rPr>
            </w:pPr>
          </w:p>
        </w:tc>
        <w:tc>
          <w:tcPr>
            <w:tcW w:w="3702" w:type="dxa"/>
            <w:tcBorders>
              <w:top w:val="nil"/>
              <w:left w:val="nil"/>
              <w:bottom w:val="nil"/>
              <w:right w:val="nil"/>
            </w:tcBorders>
            <w:shd w:val="clear" w:color="auto" w:fill="auto"/>
            <w:noWrap/>
            <w:vAlign w:val="bottom"/>
            <w:hideMark/>
          </w:tcPr>
          <w:p w14:paraId="2C5050BB" w14:textId="77777777" w:rsidR="00492ED3" w:rsidRPr="00A30C97" w:rsidRDefault="00492ED3" w:rsidP="00492ED3">
            <w:pPr>
              <w:rPr>
                <w:rFonts w:ascii="Times New Roman" w:eastAsia="Times New Roman" w:hAnsi="Times New Roman"/>
                <w:sz w:val="20"/>
                <w:szCs w:val="20"/>
              </w:rPr>
            </w:pPr>
          </w:p>
        </w:tc>
        <w:tc>
          <w:tcPr>
            <w:tcW w:w="489" w:type="dxa"/>
            <w:tcBorders>
              <w:top w:val="nil"/>
              <w:left w:val="nil"/>
              <w:bottom w:val="nil"/>
              <w:right w:val="nil"/>
            </w:tcBorders>
            <w:shd w:val="clear" w:color="auto" w:fill="auto"/>
            <w:noWrap/>
            <w:vAlign w:val="bottom"/>
            <w:hideMark/>
          </w:tcPr>
          <w:p w14:paraId="2035E12A" w14:textId="77777777" w:rsidR="00492ED3" w:rsidRPr="00A30C97" w:rsidRDefault="00492ED3" w:rsidP="00492ED3">
            <w:pPr>
              <w:rPr>
                <w:rFonts w:ascii="Times New Roman" w:eastAsia="Times New Roman" w:hAnsi="Times New Roman"/>
                <w:sz w:val="20"/>
                <w:szCs w:val="20"/>
              </w:rPr>
            </w:pPr>
          </w:p>
        </w:tc>
      </w:tr>
      <w:tr w:rsidR="00492ED3" w:rsidRPr="00A30C97" w14:paraId="679EFF42" w14:textId="77777777" w:rsidTr="00492ED3">
        <w:trPr>
          <w:trHeight w:val="900"/>
        </w:trPr>
        <w:tc>
          <w:tcPr>
            <w:tcW w:w="588" w:type="dxa"/>
            <w:tcBorders>
              <w:top w:val="single" w:sz="8" w:space="0" w:color="auto"/>
              <w:left w:val="single" w:sz="8" w:space="0" w:color="auto"/>
              <w:bottom w:val="single" w:sz="8" w:space="0" w:color="auto"/>
              <w:right w:val="single" w:sz="4" w:space="0" w:color="auto"/>
            </w:tcBorders>
            <w:shd w:val="clear" w:color="auto" w:fill="auto"/>
            <w:noWrap/>
            <w:hideMark/>
          </w:tcPr>
          <w:p w14:paraId="354A54A8"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Lp.</w:t>
            </w:r>
          </w:p>
        </w:tc>
        <w:tc>
          <w:tcPr>
            <w:tcW w:w="4799" w:type="dxa"/>
            <w:tcBorders>
              <w:top w:val="single" w:sz="8" w:space="0" w:color="auto"/>
              <w:left w:val="nil"/>
              <w:bottom w:val="single" w:sz="8" w:space="0" w:color="auto"/>
              <w:right w:val="single" w:sz="4" w:space="0" w:color="auto"/>
            </w:tcBorders>
            <w:shd w:val="clear" w:color="auto" w:fill="auto"/>
            <w:noWrap/>
            <w:hideMark/>
          </w:tcPr>
          <w:p w14:paraId="7F9E82ED"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 xml:space="preserve">Pytanie </w:t>
            </w:r>
          </w:p>
        </w:tc>
        <w:tc>
          <w:tcPr>
            <w:tcW w:w="3260" w:type="dxa"/>
            <w:tcBorders>
              <w:top w:val="single" w:sz="8" w:space="0" w:color="auto"/>
              <w:left w:val="nil"/>
              <w:bottom w:val="single" w:sz="8" w:space="0" w:color="auto"/>
              <w:right w:val="single" w:sz="4" w:space="0" w:color="auto"/>
            </w:tcBorders>
            <w:shd w:val="clear" w:color="auto" w:fill="auto"/>
            <w:hideMark/>
          </w:tcPr>
          <w:p w14:paraId="7F11AC63"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Odpowiedź</w:t>
            </w:r>
          </w:p>
        </w:tc>
        <w:tc>
          <w:tcPr>
            <w:tcW w:w="1985" w:type="dxa"/>
            <w:tcBorders>
              <w:top w:val="single" w:sz="8" w:space="0" w:color="auto"/>
              <w:left w:val="nil"/>
              <w:bottom w:val="single" w:sz="8" w:space="0" w:color="auto"/>
              <w:right w:val="nil"/>
            </w:tcBorders>
            <w:shd w:val="clear" w:color="auto" w:fill="auto"/>
            <w:hideMark/>
          </w:tcPr>
          <w:p w14:paraId="640F608D"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Poziom zgodności</w:t>
            </w:r>
          </w:p>
        </w:tc>
        <w:tc>
          <w:tcPr>
            <w:tcW w:w="3702" w:type="dxa"/>
            <w:tcBorders>
              <w:top w:val="single" w:sz="8" w:space="0" w:color="auto"/>
              <w:left w:val="single" w:sz="4" w:space="0" w:color="auto"/>
              <w:bottom w:val="single" w:sz="8" w:space="0" w:color="auto"/>
              <w:right w:val="single" w:sz="8" w:space="0" w:color="auto"/>
            </w:tcBorders>
            <w:shd w:val="clear" w:color="auto" w:fill="auto"/>
            <w:noWrap/>
            <w:hideMark/>
          </w:tcPr>
          <w:p w14:paraId="3CF7F48A" w14:textId="77777777" w:rsidR="00492ED3" w:rsidRPr="00A30C97" w:rsidRDefault="00492ED3" w:rsidP="00492ED3">
            <w:pPr>
              <w:rPr>
                <w:rFonts w:ascii="Calibri" w:eastAsia="Times New Roman" w:hAnsi="Calibri"/>
                <w:b/>
                <w:bCs/>
                <w:color w:val="000000"/>
              </w:rPr>
            </w:pPr>
            <w:r w:rsidRPr="00A30C97">
              <w:rPr>
                <w:rFonts w:ascii="Calibri" w:eastAsia="Times New Roman" w:hAnsi="Calibri"/>
                <w:b/>
                <w:bCs/>
                <w:color w:val="000000"/>
              </w:rPr>
              <w:t>Uwagi (dodatkowe informacje)</w:t>
            </w:r>
          </w:p>
        </w:tc>
        <w:tc>
          <w:tcPr>
            <w:tcW w:w="489" w:type="dxa"/>
            <w:tcBorders>
              <w:top w:val="nil"/>
              <w:left w:val="nil"/>
              <w:bottom w:val="nil"/>
              <w:right w:val="nil"/>
            </w:tcBorders>
            <w:shd w:val="clear" w:color="auto" w:fill="auto"/>
            <w:noWrap/>
            <w:vAlign w:val="bottom"/>
            <w:hideMark/>
          </w:tcPr>
          <w:p w14:paraId="0F6D1A84" w14:textId="77777777" w:rsidR="00492ED3" w:rsidRPr="00A30C97" w:rsidRDefault="00492ED3" w:rsidP="00492ED3">
            <w:pPr>
              <w:rPr>
                <w:rFonts w:ascii="Calibri" w:eastAsia="Times New Roman" w:hAnsi="Calibri"/>
                <w:b/>
                <w:bCs/>
                <w:color w:val="000000"/>
              </w:rPr>
            </w:pPr>
          </w:p>
        </w:tc>
      </w:tr>
      <w:tr w:rsidR="00492ED3" w:rsidRPr="00A30C97" w14:paraId="7117C704"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59B387D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w:t>
            </w:r>
          </w:p>
        </w:tc>
        <w:tc>
          <w:tcPr>
            <w:tcW w:w="4799" w:type="dxa"/>
            <w:tcBorders>
              <w:top w:val="nil"/>
              <w:left w:val="nil"/>
              <w:bottom w:val="single" w:sz="4" w:space="0" w:color="auto"/>
              <w:right w:val="single" w:sz="4" w:space="0" w:color="auto"/>
            </w:tcBorders>
            <w:shd w:val="clear" w:color="auto" w:fill="auto"/>
            <w:hideMark/>
          </w:tcPr>
          <w:p w14:paraId="576FA0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260" w:type="dxa"/>
            <w:tcBorders>
              <w:top w:val="nil"/>
              <w:left w:val="nil"/>
              <w:bottom w:val="single" w:sz="4" w:space="0" w:color="auto"/>
              <w:right w:val="single" w:sz="4" w:space="0" w:color="auto"/>
            </w:tcBorders>
            <w:shd w:val="clear" w:color="auto" w:fill="auto"/>
            <w:noWrap/>
            <w:vAlign w:val="bottom"/>
            <w:hideMark/>
          </w:tcPr>
          <w:p w14:paraId="70625F0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8E3A154" w14:textId="77777777" w:rsidR="00567FC1" w:rsidRDefault="00492ED3" w:rsidP="00BE0920">
            <w:pPr>
              <w:jc w:val="left"/>
              <w:rPr>
                <w:rFonts w:ascii="Calibri" w:eastAsia="Times New Roman" w:hAnsi="Calibri"/>
                <w:color w:val="000000"/>
                <w:sz w:val="20"/>
                <w:szCs w:val="20"/>
              </w:rPr>
            </w:pPr>
            <w:r>
              <w:rPr>
                <w:rFonts w:ascii="Calibri" w:eastAsia="Times New Roman" w:hAnsi="Calibri"/>
                <w:color w:val="000000"/>
                <w:sz w:val="20"/>
                <w:szCs w:val="20"/>
              </w:rPr>
              <w:t xml:space="preserve">□ </w:t>
            </w:r>
            <w:r w:rsidRPr="00A30C97">
              <w:rPr>
                <w:rFonts w:ascii="Calibri" w:eastAsia="Times New Roman" w:hAnsi="Calibri"/>
                <w:color w:val="000000"/>
                <w:sz w:val="20"/>
                <w:szCs w:val="20"/>
              </w:rPr>
              <w:t>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FB0BFA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AB51C9E" w14:textId="77777777" w:rsidR="00492ED3" w:rsidRPr="00A30C97" w:rsidRDefault="00492ED3" w:rsidP="00492ED3">
            <w:pPr>
              <w:rPr>
                <w:rFonts w:ascii="Calibri" w:eastAsia="Times New Roman" w:hAnsi="Calibri"/>
                <w:color w:val="000000"/>
              </w:rPr>
            </w:pPr>
          </w:p>
        </w:tc>
      </w:tr>
      <w:tr w:rsidR="00492ED3" w:rsidRPr="00A30C97" w14:paraId="4DA88DFF"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383ADAB1"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w:t>
            </w:r>
          </w:p>
        </w:tc>
        <w:tc>
          <w:tcPr>
            <w:tcW w:w="4799" w:type="dxa"/>
            <w:tcBorders>
              <w:top w:val="nil"/>
              <w:left w:val="nil"/>
              <w:bottom w:val="single" w:sz="4" w:space="0" w:color="auto"/>
              <w:right w:val="single" w:sz="4" w:space="0" w:color="auto"/>
            </w:tcBorders>
            <w:shd w:val="clear" w:color="auto" w:fill="auto"/>
            <w:hideMark/>
          </w:tcPr>
          <w:p w14:paraId="44E4840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prowadzi rejestr kategorii czynności przetwarzania zawierający wszystkie informacje wskazane   w art. 30 ust. 2 RODO?</w:t>
            </w:r>
          </w:p>
        </w:tc>
        <w:tc>
          <w:tcPr>
            <w:tcW w:w="3260" w:type="dxa"/>
            <w:tcBorders>
              <w:top w:val="nil"/>
              <w:left w:val="nil"/>
              <w:bottom w:val="single" w:sz="4" w:space="0" w:color="auto"/>
              <w:right w:val="single" w:sz="4" w:space="0" w:color="auto"/>
            </w:tcBorders>
            <w:shd w:val="clear" w:color="auto" w:fill="auto"/>
            <w:noWrap/>
            <w:vAlign w:val="bottom"/>
            <w:hideMark/>
          </w:tcPr>
          <w:p w14:paraId="0DAAD9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561BB1"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871502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E1DF0B8" w14:textId="77777777" w:rsidR="00492ED3" w:rsidRPr="00A30C97" w:rsidRDefault="00492ED3" w:rsidP="00492ED3">
            <w:pPr>
              <w:rPr>
                <w:rFonts w:ascii="Calibri" w:eastAsia="Times New Roman" w:hAnsi="Calibri"/>
                <w:color w:val="000000"/>
              </w:rPr>
            </w:pPr>
          </w:p>
        </w:tc>
      </w:tr>
      <w:tr w:rsidR="00492ED3" w:rsidRPr="00A30C97" w14:paraId="279EA3D6"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65C509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w:t>
            </w:r>
          </w:p>
        </w:tc>
        <w:tc>
          <w:tcPr>
            <w:tcW w:w="4799" w:type="dxa"/>
            <w:tcBorders>
              <w:top w:val="nil"/>
              <w:left w:val="nil"/>
              <w:bottom w:val="single" w:sz="4" w:space="0" w:color="auto"/>
              <w:right w:val="single" w:sz="4" w:space="0" w:color="auto"/>
            </w:tcBorders>
            <w:shd w:val="clear" w:color="auto" w:fill="auto"/>
            <w:hideMark/>
          </w:tcPr>
          <w:p w14:paraId="2E8CB2B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posiada opracowaną i zatwierdzoną politykę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66B09B4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041BE3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52C4D5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FA0670F" w14:textId="77777777" w:rsidR="00492ED3" w:rsidRPr="00A30C97" w:rsidRDefault="00492ED3" w:rsidP="00492ED3">
            <w:pPr>
              <w:rPr>
                <w:rFonts w:ascii="Calibri" w:eastAsia="Times New Roman" w:hAnsi="Calibri"/>
                <w:color w:val="000000"/>
              </w:rPr>
            </w:pPr>
          </w:p>
        </w:tc>
      </w:tr>
      <w:tr w:rsidR="00492ED3" w:rsidRPr="00A30C97" w14:paraId="77D78E4D"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0C0006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4</w:t>
            </w:r>
          </w:p>
        </w:tc>
        <w:tc>
          <w:tcPr>
            <w:tcW w:w="4799" w:type="dxa"/>
            <w:tcBorders>
              <w:top w:val="nil"/>
              <w:left w:val="nil"/>
              <w:bottom w:val="single" w:sz="4" w:space="0" w:color="auto"/>
              <w:right w:val="single" w:sz="4" w:space="0" w:color="auto"/>
            </w:tcBorders>
            <w:shd w:val="clear" w:color="auto" w:fill="auto"/>
            <w:hideMark/>
          </w:tcPr>
          <w:p w14:paraId="77F730F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jest w stanie wykazać przestrzeganie danych osobowych m. in. poprzez przedstawienie obowiązujących w jego organizacji procedur i dokumentacji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611D866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BA4389"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8BDACF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FA27E63" w14:textId="77777777" w:rsidR="00492ED3" w:rsidRPr="00A30C97" w:rsidRDefault="00492ED3" w:rsidP="00492ED3">
            <w:pPr>
              <w:rPr>
                <w:rFonts w:ascii="Calibri" w:eastAsia="Times New Roman" w:hAnsi="Calibri"/>
                <w:color w:val="000000"/>
              </w:rPr>
            </w:pPr>
          </w:p>
        </w:tc>
      </w:tr>
      <w:tr w:rsidR="00492ED3" w:rsidRPr="00A30C97" w14:paraId="28ACD7D4"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237B273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5</w:t>
            </w:r>
          </w:p>
        </w:tc>
        <w:tc>
          <w:tcPr>
            <w:tcW w:w="4799" w:type="dxa"/>
            <w:tcBorders>
              <w:top w:val="nil"/>
              <w:left w:val="nil"/>
              <w:bottom w:val="single" w:sz="4" w:space="0" w:color="auto"/>
              <w:right w:val="single" w:sz="4" w:space="0" w:color="auto"/>
            </w:tcBorders>
            <w:shd w:val="clear" w:color="auto" w:fill="auto"/>
            <w:hideMark/>
          </w:tcPr>
          <w:p w14:paraId="469C63F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260" w:type="dxa"/>
            <w:tcBorders>
              <w:top w:val="nil"/>
              <w:left w:val="nil"/>
              <w:bottom w:val="single" w:sz="4" w:space="0" w:color="auto"/>
              <w:right w:val="single" w:sz="4" w:space="0" w:color="auto"/>
            </w:tcBorders>
            <w:shd w:val="clear" w:color="auto" w:fill="auto"/>
            <w:noWrap/>
            <w:vAlign w:val="bottom"/>
            <w:hideMark/>
          </w:tcPr>
          <w:p w14:paraId="78B2CAC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1AE16D"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847136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9C01330" w14:textId="77777777" w:rsidR="00492ED3" w:rsidRPr="00A30C97" w:rsidRDefault="00492ED3" w:rsidP="00492ED3">
            <w:pPr>
              <w:rPr>
                <w:rFonts w:ascii="Calibri" w:eastAsia="Times New Roman" w:hAnsi="Calibri"/>
                <w:color w:val="000000"/>
              </w:rPr>
            </w:pPr>
          </w:p>
        </w:tc>
      </w:tr>
      <w:tr w:rsidR="00492ED3" w:rsidRPr="00A30C97" w14:paraId="10C68461"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09E0AD1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6</w:t>
            </w:r>
          </w:p>
        </w:tc>
        <w:tc>
          <w:tcPr>
            <w:tcW w:w="4799" w:type="dxa"/>
            <w:tcBorders>
              <w:top w:val="nil"/>
              <w:left w:val="nil"/>
              <w:bottom w:val="single" w:sz="4" w:space="0" w:color="auto"/>
              <w:right w:val="single" w:sz="4" w:space="0" w:color="auto"/>
            </w:tcBorders>
            <w:shd w:val="clear" w:color="auto" w:fill="auto"/>
            <w:hideMark/>
          </w:tcPr>
          <w:p w14:paraId="0B5E2E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260" w:type="dxa"/>
            <w:tcBorders>
              <w:top w:val="nil"/>
              <w:left w:val="nil"/>
              <w:bottom w:val="single" w:sz="4" w:space="0" w:color="auto"/>
              <w:right w:val="single" w:sz="4" w:space="0" w:color="auto"/>
            </w:tcBorders>
            <w:shd w:val="clear" w:color="auto" w:fill="auto"/>
            <w:noWrap/>
            <w:vAlign w:val="bottom"/>
            <w:hideMark/>
          </w:tcPr>
          <w:p w14:paraId="371FD76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B97B26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5A422C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4D66AA7" w14:textId="77777777" w:rsidR="00492ED3" w:rsidRPr="00A30C97" w:rsidRDefault="00492ED3" w:rsidP="00492ED3">
            <w:pPr>
              <w:rPr>
                <w:rFonts w:ascii="Calibri" w:eastAsia="Times New Roman" w:hAnsi="Calibri"/>
                <w:color w:val="000000"/>
              </w:rPr>
            </w:pPr>
          </w:p>
        </w:tc>
      </w:tr>
      <w:tr w:rsidR="00492ED3" w:rsidRPr="00A30C97" w14:paraId="0D49B151"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2AD12C72"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7</w:t>
            </w:r>
          </w:p>
        </w:tc>
        <w:tc>
          <w:tcPr>
            <w:tcW w:w="4799" w:type="dxa"/>
            <w:tcBorders>
              <w:top w:val="nil"/>
              <w:left w:val="nil"/>
              <w:bottom w:val="single" w:sz="4" w:space="0" w:color="auto"/>
              <w:right w:val="single" w:sz="4" w:space="0" w:color="auto"/>
            </w:tcBorders>
            <w:shd w:val="clear" w:color="auto" w:fill="auto"/>
            <w:hideMark/>
          </w:tcPr>
          <w:p w14:paraId="35A2D58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pracownicy podmiotu przetwarzającego, którzy uczestniczą w operacjach przetwarzania danych osobowych zostali zobowiązani do zachowania ich w tajemnicy?</w:t>
            </w:r>
          </w:p>
        </w:tc>
        <w:tc>
          <w:tcPr>
            <w:tcW w:w="3260" w:type="dxa"/>
            <w:tcBorders>
              <w:top w:val="nil"/>
              <w:left w:val="nil"/>
              <w:bottom w:val="single" w:sz="4" w:space="0" w:color="auto"/>
              <w:right w:val="single" w:sz="4" w:space="0" w:color="auto"/>
            </w:tcBorders>
            <w:shd w:val="clear" w:color="auto" w:fill="auto"/>
            <w:noWrap/>
            <w:vAlign w:val="bottom"/>
            <w:hideMark/>
          </w:tcPr>
          <w:p w14:paraId="42E653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294B9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046C1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5698CC2" w14:textId="77777777" w:rsidR="00492ED3" w:rsidRPr="00A30C97" w:rsidRDefault="00492ED3" w:rsidP="00492ED3">
            <w:pPr>
              <w:rPr>
                <w:rFonts w:ascii="Calibri" w:eastAsia="Times New Roman" w:hAnsi="Calibri"/>
                <w:color w:val="000000"/>
              </w:rPr>
            </w:pPr>
          </w:p>
        </w:tc>
      </w:tr>
      <w:tr w:rsidR="00492ED3" w:rsidRPr="00A30C97" w14:paraId="5382471F"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F2424C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8</w:t>
            </w:r>
          </w:p>
        </w:tc>
        <w:tc>
          <w:tcPr>
            <w:tcW w:w="4799" w:type="dxa"/>
            <w:tcBorders>
              <w:top w:val="nil"/>
              <w:left w:val="nil"/>
              <w:bottom w:val="single" w:sz="4" w:space="0" w:color="auto"/>
              <w:right w:val="single" w:sz="4" w:space="0" w:color="auto"/>
            </w:tcBorders>
            <w:shd w:val="clear" w:color="auto" w:fill="auto"/>
            <w:hideMark/>
          </w:tcPr>
          <w:p w14:paraId="08A4A50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stosuje zatwierdzony kodeks postępowania, o którym mowa w art. 40 RODO lub zatwierdzony mechanizm certyfikacji, o którym mowa w art. 42 RODO?</w:t>
            </w:r>
          </w:p>
        </w:tc>
        <w:tc>
          <w:tcPr>
            <w:tcW w:w="3260" w:type="dxa"/>
            <w:tcBorders>
              <w:top w:val="nil"/>
              <w:left w:val="nil"/>
              <w:bottom w:val="single" w:sz="4" w:space="0" w:color="auto"/>
              <w:right w:val="single" w:sz="4" w:space="0" w:color="auto"/>
            </w:tcBorders>
            <w:shd w:val="clear" w:color="auto" w:fill="auto"/>
            <w:noWrap/>
            <w:vAlign w:val="bottom"/>
            <w:hideMark/>
          </w:tcPr>
          <w:p w14:paraId="2F5C3EE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0E7298D"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F31A7B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EFBF8BC" w14:textId="77777777" w:rsidR="00492ED3" w:rsidRPr="00A30C97" w:rsidRDefault="00492ED3" w:rsidP="00492ED3">
            <w:pPr>
              <w:rPr>
                <w:rFonts w:ascii="Calibri" w:eastAsia="Times New Roman" w:hAnsi="Calibri"/>
                <w:color w:val="000000"/>
              </w:rPr>
            </w:pPr>
          </w:p>
        </w:tc>
      </w:tr>
      <w:tr w:rsidR="00492ED3" w:rsidRPr="00A30C97" w14:paraId="6383E8D2"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47EF4FCC"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9</w:t>
            </w:r>
          </w:p>
        </w:tc>
        <w:tc>
          <w:tcPr>
            <w:tcW w:w="4799" w:type="dxa"/>
            <w:tcBorders>
              <w:top w:val="nil"/>
              <w:left w:val="nil"/>
              <w:bottom w:val="single" w:sz="4" w:space="0" w:color="auto"/>
              <w:right w:val="single" w:sz="4" w:space="0" w:color="auto"/>
            </w:tcBorders>
            <w:shd w:val="clear" w:color="auto" w:fill="auto"/>
            <w:hideMark/>
          </w:tcPr>
          <w:p w14:paraId="42D50F4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ciągu dwóch ostatnich lat podmiot przetwarzający poddawał zewnętrznej kontroli niezależnych audytorów funkcjonujący w jego organizacji system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02B85CF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D3CD84"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98033F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6569AF8" w14:textId="77777777" w:rsidR="00492ED3" w:rsidRPr="00A30C97" w:rsidRDefault="00492ED3" w:rsidP="00492ED3">
            <w:pPr>
              <w:rPr>
                <w:rFonts w:ascii="Calibri" w:eastAsia="Times New Roman" w:hAnsi="Calibri"/>
                <w:color w:val="000000"/>
              </w:rPr>
            </w:pPr>
          </w:p>
        </w:tc>
      </w:tr>
      <w:tr w:rsidR="00492ED3" w:rsidRPr="00A30C97" w14:paraId="2B70E578"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6879A21"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10</w:t>
            </w:r>
          </w:p>
        </w:tc>
        <w:tc>
          <w:tcPr>
            <w:tcW w:w="4799" w:type="dxa"/>
            <w:tcBorders>
              <w:top w:val="nil"/>
              <w:left w:val="nil"/>
              <w:bottom w:val="single" w:sz="4" w:space="0" w:color="auto"/>
              <w:right w:val="single" w:sz="4" w:space="0" w:color="auto"/>
            </w:tcBorders>
            <w:shd w:val="clear" w:color="auto" w:fill="auto"/>
            <w:hideMark/>
          </w:tcPr>
          <w:p w14:paraId="2B30B5A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podmiot przetwarzający korzysta z usług tylko takich podmiotów zewnętrznych/podwykonawców, którzy zostali wcześniej przez niego sprawdzeni pod kątem zapewnienia odpowiedniego poziomu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06B5ED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70064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0AC6AA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3183E18E" w14:textId="77777777" w:rsidR="00492ED3" w:rsidRPr="00A30C97" w:rsidRDefault="00492ED3" w:rsidP="00492ED3">
            <w:pPr>
              <w:rPr>
                <w:rFonts w:ascii="Calibri" w:eastAsia="Times New Roman" w:hAnsi="Calibri"/>
                <w:color w:val="000000"/>
              </w:rPr>
            </w:pPr>
          </w:p>
        </w:tc>
      </w:tr>
      <w:tr w:rsidR="00492ED3" w:rsidRPr="00A30C97" w14:paraId="7D8A066A"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252001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11</w:t>
            </w:r>
          </w:p>
        </w:tc>
        <w:tc>
          <w:tcPr>
            <w:tcW w:w="4799" w:type="dxa"/>
            <w:tcBorders>
              <w:top w:val="nil"/>
              <w:left w:val="nil"/>
              <w:bottom w:val="single" w:sz="4" w:space="0" w:color="auto"/>
              <w:right w:val="single" w:sz="4" w:space="0" w:color="auto"/>
            </w:tcBorders>
            <w:shd w:val="clear" w:color="auto" w:fill="auto"/>
            <w:hideMark/>
          </w:tcPr>
          <w:p w14:paraId="57D78B2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zastosowano środki kontroli dostępu fizycznego do budynku/budynków tylko dla autoryzowanego personelu?</w:t>
            </w:r>
          </w:p>
        </w:tc>
        <w:tc>
          <w:tcPr>
            <w:tcW w:w="3260" w:type="dxa"/>
            <w:tcBorders>
              <w:top w:val="nil"/>
              <w:left w:val="nil"/>
              <w:bottom w:val="single" w:sz="4" w:space="0" w:color="auto"/>
              <w:right w:val="single" w:sz="4" w:space="0" w:color="auto"/>
            </w:tcBorders>
            <w:shd w:val="clear" w:color="auto" w:fill="auto"/>
            <w:noWrap/>
            <w:vAlign w:val="bottom"/>
            <w:hideMark/>
          </w:tcPr>
          <w:p w14:paraId="03032EC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C26D56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8D47D1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3AD0F66A" w14:textId="77777777" w:rsidR="00492ED3" w:rsidRPr="00A30C97" w:rsidRDefault="00492ED3" w:rsidP="00492ED3">
            <w:pPr>
              <w:rPr>
                <w:rFonts w:ascii="Calibri" w:eastAsia="Times New Roman" w:hAnsi="Calibri"/>
                <w:color w:val="000000"/>
              </w:rPr>
            </w:pPr>
          </w:p>
        </w:tc>
      </w:tr>
      <w:tr w:rsidR="00492ED3" w:rsidRPr="00A30C97" w14:paraId="339C202A"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3324FC6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12</w:t>
            </w:r>
          </w:p>
        </w:tc>
        <w:tc>
          <w:tcPr>
            <w:tcW w:w="4799" w:type="dxa"/>
            <w:tcBorders>
              <w:top w:val="nil"/>
              <w:left w:val="nil"/>
              <w:bottom w:val="single" w:sz="4" w:space="0" w:color="auto"/>
              <w:right w:val="single" w:sz="4" w:space="0" w:color="auto"/>
            </w:tcBorders>
            <w:shd w:val="clear" w:color="auto" w:fill="auto"/>
            <w:hideMark/>
          </w:tcPr>
          <w:p w14:paraId="2CF3EAD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zapewniono fizyczne oddzielenie środków przetwarzania informacji zarządzanych przez organizację od tych, które należą do innych organizacji?</w:t>
            </w:r>
          </w:p>
        </w:tc>
        <w:tc>
          <w:tcPr>
            <w:tcW w:w="3260" w:type="dxa"/>
            <w:tcBorders>
              <w:top w:val="nil"/>
              <w:left w:val="nil"/>
              <w:bottom w:val="single" w:sz="4" w:space="0" w:color="auto"/>
              <w:right w:val="single" w:sz="4" w:space="0" w:color="auto"/>
            </w:tcBorders>
            <w:shd w:val="clear" w:color="auto" w:fill="auto"/>
            <w:noWrap/>
            <w:vAlign w:val="bottom"/>
            <w:hideMark/>
          </w:tcPr>
          <w:p w14:paraId="2484F16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B2DD835"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8CC304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C6541DA" w14:textId="77777777" w:rsidR="00492ED3" w:rsidRPr="00A30C97" w:rsidRDefault="00492ED3" w:rsidP="00492ED3">
            <w:pPr>
              <w:rPr>
                <w:rFonts w:ascii="Calibri" w:eastAsia="Times New Roman" w:hAnsi="Calibri"/>
                <w:color w:val="000000"/>
              </w:rPr>
            </w:pPr>
          </w:p>
        </w:tc>
      </w:tr>
      <w:tr w:rsidR="00492ED3" w:rsidRPr="00A30C97" w14:paraId="56CA9629"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078AA82E"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13</w:t>
            </w:r>
          </w:p>
        </w:tc>
        <w:tc>
          <w:tcPr>
            <w:tcW w:w="4799" w:type="dxa"/>
            <w:tcBorders>
              <w:top w:val="nil"/>
              <w:left w:val="nil"/>
              <w:bottom w:val="single" w:sz="4" w:space="0" w:color="auto"/>
              <w:right w:val="single" w:sz="4" w:space="0" w:color="auto"/>
            </w:tcBorders>
            <w:shd w:val="clear" w:color="auto" w:fill="auto"/>
            <w:hideMark/>
          </w:tcPr>
          <w:p w14:paraId="6D6293A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dostęp do pomieszczeń pozostających w dyspozycji podmiotu przetwarzającego po godzinach pracy nie jest możliwy dla osób trzecich (firma sprzątająca, ochrona), bądź dostęp ten jest szczegółowo nadzorowany?</w:t>
            </w:r>
          </w:p>
        </w:tc>
        <w:tc>
          <w:tcPr>
            <w:tcW w:w="3260" w:type="dxa"/>
            <w:tcBorders>
              <w:top w:val="nil"/>
              <w:left w:val="nil"/>
              <w:bottom w:val="single" w:sz="4" w:space="0" w:color="auto"/>
              <w:right w:val="single" w:sz="4" w:space="0" w:color="auto"/>
            </w:tcBorders>
            <w:shd w:val="clear" w:color="auto" w:fill="auto"/>
            <w:noWrap/>
            <w:vAlign w:val="bottom"/>
            <w:hideMark/>
          </w:tcPr>
          <w:p w14:paraId="79C818B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68AEE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270A6AA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5A93106" w14:textId="77777777" w:rsidR="00492ED3" w:rsidRPr="00A30C97" w:rsidRDefault="00492ED3" w:rsidP="00492ED3">
            <w:pPr>
              <w:rPr>
                <w:rFonts w:ascii="Calibri" w:eastAsia="Times New Roman" w:hAnsi="Calibri"/>
                <w:color w:val="000000"/>
              </w:rPr>
            </w:pPr>
          </w:p>
        </w:tc>
      </w:tr>
      <w:tr w:rsidR="00492ED3" w:rsidRPr="00A30C97" w14:paraId="0F0AB270"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34EF7AB6"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14</w:t>
            </w:r>
          </w:p>
        </w:tc>
        <w:tc>
          <w:tcPr>
            <w:tcW w:w="4799" w:type="dxa"/>
            <w:tcBorders>
              <w:top w:val="nil"/>
              <w:left w:val="nil"/>
              <w:bottom w:val="single" w:sz="4" w:space="0" w:color="auto"/>
              <w:right w:val="single" w:sz="4" w:space="0" w:color="auto"/>
            </w:tcBorders>
            <w:shd w:val="clear" w:color="auto" w:fill="auto"/>
            <w:hideMark/>
          </w:tcPr>
          <w:p w14:paraId="62436D7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każdy pracownik otrzymuje imienny identyfikator do systemów informatycznych?</w:t>
            </w:r>
          </w:p>
        </w:tc>
        <w:tc>
          <w:tcPr>
            <w:tcW w:w="3260" w:type="dxa"/>
            <w:tcBorders>
              <w:top w:val="nil"/>
              <w:left w:val="nil"/>
              <w:bottom w:val="single" w:sz="4" w:space="0" w:color="auto"/>
              <w:right w:val="single" w:sz="4" w:space="0" w:color="auto"/>
            </w:tcBorders>
            <w:shd w:val="clear" w:color="auto" w:fill="auto"/>
            <w:noWrap/>
            <w:vAlign w:val="bottom"/>
            <w:hideMark/>
          </w:tcPr>
          <w:p w14:paraId="4FCB1D6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E3515C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159211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FAB7094" w14:textId="77777777" w:rsidR="00492ED3" w:rsidRPr="00A30C97" w:rsidRDefault="00492ED3" w:rsidP="00492ED3">
            <w:pPr>
              <w:rPr>
                <w:rFonts w:ascii="Calibri" w:eastAsia="Times New Roman" w:hAnsi="Calibri"/>
                <w:color w:val="000000"/>
              </w:rPr>
            </w:pPr>
          </w:p>
        </w:tc>
      </w:tr>
      <w:tr w:rsidR="00492ED3" w:rsidRPr="00A30C97" w14:paraId="49C0766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286C2FE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15</w:t>
            </w:r>
          </w:p>
        </w:tc>
        <w:tc>
          <w:tcPr>
            <w:tcW w:w="4799" w:type="dxa"/>
            <w:tcBorders>
              <w:top w:val="nil"/>
              <w:left w:val="nil"/>
              <w:bottom w:val="single" w:sz="4" w:space="0" w:color="auto"/>
              <w:right w:val="single" w:sz="4" w:space="0" w:color="auto"/>
            </w:tcBorders>
            <w:shd w:val="clear" w:color="auto" w:fill="auto"/>
            <w:hideMark/>
          </w:tcPr>
          <w:p w14:paraId="59769A1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systemy informatyczne zapewniają wymuszanie na użytkownikach okresowe zmiany haseł oraz zmian w razie zaistniałej potrzeby?</w:t>
            </w:r>
          </w:p>
        </w:tc>
        <w:tc>
          <w:tcPr>
            <w:tcW w:w="3260" w:type="dxa"/>
            <w:tcBorders>
              <w:top w:val="nil"/>
              <w:left w:val="nil"/>
              <w:bottom w:val="single" w:sz="4" w:space="0" w:color="auto"/>
              <w:right w:val="single" w:sz="4" w:space="0" w:color="auto"/>
            </w:tcBorders>
            <w:shd w:val="clear" w:color="auto" w:fill="auto"/>
            <w:noWrap/>
            <w:vAlign w:val="bottom"/>
            <w:hideMark/>
          </w:tcPr>
          <w:p w14:paraId="36034BA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7984C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BE7BAF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3FC1BBA" w14:textId="77777777" w:rsidR="00492ED3" w:rsidRPr="00A30C97" w:rsidRDefault="00492ED3" w:rsidP="00492ED3">
            <w:pPr>
              <w:rPr>
                <w:rFonts w:ascii="Calibri" w:eastAsia="Times New Roman" w:hAnsi="Calibri"/>
                <w:color w:val="000000"/>
              </w:rPr>
            </w:pPr>
          </w:p>
        </w:tc>
      </w:tr>
      <w:tr w:rsidR="00492ED3" w:rsidRPr="00A30C97" w14:paraId="7E427EF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778C14D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16</w:t>
            </w:r>
          </w:p>
        </w:tc>
        <w:tc>
          <w:tcPr>
            <w:tcW w:w="4799" w:type="dxa"/>
            <w:tcBorders>
              <w:top w:val="nil"/>
              <w:left w:val="nil"/>
              <w:bottom w:val="single" w:sz="4" w:space="0" w:color="auto"/>
              <w:right w:val="single" w:sz="4" w:space="0" w:color="auto"/>
            </w:tcBorders>
            <w:shd w:val="clear" w:color="auto" w:fill="auto"/>
            <w:hideMark/>
          </w:tcPr>
          <w:p w14:paraId="5408E68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pracownicy zostali zobowiązani do zabezpieczania nieużywanych w danym momencie systemów poprzez blokadę ekranu lub w inny równoważny sposób?</w:t>
            </w:r>
          </w:p>
        </w:tc>
        <w:tc>
          <w:tcPr>
            <w:tcW w:w="3260" w:type="dxa"/>
            <w:tcBorders>
              <w:top w:val="nil"/>
              <w:left w:val="nil"/>
              <w:bottom w:val="single" w:sz="4" w:space="0" w:color="auto"/>
              <w:right w:val="single" w:sz="4" w:space="0" w:color="auto"/>
            </w:tcBorders>
            <w:shd w:val="clear" w:color="auto" w:fill="auto"/>
            <w:noWrap/>
            <w:vAlign w:val="bottom"/>
            <w:hideMark/>
          </w:tcPr>
          <w:p w14:paraId="7481BD0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3EE2B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78D0A8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78DAD5A1" w14:textId="77777777" w:rsidR="00492ED3" w:rsidRPr="00A30C97" w:rsidRDefault="00492ED3" w:rsidP="00492ED3">
            <w:pPr>
              <w:rPr>
                <w:rFonts w:ascii="Calibri" w:eastAsia="Times New Roman" w:hAnsi="Calibri"/>
                <w:color w:val="000000"/>
              </w:rPr>
            </w:pPr>
          </w:p>
        </w:tc>
      </w:tr>
      <w:tr w:rsidR="00492ED3" w:rsidRPr="00A30C97" w14:paraId="10778BA6"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580EB9B4"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17</w:t>
            </w:r>
          </w:p>
        </w:tc>
        <w:tc>
          <w:tcPr>
            <w:tcW w:w="4799" w:type="dxa"/>
            <w:tcBorders>
              <w:top w:val="nil"/>
              <w:left w:val="nil"/>
              <w:bottom w:val="single" w:sz="4" w:space="0" w:color="auto"/>
              <w:right w:val="single" w:sz="4" w:space="0" w:color="auto"/>
            </w:tcBorders>
            <w:shd w:val="clear" w:color="auto" w:fill="auto"/>
            <w:hideMark/>
          </w:tcPr>
          <w:p w14:paraId="47F709B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pracownicy zostali zobowiązani do niezwłocznego odbierania z drukarek wydruków </w:t>
            </w:r>
            <w:proofErr w:type="spellStart"/>
            <w:r w:rsidRPr="00A30C97">
              <w:rPr>
                <w:rFonts w:ascii="Calibri" w:eastAsia="Times New Roman" w:hAnsi="Calibri"/>
                <w:color w:val="000000"/>
                <w:sz w:val="20"/>
                <w:szCs w:val="20"/>
              </w:rPr>
              <w:t>zawierajacych</w:t>
            </w:r>
            <w:proofErr w:type="spellEnd"/>
            <w:r w:rsidRPr="00A30C97">
              <w:rPr>
                <w:rFonts w:ascii="Calibri" w:eastAsia="Times New Roman" w:hAnsi="Calibri"/>
                <w:color w:val="000000"/>
                <w:sz w:val="20"/>
                <w:szCs w:val="20"/>
              </w:rPr>
              <w:t xml:space="preserve"> dane osobowe lub inne poufne informacje? Czy wskazana zasada jest przestrzegana przez pracowników? </w:t>
            </w:r>
          </w:p>
        </w:tc>
        <w:tc>
          <w:tcPr>
            <w:tcW w:w="3260" w:type="dxa"/>
            <w:tcBorders>
              <w:top w:val="nil"/>
              <w:left w:val="nil"/>
              <w:bottom w:val="single" w:sz="4" w:space="0" w:color="auto"/>
              <w:right w:val="single" w:sz="4" w:space="0" w:color="auto"/>
            </w:tcBorders>
            <w:shd w:val="clear" w:color="auto" w:fill="auto"/>
            <w:noWrap/>
            <w:vAlign w:val="bottom"/>
            <w:hideMark/>
          </w:tcPr>
          <w:p w14:paraId="6B3D0E8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062D80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0B05C0E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76C5771D" w14:textId="77777777" w:rsidR="00492ED3" w:rsidRPr="00A30C97" w:rsidRDefault="00492ED3" w:rsidP="00492ED3">
            <w:pPr>
              <w:rPr>
                <w:rFonts w:ascii="Calibri" w:eastAsia="Times New Roman" w:hAnsi="Calibri"/>
                <w:color w:val="000000"/>
              </w:rPr>
            </w:pPr>
          </w:p>
        </w:tc>
      </w:tr>
      <w:tr w:rsidR="00492ED3" w:rsidRPr="00A30C97" w14:paraId="119ABB93"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535196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18</w:t>
            </w:r>
          </w:p>
        </w:tc>
        <w:tc>
          <w:tcPr>
            <w:tcW w:w="4799" w:type="dxa"/>
            <w:tcBorders>
              <w:top w:val="nil"/>
              <w:left w:val="nil"/>
              <w:bottom w:val="single" w:sz="4" w:space="0" w:color="auto"/>
              <w:right w:val="single" w:sz="4" w:space="0" w:color="auto"/>
            </w:tcBorders>
            <w:shd w:val="clear" w:color="auto" w:fill="auto"/>
            <w:hideMark/>
          </w:tcPr>
          <w:p w14:paraId="711B48F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organizacji jest stosowana polityka tzw. „czystego biurka”?</w:t>
            </w:r>
          </w:p>
        </w:tc>
        <w:tc>
          <w:tcPr>
            <w:tcW w:w="3260" w:type="dxa"/>
            <w:tcBorders>
              <w:top w:val="nil"/>
              <w:left w:val="nil"/>
              <w:bottom w:val="single" w:sz="4" w:space="0" w:color="auto"/>
              <w:right w:val="single" w:sz="4" w:space="0" w:color="auto"/>
            </w:tcBorders>
            <w:shd w:val="clear" w:color="auto" w:fill="auto"/>
            <w:noWrap/>
            <w:vAlign w:val="bottom"/>
            <w:hideMark/>
          </w:tcPr>
          <w:p w14:paraId="3ECA5A4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3F66B6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F84045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6A6A1D2" w14:textId="77777777" w:rsidR="00492ED3" w:rsidRPr="00A30C97" w:rsidRDefault="00492ED3" w:rsidP="00492ED3">
            <w:pPr>
              <w:rPr>
                <w:rFonts w:ascii="Calibri" w:eastAsia="Times New Roman" w:hAnsi="Calibri"/>
                <w:color w:val="000000"/>
              </w:rPr>
            </w:pPr>
          </w:p>
        </w:tc>
      </w:tr>
      <w:tr w:rsidR="00492ED3" w:rsidRPr="00A30C97" w14:paraId="64130D2E"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781AB869"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19</w:t>
            </w:r>
          </w:p>
        </w:tc>
        <w:tc>
          <w:tcPr>
            <w:tcW w:w="4799" w:type="dxa"/>
            <w:tcBorders>
              <w:top w:val="nil"/>
              <w:left w:val="nil"/>
              <w:bottom w:val="single" w:sz="4" w:space="0" w:color="auto"/>
              <w:right w:val="single" w:sz="4" w:space="0" w:color="auto"/>
            </w:tcBorders>
            <w:shd w:val="clear" w:color="auto" w:fill="auto"/>
            <w:hideMark/>
          </w:tcPr>
          <w:p w14:paraId="3421955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dane osobowe gromadzone w formie papierowej, po godzinach pracy organizacji, przechowywane są w zamykanych szafach/szafkach/szufladach bez możliwości dostępu do nich osób nieupoważnionych?</w:t>
            </w:r>
          </w:p>
        </w:tc>
        <w:tc>
          <w:tcPr>
            <w:tcW w:w="3260" w:type="dxa"/>
            <w:tcBorders>
              <w:top w:val="nil"/>
              <w:left w:val="nil"/>
              <w:bottom w:val="single" w:sz="4" w:space="0" w:color="auto"/>
              <w:right w:val="single" w:sz="4" w:space="0" w:color="auto"/>
            </w:tcBorders>
            <w:shd w:val="clear" w:color="auto" w:fill="auto"/>
            <w:noWrap/>
            <w:vAlign w:val="bottom"/>
            <w:hideMark/>
          </w:tcPr>
          <w:p w14:paraId="076A4A5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B21C5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2F5BBF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8392A28" w14:textId="77777777" w:rsidR="00492ED3" w:rsidRPr="00A30C97" w:rsidRDefault="00492ED3" w:rsidP="00492ED3">
            <w:pPr>
              <w:rPr>
                <w:rFonts w:ascii="Calibri" w:eastAsia="Times New Roman" w:hAnsi="Calibri"/>
                <w:color w:val="000000"/>
              </w:rPr>
            </w:pPr>
          </w:p>
        </w:tc>
      </w:tr>
      <w:tr w:rsidR="00492ED3" w:rsidRPr="00A30C97" w14:paraId="405DC5BC"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49ED96F2"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20</w:t>
            </w:r>
          </w:p>
        </w:tc>
        <w:tc>
          <w:tcPr>
            <w:tcW w:w="4799" w:type="dxa"/>
            <w:tcBorders>
              <w:top w:val="nil"/>
              <w:left w:val="nil"/>
              <w:bottom w:val="single" w:sz="4" w:space="0" w:color="auto"/>
              <w:right w:val="single" w:sz="4" w:space="0" w:color="auto"/>
            </w:tcBorders>
            <w:shd w:val="clear" w:color="auto" w:fill="auto"/>
            <w:hideMark/>
          </w:tcPr>
          <w:p w14:paraId="3AC497B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xml:space="preserve">Czy zapewniono oprogramowanie antywirusowe na wszystkich stacjach komputerowych? </w:t>
            </w:r>
          </w:p>
        </w:tc>
        <w:tc>
          <w:tcPr>
            <w:tcW w:w="3260" w:type="dxa"/>
            <w:tcBorders>
              <w:top w:val="nil"/>
              <w:left w:val="nil"/>
              <w:bottom w:val="single" w:sz="4" w:space="0" w:color="auto"/>
              <w:right w:val="single" w:sz="4" w:space="0" w:color="auto"/>
            </w:tcBorders>
            <w:shd w:val="clear" w:color="auto" w:fill="auto"/>
            <w:noWrap/>
            <w:vAlign w:val="bottom"/>
            <w:hideMark/>
          </w:tcPr>
          <w:p w14:paraId="22FCD3C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854FE5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FAD236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034B057" w14:textId="77777777" w:rsidR="00492ED3" w:rsidRPr="00A30C97" w:rsidRDefault="00492ED3" w:rsidP="00492ED3">
            <w:pPr>
              <w:rPr>
                <w:rFonts w:ascii="Calibri" w:eastAsia="Times New Roman" w:hAnsi="Calibri"/>
                <w:color w:val="000000"/>
              </w:rPr>
            </w:pPr>
          </w:p>
        </w:tc>
      </w:tr>
      <w:tr w:rsidR="00492ED3" w:rsidRPr="00A30C97" w14:paraId="68AE16D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87785C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21</w:t>
            </w:r>
          </w:p>
        </w:tc>
        <w:tc>
          <w:tcPr>
            <w:tcW w:w="4799" w:type="dxa"/>
            <w:tcBorders>
              <w:top w:val="nil"/>
              <w:left w:val="nil"/>
              <w:bottom w:val="single" w:sz="4" w:space="0" w:color="auto"/>
              <w:right w:val="single" w:sz="4" w:space="0" w:color="auto"/>
            </w:tcBorders>
            <w:shd w:val="clear" w:color="auto" w:fill="auto"/>
            <w:hideMark/>
          </w:tcPr>
          <w:p w14:paraId="4C53096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oprogramowanie posiada licencję i jest na bieżąco aktualizowane?</w:t>
            </w:r>
          </w:p>
        </w:tc>
        <w:tc>
          <w:tcPr>
            <w:tcW w:w="3260" w:type="dxa"/>
            <w:tcBorders>
              <w:top w:val="nil"/>
              <w:left w:val="nil"/>
              <w:bottom w:val="single" w:sz="4" w:space="0" w:color="auto"/>
              <w:right w:val="single" w:sz="4" w:space="0" w:color="auto"/>
            </w:tcBorders>
            <w:shd w:val="clear" w:color="auto" w:fill="auto"/>
            <w:noWrap/>
            <w:vAlign w:val="bottom"/>
            <w:hideMark/>
          </w:tcPr>
          <w:p w14:paraId="289C17B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746D83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3E299A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72DF21C" w14:textId="77777777" w:rsidR="00492ED3" w:rsidRPr="00A30C97" w:rsidRDefault="00492ED3" w:rsidP="00492ED3">
            <w:pPr>
              <w:rPr>
                <w:rFonts w:ascii="Calibri" w:eastAsia="Times New Roman" w:hAnsi="Calibri"/>
                <w:color w:val="000000"/>
              </w:rPr>
            </w:pPr>
          </w:p>
        </w:tc>
      </w:tr>
      <w:tr w:rsidR="00492ED3" w:rsidRPr="00A30C97" w14:paraId="0F15DC3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79AEAA1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22</w:t>
            </w:r>
          </w:p>
        </w:tc>
        <w:tc>
          <w:tcPr>
            <w:tcW w:w="4799" w:type="dxa"/>
            <w:tcBorders>
              <w:top w:val="nil"/>
              <w:left w:val="nil"/>
              <w:bottom w:val="single" w:sz="4" w:space="0" w:color="auto"/>
              <w:right w:val="single" w:sz="4" w:space="0" w:color="auto"/>
            </w:tcBorders>
            <w:shd w:val="clear" w:color="auto" w:fill="auto"/>
            <w:hideMark/>
          </w:tcPr>
          <w:p w14:paraId="3CC1185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stosuje się szyfrowanie dysków komputerów przenośnych?</w:t>
            </w:r>
          </w:p>
        </w:tc>
        <w:tc>
          <w:tcPr>
            <w:tcW w:w="3260" w:type="dxa"/>
            <w:tcBorders>
              <w:top w:val="nil"/>
              <w:left w:val="nil"/>
              <w:bottom w:val="single" w:sz="4" w:space="0" w:color="auto"/>
              <w:right w:val="single" w:sz="4" w:space="0" w:color="auto"/>
            </w:tcBorders>
            <w:shd w:val="clear" w:color="auto" w:fill="auto"/>
            <w:noWrap/>
            <w:vAlign w:val="bottom"/>
            <w:hideMark/>
          </w:tcPr>
          <w:p w14:paraId="56CF9A8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68B7A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D59CCB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90E9279" w14:textId="77777777" w:rsidR="00492ED3" w:rsidRPr="00A30C97" w:rsidRDefault="00492ED3" w:rsidP="00492ED3">
            <w:pPr>
              <w:rPr>
                <w:rFonts w:ascii="Calibri" w:eastAsia="Times New Roman" w:hAnsi="Calibri"/>
                <w:color w:val="000000"/>
              </w:rPr>
            </w:pPr>
          </w:p>
        </w:tc>
      </w:tr>
      <w:tr w:rsidR="00492ED3" w:rsidRPr="00A30C97" w14:paraId="398CB6D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4ADDC8E"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23</w:t>
            </w:r>
          </w:p>
        </w:tc>
        <w:tc>
          <w:tcPr>
            <w:tcW w:w="4799" w:type="dxa"/>
            <w:tcBorders>
              <w:top w:val="nil"/>
              <w:left w:val="nil"/>
              <w:bottom w:val="single" w:sz="4" w:space="0" w:color="auto"/>
              <w:right w:val="single" w:sz="4" w:space="0" w:color="auto"/>
            </w:tcBorders>
            <w:shd w:val="clear" w:color="auto" w:fill="auto"/>
            <w:hideMark/>
          </w:tcPr>
          <w:p w14:paraId="2CF324BB"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urządzenia mobilne posiadają skonfigurowaną  kontrolę dostępu?</w:t>
            </w:r>
          </w:p>
        </w:tc>
        <w:tc>
          <w:tcPr>
            <w:tcW w:w="3260" w:type="dxa"/>
            <w:tcBorders>
              <w:top w:val="nil"/>
              <w:left w:val="nil"/>
              <w:bottom w:val="single" w:sz="4" w:space="0" w:color="auto"/>
              <w:right w:val="single" w:sz="4" w:space="0" w:color="auto"/>
            </w:tcBorders>
            <w:shd w:val="clear" w:color="auto" w:fill="auto"/>
            <w:noWrap/>
            <w:vAlign w:val="bottom"/>
            <w:hideMark/>
          </w:tcPr>
          <w:p w14:paraId="06D4D80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713474"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7F615C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6AEC372" w14:textId="77777777" w:rsidR="00492ED3" w:rsidRPr="00A30C97" w:rsidRDefault="00492ED3" w:rsidP="00492ED3">
            <w:pPr>
              <w:rPr>
                <w:rFonts w:ascii="Calibri" w:eastAsia="Times New Roman" w:hAnsi="Calibri"/>
                <w:color w:val="000000"/>
              </w:rPr>
            </w:pPr>
          </w:p>
        </w:tc>
      </w:tr>
      <w:tr w:rsidR="00492ED3" w:rsidRPr="00A30C97" w14:paraId="268D5995"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64E57E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24</w:t>
            </w:r>
          </w:p>
        </w:tc>
        <w:tc>
          <w:tcPr>
            <w:tcW w:w="4799" w:type="dxa"/>
            <w:tcBorders>
              <w:top w:val="nil"/>
              <w:left w:val="nil"/>
              <w:bottom w:val="single" w:sz="4" w:space="0" w:color="auto"/>
              <w:right w:val="single" w:sz="4" w:space="0" w:color="auto"/>
            </w:tcBorders>
            <w:shd w:val="clear" w:color="auto" w:fill="auto"/>
            <w:hideMark/>
          </w:tcPr>
          <w:p w14:paraId="668FFD6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wobec urządzeń mobilnych stosuje się techniki kryptograficzne?</w:t>
            </w:r>
          </w:p>
        </w:tc>
        <w:tc>
          <w:tcPr>
            <w:tcW w:w="3260" w:type="dxa"/>
            <w:tcBorders>
              <w:top w:val="nil"/>
              <w:left w:val="nil"/>
              <w:bottom w:val="single" w:sz="4" w:space="0" w:color="auto"/>
              <w:right w:val="single" w:sz="4" w:space="0" w:color="auto"/>
            </w:tcBorders>
            <w:shd w:val="clear" w:color="auto" w:fill="auto"/>
            <w:noWrap/>
            <w:vAlign w:val="bottom"/>
            <w:hideMark/>
          </w:tcPr>
          <w:p w14:paraId="3CFA591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3902C0"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052B647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CB994C6" w14:textId="77777777" w:rsidR="00492ED3" w:rsidRPr="00A30C97" w:rsidRDefault="00492ED3" w:rsidP="00492ED3">
            <w:pPr>
              <w:rPr>
                <w:rFonts w:ascii="Calibri" w:eastAsia="Times New Roman" w:hAnsi="Calibri"/>
                <w:color w:val="000000"/>
              </w:rPr>
            </w:pPr>
          </w:p>
        </w:tc>
      </w:tr>
      <w:tr w:rsidR="00492ED3" w:rsidRPr="00A30C97" w14:paraId="60E023A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17B2611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25</w:t>
            </w:r>
          </w:p>
        </w:tc>
        <w:tc>
          <w:tcPr>
            <w:tcW w:w="4799" w:type="dxa"/>
            <w:tcBorders>
              <w:top w:val="nil"/>
              <w:left w:val="nil"/>
              <w:bottom w:val="single" w:sz="4" w:space="0" w:color="auto"/>
              <w:right w:val="single" w:sz="4" w:space="0" w:color="auto"/>
            </w:tcBorders>
            <w:shd w:val="clear" w:color="auto" w:fill="auto"/>
            <w:hideMark/>
          </w:tcPr>
          <w:p w14:paraId="3143F0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na urządzeniach mobilnych zainstalowano oprogramowania antywirusowe?</w:t>
            </w:r>
          </w:p>
        </w:tc>
        <w:tc>
          <w:tcPr>
            <w:tcW w:w="3260" w:type="dxa"/>
            <w:tcBorders>
              <w:top w:val="nil"/>
              <w:left w:val="nil"/>
              <w:bottom w:val="single" w:sz="4" w:space="0" w:color="auto"/>
              <w:right w:val="single" w:sz="4" w:space="0" w:color="auto"/>
            </w:tcBorders>
            <w:shd w:val="clear" w:color="auto" w:fill="auto"/>
            <w:noWrap/>
            <w:vAlign w:val="bottom"/>
            <w:hideMark/>
          </w:tcPr>
          <w:p w14:paraId="1663830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2A5EEC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2C6C06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DCF32E5" w14:textId="77777777" w:rsidR="00492ED3" w:rsidRPr="00A30C97" w:rsidRDefault="00492ED3" w:rsidP="00492ED3">
            <w:pPr>
              <w:rPr>
                <w:rFonts w:ascii="Calibri" w:eastAsia="Times New Roman" w:hAnsi="Calibri"/>
                <w:color w:val="000000"/>
              </w:rPr>
            </w:pPr>
          </w:p>
        </w:tc>
      </w:tr>
      <w:tr w:rsidR="00492ED3" w:rsidRPr="00A30C97" w14:paraId="193A7ABD"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11C49AC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26</w:t>
            </w:r>
          </w:p>
        </w:tc>
        <w:tc>
          <w:tcPr>
            <w:tcW w:w="4799" w:type="dxa"/>
            <w:tcBorders>
              <w:top w:val="nil"/>
              <w:left w:val="nil"/>
              <w:bottom w:val="single" w:sz="4" w:space="0" w:color="auto"/>
              <w:right w:val="single" w:sz="4" w:space="0" w:color="auto"/>
            </w:tcBorders>
            <w:shd w:val="clear" w:color="auto" w:fill="auto"/>
            <w:hideMark/>
          </w:tcPr>
          <w:p w14:paraId="3E73A23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zapewniono zdolności do szybkiego przywrócenia dostępności danych osobowych i dostępu do nich w razie incydentu fizycznego lub technicznego?</w:t>
            </w:r>
          </w:p>
        </w:tc>
        <w:tc>
          <w:tcPr>
            <w:tcW w:w="3260" w:type="dxa"/>
            <w:tcBorders>
              <w:top w:val="nil"/>
              <w:left w:val="nil"/>
              <w:bottom w:val="single" w:sz="4" w:space="0" w:color="auto"/>
              <w:right w:val="single" w:sz="4" w:space="0" w:color="auto"/>
            </w:tcBorders>
            <w:shd w:val="clear" w:color="auto" w:fill="auto"/>
            <w:noWrap/>
            <w:vAlign w:val="bottom"/>
            <w:hideMark/>
          </w:tcPr>
          <w:p w14:paraId="7522AF2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EA58A0F"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FAE521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D8F303E" w14:textId="77777777" w:rsidR="00492ED3" w:rsidRPr="00A30C97" w:rsidRDefault="00492ED3" w:rsidP="00492ED3">
            <w:pPr>
              <w:rPr>
                <w:rFonts w:ascii="Calibri" w:eastAsia="Times New Roman" w:hAnsi="Calibri"/>
                <w:color w:val="000000"/>
              </w:rPr>
            </w:pPr>
          </w:p>
        </w:tc>
      </w:tr>
      <w:tr w:rsidR="00492ED3" w:rsidRPr="00A30C97" w14:paraId="52B6DFB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738371A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27</w:t>
            </w:r>
          </w:p>
        </w:tc>
        <w:tc>
          <w:tcPr>
            <w:tcW w:w="4799" w:type="dxa"/>
            <w:tcBorders>
              <w:top w:val="nil"/>
              <w:left w:val="nil"/>
              <w:bottom w:val="single" w:sz="4" w:space="0" w:color="auto"/>
              <w:right w:val="single" w:sz="4" w:space="0" w:color="auto"/>
            </w:tcBorders>
            <w:shd w:val="clear" w:color="auto" w:fill="auto"/>
            <w:hideMark/>
          </w:tcPr>
          <w:p w14:paraId="14AD3C4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Jaki przyjęto zakres oraz częstotliwość tworzenia kopii zapasowych?</w:t>
            </w:r>
          </w:p>
        </w:tc>
        <w:tc>
          <w:tcPr>
            <w:tcW w:w="3260" w:type="dxa"/>
            <w:tcBorders>
              <w:top w:val="nil"/>
              <w:left w:val="nil"/>
              <w:bottom w:val="single" w:sz="4" w:space="0" w:color="auto"/>
              <w:right w:val="single" w:sz="4" w:space="0" w:color="auto"/>
            </w:tcBorders>
            <w:shd w:val="clear" w:color="auto" w:fill="auto"/>
            <w:noWrap/>
            <w:vAlign w:val="bottom"/>
            <w:hideMark/>
          </w:tcPr>
          <w:p w14:paraId="54EEA42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21C014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76AA2F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0FBB0B6" w14:textId="77777777" w:rsidR="00492ED3" w:rsidRPr="00A30C97" w:rsidRDefault="00492ED3" w:rsidP="00492ED3">
            <w:pPr>
              <w:rPr>
                <w:rFonts w:ascii="Calibri" w:eastAsia="Times New Roman" w:hAnsi="Calibri"/>
                <w:color w:val="000000"/>
              </w:rPr>
            </w:pPr>
          </w:p>
        </w:tc>
      </w:tr>
      <w:tr w:rsidR="00492ED3" w:rsidRPr="00A30C97" w14:paraId="4A12F195" w14:textId="77777777" w:rsidTr="00492ED3">
        <w:trPr>
          <w:trHeight w:val="300"/>
        </w:trPr>
        <w:tc>
          <w:tcPr>
            <w:tcW w:w="588" w:type="dxa"/>
            <w:tcBorders>
              <w:top w:val="nil"/>
              <w:left w:val="single" w:sz="4" w:space="0" w:color="auto"/>
              <w:bottom w:val="single" w:sz="4" w:space="0" w:color="auto"/>
              <w:right w:val="single" w:sz="4" w:space="0" w:color="auto"/>
            </w:tcBorders>
            <w:shd w:val="clear" w:color="auto" w:fill="auto"/>
            <w:noWrap/>
            <w:hideMark/>
          </w:tcPr>
          <w:p w14:paraId="4CB0CEF6"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28</w:t>
            </w:r>
          </w:p>
        </w:tc>
        <w:tc>
          <w:tcPr>
            <w:tcW w:w="4799" w:type="dxa"/>
            <w:tcBorders>
              <w:top w:val="nil"/>
              <w:left w:val="nil"/>
              <w:bottom w:val="single" w:sz="4" w:space="0" w:color="auto"/>
              <w:right w:val="single" w:sz="4" w:space="0" w:color="auto"/>
            </w:tcBorders>
            <w:shd w:val="clear" w:color="auto" w:fill="auto"/>
            <w:hideMark/>
          </w:tcPr>
          <w:p w14:paraId="36009F1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Gdzie są przechowywane kopie zapasowe?</w:t>
            </w:r>
          </w:p>
        </w:tc>
        <w:tc>
          <w:tcPr>
            <w:tcW w:w="3260" w:type="dxa"/>
            <w:tcBorders>
              <w:top w:val="nil"/>
              <w:left w:val="nil"/>
              <w:bottom w:val="single" w:sz="4" w:space="0" w:color="auto"/>
              <w:right w:val="single" w:sz="4" w:space="0" w:color="auto"/>
            </w:tcBorders>
            <w:shd w:val="clear" w:color="auto" w:fill="auto"/>
            <w:noWrap/>
            <w:vAlign w:val="bottom"/>
            <w:hideMark/>
          </w:tcPr>
          <w:p w14:paraId="50E4FD0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BCB685A"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56F461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8E0FB3B" w14:textId="77777777" w:rsidR="00492ED3" w:rsidRPr="00A30C97" w:rsidRDefault="00492ED3" w:rsidP="00492ED3">
            <w:pPr>
              <w:rPr>
                <w:rFonts w:ascii="Calibri" w:eastAsia="Times New Roman" w:hAnsi="Calibri"/>
                <w:color w:val="000000"/>
              </w:rPr>
            </w:pPr>
          </w:p>
        </w:tc>
      </w:tr>
      <w:tr w:rsidR="00492ED3" w:rsidRPr="00A30C97" w14:paraId="54D7366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3CAB13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29</w:t>
            </w:r>
          </w:p>
        </w:tc>
        <w:tc>
          <w:tcPr>
            <w:tcW w:w="4799" w:type="dxa"/>
            <w:tcBorders>
              <w:top w:val="nil"/>
              <w:left w:val="nil"/>
              <w:bottom w:val="single" w:sz="4" w:space="0" w:color="auto"/>
              <w:right w:val="single" w:sz="4" w:space="0" w:color="auto"/>
            </w:tcBorders>
            <w:shd w:val="clear" w:color="auto" w:fill="auto"/>
            <w:hideMark/>
          </w:tcPr>
          <w:p w14:paraId="21FDDE9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posiada procedury odtwarzania systemu po awarii oraz ich testowania?</w:t>
            </w:r>
          </w:p>
        </w:tc>
        <w:tc>
          <w:tcPr>
            <w:tcW w:w="3260" w:type="dxa"/>
            <w:tcBorders>
              <w:top w:val="nil"/>
              <w:left w:val="nil"/>
              <w:bottom w:val="single" w:sz="4" w:space="0" w:color="auto"/>
              <w:right w:val="single" w:sz="4" w:space="0" w:color="auto"/>
            </w:tcBorders>
            <w:shd w:val="clear" w:color="auto" w:fill="auto"/>
            <w:noWrap/>
            <w:vAlign w:val="bottom"/>
            <w:hideMark/>
          </w:tcPr>
          <w:p w14:paraId="2350ABCF"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DBE815"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7635D3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9FB32C4" w14:textId="77777777" w:rsidR="00492ED3" w:rsidRPr="00A30C97" w:rsidRDefault="00492ED3" w:rsidP="00492ED3">
            <w:pPr>
              <w:rPr>
                <w:rFonts w:ascii="Calibri" w:eastAsia="Times New Roman" w:hAnsi="Calibri"/>
                <w:color w:val="000000"/>
              </w:rPr>
            </w:pPr>
          </w:p>
        </w:tc>
      </w:tr>
      <w:tr w:rsidR="00492ED3" w:rsidRPr="00A30C97" w14:paraId="4F2D1C23"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5F4E3BB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30</w:t>
            </w:r>
          </w:p>
        </w:tc>
        <w:tc>
          <w:tcPr>
            <w:tcW w:w="4799" w:type="dxa"/>
            <w:tcBorders>
              <w:top w:val="nil"/>
              <w:left w:val="nil"/>
              <w:bottom w:val="single" w:sz="4" w:space="0" w:color="auto"/>
              <w:right w:val="single" w:sz="4" w:space="0" w:color="auto"/>
            </w:tcBorders>
            <w:shd w:val="clear" w:color="auto" w:fill="auto"/>
            <w:hideMark/>
          </w:tcPr>
          <w:p w14:paraId="5756E8A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wdraża nowe rozwiązania zgodnie z zasadą □ Zgodność                    □ Częściowa zgodność □ Niezgodność</w:t>
            </w:r>
          </w:p>
        </w:tc>
        <w:tc>
          <w:tcPr>
            <w:tcW w:w="3260" w:type="dxa"/>
            <w:tcBorders>
              <w:top w:val="nil"/>
              <w:left w:val="nil"/>
              <w:bottom w:val="single" w:sz="4" w:space="0" w:color="auto"/>
              <w:right w:val="single" w:sz="4" w:space="0" w:color="auto"/>
            </w:tcBorders>
            <w:shd w:val="clear" w:color="auto" w:fill="auto"/>
            <w:noWrap/>
            <w:vAlign w:val="bottom"/>
            <w:hideMark/>
          </w:tcPr>
          <w:p w14:paraId="3C2909F7"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D702FC3"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23E4F5F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21BC4844" w14:textId="77777777" w:rsidR="00492ED3" w:rsidRPr="00A30C97" w:rsidRDefault="00492ED3" w:rsidP="00492ED3">
            <w:pPr>
              <w:rPr>
                <w:rFonts w:ascii="Calibri" w:eastAsia="Times New Roman" w:hAnsi="Calibri"/>
                <w:color w:val="000000"/>
              </w:rPr>
            </w:pPr>
          </w:p>
        </w:tc>
      </w:tr>
      <w:tr w:rsidR="00492ED3" w:rsidRPr="00A30C97" w14:paraId="2BBB9014"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109D56D7"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31</w:t>
            </w:r>
          </w:p>
        </w:tc>
        <w:tc>
          <w:tcPr>
            <w:tcW w:w="4799" w:type="dxa"/>
            <w:tcBorders>
              <w:top w:val="nil"/>
              <w:left w:val="nil"/>
              <w:bottom w:val="single" w:sz="4" w:space="0" w:color="auto"/>
              <w:right w:val="single" w:sz="4" w:space="0" w:color="auto"/>
            </w:tcBorders>
            <w:shd w:val="clear" w:color="auto" w:fill="auto"/>
            <w:hideMark/>
          </w:tcPr>
          <w:p w14:paraId="7F192DB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działa zgodnie z zasadą "</w:t>
            </w:r>
            <w:proofErr w:type="spellStart"/>
            <w:r w:rsidRPr="00A30C97">
              <w:rPr>
                <w:rFonts w:ascii="Calibri" w:eastAsia="Times New Roman" w:hAnsi="Calibri"/>
                <w:color w:val="000000"/>
                <w:sz w:val="20"/>
                <w:szCs w:val="20"/>
              </w:rPr>
              <w:t>privacy</w:t>
            </w:r>
            <w:proofErr w:type="spellEnd"/>
            <w:r w:rsidRPr="00A30C97">
              <w:rPr>
                <w:rFonts w:ascii="Calibri" w:eastAsia="Times New Roman" w:hAnsi="Calibri"/>
                <w:color w:val="000000"/>
                <w:sz w:val="20"/>
                <w:szCs w:val="20"/>
              </w:rPr>
              <w:t xml:space="preserve"> by </w:t>
            </w:r>
            <w:proofErr w:type="spellStart"/>
            <w:r w:rsidRPr="00A30C97">
              <w:rPr>
                <w:rFonts w:ascii="Calibri" w:eastAsia="Times New Roman" w:hAnsi="Calibri"/>
                <w:color w:val="000000"/>
                <w:sz w:val="20"/>
                <w:szCs w:val="20"/>
              </w:rPr>
              <w:t>default</w:t>
            </w:r>
            <w:proofErr w:type="spellEnd"/>
            <w:r w:rsidRPr="00A30C97">
              <w:rPr>
                <w:rFonts w:ascii="Calibri" w:eastAsia="Times New Roman" w:hAnsi="Calibri"/>
                <w:color w:val="000000"/>
                <w:sz w:val="20"/>
                <w:szCs w:val="20"/>
              </w:rPr>
              <w:t>"?</w:t>
            </w:r>
          </w:p>
        </w:tc>
        <w:tc>
          <w:tcPr>
            <w:tcW w:w="3260" w:type="dxa"/>
            <w:tcBorders>
              <w:top w:val="nil"/>
              <w:left w:val="nil"/>
              <w:bottom w:val="single" w:sz="4" w:space="0" w:color="auto"/>
              <w:right w:val="single" w:sz="4" w:space="0" w:color="auto"/>
            </w:tcBorders>
            <w:shd w:val="clear" w:color="auto" w:fill="auto"/>
            <w:noWrap/>
            <w:vAlign w:val="bottom"/>
            <w:hideMark/>
          </w:tcPr>
          <w:p w14:paraId="03FB23B1"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494F3E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15E8E8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38EE387" w14:textId="77777777" w:rsidR="00492ED3" w:rsidRPr="00A30C97" w:rsidRDefault="00492ED3" w:rsidP="00492ED3">
            <w:pPr>
              <w:rPr>
                <w:rFonts w:ascii="Calibri" w:eastAsia="Times New Roman" w:hAnsi="Calibri"/>
                <w:color w:val="000000"/>
              </w:rPr>
            </w:pPr>
          </w:p>
        </w:tc>
      </w:tr>
      <w:tr w:rsidR="00492ED3" w:rsidRPr="00A30C97" w14:paraId="5EEB38A3"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55932788"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32</w:t>
            </w:r>
          </w:p>
        </w:tc>
        <w:tc>
          <w:tcPr>
            <w:tcW w:w="4799" w:type="dxa"/>
            <w:tcBorders>
              <w:top w:val="nil"/>
              <w:left w:val="nil"/>
              <w:bottom w:val="single" w:sz="4" w:space="0" w:color="auto"/>
              <w:right w:val="single" w:sz="4" w:space="0" w:color="auto"/>
            </w:tcBorders>
            <w:shd w:val="clear" w:color="auto" w:fill="auto"/>
            <w:hideMark/>
          </w:tcPr>
          <w:p w14:paraId="09606533"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przeprowadziła analizę ryzyka w zakresie świadczenia usług, związanych z przyjęciem do przetwarzania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5217125E"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288CDE"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60B10FF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3BF59F8" w14:textId="77777777" w:rsidR="00492ED3" w:rsidRPr="00A30C97" w:rsidRDefault="00492ED3" w:rsidP="00492ED3">
            <w:pPr>
              <w:rPr>
                <w:rFonts w:ascii="Calibri" w:eastAsia="Times New Roman" w:hAnsi="Calibri"/>
                <w:color w:val="000000"/>
              </w:rPr>
            </w:pPr>
          </w:p>
        </w:tc>
      </w:tr>
      <w:tr w:rsidR="00492ED3" w:rsidRPr="00A30C97" w14:paraId="25731FE2"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00E8B23D"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33</w:t>
            </w:r>
          </w:p>
        </w:tc>
        <w:tc>
          <w:tcPr>
            <w:tcW w:w="4799" w:type="dxa"/>
            <w:tcBorders>
              <w:top w:val="nil"/>
              <w:left w:val="nil"/>
              <w:bottom w:val="single" w:sz="4" w:space="0" w:color="auto"/>
              <w:right w:val="single" w:sz="4" w:space="0" w:color="auto"/>
            </w:tcBorders>
            <w:shd w:val="clear" w:color="auto" w:fill="auto"/>
            <w:hideMark/>
          </w:tcPr>
          <w:p w14:paraId="7A0A8CA6"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prowadzi ocenę skutków dla ochrony danych?</w:t>
            </w:r>
          </w:p>
        </w:tc>
        <w:tc>
          <w:tcPr>
            <w:tcW w:w="3260" w:type="dxa"/>
            <w:tcBorders>
              <w:top w:val="nil"/>
              <w:left w:val="nil"/>
              <w:bottom w:val="single" w:sz="4" w:space="0" w:color="auto"/>
              <w:right w:val="single" w:sz="4" w:space="0" w:color="auto"/>
            </w:tcBorders>
            <w:shd w:val="clear" w:color="auto" w:fill="auto"/>
            <w:noWrap/>
            <w:vAlign w:val="bottom"/>
            <w:hideMark/>
          </w:tcPr>
          <w:p w14:paraId="01C2A8E2"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3D5866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191B58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5DEE9912" w14:textId="77777777" w:rsidR="00492ED3" w:rsidRPr="00A30C97" w:rsidRDefault="00492ED3" w:rsidP="00492ED3">
            <w:pPr>
              <w:rPr>
                <w:rFonts w:ascii="Calibri" w:eastAsia="Times New Roman" w:hAnsi="Calibri"/>
                <w:color w:val="000000"/>
              </w:rPr>
            </w:pPr>
          </w:p>
        </w:tc>
      </w:tr>
      <w:tr w:rsidR="00492ED3" w:rsidRPr="00A30C97" w14:paraId="4FFB16A4" w14:textId="77777777" w:rsidTr="00492ED3">
        <w:trPr>
          <w:trHeight w:val="1200"/>
        </w:trPr>
        <w:tc>
          <w:tcPr>
            <w:tcW w:w="588" w:type="dxa"/>
            <w:tcBorders>
              <w:top w:val="nil"/>
              <w:left w:val="single" w:sz="4" w:space="0" w:color="auto"/>
              <w:bottom w:val="single" w:sz="4" w:space="0" w:color="auto"/>
              <w:right w:val="single" w:sz="4" w:space="0" w:color="auto"/>
            </w:tcBorders>
            <w:shd w:val="clear" w:color="auto" w:fill="auto"/>
            <w:noWrap/>
            <w:hideMark/>
          </w:tcPr>
          <w:p w14:paraId="4C9ADA7F"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34</w:t>
            </w:r>
          </w:p>
        </w:tc>
        <w:tc>
          <w:tcPr>
            <w:tcW w:w="4799" w:type="dxa"/>
            <w:tcBorders>
              <w:top w:val="nil"/>
              <w:left w:val="nil"/>
              <w:bottom w:val="single" w:sz="4" w:space="0" w:color="auto"/>
              <w:right w:val="single" w:sz="4" w:space="0" w:color="auto"/>
            </w:tcBorders>
            <w:shd w:val="clear" w:color="auto" w:fill="auto"/>
            <w:hideMark/>
          </w:tcPr>
          <w:p w14:paraId="6BBD1938"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gwarantuje realizację praw osób, których dane dotyczą tj. m.in. prawo do przeno</w:t>
            </w:r>
            <w:r>
              <w:rPr>
                <w:rFonts w:ascii="Calibri" w:eastAsia="Times New Roman" w:hAnsi="Calibri"/>
                <w:color w:val="000000"/>
                <w:sz w:val="20"/>
                <w:szCs w:val="20"/>
              </w:rPr>
              <w:t>szenia danych, prawo do ograni</w:t>
            </w:r>
            <w:r w:rsidRPr="00A30C97">
              <w:rPr>
                <w:rFonts w:ascii="Calibri" w:eastAsia="Times New Roman" w:hAnsi="Calibri"/>
                <w:color w:val="000000"/>
                <w:sz w:val="20"/>
                <w:szCs w:val="20"/>
              </w:rPr>
              <w:t>czenia przetwarzania, prawo do bycia zapomnianym?</w:t>
            </w:r>
          </w:p>
        </w:tc>
        <w:tc>
          <w:tcPr>
            <w:tcW w:w="3260" w:type="dxa"/>
            <w:tcBorders>
              <w:top w:val="nil"/>
              <w:left w:val="nil"/>
              <w:bottom w:val="single" w:sz="4" w:space="0" w:color="auto"/>
              <w:right w:val="single" w:sz="4" w:space="0" w:color="auto"/>
            </w:tcBorders>
            <w:shd w:val="clear" w:color="auto" w:fill="auto"/>
            <w:noWrap/>
            <w:vAlign w:val="bottom"/>
            <w:hideMark/>
          </w:tcPr>
          <w:p w14:paraId="507D667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CFC282"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3E65DDA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64F617C7" w14:textId="77777777" w:rsidR="00492ED3" w:rsidRPr="00A30C97" w:rsidRDefault="00492ED3" w:rsidP="00492ED3">
            <w:pPr>
              <w:rPr>
                <w:rFonts w:ascii="Calibri" w:eastAsia="Times New Roman" w:hAnsi="Calibri"/>
                <w:color w:val="000000"/>
              </w:rPr>
            </w:pPr>
          </w:p>
        </w:tc>
      </w:tr>
      <w:tr w:rsidR="00492ED3" w:rsidRPr="00A30C97" w14:paraId="156AF427" w14:textId="77777777" w:rsidTr="00492ED3">
        <w:trPr>
          <w:trHeight w:val="600"/>
        </w:trPr>
        <w:tc>
          <w:tcPr>
            <w:tcW w:w="588" w:type="dxa"/>
            <w:tcBorders>
              <w:top w:val="nil"/>
              <w:left w:val="single" w:sz="4" w:space="0" w:color="auto"/>
              <w:bottom w:val="single" w:sz="4" w:space="0" w:color="auto"/>
              <w:right w:val="single" w:sz="4" w:space="0" w:color="auto"/>
            </w:tcBorders>
            <w:shd w:val="clear" w:color="auto" w:fill="auto"/>
            <w:noWrap/>
            <w:hideMark/>
          </w:tcPr>
          <w:p w14:paraId="6EA07A40"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lastRenderedPageBreak/>
              <w:t>35</w:t>
            </w:r>
          </w:p>
        </w:tc>
        <w:tc>
          <w:tcPr>
            <w:tcW w:w="4799" w:type="dxa"/>
            <w:tcBorders>
              <w:top w:val="nil"/>
              <w:left w:val="nil"/>
              <w:bottom w:val="single" w:sz="4" w:space="0" w:color="auto"/>
              <w:right w:val="single" w:sz="4" w:space="0" w:color="auto"/>
            </w:tcBorders>
            <w:shd w:val="clear" w:color="auto" w:fill="auto"/>
            <w:hideMark/>
          </w:tcPr>
          <w:p w14:paraId="1D7EDFF0"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ma powołanego Inspektora Ochrony Danych Osobowych</w:t>
            </w:r>
          </w:p>
        </w:tc>
        <w:tc>
          <w:tcPr>
            <w:tcW w:w="3260" w:type="dxa"/>
            <w:tcBorders>
              <w:top w:val="nil"/>
              <w:left w:val="nil"/>
              <w:bottom w:val="single" w:sz="4" w:space="0" w:color="auto"/>
              <w:right w:val="single" w:sz="4" w:space="0" w:color="auto"/>
            </w:tcBorders>
            <w:shd w:val="clear" w:color="auto" w:fill="auto"/>
            <w:noWrap/>
            <w:vAlign w:val="bottom"/>
            <w:hideMark/>
          </w:tcPr>
          <w:p w14:paraId="2761C93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D71F4D6"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47CAA11D"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4393BA9D" w14:textId="77777777" w:rsidR="00492ED3" w:rsidRPr="00A30C97" w:rsidRDefault="00492ED3" w:rsidP="00492ED3">
            <w:pPr>
              <w:rPr>
                <w:rFonts w:ascii="Calibri" w:eastAsia="Times New Roman" w:hAnsi="Calibri"/>
                <w:color w:val="000000"/>
              </w:rPr>
            </w:pPr>
          </w:p>
        </w:tc>
      </w:tr>
      <w:tr w:rsidR="00492ED3" w:rsidRPr="00A30C97" w14:paraId="68B3B59F" w14:textId="77777777" w:rsidTr="00492ED3">
        <w:trPr>
          <w:trHeight w:val="1500"/>
        </w:trPr>
        <w:tc>
          <w:tcPr>
            <w:tcW w:w="588" w:type="dxa"/>
            <w:tcBorders>
              <w:top w:val="nil"/>
              <w:left w:val="single" w:sz="4" w:space="0" w:color="auto"/>
              <w:bottom w:val="single" w:sz="4" w:space="0" w:color="auto"/>
              <w:right w:val="single" w:sz="4" w:space="0" w:color="auto"/>
            </w:tcBorders>
            <w:shd w:val="clear" w:color="auto" w:fill="auto"/>
            <w:noWrap/>
            <w:hideMark/>
          </w:tcPr>
          <w:p w14:paraId="43252AD9"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36</w:t>
            </w:r>
          </w:p>
        </w:tc>
        <w:tc>
          <w:tcPr>
            <w:tcW w:w="4799" w:type="dxa"/>
            <w:tcBorders>
              <w:top w:val="nil"/>
              <w:left w:val="nil"/>
              <w:bottom w:val="single" w:sz="4" w:space="0" w:color="auto"/>
              <w:right w:val="single" w:sz="4" w:space="0" w:color="auto"/>
            </w:tcBorders>
            <w:shd w:val="clear" w:color="auto" w:fill="auto"/>
            <w:hideMark/>
          </w:tcPr>
          <w:p w14:paraId="03E9A6E5"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w stosunku do pomiotu przetwarzającego (organizacji) były zgłaszane naruszenia danych osobowych? Lub też, czy w ciągu ostatnich trzech lat, podmiot przetwarzający (organizator) sam zgłaszał naruszenia</w:t>
            </w:r>
            <w:r>
              <w:rPr>
                <w:rFonts w:ascii="Calibri" w:eastAsia="Times New Roman" w:hAnsi="Calibri"/>
                <w:color w:val="000000"/>
                <w:sz w:val="20"/>
                <w:szCs w:val="20"/>
              </w:rPr>
              <w:t xml:space="preserve"> do odpowiedniego urzędu (organ</w:t>
            </w:r>
            <w:r w:rsidRPr="00A30C97">
              <w:rPr>
                <w:rFonts w:ascii="Calibri" w:eastAsia="Times New Roman" w:hAnsi="Calibri"/>
                <w:color w:val="000000"/>
                <w:sz w:val="20"/>
                <w:szCs w:val="20"/>
              </w:rPr>
              <w:t>u administracji publicznej)?</w:t>
            </w:r>
          </w:p>
        </w:tc>
        <w:tc>
          <w:tcPr>
            <w:tcW w:w="3260" w:type="dxa"/>
            <w:tcBorders>
              <w:top w:val="nil"/>
              <w:left w:val="nil"/>
              <w:bottom w:val="single" w:sz="4" w:space="0" w:color="auto"/>
              <w:right w:val="single" w:sz="4" w:space="0" w:color="auto"/>
            </w:tcBorders>
            <w:shd w:val="clear" w:color="auto" w:fill="auto"/>
            <w:noWrap/>
            <w:vAlign w:val="bottom"/>
            <w:hideMark/>
          </w:tcPr>
          <w:p w14:paraId="35B44D6C"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0B04D8"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7EC5BFC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035B82C0" w14:textId="77777777" w:rsidR="00492ED3" w:rsidRPr="00A30C97" w:rsidRDefault="00492ED3" w:rsidP="00492ED3">
            <w:pPr>
              <w:rPr>
                <w:rFonts w:ascii="Calibri" w:eastAsia="Times New Roman" w:hAnsi="Calibri"/>
                <w:color w:val="000000"/>
              </w:rPr>
            </w:pPr>
          </w:p>
        </w:tc>
      </w:tr>
      <w:tr w:rsidR="00492ED3" w:rsidRPr="00A30C97" w14:paraId="2DF264B4" w14:textId="77777777" w:rsidTr="00492ED3">
        <w:trPr>
          <w:trHeight w:val="900"/>
        </w:trPr>
        <w:tc>
          <w:tcPr>
            <w:tcW w:w="588" w:type="dxa"/>
            <w:tcBorders>
              <w:top w:val="nil"/>
              <w:left w:val="single" w:sz="4" w:space="0" w:color="auto"/>
              <w:bottom w:val="single" w:sz="4" w:space="0" w:color="auto"/>
              <w:right w:val="single" w:sz="4" w:space="0" w:color="auto"/>
            </w:tcBorders>
            <w:shd w:val="clear" w:color="auto" w:fill="auto"/>
            <w:noWrap/>
            <w:hideMark/>
          </w:tcPr>
          <w:p w14:paraId="514B859A" w14:textId="77777777" w:rsidR="00492ED3" w:rsidRPr="00A30C97" w:rsidRDefault="00492ED3" w:rsidP="00492ED3">
            <w:pPr>
              <w:jc w:val="right"/>
              <w:rPr>
                <w:rFonts w:ascii="Calibri" w:eastAsia="Times New Roman" w:hAnsi="Calibri"/>
                <w:color w:val="000000"/>
                <w:sz w:val="20"/>
                <w:szCs w:val="20"/>
              </w:rPr>
            </w:pPr>
            <w:r w:rsidRPr="00A30C97">
              <w:rPr>
                <w:rFonts w:ascii="Calibri" w:eastAsia="Times New Roman" w:hAnsi="Calibri"/>
                <w:color w:val="000000"/>
                <w:sz w:val="20"/>
                <w:szCs w:val="20"/>
              </w:rPr>
              <w:t>37</w:t>
            </w:r>
          </w:p>
        </w:tc>
        <w:tc>
          <w:tcPr>
            <w:tcW w:w="4799" w:type="dxa"/>
            <w:tcBorders>
              <w:top w:val="nil"/>
              <w:left w:val="nil"/>
              <w:bottom w:val="single" w:sz="4" w:space="0" w:color="auto"/>
              <w:right w:val="single" w:sz="4" w:space="0" w:color="auto"/>
            </w:tcBorders>
            <w:shd w:val="clear" w:color="auto" w:fill="auto"/>
            <w:hideMark/>
          </w:tcPr>
          <w:p w14:paraId="595153EA"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Czy organizacja świadczyła już, co najmniej raz, podobne usługi jak zamówieniu? I jeśli tak, to od jak dawna działa na rynku?</w:t>
            </w:r>
          </w:p>
        </w:tc>
        <w:tc>
          <w:tcPr>
            <w:tcW w:w="3260" w:type="dxa"/>
            <w:tcBorders>
              <w:top w:val="nil"/>
              <w:left w:val="nil"/>
              <w:bottom w:val="single" w:sz="4" w:space="0" w:color="auto"/>
              <w:right w:val="single" w:sz="4" w:space="0" w:color="auto"/>
            </w:tcBorders>
            <w:shd w:val="clear" w:color="auto" w:fill="auto"/>
            <w:noWrap/>
            <w:vAlign w:val="bottom"/>
            <w:hideMark/>
          </w:tcPr>
          <w:p w14:paraId="200D1239"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80E2DC" w14:textId="77777777" w:rsidR="00567FC1" w:rsidRDefault="00492ED3" w:rsidP="00BE0920">
            <w:pPr>
              <w:jc w:val="left"/>
              <w:rPr>
                <w:rFonts w:ascii="Calibri" w:eastAsia="Times New Roman" w:hAnsi="Calibri"/>
                <w:color w:val="000000"/>
                <w:sz w:val="20"/>
                <w:szCs w:val="20"/>
              </w:rPr>
            </w:pPr>
            <w:r w:rsidRPr="00A30C97">
              <w:rPr>
                <w:rFonts w:ascii="Calibri" w:eastAsia="Times New Roman" w:hAnsi="Calibri"/>
                <w:color w:val="000000"/>
                <w:sz w:val="20"/>
                <w:szCs w:val="20"/>
              </w:rPr>
              <w:t>□ Zgodność                    □ Częściowa zgodność □ Niezgodność</w:t>
            </w:r>
          </w:p>
        </w:tc>
        <w:tc>
          <w:tcPr>
            <w:tcW w:w="3702" w:type="dxa"/>
            <w:tcBorders>
              <w:top w:val="nil"/>
              <w:left w:val="nil"/>
              <w:bottom w:val="single" w:sz="4" w:space="0" w:color="auto"/>
              <w:right w:val="single" w:sz="4" w:space="0" w:color="auto"/>
            </w:tcBorders>
            <w:shd w:val="clear" w:color="auto" w:fill="auto"/>
            <w:noWrap/>
            <w:vAlign w:val="bottom"/>
            <w:hideMark/>
          </w:tcPr>
          <w:p w14:paraId="5B8BD6B4" w14:textId="77777777" w:rsidR="00492ED3" w:rsidRPr="00A30C97" w:rsidRDefault="00492ED3" w:rsidP="00492ED3">
            <w:pPr>
              <w:rPr>
                <w:rFonts w:ascii="Calibri" w:eastAsia="Times New Roman" w:hAnsi="Calibri"/>
                <w:color w:val="000000"/>
                <w:sz w:val="20"/>
                <w:szCs w:val="20"/>
              </w:rPr>
            </w:pPr>
            <w:r w:rsidRPr="00A30C97">
              <w:rPr>
                <w:rFonts w:ascii="Calibri" w:eastAsia="Times New Roman" w:hAnsi="Calibri"/>
                <w:color w:val="000000"/>
                <w:sz w:val="20"/>
                <w:szCs w:val="20"/>
              </w:rPr>
              <w:t> </w:t>
            </w:r>
          </w:p>
        </w:tc>
        <w:tc>
          <w:tcPr>
            <w:tcW w:w="489" w:type="dxa"/>
            <w:tcBorders>
              <w:top w:val="nil"/>
              <w:left w:val="nil"/>
              <w:bottom w:val="nil"/>
              <w:right w:val="nil"/>
            </w:tcBorders>
            <w:shd w:val="clear" w:color="auto" w:fill="auto"/>
            <w:noWrap/>
            <w:vAlign w:val="bottom"/>
            <w:hideMark/>
          </w:tcPr>
          <w:p w14:paraId="1EB8ADDB" w14:textId="77777777" w:rsidR="00492ED3" w:rsidRPr="00A30C97" w:rsidRDefault="00492ED3" w:rsidP="00492ED3">
            <w:pPr>
              <w:rPr>
                <w:rFonts w:ascii="Calibri" w:eastAsia="Times New Roman" w:hAnsi="Calibri"/>
                <w:color w:val="000000"/>
              </w:rPr>
            </w:pPr>
          </w:p>
        </w:tc>
      </w:tr>
    </w:tbl>
    <w:p w14:paraId="470E256E" w14:textId="77777777" w:rsidR="00492ED3" w:rsidRDefault="00492ED3" w:rsidP="00492ED3"/>
    <w:p w14:paraId="129392E4" w14:textId="77777777" w:rsidR="00967DC5" w:rsidRDefault="00967DC5"/>
    <w:sectPr w:rsidR="00967DC5" w:rsidSect="00BE0920">
      <w:pgSz w:w="16838" w:h="11906" w:orient="landscape"/>
      <w:pgMar w:top="1418" w:right="1134" w:bottom="1304" w:left="1134" w:header="1134"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9045" w14:textId="77777777" w:rsidR="005D2528" w:rsidRDefault="005D2528" w:rsidP="00D055AC">
      <w:r>
        <w:separator/>
      </w:r>
    </w:p>
  </w:endnote>
  <w:endnote w:type="continuationSeparator" w:id="0">
    <w:p w14:paraId="0BD6FAD5" w14:textId="77777777" w:rsidR="005D2528" w:rsidRDefault="005D2528" w:rsidP="00D0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altName w:val="Meiryo"/>
    <w:charset w:val="80"/>
    <w:family w:val="swiss"/>
    <w:pitch w:val="variable"/>
    <w:sig w:usb0="E00002FF" w:usb1="6AC7FFFF"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Semilight">
    <w:panose1 w:val="020B04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F03" w14:textId="77777777" w:rsidR="005D2528" w:rsidRDefault="005D2528" w:rsidP="00083D8B">
    <w:pPr>
      <w:pStyle w:val="Stopka"/>
      <w:rPr>
        <w:rFonts w:ascii="Times New Roman" w:hAnsi="Times New Roman"/>
        <w:noProof/>
        <w:sz w:val="24"/>
        <w:szCs w:val="24"/>
      </w:rPr>
    </w:pPr>
  </w:p>
  <w:p w14:paraId="556BECB5" w14:textId="283AE393" w:rsidR="005D2528" w:rsidRDefault="005D2528" w:rsidP="00083D8B">
    <w:pPr>
      <w:pStyle w:val="Stopka"/>
      <w:jc w:val="right"/>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8788FEB" wp14:editId="0800F81B">
              <wp:simplePos x="0" y="0"/>
              <wp:positionH relativeFrom="margin">
                <wp:posOffset>285750</wp:posOffset>
              </wp:positionH>
              <wp:positionV relativeFrom="paragraph">
                <wp:posOffset>466725</wp:posOffset>
              </wp:positionV>
              <wp:extent cx="5603875" cy="30480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49B0" w14:textId="77777777" w:rsidR="005D2528" w:rsidRDefault="005D2528" w:rsidP="00083D8B">
                          <w:pPr>
                            <w:spacing w:line="192" w:lineRule="auto"/>
                            <w:jc w:val="left"/>
                            <w:rPr>
                              <w:b/>
                              <w:color w:val="595959"/>
                              <w:sz w:val="8"/>
                              <w:szCs w:val="8"/>
                            </w:rPr>
                          </w:pPr>
                          <w:r>
                            <w:rPr>
                              <w:rFonts w:hint="eastAsia"/>
                              <w:b/>
                              <w:color w:val="595959"/>
                              <w:sz w:val="8"/>
                              <w:szCs w:val="8"/>
                            </w:rPr>
                            <w:t xml:space="preserve">Dotacje na innowacje. Inwestujemy w waszą przyszłość. </w:t>
                          </w:r>
                          <w:r>
                            <w:rPr>
                              <w:rFonts w:hint="eastAsia"/>
                              <w:color w:val="595959"/>
                              <w:sz w:val="8"/>
                              <w:szCs w:val="8"/>
                            </w:rPr>
                            <w:t>Projekt współfinansowany ze środków Europejskiego Funduszu Rozwoju Regionalnego w ramach PO IG, 2007-2013, Działanie 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88FEB" id="_x0000_t202" coordsize="21600,21600" o:spt="202" path="m,l,21600r21600,l21600,xe">
              <v:stroke joinstyle="miter"/>
              <v:path gradientshapeok="t" o:connecttype="rect"/>
            </v:shapetype>
            <v:shape id="Pole tekstowe 12" o:spid="_x0000_s1026" type="#_x0000_t202" style="position:absolute;left:0;text-align:left;margin-left:22.5pt;margin-top:36.75pt;width:441.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" filled="f" stroked="f">
              <v:textbox>
                <w:txbxContent>
                  <w:p w14:paraId="4BC749B0" w14:textId="77777777" w:rsidR="005D2528" w:rsidRDefault="005D2528" w:rsidP="00083D8B">
                    <w:pPr>
                      <w:spacing w:line="192" w:lineRule="auto"/>
                      <w:jc w:val="left"/>
                      <w:rPr>
                        <w:b/>
                        <w:color w:val="595959"/>
                        <w:sz w:val="8"/>
                        <w:szCs w:val="8"/>
                      </w:rPr>
                    </w:pPr>
                    <w:r>
                      <w:rPr>
                        <w:rFonts w:hint="eastAsia"/>
                        <w:b/>
                        <w:color w:val="595959"/>
                        <w:sz w:val="8"/>
                        <w:szCs w:val="8"/>
                      </w:rPr>
                      <w:t xml:space="preserve">Dotacje na innowacje. Inwestujemy w waszą przyszłość. </w:t>
                    </w:r>
                    <w:r>
                      <w:rPr>
                        <w:rFonts w:hint="eastAsia"/>
                        <w:color w:val="595959"/>
                        <w:sz w:val="8"/>
                        <w:szCs w:val="8"/>
                      </w:rPr>
                      <w:t>Projekt współfinansowany ze środków Europejskiego Funduszu Rozwoju Regionalnego w ramach PO IG, 2007-2013, Działanie 5.3.</w:t>
                    </w:r>
                  </w:p>
                </w:txbxContent>
              </v:textbox>
              <w10:wrap anchorx="margin"/>
            </v:shape>
          </w:pict>
        </mc:Fallback>
      </mc:AlternateContent>
    </w:r>
    <w:r>
      <w:fldChar w:fldCharType="begin"/>
    </w:r>
    <w:r>
      <w:instrText>PAGE   \* MERGEFORMAT</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6418" w14:textId="77777777" w:rsidR="005D2528" w:rsidRDefault="005D2528" w:rsidP="00D055AC">
      <w:r>
        <w:separator/>
      </w:r>
    </w:p>
  </w:footnote>
  <w:footnote w:type="continuationSeparator" w:id="0">
    <w:p w14:paraId="29805914" w14:textId="77777777" w:rsidR="005D2528" w:rsidRDefault="005D2528" w:rsidP="00D0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1A46" w14:textId="77777777" w:rsidR="005D2528" w:rsidRDefault="005D2528" w:rsidP="00083D8B">
    <w:r>
      <w:rPr>
        <w:noProof/>
      </w:rPr>
      <w:pict w14:anchorId="0F129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861" o:spid="_x0000_s1026" type="#_x0000_t75" style="position:absolute;left:0;text-align:left;margin-left:0;margin-top:0;width:595.2pt;height:841.8pt;z-index:-251656192;mso-position-horizontal:center;mso-position-horizontal-relative:margin;mso-position-vertical:center;mso-position-vertical-relative:margin" o:allowincell="f">
          <v:imagedata r:id="rId1" o:title="d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B71" w14:textId="77777777" w:rsidR="005D2528" w:rsidRDefault="005D2528" w:rsidP="00083D8B">
    <w:r>
      <w:rPr>
        <w:noProof/>
      </w:rPr>
      <w:pict w14:anchorId="24362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860" o:spid="_x0000_s1025" type="#_x0000_t75" style="position:absolute;left:0;text-align:left;margin-left:0;margin-top:0;width:595.2pt;height:841.8pt;z-index:-251657216;mso-position-horizontal:center;mso-position-horizontal-relative:margin;mso-position-vertical:center;mso-position-vertical-relative:margin" o:allowincell="f">
          <v:imagedata r:id="rId1" o:title="d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23"/>
    <w:multiLevelType w:val="hybridMultilevel"/>
    <w:tmpl w:val="AD563DC8"/>
    <w:lvl w:ilvl="0" w:tplc="77C42AFC">
      <w:start w:val="1"/>
      <w:numFmt w:val="decimal"/>
      <w:lvlText w:val="%1."/>
      <w:lvlJc w:val="left"/>
      <w:pPr>
        <w:ind w:left="360" w:hanging="360"/>
      </w:pPr>
      <w:rPr>
        <w:rFonts w:ascii="Calibri" w:hAnsi="Calibri" w:cs="Tahoma" w:hint="default"/>
        <w:sz w:val="20"/>
        <w:szCs w:val="20"/>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812749"/>
    <w:multiLevelType w:val="hybridMultilevel"/>
    <w:tmpl w:val="BD563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F0621"/>
    <w:multiLevelType w:val="hybridMultilevel"/>
    <w:tmpl w:val="950EC30E"/>
    <w:lvl w:ilvl="0" w:tplc="BF164A6C">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AA2712"/>
    <w:multiLevelType w:val="hybridMultilevel"/>
    <w:tmpl w:val="24CE3CE2"/>
    <w:lvl w:ilvl="0" w:tplc="FFFFFFFF">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3E28C2"/>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1663900"/>
    <w:multiLevelType w:val="hybridMultilevel"/>
    <w:tmpl w:val="E45E8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B50539"/>
    <w:multiLevelType w:val="hybridMultilevel"/>
    <w:tmpl w:val="19AC3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46D6"/>
    <w:multiLevelType w:val="hybridMultilevel"/>
    <w:tmpl w:val="7A269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57276"/>
    <w:multiLevelType w:val="hybridMultilevel"/>
    <w:tmpl w:val="29040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D87768"/>
    <w:multiLevelType w:val="hybridMultilevel"/>
    <w:tmpl w:val="5E545028"/>
    <w:lvl w:ilvl="0" w:tplc="4FDC3C9E">
      <w:start w:val="1"/>
      <w:numFmt w:val="decimal"/>
      <w:lvlText w:val="%1."/>
      <w:lvlJc w:val="left"/>
      <w:pPr>
        <w:ind w:left="360" w:hanging="360"/>
      </w:pPr>
      <w:rPr>
        <w:b w:val="0"/>
      </w:rPr>
    </w:lvl>
    <w:lvl w:ilvl="1" w:tplc="04150017">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297FC8"/>
    <w:multiLevelType w:val="hybridMultilevel"/>
    <w:tmpl w:val="C3284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C3B6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C7A39B5"/>
    <w:multiLevelType w:val="hybridMultilevel"/>
    <w:tmpl w:val="317CD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82601"/>
    <w:multiLevelType w:val="hybridMultilevel"/>
    <w:tmpl w:val="4A809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9131D"/>
    <w:multiLevelType w:val="hybridMultilevel"/>
    <w:tmpl w:val="CEF6537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2955A55"/>
    <w:multiLevelType w:val="hybridMultilevel"/>
    <w:tmpl w:val="18724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6652E2"/>
    <w:multiLevelType w:val="multilevel"/>
    <w:tmpl w:val="BCD27B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11C84"/>
    <w:multiLevelType w:val="hybridMultilevel"/>
    <w:tmpl w:val="18724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521610"/>
    <w:multiLevelType w:val="hybridMultilevel"/>
    <w:tmpl w:val="127A158E"/>
    <w:lvl w:ilvl="0" w:tplc="371696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C471A7"/>
    <w:multiLevelType w:val="hybridMultilevel"/>
    <w:tmpl w:val="C0CCC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86A01"/>
    <w:multiLevelType w:val="hybridMultilevel"/>
    <w:tmpl w:val="83024838"/>
    <w:lvl w:ilvl="0" w:tplc="ADD2E6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1FF35EF"/>
    <w:multiLevelType w:val="hybridMultilevel"/>
    <w:tmpl w:val="A04E3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658F0"/>
    <w:multiLevelType w:val="hybridMultilevel"/>
    <w:tmpl w:val="4BFEE802"/>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3" w15:restartNumberingAfterBreak="0">
    <w:nsid w:val="37F32260"/>
    <w:multiLevelType w:val="hybridMultilevel"/>
    <w:tmpl w:val="00D422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3953749A"/>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99015B9"/>
    <w:multiLevelType w:val="hybridMultilevel"/>
    <w:tmpl w:val="29040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B87268"/>
    <w:multiLevelType w:val="hybridMultilevel"/>
    <w:tmpl w:val="89D66C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AE3290"/>
    <w:multiLevelType w:val="hybridMultilevel"/>
    <w:tmpl w:val="D5DCF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6F29EC"/>
    <w:multiLevelType w:val="hybridMultilevel"/>
    <w:tmpl w:val="020CD996"/>
    <w:lvl w:ilvl="0" w:tplc="0415000F">
      <w:start w:val="1"/>
      <w:numFmt w:val="decimal"/>
      <w:lvlText w:val="%1."/>
      <w:lvlJc w:val="left"/>
      <w:pPr>
        <w:tabs>
          <w:tab w:val="num" w:pos="360"/>
        </w:tabs>
        <w:ind w:left="360" w:hanging="360"/>
      </w:pPr>
      <w:rPr>
        <w:rFonts w:hint="default"/>
      </w:rPr>
    </w:lvl>
    <w:lvl w:ilvl="1" w:tplc="31B2FAAA">
      <w:start w:val="1"/>
      <w:numFmt w:val="lowerLetter"/>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B3C288DC">
      <w:start w:val="1"/>
      <w:numFmt w:val="upp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2336A61"/>
    <w:multiLevelType w:val="hybridMultilevel"/>
    <w:tmpl w:val="A38A66D0"/>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5B51F0"/>
    <w:multiLevelType w:val="multilevel"/>
    <w:tmpl w:val="7AC450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731AB4"/>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7803B84"/>
    <w:multiLevelType w:val="hybridMultilevel"/>
    <w:tmpl w:val="067C0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F1544"/>
    <w:multiLevelType w:val="hybridMultilevel"/>
    <w:tmpl w:val="2764A3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9895745"/>
    <w:multiLevelType w:val="hybridMultilevel"/>
    <w:tmpl w:val="8BE09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2006D"/>
    <w:multiLevelType w:val="hybridMultilevel"/>
    <w:tmpl w:val="5A62BF02"/>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752838"/>
    <w:multiLevelType w:val="hybridMultilevel"/>
    <w:tmpl w:val="4D702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861DD7"/>
    <w:multiLevelType w:val="multilevel"/>
    <w:tmpl w:val="0C5EEA20"/>
    <w:lvl w:ilvl="0">
      <w:start w:val="1"/>
      <w:numFmt w:val="decimal"/>
      <w:lvlText w:val="%1)"/>
      <w:lvlJc w:val="left"/>
      <w:pPr>
        <w:tabs>
          <w:tab w:val="num" w:pos="363"/>
        </w:tabs>
        <w:ind w:left="363" w:hanging="360"/>
      </w:pPr>
      <w:rPr>
        <w:rFonts w:asciiTheme="minorHAnsi" w:eastAsia="Times New Roman" w:hAnsiTheme="minorHAnsi" w:cs="Arial" w:hint="default"/>
        <w:b w:val="0"/>
      </w:rPr>
    </w:lvl>
    <w:lvl w:ilvl="1">
      <w:start w:val="1"/>
      <w:numFmt w:val="decimal"/>
      <w:lvlText w:val="%2."/>
      <w:lvlJc w:val="left"/>
      <w:pPr>
        <w:ind w:left="1083" w:hanging="360"/>
      </w:pPr>
      <w:rPr>
        <w:rFonts w:hint="default"/>
      </w:rPr>
    </w:lvl>
    <w:lvl w:ilvl="2">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8" w15:restartNumberingAfterBreak="0">
    <w:nsid w:val="504B173C"/>
    <w:multiLevelType w:val="hybridMultilevel"/>
    <w:tmpl w:val="08DC2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B3BD9"/>
    <w:multiLevelType w:val="hybridMultilevel"/>
    <w:tmpl w:val="6CF0D6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86215C"/>
    <w:multiLevelType w:val="hybridMultilevel"/>
    <w:tmpl w:val="EBA226C0"/>
    <w:lvl w:ilvl="0" w:tplc="DB7E013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0030F7"/>
    <w:multiLevelType w:val="hybridMultilevel"/>
    <w:tmpl w:val="618A5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1614D9"/>
    <w:multiLevelType w:val="hybridMultilevel"/>
    <w:tmpl w:val="0922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D13E9"/>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C0C7E73"/>
    <w:multiLevelType w:val="hybridMultilevel"/>
    <w:tmpl w:val="B7EC7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736FB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DA72642"/>
    <w:multiLevelType w:val="hybridMultilevel"/>
    <w:tmpl w:val="27BE0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F087D27"/>
    <w:multiLevelType w:val="hybridMultilevel"/>
    <w:tmpl w:val="2C4CB9C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0026FC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924B45"/>
    <w:multiLevelType w:val="hybridMultilevel"/>
    <w:tmpl w:val="3F7A7EC6"/>
    <w:lvl w:ilvl="0" w:tplc="E2A801D2">
      <w:start w:val="1"/>
      <w:numFmt w:val="decimal"/>
      <w:lvlText w:val="%1."/>
      <w:lvlJc w:val="left"/>
      <w:pPr>
        <w:ind w:left="375" w:hanging="360"/>
      </w:pPr>
      <w:rPr>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1" w15:restartNumberingAfterBreak="0">
    <w:nsid w:val="63103929"/>
    <w:multiLevelType w:val="hybridMultilevel"/>
    <w:tmpl w:val="C8B0C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AE5D71"/>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463783D"/>
    <w:multiLevelType w:val="hybridMultilevel"/>
    <w:tmpl w:val="37809D2C"/>
    <w:lvl w:ilvl="0" w:tplc="31B2FA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4" w15:restartNumberingAfterBreak="0">
    <w:nsid w:val="64722354"/>
    <w:multiLevelType w:val="hybridMultilevel"/>
    <w:tmpl w:val="1B88BA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4F27254"/>
    <w:multiLevelType w:val="hybridMultilevel"/>
    <w:tmpl w:val="65E8D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920A6C"/>
    <w:multiLevelType w:val="hybridMultilevel"/>
    <w:tmpl w:val="1302B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17195"/>
    <w:multiLevelType w:val="hybridMultilevel"/>
    <w:tmpl w:val="08D29C90"/>
    <w:lvl w:ilvl="0" w:tplc="4FDC3C9E">
      <w:start w:val="1"/>
      <w:numFmt w:val="decimal"/>
      <w:lvlText w:val="%1."/>
      <w:lvlJc w:val="left"/>
      <w:pPr>
        <w:ind w:left="360" w:hanging="360"/>
      </w:pPr>
      <w:rPr>
        <w:b w:val="0"/>
      </w:rPr>
    </w:lvl>
    <w:lvl w:ilvl="1" w:tplc="DB7E013A">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F31155"/>
    <w:multiLevelType w:val="hybridMultilevel"/>
    <w:tmpl w:val="2E084474"/>
    <w:lvl w:ilvl="0" w:tplc="6F047A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999566D"/>
    <w:multiLevelType w:val="hybridMultilevel"/>
    <w:tmpl w:val="65E8D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FD39EA"/>
    <w:multiLevelType w:val="hybridMultilevel"/>
    <w:tmpl w:val="6242D9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F5011C2"/>
    <w:multiLevelType w:val="hybridMultilevel"/>
    <w:tmpl w:val="DC543BA4"/>
    <w:lvl w:ilvl="0" w:tplc="04150011">
      <w:start w:val="1"/>
      <w:numFmt w:val="decimal"/>
      <w:lvlText w:val="%1)"/>
      <w:lvlJc w:val="left"/>
      <w:pPr>
        <w:ind w:left="360" w:hanging="360"/>
      </w:pPr>
      <w:rPr>
        <w:rFonts w:hint="default"/>
        <w:sz w:val="20"/>
        <w:szCs w:val="20"/>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0A5413B"/>
    <w:multiLevelType w:val="hybridMultilevel"/>
    <w:tmpl w:val="8CD67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0E47C4"/>
    <w:multiLevelType w:val="hybridMultilevel"/>
    <w:tmpl w:val="DF288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3E5E9E"/>
    <w:multiLevelType w:val="hybridMultilevel"/>
    <w:tmpl w:val="1F6CBC26"/>
    <w:lvl w:ilvl="0" w:tplc="D10AF858">
      <w:start w:val="1"/>
      <w:numFmt w:val="decimal"/>
      <w:pStyle w:val="Podpunkt"/>
      <w:lvlText w:val="%1."/>
      <w:lvlJc w:val="left"/>
      <w:pPr>
        <w:tabs>
          <w:tab w:val="num" w:pos="360"/>
        </w:tabs>
        <w:ind w:left="360" w:hanging="360"/>
      </w:pPr>
      <w:rPr>
        <w:rFonts w:hint="default"/>
      </w:r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5" w15:restartNumberingAfterBreak="0">
    <w:nsid w:val="7AD34D91"/>
    <w:multiLevelType w:val="hybridMultilevel"/>
    <w:tmpl w:val="4C7A3792"/>
    <w:lvl w:ilvl="0" w:tplc="439402C4">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6" w15:restartNumberingAfterBreak="0">
    <w:nsid w:val="7ECB110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imes New Roman" w:hAnsiTheme="minorHAns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4"/>
  </w:num>
  <w:num w:numId="2">
    <w:abstractNumId w:val="34"/>
  </w:num>
  <w:num w:numId="3">
    <w:abstractNumId w:val="42"/>
  </w:num>
  <w:num w:numId="4">
    <w:abstractNumId w:val="57"/>
  </w:num>
  <w:num w:numId="5">
    <w:abstractNumId w:val="44"/>
  </w:num>
  <w:num w:numId="6">
    <w:abstractNumId w:val="8"/>
  </w:num>
  <w:num w:numId="7">
    <w:abstractNumId w:val="6"/>
  </w:num>
  <w:num w:numId="8">
    <w:abstractNumId w:val="25"/>
  </w:num>
  <w:num w:numId="9">
    <w:abstractNumId w:val="41"/>
  </w:num>
  <w:num w:numId="10">
    <w:abstractNumId w:val="36"/>
  </w:num>
  <w:num w:numId="11">
    <w:abstractNumId w:val="19"/>
  </w:num>
  <w:num w:numId="12">
    <w:abstractNumId w:val="46"/>
  </w:num>
  <w:num w:numId="13">
    <w:abstractNumId w:val="10"/>
  </w:num>
  <w:num w:numId="14">
    <w:abstractNumId w:val="17"/>
  </w:num>
  <w:num w:numId="15">
    <w:abstractNumId w:val="21"/>
  </w:num>
  <w:num w:numId="16">
    <w:abstractNumId w:val="15"/>
  </w:num>
  <w:num w:numId="17">
    <w:abstractNumId w:val="27"/>
  </w:num>
  <w:num w:numId="18">
    <w:abstractNumId w:val="26"/>
  </w:num>
  <w:num w:numId="19">
    <w:abstractNumId w:val="32"/>
  </w:num>
  <w:num w:numId="20">
    <w:abstractNumId w:val="5"/>
  </w:num>
  <w:num w:numId="21">
    <w:abstractNumId w:val="1"/>
  </w:num>
  <w:num w:numId="22">
    <w:abstractNumId w:val="59"/>
  </w:num>
  <w:num w:numId="23">
    <w:abstractNumId w:val="7"/>
  </w:num>
  <w:num w:numId="24">
    <w:abstractNumId w:val="55"/>
  </w:num>
  <w:num w:numId="25">
    <w:abstractNumId w:val="56"/>
  </w:num>
  <w:num w:numId="26">
    <w:abstractNumId w:val="62"/>
  </w:num>
  <w:num w:numId="27">
    <w:abstractNumId w:val="50"/>
  </w:num>
  <w:num w:numId="28">
    <w:abstractNumId w:val="63"/>
  </w:num>
  <w:num w:numId="29">
    <w:abstractNumId w:val="39"/>
  </w:num>
  <w:num w:numId="30">
    <w:abstractNumId w:val="38"/>
  </w:num>
  <w:num w:numId="31">
    <w:abstractNumId w:val="12"/>
  </w:num>
  <w:num w:numId="32">
    <w:abstractNumId w:val="35"/>
  </w:num>
  <w:num w:numId="33">
    <w:abstractNumId w:val="29"/>
  </w:num>
  <w:num w:numId="34">
    <w:abstractNumId w:val="60"/>
  </w:num>
  <w:num w:numId="35">
    <w:abstractNumId w:val="14"/>
  </w:num>
  <w:num w:numId="36">
    <w:abstractNumId w:val="33"/>
  </w:num>
  <w:num w:numId="37">
    <w:abstractNumId w:val="49"/>
  </w:num>
  <w:num w:numId="38">
    <w:abstractNumId w:val="30"/>
  </w:num>
  <w:num w:numId="39">
    <w:abstractNumId w:val="2"/>
  </w:num>
  <w:num w:numId="40">
    <w:abstractNumId w:val="3"/>
  </w:num>
  <w:num w:numId="41">
    <w:abstractNumId w:val="9"/>
  </w:num>
  <w:num w:numId="42">
    <w:abstractNumId w:val="16"/>
  </w:num>
  <w:num w:numId="43">
    <w:abstractNumId w:val="22"/>
  </w:num>
  <w:num w:numId="44">
    <w:abstractNumId w:val="18"/>
  </w:num>
  <w:num w:numId="45">
    <w:abstractNumId w:val="20"/>
  </w:num>
  <w:num w:numId="46">
    <w:abstractNumId w:val="23"/>
  </w:num>
  <w:num w:numId="47">
    <w:abstractNumId w:val="47"/>
  </w:num>
  <w:num w:numId="48">
    <w:abstractNumId w:val="40"/>
  </w:num>
  <w:num w:numId="49">
    <w:abstractNumId w:val="24"/>
  </w:num>
  <w:num w:numId="50">
    <w:abstractNumId w:val="28"/>
  </w:num>
  <w:num w:numId="51">
    <w:abstractNumId w:val="37"/>
  </w:num>
  <w:num w:numId="52">
    <w:abstractNumId w:val="48"/>
  </w:num>
  <w:num w:numId="53">
    <w:abstractNumId w:val="66"/>
  </w:num>
  <w:num w:numId="54">
    <w:abstractNumId w:val="43"/>
  </w:num>
  <w:num w:numId="55">
    <w:abstractNumId w:val="45"/>
  </w:num>
  <w:num w:numId="56">
    <w:abstractNumId w:val="31"/>
  </w:num>
  <w:num w:numId="57">
    <w:abstractNumId w:val="52"/>
  </w:num>
  <w:num w:numId="58">
    <w:abstractNumId w:val="11"/>
  </w:num>
  <w:num w:numId="59">
    <w:abstractNumId w:val="53"/>
  </w:num>
  <w:num w:numId="60">
    <w:abstractNumId w:val="4"/>
  </w:num>
  <w:num w:numId="61">
    <w:abstractNumId w:val="13"/>
  </w:num>
  <w:num w:numId="62">
    <w:abstractNumId w:val="58"/>
  </w:num>
  <w:num w:numId="63">
    <w:abstractNumId w:val="51"/>
  </w:num>
  <w:num w:numId="64">
    <w:abstractNumId w:val="65"/>
  </w:num>
  <w:num w:numId="65">
    <w:abstractNumId w:val="0"/>
  </w:num>
  <w:num w:numId="66">
    <w:abstractNumId w:val="61"/>
  </w:num>
  <w:num w:numId="67">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AC"/>
    <w:rsid w:val="00076DFD"/>
    <w:rsid w:val="00083D8B"/>
    <w:rsid w:val="000925DC"/>
    <w:rsid w:val="000C4114"/>
    <w:rsid w:val="000D125D"/>
    <w:rsid w:val="0012293F"/>
    <w:rsid w:val="00217712"/>
    <w:rsid w:val="002256C5"/>
    <w:rsid w:val="003D6FE4"/>
    <w:rsid w:val="003E26FB"/>
    <w:rsid w:val="00445C88"/>
    <w:rsid w:val="004562E5"/>
    <w:rsid w:val="00492ED3"/>
    <w:rsid w:val="004C0907"/>
    <w:rsid w:val="00503B49"/>
    <w:rsid w:val="005070DC"/>
    <w:rsid w:val="0051503F"/>
    <w:rsid w:val="00524FBF"/>
    <w:rsid w:val="00567FC1"/>
    <w:rsid w:val="00595470"/>
    <w:rsid w:val="005B747C"/>
    <w:rsid w:val="005D2528"/>
    <w:rsid w:val="005D6123"/>
    <w:rsid w:val="006D79A8"/>
    <w:rsid w:val="00747B80"/>
    <w:rsid w:val="00747E60"/>
    <w:rsid w:val="007836B6"/>
    <w:rsid w:val="0090439C"/>
    <w:rsid w:val="00916E3D"/>
    <w:rsid w:val="00967DC5"/>
    <w:rsid w:val="009955BC"/>
    <w:rsid w:val="009A700F"/>
    <w:rsid w:val="009F765C"/>
    <w:rsid w:val="00A3264D"/>
    <w:rsid w:val="00A41032"/>
    <w:rsid w:val="00A439D1"/>
    <w:rsid w:val="00A8362A"/>
    <w:rsid w:val="00AE1F28"/>
    <w:rsid w:val="00B46794"/>
    <w:rsid w:val="00BB5383"/>
    <w:rsid w:val="00BE0920"/>
    <w:rsid w:val="00C252BB"/>
    <w:rsid w:val="00C75DEE"/>
    <w:rsid w:val="00C90EFF"/>
    <w:rsid w:val="00CA1DBF"/>
    <w:rsid w:val="00D055AC"/>
    <w:rsid w:val="00D22803"/>
    <w:rsid w:val="00D50419"/>
    <w:rsid w:val="00D83DAE"/>
    <w:rsid w:val="00DD744A"/>
    <w:rsid w:val="00DF4090"/>
    <w:rsid w:val="00E2254B"/>
    <w:rsid w:val="00E31422"/>
    <w:rsid w:val="00E66AEF"/>
    <w:rsid w:val="00ED0F66"/>
    <w:rsid w:val="00ED26BE"/>
    <w:rsid w:val="00F50821"/>
    <w:rsid w:val="00FA0E33"/>
    <w:rsid w:val="00FD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BCAAA"/>
  <w15:docId w15:val="{52E76295-E2BD-42C0-8502-6ACAD290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055AC"/>
    <w:pPr>
      <w:spacing w:after="0" w:line="240" w:lineRule="auto"/>
      <w:jc w:val="both"/>
    </w:pPr>
    <w:rPr>
      <w:rFonts w:ascii="Meiryo" w:eastAsia="Meiryo" w:hAnsi="Meiryo" w:cs="Times New Roman"/>
      <w:sz w:val="19"/>
      <w:szCs w:val="19"/>
      <w:lang w:eastAsia="pl-PL"/>
    </w:rPr>
  </w:style>
  <w:style w:type="paragraph" w:styleId="Nagwek1">
    <w:name w:val="heading 1"/>
    <w:aliases w:val="Exea Nagłówek 1"/>
    <w:basedOn w:val="Normalny"/>
    <w:next w:val="Normalny"/>
    <w:link w:val="Nagwek1Znak"/>
    <w:uiPriority w:val="9"/>
    <w:qFormat/>
    <w:rsid w:val="00D055AC"/>
    <w:pPr>
      <w:keepNext/>
      <w:keepLines/>
      <w:jc w:val="left"/>
      <w:outlineLvl w:val="0"/>
    </w:pPr>
    <w:rPr>
      <w:rFonts w:eastAsia="Times New Roman"/>
      <w:bCs/>
      <w:color w:val="0F5AA0"/>
      <w:sz w:val="28"/>
      <w:szCs w:val="28"/>
    </w:rPr>
  </w:style>
  <w:style w:type="paragraph" w:styleId="Nagwek2">
    <w:name w:val="heading 2"/>
    <w:aliases w:val="Exea Nagłówek 2"/>
    <w:basedOn w:val="Normalny"/>
    <w:next w:val="Normalny"/>
    <w:link w:val="Nagwek2Znak"/>
    <w:uiPriority w:val="9"/>
    <w:unhideWhenUsed/>
    <w:rsid w:val="00D055AC"/>
    <w:pPr>
      <w:keepNext/>
      <w:keepLines/>
      <w:outlineLvl w:val="1"/>
    </w:pPr>
    <w:rPr>
      <w:rFonts w:eastAsia="Times New Roman"/>
      <w:bCs/>
      <w:color w:val="7DC3F0"/>
      <w:sz w:val="28"/>
      <w:szCs w:val="26"/>
    </w:rPr>
  </w:style>
  <w:style w:type="paragraph" w:styleId="Nagwek3">
    <w:name w:val="heading 3"/>
    <w:basedOn w:val="Normalny"/>
    <w:next w:val="Normalny"/>
    <w:link w:val="Nagwek3Znak"/>
    <w:uiPriority w:val="9"/>
    <w:unhideWhenUsed/>
    <w:rsid w:val="00D055AC"/>
    <w:pPr>
      <w:keepNext/>
      <w:keepLines/>
      <w:spacing w:before="200"/>
      <w:outlineLvl w:val="2"/>
    </w:pPr>
    <w:rPr>
      <w:rFonts w:eastAsia="Times New Roman"/>
      <w:b/>
      <w:bCs/>
      <w:color w:val="B0DBF6"/>
      <w:sz w:val="20"/>
      <w:szCs w:val="20"/>
    </w:rPr>
  </w:style>
  <w:style w:type="paragraph" w:styleId="Nagwek4">
    <w:name w:val="heading 4"/>
    <w:basedOn w:val="Normalny"/>
    <w:next w:val="Normalny"/>
    <w:link w:val="Nagwek4Znak"/>
    <w:uiPriority w:val="9"/>
    <w:unhideWhenUsed/>
    <w:rsid w:val="00D055AC"/>
    <w:pPr>
      <w:keepNext/>
      <w:keepLines/>
      <w:spacing w:before="200"/>
      <w:outlineLvl w:val="3"/>
    </w:pPr>
    <w:rPr>
      <w:rFonts w:eastAsia="Times New Roman"/>
      <w:b/>
      <w:bCs/>
      <w:i/>
      <w:iCs/>
      <w:color w:val="B0DBF6"/>
      <w:sz w:val="20"/>
      <w:szCs w:val="20"/>
    </w:rPr>
  </w:style>
  <w:style w:type="paragraph" w:styleId="Nagwek5">
    <w:name w:val="heading 5"/>
    <w:basedOn w:val="Normalny"/>
    <w:next w:val="Normalny"/>
    <w:link w:val="Nagwek5Znak"/>
    <w:uiPriority w:val="9"/>
    <w:unhideWhenUsed/>
    <w:qFormat/>
    <w:rsid w:val="00D055AC"/>
    <w:pPr>
      <w:keepNext/>
      <w:keepLines/>
      <w:spacing w:before="200"/>
      <w:outlineLvl w:val="4"/>
    </w:pPr>
    <w:rPr>
      <w:rFonts w:eastAsia="Times New Roman"/>
      <w:color w:val="157BBC"/>
      <w:sz w:val="20"/>
      <w:szCs w:val="20"/>
    </w:rPr>
  </w:style>
  <w:style w:type="paragraph" w:styleId="Nagwek6">
    <w:name w:val="heading 6"/>
    <w:basedOn w:val="Normalny"/>
    <w:next w:val="Normalny"/>
    <w:link w:val="Nagwek6Znak"/>
    <w:uiPriority w:val="9"/>
    <w:unhideWhenUsed/>
    <w:qFormat/>
    <w:rsid w:val="00D055AC"/>
    <w:pPr>
      <w:keepNext/>
      <w:keepLines/>
      <w:spacing w:before="200"/>
      <w:outlineLvl w:val="5"/>
    </w:pPr>
    <w:rPr>
      <w:rFonts w:eastAsia="Times New Roman"/>
      <w:i/>
      <w:iCs/>
      <w:color w:val="157BBC"/>
      <w:sz w:val="20"/>
      <w:szCs w:val="20"/>
    </w:rPr>
  </w:style>
  <w:style w:type="paragraph" w:styleId="Nagwek9">
    <w:name w:val="heading 9"/>
    <w:basedOn w:val="Normalny"/>
    <w:next w:val="Normalny"/>
    <w:link w:val="Nagwek9Znak"/>
    <w:uiPriority w:val="9"/>
    <w:unhideWhenUsed/>
    <w:qFormat/>
    <w:rsid w:val="00D055AC"/>
    <w:pPr>
      <w:keepNext/>
      <w:keepLines/>
      <w:spacing w:before="40"/>
      <w:outlineLvl w:val="8"/>
    </w:pPr>
    <w:rPr>
      <w:rFonts w:ascii="Cambria" w:eastAsia="Times New Roman"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xea Nagłówek 1 Znak"/>
    <w:basedOn w:val="Domylnaczcionkaakapitu"/>
    <w:link w:val="Nagwek1"/>
    <w:uiPriority w:val="9"/>
    <w:rsid w:val="00D055AC"/>
    <w:rPr>
      <w:rFonts w:ascii="Meiryo" w:eastAsia="Times New Roman" w:hAnsi="Meiryo" w:cs="Times New Roman"/>
      <w:bCs/>
      <w:color w:val="0F5AA0"/>
      <w:sz w:val="28"/>
      <w:szCs w:val="28"/>
    </w:rPr>
  </w:style>
  <w:style w:type="character" w:customStyle="1" w:styleId="Nagwek2Znak">
    <w:name w:val="Nagłówek 2 Znak"/>
    <w:aliases w:val="Exea Nagłówek 2 Znak"/>
    <w:basedOn w:val="Domylnaczcionkaakapitu"/>
    <w:link w:val="Nagwek2"/>
    <w:uiPriority w:val="9"/>
    <w:rsid w:val="00D055AC"/>
    <w:rPr>
      <w:rFonts w:ascii="Meiryo" w:eastAsia="Times New Roman" w:hAnsi="Meiryo" w:cs="Times New Roman"/>
      <w:bCs/>
      <w:color w:val="7DC3F0"/>
      <w:sz w:val="28"/>
      <w:szCs w:val="26"/>
    </w:rPr>
  </w:style>
  <w:style w:type="character" w:customStyle="1" w:styleId="Nagwek3Znak">
    <w:name w:val="Nagłówek 3 Znak"/>
    <w:basedOn w:val="Domylnaczcionkaakapitu"/>
    <w:link w:val="Nagwek3"/>
    <w:uiPriority w:val="9"/>
    <w:rsid w:val="00D055AC"/>
    <w:rPr>
      <w:rFonts w:ascii="Meiryo" w:eastAsia="Times New Roman" w:hAnsi="Meiryo" w:cs="Times New Roman"/>
      <w:b/>
      <w:bCs/>
      <w:color w:val="B0DBF6"/>
      <w:sz w:val="20"/>
      <w:szCs w:val="20"/>
    </w:rPr>
  </w:style>
  <w:style w:type="character" w:customStyle="1" w:styleId="Nagwek4Znak">
    <w:name w:val="Nagłówek 4 Znak"/>
    <w:basedOn w:val="Domylnaczcionkaakapitu"/>
    <w:link w:val="Nagwek4"/>
    <w:uiPriority w:val="9"/>
    <w:rsid w:val="00D055AC"/>
    <w:rPr>
      <w:rFonts w:ascii="Meiryo" w:eastAsia="Times New Roman" w:hAnsi="Meiryo" w:cs="Times New Roman"/>
      <w:b/>
      <w:bCs/>
      <w:i/>
      <w:iCs/>
      <w:color w:val="B0DBF6"/>
      <w:sz w:val="20"/>
      <w:szCs w:val="20"/>
    </w:rPr>
  </w:style>
  <w:style w:type="character" w:customStyle="1" w:styleId="Nagwek5Znak">
    <w:name w:val="Nagłówek 5 Znak"/>
    <w:basedOn w:val="Domylnaczcionkaakapitu"/>
    <w:link w:val="Nagwek5"/>
    <w:uiPriority w:val="9"/>
    <w:rsid w:val="00D055AC"/>
    <w:rPr>
      <w:rFonts w:ascii="Meiryo" w:eastAsia="Times New Roman" w:hAnsi="Meiryo" w:cs="Times New Roman"/>
      <w:color w:val="157BBC"/>
      <w:sz w:val="20"/>
      <w:szCs w:val="20"/>
    </w:rPr>
  </w:style>
  <w:style w:type="character" w:customStyle="1" w:styleId="Nagwek6Znak">
    <w:name w:val="Nagłówek 6 Znak"/>
    <w:basedOn w:val="Domylnaczcionkaakapitu"/>
    <w:link w:val="Nagwek6"/>
    <w:uiPriority w:val="9"/>
    <w:rsid w:val="00D055AC"/>
    <w:rPr>
      <w:rFonts w:ascii="Meiryo" w:eastAsia="Times New Roman" w:hAnsi="Meiryo" w:cs="Times New Roman"/>
      <w:i/>
      <w:iCs/>
      <w:color w:val="157BBC"/>
      <w:sz w:val="20"/>
      <w:szCs w:val="20"/>
    </w:rPr>
  </w:style>
  <w:style w:type="character" w:customStyle="1" w:styleId="Nagwek9Znak">
    <w:name w:val="Nagłówek 9 Znak"/>
    <w:basedOn w:val="Domylnaczcionkaakapitu"/>
    <w:link w:val="Nagwek9"/>
    <w:uiPriority w:val="9"/>
    <w:rsid w:val="00D055AC"/>
    <w:rPr>
      <w:rFonts w:ascii="Cambria" w:eastAsia="Times New Roman" w:hAnsi="Cambria" w:cs="Times New Roman"/>
      <w:i/>
      <w:iCs/>
      <w:color w:val="272727"/>
      <w:sz w:val="21"/>
      <w:szCs w:val="21"/>
      <w:lang w:eastAsia="pl-PL"/>
    </w:rPr>
  </w:style>
  <w:style w:type="character" w:styleId="Pogrubienie">
    <w:name w:val="Strong"/>
    <w:uiPriority w:val="22"/>
    <w:rsid w:val="00D055AC"/>
    <w:rPr>
      <w:b/>
      <w:bCs/>
    </w:rPr>
  </w:style>
  <w:style w:type="paragraph" w:customStyle="1" w:styleId="ExeaLdz">
    <w:name w:val="Exea L.dz."/>
    <w:qFormat/>
    <w:rsid w:val="00D055AC"/>
    <w:pPr>
      <w:spacing w:after="0" w:line="240" w:lineRule="auto"/>
      <w:jc w:val="both"/>
    </w:pPr>
    <w:rPr>
      <w:rFonts w:ascii="Meiryo" w:eastAsia="Meiryo" w:hAnsi="Meiryo" w:cs="Times New Roman"/>
      <w:sz w:val="16"/>
    </w:rPr>
  </w:style>
  <w:style w:type="paragraph" w:styleId="Tekstdymka">
    <w:name w:val="Balloon Text"/>
    <w:basedOn w:val="Normalny"/>
    <w:link w:val="TekstdymkaZnak"/>
    <w:uiPriority w:val="99"/>
    <w:semiHidden/>
    <w:unhideWhenUsed/>
    <w:rsid w:val="00D055AC"/>
    <w:rPr>
      <w:rFonts w:ascii="Tahoma" w:hAnsi="Tahoma"/>
      <w:sz w:val="16"/>
      <w:szCs w:val="16"/>
    </w:rPr>
  </w:style>
  <w:style w:type="character" w:customStyle="1" w:styleId="TekstdymkaZnak">
    <w:name w:val="Tekst dymka Znak"/>
    <w:basedOn w:val="Domylnaczcionkaakapitu"/>
    <w:link w:val="Tekstdymka"/>
    <w:uiPriority w:val="99"/>
    <w:semiHidden/>
    <w:rsid w:val="00D055AC"/>
    <w:rPr>
      <w:rFonts w:ascii="Tahoma" w:eastAsia="Meiryo" w:hAnsi="Tahoma" w:cs="Times New Roman"/>
      <w:sz w:val="16"/>
      <w:szCs w:val="16"/>
    </w:rPr>
  </w:style>
  <w:style w:type="paragraph" w:customStyle="1" w:styleId="Exeatredokumentu">
    <w:name w:val="Exea treść dokumentu"/>
    <w:qFormat/>
    <w:rsid w:val="00D055AC"/>
    <w:pPr>
      <w:spacing w:after="0" w:line="240" w:lineRule="auto"/>
      <w:jc w:val="both"/>
    </w:pPr>
    <w:rPr>
      <w:rFonts w:ascii="Meiryo" w:eastAsia="Meiryo" w:hAnsi="Meiryo" w:cs="Times New Roman"/>
      <w:sz w:val="17"/>
    </w:rPr>
  </w:style>
  <w:style w:type="paragraph" w:customStyle="1" w:styleId="Exeadata">
    <w:name w:val="Exea data"/>
    <w:basedOn w:val="Normalny"/>
    <w:qFormat/>
    <w:rsid w:val="00D055AC"/>
    <w:pPr>
      <w:jc w:val="right"/>
    </w:pPr>
    <w:rPr>
      <w:sz w:val="16"/>
      <w:szCs w:val="17"/>
    </w:rPr>
  </w:style>
  <w:style w:type="paragraph" w:customStyle="1" w:styleId="Exeaadresat">
    <w:name w:val="Exea adresat"/>
    <w:aliases w:val="z poważaniem"/>
    <w:qFormat/>
    <w:rsid w:val="00D055AC"/>
    <w:pPr>
      <w:spacing w:after="0" w:line="240" w:lineRule="auto"/>
    </w:pPr>
    <w:rPr>
      <w:rFonts w:ascii="Meiryo" w:eastAsia="Meiryo" w:hAnsi="Meiryo" w:cs="Times New Roman"/>
      <w:sz w:val="19"/>
    </w:rPr>
  </w:style>
  <w:style w:type="paragraph" w:styleId="Stopka">
    <w:name w:val="footer"/>
    <w:basedOn w:val="Normalny"/>
    <w:link w:val="StopkaZnak"/>
    <w:uiPriority w:val="99"/>
    <w:unhideWhenUsed/>
    <w:rsid w:val="00D055AC"/>
    <w:pPr>
      <w:tabs>
        <w:tab w:val="center" w:pos="4536"/>
        <w:tab w:val="right" w:pos="9072"/>
      </w:tabs>
    </w:pPr>
  </w:style>
  <w:style w:type="character" w:customStyle="1" w:styleId="StopkaZnak">
    <w:name w:val="Stopka Znak"/>
    <w:basedOn w:val="Domylnaczcionkaakapitu"/>
    <w:link w:val="Stopka"/>
    <w:uiPriority w:val="99"/>
    <w:rsid w:val="00D055AC"/>
    <w:rPr>
      <w:rFonts w:ascii="Meiryo" w:eastAsia="Meiryo" w:hAnsi="Meiryo" w:cs="Times New Roman"/>
      <w:sz w:val="19"/>
      <w:szCs w:val="19"/>
      <w:lang w:eastAsia="pl-PL"/>
    </w:rPr>
  </w:style>
  <w:style w:type="paragraph" w:styleId="Nagwek">
    <w:name w:val="header"/>
    <w:basedOn w:val="Normalny"/>
    <w:link w:val="NagwekZnak"/>
    <w:uiPriority w:val="99"/>
    <w:unhideWhenUsed/>
    <w:rsid w:val="00D055AC"/>
    <w:pPr>
      <w:tabs>
        <w:tab w:val="center" w:pos="4536"/>
        <w:tab w:val="right" w:pos="9072"/>
      </w:tabs>
    </w:pPr>
  </w:style>
  <w:style w:type="character" w:customStyle="1" w:styleId="NagwekZnak">
    <w:name w:val="Nagłówek Znak"/>
    <w:basedOn w:val="Domylnaczcionkaakapitu"/>
    <w:link w:val="Nagwek"/>
    <w:uiPriority w:val="99"/>
    <w:rsid w:val="00D055AC"/>
    <w:rPr>
      <w:rFonts w:ascii="Meiryo" w:eastAsia="Meiryo" w:hAnsi="Meiryo" w:cs="Times New Roman"/>
      <w:sz w:val="19"/>
      <w:szCs w:val="19"/>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D055AC"/>
    <w:pPr>
      <w:spacing w:after="160" w:line="259" w:lineRule="auto"/>
      <w:ind w:left="720"/>
      <w:contextualSpacing/>
      <w:jc w:val="left"/>
    </w:pPr>
    <w:rPr>
      <w:rFonts w:ascii="Calibri" w:eastAsia="Calibri" w:hAnsi="Calibri"/>
      <w:sz w:val="22"/>
      <w:szCs w:val="22"/>
      <w:lang w:eastAsia="en-US"/>
    </w:rPr>
  </w:style>
  <w:style w:type="paragraph" w:customStyle="1" w:styleId="Standard">
    <w:name w:val="Standard"/>
    <w:uiPriority w:val="99"/>
    <w:rsid w:val="00D055AC"/>
    <w:pPr>
      <w:suppressAutoHyphens/>
      <w:spacing w:after="0" w:line="240" w:lineRule="auto"/>
    </w:pPr>
    <w:rPr>
      <w:rFonts w:ascii="Times New Roman" w:eastAsia="Arial" w:hAnsi="Times New Roman" w:cs="Times New Roman"/>
      <w:kern w:val="2"/>
      <w:sz w:val="24"/>
      <w:szCs w:val="24"/>
      <w:lang w:val="en-GB" w:eastAsia="ar-SA"/>
    </w:rPr>
  </w:style>
  <w:style w:type="character" w:styleId="Hipercze">
    <w:name w:val="Hyperlink"/>
    <w:uiPriority w:val="99"/>
    <w:unhideWhenUsed/>
    <w:rsid w:val="00D055AC"/>
    <w:rPr>
      <w:color w:val="0563C1"/>
      <w:u w:val="single"/>
    </w:rPr>
  </w:style>
  <w:style w:type="paragraph" w:customStyle="1" w:styleId="Punkt">
    <w:name w:val="Punkt"/>
    <w:basedOn w:val="Tekstpodstawowy"/>
    <w:rsid w:val="00D055AC"/>
    <w:pPr>
      <w:tabs>
        <w:tab w:val="num" w:pos="360"/>
      </w:tabs>
      <w:suppressAutoHyphens/>
      <w:spacing w:after="220"/>
    </w:pPr>
    <w:rPr>
      <w:rFonts w:ascii="Arial" w:eastAsia="Times New Roman" w:hAnsi="Arial"/>
      <w:sz w:val="22"/>
      <w:szCs w:val="24"/>
      <w:lang w:eastAsia="ar-SA"/>
    </w:rPr>
  </w:style>
  <w:style w:type="character" w:styleId="HTML-cytat">
    <w:name w:val="HTML Cite"/>
    <w:unhideWhenUsed/>
    <w:rsid w:val="00D055AC"/>
    <w:rPr>
      <w:i/>
      <w:iCs/>
    </w:rPr>
  </w:style>
  <w:style w:type="paragraph" w:styleId="Tekstpodstawowy">
    <w:name w:val="Body Text"/>
    <w:basedOn w:val="Normalny"/>
    <w:link w:val="TekstpodstawowyZnak"/>
    <w:uiPriority w:val="99"/>
    <w:semiHidden/>
    <w:unhideWhenUsed/>
    <w:rsid w:val="00D055AC"/>
    <w:pPr>
      <w:spacing w:after="120"/>
    </w:pPr>
  </w:style>
  <w:style w:type="character" w:customStyle="1" w:styleId="TekstpodstawowyZnak">
    <w:name w:val="Tekst podstawowy Znak"/>
    <w:basedOn w:val="Domylnaczcionkaakapitu"/>
    <w:link w:val="Tekstpodstawowy"/>
    <w:uiPriority w:val="99"/>
    <w:semiHidden/>
    <w:rsid w:val="00D055AC"/>
    <w:rPr>
      <w:rFonts w:ascii="Meiryo" w:eastAsia="Meiryo" w:hAnsi="Meiryo" w:cs="Times New Roman"/>
      <w:sz w:val="19"/>
      <w:szCs w:val="19"/>
      <w:lang w:eastAsia="pl-PL"/>
    </w:rPr>
  </w:style>
  <w:style w:type="paragraph" w:styleId="Tekstpodstawowy2">
    <w:name w:val="Body Text 2"/>
    <w:basedOn w:val="Normalny"/>
    <w:link w:val="Tekstpodstawowy2Znak"/>
    <w:uiPriority w:val="99"/>
    <w:semiHidden/>
    <w:unhideWhenUsed/>
    <w:rsid w:val="00D055AC"/>
    <w:pPr>
      <w:spacing w:after="120" w:line="480" w:lineRule="auto"/>
    </w:pPr>
  </w:style>
  <w:style w:type="character" w:customStyle="1" w:styleId="Tekstpodstawowy2Znak">
    <w:name w:val="Tekst podstawowy 2 Znak"/>
    <w:basedOn w:val="Domylnaczcionkaakapitu"/>
    <w:link w:val="Tekstpodstawowy2"/>
    <w:uiPriority w:val="99"/>
    <w:semiHidden/>
    <w:rsid w:val="00D055AC"/>
    <w:rPr>
      <w:rFonts w:ascii="Meiryo" w:eastAsia="Meiryo" w:hAnsi="Meiryo" w:cs="Times New Roman"/>
      <w:sz w:val="19"/>
      <w:szCs w:val="19"/>
      <w:lang w:eastAsia="pl-PL"/>
    </w:rPr>
  </w:style>
  <w:style w:type="paragraph" w:styleId="NormalnyWeb">
    <w:name w:val="Normal (Web)"/>
    <w:basedOn w:val="Normalny"/>
    <w:unhideWhenUsed/>
    <w:rsid w:val="00D055AC"/>
    <w:pPr>
      <w:spacing w:before="100" w:beforeAutospacing="1" w:after="119"/>
      <w:jc w:val="left"/>
    </w:pPr>
    <w:rPr>
      <w:rFonts w:ascii="Times New Roman" w:eastAsia="Times New Roman" w:hAnsi="Times New Roman"/>
      <w:sz w:val="24"/>
      <w:szCs w:val="24"/>
    </w:rPr>
  </w:style>
  <w:style w:type="paragraph" w:customStyle="1" w:styleId="Podpunkt">
    <w:name w:val="Podpunkt"/>
    <w:basedOn w:val="Punkt"/>
    <w:rsid w:val="00D055AC"/>
    <w:pPr>
      <w:numPr>
        <w:numId w:val="1"/>
      </w:numPr>
    </w:pPr>
  </w:style>
  <w:style w:type="paragraph" w:customStyle="1" w:styleId="Default">
    <w:name w:val="Default"/>
    <w:basedOn w:val="Normalny"/>
    <w:rsid w:val="00D055AC"/>
    <w:pPr>
      <w:suppressAutoHyphens/>
      <w:autoSpaceDE w:val="0"/>
      <w:jc w:val="left"/>
    </w:pPr>
    <w:rPr>
      <w:rFonts w:ascii="Arial" w:eastAsia="Arial" w:hAnsi="Arial" w:cs="Arial"/>
      <w:color w:val="000000"/>
      <w:sz w:val="24"/>
      <w:szCs w:val="24"/>
      <w:lang w:eastAsia="hi-IN" w:bidi="hi-IN"/>
    </w:rPr>
  </w:style>
  <w:style w:type="character" w:styleId="Odwoaniedokomentarza">
    <w:name w:val="annotation reference"/>
    <w:uiPriority w:val="99"/>
    <w:semiHidden/>
    <w:unhideWhenUsed/>
    <w:rsid w:val="00D055AC"/>
    <w:rPr>
      <w:sz w:val="16"/>
      <w:szCs w:val="16"/>
    </w:rPr>
  </w:style>
  <w:style w:type="paragraph" w:styleId="Tekstkomentarza">
    <w:name w:val="annotation text"/>
    <w:basedOn w:val="Normalny"/>
    <w:link w:val="TekstkomentarzaZnak"/>
    <w:uiPriority w:val="99"/>
    <w:semiHidden/>
    <w:unhideWhenUsed/>
    <w:rsid w:val="00D055AC"/>
    <w:rPr>
      <w:sz w:val="20"/>
      <w:szCs w:val="20"/>
    </w:rPr>
  </w:style>
  <w:style w:type="character" w:customStyle="1" w:styleId="TekstkomentarzaZnak">
    <w:name w:val="Tekst komentarza Znak"/>
    <w:basedOn w:val="Domylnaczcionkaakapitu"/>
    <w:link w:val="Tekstkomentarza"/>
    <w:uiPriority w:val="99"/>
    <w:semiHidden/>
    <w:rsid w:val="00D055AC"/>
    <w:rPr>
      <w:rFonts w:ascii="Meiryo" w:eastAsia="Meiryo" w:hAnsi="Meiryo"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5AC"/>
    <w:rPr>
      <w:b/>
      <w:bCs/>
    </w:rPr>
  </w:style>
  <w:style w:type="character" w:customStyle="1" w:styleId="TematkomentarzaZnak">
    <w:name w:val="Temat komentarza Znak"/>
    <w:basedOn w:val="TekstkomentarzaZnak"/>
    <w:link w:val="Tematkomentarza"/>
    <w:uiPriority w:val="99"/>
    <w:semiHidden/>
    <w:rsid w:val="00D055AC"/>
    <w:rPr>
      <w:rFonts w:ascii="Meiryo" w:eastAsia="Meiryo" w:hAnsi="Meiryo" w:cs="Times New Roman"/>
      <w:b/>
      <w:bCs/>
      <w:sz w:val="20"/>
      <w:szCs w:val="20"/>
      <w:lang w:eastAsia="pl-PL"/>
    </w:rPr>
  </w:style>
  <w:style w:type="paragraph" w:styleId="Tekstprzypisukocowego">
    <w:name w:val="endnote text"/>
    <w:basedOn w:val="Normalny"/>
    <w:link w:val="TekstprzypisukocowegoZnak"/>
    <w:uiPriority w:val="99"/>
    <w:semiHidden/>
    <w:unhideWhenUsed/>
    <w:rsid w:val="00D055AC"/>
    <w:rPr>
      <w:sz w:val="20"/>
      <w:szCs w:val="20"/>
    </w:rPr>
  </w:style>
  <w:style w:type="character" w:customStyle="1" w:styleId="TekstprzypisukocowegoZnak">
    <w:name w:val="Tekst przypisu końcowego Znak"/>
    <w:basedOn w:val="Domylnaczcionkaakapitu"/>
    <w:link w:val="Tekstprzypisukocowego"/>
    <w:uiPriority w:val="99"/>
    <w:semiHidden/>
    <w:rsid w:val="00D055AC"/>
    <w:rPr>
      <w:rFonts w:ascii="Meiryo" w:eastAsia="Meiryo" w:hAnsi="Meiryo" w:cs="Times New Roman"/>
      <w:sz w:val="20"/>
      <w:szCs w:val="20"/>
      <w:lang w:eastAsia="pl-PL"/>
    </w:rPr>
  </w:style>
  <w:style w:type="character" w:styleId="Odwoanieprzypisukocowego">
    <w:name w:val="endnote reference"/>
    <w:uiPriority w:val="99"/>
    <w:semiHidden/>
    <w:unhideWhenUsed/>
    <w:rsid w:val="00D055AC"/>
    <w:rPr>
      <w:vertAlign w:val="superscript"/>
    </w:rPr>
  </w:style>
  <w:style w:type="paragraph" w:customStyle="1" w:styleId="Plandokumentu1">
    <w:name w:val="Plan dokumentu1"/>
    <w:basedOn w:val="Normalny"/>
    <w:link w:val="PlandokumentuZnak"/>
    <w:uiPriority w:val="99"/>
    <w:semiHidden/>
    <w:unhideWhenUsed/>
    <w:locked/>
    <w:rsid w:val="00D055AC"/>
    <w:rPr>
      <w:rFonts w:ascii="Times New Roman" w:hAnsi="Times New Roman"/>
      <w:sz w:val="24"/>
      <w:szCs w:val="24"/>
    </w:rPr>
  </w:style>
  <w:style w:type="character" w:customStyle="1" w:styleId="PlandokumentuZnak">
    <w:name w:val="Plan dokumentu Znak"/>
    <w:link w:val="Plandokumentu1"/>
    <w:uiPriority w:val="99"/>
    <w:semiHidden/>
    <w:rsid w:val="00D055AC"/>
    <w:rPr>
      <w:rFonts w:ascii="Times New Roman" w:eastAsia="Meiryo"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5AC"/>
    <w:pPr>
      <w:spacing w:after="120"/>
      <w:ind w:left="283"/>
    </w:pPr>
  </w:style>
  <w:style w:type="character" w:customStyle="1" w:styleId="TekstpodstawowywcityZnak">
    <w:name w:val="Tekst podstawowy wcięty Znak"/>
    <w:basedOn w:val="Domylnaczcionkaakapitu"/>
    <w:link w:val="Tekstpodstawowywcity"/>
    <w:uiPriority w:val="99"/>
    <w:rsid w:val="00D055AC"/>
    <w:rPr>
      <w:rFonts w:ascii="Meiryo" w:eastAsia="Meiryo" w:hAnsi="Meiryo" w:cs="Times New Roman"/>
      <w:sz w:val="19"/>
      <w:szCs w:val="19"/>
      <w:lang w:eastAsia="pl-PL"/>
    </w:rPr>
  </w:style>
  <w:style w:type="character" w:customStyle="1" w:styleId="Nierozpoznanawzmianka1">
    <w:name w:val="Nierozpoznana wzmianka1"/>
    <w:basedOn w:val="Domylnaczcionkaakapitu"/>
    <w:uiPriority w:val="99"/>
    <w:semiHidden/>
    <w:unhideWhenUsed/>
    <w:rsid w:val="00D055AC"/>
    <w:rPr>
      <w:color w:val="808080"/>
      <w:shd w:val="clear" w:color="auto" w:fill="E6E6E6"/>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C252BB"/>
    <w:rPr>
      <w:rFonts w:ascii="Calibri" w:eastAsia="Calibri" w:hAnsi="Calibri" w:cs="Times New Roman"/>
    </w:rPr>
  </w:style>
  <w:style w:type="paragraph" w:styleId="Poprawka">
    <w:name w:val="Revision"/>
    <w:hidden/>
    <w:uiPriority w:val="99"/>
    <w:semiHidden/>
    <w:rsid w:val="00ED0F66"/>
    <w:pPr>
      <w:spacing w:after="0" w:line="240" w:lineRule="auto"/>
    </w:pPr>
    <w:rPr>
      <w:rFonts w:ascii="Meiryo" w:eastAsia="Meiryo" w:hAnsi="Meiryo" w:cs="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TARR%20SA\ZAM&#211;WIENIA%20PUBLICZNE\2019%20-%20POST&#280;POWANIA%20WG%20PZP\Obs&#322;uga%20informatyczna%20na%202019-2020\SIWZ-finish\przes&#322;ana"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tarr.org.pl" TargetMode="Externa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 TargetMode="External"/><Relationship Id="rId5" Type="http://schemas.openxmlformats.org/officeDocument/2006/relationships/footnotes" Target="footnotes.xml"/><Relationship Id="rId15" Type="http://schemas.openxmlformats.org/officeDocument/2006/relationships/hyperlink" Target="mailto:Anna.Puchalska@exea.pl" TargetMode="External"/><Relationship Id="rId10" Type="http://schemas.openxmlformats.org/officeDocument/2006/relationships/hyperlink" Target="https://vcloud.exe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exea.pl" TargetMode="External"/><Relationship Id="rId14" Type="http://schemas.openxmlformats.org/officeDocument/2006/relationships/hyperlink" Target="mailto:support@ex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22</Pages>
  <Words>9437</Words>
  <Characters>56625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Kmieć</dc:creator>
  <cp:lastModifiedBy>Beata Kmieć</cp:lastModifiedBy>
  <cp:revision>3</cp:revision>
  <cp:lastPrinted>2021-04-15T06:36:00Z</cp:lastPrinted>
  <dcterms:created xsi:type="dcterms:W3CDTF">2021-04-12T14:45:00Z</dcterms:created>
  <dcterms:modified xsi:type="dcterms:W3CDTF">2021-04-15T07:37:00Z</dcterms:modified>
</cp:coreProperties>
</file>