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jc w:val="center"/>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276"/>
        <w:jc w:val="center"/>
        <w:rPr>
          <w:rFonts w:ascii="Times New Roman" w:hAnsi="Times New Roman" w:cs="Times New Roman"/>
          <w:b/>
          <w:b/>
          <w:sz w:val="28"/>
          <w:szCs w:val="28"/>
        </w:rPr>
      </w:pPr>
      <w:r>
        <w:rPr>
          <w:rFonts w:cs="Times New Roman" w:ascii="Times New Roman" w:hAnsi="Times New Roman"/>
          <w:b/>
          <w:sz w:val="28"/>
          <w:szCs w:val="28"/>
        </w:rPr>
        <w:t>SZCZEGÓŁOWY OPIS PRZEDMIOTU ZAMÓWIENIA</w:t>
      </w:r>
    </w:p>
    <w:p>
      <w:pPr>
        <w:pStyle w:val="Normal"/>
        <w:spacing w:lineRule="auto" w:line="276"/>
        <w:jc w:val="center"/>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1"/>
        </w:numPr>
        <w:spacing w:lineRule="auto" w:line="276"/>
        <w:ind w:left="426" w:hanging="426"/>
        <w:jc w:val="both"/>
        <w:rPr>
          <w:rFonts w:ascii="Times New Roman" w:hAnsi="Times New Roman" w:cs="Times New Roman"/>
          <w:b/>
          <w:b/>
          <w:sz w:val="24"/>
          <w:szCs w:val="24"/>
        </w:rPr>
      </w:pPr>
      <w:r>
        <w:rPr>
          <w:rFonts w:cs="Times New Roman" w:ascii="Times New Roman" w:hAnsi="Times New Roman"/>
          <w:b/>
          <w:sz w:val="24"/>
          <w:szCs w:val="24"/>
        </w:rPr>
        <w:t>NAZWA I RODZAJ ZAMÓWIENIA</w:t>
      </w:r>
    </w:p>
    <w:p>
      <w:pPr>
        <w:pStyle w:val="Teksttreci41"/>
        <w:shd w:val="clear" w:color="auto" w:fill="auto"/>
        <w:spacing w:lineRule="auto" w:line="276" w:before="0" w:after="0"/>
        <w:ind w:left="426" w:right="20" w:hanging="0"/>
        <w:jc w:val="both"/>
        <w:rPr>
          <w:b w:val="false"/>
          <w:b w:val="false"/>
        </w:rPr>
      </w:pPr>
      <w:r>
        <w:rPr>
          <w:rStyle w:val="Teksttreci2"/>
          <w:b w:val="false"/>
        </w:rPr>
        <w:t xml:space="preserve">Przedmiotem zamówienia jest świadczenie usług związanych z wykonywaniem okresowych </w:t>
      </w:r>
      <w:r>
        <w:rPr>
          <w:b w:val="false"/>
        </w:rPr>
        <w:t>obsług technicznych oraz napraw pojazdów służbowych</w:t>
      </w:r>
      <w:r>
        <w:rPr>
          <w:rStyle w:val="Teksttreci2"/>
          <w:b w:val="false"/>
        </w:rPr>
        <w:t xml:space="preserve"> Izby Administracji Skarbowej w Zielonej Górze. Przedmiot zamówienia obejmuje również zaopatrzenie w części zamienne i materiały eksploatacyjne.</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before="0" w:after="0"/>
        <w:ind w:left="425" w:hanging="0"/>
        <w:jc w:val="both"/>
        <w:rPr>
          <w:rFonts w:ascii="Times New Roman" w:hAnsi="Times New Roman" w:cs="Times New Roman"/>
          <w:sz w:val="24"/>
          <w:szCs w:val="24"/>
        </w:rPr>
      </w:pPr>
      <w:r>
        <w:rPr>
          <w:rFonts w:cs="Times New Roman" w:ascii="Times New Roman" w:hAnsi="Times New Roman"/>
          <w:sz w:val="24"/>
          <w:szCs w:val="24"/>
        </w:rPr>
        <w:t>Kody CPV (ze Wspólnego Słownika Zamówień):</w:t>
      </w:r>
    </w:p>
    <w:p>
      <w:pPr>
        <w:pStyle w:val="Normal"/>
        <w:spacing w:lineRule="auto" w:line="276" w:before="0" w:after="0"/>
        <w:ind w:left="425" w:hanging="0"/>
        <w:jc w:val="both"/>
        <w:rPr>
          <w:rFonts w:ascii="Times New Roman" w:hAnsi="Times New Roman" w:cs="Times New Roman"/>
          <w:bCs/>
          <w:sz w:val="24"/>
          <w:szCs w:val="24"/>
        </w:rPr>
      </w:pPr>
      <w:r>
        <w:rPr>
          <w:rFonts w:cs="Times New Roman" w:ascii="Times New Roman" w:hAnsi="Times New Roman"/>
          <w:bCs/>
          <w:sz w:val="24"/>
          <w:szCs w:val="24"/>
        </w:rPr>
        <w:t>50112100-4</w:t>
      </w:r>
    </w:p>
    <w:p>
      <w:pPr>
        <w:pStyle w:val="Normal"/>
        <w:tabs>
          <w:tab w:val="clear" w:pos="708"/>
          <w:tab w:val="left" w:pos="5108" w:leader="none"/>
        </w:tabs>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before="0" w:after="0"/>
        <w:ind w:left="425" w:hanging="0"/>
        <w:jc w:val="both"/>
        <w:rPr>
          <w:rFonts w:ascii="Times New Roman" w:hAnsi="Times New Roman" w:cs="Times New Roman"/>
          <w:i/>
          <w:i/>
          <w:sz w:val="24"/>
          <w:szCs w:val="24"/>
        </w:rPr>
      </w:pPr>
      <w:r>
        <w:rPr>
          <w:rFonts w:cs="Times New Roman" w:ascii="Times New Roman" w:hAnsi="Times New Roman"/>
          <w:i/>
          <w:sz w:val="24"/>
          <w:szCs w:val="24"/>
        </w:rPr>
      </w:r>
    </w:p>
    <w:p>
      <w:pPr>
        <w:pStyle w:val="ListParagraph"/>
        <w:numPr>
          <w:ilvl w:val="0"/>
          <w:numId w:val="1"/>
        </w:numPr>
        <w:spacing w:lineRule="auto" w:line="276"/>
        <w:ind w:left="426" w:hanging="426"/>
        <w:jc w:val="both"/>
        <w:rPr>
          <w:rFonts w:ascii="Times New Roman" w:hAnsi="Times New Roman" w:cs="Times New Roman"/>
          <w:b/>
          <w:b/>
          <w:sz w:val="24"/>
          <w:szCs w:val="24"/>
        </w:rPr>
      </w:pPr>
      <w:r>
        <w:rPr>
          <w:rFonts w:cs="Times New Roman" w:ascii="Times New Roman" w:hAnsi="Times New Roman"/>
          <w:b/>
          <w:sz w:val="24"/>
          <w:szCs w:val="24"/>
        </w:rPr>
        <w:t>SZCZEGÓŁOWY OPIS</w:t>
      </w:r>
    </w:p>
    <w:p>
      <w:pPr>
        <w:pStyle w:val="Normal"/>
        <w:widowControl w:val="false"/>
        <w:numPr>
          <w:ilvl w:val="0"/>
          <w:numId w:val="2"/>
        </w:numPr>
        <w:tabs>
          <w:tab w:val="clear" w:pos="708"/>
          <w:tab w:val="left" w:pos="354" w:leader="none"/>
        </w:tabs>
        <w:spacing w:lineRule="auto" w:line="276" w:before="0" w:after="14"/>
        <w:ind w:left="320" w:hanging="320"/>
        <w:jc w:val="both"/>
        <w:rPr/>
      </w:pPr>
      <w:r>
        <w:rPr>
          <w:rFonts w:eastAsia="Times New Roman" w:cs="Times New Roman" w:ascii="Times New Roman" w:hAnsi="Times New Roman"/>
          <w:sz w:val="24"/>
          <w:szCs w:val="24"/>
          <w:shd w:fill="FFFFFF" w:val="clear"/>
          <w:lang w:eastAsia="pl-PL"/>
        </w:rPr>
        <w:t>Zamawiający dopuszcza możliwość składania ofert częściowych, wg poniższego podziału:</w:t>
      </w:r>
    </w:p>
    <w:p>
      <w:pPr>
        <w:pStyle w:val="Normal"/>
        <w:widowControl w:val="false"/>
        <w:numPr>
          <w:ilvl w:val="0"/>
          <w:numId w:val="3"/>
        </w:numPr>
        <w:tabs>
          <w:tab w:val="clear" w:pos="708"/>
          <w:tab w:val="left" w:pos="1817" w:leader="none"/>
          <w:tab w:val="right" w:pos="5494" w:leader="none"/>
          <w:tab w:val="right" w:pos="6703" w:leader="none"/>
          <w:tab w:val="left" w:pos="6909" w:leader="none"/>
          <w:tab w:val="right" w:pos="9670" w:leader="none"/>
        </w:tabs>
        <w:spacing w:lineRule="auto" w:line="276" w:before="0" w:after="60"/>
        <w:ind w:left="709" w:hanging="280"/>
        <w:jc w:val="both"/>
        <w:rPr/>
      </w:pPr>
      <w:r>
        <w:rPr>
          <w:rFonts w:eastAsia="Times New Roman" w:cs="Times New Roman" w:ascii="Times New Roman" w:hAnsi="Times New Roman"/>
          <w:b/>
          <w:sz w:val="24"/>
          <w:szCs w:val="24"/>
          <w:shd w:fill="FFFFFF" w:val="clear"/>
          <w:lang w:eastAsia="pl-PL"/>
        </w:rPr>
        <w:t xml:space="preserve">Część I - Świadczenie usług związanych z wykonywaniem okresowych </w:t>
      </w:r>
      <w:r>
        <w:rPr>
          <w:rFonts w:eastAsia="Times New Roman" w:cs="Times New Roman" w:ascii="Times New Roman" w:hAnsi="Times New Roman"/>
          <w:b/>
          <w:bCs/>
          <w:sz w:val="24"/>
          <w:szCs w:val="24"/>
          <w:lang w:eastAsia="pl-PL"/>
        </w:rPr>
        <w:t>obsług technicznych oraz napraw pojazdów służbowych</w:t>
      </w:r>
      <w:r>
        <w:rPr>
          <w:rFonts w:eastAsia="Times New Roman" w:cs="Times New Roman" w:ascii="Times New Roman" w:hAnsi="Times New Roman"/>
          <w:b/>
          <w:sz w:val="24"/>
          <w:szCs w:val="24"/>
          <w:shd w:fill="FFFFFF" w:val="clear"/>
          <w:lang w:eastAsia="pl-PL"/>
        </w:rPr>
        <w:t xml:space="preserve"> (wskazanych w załączniku nr 2a do SWZ), na terenie powiatu Słubickiego,</w:t>
      </w:r>
    </w:p>
    <w:p>
      <w:pPr>
        <w:pStyle w:val="Normal"/>
        <w:widowControl w:val="false"/>
        <w:numPr>
          <w:ilvl w:val="0"/>
          <w:numId w:val="3"/>
        </w:numPr>
        <w:tabs>
          <w:tab w:val="clear" w:pos="708"/>
          <w:tab w:val="left" w:pos="1817" w:leader="none"/>
          <w:tab w:val="right" w:pos="5494" w:leader="none"/>
          <w:tab w:val="right" w:pos="6703" w:leader="none"/>
          <w:tab w:val="left" w:pos="6909" w:leader="none"/>
          <w:tab w:val="right" w:pos="9670" w:leader="none"/>
        </w:tabs>
        <w:spacing w:lineRule="auto" w:line="276" w:before="0" w:after="60"/>
        <w:ind w:left="709" w:hanging="280"/>
        <w:jc w:val="both"/>
        <w:rPr/>
      </w:pPr>
      <w:r>
        <w:rPr>
          <w:rFonts w:eastAsia="Times New Roman" w:cs="Times New Roman" w:ascii="Times New Roman" w:hAnsi="Times New Roman"/>
          <w:b/>
          <w:sz w:val="24"/>
          <w:szCs w:val="24"/>
          <w:shd w:fill="FFFFFF" w:val="clear"/>
          <w:lang w:eastAsia="pl-PL"/>
        </w:rPr>
        <w:t xml:space="preserve">Część II - Świadczenie usług związanych z wykonywaniem okresowych </w:t>
      </w:r>
      <w:r>
        <w:rPr>
          <w:rFonts w:eastAsia="Times New Roman" w:cs="Times New Roman" w:ascii="Times New Roman" w:hAnsi="Times New Roman"/>
          <w:b/>
          <w:bCs/>
          <w:sz w:val="24"/>
          <w:szCs w:val="24"/>
          <w:lang w:eastAsia="pl-PL"/>
        </w:rPr>
        <w:t>obsług technicznych oraz napraw pojazdów służbowych</w:t>
      </w:r>
      <w:r>
        <w:rPr>
          <w:rFonts w:eastAsia="Times New Roman" w:cs="Times New Roman" w:ascii="Times New Roman" w:hAnsi="Times New Roman"/>
          <w:b/>
          <w:sz w:val="24"/>
          <w:szCs w:val="24"/>
          <w:shd w:fill="FFFFFF" w:val="clear"/>
          <w:lang w:eastAsia="pl-PL"/>
        </w:rPr>
        <w:t xml:space="preserve"> (wskazanych w załączniku nr 2b do SWZ) , na terenie miasta Żary.</w:t>
      </w:r>
    </w:p>
    <w:p>
      <w:pPr>
        <w:pStyle w:val="Normal"/>
        <w:widowControl w:val="false"/>
        <w:numPr>
          <w:ilvl w:val="0"/>
          <w:numId w:val="2"/>
        </w:numPr>
        <w:tabs>
          <w:tab w:val="clear" w:pos="708"/>
          <w:tab w:val="left" w:pos="354" w:leader="none"/>
        </w:tabs>
        <w:spacing w:lineRule="auto" w:line="276" w:before="0" w:after="0"/>
        <w:ind w:left="320" w:hanging="320"/>
        <w:jc w:val="both"/>
        <w:rPr/>
      </w:pPr>
      <w:r>
        <w:rPr>
          <w:rFonts w:eastAsia="Times New Roman" w:cs="Times New Roman" w:ascii="Times New Roman" w:hAnsi="Times New Roman"/>
          <w:sz w:val="24"/>
          <w:szCs w:val="24"/>
          <w:shd w:fill="FFFFFF" w:val="clear"/>
          <w:lang w:eastAsia="pl-PL"/>
        </w:rPr>
        <w:t>Przedmiot zamówienia dla części I i II obejmuje wykonywanie analogicznych czynności.</w:t>
      </w:r>
    </w:p>
    <w:p>
      <w:pPr>
        <w:pStyle w:val="Normal"/>
        <w:widowControl w:val="false"/>
        <w:numPr>
          <w:ilvl w:val="0"/>
          <w:numId w:val="2"/>
        </w:numPr>
        <w:tabs>
          <w:tab w:val="clear" w:pos="708"/>
          <w:tab w:val="left" w:pos="358" w:leader="none"/>
        </w:tabs>
        <w:spacing w:lineRule="auto" w:line="276" w:before="0" w:after="0"/>
        <w:ind w:left="320" w:hanging="320"/>
        <w:jc w:val="both"/>
        <w:rPr/>
      </w:pPr>
      <w:r>
        <w:rPr>
          <w:rFonts w:eastAsia="Times New Roman" w:cs="Times New Roman" w:ascii="Times New Roman" w:hAnsi="Times New Roman"/>
          <w:sz w:val="24"/>
          <w:szCs w:val="24"/>
          <w:shd w:fill="FFFFFF" w:val="clear"/>
          <w:lang w:eastAsia="pl-PL"/>
        </w:rPr>
        <w:t>Opis czynności wspólnych dla części I i II:</w:t>
      </w:r>
    </w:p>
    <w:p>
      <w:pPr>
        <w:pStyle w:val="Normal"/>
        <w:widowControl w:val="false"/>
        <w:numPr>
          <w:ilvl w:val="0"/>
          <w:numId w:val="4"/>
        </w:numPr>
        <w:tabs>
          <w:tab w:val="clear" w:pos="708"/>
          <w:tab w:val="left" w:pos="683" w:leader="none"/>
        </w:tabs>
        <w:spacing w:lineRule="auto" w:line="276" w:before="0" w:after="0"/>
        <w:ind w:left="620" w:hanging="300"/>
        <w:jc w:val="both"/>
        <w:rPr/>
      </w:pPr>
      <w:r>
        <w:rPr>
          <w:rFonts w:eastAsia="Times New Roman" w:cs="Times New Roman" w:ascii="Times New Roman" w:hAnsi="Times New Roman"/>
          <w:sz w:val="24"/>
          <w:szCs w:val="24"/>
          <w:shd w:fill="FFFFFF" w:val="clear"/>
          <w:lang w:eastAsia="pl-PL"/>
        </w:rPr>
        <w:t xml:space="preserve">Przedmiotem zamówienia jest świadczenie usług związanych z wykonywaniem okresowych </w:t>
      </w:r>
      <w:r>
        <w:rPr>
          <w:rFonts w:eastAsia="Times New Roman" w:cs="Times New Roman" w:ascii="Times New Roman" w:hAnsi="Times New Roman"/>
          <w:sz w:val="24"/>
          <w:szCs w:val="24"/>
          <w:lang w:eastAsia="pl-PL"/>
        </w:rPr>
        <w:t>obsług technicznych, napraw pojazdów służbowych (</w:t>
      </w:r>
      <w:r>
        <w:rPr>
          <w:rFonts w:eastAsia="Times New Roman" w:cs="Times New Roman" w:ascii="Times New Roman" w:hAnsi="Times New Roman"/>
          <w:sz w:val="24"/>
          <w:szCs w:val="24"/>
          <w:shd w:fill="FFFFFF" w:val="clear"/>
          <w:lang w:eastAsia="pl-PL"/>
        </w:rPr>
        <w:t>na podstawie złożonego zlecenia zgodnie z załącznikiem do projektu umowy) wraz z dostawą niezbędnych części zamiennych i materiałów eksploatacyjnych oraz serwisowanie układów klimatyzacji pojazdów.</w:t>
      </w:r>
    </w:p>
    <w:p>
      <w:pPr>
        <w:pStyle w:val="Normal"/>
        <w:widowControl w:val="false"/>
        <w:numPr>
          <w:ilvl w:val="0"/>
          <w:numId w:val="4"/>
        </w:numPr>
        <w:tabs>
          <w:tab w:val="clear" w:pos="708"/>
          <w:tab w:val="left" w:pos="683" w:leader="none"/>
        </w:tabs>
        <w:spacing w:lineRule="auto" w:line="276" w:before="0" w:after="0"/>
        <w:ind w:left="620" w:hanging="300"/>
        <w:jc w:val="both"/>
        <w:rPr/>
      </w:pPr>
      <w:r>
        <w:rPr>
          <w:rFonts w:eastAsia="Times New Roman" w:cs="Times New Roman" w:ascii="Times New Roman" w:hAnsi="Times New Roman"/>
          <w:sz w:val="24"/>
          <w:szCs w:val="24"/>
          <w:lang w:eastAsia="pl-PL"/>
        </w:rPr>
        <w:t>Okresowa obsługa techniczna musi obejmować wymianę oleju silnikowego i wymianę filtra oleju (każdorazowo), wymianę innych filtrów (powietrza, paliwa, kabinowego) i płynów eksploatacyjnych z częstotliwością określoną przez producenta danego pojazdu oraz sprawdzenie stanu technicznego podstawowych układów, zespołów i podzespołów pojazdu zgodnie z wykazem zamieszczonym w „Zleceniu/Potwierdzeniu wykonania usługi” stanowiącym załącznik projektu umowy.</w:t>
      </w:r>
    </w:p>
    <w:p>
      <w:pPr>
        <w:pStyle w:val="Normal"/>
        <w:widowControl w:val="false"/>
        <w:numPr>
          <w:ilvl w:val="0"/>
          <w:numId w:val="4"/>
        </w:numPr>
        <w:tabs>
          <w:tab w:val="clear" w:pos="708"/>
          <w:tab w:val="left" w:pos="683" w:leader="none"/>
        </w:tabs>
        <w:spacing w:lineRule="auto" w:line="276" w:before="0" w:after="0"/>
        <w:ind w:left="620" w:hanging="300"/>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FFFFFF" w:val="clear"/>
          <w:lang w:eastAsia="pl-PL"/>
        </w:rPr>
        <w:t>Naprawy pojazdów powinny być wykonywane zgodnie z technologią napraw producenta pojazdu i powinny obejmować:</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silnika pojazdu w tym wymianę uszczelki pod głowicą wraz z wymiana innych niezbędnych części zamiennych;</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zawieszenia pojazdu i układu jezdnego wraz z wymianą niezbędnych części zamiennych w tym piast, łożysk kół jezdnych, amortyzatorów, sprężyn, resorów, wahaczy, sworzni, łączników drążka stabilizatora itp. wraz z regulacją geometrii zawieszenia;</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hamulcowego wraz z wyminą niezbędnych części zamiennych takich jak szczęki, klocki, tarcze, zaciski, bębny, linki, przewody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kierowniczego wraz z wymianą lub naprawą niezbędnych części zamiennych w tym przekładni kierowniczej, drążków kierowniczych i ich końcówek i regulacją;</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przeniesienia napędu (w tym naprawy skrzyni biegów) wraz z wymianą niezbędnych części zamiennych takich jak tarcze sprzęgła, tarcze dociskowe sprzęgła, przeguby napędowe, półosie napędowe, wały z przegubami, linki, siłowniki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wymianę elementów układu rozrządu silnika wraz z pompą wody, napinaczami, paskiem lub łańcuchem rozrządu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osprzętu silnika w tym naprawę lub wyminę rozrusznika, alternatora, pompy wody, turbosprężarki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chłodzenia wraz z wymiana chłodnicy, pompy płynu chłodzącego, przewodów, wentylatora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zasilania paliwem i wtryskowego wraz z wymianą lub naprawą niezbędnych części zamiennych takich jak pompy paliwowe, pompy wtryskowe, przewody, wtryskiwacze i elementy sterowania tym układem;</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układu wydechowego wraz z wymiana niezbędnych części takich jak tłumiki, katalizatory, rury łączące, łączniki, wieszaki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instalacji elektrycznej wraz z naprawą lub wymianą elektronicznych elementów sterujących, wiązek przewodów itp.</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wymiany kompletu piór wycieraczek;</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wymiany świec zapłonowych/żarowych;</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wymiany przewodów zapłonowych;</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wymiany akumulatora;</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diagnostykę komputerową silnika oraz osprzętu pojazdu;</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wymiany żarówek i innych źródeł światła (diody LED, żarniki ksenonowe według potrzeb);</w:t>
      </w:r>
    </w:p>
    <w:p>
      <w:pPr>
        <w:pStyle w:val="Normal"/>
        <w:widowControl w:val="false"/>
        <w:numPr>
          <w:ilvl w:val="0"/>
          <w:numId w:val="6"/>
        </w:numPr>
        <w:tabs>
          <w:tab w:val="clear" w:pos="708"/>
          <w:tab w:val="left" w:pos="988" w:leader="none"/>
        </w:tabs>
        <w:suppressAutoHyphens w:val="true"/>
        <w:spacing w:lineRule="auto" w:line="276" w:before="0" w:after="0"/>
        <w:jc w:val="both"/>
        <w:textAlignment w:val="baseline"/>
        <w:rPr>
          <w:rFonts w:ascii="Times New Roman" w:hAnsi="Times New Roman" w:eastAsia="Times New Roman" w:cs="Times New Roman"/>
          <w:sz w:val="24"/>
          <w:szCs w:val="24"/>
          <w:highlight w:val="white"/>
        </w:rPr>
      </w:pPr>
      <w:r>
        <w:rPr>
          <w:rFonts w:eastAsia="Times New Roman" w:cs="Times New Roman" w:ascii="Times New Roman" w:hAnsi="Times New Roman"/>
          <w:sz w:val="24"/>
          <w:szCs w:val="24"/>
          <w:shd w:fill="FFFFFF" w:val="clear"/>
        </w:rPr>
        <w:t>naprawy lub wymianę innych elementów, zespołów i podzespołów wg potrzeb i po uzgodnieniu z zamawiającym.</w:t>
      </w:r>
    </w:p>
    <w:p>
      <w:pPr>
        <w:pStyle w:val="Normal"/>
        <w:widowControl w:val="false"/>
        <w:numPr>
          <w:ilvl w:val="0"/>
          <w:numId w:val="4"/>
        </w:numPr>
        <w:tabs>
          <w:tab w:val="clear" w:pos="708"/>
          <w:tab w:val="left" w:pos="988" w:leader="none"/>
        </w:tabs>
        <w:suppressAutoHyphens w:val="true"/>
        <w:spacing w:lineRule="auto" w:line="276" w:before="0" w:after="0"/>
        <w:ind w:left="900" w:hanging="191"/>
        <w:jc w:val="both"/>
        <w:textAlignment w:val="baseline"/>
        <w:rPr>
          <w:rFonts w:ascii="Times New Roman" w:hAnsi="Times New Roman" w:eastAsia="Times New Roman" w:cs="Times New Roman"/>
          <w:sz w:val="24"/>
          <w:szCs w:val="24"/>
        </w:rPr>
      </w:pPr>
      <w:r>
        <w:rPr>
          <w:rFonts w:eastAsia="Times New Roman" w:cs="Times New Roman" w:ascii="Times New Roman" w:hAnsi="Times New Roman"/>
          <w:sz w:val="24"/>
          <w:szCs w:val="24"/>
          <w:shd w:fill="FFFFFF" w:val="clear"/>
        </w:rPr>
        <w:t>Serwisowanie układów klimatyzacji pojazdów, powinno obejmować sprawdzenie szczelności układu, uzupełnianie odpowiedniego środka, wymianę filtrów, odgrzybianie itp. zgodnie z wymaganiami określonymi przez producenta pojazdu.</w:t>
      </w:r>
    </w:p>
    <w:p>
      <w:pPr>
        <w:pStyle w:val="Normal"/>
        <w:widowControl w:val="false"/>
        <w:numPr>
          <w:ilvl w:val="0"/>
          <w:numId w:val="2"/>
        </w:numPr>
        <w:tabs>
          <w:tab w:val="clear" w:pos="708"/>
          <w:tab w:val="left" w:pos="387" w:leader="none"/>
        </w:tabs>
        <w:spacing w:lineRule="auto" w:line="276" w:before="0" w:after="0"/>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FFFFFF" w:val="clear"/>
          <w:lang w:eastAsia="pl-PL"/>
        </w:rPr>
        <w:t>Na wykonane usługi oraz części zamienne i materiały eksploatacyjne Wykonawca udzieli</w:t>
      </w:r>
    </w:p>
    <w:p>
      <w:pPr>
        <w:pStyle w:val="Normal"/>
        <w:widowControl w:val="false"/>
        <w:tabs>
          <w:tab w:val="clear" w:pos="708"/>
          <w:tab w:val="left" w:pos="387" w:leader="none"/>
        </w:tabs>
        <w:spacing w:lineRule="auto" w:line="276" w:before="0" w:after="0"/>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FFFFFF" w:val="clear"/>
          <w:lang w:eastAsia="pl-PL"/>
        </w:rPr>
        <w:t xml:space="preserve"> </w:t>
      </w:r>
      <w:r>
        <w:rPr>
          <w:rFonts w:eastAsia="Times New Roman" w:cs="Times New Roman" w:ascii="Times New Roman" w:hAnsi="Times New Roman"/>
          <w:sz w:val="24"/>
          <w:szCs w:val="24"/>
          <w:shd w:fill="FFFFFF" w:val="clear"/>
          <w:lang w:eastAsia="pl-PL"/>
        </w:rPr>
        <w:t>minimum 12 miesięcznej gwarancji. Jeżeli producent udziela na zamontowane części gwarancji dłuższej niż wskazana  w ust. 1, wówczas Wykonawca przekaże Zamawiającemu wszystkie dokumenty gwarancyjne producenta.</w:t>
      </w:r>
    </w:p>
    <w:p>
      <w:pPr>
        <w:pStyle w:val="Normal"/>
        <w:widowControl w:val="false"/>
        <w:numPr>
          <w:ilvl w:val="0"/>
          <w:numId w:val="2"/>
        </w:numPr>
        <w:tabs>
          <w:tab w:val="clear" w:pos="708"/>
          <w:tab w:val="left" w:pos="387" w:leader="none"/>
        </w:tabs>
        <w:spacing w:lineRule="auto" w:line="276" w:before="0" w:after="0"/>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Zasady realizacji zlecanych obsług i napraw:</w:t>
      </w:r>
    </w:p>
    <w:p>
      <w:pPr>
        <w:pStyle w:val="Normal"/>
        <w:widowControl w:val="false"/>
        <w:numPr>
          <w:ilvl w:val="0"/>
          <w:numId w:val="5"/>
        </w:numPr>
        <w:suppressAutoHyphens w:val="true"/>
        <w:spacing w:lineRule="auto" w:line="276" w:before="0" w:after="0"/>
        <w:ind w:left="720" w:hanging="294"/>
        <w:textAlignment w:val="baseline"/>
        <w:rPr/>
      </w:pPr>
      <w:r>
        <w:rPr>
          <w:rFonts w:eastAsia="Times New Roman" w:cs="Times New Roman" w:ascii="Times New Roman" w:hAnsi="Times New Roman"/>
          <w:sz w:val="24"/>
          <w:szCs w:val="24"/>
          <w:shd w:fill="FFFFFF" w:val="clear"/>
          <w:lang w:eastAsia="pl-PL"/>
        </w:rPr>
        <w:t>przyjęcie i wydanie pojazdu przez Wykonawcę w celu realizacji przedmiotu umowy zostanie potwierdzone pisemnie – zgodnie z załącznikiem do projektu umowy;</w:t>
      </w:r>
    </w:p>
    <w:p>
      <w:pPr>
        <w:pStyle w:val="Normal"/>
        <w:widowControl w:val="false"/>
        <w:numPr>
          <w:ilvl w:val="0"/>
          <w:numId w:val="5"/>
        </w:numPr>
        <w:spacing w:lineRule="auto" w:line="276" w:before="0" w:after="0"/>
        <w:ind w:left="709" w:hanging="320"/>
        <w:jc w:val="both"/>
        <w:rPr/>
      </w:pPr>
      <w:r>
        <w:rPr>
          <w:rFonts w:eastAsia="Times New Roman" w:cs="Times New Roman" w:ascii="Times New Roman" w:hAnsi="Times New Roman"/>
          <w:sz w:val="24"/>
          <w:szCs w:val="24"/>
          <w:lang w:eastAsia="pl-PL"/>
        </w:rPr>
        <w:t>przed przystąpieniem do wykonania usługi w zakresie napraw, wykonawca dokona precyzyjnej diagnozy niesprawności pojazdu oraz sporządzi i przedstawi Zamawiającemu kalkulację naprawy (w terminie maksymalnie 3 dni roboczych od dnia przekazania pojazdu do naprawy zgodnie ze Zleceniem/Potwierdzeniem wykonania usługi), to jest wyszczególnienie materiałów i części koniecznych do naprawy wraz ze wskazaniem całkowitej ilości roboczogodzin koniecznych do wykonania danej usługi. Liczba roboczogodzin rozumiana jest jako cały czas pracy niezbędny do wykonania danego zakresu naprawy. Dla napraw obowiązywać będą ceny wynikające z przedstawionej każdorazowo kalkulacji pracochłonności poszczególnych napraw wyrażonej w ilości roboczogodzin pomnożonej prze cenę jednej roboczogodziny określoną w formularzu ofertowym. Usługi naprawy będą rozliczane jako suma kosztów robocizny (liczonej jako iloczyn ilości roboczogodzin i stawki za jedną roboczogodzinę) oraz materiałów i części zamiennych użytych do wykonania naprawy;</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Wykonawca dokona wyceny kosztów części zamiennych i materiałów oraz robocizny, którą prześle drogą elektroniczną do Zamawiającego, celem akceptacji przez osobę upoważnioną;</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lang w:eastAsia="pl-PL"/>
        </w:rPr>
        <w:t>Wykonawca przystąpi do realizacji zleconych czynności po otrzymaniu akceptacji przez Zamawiającego kalkulacji cenowej, o której mowa w ust. 6 lit. b) oraz po otrzymaniu zlecenia zgodnie z Załącznikiem nr 3 do niniejszego opisu;</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jeżeli w toku wykonania obsługi lub naprawy zajdzie konieczność dokonania czynności przekraczających uzgodniony zakres, Wykonawca zobowiązany jest uzgodnić to z osobą upoważnioną przez Zamawiającego, przed jej wykonaniem;</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 xml:space="preserve">termin wykonania obsługi technicznej nie może być dłuższy niż </w:t>
      </w:r>
      <w:r>
        <w:rPr>
          <w:rFonts w:eastAsia="Times New Roman" w:cs="Times New Roman" w:ascii="Times New Roman" w:hAnsi="Times New Roman"/>
          <w:sz w:val="24"/>
          <w:szCs w:val="24"/>
          <w:lang w:eastAsia="pl-PL"/>
        </w:rPr>
        <w:t>2 dni robocze (z w</w:t>
      </w:r>
      <w:r>
        <w:rPr>
          <w:rFonts w:eastAsia="Times New Roman" w:cs="Times New Roman" w:ascii="Times New Roman" w:hAnsi="Times New Roman"/>
          <w:sz w:val="24"/>
          <w:szCs w:val="24"/>
          <w:lang w:eastAsia="pl-PL"/>
        </w:rPr>
        <w:t>ykluczeniem sobót, niedziel i dni ustawowo wolnych od pracy), licząc od daty przekazania zlecenia, zgodnie z Załącznikiem nr 3 do niniejszego opisu;</w:t>
      </w:r>
    </w:p>
    <w:p>
      <w:pPr>
        <w:pStyle w:val="Normal"/>
        <w:widowControl w:val="false"/>
        <w:numPr>
          <w:ilvl w:val="0"/>
          <w:numId w:val="5"/>
        </w:numPr>
        <w:tabs>
          <w:tab w:val="clear" w:pos="708"/>
          <w:tab w:val="left" w:pos="426" w:leader="none"/>
        </w:tabs>
        <w:spacing w:lineRule="auto" w:line="276" w:before="0" w:after="0"/>
        <w:ind w:left="600" w:hanging="316"/>
        <w:jc w:val="both"/>
        <w:rPr/>
      </w:pPr>
      <w:r>
        <w:rPr>
          <w:rFonts w:eastAsia="Times New Roman" w:cs="Times New Roman" w:ascii="Times New Roman" w:hAnsi="Times New Roman"/>
          <w:sz w:val="24"/>
          <w:szCs w:val="24"/>
          <w:lang w:eastAsia="pl-PL"/>
        </w:rPr>
        <w:t>ter</w:t>
      </w:r>
      <w:r>
        <w:rPr>
          <w:rFonts w:eastAsia="Times New Roman" w:cs="Times New Roman" w:ascii="Times New Roman" w:hAnsi="Times New Roman"/>
          <w:sz w:val="24"/>
          <w:szCs w:val="24"/>
          <w:shd w:fill="auto" w:val="clear"/>
          <w:lang w:eastAsia="pl-PL"/>
        </w:rPr>
        <w:t xml:space="preserve">min wykonania naprawy pojazdu nie może być dłuższy niż 5 dni roboczych </w:t>
      </w:r>
      <w:r>
        <w:rPr>
          <w:rFonts w:eastAsia="Times New Roman" w:cs="Times New Roman" w:ascii="Times New Roman" w:hAnsi="Times New Roman"/>
          <w:sz w:val="24"/>
          <w:szCs w:val="24"/>
          <w:lang w:eastAsia="pl-PL"/>
        </w:rPr>
        <w:t>(z wykluczeniem sobót, niedziel i dni ustawowo wolnych od pracy), licząc od daty przekazania zlecenia, zgodnie z Załącznikiem</w:t>
      </w:r>
      <w:r>
        <w:rPr>
          <w:rFonts w:eastAsia="Times New Roman" w:cs="Times New Roman" w:ascii="Times New Roman" w:hAnsi="Times New Roman"/>
          <w:color w:val="auto"/>
          <w:kern w:val="0"/>
          <w:sz w:val="24"/>
          <w:szCs w:val="24"/>
          <w:lang w:val="pl-PL" w:eastAsia="pl-PL" w:bidi="ar-SA"/>
        </w:rPr>
        <w:t xml:space="preserve"> do projektu umowy</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auto" w:val="clear"/>
          <w:lang w:eastAsia="pl-PL"/>
        </w:rPr>
        <w:t>w</w:t>
      </w:r>
      <w:r>
        <w:rPr>
          <w:rFonts w:eastAsia="Times New Roman" w:cs="Times New Roman" w:ascii="Times New Roman" w:hAnsi="Times New Roman"/>
          <w:sz w:val="24"/>
          <w:szCs w:val="24"/>
          <w:lang w:eastAsia="pl-PL"/>
        </w:rPr>
        <w:t xml:space="preserve"> przypadku szczególnie skomplikowanych zleceń jednostkowych lub rozszerz</w:t>
      </w:r>
      <w:r>
        <w:rPr>
          <w:rFonts w:eastAsia="Times New Roman" w:cs="Times New Roman" w:ascii="Times New Roman" w:hAnsi="Times New Roman"/>
          <w:sz w:val="24"/>
          <w:szCs w:val="24"/>
          <w:lang w:eastAsia="pl-PL"/>
        </w:rPr>
        <w:t>enia zakresu naprawy Wykonawca może zwrócić się do przedstawiciela Zamawiającego drogą elektroniczną o przedłużenie czasu wykonania usługi. Przedłużenie terminu wykonania naprawy będzie skuteczne po  akceptacji Zamawiającego,</w:t>
      </w:r>
    </w:p>
    <w:p>
      <w:pPr>
        <w:pStyle w:val="Normal"/>
        <w:widowControl w:val="false"/>
        <w:numPr>
          <w:ilvl w:val="0"/>
          <w:numId w:val="5"/>
        </w:numPr>
        <w:spacing w:lineRule="auto" w:line="276" w:before="0" w:after="0"/>
        <w:ind w:left="567" w:hanging="320"/>
        <w:jc w:val="both"/>
        <w:rPr>
          <w:rFonts w:ascii="Times New Roman" w:hAnsi="Times New Roman" w:eastAsia="Times New Roman" w:cs="Times New Roman"/>
          <w:strike/>
          <w:sz w:val="24"/>
          <w:szCs w:val="24"/>
          <w:lang w:eastAsia="pl-PL"/>
        </w:rPr>
      </w:pPr>
      <w:r>
        <w:rPr>
          <w:rFonts w:eastAsia="Times New Roman" w:cs="Times New Roman" w:ascii="Times New Roman" w:hAnsi="Times New Roman"/>
          <w:sz w:val="24"/>
          <w:szCs w:val="24"/>
          <w:lang w:eastAsia="pl-PL"/>
        </w:rPr>
        <w:t xml:space="preserve">części zamienne i materiały eksploatacyjne użyte do realizacji przedmiotu umowy muszą być nowe, nieużywane  oraz posiadać wymagane przepisami prawa atesty i odpowiadać wymaganiom producentów poszczególnych typów pojazdów; parametry i właściwości materiałów eksploatacyjnych i części montowanych w czasie okresowych obsług technicznych oraz napraw muszą odpowiadać parametrom materiałów eksploatacyjnych i części zalecanych przez producenta pojazdów oraz posiadać wymagane przepisami prawa atesty, a  na żądanie Zamawiającego, Wykonawca </w:t>
      </w:r>
      <w:r>
        <w:rPr>
          <w:rFonts w:eastAsia="Times New Roman" w:cs="Times New Roman" w:ascii="Times New Roman" w:hAnsi="Times New Roman"/>
          <w:sz w:val="24"/>
          <w:szCs w:val="24"/>
          <w:shd w:fill="FFFFFF" w:val="clear"/>
          <w:lang w:eastAsia="pl-PL"/>
        </w:rPr>
        <w:t>winien okazać zezwolenie (atest) od producenta na dopuszczenie danej części zamiennej czy materiału eksploatacyjnego do użycia w pojeździe;</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dopuszcza się możliwość montażu części po regeneracji, jedynie po wyrażeniu pisemnej zgody przez osobę upoważnioną ze strony Zamawiającego;</w:t>
      </w:r>
    </w:p>
    <w:p>
      <w:pPr>
        <w:pStyle w:val="Normal"/>
        <w:widowControl w:val="false"/>
        <w:numPr>
          <w:ilvl w:val="0"/>
          <w:numId w:val="5"/>
        </w:numPr>
        <w:tabs>
          <w:tab w:val="clear" w:pos="708"/>
          <w:tab w:val="left" w:pos="426" w:leader="none"/>
          <w:tab w:val="left" w:pos="907"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Wykonawca zobowiązany jest przy wykonywaniu przedmiotu umowy stosować specjalistyczne urządzenia pomiarowo-diagnostyczne zalecane przez producentów pojazdów;</w:t>
      </w:r>
    </w:p>
    <w:p>
      <w:pPr>
        <w:pStyle w:val="Normal"/>
        <w:widowControl w:val="false"/>
        <w:numPr>
          <w:ilvl w:val="0"/>
          <w:numId w:val="5"/>
        </w:numPr>
        <w:tabs>
          <w:tab w:val="clear" w:pos="708"/>
          <w:tab w:val="left" w:pos="426" w:leader="none"/>
        </w:tabs>
        <w:spacing w:lineRule="auto" w:line="276" w:before="0" w:after="0"/>
        <w:ind w:left="600" w:hanging="316"/>
        <w:jc w:val="both"/>
        <w:rPr/>
      </w:pPr>
      <w:r>
        <w:rPr>
          <w:rFonts w:eastAsia="Times New Roman" w:cs="Times New Roman" w:ascii="Times New Roman" w:hAnsi="Times New Roman"/>
          <w:sz w:val="24"/>
          <w:szCs w:val="24"/>
          <w:shd w:fill="FFFFFF" w:val="clear"/>
          <w:lang w:eastAsia="pl-PL"/>
        </w:rPr>
        <w:t xml:space="preserve"> </w:t>
      </w:r>
      <w:r>
        <w:rPr>
          <w:rFonts w:eastAsia="Times New Roman" w:cs="Times New Roman" w:ascii="Times New Roman" w:hAnsi="Times New Roman"/>
          <w:sz w:val="24"/>
          <w:szCs w:val="24"/>
          <w:lang w:eastAsia="pl-PL"/>
        </w:rPr>
        <w:t xml:space="preserve">Zamawiający zastrzega możliwość zmiany ilości pojazdów służbowych objętych przedmiotem zamówienia oraz ich marek </w:t>
      </w:r>
      <w:r>
        <w:rPr>
          <w:rFonts w:eastAsia="Times New Roman" w:cs="Times New Roman" w:ascii="Times New Roman" w:hAnsi="Times New Roman"/>
          <w:sz w:val="24"/>
          <w:szCs w:val="24"/>
          <w:lang w:eastAsia="pl-PL"/>
        </w:rPr>
        <w:t>(o ilość zgodną z zapisami projektu umowy)</w:t>
      </w:r>
      <w:r>
        <w:rPr>
          <w:rFonts w:eastAsia="Times New Roman" w:cs="Times New Roman" w:ascii="Times New Roman" w:hAnsi="Times New Roman"/>
          <w:sz w:val="24"/>
          <w:szCs w:val="24"/>
          <w:lang w:eastAsia="pl-PL"/>
        </w:rPr>
        <w:t xml:space="preserve">, w takiej sytuacji, Wykonawcy nie przysługują żadne roszczenia, w przypadku wprowadzenia nowego pojazdu usługa okresowej obsługi technicznej świadczona będzie po cenie dla danego modelu pojazdu wyszczególnionego w załączniku nr </w:t>
      </w:r>
      <w:r>
        <w:rPr>
          <w:rFonts w:eastAsia="Times New Roman" w:cs="Times New Roman" w:ascii="Times New Roman" w:hAnsi="Times New Roman"/>
          <w:color w:val="auto"/>
          <w:kern w:val="0"/>
          <w:sz w:val="24"/>
          <w:szCs w:val="24"/>
          <w:lang w:val="pl-PL" w:eastAsia="pl-PL" w:bidi="ar-SA"/>
        </w:rPr>
        <w:t>4</w:t>
      </w:r>
      <w:r>
        <w:rPr>
          <w:rFonts w:eastAsia="Times New Roman" w:cs="Times New Roman" w:ascii="Times New Roman" w:hAnsi="Times New Roman"/>
          <w:sz w:val="24"/>
          <w:szCs w:val="24"/>
          <w:lang w:eastAsia="pl-PL"/>
        </w:rPr>
        <w:t>a/</w:t>
      </w:r>
      <w:r>
        <w:rPr>
          <w:rFonts w:eastAsia="Times New Roman" w:cs="Times New Roman" w:ascii="Times New Roman" w:hAnsi="Times New Roman"/>
          <w:sz w:val="24"/>
          <w:szCs w:val="24"/>
          <w:lang w:eastAsia="pl-PL"/>
        </w:rPr>
        <w:t>4b</w:t>
      </w:r>
      <w:r>
        <w:rPr>
          <w:rFonts w:eastAsia="Times New Roman" w:cs="Times New Roman" w:ascii="Times New Roman" w:hAnsi="Times New Roman"/>
          <w:sz w:val="24"/>
          <w:szCs w:val="24"/>
          <w:lang w:eastAsia="pl-PL"/>
        </w:rPr>
        <w:t xml:space="preserve"> do </w:t>
      </w:r>
      <w:r>
        <w:rPr>
          <w:rFonts w:eastAsia="Times New Roman" w:cs="Times New Roman" w:ascii="Times New Roman" w:hAnsi="Times New Roman"/>
          <w:color w:val="auto"/>
          <w:kern w:val="0"/>
          <w:sz w:val="24"/>
          <w:szCs w:val="24"/>
          <w:lang w:val="pl-PL" w:eastAsia="pl-PL" w:bidi="ar-SA"/>
        </w:rPr>
        <w:t>SWZ</w:t>
      </w:r>
      <w:r>
        <w:rPr>
          <w:rFonts w:eastAsia="Times New Roman" w:cs="Times New Roman" w:ascii="Times New Roman" w:hAnsi="Times New Roman"/>
          <w:sz w:val="24"/>
          <w:szCs w:val="24"/>
          <w:lang w:eastAsia="pl-PL"/>
        </w:rPr>
        <w:t xml:space="preserve">, a w przypadku braku danego modelu pojazdu w załączniku nr </w:t>
      </w:r>
      <w:r>
        <w:rPr>
          <w:rFonts w:eastAsia="Times New Roman" w:cs="Times New Roman" w:ascii="Times New Roman" w:hAnsi="Times New Roman"/>
          <w:sz w:val="24"/>
          <w:szCs w:val="24"/>
          <w:lang w:eastAsia="pl-PL"/>
        </w:rPr>
        <w:t>4</w:t>
      </w:r>
      <w:r>
        <w:rPr>
          <w:rFonts w:eastAsia="Times New Roman" w:cs="Times New Roman" w:ascii="Times New Roman" w:hAnsi="Times New Roman"/>
          <w:sz w:val="24"/>
          <w:szCs w:val="24"/>
          <w:lang w:eastAsia="pl-PL"/>
        </w:rPr>
        <w:t>a/</w:t>
      </w:r>
      <w:r>
        <w:rPr>
          <w:rFonts w:eastAsia="Times New Roman" w:cs="Times New Roman" w:ascii="Times New Roman" w:hAnsi="Times New Roman"/>
          <w:sz w:val="24"/>
          <w:szCs w:val="24"/>
          <w:lang w:eastAsia="pl-PL"/>
        </w:rPr>
        <w:t>4b</w:t>
      </w:r>
      <w:r>
        <w:rPr>
          <w:rFonts w:eastAsia="Times New Roman" w:cs="Times New Roman" w:ascii="Times New Roman" w:hAnsi="Times New Roman"/>
          <w:sz w:val="24"/>
          <w:szCs w:val="24"/>
          <w:lang w:eastAsia="pl-PL"/>
        </w:rPr>
        <w:t xml:space="preserve"> do </w:t>
      </w:r>
      <w:r>
        <w:rPr>
          <w:rFonts w:eastAsia="Times New Roman" w:cs="Times New Roman" w:ascii="Times New Roman" w:hAnsi="Times New Roman"/>
          <w:color w:val="auto"/>
          <w:kern w:val="0"/>
          <w:sz w:val="24"/>
          <w:szCs w:val="24"/>
          <w:lang w:val="pl-PL" w:eastAsia="pl-PL" w:bidi="ar-SA"/>
        </w:rPr>
        <w:t>SWZ</w:t>
      </w:r>
      <w:r>
        <w:rPr>
          <w:rFonts w:eastAsia="Times New Roman" w:cs="Times New Roman" w:ascii="Times New Roman" w:hAnsi="Times New Roman"/>
          <w:sz w:val="24"/>
          <w:szCs w:val="24"/>
          <w:lang w:eastAsia="pl-PL"/>
        </w:rPr>
        <w:t xml:space="preserve"> po cenie dla pojazdu należącego do podobnej klasy;</w:t>
      </w:r>
    </w:p>
    <w:p>
      <w:pPr>
        <w:pStyle w:val="Normal"/>
        <w:widowControl w:val="false"/>
        <w:numPr>
          <w:ilvl w:val="0"/>
          <w:numId w:val="5"/>
        </w:numPr>
        <w:tabs>
          <w:tab w:val="clear" w:pos="708"/>
          <w:tab w:val="left" w:pos="426"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pomieszczenia naprawcze Wykonawcy muszą zapewnić swobodny wjazd pojazdów wymienianych w załącznikach do Opisu przedmiotu zamówienia oraz dysponować co najmniej dwoma stanowiskami umożliwiającymi naprawę co najmniej dwóch samochodów jednocześnie, wyposażonymi w podnośnik umożliwiający podniesienie całego pojazdu lub kanał, urządzenie wraz z oprogramowaniem do pełnej diagnostyki komputerowej, urządzenie do odgrzybiania i napełniania klimatyzacji, stanowisko do kontroli zawieszenia i układu hamulcowego, stanowisko do kontroli i regulacji układu jezdnego oraz inne wyposażenie niezbędne do właściwej realizacji przedmiotu umowy;</w:t>
      </w:r>
    </w:p>
    <w:p>
      <w:pPr>
        <w:pStyle w:val="Normal"/>
        <w:widowControl w:val="false"/>
        <w:numPr>
          <w:ilvl w:val="0"/>
          <w:numId w:val="5"/>
        </w:numPr>
        <w:tabs>
          <w:tab w:val="clear" w:pos="708"/>
          <w:tab w:val="left" w:pos="426" w:leader="none"/>
          <w:tab w:val="left" w:pos="974" w:leader="none"/>
        </w:tabs>
        <w:spacing w:lineRule="auto" w:line="276" w:before="0" w:after="0"/>
        <w:ind w:left="600" w:hanging="316"/>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FFFFFF" w:val="clear"/>
          <w:lang w:eastAsia="pl-PL"/>
        </w:rPr>
        <w:t>Wykonawca ponosi pełną odpowiedzialność materialną za pozostawione pojazdy Zamawiającego od chwili ich przyjęcia, do chwili ich odbioru przez upoważnionego pracownika Zamawiającego;</w:t>
      </w:r>
    </w:p>
    <w:p>
      <w:pPr>
        <w:pStyle w:val="Normal"/>
        <w:widowControl w:val="false"/>
        <w:numPr>
          <w:ilvl w:val="0"/>
          <w:numId w:val="5"/>
        </w:numPr>
        <w:tabs>
          <w:tab w:val="clear" w:pos="708"/>
          <w:tab w:val="left" w:pos="426" w:leader="none"/>
          <w:tab w:val="left" w:pos="974" w:leader="none"/>
        </w:tabs>
        <w:spacing w:lineRule="auto" w:line="276" w:before="0" w:after="0"/>
        <w:ind w:left="600" w:hanging="316"/>
        <w:jc w:val="both"/>
        <w:rPr>
          <w:rFonts w:ascii="Times New Roman" w:hAnsi="Times New Roman" w:eastAsia="Times New Roman" w:cs="Times New Roman"/>
          <w:sz w:val="24"/>
          <w:szCs w:val="24"/>
          <w:highlight w:val="white"/>
          <w:lang w:eastAsia="pl-PL"/>
        </w:rPr>
      </w:pPr>
      <w:r>
        <w:rPr>
          <w:rFonts w:eastAsia="Times New Roman" w:cs="Times New Roman" w:ascii="Times New Roman" w:hAnsi="Times New Roman"/>
          <w:sz w:val="24"/>
          <w:szCs w:val="24"/>
          <w:shd w:fill="FFFFFF" w:val="clear"/>
          <w:lang w:eastAsia="pl-PL"/>
        </w:rPr>
        <w:t>Wykonawca zobowiązany jest zabezpieczyć pojazd na terenie zamkniętym, uniemożliwiającym dostęp osób trzecich w trakcie realizacji zlecenia;</w:t>
      </w:r>
    </w:p>
    <w:p>
      <w:pPr>
        <w:pStyle w:val="Normal"/>
        <w:widowControl w:val="false"/>
        <w:numPr>
          <w:ilvl w:val="0"/>
          <w:numId w:val="5"/>
        </w:numPr>
        <w:tabs>
          <w:tab w:val="clear" w:pos="708"/>
          <w:tab w:val="left" w:pos="426" w:leader="none"/>
          <w:tab w:val="left" w:pos="647" w:leader="none"/>
        </w:tabs>
        <w:spacing w:lineRule="auto" w:line="276" w:before="0" w:after="0"/>
        <w:ind w:left="600" w:hanging="316"/>
        <w:jc w:val="both"/>
        <w:rPr>
          <w:rFonts w:ascii="Times New Roman" w:hAnsi="Times New Roman" w:eastAsia="Times New Roman" w:cs="Times New Roman"/>
          <w:sz w:val="24"/>
          <w:szCs w:val="24"/>
          <w:lang w:eastAsia="pl-PL"/>
        </w:rPr>
      </w:pPr>
      <w:r>
        <w:rPr>
          <w:rFonts w:eastAsia="Times New Roman" w:cs="Times New Roman" w:ascii="Times New Roman" w:hAnsi="Times New Roman"/>
          <w:sz w:val="24"/>
          <w:szCs w:val="24"/>
          <w:shd w:fill="FFFFFF" w:val="clear"/>
          <w:lang w:eastAsia="pl-PL"/>
        </w:rPr>
        <w:t>Wykonawca musi zagwarantować przyjęcie pojazdu w godz. 8:00 - 15:00 w dni robocze: od poniedziałku do piątku.</w:t>
      </w:r>
    </w:p>
    <w:p>
      <w:pPr>
        <w:pStyle w:val="Normal"/>
        <w:spacing w:lineRule="auto" w:line="276"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76" w:before="0" w:after="0"/>
        <w:ind w:left="284" w:hanging="284"/>
        <w:jc w:val="both"/>
        <w:rPr>
          <w:rFonts w:ascii="Times New Roman" w:hAnsi="Times New Roman" w:cs="Times New Roman"/>
        </w:rPr>
      </w:pPr>
      <w:r>
        <w:rPr>
          <w:rFonts w:cs="Times New Roman" w:ascii="Times New Roman" w:hAnsi="Times New Roman"/>
        </w:rPr>
      </w:r>
      <w:bookmarkStart w:id="0" w:name="_GoBack"/>
      <w:bookmarkStart w:id="1" w:name="_GoBack"/>
      <w:bookmarkEnd w:id="1"/>
    </w:p>
    <w:p>
      <w:pPr>
        <w:pStyle w:val="Normal"/>
        <w:spacing w:lineRule="auto" w:line="276" w:before="0" w:after="160"/>
        <w:jc w:val="both"/>
        <w:rPr/>
      </w:pPr>
      <w:r>
        <w:rPr/>
      </w:r>
    </w:p>
    <w:sectPr>
      <w:headerReference w:type="default" r:id="rId2"/>
      <w:headerReference w:type="first" r:id="rId3"/>
      <w:type w:val="nextPage"/>
      <w:pgSz w:w="11906" w:h="16838"/>
      <w:pgMar w:left="1417" w:right="1417" w:header="708" w:top="1276" w:footer="0" w:bottom="1417" w:gutter="0"/>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Segoe UI">
    <w:charset w:val="ee"/>
    <w:family w:val="roman"/>
    <w:pitch w:val="variable"/>
  </w:font>
  <w:font w:name="inherit">
    <w:charset w:val="ee"/>
    <w:family w:val="roman"/>
    <w:pitch w:val="variable"/>
  </w:font>
  <w:font w:name="Tahoma">
    <w:charset w:val="ee"/>
    <w:family w:val="roman"/>
    <w:pitch w:val="variable"/>
  </w:font>
  <w:font w:name="Courier New">
    <w:charset w:val="ee"/>
    <w:family w:val="roman"/>
    <w:pitch w:val="variable"/>
  </w:font>
  <w:font w:name="Arial">
    <w:charset w:val="ee"/>
    <w:family w:val="roman"/>
    <w:pitch w:val="variable"/>
  </w:font>
  <w:font w:name="Calibri Light">
    <w:charset w:val="ee"/>
    <w:family w:val="roman"/>
    <w:pitch w:val="variable"/>
  </w:font>
  <w:font w:name="Cambria">
    <w:charset w:val="ee"/>
    <w:family w:val="roman"/>
    <w:pitch w:val="variable"/>
  </w:font>
  <w:font w:name="Liberation Sans">
    <w:altName w:val="Arial"/>
    <w:charset w:val="ee"/>
    <w:family w:val="roman"/>
    <w:pitch w:val="variable"/>
  </w:font>
  <w:font w:name="Arial Narrow">
    <w:charset w:val="ee"/>
    <w:family w:val="roman"/>
    <w:pitch w:val="variable"/>
  </w:font>
  <w:font w:name="Bookman Old Style">
    <w:charset w:val="ee"/>
    <w:family w:val="roman"/>
    <w:pitch w:val="variable"/>
  </w:font>
  <w:font w:name="Bodnoff">
    <w:charset w:val="ee"/>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wka"/>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120"/>
      <w:jc w:val="right"/>
      <w:rPr>
        <w:rFonts w:ascii="Arial" w:hAnsi="Arial" w:cs="Arial"/>
        <w:kern w:val="2"/>
        <w:sz w:val="16"/>
        <w:szCs w:val="16"/>
      </w:rPr>
    </w:pPr>
    <w:r>
      <w:rPr>
        <w:rFonts w:cs="Arial" w:ascii="Arial" w:hAnsi="Arial"/>
        <w:kern w:val="2"/>
        <w:sz w:val="16"/>
        <w:szCs w:val="16"/>
      </w:rPr>
      <w:t>Załącznik nr 1 do SWZ</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0" w:hanging="0"/>
      </w:pPr>
      <w:rPr>
        <w:smallCaps w:val="false"/>
        <w:caps w:val="false"/>
        <w:dstrike w:val="false"/>
        <w:strike w:val="false"/>
        <w:sz w:val="24"/>
        <w:spacing w:val="0"/>
        <w:i w:val="false"/>
        <w:u w:val="none"/>
        <w:b/>
        <w:szCs w:val="24"/>
        <w:iCs w:val="false"/>
        <w:bCs/>
        <w:w w:val="100"/>
        <w:rFonts w:ascii="Times New Roman" w:hAnsi="Times New Roman" w:eastAsia="Times New Roman" w:cs="Times New Roman"/>
        <w:color w:val="000000"/>
      </w:rPr>
    </w:lvl>
    <w:lvl w:ilvl="1">
      <w:start w:val="1"/>
      <w:numFmt w:val="decimal"/>
      <w:lvlText w:val="%1.%2."/>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2">
      <w:start w:val="1"/>
      <w:numFmt w:val="decimal"/>
      <w:lvlText w:val="%1.%2.%3."/>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3">
      <w:start w:val="1"/>
      <w:numFmt w:val="decimal"/>
      <w:lvlText w:val="%1.%2.%3.%4."/>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4">
      <w:start w:val="1"/>
      <w:numFmt w:val="decimal"/>
      <w:lvlText w:val="%1.%2.%3.%4.%5."/>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5">
      <w:start w:val="1"/>
      <w:numFmt w:val="decimal"/>
      <w:lvlText w:val="%1.%2.%3.%4.%5.%6."/>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6">
      <w:start w:val="1"/>
      <w:numFmt w:val="decimal"/>
      <w:lvlText w:val="%1.%2.%3.%4.%5.%6.%7."/>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7">
      <w:start w:val="1"/>
      <w:numFmt w:val="decimal"/>
      <w:lvlText w:val="%1.%2.%3.%4.%5.%6.%7.%8."/>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8">
      <w:start w:val="1"/>
      <w:numFmt w:val="decimal"/>
      <w:lvlText w:val="%1.%2.%3.%4.%5.%6.%7.%8.%9."/>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abstractNum>
  <w:abstractNum w:abstractNumId="3">
    <w:lvl w:ilvl="0">
      <w:start w:val="1"/>
      <w:numFmt w:val="decimal"/>
      <w:lvlText w:val="%1)"/>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1">
      <w:start w:val="1"/>
      <w:numFmt w:val="decimal"/>
      <w:lvlText w:val="%1.%2)"/>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2">
      <w:start w:val="1"/>
      <w:numFmt w:val="decimal"/>
      <w:lvlText w:val="%1.%2.%3)"/>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3">
      <w:start w:val="1"/>
      <w:numFmt w:val="decimal"/>
      <w:lvlText w:val="%1.%2.%3.%4)"/>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4">
      <w:start w:val="1"/>
      <w:numFmt w:val="decimal"/>
      <w:lvlText w:val="%1.%2.%3.%4.%5)"/>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5">
      <w:start w:val="1"/>
      <w:numFmt w:val="decimal"/>
      <w:lvlText w:val="%1.%2.%3.%4.%5.%6)"/>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6">
      <w:start w:val="1"/>
      <w:numFmt w:val="decimal"/>
      <w:lvlText w:val="%1.%2.%3.%4.%5.%6.%7)"/>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7">
      <w:start w:val="1"/>
      <w:numFmt w:val="decimal"/>
      <w:lvlText w:val="%1.%2.%3.%4.%5.%6.%7.%8)"/>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lvl w:ilvl="8">
      <w:start w:val="1"/>
      <w:numFmt w:val="decimal"/>
      <w:lvlText w:val="%1.%2.%3.%4.%5.%6.%7.%8.%9)"/>
      <w:lvlJc w:val="left"/>
      <w:pPr>
        <w:ind w:left="0" w:hanging="0"/>
      </w:pPr>
      <w:rPr>
        <w:smallCaps w:val="false"/>
        <w:caps w:val="false"/>
        <w:dstrike w:val="false"/>
        <w:strike w:val="false"/>
        <w:sz w:val="24"/>
        <w:spacing w:val="0"/>
        <w:i w:val="false"/>
        <w:u w:val="none"/>
        <w:b/>
        <w:szCs w:val="24"/>
        <w:iCs w:val="false"/>
        <w:bCs/>
        <w:w w:val="100"/>
        <w:rFonts w:cs="Times New Roman"/>
        <w:color w:val="000000"/>
      </w:rPr>
    </w:lvl>
  </w:abstractNum>
  <w:abstractNum w:abstractNumId="4">
    <w:lvl w:ilvl="0">
      <w:start w:val="1"/>
      <w:numFmt w:val="decimal"/>
      <w:lvlText w:val="%1)"/>
      <w:lvlJc w:val="left"/>
      <w:pPr>
        <w:ind w:left="0" w:hanging="0"/>
      </w:pPr>
      <w:rPr>
        <w:smallCaps w:val="false"/>
        <w:caps w:val="false"/>
        <w:dstrike w:val="false"/>
        <w:strike w:val="false"/>
        <w:sz w:val="24"/>
        <w:spacing w:val="0"/>
        <w:i w:val="false"/>
        <w:u w:val="none"/>
        <w:b w:val="false"/>
        <w:szCs w:val="24"/>
        <w:iCs w:val="false"/>
        <w:bCs w:val="false"/>
        <w:w w:val="100"/>
        <w:rFonts w:ascii="Times New Roman" w:hAnsi="Times New Roman" w:cs="Times New Roman"/>
        <w:color w:val="000000"/>
      </w:rPr>
    </w:lvl>
    <w:lvl w:ilvl="1">
      <w:start w:val="1"/>
      <w:numFmt w:val="decimal"/>
      <w:lvlText w:val="%1.%2)"/>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2">
      <w:start w:val="1"/>
      <w:numFmt w:val="decimal"/>
      <w:lvlText w:val="%1.%2.%3)"/>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3">
      <w:start w:val="1"/>
      <w:numFmt w:val="decimal"/>
      <w:lvlText w:val="%1.%2.%3.%4)"/>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4">
      <w:start w:val="1"/>
      <w:numFmt w:val="decimal"/>
      <w:lvlText w:val="%1.%2.%3.%4.%5)"/>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5">
      <w:start w:val="1"/>
      <w:numFmt w:val="decimal"/>
      <w:lvlText w:val="%1.%2.%3.%4.%5.%6)"/>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6">
      <w:start w:val="1"/>
      <w:numFmt w:val="decimal"/>
      <w:lvlText w:val="%1.%2.%3.%4.%5.%6.%7)"/>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7">
      <w:start w:val="1"/>
      <w:numFmt w:val="decimal"/>
      <w:lvlText w:val="%1.%2.%3.%4.%5.%6.%7.%8)"/>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8">
      <w:start w:val="1"/>
      <w:numFmt w:val="decimal"/>
      <w:lvlText w:val="%1.%2.%3.%4.%5.%6.%7.%8.%9)"/>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abstractNum>
  <w:abstractNum w:abstractNumId="5">
    <w:lvl w:ilvl="0">
      <w:start w:val="1"/>
      <w:numFmt w:val="lowerLetter"/>
      <w:lvlText w:val="%1)"/>
      <w:lvlJc w:val="left"/>
      <w:pPr>
        <w:ind w:left="0" w:hanging="0"/>
      </w:pPr>
      <w:rPr>
        <w:smallCaps w:val="false"/>
        <w:caps w:val="false"/>
        <w:dstrike w:val="false"/>
        <w:strike w:val="false"/>
        <w:sz w:val="24"/>
        <w:spacing w:val="0"/>
        <w:i w:val="false"/>
        <w:u w:val="none"/>
        <w:b w:val="false"/>
        <w:szCs w:val="24"/>
        <w:iCs w:val="false"/>
        <w:bCs w:val="false"/>
        <w:w w:val="100"/>
        <w:rFonts w:ascii="Times New Roman" w:hAnsi="Times New Roman" w:cs="Times New Roman"/>
        <w:color w:val="000000"/>
      </w:rPr>
    </w:lvl>
    <w:lvl w:ilvl="1">
      <w:start w:val="1"/>
      <w:numFmt w:val="lowerLetter"/>
      <w:lvlText w:val="%1.%2)"/>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2">
      <w:start w:val="1"/>
      <w:numFmt w:val="lowerLetter"/>
      <w:lvlText w:val="%1.%2.%3)"/>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3">
      <w:start w:val="1"/>
      <w:numFmt w:val="lowerLetter"/>
      <w:lvlText w:val="%1.%2.%3.%4)"/>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4">
      <w:start w:val="1"/>
      <w:numFmt w:val="lowerLetter"/>
      <w:lvlText w:val="%1.%2.%3.%4.%5)"/>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5">
      <w:start w:val="1"/>
      <w:numFmt w:val="lowerLetter"/>
      <w:lvlText w:val="%1.%2.%3.%4.%5.%6)"/>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6">
      <w:start w:val="1"/>
      <w:numFmt w:val="lowerLetter"/>
      <w:lvlText w:val="%1.%2.%3.%4.%5.%6.%7)"/>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7">
      <w:start w:val="1"/>
      <w:numFmt w:val="lowerLetter"/>
      <w:lvlText w:val="%1.%2.%3.%4.%5.%6.%7.%8)"/>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lvl w:ilvl="8">
      <w:start w:val="1"/>
      <w:numFmt w:val="lowerLetter"/>
      <w:lvlText w:val="%1.%2.%3.%4.%5.%6.%7.%8.%9)"/>
      <w:lvlJc w:val="left"/>
      <w:pPr>
        <w:ind w:left="0" w:hanging="0"/>
      </w:pPr>
      <w:rPr>
        <w:smallCaps w:val="false"/>
        <w:caps w:val="false"/>
        <w:dstrike w:val="false"/>
        <w:strike w:val="false"/>
        <w:sz w:val="24"/>
        <w:spacing w:val="0"/>
        <w:i w:val="false"/>
        <w:u w:val="none"/>
        <w:b w:val="false"/>
        <w:szCs w:val="24"/>
        <w:iCs w:val="false"/>
        <w:bCs w:val="false"/>
        <w:w w:val="100"/>
        <w:rFonts w:cs="Times New Roman"/>
        <w:color w:val="000000"/>
      </w:rPr>
    </w:lvl>
  </w:abstractNum>
  <w:abstractNum w:abstractNumId="6">
    <w:lvl w:ilvl="0">
      <w:start w:val="1"/>
      <w:numFmt w:val="bullet"/>
      <w:lvlText w:val=""/>
      <w:lvlJc w:val="left"/>
      <w:pPr>
        <w:ind w:left="1620" w:hanging="360"/>
      </w:pPr>
      <w:rPr>
        <w:rFonts w:ascii="Symbol" w:hAnsi="Symbol" w:cs="Symbol" w:hint="default"/>
        <w:sz w:val="24"/>
        <w:rFonts w:cs="Symbol"/>
      </w:rPr>
    </w:lvl>
    <w:lvl w:ilvl="1">
      <w:start w:val="1"/>
      <w:numFmt w:val="bullet"/>
      <w:lvlText w:val="o"/>
      <w:lvlJc w:val="left"/>
      <w:pPr>
        <w:ind w:left="2340" w:hanging="360"/>
      </w:pPr>
      <w:rPr>
        <w:rFonts w:ascii="Courier New" w:hAnsi="Courier New" w:cs="Courier New" w:hint="default"/>
        <w:rFonts w:cs="Courier New"/>
      </w:rPr>
    </w:lvl>
    <w:lvl w:ilvl="2">
      <w:start w:val="1"/>
      <w:numFmt w:val="bullet"/>
      <w:lvlText w:val=""/>
      <w:lvlJc w:val="left"/>
      <w:pPr>
        <w:ind w:left="3060" w:hanging="360"/>
      </w:pPr>
      <w:rPr>
        <w:rFonts w:ascii="Wingdings" w:hAnsi="Wingdings" w:cs="Wingdings" w:hint="default"/>
        <w:rFonts w:cs="Wingdings"/>
      </w:rPr>
    </w:lvl>
    <w:lvl w:ilvl="3">
      <w:start w:val="1"/>
      <w:numFmt w:val="bullet"/>
      <w:lvlText w:val=""/>
      <w:lvlJc w:val="left"/>
      <w:pPr>
        <w:ind w:left="3780" w:hanging="360"/>
      </w:pPr>
      <w:rPr>
        <w:rFonts w:ascii="Symbol" w:hAnsi="Symbol" w:cs="Symbol" w:hint="default"/>
        <w:rFonts w:cs="Symbol"/>
      </w:rPr>
    </w:lvl>
    <w:lvl w:ilvl="4">
      <w:start w:val="1"/>
      <w:numFmt w:val="bullet"/>
      <w:lvlText w:val="o"/>
      <w:lvlJc w:val="left"/>
      <w:pPr>
        <w:ind w:left="4500" w:hanging="360"/>
      </w:pPr>
      <w:rPr>
        <w:rFonts w:ascii="Courier New" w:hAnsi="Courier New" w:cs="Courier New" w:hint="default"/>
        <w:rFonts w:cs="Courier New"/>
      </w:rPr>
    </w:lvl>
    <w:lvl w:ilvl="5">
      <w:start w:val="1"/>
      <w:numFmt w:val="bullet"/>
      <w:lvlText w:val=""/>
      <w:lvlJc w:val="left"/>
      <w:pPr>
        <w:ind w:left="5220" w:hanging="360"/>
      </w:pPr>
      <w:rPr>
        <w:rFonts w:ascii="Wingdings" w:hAnsi="Wingdings" w:cs="Wingdings" w:hint="default"/>
        <w:rFonts w:cs="Wingdings"/>
      </w:rPr>
    </w:lvl>
    <w:lvl w:ilvl="6">
      <w:start w:val="1"/>
      <w:numFmt w:val="bullet"/>
      <w:lvlText w:val=""/>
      <w:lvlJc w:val="left"/>
      <w:pPr>
        <w:ind w:left="5940" w:hanging="360"/>
      </w:pPr>
      <w:rPr>
        <w:rFonts w:ascii="Symbol" w:hAnsi="Symbol" w:cs="Symbol" w:hint="default"/>
        <w:rFonts w:cs="Symbol"/>
      </w:rPr>
    </w:lvl>
    <w:lvl w:ilvl="7">
      <w:start w:val="1"/>
      <w:numFmt w:val="bullet"/>
      <w:lvlText w:val="o"/>
      <w:lvlJc w:val="left"/>
      <w:pPr>
        <w:ind w:left="6660" w:hanging="360"/>
      </w:pPr>
      <w:rPr>
        <w:rFonts w:ascii="Courier New" w:hAnsi="Courier New" w:cs="Courier New" w:hint="default"/>
        <w:rFonts w:cs="Courier New"/>
      </w:rPr>
    </w:lvl>
    <w:lvl w:ilvl="8">
      <w:start w:val="1"/>
      <w:numFmt w:val="bullet"/>
      <w:lvlText w:val=""/>
      <w:lvlJc w:val="left"/>
      <w:pPr>
        <w:ind w:left="7380" w:hanging="360"/>
      </w:pPr>
      <w:rPr>
        <w:rFonts w:ascii="Wingdings" w:hAnsi="Wingdings" w:cs="Wingdings" w:hint="default"/>
        <w:rFonts w:cs="Wingdings"/>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56"/>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uiPriority="0" w:semiHidden="1" w:unhideWhenUsed="1"/>
    <w:lsdException w:name="Body Text Indent 3" w:semiHidden="1" w:unhideWhenUsed="1"/>
    <w:lsdException w:name="Block Text" w:uiPriority="0"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Nagwek2">
    <w:name w:val="Heading 2"/>
    <w:basedOn w:val="Normal"/>
    <w:next w:val="Normal"/>
    <w:link w:val="Nagwek2Znak"/>
    <w:qFormat/>
    <w:rsid w:val="00496b97"/>
    <w:pPr>
      <w:keepNext w:val="true"/>
      <w:spacing w:lineRule="auto" w:line="240" w:before="0" w:after="0"/>
      <w:jc w:val="center"/>
      <w:outlineLvl w:val="1"/>
    </w:pPr>
    <w:rPr>
      <w:rFonts w:ascii="Times New Roman" w:hAnsi="Times New Roman" w:eastAsia="Times New Roman" w:cs="Times New Roman"/>
      <w:b/>
      <w:bCs/>
      <w:sz w:val="24"/>
      <w:szCs w:val="24"/>
      <w:lang w:eastAsia="pl-PL"/>
    </w:rPr>
  </w:style>
  <w:style w:type="paragraph" w:styleId="Nagwek7">
    <w:name w:val="Heading 7"/>
    <w:basedOn w:val="Normal"/>
    <w:next w:val="Normal"/>
    <w:link w:val="Nagwek7Znak"/>
    <w:qFormat/>
    <w:rsid w:val="00496b97"/>
    <w:pPr>
      <w:keepNext w:val="true"/>
      <w:overflowPunct w:val="false"/>
      <w:spacing w:lineRule="auto" w:line="240" w:before="0" w:after="0"/>
      <w:textAlignment w:val="baseline"/>
      <w:outlineLvl w:val="6"/>
    </w:pPr>
    <w:rPr>
      <w:rFonts w:ascii="Times New Roman" w:hAnsi="Times New Roman" w:eastAsia="Times New Roman" w:cs="Times New Roman"/>
      <w:sz w:val="28"/>
      <w:szCs w:val="28"/>
      <w:lang w:eastAsia="pl-PL"/>
    </w:rPr>
  </w:style>
  <w:style w:type="character" w:styleId="DefaultParagraphFont" w:default="1">
    <w:name w:val="Default Paragraph Font"/>
    <w:uiPriority w:val="1"/>
    <w:semiHidden/>
    <w:unhideWhenUsed/>
    <w:qFormat/>
    <w:rPr/>
  </w:style>
  <w:style w:type="character" w:styleId="TekstpodstawowyZnak" w:customStyle="1">
    <w:name w:val="Tekst podstawowy Znak"/>
    <w:basedOn w:val="DefaultParagraphFont"/>
    <w:link w:val="Tekstpodstawowy"/>
    <w:qFormat/>
    <w:rsid w:val="00c07b90"/>
    <w:rPr>
      <w:rFonts w:ascii="Times New Roman" w:hAnsi="Times New Roman" w:eastAsia="Lucida Sans Unicode" w:cs="Tahoma"/>
      <w:kern w:val="2"/>
      <w:sz w:val="24"/>
      <w:szCs w:val="24"/>
      <w:lang w:eastAsia="pl-PL" w:bidi="pl-PL"/>
    </w:rPr>
  </w:style>
  <w:style w:type="character" w:styleId="NagwekZnak" w:customStyle="1">
    <w:name w:val="Nagłówek Znak"/>
    <w:basedOn w:val="DefaultParagraphFont"/>
    <w:link w:val="Nagwek"/>
    <w:uiPriority w:val="99"/>
    <w:qFormat/>
    <w:rsid w:val="00202ef7"/>
    <w:rPr/>
  </w:style>
  <w:style w:type="character" w:styleId="StopkaZnak" w:customStyle="1">
    <w:name w:val="Stopka Znak"/>
    <w:basedOn w:val="DefaultParagraphFont"/>
    <w:link w:val="Stopka"/>
    <w:uiPriority w:val="99"/>
    <w:qFormat/>
    <w:rsid w:val="00202ef7"/>
    <w:rPr/>
  </w:style>
  <w:style w:type="character" w:styleId="Czeinternetowe">
    <w:name w:val="Łącze internetowe"/>
    <w:basedOn w:val="DefaultParagraphFont"/>
    <w:uiPriority w:val="99"/>
    <w:unhideWhenUsed/>
    <w:rsid w:val="00a263d0"/>
    <w:rPr>
      <w:color w:val="0563C1" w:themeColor="hyperlink"/>
      <w:u w:val="single"/>
    </w:rPr>
  </w:style>
  <w:style w:type="character" w:styleId="TekstprzypisukocowegoZnak" w:customStyle="1">
    <w:name w:val="Tekst przypisu końcowego Znak"/>
    <w:basedOn w:val="DefaultParagraphFont"/>
    <w:link w:val="Tekstprzypisukocowego"/>
    <w:uiPriority w:val="99"/>
    <w:semiHidden/>
    <w:qFormat/>
    <w:rsid w:val="00036fca"/>
    <w:rPr>
      <w:sz w:val="20"/>
      <w:szCs w:val="20"/>
    </w:rPr>
  </w:style>
  <w:style w:type="character" w:styleId="Zakotwiczenieprzypisukocowego">
    <w:name w:val="Zakotwiczenie przypisu końcowego"/>
    <w:rPr>
      <w:vertAlign w:val="superscript"/>
    </w:rPr>
  </w:style>
  <w:style w:type="character" w:styleId="EndnoteCharacters">
    <w:name w:val="Endnote Characters"/>
    <w:basedOn w:val="DefaultParagraphFont"/>
    <w:uiPriority w:val="99"/>
    <w:semiHidden/>
    <w:unhideWhenUsed/>
    <w:qFormat/>
    <w:rsid w:val="00036fca"/>
    <w:rPr>
      <w:vertAlign w:val="superscript"/>
    </w:rPr>
  </w:style>
  <w:style w:type="character" w:styleId="TekstdymkaZnak" w:customStyle="1">
    <w:name w:val="Tekst dymka Znak"/>
    <w:basedOn w:val="DefaultParagraphFont"/>
    <w:link w:val="Tekstdymka"/>
    <w:uiPriority w:val="99"/>
    <w:semiHidden/>
    <w:qFormat/>
    <w:rsid w:val="00782267"/>
    <w:rPr>
      <w:rFonts w:ascii="Segoe UI" w:hAnsi="Segoe UI" w:cs="Segoe UI"/>
      <w:sz w:val="18"/>
      <w:szCs w:val="18"/>
    </w:rPr>
  </w:style>
  <w:style w:type="character" w:styleId="Alb" w:customStyle="1">
    <w:name w:val="a_lb"/>
    <w:basedOn w:val="DefaultParagraphFont"/>
    <w:qFormat/>
    <w:rsid w:val="00ab448b"/>
    <w:rPr/>
  </w:style>
  <w:style w:type="character" w:styleId="Teksttreci4" w:customStyle="1">
    <w:name w:val="Tekst treści (4)_"/>
    <w:basedOn w:val="DefaultParagraphFont"/>
    <w:link w:val="Teksttreci41"/>
    <w:uiPriority w:val="99"/>
    <w:qFormat/>
    <w:locked/>
    <w:rsid w:val="00a82aa8"/>
    <w:rPr>
      <w:rFonts w:ascii="Times New Roman" w:hAnsi="Times New Roman" w:cs="Times New Roman"/>
      <w:shd w:fill="FFFFFF" w:val="clear"/>
    </w:rPr>
  </w:style>
  <w:style w:type="character" w:styleId="Teksttreci2" w:customStyle="1">
    <w:name w:val="Tekst treści (2)_"/>
    <w:basedOn w:val="DefaultParagraphFont"/>
    <w:link w:val="Teksttreci20"/>
    <w:uiPriority w:val="99"/>
    <w:qFormat/>
    <w:locked/>
    <w:rsid w:val="00a82aa8"/>
    <w:rPr>
      <w:rFonts w:ascii="Times New Roman" w:hAnsi="Times New Roman" w:cs="Times New Roman"/>
      <w:shd w:fill="FFFFFF" w:val="clear"/>
    </w:rPr>
  </w:style>
  <w:style w:type="character" w:styleId="Nagwek2Znak" w:customStyle="1">
    <w:name w:val="Nagłówek 2 Znak"/>
    <w:basedOn w:val="DefaultParagraphFont"/>
    <w:link w:val="Nagwek2"/>
    <w:qFormat/>
    <w:rsid w:val="00496b97"/>
    <w:rPr>
      <w:rFonts w:ascii="Times New Roman" w:hAnsi="Times New Roman" w:eastAsia="Times New Roman" w:cs="Times New Roman"/>
      <w:b/>
      <w:bCs/>
      <w:sz w:val="24"/>
      <w:szCs w:val="24"/>
      <w:lang w:eastAsia="pl-PL"/>
    </w:rPr>
  </w:style>
  <w:style w:type="character" w:styleId="Nagwek7Znak" w:customStyle="1">
    <w:name w:val="Nagłówek 7 Znak"/>
    <w:basedOn w:val="DefaultParagraphFont"/>
    <w:link w:val="Nagwek7"/>
    <w:qFormat/>
    <w:rsid w:val="00496b97"/>
    <w:rPr>
      <w:rFonts w:ascii="Times New Roman" w:hAnsi="Times New Roman" w:eastAsia="Times New Roman" w:cs="Times New Roman"/>
      <w:sz w:val="28"/>
      <w:szCs w:val="28"/>
      <w:lang w:eastAsia="pl-PL"/>
    </w:rPr>
  </w:style>
  <w:style w:type="character" w:styleId="Wyrnienie">
    <w:name w:val="Wyróżnienie"/>
    <w:qFormat/>
    <w:rsid w:val="00496b97"/>
    <w:rPr>
      <w:rFonts w:ascii="inherit" w:hAnsi="inherit"/>
      <w:i/>
      <w:iCs/>
    </w:rPr>
  </w:style>
  <w:style w:type="character" w:styleId="Strong">
    <w:name w:val="Strong"/>
    <w:uiPriority w:val="22"/>
    <w:qFormat/>
    <w:rsid w:val="00496b97"/>
    <w:rPr>
      <w:rFonts w:ascii="inherit" w:hAnsi="inherit"/>
      <w:b/>
      <w:bCs/>
    </w:rPr>
  </w:style>
  <w:style w:type="character" w:styleId="PlaceholderText">
    <w:name w:val="Placeholder Text"/>
    <w:uiPriority w:val="99"/>
    <w:semiHidden/>
    <w:qFormat/>
    <w:rsid w:val="00496b97"/>
    <w:rPr>
      <w:color w:val="808080"/>
    </w:rPr>
  </w:style>
  <w:style w:type="character" w:styleId="Tekstpodstawowywcity2Znak" w:customStyle="1">
    <w:name w:val="Tekst podstawowy wcięty 2 Znak"/>
    <w:basedOn w:val="DefaultParagraphFont"/>
    <w:link w:val="Tekstpodstawowywcity2"/>
    <w:qFormat/>
    <w:rsid w:val="00496b97"/>
    <w:rPr>
      <w:rFonts w:ascii="Times New Roman" w:hAnsi="Times New Roman" w:eastAsia="Times New Roman" w:cs="Times New Roman"/>
      <w:sz w:val="26"/>
      <w:szCs w:val="26"/>
    </w:rPr>
  </w:style>
  <w:style w:type="character" w:styleId="TekstpodstawowywcityZnak" w:customStyle="1">
    <w:name w:val="Tekst podstawowy wcięty Znak"/>
    <w:basedOn w:val="DefaultParagraphFont"/>
    <w:link w:val="Tekstpodstawowywcity"/>
    <w:qFormat/>
    <w:rsid w:val="00496b97"/>
    <w:rPr>
      <w:rFonts w:ascii="Times New Roman" w:hAnsi="Times New Roman" w:eastAsia="Times New Roman" w:cs="Times New Roman"/>
    </w:rPr>
  </w:style>
  <w:style w:type="character" w:styleId="Tekstpodstawowy2Znak" w:customStyle="1">
    <w:name w:val="Tekst podstawowy 2 Znak"/>
    <w:basedOn w:val="DefaultParagraphFont"/>
    <w:link w:val="Tekstpodstawowy2"/>
    <w:qFormat/>
    <w:rsid w:val="00496b97"/>
    <w:rPr>
      <w:rFonts w:ascii="Tahoma" w:hAnsi="Tahoma" w:eastAsia="Times New Roman" w:cs="Tahoma"/>
      <w:sz w:val="24"/>
      <w:szCs w:val="28"/>
      <w:lang w:eastAsia="pl-PL"/>
    </w:rPr>
  </w:style>
  <w:style w:type="character" w:styleId="ZwykytekstZnak" w:customStyle="1">
    <w:name w:val="Zwykły tekst Znak"/>
    <w:basedOn w:val="DefaultParagraphFont"/>
    <w:link w:val="Zwykytekst"/>
    <w:uiPriority w:val="99"/>
    <w:qFormat/>
    <w:rsid w:val="00496b97"/>
    <w:rPr>
      <w:rFonts w:ascii="Courier New" w:hAnsi="Courier New" w:eastAsia="Times New Roman" w:cs="Times New Roman"/>
      <w:sz w:val="20"/>
      <w:szCs w:val="20"/>
      <w:lang w:eastAsia="pl-PL"/>
    </w:rPr>
  </w:style>
  <w:style w:type="character" w:styleId="Style16ZnakZnakZnakZnak" w:customStyle="1">
    <w:name w:val="Style 16 Znak Znak Znak Znak"/>
    <w:link w:val="Style16ZnakZnakZnak"/>
    <w:uiPriority w:val="99"/>
    <w:qFormat/>
    <w:rsid w:val="00496b97"/>
    <w:rPr>
      <w:rFonts w:ascii="Arial" w:hAnsi="Arial" w:cs="Arial"/>
      <w:sz w:val="18"/>
      <w:szCs w:val="18"/>
      <w:shd w:fill="FFFFFF" w:val="clear"/>
    </w:rPr>
  </w:style>
  <w:style w:type="character" w:styleId="TytuZnak" w:customStyle="1">
    <w:name w:val="Tytuł Znak"/>
    <w:basedOn w:val="DefaultParagraphFont"/>
    <w:link w:val="Tytu"/>
    <w:uiPriority w:val="99"/>
    <w:qFormat/>
    <w:rsid w:val="00496b97"/>
    <w:rPr>
      <w:rFonts w:ascii="Calibri Light" w:hAnsi="Calibri Light" w:eastAsia="Times New Roman" w:cs="Times New Roman"/>
      <w:b/>
      <w:bCs/>
      <w:kern w:val="2"/>
      <w:sz w:val="32"/>
      <w:szCs w:val="32"/>
      <w:lang w:eastAsia="pl-PL"/>
    </w:rPr>
  </w:style>
  <w:style w:type="character" w:styleId="TekstprzypisudolnegoZnak" w:customStyle="1">
    <w:name w:val="Tekst przypisu dolnego Znak"/>
    <w:basedOn w:val="DefaultParagraphFont"/>
    <w:uiPriority w:val="99"/>
    <w:semiHidden/>
    <w:qFormat/>
    <w:rsid w:val="00496b97"/>
    <w:rPr>
      <w:sz w:val="20"/>
      <w:szCs w:val="20"/>
    </w:rPr>
  </w:style>
  <w:style w:type="character" w:styleId="TekstprzypisudolnegoZnak1" w:customStyle="1">
    <w:name w:val="Tekst przypisu dolnego Znak1"/>
    <w:link w:val="Tekstprzypisudolnego"/>
    <w:uiPriority w:val="99"/>
    <w:qFormat/>
    <w:locked/>
    <w:rsid w:val="00496b97"/>
    <w:rPr>
      <w:rFonts w:ascii="Times New Roman" w:hAnsi="Times New Roman" w:eastAsia="Times New Roman" w:cs="Times New Roman"/>
      <w:sz w:val="20"/>
      <w:szCs w:val="20"/>
      <w:lang w:eastAsia="pl-PL"/>
    </w:rPr>
  </w:style>
  <w:style w:type="character" w:styleId="Zakotwiczenieprzypisudolnego">
    <w:name w:val="Zakotwiczenie przypisu dolnego"/>
    <w:rPr>
      <w:rFonts w:cs="Times New Roman"/>
      <w:vertAlign w:val="superscript"/>
    </w:rPr>
  </w:style>
  <w:style w:type="character" w:styleId="FootnoteCharacters">
    <w:name w:val="Footnote Characters"/>
    <w:uiPriority w:val="99"/>
    <w:semiHidden/>
    <w:qFormat/>
    <w:rsid w:val="00496b97"/>
    <w:rPr>
      <w:rFonts w:cs="Times New Roman"/>
      <w:vertAlign w:val="superscript"/>
    </w:rPr>
  </w:style>
  <w:style w:type="character" w:styleId="Annotationreference">
    <w:name w:val="annotation reference"/>
    <w:uiPriority w:val="99"/>
    <w:semiHidden/>
    <w:unhideWhenUsed/>
    <w:qFormat/>
    <w:rsid w:val="00496b97"/>
    <w:rPr>
      <w:sz w:val="16"/>
      <w:szCs w:val="16"/>
    </w:rPr>
  </w:style>
  <w:style w:type="character" w:styleId="TekstkomentarzaZnak" w:customStyle="1">
    <w:name w:val="Tekst komentarza Znak"/>
    <w:basedOn w:val="DefaultParagraphFont"/>
    <w:link w:val="Tekstkomentarza"/>
    <w:uiPriority w:val="99"/>
    <w:qFormat/>
    <w:rsid w:val="00496b97"/>
    <w:rPr>
      <w:rFonts w:ascii="Cambria" w:hAnsi="Cambria" w:eastAsia="Cambria" w:cs="Times New Roman"/>
      <w:sz w:val="20"/>
      <w:szCs w:val="20"/>
    </w:rPr>
  </w:style>
  <w:style w:type="character" w:styleId="TematkomentarzaZnak" w:customStyle="1">
    <w:name w:val="Temat komentarza Znak"/>
    <w:basedOn w:val="TekstkomentarzaZnak"/>
    <w:link w:val="Tematkomentarza"/>
    <w:uiPriority w:val="99"/>
    <w:semiHidden/>
    <w:qFormat/>
    <w:rsid w:val="00496b97"/>
    <w:rPr>
      <w:rFonts w:ascii="Cambria" w:hAnsi="Cambria" w:eastAsia="Cambria" w:cs="Times New Roman"/>
      <w:b/>
      <w:bCs/>
      <w:sz w:val="20"/>
      <w:szCs w:val="20"/>
    </w:rPr>
  </w:style>
  <w:style w:type="character" w:styleId="Contacttelephone" w:customStyle="1">
    <w:name w:val="contact-telephone"/>
    <w:basedOn w:val="DefaultParagraphFont"/>
    <w:qFormat/>
    <w:rsid w:val="00496b97"/>
    <w:rPr/>
  </w:style>
  <w:style w:type="character" w:styleId="Contactemailto" w:customStyle="1">
    <w:name w:val="contact-emailto"/>
    <w:qFormat/>
    <w:rsid w:val="00496b97"/>
    <w:rPr/>
  </w:style>
  <w:style w:type="character" w:styleId="AkapitzlistZnak" w:customStyle="1">
    <w:name w:val="Akapit z listą Znak"/>
    <w:link w:val="Akapitzlist"/>
    <w:uiPriority w:val="34"/>
    <w:qFormat/>
    <w:locked/>
    <w:rsid w:val="00496b97"/>
    <w:rPr/>
  </w:style>
  <w:style w:type="character" w:styleId="Ngbinding" w:customStyle="1">
    <w:name w:val="ng-binding"/>
    <w:qFormat/>
    <w:rsid w:val="00496b97"/>
    <w:rPr/>
  </w:style>
  <w:style w:type="character" w:styleId="Nierozpoznanawzmianka" w:customStyle="1">
    <w:name w:val="Nierozpoznana wzmianka"/>
    <w:uiPriority w:val="99"/>
    <w:semiHidden/>
    <w:unhideWhenUsed/>
    <w:qFormat/>
    <w:rsid w:val="00496b97"/>
    <w:rPr>
      <w:color w:val="605E5C"/>
      <w:shd w:fill="E1DFDD" w:val="clear"/>
    </w:rPr>
  </w:style>
  <w:style w:type="character" w:styleId="Postbody" w:customStyle="1">
    <w:name w:val="postbody"/>
    <w:qFormat/>
    <w:rsid w:val="00496b97"/>
    <w:rPr/>
  </w:style>
  <w:style w:type="paragraph" w:styleId="Nagwek">
    <w:name w:val="Nagłówek"/>
    <w:basedOn w:val="Normal"/>
    <w:next w:val="Tretekstu"/>
    <w:qFormat/>
    <w:pPr>
      <w:keepNext w:val="true"/>
      <w:spacing w:before="240" w:after="120"/>
    </w:pPr>
    <w:rPr>
      <w:rFonts w:ascii="Liberation Sans" w:hAnsi="Liberation Sans" w:eastAsia="Microsoft YaHei" w:cs="Mangal"/>
      <w:sz w:val="28"/>
      <w:szCs w:val="28"/>
    </w:rPr>
  </w:style>
  <w:style w:type="paragraph" w:styleId="Tretekstu">
    <w:name w:val="Body Text"/>
    <w:basedOn w:val="Normal"/>
    <w:link w:val="TekstpodstawowyZnak"/>
    <w:rsid w:val="00c07b90"/>
    <w:pPr>
      <w:widowControl w:val="false"/>
      <w:suppressAutoHyphens w:val="true"/>
      <w:spacing w:lineRule="auto" w:line="240" w:before="0" w:after="120"/>
      <w:textAlignment w:val="baseline"/>
    </w:pPr>
    <w:rPr>
      <w:rFonts w:ascii="Times New Roman" w:hAnsi="Times New Roman" w:eastAsia="Lucida Sans Unicode" w:cs="Tahoma"/>
      <w:kern w:val="2"/>
      <w:sz w:val="24"/>
      <w:szCs w:val="24"/>
      <w:lang w:eastAsia="pl-PL" w:bidi="pl-PL"/>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ListParagraph">
    <w:name w:val="List Paragraph"/>
    <w:basedOn w:val="Normal"/>
    <w:link w:val="AkapitzlistZnak"/>
    <w:uiPriority w:val="34"/>
    <w:qFormat/>
    <w:rsid w:val="00e85e68"/>
    <w:pPr>
      <w:spacing w:before="0" w:after="160"/>
      <w:ind w:left="720" w:hanging="0"/>
      <w:contextualSpacing/>
    </w:pPr>
    <w:rPr/>
  </w:style>
  <w:style w:type="paragraph" w:styleId="Gwkaistopka">
    <w:name w:val="Główka i stopka"/>
    <w:basedOn w:val="Normal"/>
    <w:qFormat/>
    <w:pPr/>
    <w:rPr/>
  </w:style>
  <w:style w:type="paragraph" w:styleId="Gwka">
    <w:name w:val="Header"/>
    <w:basedOn w:val="Normal"/>
    <w:link w:val="NagwekZnak"/>
    <w:uiPriority w:val="99"/>
    <w:unhideWhenUsed/>
    <w:rsid w:val="00202ef7"/>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202ef7"/>
    <w:pPr>
      <w:tabs>
        <w:tab w:val="clear" w:pos="708"/>
        <w:tab w:val="center" w:pos="4536" w:leader="none"/>
        <w:tab w:val="right" w:pos="9072" w:leader="none"/>
      </w:tabs>
      <w:spacing w:lineRule="auto" w:line="240" w:before="0" w:after="0"/>
    </w:pPr>
    <w:rPr/>
  </w:style>
  <w:style w:type="paragraph" w:styleId="Przypiskocowy">
    <w:name w:val="Endnote Text"/>
    <w:basedOn w:val="Normal"/>
    <w:link w:val="TekstprzypisukocowegoZnak"/>
    <w:uiPriority w:val="99"/>
    <w:semiHidden/>
    <w:unhideWhenUsed/>
    <w:rsid w:val="00036fca"/>
    <w:pPr>
      <w:spacing w:lineRule="auto" w:line="240" w:before="0" w:after="0"/>
    </w:pPr>
    <w:rPr>
      <w:sz w:val="20"/>
      <w:szCs w:val="20"/>
    </w:rPr>
  </w:style>
  <w:style w:type="paragraph" w:styleId="BalloonText">
    <w:name w:val="Balloon Text"/>
    <w:basedOn w:val="Normal"/>
    <w:link w:val="TekstdymkaZnak"/>
    <w:uiPriority w:val="99"/>
    <w:semiHidden/>
    <w:unhideWhenUsed/>
    <w:qFormat/>
    <w:rsid w:val="00782267"/>
    <w:pPr>
      <w:spacing w:lineRule="auto" w:line="240" w:before="0" w:after="0"/>
    </w:pPr>
    <w:rPr>
      <w:rFonts w:ascii="Segoe UI" w:hAnsi="Segoe UI" w:cs="Segoe UI"/>
      <w:sz w:val="18"/>
      <w:szCs w:val="18"/>
    </w:rPr>
  </w:style>
  <w:style w:type="paragraph" w:styleId="Teksttreci41" w:customStyle="1">
    <w:name w:val="Tekst treści (4)1"/>
    <w:basedOn w:val="Normal"/>
    <w:link w:val="Teksttreci4"/>
    <w:uiPriority w:val="99"/>
    <w:qFormat/>
    <w:rsid w:val="00a82aa8"/>
    <w:pPr>
      <w:widowControl w:val="false"/>
      <w:shd w:val="clear" w:color="auto" w:fill="FFFFFF"/>
      <w:spacing w:lineRule="atLeast" w:line="240" w:before="420" w:after="600"/>
      <w:ind w:hanging="320"/>
      <w:jc w:val="center"/>
    </w:pPr>
    <w:rPr>
      <w:rFonts w:ascii="Times New Roman" w:hAnsi="Times New Roman" w:cs="Times New Roman"/>
      <w:b/>
      <w:bCs/>
    </w:rPr>
  </w:style>
  <w:style w:type="paragraph" w:styleId="Teksttreci21" w:customStyle="1">
    <w:name w:val="Tekst treści (2)"/>
    <w:basedOn w:val="Normal"/>
    <w:link w:val="Teksttreci2"/>
    <w:uiPriority w:val="99"/>
    <w:qFormat/>
    <w:rsid w:val="00a82aa8"/>
    <w:pPr>
      <w:widowControl w:val="false"/>
      <w:shd w:val="clear" w:color="auto" w:fill="FFFFFF"/>
      <w:spacing w:lineRule="exact" w:line="274" w:before="600" w:after="60"/>
      <w:ind w:hanging="320"/>
      <w:jc w:val="both"/>
    </w:pPr>
    <w:rPr>
      <w:rFonts w:ascii="Times New Roman" w:hAnsi="Times New Roman" w:cs="Times New Roman"/>
    </w:rPr>
  </w:style>
  <w:style w:type="paragraph" w:styleId="NormalWeb">
    <w:name w:val="Normal (Web)"/>
    <w:basedOn w:val="Normal"/>
    <w:qFormat/>
    <w:rsid w:val="00496b97"/>
    <w:pPr>
      <w:spacing w:lineRule="auto" w:line="240" w:beforeAutospacing="1" w:after="119"/>
    </w:pPr>
    <w:rPr>
      <w:rFonts w:ascii="Times New Roman" w:hAnsi="Times New Roman" w:eastAsia="Times New Roman" w:cs="Times New Roman"/>
      <w:sz w:val="24"/>
      <w:szCs w:val="24"/>
      <w:lang w:eastAsia="pl-PL"/>
    </w:rPr>
  </w:style>
  <w:style w:type="paragraph" w:styleId="BodyTextIndent2">
    <w:name w:val="Body Text Indent 2"/>
    <w:basedOn w:val="Normal"/>
    <w:link w:val="Tekstpodstawowywcity2Znak"/>
    <w:qFormat/>
    <w:rsid w:val="00496b97"/>
    <w:pPr>
      <w:widowControl w:val="false"/>
      <w:suppressAutoHyphens w:val="true"/>
      <w:overflowPunct w:val="false"/>
      <w:spacing w:lineRule="auto" w:line="240" w:before="0" w:after="0"/>
      <w:ind w:left="142" w:hanging="0"/>
      <w:textAlignment w:val="baseline"/>
    </w:pPr>
    <w:rPr>
      <w:rFonts w:ascii="Times New Roman" w:hAnsi="Times New Roman" w:eastAsia="Times New Roman" w:cs="Times New Roman"/>
      <w:sz w:val="26"/>
      <w:szCs w:val="26"/>
    </w:rPr>
  </w:style>
  <w:style w:type="paragraph" w:styleId="BlockText">
    <w:name w:val="Block Text"/>
    <w:basedOn w:val="Normal"/>
    <w:qFormat/>
    <w:rsid w:val="00496b97"/>
    <w:pPr>
      <w:widowControl w:val="false"/>
      <w:suppressAutoHyphens w:val="true"/>
      <w:overflowPunct w:val="false"/>
      <w:spacing w:lineRule="auto" w:line="240" w:before="283" w:after="0"/>
      <w:ind w:left="144" w:right="72" w:hanging="0"/>
      <w:jc w:val="both"/>
      <w:textAlignment w:val="baseline"/>
    </w:pPr>
    <w:rPr>
      <w:rFonts w:ascii="Arial Narrow" w:hAnsi="Arial Narrow" w:eastAsia="Times New Roman" w:cs="Times New Roman"/>
      <w:sz w:val="24"/>
      <w:szCs w:val="24"/>
    </w:rPr>
  </w:style>
  <w:style w:type="paragraph" w:styleId="Wcicietrecitekstu">
    <w:name w:val="Body Text Indent"/>
    <w:basedOn w:val="Normal"/>
    <w:link w:val="TekstpodstawowywcityZnak"/>
    <w:rsid w:val="00496b97"/>
    <w:pPr>
      <w:widowControl w:val="false"/>
      <w:suppressAutoHyphens w:val="true"/>
      <w:overflowPunct w:val="false"/>
      <w:spacing w:lineRule="auto" w:line="240" w:before="0" w:after="0"/>
      <w:ind w:left="1080" w:hanging="0"/>
      <w:jc w:val="both"/>
      <w:textAlignment w:val="baseline"/>
    </w:pPr>
    <w:rPr>
      <w:rFonts w:ascii="Times New Roman" w:hAnsi="Times New Roman" w:eastAsia="Times New Roman" w:cs="Times New Roman"/>
    </w:rPr>
  </w:style>
  <w:style w:type="paragraph" w:styleId="BodyText2">
    <w:name w:val="Body Text 2"/>
    <w:basedOn w:val="Normal"/>
    <w:link w:val="Tekstpodstawowy2Znak"/>
    <w:qFormat/>
    <w:rsid w:val="00496b97"/>
    <w:pPr>
      <w:spacing w:lineRule="auto" w:line="240" w:before="0" w:after="0"/>
      <w:jc w:val="center"/>
    </w:pPr>
    <w:rPr>
      <w:rFonts w:ascii="Tahoma" w:hAnsi="Tahoma" w:eastAsia="Times New Roman" w:cs="Tahoma"/>
      <w:sz w:val="24"/>
      <w:szCs w:val="28"/>
      <w:lang w:eastAsia="pl-PL"/>
    </w:rPr>
  </w:style>
  <w:style w:type="paragraph" w:styleId="PlainText">
    <w:name w:val="Plain Text"/>
    <w:basedOn w:val="Normal"/>
    <w:link w:val="ZwykytekstZnak"/>
    <w:uiPriority w:val="99"/>
    <w:qFormat/>
    <w:rsid w:val="00496b97"/>
    <w:pPr>
      <w:spacing w:lineRule="auto" w:line="240" w:before="0" w:after="0"/>
    </w:pPr>
    <w:rPr>
      <w:rFonts w:ascii="Courier New" w:hAnsi="Courier New" w:eastAsia="Times New Roman" w:cs="Times New Roman"/>
      <w:sz w:val="20"/>
      <w:szCs w:val="20"/>
      <w:lang w:eastAsia="pl-PL"/>
    </w:rPr>
  </w:style>
  <w:style w:type="paragraph" w:styleId="BodyText21" w:customStyle="1">
    <w:name w:val="Body Text 21"/>
    <w:basedOn w:val="Normal"/>
    <w:qFormat/>
    <w:rsid w:val="00496b97"/>
    <w:pPr>
      <w:spacing w:lineRule="auto" w:line="240" w:before="0" w:after="0"/>
      <w:jc w:val="both"/>
    </w:pPr>
    <w:rPr>
      <w:rFonts w:ascii="Times New Roman" w:hAnsi="Times New Roman" w:eastAsia="Times New Roman" w:cs="Times New Roman"/>
      <w:sz w:val="24"/>
      <w:szCs w:val="20"/>
      <w:lang w:eastAsia="pl-PL"/>
    </w:rPr>
  </w:style>
  <w:style w:type="paragraph" w:styleId="Style16ZnakZnakZnak" w:customStyle="1">
    <w:name w:val="Style 16 Znak Znak Znak"/>
    <w:basedOn w:val="Normal"/>
    <w:link w:val="Style16ZnakZnakZnakZnak"/>
    <w:uiPriority w:val="99"/>
    <w:qFormat/>
    <w:rsid w:val="00496b97"/>
    <w:pPr>
      <w:widowControl w:val="false"/>
      <w:shd w:val="clear" w:color="auto" w:fill="FFFFFF"/>
      <w:spacing w:lineRule="exact" w:line="226" w:before="0" w:after="0"/>
      <w:ind w:hanging="180"/>
      <w:jc w:val="center"/>
    </w:pPr>
    <w:rPr>
      <w:rFonts w:ascii="Arial" w:hAnsi="Arial" w:cs="Arial"/>
      <w:sz w:val="18"/>
      <w:szCs w:val="18"/>
    </w:rPr>
  </w:style>
  <w:style w:type="paragraph" w:styleId="Zwykytekst1" w:customStyle="1">
    <w:name w:val="Zwykły tekst1"/>
    <w:basedOn w:val="Normal"/>
    <w:qFormat/>
    <w:rsid w:val="00496b97"/>
    <w:pPr>
      <w:suppressAutoHyphens w:val="true"/>
      <w:spacing w:lineRule="auto" w:line="240" w:before="0" w:after="0"/>
    </w:pPr>
    <w:rPr>
      <w:rFonts w:ascii="Courier New" w:hAnsi="Courier New" w:eastAsia="Calibri" w:cs="Times New Roman"/>
      <w:sz w:val="20"/>
      <w:szCs w:val="20"/>
      <w:lang w:eastAsia="ar-SA"/>
    </w:rPr>
  </w:style>
  <w:style w:type="paragraph" w:styleId="Numerator1" w:customStyle="1">
    <w:name w:val="Numerator 1"/>
    <w:basedOn w:val="Normal"/>
    <w:qFormat/>
    <w:rsid w:val="00496b97"/>
    <w:pPr>
      <w:spacing w:lineRule="auto" w:line="240" w:before="0" w:after="120"/>
      <w:jc w:val="both"/>
    </w:pPr>
    <w:rPr>
      <w:rFonts w:ascii="Bookman Old Style" w:hAnsi="Bookman Old Style" w:eastAsia="Calibri" w:cs="Times New Roman"/>
      <w:sz w:val="24"/>
      <w:szCs w:val="24"/>
      <w:lang w:eastAsia="pl-PL"/>
    </w:rPr>
  </w:style>
  <w:style w:type="paragraph" w:styleId="Numerator2" w:customStyle="1">
    <w:name w:val="Numerator 2"/>
    <w:basedOn w:val="Numerator1"/>
    <w:qFormat/>
    <w:rsid w:val="00496b97"/>
    <w:pPr/>
    <w:rPr/>
  </w:style>
  <w:style w:type="paragraph" w:styleId="Numerator3" w:customStyle="1">
    <w:name w:val="Numerator 3"/>
    <w:basedOn w:val="Numerator2"/>
    <w:qFormat/>
    <w:rsid w:val="00496b97"/>
    <w:pPr>
      <w:tabs>
        <w:tab w:val="clear" w:pos="708"/>
        <w:tab w:val="left" w:pos="1620" w:leader="none"/>
      </w:tabs>
      <w:ind w:left="1620" w:hanging="540"/>
    </w:pPr>
    <w:rPr/>
  </w:style>
  <w:style w:type="paragraph" w:styleId="Nagwek1a" w:customStyle="1">
    <w:name w:val="Nagłówek 1a"/>
    <w:basedOn w:val="Normal"/>
    <w:qFormat/>
    <w:rsid w:val="00496b97"/>
    <w:pPr>
      <w:spacing w:lineRule="auto" w:line="240" w:before="0" w:after="0"/>
      <w:jc w:val="center"/>
    </w:pPr>
    <w:rPr>
      <w:rFonts w:ascii="Bookman Old Style" w:hAnsi="Bookman Old Style" w:eastAsia="Calibri" w:cs="Times New Roman"/>
      <w:b/>
      <w:sz w:val="24"/>
      <w:szCs w:val="24"/>
      <w:lang w:eastAsia="pl-PL"/>
    </w:rPr>
  </w:style>
  <w:style w:type="paragraph" w:styleId="Akapitzlist1" w:customStyle="1">
    <w:name w:val="Akapit z listą1"/>
    <w:basedOn w:val="Normal"/>
    <w:qFormat/>
    <w:rsid w:val="00496b97"/>
    <w:pPr>
      <w:spacing w:lineRule="auto" w:line="276" w:before="0" w:after="200"/>
      <w:ind w:left="720" w:hanging="0"/>
    </w:pPr>
    <w:rPr>
      <w:rFonts w:ascii="Calibri" w:hAnsi="Calibri" w:eastAsia="Calibri" w:cs="Times New Roman"/>
      <w:lang w:eastAsia="pl-PL"/>
    </w:rPr>
  </w:style>
  <w:style w:type="paragraph" w:styleId="Tytu">
    <w:name w:val="Title"/>
    <w:basedOn w:val="Normal"/>
    <w:next w:val="Normal"/>
    <w:link w:val="TytuZnak"/>
    <w:uiPriority w:val="99"/>
    <w:qFormat/>
    <w:rsid w:val="00496b97"/>
    <w:pPr>
      <w:spacing w:lineRule="auto" w:line="240" w:before="240" w:after="60"/>
      <w:jc w:val="center"/>
      <w:outlineLvl w:val="0"/>
    </w:pPr>
    <w:rPr>
      <w:rFonts w:ascii="Calibri Light" w:hAnsi="Calibri Light" w:eastAsia="Times New Roman" w:cs="Times New Roman"/>
      <w:b/>
      <w:bCs/>
      <w:kern w:val="2"/>
      <w:sz w:val="32"/>
      <w:szCs w:val="32"/>
      <w:lang w:eastAsia="pl-PL"/>
    </w:rPr>
  </w:style>
  <w:style w:type="paragraph" w:styleId="Paragraf" w:customStyle="1">
    <w:name w:val="paragraf"/>
    <w:basedOn w:val="Tytu"/>
    <w:qFormat/>
    <w:rsid w:val="00496b97"/>
    <w:pPr>
      <w:widowControl w:val="false"/>
      <w:spacing w:before="120" w:after="120"/>
    </w:pPr>
    <w:rPr>
      <w:rFonts w:ascii="Bodnoff" w:hAnsi="Bodnoff"/>
      <w:b w:val="false"/>
      <w:bCs w:val="false"/>
      <w:kern w:val="0"/>
      <w:sz w:val="24"/>
      <w:szCs w:val="28"/>
    </w:rPr>
  </w:style>
  <w:style w:type="paragraph" w:styleId="Przypisdolny">
    <w:name w:val="Footnote Text"/>
    <w:basedOn w:val="Normal"/>
    <w:link w:val="TekstprzypisudolnegoZnak1"/>
    <w:uiPriority w:val="99"/>
    <w:rsid w:val="00496b97"/>
    <w:pPr>
      <w:spacing w:lineRule="auto" w:line="240" w:before="0" w:after="0"/>
    </w:pPr>
    <w:rPr>
      <w:rFonts w:ascii="Times New Roman" w:hAnsi="Times New Roman" w:eastAsia="Times New Roman" w:cs="Times New Roman"/>
      <w:sz w:val="20"/>
      <w:szCs w:val="20"/>
      <w:lang w:eastAsia="pl-PL"/>
    </w:rPr>
  </w:style>
  <w:style w:type="paragraph" w:styleId="Annotationtext">
    <w:name w:val="annotation text"/>
    <w:basedOn w:val="Normal"/>
    <w:link w:val="TekstkomentarzaZnak"/>
    <w:uiPriority w:val="99"/>
    <w:unhideWhenUsed/>
    <w:qFormat/>
    <w:rsid w:val="00496b97"/>
    <w:pPr>
      <w:spacing w:lineRule="auto" w:line="240" w:before="0" w:after="0"/>
    </w:pPr>
    <w:rPr>
      <w:rFonts w:ascii="Cambria" w:hAnsi="Cambria" w:eastAsia="Cambria" w:cs="Times New Roman"/>
      <w:sz w:val="20"/>
      <w:szCs w:val="20"/>
    </w:rPr>
  </w:style>
  <w:style w:type="paragraph" w:styleId="Annotationsubject">
    <w:name w:val="annotation subject"/>
    <w:basedOn w:val="Annotationtext"/>
    <w:next w:val="Annotationtext"/>
    <w:link w:val="TematkomentarzaZnak"/>
    <w:uiPriority w:val="99"/>
    <w:semiHidden/>
    <w:unhideWhenUsed/>
    <w:qFormat/>
    <w:rsid w:val="00496b97"/>
    <w:pPr/>
    <w:rPr>
      <w:b/>
      <w:bCs/>
    </w:rPr>
  </w:style>
  <w:style w:type="paragraph" w:styleId="Nrreferencyjne" w:customStyle="1">
    <w:name w:val="nr referencyjne"/>
    <w:basedOn w:val="Normal"/>
    <w:qFormat/>
    <w:rsid w:val="00496b97"/>
    <w:pPr>
      <w:spacing w:lineRule="auto" w:line="240" w:before="0" w:after="0"/>
    </w:pPr>
    <w:rPr>
      <w:rFonts w:ascii="Times New Roman" w:hAnsi="Times New Roman" w:eastAsia="Times New Roman" w:cs="Times New Roman"/>
      <w:sz w:val="24"/>
      <w:szCs w:val="24"/>
      <w:lang w:eastAsia="pl-PL"/>
    </w:rPr>
  </w:style>
  <w:style w:type="paragraph" w:styleId="Tekstpodstawowy22" w:customStyle="1">
    <w:name w:val="Tekst podstawowy 22"/>
    <w:basedOn w:val="Normal"/>
    <w:qFormat/>
    <w:rsid w:val="00496b97"/>
    <w:pPr>
      <w:suppressAutoHyphens w:val="true"/>
      <w:spacing w:lineRule="auto" w:line="240" w:before="0" w:after="0"/>
      <w:jc w:val="both"/>
    </w:pPr>
    <w:rPr>
      <w:rFonts w:ascii="Times New Roman" w:hAnsi="Times New Roman" w:eastAsia="Times New Roman" w:cs="Times New Roman"/>
      <w:szCs w:val="24"/>
      <w:lang w:eastAsia="ar-SA"/>
    </w:rPr>
  </w:style>
  <w:style w:type="paragraph" w:styleId="Normalny1" w:customStyle="1">
    <w:name w:val="Normalny1"/>
    <w:qFormat/>
    <w:rsid w:val="00496b97"/>
    <w:pPr>
      <w:widowControl w:val="false"/>
      <w:suppressAutoHyphens w:val="true"/>
      <w:bidi w:val="0"/>
      <w:spacing w:lineRule="auto" w:line="240" w:before="0" w:after="0"/>
      <w:jc w:val="left"/>
      <w:textAlignment w:val="baseline"/>
    </w:pPr>
    <w:rPr>
      <w:rFonts w:ascii="Times New Roman" w:hAnsi="Times New Roman" w:eastAsia="Lucida Sans Unicode" w:cs="Tahoma"/>
      <w:color w:val="00000A"/>
      <w:kern w:val="0"/>
      <w:sz w:val="24"/>
      <w:szCs w:val="20"/>
      <w:lang w:val="pl-PL" w:eastAsia="hi-IN" w:bidi="hi-IN"/>
    </w:rPr>
  </w:style>
  <w:style w:type="paragraph" w:styleId="Default" w:customStyle="1">
    <w:name w:val="Default"/>
    <w:qFormat/>
    <w:rsid w:val="00496b97"/>
    <w:pPr>
      <w:widowControl/>
      <w:bidi w:val="0"/>
      <w:spacing w:lineRule="auto" w:line="240" w:before="0" w:after="0"/>
      <w:ind w:left="425" w:hanging="431"/>
      <w:jc w:val="left"/>
    </w:pPr>
    <w:rPr>
      <w:rFonts w:ascii="Arial" w:hAnsi="Arial" w:eastAsia="Times New Roman" w:cs="Arial"/>
      <w:color w:val="000000"/>
      <w:kern w:val="0"/>
      <w:sz w:val="24"/>
      <w:szCs w:val="24"/>
      <w:lang w:val="pl-PL" w:eastAsia="en-US" w:bidi="ar-SA"/>
    </w:rPr>
  </w:style>
  <w:style w:type="paragraph" w:styleId="Styl1" w:customStyle="1">
    <w:name w:val="Styl1"/>
    <w:basedOn w:val="Tretekstu"/>
    <w:next w:val="Normal"/>
    <w:qFormat/>
    <w:rsid w:val="00496b97"/>
    <w:pPr>
      <w:widowControl/>
      <w:spacing w:lineRule="atLeast" w:line="240" w:before="0" w:after="0"/>
      <w:jc w:val="center"/>
      <w:textAlignment w:val="auto"/>
    </w:pPr>
    <w:rPr>
      <w:rFonts w:ascii="Arial Narrow" w:hAnsi="Arial Narrow" w:eastAsia="Calibri" w:cs="Arial Narrow"/>
      <w:b/>
      <w:bCs/>
      <w:color w:val="000000"/>
      <w:kern w:val="0"/>
      <w:sz w:val="44"/>
      <w:szCs w:val="44"/>
      <w:lang w:eastAsia="ar-SA" w:bidi="ar-SA"/>
    </w:rPr>
  </w:style>
  <w:style w:type="paragraph" w:styleId="Adam" w:customStyle="1">
    <w:name w:val="Adam"/>
    <w:basedOn w:val="Normal"/>
    <w:qFormat/>
    <w:rsid w:val="002b15da"/>
    <w:pPr>
      <w:suppressAutoHyphens w:val="true"/>
      <w:spacing w:lineRule="auto" w:line="240" w:before="0" w:after="0"/>
      <w:jc w:val="both"/>
    </w:pPr>
    <w:rPr>
      <w:rFonts w:ascii="Arial" w:hAnsi="Arial" w:eastAsia="Times New Roman" w:cs="Times New Roman"/>
      <w:b/>
      <w:sz w:val="20"/>
      <w:szCs w:val="20"/>
      <w:lang w:eastAsia="ar-SA"/>
    </w:rPr>
  </w:style>
  <w:style w:type="numbering" w:styleId="NoList" w:default="1">
    <w:name w:val="No List"/>
    <w:uiPriority w:val="99"/>
    <w:semiHidden/>
    <w:unhideWhenUsed/>
    <w:qFormat/>
  </w:style>
  <w:style w:type="numbering" w:styleId="Bezlisty1" w:customStyle="1">
    <w:name w:val="Bez listy1"/>
    <w:uiPriority w:val="99"/>
    <w:semiHidden/>
    <w:unhideWhenUsed/>
    <w:qFormat/>
    <w:rsid w:val="00496b97"/>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202ef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E9CF1-6236-4EFE-8878-F190E78EB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LibreOffice/6.3.4.2$Windows_X86_64 LibreOffice_project/60da17e045e08f1793c57c00ba83cdfce946d0aa</Application>
  <Pages>4</Pages>
  <Words>1259</Words>
  <Characters>8502</Characters>
  <CharactersWithSpaces>9668</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2021-03-15T11:52:00Z</dcterms:created>
  <dc:creator>Czaban Agata</dc:creator>
  <dc:description/>
  <dc:language>pl-PL</dc:language>
  <cp:lastModifiedBy/>
  <cp:lastPrinted>2021-02-24T09:58:00Z</cp:lastPrinted>
  <dcterms:modified xsi:type="dcterms:W3CDTF">2021-04-26T13:14:56Z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