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1AF56BFC" w:rsidR="00243CC0" w:rsidRPr="00F234C3" w:rsidRDefault="00243CC0" w:rsidP="00243CC0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937AEE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51C2C635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3AB439" w14:textId="1F398DC0" w:rsidR="00243CC0" w:rsidRPr="00F234C3" w:rsidRDefault="00243CC0" w:rsidP="00243CC0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9E3DBC"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="009E3DBC" w:rsidRPr="009E3DBC">
        <w:rPr>
          <w:rFonts w:ascii="Tahoma" w:hAnsi="Tahoma" w:cs="Tahoma"/>
          <w:b/>
          <w:color w:val="000000"/>
          <w:sz w:val="20"/>
          <w:szCs w:val="20"/>
        </w:rPr>
        <w:t>ostawa sprzętu medycznego z Funduszu Przeciwdziałania COVID-19 z podziałem na 4 części  dla Powiatowego Szpitala im. Władysława Biegańskiego w Iławie</w:t>
      </w:r>
      <w:r w:rsidR="009E3DBC">
        <w:rPr>
          <w:rFonts w:ascii="Tahoma" w:hAnsi="Tahoma" w:cs="Tahoma"/>
          <w:b/>
          <w:color w:val="000000"/>
          <w:sz w:val="20"/>
          <w:szCs w:val="20"/>
        </w:rPr>
        <w:t xml:space="preserve"> (nr sprawy 24/2022)</w:t>
      </w:r>
    </w:p>
    <w:p w14:paraId="13B724FA" w14:textId="190F3715" w:rsidR="00243CC0" w:rsidRPr="00937AEE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 xml:space="preserve">Do </w:t>
      </w:r>
      <w:r w:rsidRPr="00937AEE">
        <w:rPr>
          <w:rFonts w:ascii="Tahoma" w:hAnsi="Tahoma" w:cs="Tahoma"/>
          <w:iCs/>
          <w:color w:val="000000" w:themeColor="text1"/>
          <w:sz w:val="20"/>
          <w:szCs w:val="20"/>
        </w:rPr>
        <w:t>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937AEE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937AEE">
        <w:rPr>
          <w:rFonts w:ascii="Tahoma" w:eastAsia="TimesNewRomanPSMT" w:hAnsi="Tahoma" w:cs="Tahoma"/>
          <w:sz w:val="20"/>
          <w:szCs w:val="20"/>
        </w:rPr>
        <w:t>. Dz.U. z 202</w:t>
      </w:r>
      <w:r w:rsidR="008930F5" w:rsidRPr="00937AEE">
        <w:rPr>
          <w:rFonts w:ascii="Tahoma" w:eastAsia="TimesNewRomanPSMT" w:hAnsi="Tahoma" w:cs="Tahoma"/>
          <w:sz w:val="20"/>
          <w:szCs w:val="20"/>
        </w:rPr>
        <w:t>2</w:t>
      </w:r>
      <w:r w:rsidRPr="00937AEE">
        <w:rPr>
          <w:rFonts w:ascii="Tahoma" w:eastAsia="TimesNewRomanPSMT" w:hAnsi="Tahoma" w:cs="Tahoma"/>
          <w:sz w:val="20"/>
          <w:szCs w:val="20"/>
        </w:rPr>
        <w:t xml:space="preserve"> r. poz. 1</w:t>
      </w:r>
      <w:r w:rsidR="008930F5" w:rsidRPr="00937AEE">
        <w:rPr>
          <w:rFonts w:ascii="Tahoma" w:eastAsia="TimesNewRomanPSMT" w:hAnsi="Tahoma" w:cs="Tahoma"/>
          <w:sz w:val="20"/>
          <w:szCs w:val="20"/>
        </w:rPr>
        <w:t>710</w:t>
      </w:r>
      <w:r w:rsidRPr="00937AEE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937AEE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2FDBADD" w14:textId="29301C31" w:rsidR="00243CC0" w:rsidRPr="00937AEE" w:rsidRDefault="00243CC0" w:rsidP="00243CC0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7AEE">
        <w:rPr>
          <w:rFonts w:ascii="Tahoma" w:hAnsi="Tahoma" w:cs="Tahoma"/>
          <w:b/>
          <w:bCs/>
          <w:sz w:val="20"/>
          <w:szCs w:val="20"/>
          <w:u w:val="single"/>
        </w:rPr>
        <w:t xml:space="preserve">Zapytanie  nr </w:t>
      </w:r>
      <w:r w:rsidR="00937AEE" w:rsidRPr="00937AEE">
        <w:rPr>
          <w:rFonts w:ascii="Tahoma" w:hAnsi="Tahoma" w:cs="Tahoma"/>
          <w:b/>
          <w:bCs/>
          <w:sz w:val="20"/>
          <w:szCs w:val="20"/>
          <w:u w:val="single"/>
        </w:rPr>
        <w:t>5</w:t>
      </w:r>
    </w:p>
    <w:p w14:paraId="25FD49ED" w14:textId="36E10435" w:rsidR="00937AEE" w:rsidRPr="00937AEE" w:rsidRDefault="00937AEE" w:rsidP="00937AEE">
      <w:pPr>
        <w:pStyle w:val="Default"/>
        <w:rPr>
          <w:rFonts w:ascii="Tahoma" w:hAnsi="Tahoma" w:cs="Tahoma"/>
          <w:sz w:val="20"/>
          <w:szCs w:val="20"/>
        </w:rPr>
      </w:pPr>
      <w:r w:rsidRPr="00937AEE">
        <w:rPr>
          <w:rFonts w:ascii="Tahoma" w:hAnsi="Tahoma" w:cs="Tahoma"/>
          <w:b/>
          <w:bCs/>
          <w:sz w:val="20"/>
          <w:szCs w:val="20"/>
        </w:rPr>
        <w:t xml:space="preserve">Dotyczy zał. nr 3, tabela nr 1 – pkt 7 i 65 </w:t>
      </w:r>
    </w:p>
    <w:p w14:paraId="4D09B331" w14:textId="787752C3" w:rsidR="00373321" w:rsidRPr="00937AEE" w:rsidRDefault="00937AEE" w:rsidP="00937AEE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937AEE">
        <w:rPr>
          <w:rFonts w:ascii="Tahoma" w:hAnsi="Tahoma" w:cs="Tahoma"/>
          <w:sz w:val="20"/>
          <w:szCs w:val="20"/>
        </w:rPr>
        <w:t>Zamawiający w p. 65. wymaga możliwości wyboru docelowego PACS. Aparat posiada taką możliwość aby wysyłać obrazy do więcej niż jednego PACS, jednak każdy PACS z dostępnej listy musi być skonfigurowany na przyjęcie badań od aparatu, co wymaga licencji po stronie PACS. W p. 7. Zamawiający wymaga aby koszty podłączenia (koszty licencji) były po stronie Wykonawcy Aby prawidłowo skalkulować koszt oferty prosimy o informację, czy Zamawiający posiada więcej niż jeden PACS, oraz prosimy o podanie dostawców wszystkich PACS-ów z którymi ma być skonfigurowany aparat.</w:t>
      </w:r>
    </w:p>
    <w:p w14:paraId="6B6BC6E0" w14:textId="3CB13D4D" w:rsidR="00353836" w:rsidRDefault="00353836" w:rsidP="00ED1BCC">
      <w:pPr>
        <w:spacing w:before="240" w:line="252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7AEE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ED1BCC" w:rsidRPr="00ED1BCC">
        <w:rPr>
          <w:rFonts w:ascii="Tahoma" w:hAnsi="Tahoma" w:cs="Tahoma"/>
          <w:b/>
          <w:bCs/>
          <w:sz w:val="20"/>
          <w:szCs w:val="20"/>
        </w:rPr>
        <w:t xml:space="preserve">Zamawiający wymaga podłączenia do jednego systemu PACS firmy </w:t>
      </w:r>
      <w:proofErr w:type="spellStart"/>
      <w:r w:rsidR="00ED1BCC">
        <w:rPr>
          <w:rFonts w:ascii="Tahoma" w:hAnsi="Tahoma" w:cs="Tahoma"/>
          <w:b/>
          <w:bCs/>
          <w:sz w:val="20"/>
          <w:szCs w:val="20"/>
        </w:rPr>
        <w:t>C</w:t>
      </w:r>
      <w:r w:rsidR="00ED1BCC" w:rsidRPr="00ED1BCC">
        <w:rPr>
          <w:rFonts w:ascii="Tahoma" w:hAnsi="Tahoma" w:cs="Tahoma"/>
          <w:b/>
          <w:bCs/>
          <w:sz w:val="20"/>
          <w:szCs w:val="20"/>
        </w:rPr>
        <w:t>omuGropu</w:t>
      </w:r>
      <w:proofErr w:type="spellEnd"/>
      <w:r w:rsidR="00ED1BCC" w:rsidRPr="00ED1BC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D1BCC" w:rsidRPr="00ED1BCC">
        <w:rPr>
          <w:rFonts w:ascii="Tahoma" w:hAnsi="Tahoma" w:cs="Tahoma"/>
          <w:b/>
          <w:bCs/>
          <w:sz w:val="20"/>
          <w:szCs w:val="20"/>
        </w:rPr>
        <w:t>Medical</w:t>
      </w:r>
      <w:proofErr w:type="spellEnd"/>
      <w:r w:rsidR="00ED1BCC" w:rsidRPr="00ED1BCC">
        <w:rPr>
          <w:rFonts w:ascii="Tahoma" w:hAnsi="Tahoma" w:cs="Tahoma"/>
          <w:b/>
          <w:bCs/>
          <w:sz w:val="20"/>
          <w:szCs w:val="20"/>
        </w:rPr>
        <w:t xml:space="preserve"> Polska</w:t>
      </w:r>
      <w:r w:rsidR="00ED1BC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ED1BCC" w:rsidRPr="00ED1BCC">
        <w:rPr>
          <w:rFonts w:ascii="Tahoma" w:hAnsi="Tahoma" w:cs="Tahoma"/>
          <w:b/>
          <w:bCs/>
          <w:sz w:val="20"/>
          <w:szCs w:val="20"/>
        </w:rPr>
        <w:t>Zamawiający wymaga by miał możliwość wysyłki na drugi PACS. Jeżeli w przyszłości Zamawiający będzie chciał podłączyć</w:t>
      </w:r>
      <w:r w:rsidR="00ED1BCC">
        <w:rPr>
          <w:rFonts w:ascii="Tahoma" w:hAnsi="Tahoma" w:cs="Tahoma"/>
          <w:b/>
          <w:bCs/>
          <w:sz w:val="20"/>
          <w:szCs w:val="20"/>
        </w:rPr>
        <w:t xml:space="preserve"> d</w:t>
      </w:r>
      <w:r w:rsidR="00ED1BCC" w:rsidRPr="00ED1BCC">
        <w:rPr>
          <w:rFonts w:ascii="Tahoma" w:hAnsi="Tahoma" w:cs="Tahoma"/>
          <w:b/>
          <w:bCs/>
          <w:sz w:val="20"/>
          <w:szCs w:val="20"/>
        </w:rPr>
        <w:t>rugi system PACS to koszt  zakupu licencji będzie po stronie zamawiającego.</w:t>
      </w:r>
    </w:p>
    <w:p w14:paraId="69B49B84" w14:textId="50BF10C9" w:rsidR="0006550B" w:rsidRDefault="0006550B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p w14:paraId="64A0B328" w14:textId="77777777" w:rsidR="00ED1BCC" w:rsidRDefault="00ED1BCC" w:rsidP="0006550B">
      <w:pP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4A5ADAD4" w14:textId="2552541C" w:rsidR="0006550B" w:rsidRDefault="0006550B" w:rsidP="0006550B">
      <w:pP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 cele umożliwienia Wykonawcom przygotowania oferty w terminie, Zamawiający przedłuża termin składania ofert do dnia 04.10.2022 r. do godz. 10:00, termin otwarcia ofert wyznacza na dzień 04.10.2022 r. do godz. 10:15.</w:t>
      </w:r>
    </w:p>
    <w:p w14:paraId="4CF3D632" w14:textId="77777777" w:rsidR="0006550B" w:rsidRPr="00937AEE" w:rsidRDefault="0006550B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sectPr w:rsidR="0006550B" w:rsidRPr="00937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508" w14:textId="756E5231" w:rsidR="00BD550B" w:rsidRPr="00BD550B" w:rsidRDefault="00BD550B" w:rsidP="00BD550B">
    <w:pPr>
      <w:pStyle w:val="Stopka"/>
      <w:jc w:val="center"/>
      <w:rPr>
        <w:sz w:val="18"/>
        <w:szCs w:val="18"/>
      </w:rPr>
    </w:pPr>
    <w:r w:rsidRPr="00BD550B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01C3"/>
    <w:multiLevelType w:val="hybridMultilevel"/>
    <w:tmpl w:val="71AA2594"/>
    <w:lvl w:ilvl="0" w:tplc="FFFC24F2">
      <w:start w:val="1"/>
      <w:numFmt w:val="decimal"/>
      <w:lvlText w:val="%1."/>
      <w:lvlJc w:val="left"/>
      <w:pPr>
        <w:ind w:left="720" w:hanging="360"/>
      </w:pPr>
    </w:lvl>
    <w:lvl w:ilvl="1" w:tplc="A362931A">
      <w:start w:val="1"/>
      <w:numFmt w:val="lowerLetter"/>
      <w:lvlText w:val="%2."/>
      <w:lvlJc w:val="left"/>
      <w:pPr>
        <w:ind w:left="1440" w:hanging="360"/>
      </w:pPr>
    </w:lvl>
    <w:lvl w:ilvl="2" w:tplc="EA46246A">
      <w:start w:val="1"/>
      <w:numFmt w:val="lowerRoman"/>
      <w:lvlText w:val="%3."/>
      <w:lvlJc w:val="right"/>
      <w:pPr>
        <w:ind w:left="2160" w:hanging="180"/>
      </w:pPr>
    </w:lvl>
    <w:lvl w:ilvl="3" w:tplc="6C2E7DA6">
      <w:start w:val="1"/>
      <w:numFmt w:val="decimal"/>
      <w:lvlText w:val="%4."/>
      <w:lvlJc w:val="left"/>
      <w:pPr>
        <w:ind w:left="2880" w:hanging="360"/>
      </w:pPr>
    </w:lvl>
    <w:lvl w:ilvl="4" w:tplc="BDF28F0C">
      <w:start w:val="1"/>
      <w:numFmt w:val="lowerLetter"/>
      <w:lvlText w:val="%5."/>
      <w:lvlJc w:val="left"/>
      <w:pPr>
        <w:ind w:left="3600" w:hanging="360"/>
      </w:pPr>
    </w:lvl>
    <w:lvl w:ilvl="5" w:tplc="35E8862A">
      <w:start w:val="1"/>
      <w:numFmt w:val="lowerRoman"/>
      <w:lvlText w:val="%6."/>
      <w:lvlJc w:val="right"/>
      <w:pPr>
        <w:ind w:left="4320" w:hanging="180"/>
      </w:pPr>
    </w:lvl>
    <w:lvl w:ilvl="6" w:tplc="8B0CCA30">
      <w:start w:val="1"/>
      <w:numFmt w:val="decimal"/>
      <w:lvlText w:val="%7."/>
      <w:lvlJc w:val="left"/>
      <w:pPr>
        <w:ind w:left="5040" w:hanging="360"/>
      </w:pPr>
    </w:lvl>
    <w:lvl w:ilvl="7" w:tplc="3872FFC2">
      <w:start w:val="1"/>
      <w:numFmt w:val="lowerLetter"/>
      <w:lvlText w:val="%8."/>
      <w:lvlJc w:val="left"/>
      <w:pPr>
        <w:ind w:left="5760" w:hanging="360"/>
      </w:pPr>
    </w:lvl>
    <w:lvl w:ilvl="8" w:tplc="764CB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B2C"/>
    <w:multiLevelType w:val="hybridMultilevel"/>
    <w:tmpl w:val="831C6A44"/>
    <w:lvl w:ilvl="0" w:tplc="47424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3B87"/>
    <w:multiLevelType w:val="hybridMultilevel"/>
    <w:tmpl w:val="EFC60C0A"/>
    <w:lvl w:ilvl="0" w:tplc="FF8AE09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6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423753">
    <w:abstractNumId w:val="0"/>
  </w:num>
  <w:num w:numId="3" w16cid:durableId="2144686070">
    <w:abstractNumId w:val="1"/>
  </w:num>
  <w:num w:numId="4" w16cid:durableId="1636717265">
    <w:abstractNumId w:val="5"/>
  </w:num>
  <w:num w:numId="5" w16cid:durableId="582566092">
    <w:abstractNumId w:val="2"/>
  </w:num>
  <w:num w:numId="6" w16cid:durableId="203098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1189"/>
    <w:rsid w:val="0006550B"/>
    <w:rsid w:val="00073108"/>
    <w:rsid w:val="00243CC0"/>
    <w:rsid w:val="00293DAB"/>
    <w:rsid w:val="002A0251"/>
    <w:rsid w:val="002A4B86"/>
    <w:rsid w:val="002B6CCE"/>
    <w:rsid w:val="002D05BB"/>
    <w:rsid w:val="00353836"/>
    <w:rsid w:val="0036065B"/>
    <w:rsid w:val="003635F4"/>
    <w:rsid w:val="003645DA"/>
    <w:rsid w:val="00373321"/>
    <w:rsid w:val="004B6F98"/>
    <w:rsid w:val="005235D1"/>
    <w:rsid w:val="005775EF"/>
    <w:rsid w:val="006163FD"/>
    <w:rsid w:val="00646231"/>
    <w:rsid w:val="00662F5A"/>
    <w:rsid w:val="006976E8"/>
    <w:rsid w:val="00760E7E"/>
    <w:rsid w:val="008930F5"/>
    <w:rsid w:val="008D2A13"/>
    <w:rsid w:val="00932455"/>
    <w:rsid w:val="00937AEE"/>
    <w:rsid w:val="009564F8"/>
    <w:rsid w:val="009A69A7"/>
    <w:rsid w:val="009E3DBC"/>
    <w:rsid w:val="00A8768B"/>
    <w:rsid w:val="00AC76E5"/>
    <w:rsid w:val="00AD1B23"/>
    <w:rsid w:val="00B47E9D"/>
    <w:rsid w:val="00BD550B"/>
    <w:rsid w:val="00C64636"/>
    <w:rsid w:val="00CC2F2C"/>
    <w:rsid w:val="00D106D5"/>
    <w:rsid w:val="00D506EB"/>
    <w:rsid w:val="00D52CDE"/>
    <w:rsid w:val="00DD06F0"/>
    <w:rsid w:val="00E62C3F"/>
    <w:rsid w:val="00EB36F3"/>
    <w:rsid w:val="00ED1BCC"/>
    <w:rsid w:val="00F234C3"/>
    <w:rsid w:val="00F4009F"/>
    <w:rsid w:val="00F46B3A"/>
    <w:rsid w:val="00F66652"/>
    <w:rsid w:val="00F70F63"/>
    <w:rsid w:val="00FA315D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table" w:styleId="Tabela-Siatka">
    <w:name w:val="Table Grid"/>
    <w:basedOn w:val="Standardowy"/>
    <w:uiPriority w:val="59"/>
    <w:rsid w:val="00AC7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D0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73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733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93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28</cp:revision>
  <cp:lastPrinted>2022-09-27T11:18:00Z</cp:lastPrinted>
  <dcterms:created xsi:type="dcterms:W3CDTF">2022-06-03T09:45:00Z</dcterms:created>
  <dcterms:modified xsi:type="dcterms:W3CDTF">2022-09-29T06:12:00Z</dcterms:modified>
</cp:coreProperties>
</file>