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878A" w14:textId="5A85E97A" w:rsidR="00B9472F" w:rsidRPr="00152423" w:rsidRDefault="00B9472F" w:rsidP="00B9472F">
      <w:pPr>
        <w:spacing w:line="276" w:lineRule="auto"/>
        <w:jc w:val="right"/>
        <w:rPr>
          <w:rFonts w:asciiTheme="minorHAnsi" w:hAnsiTheme="minorHAnsi" w:cstheme="minorHAnsi"/>
          <w:b/>
        </w:rPr>
      </w:pPr>
      <w:r w:rsidRPr="00152423">
        <w:rPr>
          <w:rFonts w:asciiTheme="minorHAnsi" w:hAnsiTheme="minorHAnsi" w:cstheme="minorHAnsi"/>
          <w:b/>
        </w:rPr>
        <w:t>Załącznik nr 1.</w:t>
      </w:r>
      <w:r w:rsidR="00973E17" w:rsidRPr="00152423">
        <w:rPr>
          <w:rFonts w:asciiTheme="minorHAnsi" w:hAnsiTheme="minorHAnsi" w:cstheme="minorHAnsi"/>
          <w:b/>
        </w:rPr>
        <w:t>8</w:t>
      </w:r>
      <w:r w:rsidRPr="00152423">
        <w:rPr>
          <w:rFonts w:asciiTheme="minorHAnsi" w:hAnsiTheme="minorHAnsi" w:cstheme="minorHAnsi"/>
          <w:b/>
        </w:rPr>
        <w:t xml:space="preserve"> do SWZ</w:t>
      </w:r>
    </w:p>
    <w:p w14:paraId="4FE2985E" w14:textId="77777777" w:rsidR="00B9472F" w:rsidRPr="00152423" w:rsidRDefault="00B9472F" w:rsidP="00B9472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52423">
        <w:rPr>
          <w:rFonts w:asciiTheme="minorHAnsi" w:hAnsiTheme="minorHAnsi" w:cstheme="minorHAnsi"/>
          <w:b/>
        </w:rPr>
        <w:t>Opis przedmiotu zamówienia - specyfikacja techniczna oferowanego sprzętu</w:t>
      </w:r>
    </w:p>
    <w:p w14:paraId="06BAD492" w14:textId="7590BDAE" w:rsidR="001C716A" w:rsidRPr="00152423" w:rsidRDefault="001C716A">
      <w:pPr>
        <w:rPr>
          <w:rFonts w:cs="Times New Roman"/>
        </w:rPr>
      </w:pPr>
    </w:p>
    <w:p w14:paraId="4CC9B54B" w14:textId="2D11EE10" w:rsidR="00B9472F" w:rsidRPr="00152423" w:rsidRDefault="00973E17" w:rsidP="00973E17">
      <w:pPr>
        <w:spacing w:line="276" w:lineRule="auto"/>
        <w:jc w:val="both"/>
        <w:rPr>
          <w:rFonts w:ascii="Calibri" w:hAnsi="Calibri" w:cs="Calibri"/>
        </w:rPr>
      </w:pPr>
      <w:r w:rsidRPr="00152423">
        <w:rPr>
          <w:rFonts w:ascii="Calibri" w:hAnsi="Calibri" w:cs="Calibri"/>
        </w:rPr>
        <w:t>Część 8: Dostawa systemu do detekcji ekspresji genów w czasie rzeczywistym z wyposażeniem na potrzeby  Wydziału Medycznego KUL</w:t>
      </w:r>
    </w:p>
    <w:p w14:paraId="13406F7C" w14:textId="77777777" w:rsidR="008669B0" w:rsidRPr="00152423" w:rsidRDefault="008669B0" w:rsidP="008669B0">
      <w:pPr>
        <w:rPr>
          <w:rFonts w:ascii="Calibri" w:eastAsia="Times New Roman" w:hAnsi="Calibri" w:cs="Calibri"/>
          <w:bCs/>
          <w:lang w:eastAsia="zh-CN"/>
        </w:rPr>
      </w:pPr>
      <w:r w:rsidRPr="00152423">
        <w:rPr>
          <w:rFonts w:ascii="Calibri" w:eastAsia="Times New Roman" w:hAnsi="Calibri" w:cs="Calibri"/>
          <w:bCs/>
          <w:lang w:eastAsia="zh-CN"/>
        </w:rPr>
        <w:t xml:space="preserve">Przedmiotem zamówienia jest dostawa wraz z wniesieniem, rozładunkiem, montażem, instalacją i uruchomieniem sprzętu.  </w:t>
      </w:r>
    </w:p>
    <w:p w14:paraId="23E6B282" w14:textId="645ADEC5" w:rsidR="002A5A45" w:rsidRDefault="002A5A45" w:rsidP="00973E17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135" w:type="dxa"/>
        <w:tblInd w:w="93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178"/>
        <w:gridCol w:w="4882"/>
        <w:gridCol w:w="3075"/>
      </w:tblGrid>
      <w:tr w:rsidR="002A5A45" w:rsidRPr="00152423" w14:paraId="0885F38E" w14:textId="77777777" w:rsidTr="00203BAC">
        <w:tc>
          <w:tcPr>
            <w:tcW w:w="91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78050359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2423">
              <w:rPr>
                <w:rFonts w:asciiTheme="minorHAnsi" w:hAnsiTheme="minorHAnsi" w:cstheme="minorHAnsi"/>
                <w:b/>
                <w:bCs/>
              </w:rPr>
              <w:t>System do detekcji ekspresji genów w czasie rzeczywistym z wyposażeniem  – 1 sztuka</w:t>
            </w:r>
          </w:p>
          <w:p w14:paraId="735E6CEF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5A45" w:rsidRPr="00152423" w14:paraId="07110929" w14:textId="77777777" w:rsidTr="002A5A45"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tcMar>
              <w:left w:w="108" w:type="dxa"/>
              <w:right w:w="108" w:type="dxa"/>
            </w:tcMar>
            <w:vAlign w:val="center"/>
          </w:tcPr>
          <w:p w14:paraId="15DD4343" w14:textId="77777777" w:rsidR="002A5A45" w:rsidRPr="00152423" w:rsidRDefault="002A5A45" w:rsidP="00152423">
            <w:pPr>
              <w:rPr>
                <w:rFonts w:asciiTheme="minorHAnsi" w:hAnsiTheme="minorHAnsi" w:cstheme="minorHAnsi"/>
              </w:rPr>
            </w:pPr>
            <w:r w:rsidRPr="00152423">
              <w:rPr>
                <w:rFonts w:asciiTheme="minorHAnsi" w:hAnsiTheme="minorHAnsi" w:cstheme="minorHAnsi"/>
                <w:b/>
                <w:bCs/>
              </w:rPr>
              <w:t>Nazwa oferowanego urządzenia</w:t>
            </w:r>
          </w:p>
          <w:p w14:paraId="646A2F6A" w14:textId="77777777" w:rsidR="002A5A45" w:rsidRPr="00152423" w:rsidRDefault="002A5A45" w:rsidP="0015242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9D9B0" w14:textId="77777777" w:rsidR="002A5A45" w:rsidRPr="00152423" w:rsidRDefault="002A5A45" w:rsidP="00152423">
            <w:pPr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3574577D" w14:textId="77777777" w:rsidTr="002A5A45"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339923AA" w14:textId="77777777" w:rsidR="002A5A45" w:rsidRPr="00152423" w:rsidRDefault="002A5A45" w:rsidP="00152423">
            <w:pPr>
              <w:rPr>
                <w:rFonts w:asciiTheme="minorHAnsi" w:hAnsiTheme="minorHAnsi" w:cstheme="minorHAnsi"/>
              </w:rPr>
            </w:pPr>
            <w:r w:rsidRPr="00152423">
              <w:rPr>
                <w:rFonts w:asciiTheme="minorHAnsi" w:hAnsiTheme="minorHAnsi" w:cstheme="minorHAnsi"/>
                <w:b/>
                <w:bCs/>
              </w:rPr>
              <w:t>Producent</w:t>
            </w:r>
          </w:p>
          <w:p w14:paraId="14FA0C53" w14:textId="77777777" w:rsidR="002A5A45" w:rsidRPr="00152423" w:rsidRDefault="002A5A45" w:rsidP="0015242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77E47" w14:textId="77777777" w:rsidR="002A5A45" w:rsidRPr="00152423" w:rsidRDefault="002A5A45" w:rsidP="00152423">
            <w:pPr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5D34A4D0" w14:textId="77777777" w:rsidTr="002A5A45"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B4D2D40" w14:textId="77777777" w:rsidR="002A5A45" w:rsidRPr="00152423" w:rsidRDefault="002A5A45" w:rsidP="00152423">
            <w:pPr>
              <w:rPr>
                <w:rFonts w:asciiTheme="minorHAnsi" w:hAnsiTheme="minorHAnsi" w:cstheme="minorHAnsi"/>
              </w:rPr>
            </w:pPr>
            <w:r w:rsidRPr="00152423">
              <w:rPr>
                <w:rFonts w:asciiTheme="minorHAnsi" w:hAnsiTheme="minorHAnsi" w:cstheme="minorHAnsi"/>
                <w:b/>
                <w:bCs/>
              </w:rPr>
              <w:t>Typ/model/kod producenta</w:t>
            </w:r>
          </w:p>
          <w:p w14:paraId="6ACDDE18" w14:textId="77777777" w:rsidR="002A5A45" w:rsidRPr="00152423" w:rsidRDefault="002A5A45" w:rsidP="0015242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E237F" w14:textId="77777777" w:rsidR="002A5A45" w:rsidRPr="00152423" w:rsidRDefault="002A5A45" w:rsidP="00152423">
            <w:pPr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08A30562" w14:textId="77777777" w:rsidTr="00203BAC"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7A3AC22" w14:textId="77777777" w:rsidR="002A5A45" w:rsidRPr="00152423" w:rsidRDefault="002A5A45" w:rsidP="00152423">
            <w:pPr>
              <w:pStyle w:val="NormalnyWeb"/>
              <w:spacing w:before="0"/>
              <w:rPr>
                <w:rFonts w:asciiTheme="minorHAnsi" w:hAnsiTheme="minorHAnsi" w:cstheme="minorHAnsi"/>
              </w:rPr>
            </w:pPr>
            <w:r w:rsidRPr="0015242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D0F75C2" w14:textId="77777777" w:rsidR="002A5A45" w:rsidRPr="00152423" w:rsidRDefault="002A5A45" w:rsidP="00152423">
            <w:pPr>
              <w:pStyle w:val="NormalnyWeb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152423">
              <w:rPr>
                <w:rFonts w:asciiTheme="minorHAnsi" w:hAnsiTheme="minorHAnsi" w:cstheme="minorHAnsi"/>
                <w:b/>
                <w:bCs/>
                <w:color w:val="000000"/>
              </w:rPr>
              <w:t>Parametry wymagane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525726A" w14:textId="77777777" w:rsidR="002A5A45" w:rsidRPr="00152423" w:rsidRDefault="002A5A45" w:rsidP="00152423">
            <w:pPr>
              <w:pStyle w:val="NormalnyWeb"/>
              <w:keepNext/>
              <w:spacing w:before="0"/>
              <w:ind w:left="360"/>
              <w:jc w:val="center"/>
              <w:rPr>
                <w:rFonts w:asciiTheme="minorHAnsi" w:hAnsiTheme="minorHAnsi" w:cstheme="minorHAnsi"/>
              </w:rPr>
            </w:pPr>
            <w:r w:rsidRPr="00152423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2A5A45" w:rsidRPr="00152423" w14:paraId="54913C74" w14:textId="77777777" w:rsidTr="00203BAC"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1122EE8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19E5DDC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W skład zestawu powinien wchodzić system real-</w:t>
            </w:r>
            <w:proofErr w:type="spellStart"/>
            <w:r w:rsidRPr="00152423">
              <w:rPr>
                <w:rFonts w:asciiTheme="minorHAnsi" w:eastAsia="Arial" w:hAnsiTheme="minorHAnsi" w:cstheme="minorHAnsi"/>
              </w:rPr>
              <w:t>time</w:t>
            </w:r>
            <w:proofErr w:type="spellEnd"/>
            <w:r w:rsidRPr="00152423">
              <w:rPr>
                <w:rFonts w:asciiTheme="minorHAnsi" w:eastAsia="Arial" w:hAnsiTheme="minorHAnsi" w:cstheme="minorHAnsi"/>
              </w:rPr>
              <w:t xml:space="preserve"> PCR charakteryzujący się poniższymi parametrami:</w:t>
            </w:r>
          </w:p>
          <w:p w14:paraId="1383AA33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 xml:space="preserve">Jednostka zawierająca podstawę z dotykowym wyświetlaczem (regulacja ustawienia 15° – 22°) oraz blokiem grzejno-chłodzący z układami </w:t>
            </w:r>
            <w:proofErr w:type="spellStart"/>
            <w:r w:rsidRPr="00152423">
              <w:rPr>
                <w:rFonts w:asciiTheme="minorHAnsi" w:eastAsia="Arial" w:hAnsiTheme="minorHAnsi" w:cstheme="minorHAnsi"/>
              </w:rPr>
              <w:t>Peltier’a</w:t>
            </w:r>
            <w:proofErr w:type="spellEnd"/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2521DF" w14:textId="77777777" w:rsidR="002A5A45" w:rsidRPr="00152423" w:rsidRDefault="002A5A45" w:rsidP="00152423">
            <w:pPr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139B3290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2C9232D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576AE9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ind w:right="-910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 xml:space="preserve">Możliwość podłączenia myszy komputerowej, </w:t>
            </w:r>
          </w:p>
          <w:p w14:paraId="09AD4643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ind w:right="-910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klawiatury, skanera kodów.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76D351B" w14:textId="77777777" w:rsidR="002A5A45" w:rsidRPr="00152423" w:rsidRDefault="002A5A45" w:rsidP="00152423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45" w:rsidRPr="00152423" w14:paraId="56B832CF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EF8B6A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7C437D3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Blok grzejny o pojemności 96 próbek umożliwiający prowadzenie</w:t>
            </w:r>
          </w:p>
          <w:p w14:paraId="1D9E7D16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 xml:space="preserve">reakcji w standardowych </w:t>
            </w:r>
            <w:proofErr w:type="spellStart"/>
            <w:r w:rsidRPr="00152423">
              <w:rPr>
                <w:rFonts w:asciiTheme="minorHAnsi" w:eastAsia="Arial" w:hAnsiTheme="minorHAnsi" w:cstheme="minorHAnsi"/>
              </w:rPr>
              <w:t>niskoprofilowych</w:t>
            </w:r>
            <w:proofErr w:type="spellEnd"/>
            <w:r w:rsidRPr="00152423">
              <w:rPr>
                <w:rFonts w:asciiTheme="minorHAnsi" w:eastAsia="Arial" w:hAnsiTheme="minorHAnsi" w:cstheme="minorHAnsi"/>
              </w:rPr>
              <w:t xml:space="preserve"> mikropłytkach lub paskach probówek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3169E4" w14:textId="77777777" w:rsidR="002A5A45" w:rsidRPr="00152423" w:rsidRDefault="002A5A45" w:rsidP="00152423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45" w:rsidRPr="00152423" w14:paraId="40FBA331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820703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E53F9CC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 xml:space="preserve">Zakres temperatury bloku 4 - 100°C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6A2DCC0" w14:textId="77777777" w:rsidR="002A5A45" w:rsidRPr="00152423" w:rsidRDefault="002A5A45" w:rsidP="00152423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45" w:rsidRPr="00152423" w14:paraId="71240735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0B068CB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AB0ECFD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Dokładność ustalenia temperatury ±0,2 °C w temp. 90 °C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0809D6C" w14:textId="77777777" w:rsidR="002A5A45" w:rsidRPr="00152423" w:rsidRDefault="002A5A45" w:rsidP="00152423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45" w:rsidRPr="00152423" w14:paraId="43192299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E356754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1C9CAB9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Równomierność rozkładu temperatury na płycie ±0,3 °C osiągane w czasie 10 sek. dla temp. 90 °C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572E071" w14:textId="77777777" w:rsidR="002A5A45" w:rsidRPr="00152423" w:rsidRDefault="002A5A45" w:rsidP="00152423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45" w:rsidRPr="00152423" w14:paraId="490BC1D8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6510F5D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EC73D12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Zakres wielkości próbki 1 – 50 µl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C7ED706" w14:textId="77777777" w:rsidR="002A5A45" w:rsidRPr="00152423" w:rsidRDefault="002A5A45" w:rsidP="00152423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45" w:rsidRPr="00152423" w14:paraId="302674CC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3184BF1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626398A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Maksymalna szybkość zmian temperatury 5 °C/s, średnia 3.3 °C/s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37A2691" w14:textId="77777777" w:rsidR="002A5A45" w:rsidRPr="00152423" w:rsidRDefault="002A5A45" w:rsidP="00152423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45" w:rsidRPr="00152423" w14:paraId="28676EB4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E5B9425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A4F27B5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System powinien posiadać gradient termiczny umożliwiający jednoczesną optymalizację warunków reakcji dla 8 reagentów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9B3238B" w14:textId="77777777" w:rsidR="002A5A45" w:rsidRPr="00152423" w:rsidRDefault="002A5A45" w:rsidP="00152423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45" w:rsidRPr="00152423" w14:paraId="58CCCD08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30EB5C0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5F4FBC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Maksymalna rozpiętość programowalnego zakresu gradientu termicznego 24 °C. Gradient powinien być dynamiczny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1828FA1" w14:textId="77777777" w:rsidR="002A5A45" w:rsidRPr="00152423" w:rsidRDefault="002A5A45" w:rsidP="00152423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45" w:rsidRPr="00152423" w14:paraId="1ED4443E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E298ED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711A0F3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Zakres temp. ustawienia gradientu 30 – 100 °C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A5876DA" w14:textId="77777777" w:rsidR="002A5A45" w:rsidRPr="00152423" w:rsidRDefault="002A5A45" w:rsidP="00152423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45" w:rsidRPr="00152423" w14:paraId="58F80363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04AB718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5EF2E0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Pokrywa z grzaniem do 110 °C w zakresie 30 - 110 °C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E986F71" w14:textId="77777777" w:rsidR="002A5A45" w:rsidRPr="00152423" w:rsidRDefault="002A5A45" w:rsidP="00152423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45" w:rsidRPr="00152423" w14:paraId="6D28B62D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DA6D5CA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6484A5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Metoda pomiarowa: fluorescencja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F4174BF" w14:textId="77777777" w:rsidR="002A5A45" w:rsidRPr="00152423" w:rsidRDefault="002A5A45" w:rsidP="00152423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45" w:rsidRPr="00152423" w14:paraId="577D90D1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DE1C0AD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8A98F14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Źródło światła: diody LED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BE2D120" w14:textId="77777777" w:rsidR="002A5A45" w:rsidRPr="00152423" w:rsidRDefault="002A5A45" w:rsidP="00152423">
            <w:pPr>
              <w:pStyle w:val="Nagwek6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45" w:rsidRPr="00152423" w14:paraId="345440BC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2973C0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4A4DB6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 xml:space="preserve">Zakres spektralny światła wzbudzającego i emitowanego 450 – 730 </w:t>
            </w:r>
            <w:proofErr w:type="spellStart"/>
            <w:r w:rsidRPr="00152423">
              <w:rPr>
                <w:rFonts w:asciiTheme="minorHAnsi" w:eastAsia="Arial" w:hAnsiTheme="minorHAnsi" w:cstheme="minorHAnsi"/>
              </w:rPr>
              <w:t>nm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9942B77" w14:textId="77777777" w:rsidR="002A5A45" w:rsidRPr="00152423" w:rsidRDefault="002A5A45" w:rsidP="00152423">
            <w:pPr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23FB89B7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F44313C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6218279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 xml:space="preserve">Multipleks 5 kanałowy – możliwość oznaczania </w:t>
            </w:r>
            <w:r w:rsidRPr="00152423">
              <w:rPr>
                <w:rFonts w:asciiTheme="minorHAnsi" w:eastAsia="Arial" w:hAnsiTheme="minorHAnsi" w:cstheme="minorHAnsi"/>
              </w:rPr>
              <w:lastRenderedPageBreak/>
              <w:t>jednocześnie do 5 genów w jednej próbce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E970DDD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5A9945BB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3DEEE54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69AC83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Każdy kanał pomiarowy powinien być wyposażony w indywidualną diodę LED o długości światła optymalnej do barwników przypisanych do każdej z nich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30BE691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5207FFE4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14F6D8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04E8320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Urządzenie powinno być wyposażone w komplet filtrów światła wzbudzającego i emitowanego zainstalowanych dla każdego z 5 kanałów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F09477A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57370E9F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7F0AF50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824F9B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 xml:space="preserve">System powinien być gotowy do detekcji reakcji z użyciem barwników: SYBR GREEN, FAM, HEX, VIC, TET, Cal Gold 540, ROX, TEXAS RED, Cal Red 610, Cy5, </w:t>
            </w:r>
            <w:proofErr w:type="spellStart"/>
            <w:r w:rsidRPr="00152423">
              <w:rPr>
                <w:rFonts w:asciiTheme="minorHAnsi" w:eastAsia="Arial" w:hAnsiTheme="minorHAnsi" w:cstheme="minorHAnsi"/>
              </w:rPr>
              <w:t>Quasar</w:t>
            </w:r>
            <w:proofErr w:type="spellEnd"/>
            <w:r w:rsidRPr="00152423">
              <w:rPr>
                <w:rFonts w:asciiTheme="minorHAnsi" w:eastAsia="Arial" w:hAnsiTheme="minorHAnsi" w:cstheme="minorHAnsi"/>
              </w:rPr>
              <w:t xml:space="preserve"> 670, </w:t>
            </w:r>
            <w:proofErr w:type="spellStart"/>
            <w:r w:rsidRPr="00152423">
              <w:rPr>
                <w:rFonts w:asciiTheme="minorHAnsi" w:eastAsia="Arial" w:hAnsiTheme="minorHAnsi" w:cstheme="minorHAnsi"/>
              </w:rPr>
              <w:t>Quasar</w:t>
            </w:r>
            <w:proofErr w:type="spellEnd"/>
            <w:r w:rsidRPr="00152423">
              <w:rPr>
                <w:rFonts w:asciiTheme="minorHAnsi" w:eastAsia="Arial" w:hAnsiTheme="minorHAnsi" w:cstheme="minorHAnsi"/>
              </w:rPr>
              <w:t xml:space="preserve"> 705. Urządzenie powinno być fabrycznie skalibrowane do pracy z tymi barwnikami bez potrzeby przeprowadzania takiej procedury przez użytkownika.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D34A1FC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352A99AA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638CDF0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C416AC4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Urządzenie nie wymagające przeprowadzania żadnych okresowych kalibracji systemu optycznego związanych z wykorzystaniem różnych barwników fluorescencyjnych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4A9E7B2" w14:textId="77777777" w:rsidR="002A5A45" w:rsidRPr="00152423" w:rsidRDefault="002A5A45" w:rsidP="00152423">
            <w:pPr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08551E01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E55EE4B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1A37D6E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 xml:space="preserve">Urządzenie nie wymagające normalizacji z barwnikiem referencyjnym typu </w:t>
            </w:r>
            <w:proofErr w:type="spellStart"/>
            <w:r w:rsidRPr="00152423">
              <w:rPr>
                <w:rFonts w:asciiTheme="minorHAnsi" w:eastAsia="Arial" w:hAnsiTheme="minorHAnsi" w:cstheme="minorHAnsi"/>
              </w:rPr>
              <w:t>Rox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80F91B1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5543B31B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46CBE31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C92FA0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System otwarty, umożliwiający analizę kwasów nukleinowych przy pomocy różnych barwników i sond molekularnych, m. in.:</w:t>
            </w:r>
          </w:p>
          <w:p w14:paraId="3334CE17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-znakowanych SYBR Green I</w:t>
            </w:r>
          </w:p>
          <w:p w14:paraId="0BD30E58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 xml:space="preserve">-sonda hydrolizująca typu </w:t>
            </w:r>
            <w:proofErr w:type="spellStart"/>
            <w:r w:rsidRPr="00152423">
              <w:rPr>
                <w:rFonts w:asciiTheme="minorHAnsi" w:eastAsia="Arial" w:hAnsiTheme="minorHAnsi" w:cstheme="minorHAnsi"/>
              </w:rPr>
              <w:t>TaqMan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AD9EC1C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12B91646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13AF0D9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D3666BB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Dodatkowy kanał dostosowany do techniki FRET (wzbudzenie FAM, detekcja HEX)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B101316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1DDB7C17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19848C1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A2BFF56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Kilka trybów rejestracji danych w tym opcja szybkiego pomiaru dla pojedynczego kanału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4EF5D4E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1951F91D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834307C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534CC61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Możliwość programowania płytki doświadczalnej przed, w trakcie lub po zakończeniu pomiaru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5917C14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61FED643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8CE8BF3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6DBCEE2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 xml:space="preserve">Połączenie do komputera poprzez port USB 2.0. Możliwość bezpośredniego połączenia do Wi-Fi z użyciem dedykowanego, opcjonalnie dostępnego </w:t>
            </w:r>
            <w:proofErr w:type="spellStart"/>
            <w:r w:rsidRPr="00152423">
              <w:rPr>
                <w:rFonts w:asciiTheme="minorHAnsi" w:eastAsia="Arial" w:hAnsiTheme="minorHAnsi" w:cstheme="minorHAnsi"/>
              </w:rPr>
              <w:t>adaptora</w:t>
            </w:r>
            <w:proofErr w:type="spellEnd"/>
            <w:r w:rsidRPr="00152423">
              <w:rPr>
                <w:rFonts w:asciiTheme="minorHAnsi" w:eastAsia="Arial" w:hAnsiTheme="minorHAnsi" w:cstheme="minorHAnsi"/>
              </w:rPr>
              <w:t>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99C7344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48214E6D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86EAB06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A3C120" w14:textId="77777777" w:rsidR="002A5A45" w:rsidRPr="00152423" w:rsidRDefault="002A5A45" w:rsidP="00152423">
            <w:pPr>
              <w:pStyle w:val="Nagwek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Oprogramowanie powinno zapewniać akwizycję i obróbkę wyników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D34A816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3D49621B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0CA7DCB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348B88D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Tworzenie krzywej kalibracyjnej umożliwiającej oznaczania ilościowe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DCD0F8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697BC96F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3457F7F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C39153C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Analiza krzywej topnienia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4F0806E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23E8862E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CEBA07C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7883E0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Analiza względnego stężenia DNA „</w:t>
            </w:r>
            <w:proofErr w:type="spellStart"/>
            <w:r w:rsidRPr="00152423">
              <w:rPr>
                <w:rFonts w:asciiTheme="minorHAnsi" w:eastAsia="Arial" w:hAnsiTheme="minorHAnsi" w:cstheme="minorHAnsi"/>
              </w:rPr>
              <w:t>gene</w:t>
            </w:r>
            <w:proofErr w:type="spellEnd"/>
            <w:r w:rsidRPr="00152423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152423">
              <w:rPr>
                <w:rFonts w:asciiTheme="minorHAnsi" w:eastAsia="Arial" w:hAnsiTheme="minorHAnsi" w:cstheme="minorHAnsi"/>
              </w:rPr>
              <w:t>expression</w:t>
            </w:r>
            <w:proofErr w:type="spellEnd"/>
            <w:r w:rsidRPr="00152423">
              <w:rPr>
                <w:rFonts w:asciiTheme="minorHAnsi" w:eastAsia="Arial" w:hAnsiTheme="minorHAnsi" w:cstheme="minorHAnsi"/>
              </w:rPr>
              <w:t>” poprzez pomiar DCT lub DDCT z wieloma genami referencyjnymi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867DF25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34B615B6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A70503B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1C29FC8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 xml:space="preserve">Możliwość jednoczesnej analizy ekspresji genów dla próbek pochodzących z różnych pomiarów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27885EA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0D03430B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86BA755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4FF34E7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Analiza z zaprogramowanym punktem końcowym pomiaru „end-point”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D9D77A2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7BE198CC" w14:textId="77777777" w:rsidTr="00203BAC">
        <w:trPr>
          <w:trHeight w:val="357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12FB185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DBA21D2" w14:textId="77777777" w:rsidR="002A5A45" w:rsidRPr="00152423" w:rsidRDefault="002A5A45" w:rsidP="00152423">
            <w:pPr>
              <w:pStyle w:val="Nagwek"/>
              <w:tabs>
                <w:tab w:val="center" w:pos="4320"/>
                <w:tab w:val="right" w:pos="8640"/>
              </w:tabs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Analiza alleli (dyskryminacja alleli)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8B03B59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60F0DD25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8AFD7A7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CF0D9CA" w14:textId="77777777" w:rsidR="002A5A45" w:rsidRPr="00152423" w:rsidRDefault="002A5A45" w:rsidP="00152423">
            <w:pPr>
              <w:pStyle w:val="Tekstpodstawowy"/>
              <w:spacing w:after="0" w:line="240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>Możliwość eksportu zapisanych wyników analiz do innych aplikacji (Microsoft Excel, Word, PowerPoint)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EDFF619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43C57270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360B9E6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0C85DC9" w14:textId="77777777" w:rsidR="002A5A45" w:rsidRPr="00152423" w:rsidRDefault="002A5A45" w:rsidP="00152423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  <w:color w:val="000000" w:themeColor="text1"/>
              </w:rPr>
              <w:t xml:space="preserve">Oprogramowanie jako zintegrowane z nim funkcje powinno zawierać możliwość analizy ANOVA oraz za pomocą testu normalności </w:t>
            </w:r>
            <w:proofErr w:type="spellStart"/>
            <w:r w:rsidRPr="00152423">
              <w:rPr>
                <w:rFonts w:asciiTheme="minorHAnsi" w:eastAsia="Arial" w:hAnsiTheme="minorHAnsi" w:cstheme="minorHAnsi"/>
                <w:color w:val="000000" w:themeColor="text1"/>
              </w:rPr>
              <w:t>Shapiro</w:t>
            </w:r>
            <w:proofErr w:type="spellEnd"/>
            <w:r w:rsidRPr="00152423">
              <w:rPr>
                <w:rFonts w:asciiTheme="minorHAnsi" w:eastAsia="Arial" w:hAnsiTheme="minorHAnsi" w:cstheme="minorHAnsi"/>
                <w:color w:val="000000" w:themeColor="text1"/>
              </w:rPr>
              <w:t xml:space="preserve">-Wilka oraz umożliwiać analizę genów pod kątem ich stabilności w celu wybrania genu/ów referencyjnych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1C2A876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68434692" w14:textId="77777777" w:rsidTr="00203BAC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8C4012E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26DEC45" w14:textId="6F8AAEEE" w:rsidR="002A5A45" w:rsidRPr="00152423" w:rsidRDefault="002A5A45" w:rsidP="00152423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  <w:color w:val="000000" w:themeColor="text1"/>
              </w:rPr>
              <w:t xml:space="preserve">Urządzenie powinno umożliwiać analizę HRM z wykorzystaniem opcjonalnego, dostępnego w ofercie producenta, dodatkowego oprogramowania do analizy krzywych topnienie o wysokiej rozdzielczości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E0DF380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3F55B8A5" w14:textId="77777777" w:rsidTr="00203BAC">
        <w:trPr>
          <w:trHeight w:val="30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F73D68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2FBADF9" w14:textId="0E2D7C7F" w:rsidR="002A5A45" w:rsidRPr="00152423" w:rsidRDefault="002A611D" w:rsidP="00152423">
            <w:pPr>
              <w:rPr>
                <w:rFonts w:asciiTheme="minorHAnsi" w:eastAsia="Arial" w:hAnsiTheme="minorHAnsi" w:cstheme="minorHAnsi"/>
              </w:rPr>
            </w:pPr>
            <w:r w:rsidRPr="00152423">
              <w:rPr>
                <w:rFonts w:asciiTheme="minorHAnsi" w:eastAsia="Arial" w:hAnsiTheme="minorHAnsi" w:cstheme="minorHAnsi"/>
              </w:rPr>
              <w:t>Urządzeni</w:t>
            </w:r>
            <w:r w:rsidR="00C66731" w:rsidRPr="00152423">
              <w:rPr>
                <w:rFonts w:asciiTheme="minorHAnsi" w:eastAsia="Arial" w:hAnsiTheme="minorHAnsi" w:cstheme="minorHAnsi"/>
              </w:rPr>
              <w:t>e</w:t>
            </w:r>
            <w:r w:rsidR="001066A0" w:rsidRPr="00152423">
              <w:rPr>
                <w:rFonts w:asciiTheme="minorHAnsi" w:eastAsia="Arial" w:hAnsiTheme="minorHAnsi" w:cstheme="minorHAnsi"/>
              </w:rPr>
              <w:t xml:space="preserve"> ma być </w:t>
            </w:r>
            <w:r w:rsidRPr="00152423">
              <w:rPr>
                <w:rFonts w:asciiTheme="minorHAnsi" w:eastAsia="Arial" w:hAnsiTheme="minorHAnsi" w:cstheme="minorHAnsi"/>
              </w:rPr>
              <w:t>dostarczone wraz z</w:t>
            </w:r>
            <w:r w:rsidR="001066A0" w:rsidRPr="00152423">
              <w:rPr>
                <w:rFonts w:asciiTheme="minorHAnsi" w:eastAsia="Arial" w:hAnsiTheme="minorHAnsi" w:cstheme="minorHAnsi"/>
              </w:rPr>
              <w:t xml:space="preserve"> </w:t>
            </w:r>
            <w:r w:rsidR="002A5A45" w:rsidRPr="00152423">
              <w:rPr>
                <w:rFonts w:asciiTheme="minorHAnsi" w:eastAsia="Arial" w:hAnsiTheme="minorHAnsi" w:cstheme="minorHAnsi"/>
              </w:rPr>
              <w:t>pakiet</w:t>
            </w:r>
            <w:r w:rsidRPr="00152423">
              <w:rPr>
                <w:rFonts w:asciiTheme="minorHAnsi" w:eastAsia="Arial" w:hAnsiTheme="minorHAnsi" w:cstheme="minorHAnsi"/>
              </w:rPr>
              <w:t>em</w:t>
            </w:r>
            <w:r w:rsidR="002A5A45" w:rsidRPr="00152423">
              <w:rPr>
                <w:rFonts w:asciiTheme="minorHAnsi" w:eastAsia="Arial" w:hAnsiTheme="minorHAnsi" w:cstheme="minorHAnsi"/>
              </w:rPr>
              <w:t xml:space="preserve"> </w:t>
            </w:r>
            <w:r w:rsidRPr="00152423">
              <w:rPr>
                <w:rFonts w:asciiTheme="minorHAnsi" w:eastAsia="Arial" w:hAnsiTheme="minorHAnsi" w:cstheme="minorHAnsi"/>
              </w:rPr>
              <w:t>optymalizacyjnym</w:t>
            </w:r>
            <w:r w:rsidR="002A5A45" w:rsidRPr="00152423">
              <w:rPr>
                <w:rFonts w:asciiTheme="minorHAnsi" w:eastAsia="Arial" w:hAnsiTheme="minorHAnsi" w:cstheme="minorHAnsi"/>
              </w:rPr>
              <w:t xml:space="preserve"> składający</w:t>
            </w:r>
            <w:r w:rsidRPr="00152423">
              <w:rPr>
                <w:rFonts w:asciiTheme="minorHAnsi" w:eastAsia="Arial" w:hAnsiTheme="minorHAnsi" w:cstheme="minorHAnsi"/>
              </w:rPr>
              <w:t>m</w:t>
            </w:r>
            <w:r w:rsidR="002A5A45" w:rsidRPr="00152423">
              <w:rPr>
                <w:rFonts w:asciiTheme="minorHAnsi" w:eastAsia="Arial" w:hAnsiTheme="minorHAnsi" w:cstheme="minorHAnsi"/>
              </w:rPr>
              <w:t xml:space="preserve"> się minimalnie z:</w:t>
            </w:r>
          </w:p>
          <w:p w14:paraId="6C4E1893" w14:textId="77777777" w:rsidR="002A5A45" w:rsidRPr="00152423" w:rsidRDefault="002A5A45" w:rsidP="00152423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152423">
              <w:rPr>
                <w:rFonts w:asciiTheme="minorHAnsi" w:eastAsia="Arial" w:hAnsiTheme="minorHAnsi" w:cstheme="minorHAnsi"/>
              </w:rPr>
              <w:t xml:space="preserve">2 opakowań płytek 96 dołkowych każde po 50 szt. płytek, 1 op. folii </w:t>
            </w:r>
            <w:r w:rsidRPr="00152423">
              <w:rPr>
                <w:rFonts w:asciiTheme="minorHAnsi" w:eastAsia="Arial" w:hAnsiTheme="minorHAnsi" w:cstheme="minorHAnsi"/>
                <w:color w:val="000000" w:themeColor="text1"/>
              </w:rPr>
              <w:t xml:space="preserve">do zaklejania 100 szt., 2 op. kitu do syntezy </w:t>
            </w:r>
            <w:proofErr w:type="spellStart"/>
            <w:r w:rsidRPr="00152423">
              <w:rPr>
                <w:rFonts w:asciiTheme="minorHAnsi" w:eastAsia="Arial" w:hAnsiTheme="minorHAnsi" w:cstheme="minorHAnsi"/>
                <w:color w:val="000000" w:themeColor="text1"/>
              </w:rPr>
              <w:t>cDNA</w:t>
            </w:r>
            <w:proofErr w:type="spellEnd"/>
            <w:r w:rsidRPr="00152423">
              <w:rPr>
                <w:rFonts w:asciiTheme="minorHAnsi" w:eastAsia="Arial" w:hAnsiTheme="minorHAnsi" w:cstheme="minorHAnsi"/>
                <w:color w:val="000000" w:themeColor="text1"/>
              </w:rPr>
              <w:t xml:space="preserve"> każde na 100 reakcji, 3 op. </w:t>
            </w:r>
            <w:proofErr w:type="spellStart"/>
            <w:r w:rsidRPr="00152423">
              <w:rPr>
                <w:rFonts w:asciiTheme="minorHAnsi" w:eastAsia="Arial" w:hAnsiTheme="minorHAnsi" w:cstheme="minorHAnsi"/>
                <w:color w:val="000000" w:themeColor="text1"/>
              </w:rPr>
              <w:t>miksu</w:t>
            </w:r>
            <w:proofErr w:type="spellEnd"/>
            <w:r w:rsidRPr="00152423">
              <w:rPr>
                <w:rFonts w:asciiTheme="minorHAnsi" w:eastAsia="Arial" w:hAnsiTheme="minorHAnsi" w:cstheme="minorHAnsi"/>
                <w:color w:val="000000" w:themeColor="text1"/>
              </w:rPr>
              <w:t xml:space="preserve"> do sond każde na 1000 reakcji w objętości 20 ul.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B11A78E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00E1F547" w14:textId="77777777" w:rsidTr="00203BAC">
        <w:trPr>
          <w:trHeight w:val="30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6996569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5D45452" w14:textId="77777777" w:rsidR="002A5A45" w:rsidRPr="00152423" w:rsidRDefault="002A5A45" w:rsidP="00152423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bookmarkStart w:id="0" w:name="_Hlk160627471"/>
            <w:r w:rsidRPr="00152423">
              <w:rPr>
                <w:rFonts w:asciiTheme="minorHAnsi" w:eastAsia="Arial" w:hAnsiTheme="minorHAnsi" w:cstheme="minorHAnsi"/>
                <w:color w:val="000000" w:themeColor="text1"/>
              </w:rPr>
              <w:t>Stacja robocza do sterowania i analizy wyników w zestawie</w:t>
            </w:r>
            <w:bookmarkEnd w:id="0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DB3AC33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A45" w:rsidRPr="00152423" w14:paraId="4E51DE4D" w14:textId="77777777" w:rsidTr="00203BAC">
        <w:trPr>
          <w:trHeight w:val="300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78B429D" w14:textId="77777777" w:rsidR="002A5A45" w:rsidRPr="00152423" w:rsidRDefault="002A5A45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487661E" w14:textId="77777777" w:rsidR="002A5A45" w:rsidRPr="00152423" w:rsidRDefault="002A5A45" w:rsidP="00152423">
            <w:pPr>
              <w:rPr>
                <w:rFonts w:asciiTheme="minorHAnsi" w:hAnsiTheme="minorHAnsi" w:cstheme="minorHAnsi"/>
              </w:rPr>
            </w:pPr>
            <w:r w:rsidRPr="00152423">
              <w:rPr>
                <w:rFonts w:asciiTheme="minorHAnsi" w:eastAsia="Arial" w:hAnsiTheme="minorHAnsi" w:cstheme="minorHAnsi"/>
                <w:color w:val="000000" w:themeColor="text1"/>
              </w:rPr>
              <w:t>Sprzęt powinien być kompletny i gotowy do użytkowania bez żadnych dodatkowych zakupów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9654D43" w14:textId="77777777" w:rsidR="002A5A45" w:rsidRPr="00152423" w:rsidRDefault="002A5A45" w:rsidP="0015242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3F30" w:rsidRPr="00152423" w14:paraId="715401C9" w14:textId="77777777" w:rsidTr="002C22C9">
        <w:trPr>
          <w:trHeight w:val="300"/>
        </w:trPr>
        <w:tc>
          <w:tcPr>
            <w:tcW w:w="1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5CA1D72" w14:textId="77777777" w:rsidR="00D73F30" w:rsidRPr="00152423" w:rsidRDefault="00D73F30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5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8F53089" w14:textId="51D64259" w:rsidR="00D73F30" w:rsidRPr="00152423" w:rsidRDefault="00D73F30" w:rsidP="00152423">
            <w:pPr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152423">
              <w:rPr>
                <w:rFonts w:asciiTheme="minorHAnsi" w:hAnsiTheme="minorHAnsi" w:cstheme="minorHAnsi"/>
                <w:color w:val="00B050"/>
              </w:rPr>
              <w:t xml:space="preserve">Gwarancja min. 24 miesiące </w:t>
            </w:r>
          </w:p>
        </w:tc>
      </w:tr>
      <w:tr w:rsidR="00152423" w:rsidRPr="00152423" w14:paraId="191E7D58" w14:textId="77777777" w:rsidTr="0002070F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7EDDD03C" w14:textId="77777777" w:rsidR="00152423" w:rsidRPr="00152423" w:rsidRDefault="00152423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456D9CA0" w14:textId="69E2F444" w:rsidR="00152423" w:rsidRPr="00152423" w:rsidRDefault="00152423" w:rsidP="00152423">
            <w:pPr>
              <w:jc w:val="center"/>
              <w:rPr>
                <w:rFonts w:asciiTheme="minorHAnsi" w:hAnsiTheme="minorHAnsi" w:cstheme="minorHAnsi"/>
              </w:rPr>
            </w:pPr>
            <w:r w:rsidRPr="00152423">
              <w:rPr>
                <w:rFonts w:asciiTheme="minorHAnsi" w:hAnsiTheme="minorHAnsi" w:cstheme="minorHAnsi"/>
              </w:rPr>
              <w:t>Bezpłatne szkolenie personelu (minimum cztery osoby) w zakresie eksploatacji i obsługi urządzenia przeprowadzone w miejscu instalacji urządzenia.</w:t>
            </w:r>
          </w:p>
        </w:tc>
      </w:tr>
      <w:tr w:rsidR="00152423" w:rsidRPr="00152423" w14:paraId="2D30DEFF" w14:textId="77777777" w:rsidTr="000C079C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508B2DF9" w14:textId="77777777" w:rsidR="00152423" w:rsidRPr="00152423" w:rsidRDefault="00152423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7DAB3C2F" w14:textId="14FBF87F" w:rsidR="00152423" w:rsidRPr="00152423" w:rsidRDefault="00152423" w:rsidP="00152423">
            <w:pPr>
              <w:jc w:val="center"/>
              <w:rPr>
                <w:rFonts w:asciiTheme="minorHAnsi" w:hAnsiTheme="minorHAnsi" w:cstheme="minorHAnsi"/>
              </w:rPr>
            </w:pPr>
            <w:r w:rsidRPr="00152423">
              <w:rPr>
                <w:rFonts w:asciiTheme="minorHAnsi" w:hAnsiTheme="minorHAnsi" w:cstheme="minorHAnsi"/>
              </w:rPr>
              <w:t>W komplecie instrukcje obsługi w języku polskim i/lub angielskim.</w:t>
            </w:r>
          </w:p>
        </w:tc>
      </w:tr>
      <w:tr w:rsidR="00152423" w:rsidRPr="00152423" w14:paraId="4D58D29E" w14:textId="77777777" w:rsidTr="00E13230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1180E814" w14:textId="77777777" w:rsidR="00152423" w:rsidRPr="00152423" w:rsidRDefault="00152423" w:rsidP="0015242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468A93E7" w14:textId="28655EC3" w:rsidR="00152423" w:rsidRPr="00152423" w:rsidRDefault="00152423" w:rsidP="00152423">
            <w:pPr>
              <w:jc w:val="center"/>
              <w:rPr>
                <w:rFonts w:asciiTheme="minorHAnsi" w:hAnsiTheme="minorHAnsi" w:cstheme="minorHAnsi"/>
              </w:rPr>
            </w:pPr>
            <w:r w:rsidRPr="00152423">
              <w:rPr>
                <w:rFonts w:asciiTheme="minorHAnsi" w:hAnsiTheme="minorHAnsi" w:cstheme="minorHAnsi"/>
              </w:rPr>
              <w:t>W okresie gwarancji wykonywanie bez dodatkowych opłat przeglądów technicznych zgodnie z wymaganiami/zaleceniami producenta, potwierdzane wpisem do paszportu urządzenia.</w:t>
            </w:r>
          </w:p>
        </w:tc>
      </w:tr>
    </w:tbl>
    <w:p w14:paraId="0D211897" w14:textId="77777777" w:rsidR="002A5A45" w:rsidRPr="00973E17" w:rsidRDefault="002A5A45" w:rsidP="00973E17">
      <w:pPr>
        <w:spacing w:line="276" w:lineRule="auto"/>
        <w:jc w:val="both"/>
        <w:rPr>
          <w:rFonts w:ascii="Calibri" w:hAnsi="Calibri" w:cs="Calibri"/>
        </w:rPr>
      </w:pPr>
    </w:p>
    <w:p w14:paraId="4948727D" w14:textId="7B5CF68E" w:rsidR="00B9472F" w:rsidRPr="00973E17" w:rsidRDefault="00B9472F" w:rsidP="00973E17">
      <w:pPr>
        <w:spacing w:line="276" w:lineRule="auto"/>
        <w:jc w:val="both"/>
        <w:rPr>
          <w:rFonts w:ascii="Calibri" w:hAnsi="Calibri" w:cs="Calibri"/>
        </w:rPr>
      </w:pPr>
    </w:p>
    <w:p w14:paraId="13233AF6" w14:textId="77777777" w:rsidR="00B9472F" w:rsidRDefault="00B9472F" w:rsidP="00B9472F">
      <w:pPr>
        <w:rPr>
          <w:rFonts w:ascii="Calibri" w:hAnsi="Calibri" w:cs="Calibri"/>
          <w:color w:val="00B050"/>
        </w:rPr>
      </w:pPr>
      <w:r>
        <w:rPr>
          <w:rFonts w:ascii="Calibri" w:hAnsi="Calibri" w:cs="Calibri"/>
        </w:rPr>
        <w:t xml:space="preserve">Wykonawca zobowiązany jest do podania nazwy oferowanego urządzenia, producenta, typu/modelu /kodu producenta. Podane dane oraz uzupełniona kolumna </w:t>
      </w:r>
      <w:proofErr w:type="spellStart"/>
      <w:r>
        <w:rPr>
          <w:rFonts w:ascii="Calibri" w:hAnsi="Calibri" w:cs="Calibri"/>
        </w:rPr>
        <w:t>pn</w:t>
      </w:r>
      <w:proofErr w:type="spellEnd"/>
      <w:r>
        <w:rPr>
          <w:rFonts w:ascii="Calibri" w:hAnsi="Calibri" w:cs="Calibri"/>
        </w:rPr>
        <w:t xml:space="preserve">: Parametry oferowane muszą pozwolić Zamawiającemu na jednoznaczną identyfikację oferowanego produktu. </w:t>
      </w:r>
    </w:p>
    <w:p w14:paraId="4999A012" w14:textId="77777777" w:rsidR="00B9472F" w:rsidRDefault="00B9472F" w:rsidP="00B9472F">
      <w:pPr>
        <w:pStyle w:val="Akapitzlist"/>
        <w:tabs>
          <w:tab w:val="left" w:pos="426"/>
        </w:tabs>
        <w:rPr>
          <w:rFonts w:asciiTheme="minorHAnsi" w:hAnsiTheme="minorHAnsi" w:cstheme="minorHAnsi"/>
          <w:b/>
          <w:color w:val="FF0000"/>
        </w:rPr>
      </w:pPr>
    </w:p>
    <w:p w14:paraId="259EAEED" w14:textId="77777777" w:rsidR="00B9472F" w:rsidRPr="00F230CD" w:rsidRDefault="00B9472F" w:rsidP="00B9472F">
      <w:pPr>
        <w:pStyle w:val="Akapitzlist"/>
        <w:tabs>
          <w:tab w:val="left" w:pos="426"/>
        </w:tabs>
        <w:rPr>
          <w:rFonts w:asciiTheme="minorHAnsi" w:hAnsiTheme="minorHAnsi" w:cstheme="minorHAnsi"/>
        </w:rPr>
      </w:pPr>
      <w:r w:rsidRPr="00F230CD">
        <w:rPr>
          <w:rFonts w:asciiTheme="minorHAnsi" w:hAnsiTheme="minorHAnsi" w:cstheme="minorHAnsi"/>
          <w:b/>
          <w:color w:val="FF0000"/>
        </w:rPr>
        <w:t xml:space="preserve">DOKUMENT NALEŻY PODPISAĆ KWALIFIKOWANYM PODPISEM ELEKTRONICZNYM. </w:t>
      </w:r>
    </w:p>
    <w:p w14:paraId="53A99283" w14:textId="77777777" w:rsidR="00B9472F" w:rsidRDefault="00B9472F" w:rsidP="00B9472F">
      <w:pPr>
        <w:rPr>
          <w:rFonts w:cs="Times New Roman"/>
        </w:rPr>
      </w:pPr>
    </w:p>
    <w:p w14:paraId="2B669251" w14:textId="77777777" w:rsidR="00B9472F" w:rsidRDefault="00B9472F" w:rsidP="00B9472F"/>
    <w:p w14:paraId="386B9AED" w14:textId="77777777" w:rsidR="00B9472F" w:rsidRDefault="00B9472F">
      <w:pPr>
        <w:rPr>
          <w:rFonts w:cs="Times New Roman"/>
        </w:rPr>
      </w:pPr>
    </w:p>
    <w:sectPr w:rsidR="00B9472F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34D"/>
    <w:multiLevelType w:val="multilevel"/>
    <w:tmpl w:val="7FB018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E57B17"/>
    <w:multiLevelType w:val="multilevel"/>
    <w:tmpl w:val="F60A8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4B66419"/>
    <w:multiLevelType w:val="multilevel"/>
    <w:tmpl w:val="D882B61C"/>
    <w:lvl w:ilvl="0">
      <w:start w:val="1"/>
      <w:numFmt w:val="bullet"/>
      <w:lvlText w:val=""/>
      <w:lvlJc w:val="left"/>
      <w:pPr>
        <w:tabs>
          <w:tab w:val="num" w:pos="0"/>
        </w:tabs>
        <w:ind w:left="7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DF5C36"/>
    <w:multiLevelType w:val="multilevel"/>
    <w:tmpl w:val="85B4A9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6A"/>
    <w:rsid w:val="001066A0"/>
    <w:rsid w:val="00152423"/>
    <w:rsid w:val="001C716A"/>
    <w:rsid w:val="002A5A45"/>
    <w:rsid w:val="002A611D"/>
    <w:rsid w:val="008669B0"/>
    <w:rsid w:val="00890696"/>
    <w:rsid w:val="008D0155"/>
    <w:rsid w:val="008F293C"/>
    <w:rsid w:val="00905096"/>
    <w:rsid w:val="00912565"/>
    <w:rsid w:val="00973E17"/>
    <w:rsid w:val="00B9472F"/>
    <w:rsid w:val="00C44C53"/>
    <w:rsid w:val="00C66731"/>
    <w:rsid w:val="00C80B0E"/>
    <w:rsid w:val="00D73F30"/>
    <w:rsid w:val="00EA4B60"/>
    <w:rsid w:val="00EE2393"/>
    <w:rsid w:val="00F4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B390"/>
  <w15:docId w15:val="{805D2AC8-2C25-4290-A960-91287CD1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hAnsi="Times New Roman"/>
      <w:kern w:val="2"/>
    </w:rPr>
  </w:style>
  <w:style w:type="paragraph" w:styleId="Nagwek3">
    <w:name w:val="heading 3"/>
    <w:basedOn w:val="Normalny"/>
    <w:next w:val="Normalny"/>
    <w:link w:val="Nagwek3Znak"/>
    <w:unhideWhenUsed/>
    <w:qFormat/>
    <w:rsid w:val="004A5191"/>
    <w:pPr>
      <w:keepNext/>
      <w:widowControl/>
      <w:suppressAutoHyphens w:val="0"/>
      <w:outlineLvl w:val="2"/>
    </w:pPr>
    <w:rPr>
      <w:rFonts w:eastAsia="Times New Roman" w:cs="Times New Roman"/>
      <w:kern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5191"/>
    <w:pPr>
      <w:keepNext/>
      <w:widowControl/>
      <w:suppressAutoHyphens w:val="0"/>
      <w:ind w:right="-663"/>
      <w:outlineLvl w:val="4"/>
    </w:pPr>
    <w:rPr>
      <w:rFonts w:eastAsia="Times New Roman" w:cs="Times New Roman"/>
      <w:kern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5191"/>
    <w:pPr>
      <w:keepNext/>
      <w:widowControl/>
      <w:suppressAutoHyphens w:val="0"/>
      <w:jc w:val="center"/>
      <w:outlineLvl w:val="5"/>
    </w:pPr>
    <w:rPr>
      <w:rFonts w:eastAsia="Times New Roman" w:cs="Times New Roman"/>
      <w:kern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1">
    <w:name w:val="Strong1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character" w:customStyle="1" w:styleId="Nagwek3Znak">
    <w:name w:val="Nagłówek 3 Znak"/>
    <w:basedOn w:val="Domylnaczcionkaakapitu"/>
    <w:link w:val="Nagwek3"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A519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Gwkaistopka"/>
    <w:next w:val="Tekstpodstawowy"/>
    <w:link w:val="NagwekZnak"/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qFormat/>
    <w:pPr>
      <w:spacing w:before="280" w:after="119"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v1msonormal">
    <w:name w:val="v1msonormal"/>
    <w:basedOn w:val="Normalny"/>
    <w:qFormat/>
    <w:rsid w:val="00A26715"/>
    <w:pPr>
      <w:widowControl/>
      <w:suppressAutoHyphens w:val="0"/>
      <w:spacing w:beforeAutospacing="1" w:afterAutospacing="1"/>
    </w:pPr>
    <w:rPr>
      <w:rFonts w:eastAsia="Times New Roman" w:cs="Times New Roman"/>
      <w:kern w:val="0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rsid w:val="002A5A45"/>
    <w:rPr>
      <w:rFonts w:ascii="Times New Roman" w:hAnsi="Times New Roman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2A5A45"/>
    <w:rPr>
      <w:rFonts w:ascii="Times New Roman" w:hAnsi="Times New Roman"/>
      <w:kern w:val="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40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4012"/>
    <w:rPr>
      <w:rFonts w:ascii="Times New Roman" w:hAnsi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012"/>
    <w:rPr>
      <w:rFonts w:ascii="Times New Roman" w:hAnsi="Times New Roman"/>
      <w:b/>
      <w:bCs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783</Words>
  <Characters>4699</Characters>
  <Application>Microsoft Office Word</Application>
  <DocSecurity>0</DocSecurity>
  <Lines>39</Lines>
  <Paragraphs>10</Paragraphs>
  <ScaleCrop>false</ScaleCrop>
  <Company>kul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Myjka ultradźwiękowa</dc:title>
  <dc:subject/>
  <dc:creator>Lech-Pituch Ewelina</dc:creator>
  <dc:description/>
  <cp:lastModifiedBy>Agnieszka Kiszka</cp:lastModifiedBy>
  <cp:revision>17</cp:revision>
  <cp:lastPrinted>2023-03-10T08:05:00Z</cp:lastPrinted>
  <dcterms:created xsi:type="dcterms:W3CDTF">2024-03-06T09:15:00Z</dcterms:created>
  <dcterms:modified xsi:type="dcterms:W3CDTF">2024-04-03T14:59:00Z</dcterms:modified>
  <dc:language>pl-PL</dc:language>
</cp:coreProperties>
</file>