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6C" w:rsidRPr="00DE05E5" w:rsidRDefault="007E5E05" w:rsidP="00A1206C">
      <w:pPr>
        <w:jc w:val="center"/>
        <w:rPr>
          <w:b/>
          <w:sz w:val="32"/>
        </w:rPr>
      </w:pPr>
      <w:r w:rsidRPr="00DE05E5">
        <w:rPr>
          <w:b/>
          <w:sz w:val="32"/>
        </w:rPr>
        <w:t>OPIS PRZEDMIOTU ZAMÓWIENIA</w:t>
      </w:r>
    </w:p>
    <w:p w:rsidR="00A1206C" w:rsidRDefault="00206187" w:rsidP="00206187">
      <w:pPr>
        <w:pStyle w:val="Tekstpodstawowy"/>
        <w:spacing w:line="276" w:lineRule="auto"/>
        <w:jc w:val="both"/>
        <w:rPr>
          <w:i/>
          <w:sz w:val="22"/>
          <w:szCs w:val="24"/>
        </w:rPr>
      </w:pPr>
      <w:r>
        <w:rPr>
          <w:b/>
          <w:i/>
          <w:color w:val="000000"/>
        </w:rPr>
        <w:t>„</w:t>
      </w:r>
      <w:r w:rsidR="00584CE2">
        <w:rPr>
          <w:rFonts w:ascii="Arial" w:hAnsi="Arial" w:cs="Arial"/>
          <w:b/>
          <w:color w:val="000000"/>
        </w:rPr>
        <w:t>W</w:t>
      </w:r>
      <w:r w:rsidR="009B3530">
        <w:rPr>
          <w:rFonts w:ascii="Arial" w:hAnsi="Arial" w:cs="Arial"/>
          <w:b/>
          <w:color w:val="000000"/>
        </w:rPr>
        <w:t>ymian</w:t>
      </w:r>
      <w:r w:rsidR="00F546B3">
        <w:rPr>
          <w:rFonts w:ascii="Arial" w:hAnsi="Arial" w:cs="Arial"/>
          <w:b/>
          <w:color w:val="000000"/>
        </w:rPr>
        <w:t>a</w:t>
      </w:r>
      <w:r w:rsidR="009B3530">
        <w:rPr>
          <w:rFonts w:ascii="Arial" w:hAnsi="Arial" w:cs="Arial"/>
          <w:b/>
          <w:color w:val="000000"/>
        </w:rPr>
        <w:t xml:space="preserve"> uszkodzonego szlabanu drogowego zintegrowanego z kolczatką nawierzchniową, zainstalowanych na wjeździe do obiektu przy ul, Pretficza </w:t>
      </w:r>
      <w:r w:rsidR="00E965BA">
        <w:rPr>
          <w:rFonts w:ascii="Arial" w:hAnsi="Arial" w:cs="Arial"/>
          <w:b/>
          <w:color w:val="000000"/>
        </w:rPr>
        <w:br/>
      </w:r>
      <w:r w:rsidR="009B3530">
        <w:rPr>
          <w:rFonts w:ascii="Arial" w:hAnsi="Arial" w:cs="Arial"/>
          <w:b/>
          <w:color w:val="000000"/>
        </w:rPr>
        <w:t>26-28 we Wrocławiu</w:t>
      </w:r>
      <w:r w:rsidRPr="00E965BA">
        <w:rPr>
          <w:b/>
          <w:i/>
          <w:sz w:val="22"/>
          <w:szCs w:val="24"/>
        </w:rPr>
        <w:t>”</w:t>
      </w:r>
    </w:p>
    <w:p w:rsidR="00DE05E5" w:rsidRPr="00A1206C" w:rsidRDefault="00DE05E5" w:rsidP="00206187">
      <w:pPr>
        <w:pStyle w:val="Tekstpodstawowy"/>
        <w:spacing w:line="276" w:lineRule="auto"/>
        <w:jc w:val="both"/>
        <w:rPr>
          <w:b/>
          <w:sz w:val="22"/>
        </w:rPr>
      </w:pPr>
    </w:p>
    <w:p w:rsidR="00326587" w:rsidRPr="00326587" w:rsidRDefault="00FD295B" w:rsidP="00AB4B1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6587">
        <w:rPr>
          <w:rFonts w:ascii="Times New Roman" w:hAnsi="Times New Roman" w:cs="Times New Roman"/>
          <w:color w:val="000000"/>
        </w:rPr>
        <w:t>Usługa</w:t>
      </w:r>
      <w:r w:rsidR="00AB4B12" w:rsidRPr="00326587">
        <w:rPr>
          <w:rFonts w:ascii="Times New Roman" w:hAnsi="Times New Roman" w:cs="Times New Roman"/>
          <w:color w:val="000000"/>
        </w:rPr>
        <w:t xml:space="preserve"> będzie realizowana na terenie </w:t>
      </w:r>
      <w:r w:rsidR="00F546B3" w:rsidRPr="00326587">
        <w:rPr>
          <w:rFonts w:ascii="Times New Roman" w:hAnsi="Times New Roman" w:cs="Times New Roman"/>
          <w:color w:val="000000"/>
        </w:rPr>
        <w:t>4</w:t>
      </w:r>
      <w:r w:rsidR="00AB4B12" w:rsidRPr="00326587">
        <w:rPr>
          <w:rFonts w:ascii="Times New Roman" w:hAnsi="Times New Roman" w:cs="Times New Roman"/>
          <w:color w:val="000000"/>
        </w:rPr>
        <w:t>.</w:t>
      </w:r>
      <w:r w:rsidRPr="00326587">
        <w:rPr>
          <w:rFonts w:ascii="Times New Roman" w:hAnsi="Times New Roman" w:cs="Times New Roman"/>
          <w:color w:val="000000"/>
        </w:rPr>
        <w:t>RBLog</w:t>
      </w:r>
      <w:r w:rsidR="00AB4B12" w:rsidRPr="00326587">
        <w:rPr>
          <w:rFonts w:ascii="Times New Roman" w:hAnsi="Times New Roman" w:cs="Times New Roman"/>
          <w:color w:val="000000"/>
        </w:rPr>
        <w:t xml:space="preserve"> we Wrocławiu </w:t>
      </w:r>
      <w:r w:rsidR="00326587" w:rsidRPr="00326587">
        <w:rPr>
          <w:rFonts w:ascii="Times New Roman" w:hAnsi="Times New Roman" w:cs="Times New Roman"/>
          <w:color w:val="000000"/>
        </w:rPr>
        <w:t xml:space="preserve">na wjeździe do </w:t>
      </w:r>
      <w:r w:rsidR="00326587">
        <w:rPr>
          <w:rFonts w:ascii="Times New Roman" w:hAnsi="Times New Roman" w:cs="Times New Roman"/>
          <w:color w:val="000000"/>
        </w:rPr>
        <w:t>kompleksu</w:t>
      </w:r>
      <w:r w:rsidR="00326587" w:rsidRPr="00326587">
        <w:rPr>
          <w:rFonts w:ascii="Times New Roman" w:hAnsi="Times New Roman" w:cs="Times New Roman"/>
          <w:color w:val="000000"/>
        </w:rPr>
        <w:t xml:space="preserve"> przy budynku nr 12 w  rejonie ul. Pretficza 26-28</w:t>
      </w:r>
      <w:r w:rsidR="00326587">
        <w:rPr>
          <w:rFonts w:ascii="Times New Roman" w:hAnsi="Times New Roman" w:cs="Times New Roman"/>
          <w:color w:val="000000"/>
        </w:rPr>
        <w:t>.</w:t>
      </w:r>
    </w:p>
    <w:p w:rsidR="00AB4B12" w:rsidRPr="00EE24EA" w:rsidRDefault="00AB4B12" w:rsidP="00AB4B1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E24EA">
        <w:rPr>
          <w:rFonts w:ascii="Times New Roman" w:hAnsi="Times New Roman" w:cs="Times New Roman"/>
          <w:color w:val="000000"/>
        </w:rPr>
        <w:t>Usługa może być realizowana tylko przez pracowników posiadających obywatelstwo polskie</w:t>
      </w:r>
      <w:r w:rsidR="00EE24EA">
        <w:rPr>
          <w:rFonts w:ascii="Times New Roman" w:hAnsi="Times New Roman" w:cs="Times New Roman"/>
          <w:color w:val="000000"/>
        </w:rPr>
        <w:t xml:space="preserve">       </w:t>
      </w:r>
      <w:r w:rsidRPr="00EE24EA">
        <w:rPr>
          <w:rFonts w:ascii="Times New Roman" w:hAnsi="Times New Roman" w:cs="Times New Roman"/>
          <w:color w:val="000000"/>
        </w:rPr>
        <w:t xml:space="preserve"> i stosowne uprawnienia. </w:t>
      </w:r>
    </w:p>
    <w:p w:rsidR="00AB4B12" w:rsidRPr="00EE24EA" w:rsidRDefault="00AB4B12" w:rsidP="00AB4B1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E24EA">
        <w:rPr>
          <w:rFonts w:ascii="Times New Roman" w:hAnsi="Times New Roman" w:cs="Times New Roman"/>
          <w:color w:val="000000"/>
        </w:rPr>
        <w:t>Wykonawca będzie zobowiązany do zachowania w tajemnicy wszelkich informacji zdobytych podczas realizacji</w:t>
      </w:r>
      <w:r w:rsidR="00FD295B">
        <w:rPr>
          <w:rFonts w:ascii="Times New Roman" w:hAnsi="Times New Roman" w:cs="Times New Roman"/>
          <w:color w:val="000000"/>
        </w:rPr>
        <w:t xml:space="preserve"> usługi</w:t>
      </w:r>
      <w:r w:rsidRPr="00EE24EA">
        <w:rPr>
          <w:rFonts w:ascii="Times New Roman" w:hAnsi="Times New Roman" w:cs="Times New Roman"/>
          <w:color w:val="000000"/>
        </w:rPr>
        <w:t>.</w:t>
      </w:r>
    </w:p>
    <w:p w:rsidR="007F1C96" w:rsidRDefault="00AB4B12" w:rsidP="007F1C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EE24EA">
        <w:rPr>
          <w:rFonts w:ascii="Times New Roman" w:hAnsi="Times New Roman" w:cs="Times New Roman"/>
          <w:szCs w:val="24"/>
        </w:rPr>
        <w:t>Zamawiający: 2</w:t>
      </w:r>
      <w:r w:rsidR="00983F13">
        <w:rPr>
          <w:rFonts w:ascii="Times New Roman" w:hAnsi="Times New Roman" w:cs="Times New Roman"/>
          <w:szCs w:val="24"/>
        </w:rPr>
        <w:t>.</w:t>
      </w:r>
      <w:r w:rsidRPr="00EE24EA">
        <w:rPr>
          <w:rFonts w:ascii="Times New Roman" w:hAnsi="Times New Roman" w:cs="Times New Roman"/>
          <w:szCs w:val="24"/>
        </w:rPr>
        <w:t xml:space="preserve"> Wojskowy Oddział Gospodarczy we Wrocławiu ul. Obornicka 100-102, nadzór nad robotami, uzgodnienia i szczegóły zamówienia w jego imieniu realizuje Kierownik Sekcji Obsługi Infrastruktury nr 1.</w:t>
      </w:r>
    </w:p>
    <w:p w:rsidR="00326587" w:rsidRDefault="007F1C96" w:rsidP="003265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7F1C96">
        <w:rPr>
          <w:rFonts w:ascii="Times New Roman" w:hAnsi="Times New Roman"/>
        </w:rPr>
        <w:t xml:space="preserve">Jednostką administracyjną </w:t>
      </w:r>
      <w:r>
        <w:rPr>
          <w:rFonts w:ascii="Times New Roman" w:hAnsi="Times New Roman"/>
        </w:rPr>
        <w:t xml:space="preserve">(administratorem) </w:t>
      </w:r>
      <w:r w:rsidRPr="007F1C96">
        <w:rPr>
          <w:rFonts w:ascii="Times New Roman" w:hAnsi="Times New Roman"/>
        </w:rPr>
        <w:t>bezpośrednio odpowiedzialną za eksploatację obiektu jest Sekcja Obsługi Infrastruktury (SOI-1) we Wrocławiu. Wejście na teren jednostki należy uzgodnić z kierownikiem SOI-1.</w:t>
      </w:r>
    </w:p>
    <w:p w:rsidR="00326587" w:rsidRPr="00326587" w:rsidRDefault="00326587" w:rsidP="003265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326587">
        <w:rPr>
          <w:rFonts w:ascii="Times New Roman" w:hAnsi="Times New Roman" w:cs="Times New Roman"/>
          <w:color w:val="000000"/>
        </w:rPr>
        <w:t xml:space="preserve">Dane kontaktowe: poprzez e-mail </w:t>
      </w:r>
      <w:hyperlink r:id="rId9" w:history="1">
        <w:r w:rsidRPr="00326587">
          <w:rPr>
            <w:rStyle w:val="Hipercze"/>
            <w:rFonts w:ascii="Times New Roman" w:hAnsi="Times New Roman" w:cs="Times New Roman"/>
          </w:rPr>
          <w:t>je.harchala@ron.mil.pl</w:t>
        </w:r>
      </w:hyperlink>
      <w:r w:rsidRPr="00326587">
        <w:rPr>
          <w:rFonts w:ascii="Times New Roman" w:hAnsi="Times New Roman" w:cs="Times New Roman"/>
          <w:color w:val="000000"/>
        </w:rPr>
        <w:t xml:space="preserve">, Kierownik SOI-1 tel. 261 652 320, osoba kierunkowa ze strony zlecającego Rafał Dobrowolski </w:t>
      </w:r>
      <w:r w:rsidRPr="00326587">
        <w:rPr>
          <w:rFonts w:ascii="Times New Roman" w:hAnsi="Times New Roman" w:cs="Times New Roman"/>
          <w:color w:val="000000"/>
          <w:u w:val="single"/>
        </w:rPr>
        <w:t>tel. 261 652 324</w:t>
      </w:r>
      <w:r w:rsidRPr="00326587">
        <w:rPr>
          <w:rFonts w:ascii="Times New Roman" w:hAnsi="Times New Roman" w:cs="Times New Roman"/>
        </w:rPr>
        <w:t xml:space="preserve">. </w:t>
      </w:r>
    </w:p>
    <w:p w:rsidR="00326587" w:rsidRPr="00326587" w:rsidRDefault="00326587" w:rsidP="0032658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6587">
        <w:rPr>
          <w:rFonts w:ascii="Times New Roman" w:hAnsi="Times New Roman" w:cs="Times New Roman"/>
        </w:rPr>
        <w:t xml:space="preserve">Wartość oferty na wykonanie usługi musi obejmować wszystkie elementy zakresu robót jako komplet oraz wszelkie koszty związane z realizacją i wykonaniem prac towarzyszących wraz                             z materiałami użytymi do </w:t>
      </w:r>
      <w:r>
        <w:rPr>
          <w:rFonts w:ascii="Times New Roman" w:hAnsi="Times New Roman" w:cs="Times New Roman"/>
        </w:rPr>
        <w:t>wykonania</w:t>
      </w:r>
      <w:r w:rsidRPr="00326587">
        <w:rPr>
          <w:rFonts w:ascii="Times New Roman" w:hAnsi="Times New Roman" w:cs="Times New Roman"/>
        </w:rPr>
        <w:t>.</w:t>
      </w:r>
    </w:p>
    <w:p w:rsidR="00326587" w:rsidRPr="00DE05E5" w:rsidRDefault="00326587" w:rsidP="003265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E05E5">
        <w:rPr>
          <w:rFonts w:ascii="Times New Roman" w:hAnsi="Times New Roman" w:cs="Times New Roman"/>
          <w:color w:val="000000"/>
        </w:rPr>
        <w:t xml:space="preserve">Umowa z wykonawcą w postaci zatwierdzonego przez Zamawiającego                                     i potwierdzonego przez Wykonawcę zamówienia zostanie zawarta, po akceptacji najkorzystniejszej oferty spełniającej wymogi niniejszej specyfikacji i złożonej w formularzu </w:t>
      </w:r>
      <w:r w:rsidR="00DE05E5" w:rsidRPr="00DE05E5">
        <w:rPr>
          <w:rFonts w:ascii="Times New Roman" w:hAnsi="Times New Roman" w:cs="Times New Roman"/>
          <w:color w:val="000000"/>
        </w:rPr>
        <w:t>ofertowym specyfikacji planowanego do montażu zestawu urządzeń.</w:t>
      </w:r>
    </w:p>
    <w:p w:rsidR="00326587" w:rsidRDefault="00326587" w:rsidP="003265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6587">
        <w:rPr>
          <w:rFonts w:ascii="Times New Roman" w:hAnsi="Times New Roman" w:cs="Times New Roman"/>
          <w:color w:val="000000"/>
        </w:rPr>
        <w:t>Płatność za wykonane zamierzenie, w terminach podanych w formularzu ofertowym wykonawcy zgodnie z zamówieniem po dokonaniu odbioru robót, wykonaniu protokołu odbioru i wystawieniu prawidłowo sporządzonej faktury</w:t>
      </w:r>
      <w:r w:rsidR="00DE05E5">
        <w:rPr>
          <w:rFonts w:ascii="Times New Roman" w:hAnsi="Times New Roman" w:cs="Times New Roman"/>
          <w:color w:val="000000"/>
        </w:rPr>
        <w:t>.</w:t>
      </w:r>
    </w:p>
    <w:p w:rsidR="00437CE2" w:rsidRDefault="00437CE2" w:rsidP="00CB4DD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3F02CF" w:rsidRDefault="00AB4B12" w:rsidP="00CB4DD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C709B3">
        <w:rPr>
          <w:rFonts w:ascii="Times New Roman" w:hAnsi="Times New Roman"/>
          <w:b/>
          <w:sz w:val="24"/>
          <w:szCs w:val="24"/>
        </w:rPr>
        <w:t>SZCZEGÓŁOWY OPIS PRZEDMIOTU ZAMÓWIENIA</w:t>
      </w:r>
    </w:p>
    <w:p w:rsidR="00AB4B12" w:rsidRDefault="003F02CF" w:rsidP="00D41D69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AB4B12" w:rsidRPr="00C709B3">
        <w:rPr>
          <w:rFonts w:ascii="Times New Roman" w:hAnsi="Times New Roman"/>
          <w:b/>
          <w:sz w:val="24"/>
          <w:szCs w:val="24"/>
        </w:rPr>
        <w:t>dotyczy ogólnych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B4B12" w:rsidRPr="00C709B3">
        <w:rPr>
          <w:rFonts w:ascii="Times New Roman" w:hAnsi="Times New Roman"/>
          <w:b/>
          <w:sz w:val="24"/>
          <w:szCs w:val="24"/>
        </w:rPr>
        <w:t xml:space="preserve">wymagań </w:t>
      </w:r>
      <w:r w:rsidR="00AB4B12">
        <w:rPr>
          <w:rFonts w:ascii="Times New Roman" w:eastAsiaTheme="minorHAnsi" w:hAnsi="Times New Roman"/>
          <w:b/>
          <w:sz w:val="24"/>
          <w:szCs w:val="24"/>
        </w:rPr>
        <w:t>wykonania i odbioru robó</w:t>
      </w:r>
      <w:r w:rsidR="00AB4B12" w:rsidRPr="00C709B3">
        <w:rPr>
          <w:rFonts w:ascii="Times New Roman" w:eastAsiaTheme="minorHAnsi" w:hAnsi="Times New Roman"/>
          <w:b/>
          <w:sz w:val="24"/>
          <w:szCs w:val="24"/>
        </w:rPr>
        <w:t xml:space="preserve">t związanych z </w:t>
      </w:r>
      <w:r w:rsidR="00FD295B">
        <w:rPr>
          <w:rFonts w:ascii="Times New Roman" w:eastAsiaTheme="minorHAnsi" w:hAnsi="Times New Roman"/>
          <w:b/>
          <w:sz w:val="24"/>
          <w:szCs w:val="24"/>
        </w:rPr>
        <w:t>montażem szlabanu i kolczatki oraz współdziałaniem z S</w:t>
      </w:r>
      <w:r>
        <w:rPr>
          <w:rFonts w:ascii="Times New Roman" w:eastAsiaTheme="minorHAnsi" w:hAnsi="Times New Roman"/>
          <w:b/>
          <w:sz w:val="24"/>
          <w:szCs w:val="24"/>
        </w:rPr>
        <w:t xml:space="preserve">ystemem </w:t>
      </w:r>
      <w:r w:rsidR="00FD295B">
        <w:rPr>
          <w:rFonts w:ascii="Times New Roman" w:eastAsiaTheme="minorHAnsi" w:hAnsi="Times New Roman"/>
          <w:b/>
          <w:sz w:val="24"/>
          <w:szCs w:val="24"/>
        </w:rPr>
        <w:t>K</w:t>
      </w:r>
      <w:r>
        <w:rPr>
          <w:rFonts w:ascii="Times New Roman" w:eastAsiaTheme="minorHAnsi" w:hAnsi="Times New Roman"/>
          <w:b/>
          <w:sz w:val="24"/>
          <w:szCs w:val="24"/>
        </w:rPr>
        <w:t xml:space="preserve">ontroli </w:t>
      </w:r>
      <w:r w:rsidR="00FD295B">
        <w:rPr>
          <w:rFonts w:ascii="Times New Roman" w:eastAsiaTheme="minorHAnsi" w:hAnsi="Times New Roman"/>
          <w:b/>
          <w:sz w:val="24"/>
          <w:szCs w:val="24"/>
        </w:rPr>
        <w:t>D</w:t>
      </w:r>
      <w:r>
        <w:rPr>
          <w:rFonts w:ascii="Times New Roman" w:eastAsiaTheme="minorHAnsi" w:hAnsi="Times New Roman"/>
          <w:b/>
          <w:sz w:val="24"/>
          <w:szCs w:val="24"/>
        </w:rPr>
        <w:t>ostępu)</w:t>
      </w:r>
      <w:r w:rsidR="00FD295B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AB4B12" w:rsidRDefault="00AB4B12" w:rsidP="00AB4B12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</w:t>
      </w:r>
    </w:p>
    <w:p w:rsidR="00AB4B12" w:rsidRPr="00603BB7" w:rsidRDefault="00AB4B12" w:rsidP="00AB4B12">
      <w:pPr>
        <w:pStyle w:val="Bezodstpw"/>
        <w:spacing w:line="276" w:lineRule="auto"/>
        <w:ind w:right="423"/>
        <w:jc w:val="both"/>
        <w:rPr>
          <w:rFonts w:ascii="Times New Roman" w:hAnsi="Times New Roman"/>
          <w:b/>
        </w:rPr>
      </w:pPr>
      <w:r w:rsidRPr="00603BB7">
        <w:rPr>
          <w:rFonts w:ascii="Times New Roman" w:hAnsi="Times New Roman"/>
          <w:b/>
        </w:rPr>
        <w:t xml:space="preserve">Przedmiotem zamówienia są roboty polegające na: </w:t>
      </w:r>
    </w:p>
    <w:p w:rsidR="002A221E" w:rsidRPr="007F1C96" w:rsidRDefault="003F02CF" w:rsidP="002A221E">
      <w:pPr>
        <w:pStyle w:val="Bezodstpw"/>
        <w:numPr>
          <w:ilvl w:val="0"/>
          <w:numId w:val="12"/>
        </w:numPr>
        <w:spacing w:line="276" w:lineRule="auto"/>
        <w:ind w:left="567" w:right="-1" w:hanging="284"/>
        <w:jc w:val="both"/>
        <w:rPr>
          <w:rFonts w:ascii="Times New Roman" w:hAnsi="Times New Roman"/>
          <w:color w:val="000000" w:themeColor="text1"/>
        </w:rPr>
      </w:pPr>
      <w:r w:rsidRPr="007F1C96">
        <w:rPr>
          <w:rFonts w:ascii="Times New Roman" w:hAnsi="Times New Roman"/>
          <w:color w:val="000000" w:themeColor="text1"/>
        </w:rPr>
        <w:t>Demontaż</w:t>
      </w:r>
      <w:r w:rsidR="00180F17">
        <w:rPr>
          <w:rFonts w:ascii="Times New Roman" w:hAnsi="Times New Roman"/>
          <w:color w:val="000000" w:themeColor="text1"/>
        </w:rPr>
        <w:t>u</w:t>
      </w:r>
      <w:r w:rsidRPr="007F1C96">
        <w:rPr>
          <w:rFonts w:ascii="Times New Roman" w:hAnsi="Times New Roman"/>
          <w:color w:val="000000" w:themeColor="text1"/>
        </w:rPr>
        <w:t xml:space="preserve"> pozostałych elementów niesprawnego szlabanu TOUSEK </w:t>
      </w:r>
      <w:r w:rsidR="00C20254">
        <w:rPr>
          <w:rFonts w:ascii="Times New Roman" w:hAnsi="Times New Roman"/>
          <w:color w:val="000000" w:themeColor="text1"/>
        </w:rPr>
        <w:t>z z</w:t>
      </w:r>
      <w:r w:rsidR="00180F17">
        <w:rPr>
          <w:rFonts w:ascii="Times New Roman" w:hAnsi="Times New Roman"/>
          <w:color w:val="000000" w:themeColor="text1"/>
        </w:rPr>
        <w:t>integrowaną</w:t>
      </w:r>
      <w:r w:rsidRPr="007F1C96">
        <w:rPr>
          <w:rFonts w:ascii="Times New Roman" w:hAnsi="Times New Roman"/>
          <w:color w:val="000000" w:themeColor="text1"/>
        </w:rPr>
        <w:t xml:space="preserve"> kolczatk</w:t>
      </w:r>
      <w:r w:rsidR="00C20254">
        <w:rPr>
          <w:rFonts w:ascii="Times New Roman" w:hAnsi="Times New Roman"/>
          <w:color w:val="000000" w:themeColor="text1"/>
        </w:rPr>
        <w:t>ą</w:t>
      </w:r>
      <w:r w:rsidRPr="007F1C96">
        <w:rPr>
          <w:rFonts w:ascii="Times New Roman" w:hAnsi="Times New Roman"/>
          <w:color w:val="000000" w:themeColor="text1"/>
        </w:rPr>
        <w:t xml:space="preserve"> wraz z oprzyrządowaniem</w:t>
      </w:r>
      <w:r w:rsidR="002A221E" w:rsidRPr="007F1C96">
        <w:rPr>
          <w:rFonts w:ascii="Times New Roman" w:hAnsi="Times New Roman"/>
          <w:color w:val="000000" w:themeColor="text1"/>
        </w:rPr>
        <w:t xml:space="preserve"> i rozliczenie </w:t>
      </w:r>
      <w:r w:rsidR="00180F17">
        <w:rPr>
          <w:rFonts w:ascii="Times New Roman" w:hAnsi="Times New Roman"/>
          <w:color w:val="000000" w:themeColor="text1"/>
        </w:rPr>
        <w:t xml:space="preserve">ich </w:t>
      </w:r>
      <w:r w:rsidR="002A221E" w:rsidRPr="007F1C96">
        <w:rPr>
          <w:rFonts w:ascii="Times New Roman" w:hAnsi="Times New Roman"/>
          <w:color w:val="000000" w:themeColor="text1"/>
        </w:rPr>
        <w:t>jako złom w magazynie Zamawiającego</w:t>
      </w:r>
      <w:r w:rsidR="00E965BA">
        <w:rPr>
          <w:rFonts w:ascii="Times New Roman" w:hAnsi="Times New Roman"/>
          <w:color w:val="000000" w:themeColor="text1"/>
        </w:rPr>
        <w:t xml:space="preserve"> (protokół z demontażu)</w:t>
      </w:r>
      <w:r w:rsidR="00AB4B12" w:rsidRPr="007F1C96">
        <w:rPr>
          <w:rFonts w:ascii="Times New Roman" w:hAnsi="Times New Roman"/>
          <w:color w:val="000000" w:themeColor="text1"/>
        </w:rPr>
        <w:t>.</w:t>
      </w:r>
    </w:p>
    <w:p w:rsidR="002A221E" w:rsidRPr="00A51583" w:rsidRDefault="00A51583" w:rsidP="00614EBA">
      <w:pPr>
        <w:pStyle w:val="Bezodstpw"/>
        <w:numPr>
          <w:ilvl w:val="0"/>
          <w:numId w:val="12"/>
        </w:numPr>
        <w:spacing w:line="276" w:lineRule="auto"/>
        <w:ind w:left="567" w:right="-1" w:hanging="284"/>
        <w:rPr>
          <w:rFonts w:ascii="Times New Roman" w:hAnsi="Times New Roman"/>
          <w:color w:val="000000" w:themeColor="text1"/>
        </w:rPr>
      </w:pPr>
      <w:r w:rsidRPr="00A51583">
        <w:rPr>
          <w:rFonts w:ascii="Times New Roman" w:hAnsi="Times New Roman"/>
          <w:color w:val="000000" w:themeColor="text1"/>
        </w:rPr>
        <w:t xml:space="preserve">Prace budowlane przygotowawcze w tym </w:t>
      </w:r>
      <w:r>
        <w:rPr>
          <w:rFonts w:ascii="Times New Roman" w:hAnsi="Times New Roman"/>
          <w:color w:val="000000" w:themeColor="text1"/>
        </w:rPr>
        <w:t>p</w:t>
      </w:r>
      <w:r w:rsidR="003F02CF" w:rsidRPr="00A51583">
        <w:rPr>
          <w:rFonts w:ascii="Times New Roman" w:hAnsi="Times New Roman"/>
          <w:color w:val="000000" w:themeColor="text1"/>
        </w:rPr>
        <w:t xml:space="preserve">rzygotowanie podłoża </w:t>
      </w:r>
      <w:r w:rsidR="00414B35" w:rsidRPr="00A51583">
        <w:rPr>
          <w:rFonts w:ascii="Times New Roman" w:hAnsi="Times New Roman"/>
          <w:color w:val="000000" w:themeColor="text1"/>
        </w:rPr>
        <w:t>(</w:t>
      </w:r>
      <w:r w:rsidR="00532D15">
        <w:rPr>
          <w:rFonts w:ascii="Times New Roman" w:hAnsi="Times New Roman"/>
          <w:color w:val="000000" w:themeColor="text1"/>
        </w:rPr>
        <w:t xml:space="preserve">preferowany jest betonowy </w:t>
      </w:r>
      <w:r w:rsidR="00414B35" w:rsidRPr="00A51583">
        <w:rPr>
          <w:rFonts w:ascii="Times New Roman" w:hAnsi="Times New Roman"/>
          <w:color w:val="000000" w:themeColor="text1"/>
        </w:rPr>
        <w:t>fundament</w:t>
      </w:r>
      <w:r w:rsidR="00180F17" w:rsidRPr="00A51583">
        <w:rPr>
          <w:rFonts w:ascii="Times New Roman" w:hAnsi="Times New Roman"/>
          <w:color w:val="000000" w:themeColor="text1"/>
        </w:rPr>
        <w:t xml:space="preserve"> dla nowych urządzeń</w:t>
      </w:r>
      <w:r w:rsidR="00532D15">
        <w:rPr>
          <w:rFonts w:ascii="Times New Roman" w:hAnsi="Times New Roman"/>
          <w:color w:val="000000" w:themeColor="text1"/>
        </w:rPr>
        <w:t xml:space="preserve"> oraz</w:t>
      </w:r>
      <w:r w:rsidR="002A221E" w:rsidRPr="00A51583">
        <w:rPr>
          <w:rFonts w:ascii="Times New Roman" w:hAnsi="Times New Roman"/>
          <w:color w:val="000000" w:themeColor="text1"/>
        </w:rPr>
        <w:t xml:space="preserve"> odprowadzenie wody, kanały na niezbędne instalacje)</w:t>
      </w:r>
      <w:r w:rsidR="00180F17" w:rsidRPr="00A51583">
        <w:rPr>
          <w:rFonts w:ascii="Times New Roman" w:hAnsi="Times New Roman"/>
          <w:color w:val="000000" w:themeColor="text1"/>
        </w:rPr>
        <w:t xml:space="preserve"> </w:t>
      </w:r>
      <w:r w:rsidR="003F02CF" w:rsidRPr="00A51583">
        <w:rPr>
          <w:rFonts w:ascii="Times New Roman" w:hAnsi="Times New Roman"/>
          <w:color w:val="000000" w:themeColor="text1"/>
        </w:rPr>
        <w:t xml:space="preserve">i miejsc montażu nowych podzespołów </w:t>
      </w:r>
      <w:r w:rsidR="00414B35" w:rsidRPr="00A51583">
        <w:rPr>
          <w:rFonts w:ascii="Times New Roman" w:hAnsi="Times New Roman"/>
          <w:color w:val="000000" w:themeColor="text1"/>
        </w:rPr>
        <w:t>szlabanu i kolczatki</w:t>
      </w:r>
      <w:r w:rsidR="002A221E" w:rsidRPr="00A51583">
        <w:rPr>
          <w:rFonts w:ascii="Times New Roman" w:hAnsi="Times New Roman"/>
          <w:color w:val="000000" w:themeColor="text1"/>
        </w:rPr>
        <w:t xml:space="preserve"> z oprzyrządowaniem</w:t>
      </w:r>
      <w:r w:rsidR="009F583C" w:rsidRPr="00A51583">
        <w:rPr>
          <w:rFonts w:ascii="Times New Roman" w:hAnsi="Times New Roman"/>
          <w:color w:val="000000" w:themeColor="text1"/>
        </w:rPr>
        <w:t>.</w:t>
      </w:r>
      <w:r w:rsidR="003F02CF" w:rsidRPr="00A51583">
        <w:rPr>
          <w:rFonts w:ascii="Times New Roman" w:hAnsi="Times New Roman"/>
          <w:color w:val="000000" w:themeColor="text1"/>
        </w:rPr>
        <w:t xml:space="preserve"> </w:t>
      </w:r>
    </w:p>
    <w:p w:rsidR="002A221E" w:rsidRPr="007F1C96" w:rsidRDefault="003F02CF" w:rsidP="002A221E">
      <w:pPr>
        <w:pStyle w:val="Bezodstpw"/>
        <w:numPr>
          <w:ilvl w:val="0"/>
          <w:numId w:val="12"/>
        </w:numPr>
        <w:spacing w:line="276" w:lineRule="auto"/>
        <w:ind w:left="567" w:right="-1" w:hanging="284"/>
        <w:jc w:val="both"/>
        <w:rPr>
          <w:rFonts w:ascii="Times New Roman" w:hAnsi="Times New Roman"/>
          <w:color w:val="000000" w:themeColor="text1"/>
        </w:rPr>
      </w:pPr>
      <w:r w:rsidRPr="007F1C96">
        <w:rPr>
          <w:rFonts w:ascii="Times New Roman" w:hAnsi="Times New Roman"/>
          <w:color w:val="000000" w:themeColor="text1"/>
        </w:rPr>
        <w:t xml:space="preserve">Wykonanie odpływu wody </w:t>
      </w:r>
      <w:r w:rsidR="00414B35" w:rsidRPr="007F1C96">
        <w:rPr>
          <w:rFonts w:ascii="Times New Roman" w:hAnsi="Times New Roman"/>
          <w:color w:val="000000" w:themeColor="text1"/>
        </w:rPr>
        <w:t xml:space="preserve">od kolczatki poza jezdnię </w:t>
      </w:r>
      <w:r w:rsidRPr="007F1C96">
        <w:rPr>
          <w:rFonts w:ascii="Times New Roman" w:hAnsi="Times New Roman"/>
          <w:color w:val="000000" w:themeColor="text1"/>
        </w:rPr>
        <w:t>oraz</w:t>
      </w:r>
      <w:r w:rsidR="00414B35" w:rsidRPr="007F1C96">
        <w:rPr>
          <w:rFonts w:ascii="Times New Roman" w:hAnsi="Times New Roman"/>
          <w:color w:val="000000" w:themeColor="text1"/>
        </w:rPr>
        <w:t xml:space="preserve"> zabezpieczeni</w:t>
      </w:r>
      <w:r w:rsidR="00180F17">
        <w:rPr>
          <w:rFonts w:ascii="Times New Roman" w:hAnsi="Times New Roman"/>
          <w:color w:val="000000" w:themeColor="text1"/>
        </w:rPr>
        <w:t>e</w:t>
      </w:r>
      <w:r w:rsidR="00414B35" w:rsidRPr="007F1C96">
        <w:rPr>
          <w:rFonts w:ascii="Times New Roman" w:hAnsi="Times New Roman"/>
          <w:color w:val="000000" w:themeColor="text1"/>
        </w:rPr>
        <w:t xml:space="preserve"> </w:t>
      </w:r>
      <w:r w:rsidR="009F583C" w:rsidRPr="007F1C96">
        <w:rPr>
          <w:rFonts w:ascii="Times New Roman" w:hAnsi="Times New Roman"/>
          <w:color w:val="000000" w:themeColor="text1"/>
        </w:rPr>
        <w:t>p</w:t>
      </w:r>
      <w:r w:rsidR="00414B35" w:rsidRPr="007F1C96">
        <w:rPr>
          <w:rFonts w:ascii="Times New Roman" w:hAnsi="Times New Roman"/>
          <w:color w:val="000000" w:themeColor="text1"/>
        </w:rPr>
        <w:t>rzeciw</w:t>
      </w:r>
      <w:r w:rsidR="009F583C" w:rsidRPr="007F1C96">
        <w:rPr>
          <w:rFonts w:ascii="Times New Roman" w:hAnsi="Times New Roman"/>
          <w:color w:val="000000" w:themeColor="text1"/>
        </w:rPr>
        <w:t xml:space="preserve"> </w:t>
      </w:r>
      <w:r w:rsidR="00414B35" w:rsidRPr="007F1C96">
        <w:rPr>
          <w:rFonts w:ascii="Times New Roman" w:hAnsi="Times New Roman"/>
          <w:color w:val="000000" w:themeColor="text1"/>
        </w:rPr>
        <w:t>zamrożeniowe przewodem grzewczym</w:t>
      </w:r>
      <w:r w:rsidR="00B57615">
        <w:rPr>
          <w:rFonts w:ascii="Times New Roman" w:hAnsi="Times New Roman"/>
          <w:color w:val="000000" w:themeColor="text1"/>
        </w:rPr>
        <w:t xml:space="preserve"> przewidzianym przez producenta</w:t>
      </w:r>
      <w:r w:rsidR="0035488D">
        <w:rPr>
          <w:rFonts w:ascii="Times New Roman" w:hAnsi="Times New Roman"/>
          <w:color w:val="000000" w:themeColor="text1"/>
        </w:rPr>
        <w:t xml:space="preserve"> (opcja dodatkowa, jeżeli Oferent nie jest w stanie zamontować</w:t>
      </w:r>
      <w:r w:rsidR="00F73744">
        <w:rPr>
          <w:rFonts w:ascii="Times New Roman" w:hAnsi="Times New Roman"/>
          <w:color w:val="000000" w:themeColor="text1"/>
        </w:rPr>
        <w:t xml:space="preserve"> systemu grzewczego, proszę o zaznaczenie tego w </w:t>
      </w:r>
      <w:r w:rsidR="00532F99">
        <w:rPr>
          <w:rFonts w:ascii="Times New Roman" w:hAnsi="Times New Roman"/>
          <w:color w:val="000000" w:themeColor="text1"/>
        </w:rPr>
        <w:t xml:space="preserve">przysłanej </w:t>
      </w:r>
      <w:r w:rsidR="00F73744">
        <w:rPr>
          <w:rFonts w:ascii="Times New Roman" w:hAnsi="Times New Roman"/>
          <w:color w:val="000000" w:themeColor="text1"/>
        </w:rPr>
        <w:t>ofercie)</w:t>
      </w:r>
      <w:r w:rsidR="00414B35" w:rsidRPr="007F1C96">
        <w:rPr>
          <w:rFonts w:ascii="Times New Roman" w:hAnsi="Times New Roman"/>
          <w:color w:val="000000" w:themeColor="text1"/>
        </w:rPr>
        <w:t>.</w:t>
      </w:r>
    </w:p>
    <w:p w:rsidR="002A221E" w:rsidRPr="007F1C96" w:rsidRDefault="009F583C" w:rsidP="002A221E">
      <w:pPr>
        <w:pStyle w:val="Bezodstpw"/>
        <w:numPr>
          <w:ilvl w:val="0"/>
          <w:numId w:val="12"/>
        </w:numPr>
        <w:spacing w:line="276" w:lineRule="auto"/>
        <w:ind w:left="567" w:right="-1" w:hanging="284"/>
        <w:jc w:val="both"/>
        <w:rPr>
          <w:rFonts w:ascii="Times New Roman" w:hAnsi="Times New Roman"/>
          <w:color w:val="000000" w:themeColor="text1"/>
        </w:rPr>
      </w:pPr>
      <w:r w:rsidRPr="007F1C96">
        <w:rPr>
          <w:rFonts w:ascii="Times New Roman" w:hAnsi="Times New Roman"/>
          <w:color w:val="000000" w:themeColor="text1"/>
        </w:rPr>
        <w:t xml:space="preserve">Wykonanie niezbędnej instalacji elektrycznej, </w:t>
      </w:r>
      <w:r w:rsidR="002A221E" w:rsidRPr="007F1C96">
        <w:rPr>
          <w:rFonts w:ascii="Times New Roman" w:hAnsi="Times New Roman"/>
          <w:color w:val="000000" w:themeColor="text1"/>
        </w:rPr>
        <w:t>podłączeń</w:t>
      </w:r>
      <w:r w:rsidRPr="007F1C96">
        <w:rPr>
          <w:rFonts w:ascii="Times New Roman" w:hAnsi="Times New Roman"/>
          <w:color w:val="000000" w:themeColor="text1"/>
        </w:rPr>
        <w:t xml:space="preserve"> </w:t>
      </w:r>
      <w:r w:rsidR="00180F17">
        <w:rPr>
          <w:rFonts w:ascii="Times New Roman" w:hAnsi="Times New Roman"/>
          <w:color w:val="000000" w:themeColor="text1"/>
        </w:rPr>
        <w:t xml:space="preserve">do </w:t>
      </w:r>
      <w:r w:rsidRPr="007F1C96">
        <w:rPr>
          <w:rFonts w:ascii="Times New Roman" w:hAnsi="Times New Roman"/>
          <w:color w:val="000000" w:themeColor="text1"/>
        </w:rPr>
        <w:t>SKD i instalacj</w:t>
      </w:r>
      <w:r w:rsidR="00180F17">
        <w:rPr>
          <w:rFonts w:ascii="Times New Roman" w:hAnsi="Times New Roman"/>
          <w:color w:val="000000" w:themeColor="text1"/>
        </w:rPr>
        <w:t>a</w:t>
      </w:r>
      <w:r w:rsidRPr="007F1C96">
        <w:rPr>
          <w:rFonts w:ascii="Times New Roman" w:hAnsi="Times New Roman"/>
          <w:color w:val="000000" w:themeColor="text1"/>
        </w:rPr>
        <w:t xml:space="preserve"> systemu fotokomórek.</w:t>
      </w:r>
    </w:p>
    <w:p w:rsidR="002A221E" w:rsidRDefault="00A51583" w:rsidP="002A221E">
      <w:pPr>
        <w:pStyle w:val="Bezodstpw"/>
        <w:numPr>
          <w:ilvl w:val="0"/>
          <w:numId w:val="12"/>
        </w:numPr>
        <w:spacing w:line="276" w:lineRule="auto"/>
        <w:ind w:left="567" w:right="-1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Pełen m</w:t>
      </w:r>
      <w:r w:rsidR="009F583C" w:rsidRPr="007F1C96">
        <w:rPr>
          <w:rFonts w:ascii="Times New Roman" w:hAnsi="Times New Roman"/>
          <w:color w:val="000000" w:themeColor="text1"/>
        </w:rPr>
        <w:t xml:space="preserve">ontaż i </w:t>
      </w:r>
      <w:r w:rsidR="00AB4B12" w:rsidRPr="007F1C96">
        <w:rPr>
          <w:rFonts w:ascii="Times New Roman" w:hAnsi="Times New Roman"/>
          <w:color w:val="000000" w:themeColor="text1"/>
        </w:rPr>
        <w:t>uruchomienie</w:t>
      </w:r>
      <w:r w:rsidR="009F583C" w:rsidRPr="007F1C96">
        <w:rPr>
          <w:rFonts w:ascii="Times New Roman" w:hAnsi="Times New Roman"/>
          <w:color w:val="000000" w:themeColor="text1"/>
        </w:rPr>
        <w:t xml:space="preserve"> systemu</w:t>
      </w:r>
      <w:r w:rsidR="00AB4B12" w:rsidRPr="007F1C96">
        <w:rPr>
          <w:rFonts w:ascii="Times New Roman" w:hAnsi="Times New Roman"/>
          <w:color w:val="000000" w:themeColor="text1"/>
        </w:rPr>
        <w:t xml:space="preserve">, wykonanie rozruchu próbnego, </w:t>
      </w:r>
      <w:r w:rsidR="002A221E" w:rsidRPr="007F1C96">
        <w:rPr>
          <w:rFonts w:ascii="Times New Roman" w:hAnsi="Times New Roman"/>
          <w:color w:val="000000" w:themeColor="text1"/>
        </w:rPr>
        <w:t>odtworzenie rejonu montażu przywracają</w:t>
      </w:r>
      <w:r>
        <w:rPr>
          <w:rFonts w:ascii="Times New Roman" w:hAnsi="Times New Roman"/>
          <w:color w:val="000000" w:themeColor="text1"/>
        </w:rPr>
        <w:t>c właściwy stan estetyki wjazdu, w tym:</w:t>
      </w:r>
    </w:p>
    <w:p w:rsidR="00A51583" w:rsidRPr="00A51583" w:rsidRDefault="00A51583" w:rsidP="00A51583">
      <w:pPr>
        <w:pStyle w:val="Bezodstpw"/>
        <w:numPr>
          <w:ilvl w:val="0"/>
          <w:numId w:val="18"/>
        </w:numPr>
        <w:ind w:right="-1"/>
        <w:rPr>
          <w:rFonts w:ascii="Times New Roman" w:hAnsi="Times New Roman"/>
          <w:color w:val="000000" w:themeColor="text1"/>
        </w:rPr>
      </w:pPr>
      <w:r w:rsidRPr="00A51583">
        <w:rPr>
          <w:rFonts w:ascii="Times New Roman" w:hAnsi="Times New Roman"/>
          <w:color w:val="000000" w:themeColor="text1"/>
        </w:rPr>
        <w:t>instalacja urządzeń</w:t>
      </w:r>
    </w:p>
    <w:p w:rsidR="00A51583" w:rsidRPr="00A51583" w:rsidRDefault="00A51583" w:rsidP="00A51583">
      <w:pPr>
        <w:pStyle w:val="Bezodstpw"/>
        <w:numPr>
          <w:ilvl w:val="0"/>
          <w:numId w:val="18"/>
        </w:numPr>
        <w:ind w:right="-1"/>
        <w:rPr>
          <w:rFonts w:ascii="Times New Roman" w:hAnsi="Times New Roman"/>
          <w:color w:val="000000" w:themeColor="text1"/>
        </w:rPr>
      </w:pPr>
      <w:r w:rsidRPr="00A51583">
        <w:rPr>
          <w:rFonts w:ascii="Times New Roman" w:hAnsi="Times New Roman"/>
          <w:color w:val="000000" w:themeColor="text1"/>
        </w:rPr>
        <w:lastRenderedPageBreak/>
        <w:t>konfiguracja parametrów użytkowych</w:t>
      </w:r>
    </w:p>
    <w:p w:rsidR="00A51583" w:rsidRPr="00A51583" w:rsidRDefault="00A51583" w:rsidP="00A51583">
      <w:pPr>
        <w:pStyle w:val="Bezodstpw"/>
        <w:numPr>
          <w:ilvl w:val="0"/>
          <w:numId w:val="18"/>
        </w:numPr>
        <w:ind w:right="-1"/>
        <w:rPr>
          <w:rFonts w:ascii="Times New Roman" w:hAnsi="Times New Roman"/>
          <w:color w:val="000000" w:themeColor="text1"/>
        </w:rPr>
      </w:pPr>
      <w:r w:rsidRPr="00A51583">
        <w:rPr>
          <w:rFonts w:ascii="Times New Roman" w:hAnsi="Times New Roman"/>
          <w:color w:val="000000" w:themeColor="text1"/>
        </w:rPr>
        <w:t>asysta rozruchowa</w:t>
      </w:r>
    </w:p>
    <w:p w:rsidR="00A51583" w:rsidRPr="00A51583" w:rsidRDefault="00A51583" w:rsidP="00A51583">
      <w:pPr>
        <w:pStyle w:val="Bezodstpw"/>
        <w:numPr>
          <w:ilvl w:val="0"/>
          <w:numId w:val="12"/>
        </w:numPr>
        <w:ind w:left="567" w:right="-1" w:hanging="283"/>
        <w:rPr>
          <w:rFonts w:ascii="Times New Roman" w:hAnsi="Times New Roman"/>
          <w:color w:val="000000" w:themeColor="text1"/>
        </w:rPr>
      </w:pPr>
      <w:r w:rsidRPr="00A51583">
        <w:rPr>
          <w:rFonts w:ascii="Times New Roman" w:hAnsi="Times New Roman"/>
          <w:color w:val="000000" w:themeColor="text1"/>
        </w:rPr>
        <w:t>Wykonawca udzieli na wykonany przez siebie zakres robót min</w:t>
      </w:r>
      <w:r w:rsidR="0052226B">
        <w:rPr>
          <w:rFonts w:ascii="Times New Roman" w:hAnsi="Times New Roman"/>
          <w:color w:val="000000" w:themeColor="text1"/>
        </w:rPr>
        <w:t>.</w:t>
      </w:r>
      <w:r w:rsidRPr="00A51583">
        <w:rPr>
          <w:rFonts w:ascii="Times New Roman" w:hAnsi="Times New Roman"/>
          <w:color w:val="000000" w:themeColor="text1"/>
        </w:rPr>
        <w:t xml:space="preserve"> </w:t>
      </w:r>
      <w:r w:rsidR="001A1D62">
        <w:rPr>
          <w:rFonts w:ascii="Times New Roman" w:hAnsi="Times New Roman"/>
          <w:color w:val="000000" w:themeColor="text1"/>
        </w:rPr>
        <w:t>24</w:t>
      </w:r>
      <w:r w:rsidRPr="00A51583">
        <w:rPr>
          <w:rFonts w:ascii="Times New Roman" w:hAnsi="Times New Roman"/>
          <w:color w:val="000000" w:themeColor="text1"/>
        </w:rPr>
        <w:t xml:space="preserve"> miesięcznej gwarancji plus gwarancja na dostarczony sprzęt.</w:t>
      </w:r>
    </w:p>
    <w:p w:rsidR="00A51583" w:rsidRDefault="002A221E" w:rsidP="00A51583">
      <w:pPr>
        <w:pStyle w:val="Bezodstpw"/>
        <w:numPr>
          <w:ilvl w:val="0"/>
          <w:numId w:val="12"/>
        </w:numPr>
        <w:spacing w:line="276" w:lineRule="auto"/>
        <w:ind w:left="567" w:right="-1" w:hanging="284"/>
        <w:jc w:val="both"/>
        <w:rPr>
          <w:rFonts w:ascii="Times New Roman" w:hAnsi="Times New Roman"/>
          <w:color w:val="000000" w:themeColor="text1"/>
        </w:rPr>
      </w:pPr>
      <w:r w:rsidRPr="007F1C96">
        <w:rPr>
          <w:rFonts w:ascii="Times New Roman" w:hAnsi="Times New Roman"/>
          <w:color w:val="000000" w:themeColor="text1"/>
        </w:rPr>
        <w:t>Wykonanie niezbędnych bada</w:t>
      </w:r>
      <w:r w:rsidR="007F1C96" w:rsidRPr="007F1C96">
        <w:rPr>
          <w:rFonts w:ascii="Times New Roman" w:hAnsi="Times New Roman"/>
          <w:color w:val="000000" w:themeColor="text1"/>
        </w:rPr>
        <w:t>ń</w:t>
      </w:r>
      <w:r w:rsidRPr="007F1C96">
        <w:rPr>
          <w:rFonts w:ascii="Times New Roman" w:hAnsi="Times New Roman"/>
          <w:color w:val="000000" w:themeColor="text1"/>
        </w:rPr>
        <w:t xml:space="preserve"> i pomiarów </w:t>
      </w:r>
      <w:r w:rsidR="007F1C96" w:rsidRPr="007F1C96">
        <w:rPr>
          <w:rFonts w:ascii="Times New Roman" w:hAnsi="Times New Roman"/>
          <w:color w:val="000000" w:themeColor="text1"/>
        </w:rPr>
        <w:t>oraz</w:t>
      </w:r>
      <w:r w:rsidRPr="007F1C96">
        <w:rPr>
          <w:rFonts w:ascii="Times New Roman" w:hAnsi="Times New Roman"/>
          <w:color w:val="000000" w:themeColor="text1"/>
        </w:rPr>
        <w:t xml:space="preserve"> sporządzenie wymaganych </w:t>
      </w:r>
      <w:r w:rsidR="00AB4B12" w:rsidRPr="007F1C96">
        <w:rPr>
          <w:rFonts w:ascii="Times New Roman" w:hAnsi="Times New Roman"/>
          <w:color w:val="000000" w:themeColor="text1"/>
        </w:rPr>
        <w:t>protokołów</w:t>
      </w:r>
      <w:r w:rsidR="009F583C" w:rsidRPr="007F1C96">
        <w:rPr>
          <w:rFonts w:ascii="Times New Roman" w:hAnsi="Times New Roman"/>
          <w:color w:val="000000" w:themeColor="text1"/>
        </w:rPr>
        <w:t>, pomiarów</w:t>
      </w:r>
      <w:r w:rsidRPr="007F1C96">
        <w:rPr>
          <w:rFonts w:ascii="Times New Roman" w:hAnsi="Times New Roman"/>
          <w:color w:val="000000" w:themeColor="text1"/>
        </w:rPr>
        <w:t xml:space="preserve">, </w:t>
      </w:r>
      <w:r w:rsidR="009F583C" w:rsidRPr="007F1C96">
        <w:rPr>
          <w:rFonts w:ascii="Times New Roman" w:hAnsi="Times New Roman"/>
          <w:color w:val="000000" w:themeColor="text1"/>
        </w:rPr>
        <w:t xml:space="preserve">dokumentacji technicznej, </w:t>
      </w:r>
    </w:p>
    <w:p w:rsidR="009F583C" w:rsidRPr="00A51583" w:rsidRDefault="009F583C" w:rsidP="00A51583">
      <w:pPr>
        <w:pStyle w:val="Bezodstpw"/>
        <w:numPr>
          <w:ilvl w:val="0"/>
          <w:numId w:val="12"/>
        </w:numPr>
        <w:spacing w:line="276" w:lineRule="auto"/>
        <w:ind w:left="567" w:right="-1" w:hanging="284"/>
        <w:jc w:val="both"/>
        <w:rPr>
          <w:rFonts w:ascii="Times New Roman" w:hAnsi="Times New Roman"/>
          <w:color w:val="000000" w:themeColor="text1"/>
        </w:rPr>
      </w:pPr>
      <w:r w:rsidRPr="00A51583">
        <w:rPr>
          <w:rFonts w:ascii="Times New Roman" w:hAnsi="Times New Roman"/>
          <w:color w:val="000000" w:themeColor="text1"/>
        </w:rPr>
        <w:t>P</w:t>
      </w:r>
      <w:r w:rsidR="00AB4B12" w:rsidRPr="00A51583">
        <w:rPr>
          <w:rFonts w:ascii="Times New Roman" w:hAnsi="Times New Roman"/>
          <w:color w:val="000000" w:themeColor="text1"/>
        </w:rPr>
        <w:t>rzekazanie Zamawia</w:t>
      </w:r>
      <w:r w:rsidRPr="00A51583">
        <w:rPr>
          <w:rFonts w:ascii="Times New Roman" w:hAnsi="Times New Roman"/>
          <w:color w:val="000000" w:themeColor="text1"/>
        </w:rPr>
        <w:t xml:space="preserve">jącemu </w:t>
      </w:r>
      <w:r w:rsidR="00F01F80" w:rsidRPr="00A51583">
        <w:rPr>
          <w:rFonts w:ascii="Times New Roman" w:hAnsi="Times New Roman"/>
          <w:color w:val="000000" w:themeColor="text1"/>
        </w:rPr>
        <w:t>pilotów</w:t>
      </w:r>
      <w:r w:rsidR="001A1D62">
        <w:rPr>
          <w:rFonts w:ascii="Times New Roman" w:hAnsi="Times New Roman"/>
          <w:color w:val="000000" w:themeColor="text1"/>
        </w:rPr>
        <w:t xml:space="preserve"> (4 szt.)</w:t>
      </w:r>
      <w:r w:rsidR="00F01F80" w:rsidRPr="00A51583">
        <w:rPr>
          <w:rFonts w:ascii="Times New Roman" w:hAnsi="Times New Roman"/>
          <w:color w:val="000000" w:themeColor="text1"/>
        </w:rPr>
        <w:t xml:space="preserve">, </w:t>
      </w:r>
      <w:r w:rsidR="00180F17" w:rsidRPr="00A51583">
        <w:rPr>
          <w:rFonts w:ascii="Times New Roman" w:hAnsi="Times New Roman"/>
          <w:color w:val="000000" w:themeColor="text1"/>
        </w:rPr>
        <w:t xml:space="preserve">niezbędnej </w:t>
      </w:r>
      <w:r w:rsidRPr="00A51583">
        <w:rPr>
          <w:rFonts w:ascii="Times New Roman" w:hAnsi="Times New Roman"/>
          <w:color w:val="000000" w:themeColor="text1"/>
        </w:rPr>
        <w:t xml:space="preserve">dokumentacji odbiorowej </w:t>
      </w:r>
      <w:r w:rsidR="00180F17" w:rsidRPr="00A51583">
        <w:rPr>
          <w:rFonts w:ascii="Times New Roman" w:hAnsi="Times New Roman"/>
          <w:color w:val="000000" w:themeColor="text1"/>
        </w:rPr>
        <w:t xml:space="preserve">np. </w:t>
      </w:r>
      <w:r w:rsidR="00AB4B12" w:rsidRPr="00A51583">
        <w:rPr>
          <w:rFonts w:ascii="Times New Roman" w:hAnsi="Times New Roman"/>
          <w:color w:val="000000" w:themeColor="text1"/>
        </w:rPr>
        <w:t>powykonawcze</w:t>
      </w:r>
      <w:r w:rsidRPr="00A51583">
        <w:rPr>
          <w:rFonts w:ascii="Times New Roman" w:hAnsi="Times New Roman"/>
          <w:color w:val="000000" w:themeColor="text1"/>
        </w:rPr>
        <w:t xml:space="preserve">j, DTR, </w:t>
      </w:r>
      <w:r w:rsidR="00AB4B12" w:rsidRPr="00A51583">
        <w:rPr>
          <w:rFonts w:ascii="Times New Roman" w:hAnsi="Times New Roman"/>
          <w:color w:val="000000" w:themeColor="text1"/>
        </w:rPr>
        <w:t>schemat</w:t>
      </w:r>
      <w:r w:rsidR="007F1C96" w:rsidRPr="00A51583">
        <w:rPr>
          <w:rFonts w:ascii="Times New Roman" w:hAnsi="Times New Roman"/>
          <w:color w:val="000000" w:themeColor="text1"/>
        </w:rPr>
        <w:t>ów</w:t>
      </w:r>
      <w:r w:rsidR="00AB4B12" w:rsidRPr="00A51583">
        <w:rPr>
          <w:rFonts w:ascii="Times New Roman" w:hAnsi="Times New Roman"/>
          <w:color w:val="000000" w:themeColor="text1"/>
        </w:rPr>
        <w:t>, instrukcj</w:t>
      </w:r>
      <w:r w:rsidR="007F1C96" w:rsidRPr="00A51583">
        <w:rPr>
          <w:rFonts w:ascii="Times New Roman" w:hAnsi="Times New Roman"/>
          <w:color w:val="000000" w:themeColor="text1"/>
        </w:rPr>
        <w:t>i</w:t>
      </w:r>
      <w:r w:rsidR="00AB4B12" w:rsidRPr="00A51583">
        <w:rPr>
          <w:rFonts w:ascii="Times New Roman" w:hAnsi="Times New Roman"/>
          <w:color w:val="000000" w:themeColor="text1"/>
        </w:rPr>
        <w:t xml:space="preserve"> obsługi, </w:t>
      </w:r>
      <w:r w:rsidR="002A221E" w:rsidRPr="00A51583">
        <w:rPr>
          <w:rFonts w:ascii="Times New Roman" w:hAnsi="Times New Roman"/>
          <w:color w:val="000000" w:themeColor="text1"/>
        </w:rPr>
        <w:t>gwarancji.</w:t>
      </w:r>
      <w:r w:rsidR="007F1C96" w:rsidRPr="00A51583">
        <w:rPr>
          <w:rFonts w:ascii="Times New Roman" w:hAnsi="Times New Roman"/>
          <w:color w:val="000000" w:themeColor="text1"/>
        </w:rPr>
        <w:t xml:space="preserve"> </w:t>
      </w:r>
      <w:r w:rsidR="00A51583" w:rsidRPr="00A51583">
        <w:rPr>
          <w:rFonts w:ascii="Times New Roman" w:hAnsi="Times New Roman"/>
          <w:bCs/>
          <w:color w:val="000000" w:themeColor="text1"/>
        </w:rPr>
        <w:t xml:space="preserve">Dokumentacja do projektów </w:t>
      </w:r>
      <w:r w:rsidR="00A51583" w:rsidRPr="00A51583">
        <w:rPr>
          <w:rFonts w:ascii="Times New Roman" w:hAnsi="Times New Roman"/>
          <w:color w:val="000000" w:themeColor="text1"/>
        </w:rPr>
        <w:t xml:space="preserve">zasilania urządzeń, okablowania strukturalnego, prawidłowego rozmieszczenia urządzeń i czujników, </w:t>
      </w:r>
      <w:r w:rsidRPr="00A51583">
        <w:rPr>
          <w:rFonts w:ascii="Times New Roman" w:hAnsi="Times New Roman"/>
          <w:color w:val="000000" w:themeColor="text1"/>
        </w:rPr>
        <w:t>itp.</w:t>
      </w:r>
      <w:r w:rsidR="00B55916" w:rsidRPr="00A51583">
        <w:rPr>
          <w:rFonts w:ascii="Times New Roman" w:hAnsi="Times New Roman"/>
          <w:color w:val="000000" w:themeColor="text1"/>
        </w:rPr>
        <w:t xml:space="preserve"> </w:t>
      </w:r>
    </w:p>
    <w:p w:rsidR="00B55916" w:rsidRDefault="00F01F80" w:rsidP="002A221E">
      <w:pPr>
        <w:pStyle w:val="Bezodstpw"/>
        <w:numPr>
          <w:ilvl w:val="0"/>
          <w:numId w:val="12"/>
        </w:numPr>
        <w:spacing w:line="276" w:lineRule="auto"/>
        <w:ind w:left="567" w:right="-1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Przeprowadzenie</w:t>
      </w:r>
      <w:r w:rsidR="00B55916" w:rsidRPr="007F1C96">
        <w:rPr>
          <w:rFonts w:ascii="Times New Roman" w:hAnsi="Times New Roman"/>
          <w:color w:val="000000" w:themeColor="text1"/>
        </w:rPr>
        <w:t xml:space="preserve"> przeszkol</w:t>
      </w:r>
      <w:r w:rsidR="009F583C" w:rsidRPr="007F1C96">
        <w:rPr>
          <w:rFonts w:ascii="Times New Roman" w:hAnsi="Times New Roman"/>
          <w:color w:val="000000" w:themeColor="text1"/>
        </w:rPr>
        <w:t>en</w:t>
      </w:r>
      <w:r w:rsidR="00B55916" w:rsidRPr="007F1C96">
        <w:rPr>
          <w:rFonts w:ascii="Times New Roman" w:hAnsi="Times New Roman"/>
          <w:color w:val="000000" w:themeColor="text1"/>
        </w:rPr>
        <w:t>i</w:t>
      </w:r>
      <w:r w:rsidR="009F583C" w:rsidRPr="007F1C96">
        <w:rPr>
          <w:rFonts w:ascii="Times New Roman" w:hAnsi="Times New Roman"/>
          <w:color w:val="000000" w:themeColor="text1"/>
        </w:rPr>
        <w:t>a</w:t>
      </w:r>
      <w:r w:rsidR="00B55916" w:rsidRPr="007F1C96">
        <w:rPr>
          <w:rFonts w:ascii="Times New Roman" w:hAnsi="Times New Roman"/>
          <w:color w:val="000000" w:themeColor="text1"/>
        </w:rPr>
        <w:t xml:space="preserve"> personel</w:t>
      </w:r>
      <w:r w:rsidR="009F583C" w:rsidRPr="007F1C96">
        <w:rPr>
          <w:rFonts w:ascii="Times New Roman" w:hAnsi="Times New Roman"/>
          <w:color w:val="000000" w:themeColor="text1"/>
        </w:rPr>
        <w:t>u</w:t>
      </w:r>
      <w:r w:rsidR="00B55916" w:rsidRPr="007F1C96">
        <w:rPr>
          <w:rFonts w:ascii="Times New Roman" w:hAnsi="Times New Roman"/>
          <w:color w:val="000000" w:themeColor="text1"/>
        </w:rPr>
        <w:t xml:space="preserve"> użytkownika </w:t>
      </w:r>
      <w:r>
        <w:rPr>
          <w:rFonts w:ascii="Times New Roman" w:hAnsi="Times New Roman"/>
          <w:color w:val="000000" w:themeColor="text1"/>
        </w:rPr>
        <w:t xml:space="preserve">(SUFO – KO) </w:t>
      </w:r>
      <w:r w:rsidR="009F583C" w:rsidRPr="007F1C96">
        <w:rPr>
          <w:rFonts w:ascii="Times New Roman" w:hAnsi="Times New Roman"/>
          <w:color w:val="000000" w:themeColor="text1"/>
        </w:rPr>
        <w:t xml:space="preserve">z zasad obsługi </w:t>
      </w:r>
      <w:r>
        <w:rPr>
          <w:rFonts w:ascii="Times New Roman" w:hAnsi="Times New Roman"/>
          <w:color w:val="000000" w:themeColor="text1"/>
        </w:rPr>
        <w:t xml:space="preserve">                           </w:t>
      </w:r>
      <w:r w:rsidR="009F583C" w:rsidRPr="007F1C96">
        <w:rPr>
          <w:rFonts w:ascii="Times New Roman" w:hAnsi="Times New Roman"/>
          <w:color w:val="000000" w:themeColor="text1"/>
        </w:rPr>
        <w:t>i eksploatacji</w:t>
      </w:r>
      <w:r w:rsidR="00B55916" w:rsidRPr="007F1C96">
        <w:rPr>
          <w:rFonts w:ascii="Times New Roman" w:hAnsi="Times New Roman"/>
          <w:color w:val="000000" w:themeColor="text1"/>
        </w:rPr>
        <w:t>.</w:t>
      </w:r>
    </w:p>
    <w:p w:rsidR="00240FC1" w:rsidRDefault="00240FC1" w:rsidP="00AB4B12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240FC1" w:rsidRDefault="00240FC1" w:rsidP="00AB4B12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AB4B12" w:rsidRDefault="00AB4B12" w:rsidP="00AB4B12">
      <w:pPr>
        <w:spacing w:after="0"/>
        <w:ind w:right="42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Opis, w</w:t>
      </w:r>
      <w:r w:rsidRPr="00655A2A">
        <w:rPr>
          <w:rFonts w:ascii="Times New Roman" w:hAnsi="Times New Roman"/>
          <w:b/>
        </w:rPr>
        <w:t>arunki wykonania i odbioru robót:</w:t>
      </w:r>
    </w:p>
    <w:p w:rsidR="00A13A28" w:rsidRDefault="00A13A28" w:rsidP="00AB4B12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BB35A0" w:rsidRPr="00657B9F" w:rsidRDefault="00657B9F" w:rsidP="00657B9F">
      <w:pPr>
        <w:spacing w:after="0"/>
        <w:ind w:right="423"/>
        <w:jc w:val="center"/>
        <w:rPr>
          <w:rFonts w:ascii="Times New Roman" w:hAnsi="Times New Roman"/>
          <w:b/>
          <w:u w:val="single"/>
        </w:rPr>
      </w:pPr>
      <w:r w:rsidRPr="00657B9F">
        <w:rPr>
          <w:rFonts w:ascii="Times New Roman" w:hAnsi="Times New Roman"/>
          <w:b/>
          <w:u w:val="single"/>
        </w:rPr>
        <w:t>UWAGA</w:t>
      </w:r>
    </w:p>
    <w:p w:rsidR="00BB35A0" w:rsidRPr="00A13A28" w:rsidRDefault="00BB35A0" w:rsidP="00AB4B12">
      <w:pPr>
        <w:spacing w:after="0"/>
        <w:ind w:right="423"/>
        <w:jc w:val="both"/>
        <w:rPr>
          <w:rFonts w:ascii="Times New Roman" w:hAnsi="Times New Roman"/>
          <w:b/>
          <w:sz w:val="24"/>
        </w:rPr>
      </w:pPr>
      <w:r w:rsidRPr="00A13A28">
        <w:rPr>
          <w:rFonts w:ascii="Times New Roman" w:hAnsi="Times New Roman"/>
          <w:b/>
          <w:sz w:val="24"/>
        </w:rPr>
        <w:t>Zarówno szlaban, kolczatka, jak i cały system</w:t>
      </w:r>
      <w:r w:rsidR="007E405A" w:rsidRPr="00A13A28">
        <w:rPr>
          <w:rFonts w:ascii="Times New Roman" w:hAnsi="Times New Roman"/>
          <w:b/>
          <w:sz w:val="24"/>
        </w:rPr>
        <w:t xml:space="preserve"> sterowania czy</w:t>
      </w:r>
      <w:r w:rsidRPr="00A13A28">
        <w:rPr>
          <w:rFonts w:ascii="Times New Roman" w:hAnsi="Times New Roman"/>
          <w:b/>
          <w:sz w:val="24"/>
        </w:rPr>
        <w:t xml:space="preserve"> </w:t>
      </w:r>
      <w:r w:rsidR="00657B9F">
        <w:rPr>
          <w:rFonts w:ascii="Times New Roman" w:hAnsi="Times New Roman"/>
          <w:b/>
          <w:sz w:val="24"/>
        </w:rPr>
        <w:t>oświetlenie sygnalizacyjne</w:t>
      </w:r>
      <w:r w:rsidR="00703E04">
        <w:rPr>
          <w:rFonts w:ascii="Times New Roman" w:hAnsi="Times New Roman"/>
          <w:b/>
          <w:sz w:val="24"/>
        </w:rPr>
        <w:t xml:space="preserve"> muszą być ze sobą</w:t>
      </w:r>
      <w:r w:rsidR="00190A90">
        <w:rPr>
          <w:rFonts w:ascii="Times New Roman" w:hAnsi="Times New Roman"/>
          <w:b/>
          <w:sz w:val="24"/>
        </w:rPr>
        <w:t xml:space="preserve"> w pełni</w:t>
      </w:r>
      <w:r w:rsidR="00703E04">
        <w:rPr>
          <w:rFonts w:ascii="Times New Roman" w:hAnsi="Times New Roman"/>
          <w:b/>
          <w:sz w:val="24"/>
        </w:rPr>
        <w:t xml:space="preserve"> kompatybilne</w:t>
      </w:r>
      <w:r w:rsidR="007E405A" w:rsidRPr="00A13A28">
        <w:rPr>
          <w:rFonts w:ascii="Times New Roman" w:hAnsi="Times New Roman"/>
          <w:b/>
          <w:sz w:val="24"/>
        </w:rPr>
        <w:t>,</w:t>
      </w:r>
      <w:r w:rsidR="00D011DF">
        <w:rPr>
          <w:rFonts w:ascii="Times New Roman" w:hAnsi="Times New Roman"/>
          <w:b/>
          <w:sz w:val="24"/>
        </w:rPr>
        <w:t xml:space="preserve"> </w:t>
      </w:r>
      <w:r w:rsidR="00D011DF" w:rsidRPr="00A13A28">
        <w:rPr>
          <w:rFonts w:ascii="Times New Roman" w:hAnsi="Times New Roman"/>
          <w:b/>
          <w:sz w:val="24"/>
        </w:rPr>
        <w:t>powinny pochodzić od jednego producenta</w:t>
      </w:r>
      <w:r w:rsidR="00D011DF">
        <w:rPr>
          <w:rFonts w:ascii="Times New Roman" w:hAnsi="Times New Roman"/>
          <w:b/>
          <w:sz w:val="24"/>
        </w:rPr>
        <w:t>,</w:t>
      </w:r>
      <w:r w:rsidR="007E405A" w:rsidRPr="00A13A28">
        <w:rPr>
          <w:rFonts w:ascii="Times New Roman" w:hAnsi="Times New Roman"/>
          <w:b/>
          <w:sz w:val="24"/>
        </w:rPr>
        <w:t xml:space="preserve"> kompletny zestaw powinien być fabrycznie zaprojektowany przez profesjonalną firmę dającą gwarancję na sprawdzone rozwiązania techniczne</w:t>
      </w:r>
      <w:r w:rsidR="00A13A28" w:rsidRPr="00A13A28">
        <w:rPr>
          <w:rFonts w:ascii="Times New Roman" w:hAnsi="Times New Roman"/>
          <w:b/>
          <w:sz w:val="24"/>
        </w:rPr>
        <w:t xml:space="preserve"> i długotrwałą, bezawaryjną pracę</w:t>
      </w:r>
      <w:r w:rsidR="00D011DF">
        <w:rPr>
          <w:rFonts w:ascii="Times New Roman" w:hAnsi="Times New Roman"/>
          <w:b/>
          <w:sz w:val="24"/>
        </w:rPr>
        <w:t>. Gwarancja Producenta musi obejmować kompletny zestaw</w:t>
      </w:r>
      <w:r w:rsidR="00423B36">
        <w:rPr>
          <w:rFonts w:ascii="Times New Roman" w:hAnsi="Times New Roman"/>
          <w:b/>
          <w:sz w:val="24"/>
        </w:rPr>
        <w:t>.</w:t>
      </w:r>
    </w:p>
    <w:p w:rsidR="00BB35A0" w:rsidRPr="00655A2A" w:rsidRDefault="00BB35A0" w:rsidP="00AB4B12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B55916" w:rsidRDefault="00B55916" w:rsidP="00F30A82">
      <w:pPr>
        <w:spacing w:after="0"/>
        <w:ind w:right="-1"/>
        <w:jc w:val="both"/>
        <w:rPr>
          <w:rFonts w:ascii="Times New Roman" w:hAnsi="Times New Roman"/>
          <w:color w:val="FF0000"/>
          <w:sz w:val="28"/>
        </w:rPr>
      </w:pPr>
      <w:r w:rsidRPr="00F30A82">
        <w:rPr>
          <w:rFonts w:ascii="Times New Roman" w:hAnsi="Times New Roman"/>
          <w:b/>
          <w:color w:val="FF0000"/>
          <w:sz w:val="28"/>
          <w:u w:val="single"/>
        </w:rPr>
        <w:t>Szlaban</w:t>
      </w:r>
      <w:r w:rsidRPr="00F30A82">
        <w:rPr>
          <w:rFonts w:ascii="Times New Roman" w:hAnsi="Times New Roman"/>
          <w:color w:val="FF0000"/>
          <w:sz w:val="28"/>
        </w:rPr>
        <w:t>:</w:t>
      </w:r>
    </w:p>
    <w:p w:rsidR="00664756" w:rsidRPr="0071758C" w:rsidRDefault="00F60010" w:rsidP="00664756">
      <w:pPr>
        <w:spacing w:after="0"/>
        <w:ind w:right="-1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szlaban parkingowy zewnętrzny, odporny na warunki atmosferyczne</w:t>
      </w:r>
      <w:r w:rsidR="00D801F7">
        <w:rPr>
          <w:rFonts w:ascii="Times New Roman" w:hAnsi="Times New Roman"/>
          <w:color w:val="000000" w:themeColor="text1"/>
        </w:rPr>
        <w:t xml:space="preserve">, </w:t>
      </w:r>
      <w:r w:rsidR="00D801F7">
        <w:t xml:space="preserve">kolor szlabanu </w:t>
      </w:r>
      <w:r w:rsidR="00F17149">
        <w:t>(żółto-czerwony).</w:t>
      </w:r>
    </w:p>
    <w:p w:rsidR="00D801F7" w:rsidRDefault="00D801F7" w:rsidP="00F30A82">
      <w:pPr>
        <w:spacing w:after="0"/>
        <w:ind w:right="-1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szlaban posiadający </w:t>
      </w:r>
      <w:r w:rsidR="00664756">
        <w:rPr>
          <w:rFonts w:ascii="Times New Roman" w:hAnsi="Times New Roman"/>
          <w:color w:val="000000" w:themeColor="text1"/>
        </w:rPr>
        <w:t>możliwoś</w:t>
      </w:r>
      <w:r>
        <w:rPr>
          <w:rFonts w:ascii="Times New Roman" w:hAnsi="Times New Roman"/>
          <w:color w:val="000000" w:themeColor="text1"/>
        </w:rPr>
        <w:t>ć</w:t>
      </w:r>
      <w:r w:rsidR="00664756">
        <w:rPr>
          <w:rFonts w:ascii="Times New Roman" w:hAnsi="Times New Roman"/>
          <w:color w:val="000000" w:themeColor="text1"/>
        </w:rPr>
        <w:t xml:space="preserve"> współdziałania </w:t>
      </w:r>
      <w:r>
        <w:rPr>
          <w:rFonts w:ascii="Times New Roman" w:hAnsi="Times New Roman"/>
          <w:color w:val="000000" w:themeColor="text1"/>
        </w:rPr>
        <w:t xml:space="preserve">automatycznie </w:t>
      </w:r>
      <w:r w:rsidR="00664756">
        <w:rPr>
          <w:rFonts w:ascii="Times New Roman" w:hAnsi="Times New Roman"/>
          <w:color w:val="000000" w:themeColor="text1"/>
        </w:rPr>
        <w:t xml:space="preserve">ze zintegrowaną kolczatką oraz przygotowany </w:t>
      </w:r>
      <w:r w:rsidR="00664756" w:rsidRPr="00331D1D">
        <w:rPr>
          <w:rFonts w:ascii="Times New Roman" w:hAnsi="Times New Roman"/>
          <w:color w:val="000000" w:themeColor="text1"/>
        </w:rPr>
        <w:t>na ciągłą pracę urządzeni</w:t>
      </w:r>
      <w:r w:rsidR="00664756">
        <w:rPr>
          <w:rFonts w:ascii="Times New Roman" w:hAnsi="Times New Roman"/>
          <w:color w:val="000000" w:themeColor="text1"/>
        </w:rPr>
        <w:t>a</w:t>
      </w:r>
      <w:r w:rsidR="00F17149">
        <w:rPr>
          <w:rFonts w:ascii="Times New Roman" w:hAnsi="Times New Roman"/>
          <w:color w:val="000000" w:themeColor="text1"/>
        </w:rPr>
        <w:t>.</w:t>
      </w:r>
    </w:p>
    <w:p w:rsidR="00F30A82" w:rsidRDefault="00D801F7" w:rsidP="00A94BC3">
      <w:pPr>
        <w:spacing w:after="0"/>
        <w:ind w:right="-1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mechanizm uruchamiający szlaban po opuszczeniu kolców kolczatki oraz uruchamiający podnoszenie kolców po opuszczeniu szlabanu. Działanie kolczatki preferowane za pomocą siłownika elektrycznego</w:t>
      </w:r>
      <w:r w:rsidR="00036B62">
        <w:rPr>
          <w:rFonts w:ascii="Times New Roman" w:hAnsi="Times New Roman"/>
          <w:color w:val="000000" w:themeColor="text1"/>
        </w:rPr>
        <w:t xml:space="preserve"> l</w:t>
      </w:r>
      <w:r w:rsidR="00A94BC3">
        <w:rPr>
          <w:rFonts w:ascii="Times New Roman" w:hAnsi="Times New Roman"/>
          <w:color w:val="000000" w:themeColor="text1"/>
        </w:rPr>
        <w:t>ub uruchamiane me</w:t>
      </w:r>
      <w:r w:rsidR="00036B62">
        <w:rPr>
          <w:rFonts w:ascii="Times New Roman" w:hAnsi="Times New Roman"/>
          <w:color w:val="000000" w:themeColor="text1"/>
        </w:rPr>
        <w:t>chanicznie cięgnami od szlabanu.</w:t>
      </w:r>
    </w:p>
    <w:p w:rsidR="00D801F7" w:rsidRPr="00DC1C22" w:rsidRDefault="00A94BC3" w:rsidP="00F30A82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DC1C22">
        <w:rPr>
          <w:rFonts w:ascii="Times New Roman" w:hAnsi="Times New Roman" w:cs="Times New Roman"/>
          <w:color w:val="000000" w:themeColor="text1"/>
        </w:rPr>
        <w:t xml:space="preserve">- szlaban uruchamiany </w:t>
      </w:r>
      <w:r w:rsidR="00D354DA" w:rsidRPr="00DC1C22">
        <w:rPr>
          <w:rFonts w:ascii="Times New Roman" w:hAnsi="Times New Roman" w:cs="Times New Roman"/>
          <w:color w:val="000000" w:themeColor="text1"/>
        </w:rPr>
        <w:t>automatycznie po uruch</w:t>
      </w:r>
      <w:r w:rsidR="00822C9A" w:rsidRPr="00DC1C22">
        <w:rPr>
          <w:rFonts w:ascii="Times New Roman" w:hAnsi="Times New Roman" w:cs="Times New Roman"/>
          <w:color w:val="000000" w:themeColor="text1"/>
        </w:rPr>
        <w:t>o</w:t>
      </w:r>
      <w:r w:rsidR="00D354DA" w:rsidRPr="00DC1C22">
        <w:rPr>
          <w:rFonts w:ascii="Times New Roman" w:hAnsi="Times New Roman" w:cs="Times New Roman"/>
          <w:color w:val="000000" w:themeColor="text1"/>
        </w:rPr>
        <w:t xml:space="preserve">mieniu </w:t>
      </w:r>
      <w:r w:rsidRPr="00DC1C22">
        <w:rPr>
          <w:rFonts w:ascii="Times New Roman" w:hAnsi="Times New Roman" w:cs="Times New Roman"/>
          <w:color w:val="000000" w:themeColor="text1"/>
        </w:rPr>
        <w:t>przez wartownika za pomocą pilota oraz dodatkowo włącznika ręcznego zamontowanego przy szlabanie.</w:t>
      </w:r>
    </w:p>
    <w:p w:rsidR="00A94BC3" w:rsidRPr="00DC1C22" w:rsidRDefault="00A94BC3" w:rsidP="00A94BC3">
      <w:pPr>
        <w:spacing w:after="0"/>
        <w:ind w:right="-1"/>
        <w:jc w:val="both"/>
        <w:rPr>
          <w:rFonts w:ascii="Times New Roman" w:hAnsi="Times New Roman" w:cs="Times New Roman"/>
        </w:rPr>
      </w:pPr>
      <w:r w:rsidRPr="00DC1C22">
        <w:rPr>
          <w:rFonts w:ascii="Times New Roman" w:hAnsi="Times New Roman" w:cs="Times New Roman"/>
        </w:rPr>
        <w:t>- zastosowanie mechanizmu umożliwiającego otwarcie ramienia w łatwy i bezpieczny sposób                    w przypadku braku zasilania.</w:t>
      </w:r>
    </w:p>
    <w:p w:rsidR="00A94BC3" w:rsidRPr="00423B36" w:rsidRDefault="00F60010" w:rsidP="00F30A82">
      <w:pPr>
        <w:spacing w:after="0"/>
        <w:ind w:right="-1"/>
        <w:jc w:val="both"/>
        <w:rPr>
          <w:rFonts w:ascii="Times New Roman" w:hAnsi="Times New Roman" w:cs="Times New Roman"/>
        </w:rPr>
      </w:pPr>
      <w:r w:rsidRPr="00423B36">
        <w:rPr>
          <w:rFonts w:ascii="Times New Roman" w:hAnsi="Times New Roman" w:cs="Times New Roman"/>
          <w:color w:val="000000" w:themeColor="text1"/>
        </w:rPr>
        <w:t xml:space="preserve">- </w:t>
      </w:r>
      <w:r w:rsidR="00331D1D" w:rsidRPr="00423B36">
        <w:rPr>
          <w:rFonts w:ascii="Times New Roman" w:hAnsi="Times New Roman" w:cs="Times New Roman"/>
          <w:color w:val="000000" w:themeColor="text1"/>
        </w:rPr>
        <w:t xml:space="preserve">długość ramienia </w:t>
      </w:r>
      <w:r w:rsidR="00441492">
        <w:rPr>
          <w:rFonts w:ascii="Times New Roman" w:hAnsi="Times New Roman" w:cs="Times New Roman"/>
          <w:color w:val="000000" w:themeColor="text1"/>
        </w:rPr>
        <w:t>około 4m. Dostosowana do szerokości przejazdu.</w:t>
      </w:r>
    </w:p>
    <w:p w:rsidR="00664756" w:rsidRPr="00423B36" w:rsidRDefault="00423B36" w:rsidP="00AB4B12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64756" w:rsidRPr="00423B36">
        <w:rPr>
          <w:rFonts w:ascii="Times New Roman" w:hAnsi="Times New Roman" w:cs="Times New Roman"/>
        </w:rPr>
        <w:t>o</w:t>
      </w:r>
      <w:r w:rsidR="00712814" w:rsidRPr="00423B36">
        <w:rPr>
          <w:rFonts w:ascii="Times New Roman" w:hAnsi="Times New Roman" w:cs="Times New Roman"/>
        </w:rPr>
        <w:t>budowa zabezpieczająca mechanizm zamykana na wkładkę patentową, którą w</w:t>
      </w:r>
      <w:r w:rsidR="00A94BC3" w:rsidRPr="00423B36">
        <w:rPr>
          <w:rFonts w:ascii="Times New Roman" w:hAnsi="Times New Roman" w:cs="Times New Roman"/>
        </w:rPr>
        <w:t xml:space="preserve"> razie potrzeby można wymienić </w:t>
      </w:r>
      <w:r w:rsidR="0071758C" w:rsidRPr="00423B36">
        <w:rPr>
          <w:rFonts w:ascii="Times New Roman" w:hAnsi="Times New Roman" w:cs="Times New Roman"/>
        </w:rPr>
        <w:t>(</w:t>
      </w:r>
      <w:r w:rsidR="00712814" w:rsidRPr="00423B36">
        <w:rPr>
          <w:rFonts w:ascii="Times New Roman" w:hAnsi="Times New Roman" w:cs="Times New Roman"/>
        </w:rPr>
        <w:t>otwarcie klapy ochronnej wyłącza</w:t>
      </w:r>
      <w:r w:rsidR="00664756" w:rsidRPr="00423B36">
        <w:rPr>
          <w:rFonts w:ascii="Times New Roman" w:hAnsi="Times New Roman" w:cs="Times New Roman"/>
        </w:rPr>
        <w:t>jąca</w:t>
      </w:r>
      <w:r w:rsidR="00712814" w:rsidRPr="00423B36">
        <w:rPr>
          <w:rFonts w:ascii="Times New Roman" w:hAnsi="Times New Roman" w:cs="Times New Roman"/>
        </w:rPr>
        <w:t xml:space="preserve"> szlaban</w:t>
      </w:r>
      <w:r w:rsidR="00664756" w:rsidRPr="00423B36">
        <w:rPr>
          <w:rFonts w:ascii="Times New Roman" w:hAnsi="Times New Roman" w:cs="Times New Roman"/>
        </w:rPr>
        <w:t>)</w:t>
      </w:r>
      <w:r w:rsidR="00712814" w:rsidRPr="00423B36">
        <w:rPr>
          <w:rFonts w:ascii="Times New Roman" w:hAnsi="Times New Roman" w:cs="Times New Roman"/>
        </w:rPr>
        <w:t>.</w:t>
      </w:r>
    </w:p>
    <w:p w:rsidR="00664756" w:rsidRPr="00423B36" w:rsidRDefault="00664756" w:rsidP="00AB4B12">
      <w:pPr>
        <w:spacing w:after="0"/>
        <w:ind w:right="-1"/>
        <w:jc w:val="both"/>
        <w:rPr>
          <w:rFonts w:ascii="Times New Roman" w:hAnsi="Times New Roman" w:cs="Times New Roman"/>
        </w:rPr>
      </w:pPr>
      <w:r w:rsidRPr="00423B36">
        <w:rPr>
          <w:rFonts w:ascii="Times New Roman" w:hAnsi="Times New Roman" w:cs="Times New Roman"/>
        </w:rPr>
        <w:t xml:space="preserve">- </w:t>
      </w:r>
      <w:r w:rsidR="00A94BC3" w:rsidRPr="00423B36">
        <w:rPr>
          <w:rFonts w:ascii="Times New Roman" w:hAnsi="Times New Roman" w:cs="Times New Roman"/>
        </w:rPr>
        <w:t xml:space="preserve">szlaban </w:t>
      </w:r>
      <w:r w:rsidRPr="00423B36">
        <w:rPr>
          <w:rFonts w:ascii="Times New Roman" w:hAnsi="Times New Roman" w:cs="Times New Roman"/>
        </w:rPr>
        <w:t xml:space="preserve">posiadający </w:t>
      </w:r>
      <w:r w:rsidR="00712814" w:rsidRPr="00423B36">
        <w:rPr>
          <w:rFonts w:ascii="Times New Roman" w:hAnsi="Times New Roman" w:cs="Times New Roman"/>
        </w:rPr>
        <w:t>zintegrowan</w:t>
      </w:r>
      <w:r w:rsidRPr="00423B36">
        <w:rPr>
          <w:rFonts w:ascii="Times New Roman" w:hAnsi="Times New Roman" w:cs="Times New Roman"/>
        </w:rPr>
        <w:t>y</w:t>
      </w:r>
      <w:r w:rsidR="00712814" w:rsidRPr="00423B36">
        <w:rPr>
          <w:rFonts w:ascii="Times New Roman" w:hAnsi="Times New Roman" w:cs="Times New Roman"/>
        </w:rPr>
        <w:t xml:space="preserve"> sensor </w:t>
      </w:r>
      <w:r w:rsidR="00976177" w:rsidRPr="00423B36">
        <w:rPr>
          <w:rFonts w:ascii="Times New Roman" w:hAnsi="Times New Roman" w:cs="Times New Roman"/>
        </w:rPr>
        <w:t>pozwalający</w:t>
      </w:r>
      <w:r w:rsidRPr="00423B36">
        <w:rPr>
          <w:rFonts w:ascii="Times New Roman" w:hAnsi="Times New Roman" w:cs="Times New Roman"/>
        </w:rPr>
        <w:t xml:space="preserve"> na </w:t>
      </w:r>
      <w:r w:rsidR="00976177" w:rsidRPr="00423B36">
        <w:rPr>
          <w:rFonts w:ascii="Times New Roman" w:hAnsi="Times New Roman" w:cs="Times New Roman"/>
        </w:rPr>
        <w:t>blokowanie</w:t>
      </w:r>
      <w:r w:rsidRPr="00423B36">
        <w:rPr>
          <w:rFonts w:ascii="Times New Roman" w:hAnsi="Times New Roman" w:cs="Times New Roman"/>
        </w:rPr>
        <w:t xml:space="preserve"> </w:t>
      </w:r>
      <w:r w:rsidR="00712814" w:rsidRPr="00423B36">
        <w:rPr>
          <w:rFonts w:ascii="Times New Roman" w:hAnsi="Times New Roman" w:cs="Times New Roman"/>
        </w:rPr>
        <w:t>rami</w:t>
      </w:r>
      <w:r w:rsidRPr="00423B36">
        <w:rPr>
          <w:rFonts w:ascii="Times New Roman" w:hAnsi="Times New Roman" w:cs="Times New Roman"/>
        </w:rPr>
        <w:t>enia</w:t>
      </w:r>
      <w:r w:rsidR="00712814" w:rsidRPr="00423B36">
        <w:rPr>
          <w:rFonts w:ascii="Times New Roman" w:hAnsi="Times New Roman" w:cs="Times New Roman"/>
        </w:rPr>
        <w:t xml:space="preserve"> szlabanu </w:t>
      </w:r>
      <w:r w:rsidRPr="00423B36">
        <w:rPr>
          <w:rFonts w:ascii="Times New Roman" w:hAnsi="Times New Roman" w:cs="Times New Roman"/>
        </w:rPr>
        <w:t xml:space="preserve">po </w:t>
      </w:r>
      <w:r w:rsidR="00712814" w:rsidRPr="00423B36">
        <w:rPr>
          <w:rFonts w:ascii="Times New Roman" w:hAnsi="Times New Roman" w:cs="Times New Roman"/>
        </w:rPr>
        <w:t>napotka</w:t>
      </w:r>
      <w:r w:rsidRPr="00423B36">
        <w:rPr>
          <w:rFonts w:ascii="Times New Roman" w:hAnsi="Times New Roman" w:cs="Times New Roman"/>
        </w:rPr>
        <w:t>niu</w:t>
      </w:r>
      <w:r w:rsidR="00712814" w:rsidRPr="00423B36">
        <w:rPr>
          <w:rFonts w:ascii="Times New Roman" w:hAnsi="Times New Roman" w:cs="Times New Roman"/>
        </w:rPr>
        <w:t xml:space="preserve"> przeszkod</w:t>
      </w:r>
      <w:r w:rsidRPr="00423B36">
        <w:rPr>
          <w:rFonts w:ascii="Times New Roman" w:hAnsi="Times New Roman" w:cs="Times New Roman"/>
        </w:rPr>
        <w:t>y</w:t>
      </w:r>
      <w:r w:rsidR="00712814" w:rsidRPr="00423B36">
        <w:rPr>
          <w:rFonts w:ascii="Times New Roman" w:hAnsi="Times New Roman" w:cs="Times New Roman"/>
        </w:rPr>
        <w:t>, natychmiast zatrzymuj</w:t>
      </w:r>
      <w:r w:rsidRPr="00423B36">
        <w:rPr>
          <w:rFonts w:ascii="Times New Roman" w:hAnsi="Times New Roman" w:cs="Times New Roman"/>
        </w:rPr>
        <w:t xml:space="preserve">ący </w:t>
      </w:r>
      <w:r w:rsidR="00712814" w:rsidRPr="00423B36">
        <w:rPr>
          <w:rFonts w:ascii="Times New Roman" w:hAnsi="Times New Roman" w:cs="Times New Roman"/>
        </w:rPr>
        <w:t>się</w:t>
      </w:r>
      <w:r w:rsidRPr="00423B36">
        <w:rPr>
          <w:rFonts w:ascii="Times New Roman" w:hAnsi="Times New Roman" w:cs="Times New Roman"/>
        </w:rPr>
        <w:t xml:space="preserve"> </w:t>
      </w:r>
      <w:r w:rsidR="00712814" w:rsidRPr="00423B36">
        <w:rPr>
          <w:rFonts w:ascii="Times New Roman" w:hAnsi="Times New Roman" w:cs="Times New Roman"/>
        </w:rPr>
        <w:t>i następnie zawraca</w:t>
      </w:r>
      <w:r w:rsidRPr="00423B36">
        <w:rPr>
          <w:rFonts w:ascii="Times New Roman" w:hAnsi="Times New Roman" w:cs="Times New Roman"/>
        </w:rPr>
        <w:t xml:space="preserve">jący </w:t>
      </w:r>
      <w:r w:rsidR="00712814" w:rsidRPr="00423B36">
        <w:rPr>
          <w:rFonts w:ascii="Times New Roman" w:hAnsi="Times New Roman" w:cs="Times New Roman"/>
        </w:rPr>
        <w:t xml:space="preserve"> aby ją uwolnić. </w:t>
      </w:r>
    </w:p>
    <w:p w:rsidR="00026474" w:rsidRDefault="00026474" w:rsidP="00AB4B12">
      <w:pPr>
        <w:spacing w:after="0"/>
        <w:ind w:right="-1"/>
        <w:jc w:val="both"/>
        <w:rPr>
          <w:rFonts w:ascii="Times New Roman" w:hAnsi="Times New Roman" w:cs="Times New Roman"/>
        </w:rPr>
      </w:pPr>
      <w:r w:rsidRPr="00423B36">
        <w:rPr>
          <w:rFonts w:ascii="Times New Roman" w:hAnsi="Times New Roman" w:cs="Times New Roman"/>
        </w:rPr>
        <w:t>- mechanizm z sygnalizacją pracy urządzenia</w:t>
      </w:r>
      <w:r w:rsidR="00DF5B55">
        <w:rPr>
          <w:rFonts w:ascii="Times New Roman" w:hAnsi="Times New Roman" w:cs="Times New Roman"/>
        </w:rPr>
        <w:t xml:space="preserve"> (np. migająca lampa koloru pomarańczowego)</w:t>
      </w:r>
      <w:r w:rsidRPr="00423B36">
        <w:rPr>
          <w:rFonts w:ascii="Times New Roman" w:hAnsi="Times New Roman" w:cs="Times New Roman"/>
        </w:rPr>
        <w:t xml:space="preserve"> oraz wyposażeniem </w:t>
      </w:r>
      <w:r w:rsidR="000A571F">
        <w:rPr>
          <w:rFonts w:ascii="Times New Roman" w:hAnsi="Times New Roman" w:cs="Times New Roman"/>
        </w:rPr>
        <w:t>w sygnalizację</w:t>
      </w:r>
      <w:r w:rsidRPr="00423B36">
        <w:rPr>
          <w:rFonts w:ascii="Times New Roman" w:hAnsi="Times New Roman" w:cs="Times New Roman"/>
        </w:rPr>
        <w:t xml:space="preserve"> świetln</w:t>
      </w:r>
      <w:r w:rsidR="000A571F">
        <w:rPr>
          <w:rFonts w:ascii="Times New Roman" w:hAnsi="Times New Roman" w:cs="Times New Roman"/>
        </w:rPr>
        <w:t>ą</w:t>
      </w:r>
      <w:r w:rsidRPr="00423B36">
        <w:rPr>
          <w:rFonts w:ascii="Times New Roman" w:hAnsi="Times New Roman" w:cs="Times New Roman"/>
        </w:rPr>
        <w:t xml:space="preserve"> </w:t>
      </w:r>
      <w:r w:rsidR="00C819DA">
        <w:rPr>
          <w:rFonts w:ascii="Times New Roman" w:hAnsi="Times New Roman" w:cs="Times New Roman"/>
        </w:rPr>
        <w:t xml:space="preserve">typu „semafor” </w:t>
      </w:r>
      <w:r w:rsidR="00AB58DE">
        <w:rPr>
          <w:rFonts w:ascii="Times New Roman" w:hAnsi="Times New Roman" w:cs="Times New Roman"/>
        </w:rPr>
        <w:t xml:space="preserve">połączoną z mechanizmem wysuwania kolców </w:t>
      </w:r>
      <w:r w:rsidRPr="00423B36">
        <w:rPr>
          <w:rFonts w:ascii="Times New Roman" w:hAnsi="Times New Roman" w:cs="Times New Roman"/>
        </w:rPr>
        <w:t>wskazującym na zezwolenie na wjazd (zielone) i zakazującym wjazdu (czerwone). Światła widoczne z obu kierunków jazdy.</w:t>
      </w:r>
    </w:p>
    <w:p w:rsidR="00C819DA" w:rsidRDefault="00C819DA" w:rsidP="00AB4B12">
      <w:pPr>
        <w:spacing w:after="0"/>
        <w:ind w:right="-1"/>
        <w:jc w:val="both"/>
        <w:rPr>
          <w:rFonts w:ascii="Times New Roman" w:hAnsi="Times New Roman" w:cs="Times New Roman"/>
        </w:rPr>
      </w:pPr>
    </w:p>
    <w:p w:rsidR="00B8601B" w:rsidRDefault="00B8601B" w:rsidP="00AB4B12">
      <w:pPr>
        <w:spacing w:after="0"/>
        <w:ind w:right="-1"/>
        <w:jc w:val="both"/>
        <w:rPr>
          <w:rFonts w:ascii="Times New Roman" w:hAnsi="Times New Roman" w:cs="Times New Roman"/>
        </w:rPr>
      </w:pPr>
    </w:p>
    <w:p w:rsidR="006B794F" w:rsidRDefault="006B794F" w:rsidP="00AB4B12">
      <w:pPr>
        <w:spacing w:after="0"/>
        <w:ind w:right="-1"/>
        <w:jc w:val="both"/>
        <w:rPr>
          <w:rFonts w:ascii="Times New Roman" w:hAnsi="Times New Roman" w:cs="Times New Roman"/>
        </w:rPr>
      </w:pPr>
    </w:p>
    <w:p w:rsidR="006B794F" w:rsidRPr="00423B36" w:rsidRDefault="006B794F" w:rsidP="00AB4B12">
      <w:pPr>
        <w:spacing w:after="0"/>
        <w:ind w:right="-1"/>
        <w:jc w:val="both"/>
        <w:rPr>
          <w:rFonts w:ascii="Times New Roman" w:hAnsi="Times New Roman" w:cs="Times New Roman"/>
        </w:rPr>
      </w:pPr>
    </w:p>
    <w:p w:rsidR="00F30A82" w:rsidRPr="00423B36" w:rsidRDefault="00B55916" w:rsidP="00E20340">
      <w:pPr>
        <w:spacing w:after="0"/>
        <w:ind w:right="-1"/>
        <w:jc w:val="both"/>
        <w:rPr>
          <w:rFonts w:ascii="Times New Roman" w:hAnsi="Times New Roman" w:cs="Times New Roman"/>
          <w:color w:val="FF0000"/>
          <w:sz w:val="28"/>
        </w:rPr>
      </w:pPr>
      <w:r w:rsidRPr="00423B36">
        <w:rPr>
          <w:rFonts w:ascii="Times New Roman" w:hAnsi="Times New Roman" w:cs="Times New Roman"/>
          <w:b/>
          <w:color w:val="FF0000"/>
          <w:sz w:val="28"/>
          <w:u w:val="single"/>
        </w:rPr>
        <w:t>Kolczatka</w:t>
      </w:r>
      <w:r w:rsidRPr="00423B36">
        <w:rPr>
          <w:rFonts w:ascii="Times New Roman" w:hAnsi="Times New Roman" w:cs="Times New Roman"/>
          <w:color w:val="FF0000"/>
          <w:sz w:val="28"/>
        </w:rPr>
        <w:t>:</w:t>
      </w:r>
    </w:p>
    <w:p w:rsidR="00822C9A" w:rsidRPr="00423B36" w:rsidRDefault="00822C9A" w:rsidP="00822C9A">
      <w:pPr>
        <w:spacing w:after="0"/>
        <w:ind w:right="-1"/>
        <w:jc w:val="both"/>
        <w:rPr>
          <w:rFonts w:ascii="Times New Roman" w:hAnsi="Times New Roman" w:cs="Times New Roman"/>
        </w:rPr>
      </w:pPr>
      <w:r w:rsidRPr="00423B36">
        <w:rPr>
          <w:rFonts w:ascii="Times New Roman" w:hAnsi="Times New Roman" w:cs="Times New Roman"/>
        </w:rPr>
        <w:t>- kolczatka sprzężona ze szlabanem, dwukierunkowa, przemysłowa</w:t>
      </w:r>
      <w:r w:rsidR="00FA2C5D" w:rsidRPr="00423B36">
        <w:rPr>
          <w:rFonts w:ascii="Times New Roman" w:hAnsi="Times New Roman" w:cs="Times New Roman"/>
        </w:rPr>
        <w:t>, ryflowana, ocynkowana,   przeznaczona do montażu nawierzchniowego.</w:t>
      </w:r>
    </w:p>
    <w:p w:rsidR="002F7829" w:rsidRDefault="00822C9A" w:rsidP="00822C9A">
      <w:pPr>
        <w:spacing w:after="0"/>
        <w:ind w:right="-1"/>
        <w:jc w:val="both"/>
        <w:rPr>
          <w:rFonts w:ascii="Times New Roman" w:hAnsi="Times New Roman" w:cs="Times New Roman"/>
        </w:rPr>
      </w:pPr>
      <w:r w:rsidRPr="00423B36">
        <w:rPr>
          <w:rFonts w:ascii="Times New Roman" w:hAnsi="Times New Roman" w:cs="Times New Roman"/>
        </w:rPr>
        <w:t>-</w:t>
      </w:r>
      <w:r w:rsidR="00FA2C5D" w:rsidRPr="00423B36">
        <w:rPr>
          <w:rFonts w:ascii="Times New Roman" w:hAnsi="Times New Roman" w:cs="Times New Roman"/>
        </w:rPr>
        <w:t xml:space="preserve"> </w:t>
      </w:r>
      <w:r w:rsidRPr="00423B36">
        <w:rPr>
          <w:rFonts w:ascii="Times New Roman" w:hAnsi="Times New Roman" w:cs="Times New Roman"/>
        </w:rPr>
        <w:t xml:space="preserve">długość kolczatki </w:t>
      </w:r>
      <w:r w:rsidR="00AA059D">
        <w:rPr>
          <w:rFonts w:ascii="Times New Roman" w:hAnsi="Times New Roman" w:cs="Times New Roman"/>
        </w:rPr>
        <w:t>okoł</w:t>
      </w:r>
      <w:r w:rsidR="005276F7">
        <w:rPr>
          <w:rFonts w:ascii="Times New Roman" w:hAnsi="Times New Roman" w:cs="Times New Roman"/>
        </w:rPr>
        <w:t>o 3,6</w:t>
      </w:r>
      <w:r w:rsidR="00AA059D">
        <w:rPr>
          <w:rFonts w:ascii="Times New Roman" w:hAnsi="Times New Roman" w:cs="Times New Roman"/>
        </w:rPr>
        <w:t xml:space="preserve"> m</w:t>
      </w:r>
      <w:r w:rsidR="005276F7">
        <w:rPr>
          <w:rFonts w:ascii="Times New Roman" w:hAnsi="Times New Roman" w:cs="Times New Roman"/>
        </w:rPr>
        <w:t xml:space="preserve"> (długość starej kolczatki)</w:t>
      </w:r>
      <w:r w:rsidRPr="00423B36">
        <w:rPr>
          <w:rFonts w:ascii="Times New Roman" w:hAnsi="Times New Roman" w:cs="Times New Roman"/>
        </w:rPr>
        <w:t xml:space="preserve">, </w:t>
      </w:r>
      <w:r w:rsidR="00FA2C5D" w:rsidRPr="00423B36">
        <w:rPr>
          <w:rFonts w:ascii="Times New Roman" w:hAnsi="Times New Roman" w:cs="Times New Roman"/>
        </w:rPr>
        <w:t>d</w:t>
      </w:r>
      <w:r w:rsidRPr="00423B36">
        <w:rPr>
          <w:rFonts w:ascii="Times New Roman" w:hAnsi="Times New Roman" w:cs="Times New Roman"/>
        </w:rPr>
        <w:t xml:space="preserve">ługość kolczatki dostosowana </w:t>
      </w:r>
      <w:r w:rsidR="003B668A" w:rsidRPr="00423B36">
        <w:rPr>
          <w:rFonts w:ascii="Times New Roman" w:hAnsi="Times New Roman" w:cs="Times New Roman"/>
        </w:rPr>
        <w:t xml:space="preserve">do </w:t>
      </w:r>
      <w:r w:rsidR="00F06986">
        <w:rPr>
          <w:rFonts w:ascii="Times New Roman" w:hAnsi="Times New Roman" w:cs="Times New Roman"/>
        </w:rPr>
        <w:t>wjazdu (szerokość od krawężnika do krawężnika wynosi 4m)</w:t>
      </w:r>
      <w:bookmarkStart w:id="0" w:name="_GoBack"/>
      <w:bookmarkEnd w:id="0"/>
    </w:p>
    <w:p w:rsidR="00822C9A" w:rsidRPr="00423B36" w:rsidRDefault="002F7829" w:rsidP="00822C9A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22C9A" w:rsidRPr="00423B36">
        <w:rPr>
          <w:rFonts w:ascii="Times New Roman" w:hAnsi="Times New Roman" w:cs="Times New Roman"/>
        </w:rPr>
        <w:t>kolczatka przeznaczona dla samochodów osobow</w:t>
      </w:r>
      <w:r w:rsidR="00B8601B" w:rsidRPr="00423B36">
        <w:rPr>
          <w:rFonts w:ascii="Times New Roman" w:hAnsi="Times New Roman" w:cs="Times New Roman"/>
        </w:rPr>
        <w:t>o-</w:t>
      </w:r>
      <w:r w:rsidR="00822C9A" w:rsidRPr="00423B36">
        <w:rPr>
          <w:rFonts w:ascii="Times New Roman" w:hAnsi="Times New Roman" w:cs="Times New Roman"/>
        </w:rPr>
        <w:t xml:space="preserve">ciężarowych, dopuszczalny nacisk na jedną oś to </w:t>
      </w:r>
      <w:r w:rsidR="001A1D62" w:rsidRPr="00423B36">
        <w:rPr>
          <w:rFonts w:ascii="Times New Roman" w:hAnsi="Times New Roman" w:cs="Times New Roman"/>
        </w:rPr>
        <w:t>12</w:t>
      </w:r>
      <w:r w:rsidR="00822C9A" w:rsidRPr="00423B36">
        <w:rPr>
          <w:rFonts w:ascii="Times New Roman" w:hAnsi="Times New Roman" w:cs="Times New Roman"/>
        </w:rPr>
        <w:t xml:space="preserve"> ton na oś</w:t>
      </w:r>
    </w:p>
    <w:p w:rsidR="00FA2C5D" w:rsidRPr="00423B36" w:rsidRDefault="00822C9A" w:rsidP="00591030">
      <w:pPr>
        <w:spacing w:after="0"/>
        <w:ind w:right="-1"/>
        <w:jc w:val="both"/>
        <w:rPr>
          <w:rFonts w:ascii="Times New Roman" w:hAnsi="Times New Roman" w:cs="Times New Roman"/>
        </w:rPr>
      </w:pPr>
      <w:r w:rsidRPr="00423B36">
        <w:rPr>
          <w:rFonts w:ascii="Times New Roman" w:hAnsi="Times New Roman" w:cs="Times New Roman"/>
        </w:rPr>
        <w:t>-</w:t>
      </w:r>
      <w:r w:rsidR="003B668A" w:rsidRPr="00423B36">
        <w:rPr>
          <w:rFonts w:ascii="Times New Roman" w:hAnsi="Times New Roman" w:cs="Times New Roman"/>
        </w:rPr>
        <w:t xml:space="preserve"> posiadająca </w:t>
      </w:r>
      <w:r w:rsidRPr="00423B36">
        <w:rPr>
          <w:rFonts w:ascii="Times New Roman" w:hAnsi="Times New Roman" w:cs="Times New Roman"/>
        </w:rPr>
        <w:t>mechanizm uruchamiający szlaban po opuszczeniu kolców kolczatki oraz uruchamiający podnoszenie kolców po opuszczeniu szlabanu. Działanie kolczatki preferowane za pomocą siłownika elektrycznego lub uruchamiane mechanicznie cięgnami od s</w:t>
      </w:r>
      <w:r w:rsidR="006714E4" w:rsidRPr="00423B36">
        <w:rPr>
          <w:rFonts w:ascii="Times New Roman" w:hAnsi="Times New Roman" w:cs="Times New Roman"/>
        </w:rPr>
        <w:t xml:space="preserve">zlabanu, </w:t>
      </w:r>
      <w:r w:rsidR="00591030" w:rsidRPr="00423B36">
        <w:rPr>
          <w:rFonts w:ascii="Times New Roman" w:hAnsi="Times New Roman" w:cs="Times New Roman"/>
        </w:rPr>
        <w:t xml:space="preserve">wówczas szlaban jest jednostką sterującą i połączoną cięgnem sprzęgającym. Gdy ramię szlabanu jest w pozycji zamkniętej, kolce kolczatki są w pozycji otwartej, natomiast kiedy ramię szlabanu podnosi się do góry kolce opadają tak, aby można było przejechać w bezpieczny sposób. </w:t>
      </w:r>
    </w:p>
    <w:p w:rsidR="00CB6D43" w:rsidRPr="00423B36" w:rsidRDefault="00822C9A" w:rsidP="00822C9A">
      <w:pPr>
        <w:spacing w:after="0"/>
        <w:ind w:right="-1"/>
        <w:jc w:val="both"/>
        <w:rPr>
          <w:rFonts w:ascii="Times New Roman" w:hAnsi="Times New Roman" w:cs="Times New Roman"/>
        </w:rPr>
      </w:pPr>
      <w:r w:rsidRPr="00423B36">
        <w:rPr>
          <w:rFonts w:ascii="Times New Roman" w:hAnsi="Times New Roman" w:cs="Times New Roman"/>
        </w:rPr>
        <w:t xml:space="preserve">- </w:t>
      </w:r>
      <w:r w:rsidR="00B55916" w:rsidRPr="00423B36">
        <w:rPr>
          <w:rFonts w:ascii="Times New Roman" w:hAnsi="Times New Roman" w:cs="Times New Roman"/>
        </w:rPr>
        <w:t>kolczatk</w:t>
      </w:r>
      <w:r w:rsidR="003B668A" w:rsidRPr="00423B36">
        <w:rPr>
          <w:rFonts w:ascii="Times New Roman" w:hAnsi="Times New Roman" w:cs="Times New Roman"/>
        </w:rPr>
        <w:t xml:space="preserve">a o </w:t>
      </w:r>
      <w:r w:rsidR="00B55916" w:rsidRPr="00423B36">
        <w:rPr>
          <w:rFonts w:ascii="Times New Roman" w:hAnsi="Times New Roman" w:cs="Times New Roman"/>
        </w:rPr>
        <w:t>konstrukcj</w:t>
      </w:r>
      <w:r w:rsidR="003B668A" w:rsidRPr="00423B36">
        <w:rPr>
          <w:rFonts w:ascii="Times New Roman" w:hAnsi="Times New Roman" w:cs="Times New Roman"/>
        </w:rPr>
        <w:t>i</w:t>
      </w:r>
      <w:r w:rsidR="00B55916" w:rsidRPr="00423B36">
        <w:rPr>
          <w:rFonts w:ascii="Times New Roman" w:hAnsi="Times New Roman" w:cs="Times New Roman"/>
        </w:rPr>
        <w:t xml:space="preserve"> spawan</w:t>
      </w:r>
      <w:r w:rsidR="003B668A" w:rsidRPr="00423B36">
        <w:rPr>
          <w:rFonts w:ascii="Times New Roman" w:hAnsi="Times New Roman" w:cs="Times New Roman"/>
        </w:rPr>
        <w:t xml:space="preserve">ej, </w:t>
      </w:r>
      <w:r w:rsidR="00B55916" w:rsidRPr="00423B36">
        <w:rPr>
          <w:rFonts w:ascii="Times New Roman" w:hAnsi="Times New Roman" w:cs="Times New Roman"/>
        </w:rPr>
        <w:t>galwanizowan</w:t>
      </w:r>
      <w:r w:rsidR="003B668A" w:rsidRPr="00423B36">
        <w:rPr>
          <w:rFonts w:ascii="Times New Roman" w:hAnsi="Times New Roman" w:cs="Times New Roman"/>
        </w:rPr>
        <w:t>a</w:t>
      </w:r>
      <w:r w:rsidR="00B55916" w:rsidRPr="00423B36">
        <w:rPr>
          <w:rFonts w:ascii="Times New Roman" w:hAnsi="Times New Roman" w:cs="Times New Roman"/>
        </w:rPr>
        <w:t>, wykonan</w:t>
      </w:r>
      <w:r w:rsidR="003B668A" w:rsidRPr="00423B36">
        <w:rPr>
          <w:rFonts w:ascii="Times New Roman" w:hAnsi="Times New Roman" w:cs="Times New Roman"/>
        </w:rPr>
        <w:t>a</w:t>
      </w:r>
      <w:r w:rsidR="00B55916" w:rsidRPr="00423B36">
        <w:rPr>
          <w:rFonts w:ascii="Times New Roman" w:hAnsi="Times New Roman" w:cs="Times New Roman"/>
        </w:rPr>
        <w:t xml:space="preserve"> z pro</w:t>
      </w:r>
      <w:r w:rsidR="003B668A" w:rsidRPr="00423B36">
        <w:rPr>
          <w:rFonts w:ascii="Times New Roman" w:hAnsi="Times New Roman" w:cs="Times New Roman"/>
        </w:rPr>
        <w:t>fi</w:t>
      </w:r>
      <w:r w:rsidR="00B55916" w:rsidRPr="00423B36">
        <w:rPr>
          <w:rFonts w:ascii="Times New Roman" w:hAnsi="Times New Roman" w:cs="Times New Roman"/>
        </w:rPr>
        <w:t xml:space="preserve">li oraz blachy stalowej </w:t>
      </w:r>
      <w:r w:rsidR="003B668A" w:rsidRPr="00423B36">
        <w:rPr>
          <w:rFonts w:ascii="Times New Roman" w:hAnsi="Times New Roman" w:cs="Times New Roman"/>
        </w:rPr>
        <w:t xml:space="preserve">orientacyjnie </w:t>
      </w:r>
      <w:r w:rsidR="00B55916" w:rsidRPr="00423B36">
        <w:rPr>
          <w:rFonts w:ascii="Times New Roman" w:hAnsi="Times New Roman" w:cs="Times New Roman"/>
        </w:rPr>
        <w:t xml:space="preserve">grubości </w:t>
      </w:r>
      <w:r w:rsidR="003B668A" w:rsidRPr="00423B36">
        <w:rPr>
          <w:rFonts w:ascii="Times New Roman" w:hAnsi="Times New Roman" w:cs="Times New Roman"/>
        </w:rPr>
        <w:t xml:space="preserve">ok. </w:t>
      </w:r>
      <w:r w:rsidR="00B55916" w:rsidRPr="00423B36">
        <w:rPr>
          <w:rFonts w:ascii="Times New Roman" w:hAnsi="Times New Roman" w:cs="Times New Roman"/>
        </w:rPr>
        <w:t xml:space="preserve">6mm. we wnętrzu blokady drogowej ułożyskowany wałek z zamontowanymi co </w:t>
      </w:r>
      <w:r w:rsidR="002422D3" w:rsidRPr="00423B36">
        <w:rPr>
          <w:rFonts w:ascii="Times New Roman" w:hAnsi="Times New Roman" w:cs="Times New Roman"/>
        </w:rPr>
        <w:t xml:space="preserve">około </w:t>
      </w:r>
      <w:r w:rsidR="00B55916" w:rsidRPr="00423B36">
        <w:rPr>
          <w:rFonts w:ascii="Times New Roman" w:hAnsi="Times New Roman" w:cs="Times New Roman"/>
        </w:rPr>
        <w:t xml:space="preserve">100mm kolcami ze stali galwanizowanej, o długości </w:t>
      </w:r>
      <w:r w:rsidR="00B8601B" w:rsidRPr="00423B36">
        <w:rPr>
          <w:rFonts w:ascii="Times New Roman" w:hAnsi="Times New Roman" w:cs="Times New Roman"/>
        </w:rPr>
        <w:t>75-</w:t>
      </w:r>
      <w:r w:rsidR="00B55916" w:rsidRPr="00423B36">
        <w:rPr>
          <w:rFonts w:ascii="Times New Roman" w:hAnsi="Times New Roman" w:cs="Times New Roman"/>
        </w:rPr>
        <w:t>80mm</w:t>
      </w:r>
      <w:r w:rsidR="00B8601B" w:rsidRPr="00423B36">
        <w:rPr>
          <w:rFonts w:ascii="Times New Roman" w:hAnsi="Times New Roman" w:cs="Times New Roman"/>
        </w:rPr>
        <w:t xml:space="preserve">                       </w:t>
      </w:r>
      <w:r w:rsidR="00B55916" w:rsidRPr="00423B36">
        <w:rPr>
          <w:rFonts w:ascii="Times New Roman" w:hAnsi="Times New Roman" w:cs="Times New Roman"/>
        </w:rPr>
        <w:t xml:space="preserve"> i przekroju 14mm</w:t>
      </w:r>
      <w:r w:rsidR="00152BC1" w:rsidRPr="00423B36">
        <w:rPr>
          <w:rFonts w:ascii="Times New Roman" w:hAnsi="Times New Roman" w:cs="Times New Roman"/>
        </w:rPr>
        <w:t xml:space="preserve"> (wymiary orientacyjne)</w:t>
      </w:r>
      <w:r w:rsidR="00B55916" w:rsidRPr="00423B36">
        <w:rPr>
          <w:rFonts w:ascii="Times New Roman" w:hAnsi="Times New Roman" w:cs="Times New Roman"/>
        </w:rPr>
        <w:t xml:space="preserve">. </w:t>
      </w:r>
      <w:r w:rsidR="002422D3" w:rsidRPr="00423B36">
        <w:rPr>
          <w:rFonts w:ascii="Times New Roman" w:hAnsi="Times New Roman" w:cs="Times New Roman"/>
        </w:rPr>
        <w:t>P</w:t>
      </w:r>
      <w:r w:rsidR="00B55916" w:rsidRPr="00423B36">
        <w:rPr>
          <w:rFonts w:ascii="Times New Roman" w:hAnsi="Times New Roman" w:cs="Times New Roman"/>
        </w:rPr>
        <w:t>okryw</w:t>
      </w:r>
      <w:r w:rsidR="003B668A" w:rsidRPr="00423B36">
        <w:rPr>
          <w:rFonts w:ascii="Times New Roman" w:hAnsi="Times New Roman" w:cs="Times New Roman"/>
        </w:rPr>
        <w:t>a</w:t>
      </w:r>
      <w:r w:rsidR="00B55916" w:rsidRPr="00423B36">
        <w:rPr>
          <w:rFonts w:ascii="Times New Roman" w:hAnsi="Times New Roman" w:cs="Times New Roman"/>
        </w:rPr>
        <w:t xml:space="preserve"> kolczatki, osadzon</w:t>
      </w:r>
      <w:r w:rsidR="003B668A" w:rsidRPr="00423B36">
        <w:rPr>
          <w:rFonts w:ascii="Times New Roman" w:hAnsi="Times New Roman" w:cs="Times New Roman"/>
        </w:rPr>
        <w:t>a</w:t>
      </w:r>
      <w:r w:rsidR="00B55916" w:rsidRPr="00423B36">
        <w:rPr>
          <w:rFonts w:ascii="Times New Roman" w:hAnsi="Times New Roman" w:cs="Times New Roman"/>
        </w:rPr>
        <w:t xml:space="preserve"> na zawiasach i wykonan</w:t>
      </w:r>
      <w:r w:rsidR="003B668A" w:rsidRPr="00423B36">
        <w:rPr>
          <w:rFonts w:ascii="Times New Roman" w:hAnsi="Times New Roman" w:cs="Times New Roman"/>
        </w:rPr>
        <w:t>a</w:t>
      </w:r>
      <w:r w:rsidR="00B55916" w:rsidRPr="00423B36">
        <w:rPr>
          <w:rFonts w:ascii="Times New Roman" w:hAnsi="Times New Roman" w:cs="Times New Roman"/>
        </w:rPr>
        <w:t xml:space="preserve"> z blachy ryflowanej, zmniejszającej poślizg kół pojazdu. ze względu na duże siły działające na kolczatkę w czasie przejazdu</w:t>
      </w:r>
      <w:r w:rsidR="00010355" w:rsidRPr="00423B36">
        <w:rPr>
          <w:rFonts w:ascii="Times New Roman" w:hAnsi="Times New Roman" w:cs="Times New Roman"/>
        </w:rPr>
        <w:t>.</w:t>
      </w:r>
      <w:r w:rsidR="003B668A" w:rsidRPr="00423B36">
        <w:rPr>
          <w:rFonts w:ascii="Times New Roman" w:hAnsi="Times New Roman" w:cs="Times New Roman"/>
        </w:rPr>
        <w:t xml:space="preserve"> </w:t>
      </w:r>
      <w:r w:rsidR="00010355" w:rsidRPr="00423B36">
        <w:rPr>
          <w:rFonts w:ascii="Times New Roman" w:hAnsi="Times New Roman" w:cs="Times New Roman"/>
        </w:rPr>
        <w:t>Kolczatka drogowa na terenie o zaostrzonych rygorach bezpieczeństwa, ma zapewnić, aby żaden pojazd nie sforsował zapory przez wyłamanie ramienia szlabanu i wtargnął na chroniony teren, poprzez zastosowanie kolczatki dwukierunkowej. Posiadającej kolce po obu stronach.</w:t>
      </w:r>
    </w:p>
    <w:p w:rsidR="00B55916" w:rsidRPr="00423B36" w:rsidRDefault="003B668A" w:rsidP="00822C9A">
      <w:pPr>
        <w:spacing w:after="0"/>
        <w:ind w:right="-1"/>
        <w:jc w:val="both"/>
        <w:rPr>
          <w:rFonts w:ascii="Times New Roman" w:hAnsi="Times New Roman" w:cs="Times New Roman"/>
        </w:rPr>
      </w:pPr>
      <w:r w:rsidRPr="00423B36">
        <w:rPr>
          <w:rFonts w:ascii="Times New Roman" w:hAnsi="Times New Roman" w:cs="Times New Roman"/>
        </w:rPr>
        <w:t xml:space="preserve">- kolczatka </w:t>
      </w:r>
      <w:r w:rsidR="00B55916" w:rsidRPr="00423B36">
        <w:rPr>
          <w:rFonts w:ascii="Times New Roman" w:hAnsi="Times New Roman" w:cs="Times New Roman"/>
        </w:rPr>
        <w:t>zamocowana do mocnego i trwałego podłoża</w:t>
      </w:r>
      <w:r w:rsidRPr="00423B36">
        <w:rPr>
          <w:rFonts w:ascii="Times New Roman" w:hAnsi="Times New Roman" w:cs="Times New Roman"/>
        </w:rPr>
        <w:t xml:space="preserve"> w</w:t>
      </w:r>
      <w:r w:rsidR="00B55B2E">
        <w:rPr>
          <w:rFonts w:ascii="Times New Roman" w:hAnsi="Times New Roman" w:cs="Times New Roman"/>
        </w:rPr>
        <w:t xml:space="preserve"> razie konieczności należy wykonać</w:t>
      </w:r>
      <w:r w:rsidR="00B55916" w:rsidRPr="00423B36">
        <w:rPr>
          <w:rFonts w:ascii="Times New Roman" w:hAnsi="Times New Roman" w:cs="Times New Roman"/>
        </w:rPr>
        <w:t xml:space="preserve"> </w:t>
      </w:r>
      <w:r w:rsidR="00752A20">
        <w:rPr>
          <w:rFonts w:ascii="Times New Roman" w:hAnsi="Times New Roman" w:cs="Times New Roman"/>
        </w:rPr>
        <w:t>wylewkę fundamentową</w:t>
      </w:r>
      <w:r w:rsidR="00B55916" w:rsidRPr="00423B36">
        <w:rPr>
          <w:rFonts w:ascii="Times New Roman" w:hAnsi="Times New Roman" w:cs="Times New Roman"/>
        </w:rPr>
        <w:t xml:space="preserve"> z betonu klasy min. b25 </w:t>
      </w:r>
    </w:p>
    <w:p w:rsidR="00591030" w:rsidRPr="00423B36" w:rsidRDefault="00010355" w:rsidP="00FA2C5D">
      <w:pPr>
        <w:spacing w:after="0"/>
        <w:ind w:right="-1"/>
        <w:jc w:val="both"/>
        <w:rPr>
          <w:rFonts w:ascii="Times New Roman" w:hAnsi="Times New Roman" w:cs="Times New Roman"/>
        </w:rPr>
      </w:pPr>
      <w:r w:rsidRPr="00423B36">
        <w:rPr>
          <w:rFonts w:ascii="Times New Roman" w:hAnsi="Times New Roman" w:cs="Times New Roman"/>
        </w:rPr>
        <w:t xml:space="preserve">- </w:t>
      </w:r>
      <w:r w:rsidR="00FA2C5D" w:rsidRPr="00423B36">
        <w:rPr>
          <w:rFonts w:ascii="Times New Roman" w:hAnsi="Times New Roman" w:cs="Times New Roman"/>
        </w:rPr>
        <w:t>d</w:t>
      </w:r>
      <w:r w:rsidR="000A23FF" w:rsidRPr="00423B36">
        <w:rPr>
          <w:rFonts w:ascii="Times New Roman" w:hAnsi="Times New Roman" w:cs="Times New Roman"/>
        </w:rPr>
        <w:t xml:space="preserve">o prawidłowego funkcjonowania kolczatki należy wykonać odpływ wody, który pozwoli na dłuższą żywotność kolczatki. </w:t>
      </w:r>
    </w:p>
    <w:p w:rsidR="00151B24" w:rsidRDefault="00CF39CE" w:rsidP="00B8601B">
      <w:pPr>
        <w:spacing w:after="0"/>
        <w:ind w:right="-1" w:firstLine="708"/>
        <w:jc w:val="both"/>
      </w:pPr>
      <w:r>
        <w:t xml:space="preserve">        </w:t>
      </w:r>
      <w:r w:rsidR="000A23FF">
        <w:rPr>
          <w:noProof/>
          <w:lang w:eastAsia="pl-PL"/>
        </w:rPr>
        <w:drawing>
          <wp:inline distT="0" distB="0" distL="0" distR="0">
            <wp:extent cx="1574800" cy="1219200"/>
            <wp:effectExtent l="19050" t="0" r="6350" b="0"/>
            <wp:docPr id="1" name="Obraz 7" descr="https://szymkowiak.pl/wp-content/uploads/kolczatka-dwustronna-nawierzchni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zymkowiak.pl/wp-content/uploads/kolczatka-dwustronna-nawierzchniow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692" t="4587" r="12000" b="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="00B8601B">
        <w:rPr>
          <w:noProof/>
          <w:lang w:eastAsia="pl-PL"/>
        </w:rPr>
        <w:drawing>
          <wp:inline distT="0" distB="0" distL="0" distR="0">
            <wp:extent cx="1454150" cy="889000"/>
            <wp:effectExtent l="19050" t="0" r="0" b="0"/>
            <wp:docPr id="6" name="Obraz 10" descr="https://slupkiparkingowe.pl/wp-content/uploads/2019/09/300wpx_dwuk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lupkiparkingowe.pl/wp-content/uploads/2019/09/300wpx_dwuki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929" t="30383" r="16519" b="28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B24" w:rsidRPr="00151B24" w:rsidRDefault="00151B24" w:rsidP="00151B24"/>
    <w:p w:rsidR="000A23FF" w:rsidRPr="00151B24" w:rsidRDefault="000A23FF" w:rsidP="00151B24"/>
    <w:p w:rsidR="00B55916" w:rsidRDefault="008F2B41" w:rsidP="00B55916">
      <w:pPr>
        <w:spacing w:after="0"/>
        <w:ind w:right="-1" w:firstLine="708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-379730</wp:posOffset>
            </wp:positionV>
            <wp:extent cx="5295900" cy="2349500"/>
            <wp:effectExtent l="19050" t="0" r="0" b="0"/>
            <wp:wrapThrough wrapText="bothSides">
              <wp:wrapPolygon edited="0">
                <wp:start x="-78" y="0"/>
                <wp:lineTo x="-78" y="21366"/>
                <wp:lineTo x="21600" y="21366"/>
                <wp:lineTo x="21600" y="0"/>
                <wp:lineTo x="-78" y="0"/>
              </wp:wrapPolygon>
            </wp:wrapThrough>
            <wp:docPr id="8" name="Obraz 7" descr="Bez tytuł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tytułu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916" w:rsidRDefault="00B55916" w:rsidP="00B8601B">
      <w:pPr>
        <w:spacing w:after="0"/>
        <w:ind w:right="-1" w:firstLine="708"/>
      </w:pPr>
    </w:p>
    <w:p w:rsidR="00B55916" w:rsidRDefault="00B55916" w:rsidP="00B55916">
      <w:pPr>
        <w:spacing w:after="0"/>
        <w:ind w:right="-1" w:firstLine="708"/>
        <w:jc w:val="both"/>
      </w:pPr>
    </w:p>
    <w:p w:rsidR="00B55916" w:rsidRDefault="00B55916" w:rsidP="00B55916">
      <w:pPr>
        <w:spacing w:after="0"/>
        <w:ind w:right="-1" w:firstLine="708"/>
        <w:jc w:val="both"/>
      </w:pPr>
    </w:p>
    <w:p w:rsidR="008F2B41" w:rsidRDefault="008F2B41" w:rsidP="00B55916">
      <w:pPr>
        <w:spacing w:after="0"/>
        <w:ind w:right="-1" w:firstLine="708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F2B41" w:rsidRDefault="008F2B41" w:rsidP="00B55916">
      <w:pPr>
        <w:spacing w:after="0"/>
        <w:ind w:right="-1" w:firstLine="708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F2B41" w:rsidRDefault="008F2B41" w:rsidP="00B55916">
      <w:pPr>
        <w:spacing w:after="0"/>
        <w:ind w:right="-1" w:firstLine="708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B55916" w:rsidRPr="00423B36" w:rsidRDefault="00B55916" w:rsidP="00E20340">
      <w:pPr>
        <w:spacing w:after="0"/>
        <w:ind w:right="-1"/>
        <w:jc w:val="both"/>
        <w:rPr>
          <w:rFonts w:ascii="Times New Roman" w:hAnsi="Times New Roman" w:cs="Times New Roman"/>
          <w:color w:val="FF0000"/>
          <w:sz w:val="28"/>
        </w:rPr>
      </w:pPr>
      <w:r w:rsidRPr="00423B36">
        <w:rPr>
          <w:rFonts w:ascii="Times New Roman" w:hAnsi="Times New Roman" w:cs="Times New Roman"/>
          <w:b/>
          <w:color w:val="FF0000"/>
          <w:sz w:val="28"/>
          <w:u w:val="single"/>
        </w:rPr>
        <w:lastRenderedPageBreak/>
        <w:t>Wyposażenie dodatkowe</w:t>
      </w:r>
      <w:r w:rsidRPr="00423B36">
        <w:rPr>
          <w:rFonts w:ascii="Times New Roman" w:hAnsi="Times New Roman" w:cs="Times New Roman"/>
          <w:color w:val="FF0000"/>
          <w:sz w:val="28"/>
        </w:rPr>
        <w:t>:</w:t>
      </w:r>
    </w:p>
    <w:p w:rsidR="003B65D7" w:rsidRPr="00423B36" w:rsidRDefault="00F32809" w:rsidP="003B65D7">
      <w:pPr>
        <w:pStyle w:val="Akapitzlist"/>
        <w:numPr>
          <w:ilvl w:val="1"/>
          <w:numId w:val="18"/>
        </w:numPr>
        <w:spacing w:after="0" w:line="240" w:lineRule="auto"/>
        <w:ind w:left="851" w:right="-1" w:hanging="425"/>
        <w:jc w:val="both"/>
        <w:rPr>
          <w:rFonts w:ascii="Times New Roman" w:hAnsi="Times New Roman" w:cs="Times New Roman"/>
          <w:color w:val="000000" w:themeColor="text1"/>
        </w:rPr>
      </w:pPr>
      <w:r w:rsidRPr="00423B36">
        <w:rPr>
          <w:rFonts w:ascii="Times New Roman" w:hAnsi="Times New Roman" w:cs="Times New Roman"/>
          <w:color w:val="000000" w:themeColor="text1"/>
        </w:rPr>
        <w:t>Szlaban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 musi być widoczny za dnia, ale przede wszystkim w nocy. </w:t>
      </w:r>
      <w:r w:rsidRPr="00423B36">
        <w:rPr>
          <w:rFonts w:ascii="Times New Roman" w:hAnsi="Times New Roman" w:cs="Times New Roman"/>
          <w:color w:val="000000" w:themeColor="text1"/>
        </w:rPr>
        <w:t xml:space="preserve">Wyposażony </w:t>
      </w:r>
      <w:r w:rsidR="003B65D7" w:rsidRPr="00423B36">
        <w:rPr>
          <w:rFonts w:ascii="Times New Roman" w:hAnsi="Times New Roman" w:cs="Times New Roman"/>
          <w:color w:val="000000" w:themeColor="text1"/>
        </w:rPr>
        <w:t xml:space="preserve">                          </w:t>
      </w:r>
      <w:r w:rsidRPr="00423B36">
        <w:rPr>
          <w:rFonts w:ascii="Times New Roman" w:hAnsi="Times New Roman" w:cs="Times New Roman"/>
          <w:color w:val="000000" w:themeColor="text1"/>
        </w:rPr>
        <w:t xml:space="preserve">w 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 standardowe naklejki odblaskowe</w:t>
      </w:r>
      <w:r w:rsidRPr="00423B36">
        <w:rPr>
          <w:rFonts w:ascii="Times New Roman" w:hAnsi="Times New Roman" w:cs="Times New Roman"/>
          <w:color w:val="000000" w:themeColor="text1"/>
        </w:rPr>
        <w:t xml:space="preserve"> oraz wsparty przy </w:t>
      </w:r>
      <w:r w:rsidR="00480852" w:rsidRPr="00423B36">
        <w:rPr>
          <w:rFonts w:ascii="Times New Roman" w:hAnsi="Times New Roman" w:cs="Times New Roman"/>
          <w:color w:val="000000" w:themeColor="text1"/>
        </w:rPr>
        <w:t>ruch</w:t>
      </w:r>
      <w:r w:rsidRPr="00423B36">
        <w:rPr>
          <w:rFonts w:ascii="Times New Roman" w:hAnsi="Times New Roman" w:cs="Times New Roman"/>
          <w:color w:val="000000" w:themeColor="text1"/>
        </w:rPr>
        <w:t>u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 na przejeździe po zmroku  oświetlenie</w:t>
      </w:r>
      <w:r w:rsidRPr="00423B36">
        <w:rPr>
          <w:rFonts w:ascii="Times New Roman" w:hAnsi="Times New Roman" w:cs="Times New Roman"/>
          <w:color w:val="000000" w:themeColor="text1"/>
        </w:rPr>
        <w:t>m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 aktywn</w:t>
      </w:r>
      <w:r w:rsidRPr="00423B36">
        <w:rPr>
          <w:rFonts w:ascii="Times New Roman" w:hAnsi="Times New Roman" w:cs="Times New Roman"/>
          <w:color w:val="000000" w:themeColor="text1"/>
        </w:rPr>
        <w:t>ym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. </w:t>
      </w:r>
      <w:r w:rsidRPr="00423B36">
        <w:rPr>
          <w:rFonts w:ascii="Times New Roman" w:hAnsi="Times New Roman" w:cs="Times New Roman"/>
          <w:color w:val="000000" w:themeColor="text1"/>
        </w:rPr>
        <w:t>O</w:t>
      </w:r>
      <w:r w:rsidR="00480852" w:rsidRPr="00423B36">
        <w:rPr>
          <w:rFonts w:ascii="Times New Roman" w:hAnsi="Times New Roman" w:cs="Times New Roman"/>
          <w:color w:val="000000" w:themeColor="text1"/>
        </w:rPr>
        <w:t>świetlenie LED ramienia pozwalające kierowcy w nocy odpowiednio szybko dostrzec barierę jak i lamp</w:t>
      </w:r>
      <w:r w:rsidR="003B65D7" w:rsidRPr="00423B36">
        <w:rPr>
          <w:rFonts w:ascii="Times New Roman" w:hAnsi="Times New Roman" w:cs="Times New Roman"/>
          <w:color w:val="000000" w:themeColor="text1"/>
        </w:rPr>
        <w:t>ę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 ostrzegawcz</w:t>
      </w:r>
      <w:r w:rsidR="003B65D7" w:rsidRPr="00423B36">
        <w:rPr>
          <w:rFonts w:ascii="Times New Roman" w:hAnsi="Times New Roman" w:cs="Times New Roman"/>
          <w:color w:val="000000" w:themeColor="text1"/>
        </w:rPr>
        <w:t>ą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 montowan</w:t>
      </w:r>
      <w:r w:rsidR="003B65D7" w:rsidRPr="00423B36">
        <w:rPr>
          <w:rFonts w:ascii="Times New Roman" w:hAnsi="Times New Roman" w:cs="Times New Roman"/>
          <w:color w:val="000000" w:themeColor="text1"/>
        </w:rPr>
        <w:t>ą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 na siłowniku. </w:t>
      </w:r>
    </w:p>
    <w:p w:rsidR="003B65D7" w:rsidRPr="00423B36" w:rsidRDefault="003B65D7" w:rsidP="003B65D7">
      <w:pPr>
        <w:pStyle w:val="Akapitzlist"/>
        <w:numPr>
          <w:ilvl w:val="1"/>
          <w:numId w:val="18"/>
        </w:numPr>
        <w:spacing w:after="0" w:line="240" w:lineRule="auto"/>
        <w:ind w:left="851" w:right="-1" w:hanging="425"/>
        <w:jc w:val="both"/>
        <w:rPr>
          <w:rFonts w:ascii="Times New Roman" w:hAnsi="Times New Roman" w:cs="Times New Roman"/>
          <w:color w:val="000000" w:themeColor="text1"/>
        </w:rPr>
      </w:pPr>
      <w:r w:rsidRPr="00423B36">
        <w:rPr>
          <w:rFonts w:ascii="Times New Roman" w:hAnsi="Times New Roman" w:cs="Times New Roman"/>
          <w:color w:val="000000" w:themeColor="text1"/>
        </w:rPr>
        <w:t xml:space="preserve">Szlaban wyposażony w 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semafor (zielony, czerwony) </w:t>
      </w:r>
      <w:r w:rsidRPr="00423B36">
        <w:rPr>
          <w:rFonts w:ascii="Times New Roman" w:hAnsi="Times New Roman" w:cs="Times New Roman"/>
          <w:color w:val="000000" w:themeColor="text1"/>
        </w:rPr>
        <w:t>zezwalający na przejazd po ukryciu kolców kolczatki lub powstrzymujący ruch po podniesien</w:t>
      </w:r>
      <w:r w:rsidR="005A630E" w:rsidRPr="00423B36">
        <w:rPr>
          <w:rFonts w:ascii="Times New Roman" w:hAnsi="Times New Roman" w:cs="Times New Roman"/>
          <w:color w:val="000000" w:themeColor="text1"/>
        </w:rPr>
        <w:t>iu kolców.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 </w:t>
      </w:r>
    </w:p>
    <w:p w:rsidR="005A630E" w:rsidRPr="00423B36" w:rsidRDefault="00480852" w:rsidP="003B65D7">
      <w:pPr>
        <w:pStyle w:val="Akapitzlist"/>
        <w:numPr>
          <w:ilvl w:val="1"/>
          <w:numId w:val="18"/>
        </w:numPr>
        <w:spacing w:after="0" w:line="240" w:lineRule="auto"/>
        <w:ind w:left="851" w:right="-1" w:hanging="425"/>
        <w:jc w:val="both"/>
        <w:rPr>
          <w:rFonts w:ascii="Times New Roman" w:hAnsi="Times New Roman" w:cs="Times New Roman"/>
          <w:color w:val="000000" w:themeColor="text1"/>
        </w:rPr>
      </w:pPr>
      <w:r w:rsidRPr="00423B36">
        <w:rPr>
          <w:rFonts w:ascii="Times New Roman" w:hAnsi="Times New Roman" w:cs="Times New Roman"/>
          <w:color w:val="000000" w:themeColor="text1"/>
        </w:rPr>
        <w:t>Otwieranie i zamykanie przejazdu sterowa</w:t>
      </w:r>
      <w:r w:rsidR="003B65D7" w:rsidRPr="00423B36">
        <w:rPr>
          <w:rFonts w:ascii="Times New Roman" w:hAnsi="Times New Roman" w:cs="Times New Roman"/>
          <w:color w:val="000000" w:themeColor="text1"/>
        </w:rPr>
        <w:t>ne przez</w:t>
      </w:r>
      <w:r w:rsidRPr="00423B36">
        <w:rPr>
          <w:rFonts w:ascii="Times New Roman" w:hAnsi="Times New Roman" w:cs="Times New Roman"/>
          <w:color w:val="000000" w:themeColor="text1"/>
        </w:rPr>
        <w:t xml:space="preserve"> ochron</w:t>
      </w:r>
      <w:r w:rsidR="003B65D7" w:rsidRPr="00423B36">
        <w:rPr>
          <w:rFonts w:ascii="Times New Roman" w:hAnsi="Times New Roman" w:cs="Times New Roman"/>
          <w:color w:val="000000" w:themeColor="text1"/>
        </w:rPr>
        <w:t xml:space="preserve">ę z budki. </w:t>
      </w:r>
      <w:r w:rsidRPr="00423B36">
        <w:rPr>
          <w:rFonts w:ascii="Times New Roman" w:hAnsi="Times New Roman" w:cs="Times New Roman"/>
          <w:color w:val="000000" w:themeColor="text1"/>
        </w:rPr>
        <w:t xml:space="preserve">Szlaban </w:t>
      </w:r>
      <w:r w:rsidR="005A630E" w:rsidRPr="00423B36">
        <w:rPr>
          <w:rFonts w:ascii="Times New Roman" w:hAnsi="Times New Roman" w:cs="Times New Roman"/>
          <w:color w:val="000000" w:themeColor="text1"/>
        </w:rPr>
        <w:t xml:space="preserve">powinien mieć możliwość </w:t>
      </w:r>
      <w:r w:rsidRPr="00423B36">
        <w:rPr>
          <w:rFonts w:ascii="Times New Roman" w:hAnsi="Times New Roman" w:cs="Times New Roman"/>
          <w:color w:val="000000" w:themeColor="text1"/>
        </w:rPr>
        <w:t>sterowan</w:t>
      </w:r>
      <w:r w:rsidR="009234D9" w:rsidRPr="00423B36">
        <w:rPr>
          <w:rFonts w:ascii="Times New Roman" w:hAnsi="Times New Roman" w:cs="Times New Roman"/>
          <w:color w:val="000000" w:themeColor="text1"/>
        </w:rPr>
        <w:t>ia</w:t>
      </w:r>
      <w:r w:rsidRPr="00423B36">
        <w:rPr>
          <w:rFonts w:ascii="Times New Roman" w:hAnsi="Times New Roman" w:cs="Times New Roman"/>
          <w:color w:val="000000" w:themeColor="text1"/>
        </w:rPr>
        <w:t xml:space="preserve"> kilkoma systemami od prostego przycisku </w:t>
      </w:r>
      <w:r w:rsidR="00181733">
        <w:rPr>
          <w:rFonts w:ascii="Times New Roman" w:hAnsi="Times New Roman" w:cs="Times New Roman"/>
          <w:color w:val="000000" w:themeColor="text1"/>
        </w:rPr>
        <w:t>na łupku szlabanu lub tuż obok,</w:t>
      </w:r>
      <w:r w:rsidRPr="00423B36">
        <w:rPr>
          <w:rFonts w:ascii="Times New Roman" w:hAnsi="Times New Roman" w:cs="Times New Roman"/>
          <w:color w:val="000000" w:themeColor="text1"/>
        </w:rPr>
        <w:t xml:space="preserve"> poprzez piloty, karty zbliżeniowe, </w:t>
      </w:r>
      <w:r w:rsidR="000E1A56" w:rsidRPr="00423B36">
        <w:rPr>
          <w:rFonts w:ascii="Times New Roman" w:hAnsi="Times New Roman" w:cs="Times New Roman"/>
          <w:color w:val="000000" w:themeColor="text1"/>
        </w:rPr>
        <w:t>przycisk z portierni.</w:t>
      </w:r>
    </w:p>
    <w:p w:rsidR="005A630E" w:rsidRPr="00423B36" w:rsidRDefault="00480852" w:rsidP="003B65D7">
      <w:pPr>
        <w:pStyle w:val="Akapitzlist"/>
        <w:numPr>
          <w:ilvl w:val="1"/>
          <w:numId w:val="18"/>
        </w:numPr>
        <w:spacing w:after="0" w:line="240" w:lineRule="auto"/>
        <w:ind w:left="851" w:right="-1" w:hanging="425"/>
        <w:jc w:val="both"/>
        <w:rPr>
          <w:rFonts w:ascii="Times New Roman" w:hAnsi="Times New Roman" w:cs="Times New Roman"/>
          <w:color w:val="000000" w:themeColor="text1"/>
        </w:rPr>
      </w:pPr>
      <w:r w:rsidRPr="00423B36">
        <w:rPr>
          <w:rFonts w:ascii="Times New Roman" w:hAnsi="Times New Roman" w:cs="Times New Roman"/>
          <w:color w:val="000000" w:themeColor="text1"/>
        </w:rPr>
        <w:t>Jeśli ramie</w:t>
      </w:r>
      <w:r w:rsidR="00F00267" w:rsidRPr="00423B36">
        <w:rPr>
          <w:rFonts w:ascii="Times New Roman" w:hAnsi="Times New Roman" w:cs="Times New Roman"/>
          <w:color w:val="000000" w:themeColor="text1"/>
        </w:rPr>
        <w:t xml:space="preserve"> szlabanu</w:t>
      </w:r>
      <w:r w:rsidRPr="00423B36">
        <w:rPr>
          <w:rFonts w:ascii="Times New Roman" w:hAnsi="Times New Roman" w:cs="Times New Roman"/>
          <w:color w:val="000000" w:themeColor="text1"/>
        </w:rPr>
        <w:t xml:space="preserve"> napotka opór to szlaban w zależności od ustawień centrali wchodzi w tryb awaryjny (np. zatrzymuje się lub wraca do położenia startowego). Z pomocą przychodzą tu urządzenia zabezpieczające takie jak fotokomórki,  sygnalizatory i wiele innych. Minimum to zestaw fotokomórek w linii ramienia. Dopóki wiązka pomiędzy nadajnikiem i odbiornikiem jest przerwana, szlaban nie rozpocznie procedury zamknięcia. </w:t>
      </w:r>
    </w:p>
    <w:p w:rsidR="009234D9" w:rsidRPr="00423B36" w:rsidRDefault="005A630E" w:rsidP="009234D9">
      <w:pPr>
        <w:pStyle w:val="Akapitzlist"/>
        <w:numPr>
          <w:ilvl w:val="1"/>
          <w:numId w:val="18"/>
        </w:numPr>
        <w:spacing w:after="0" w:line="240" w:lineRule="auto"/>
        <w:ind w:left="851" w:right="-1" w:hanging="425"/>
        <w:jc w:val="both"/>
        <w:rPr>
          <w:rFonts w:ascii="Times New Roman" w:hAnsi="Times New Roman" w:cs="Times New Roman"/>
          <w:color w:val="000000" w:themeColor="text1"/>
        </w:rPr>
      </w:pPr>
      <w:r w:rsidRPr="00423B36">
        <w:rPr>
          <w:rFonts w:ascii="Times New Roman" w:hAnsi="Times New Roman" w:cs="Times New Roman"/>
          <w:color w:val="000000" w:themeColor="text1"/>
        </w:rPr>
        <w:t>S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zlaban </w:t>
      </w:r>
      <w:r w:rsidRPr="00423B36">
        <w:rPr>
          <w:rFonts w:ascii="Times New Roman" w:hAnsi="Times New Roman" w:cs="Times New Roman"/>
          <w:color w:val="000000" w:themeColor="text1"/>
        </w:rPr>
        <w:t xml:space="preserve">powinien </w:t>
      </w:r>
      <w:r w:rsidR="00480852" w:rsidRPr="00423B36">
        <w:rPr>
          <w:rFonts w:ascii="Times New Roman" w:hAnsi="Times New Roman" w:cs="Times New Roman"/>
          <w:color w:val="000000" w:themeColor="text1"/>
        </w:rPr>
        <w:t>posiada</w:t>
      </w:r>
      <w:r w:rsidRPr="00423B36">
        <w:rPr>
          <w:rFonts w:ascii="Times New Roman" w:hAnsi="Times New Roman" w:cs="Times New Roman"/>
          <w:color w:val="000000" w:themeColor="text1"/>
        </w:rPr>
        <w:t>ć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 mechanizm ręcznego otwarcia. Najczęściej jest to kluczyk dołączony do szlabanu, którym w razie awarii lub braku prądu można odblokować mechanizm i ręcznie otworzyć szlaban. </w:t>
      </w:r>
      <w:r w:rsidRPr="00423B36">
        <w:rPr>
          <w:rFonts w:ascii="Times New Roman" w:hAnsi="Times New Roman" w:cs="Times New Roman"/>
          <w:color w:val="000000" w:themeColor="text1"/>
        </w:rPr>
        <w:t>M</w:t>
      </w:r>
      <w:r w:rsidR="00480852" w:rsidRPr="00423B36">
        <w:rPr>
          <w:rFonts w:ascii="Times New Roman" w:hAnsi="Times New Roman" w:cs="Times New Roman"/>
          <w:color w:val="000000" w:themeColor="text1"/>
        </w:rPr>
        <w:t>oż</w:t>
      </w:r>
      <w:r w:rsidR="00627390">
        <w:rPr>
          <w:rFonts w:ascii="Times New Roman" w:hAnsi="Times New Roman" w:cs="Times New Roman"/>
          <w:color w:val="000000" w:themeColor="text1"/>
        </w:rPr>
        <w:t>na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 zastosować zasilanie awaryjne w różnych konfiguracjach, które w przypadku zaniku zasilania sieciowego pozwoli np. otworzyć przejazd awaryjnie do czasu przywrócenia zasilania. </w:t>
      </w:r>
    </w:p>
    <w:p w:rsidR="00A04038" w:rsidRPr="00423B36" w:rsidRDefault="00A04038" w:rsidP="009234D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B55916" w:rsidRPr="00423B36" w:rsidRDefault="00B55916" w:rsidP="009234D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</w:rPr>
      </w:pPr>
      <w:r w:rsidRPr="00423B36">
        <w:rPr>
          <w:rFonts w:ascii="Times New Roman" w:hAnsi="Times New Roman" w:cs="Times New Roman"/>
          <w:b/>
          <w:color w:val="FF0000"/>
          <w:sz w:val="28"/>
          <w:u w:val="single"/>
        </w:rPr>
        <w:t>Posadowienie podzespołów</w:t>
      </w:r>
      <w:r w:rsidRPr="00423B36">
        <w:rPr>
          <w:rFonts w:ascii="Times New Roman" w:hAnsi="Times New Roman" w:cs="Times New Roman"/>
          <w:color w:val="FF0000"/>
          <w:sz w:val="28"/>
        </w:rPr>
        <w:t>:</w:t>
      </w:r>
    </w:p>
    <w:p w:rsidR="005202F2" w:rsidRPr="00423B36" w:rsidRDefault="00182EE5" w:rsidP="00FE0F1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FF0000"/>
        </w:rPr>
      </w:pPr>
      <w:r w:rsidRPr="00423B36">
        <w:rPr>
          <w:rFonts w:ascii="Times New Roman" w:hAnsi="Times New Roman" w:cs="Times New Roman"/>
        </w:rPr>
        <w:t>K</w:t>
      </w:r>
      <w:r w:rsidR="0090059A" w:rsidRPr="00423B36">
        <w:rPr>
          <w:rFonts w:ascii="Times New Roman" w:hAnsi="Times New Roman" w:cs="Times New Roman"/>
        </w:rPr>
        <w:t>olczatk</w:t>
      </w:r>
      <w:r w:rsidRPr="00423B36">
        <w:rPr>
          <w:rFonts w:ascii="Times New Roman" w:hAnsi="Times New Roman" w:cs="Times New Roman"/>
        </w:rPr>
        <w:t>a</w:t>
      </w:r>
      <w:r w:rsidR="0090059A" w:rsidRPr="00423B36">
        <w:rPr>
          <w:rFonts w:ascii="Times New Roman" w:hAnsi="Times New Roman" w:cs="Times New Roman"/>
        </w:rPr>
        <w:t xml:space="preserve"> </w:t>
      </w:r>
      <w:r w:rsidRPr="00423B36">
        <w:rPr>
          <w:rFonts w:ascii="Times New Roman" w:hAnsi="Times New Roman" w:cs="Times New Roman"/>
        </w:rPr>
        <w:t xml:space="preserve">nawierzchniowa dwustronna </w:t>
      </w:r>
      <w:r w:rsidR="0090059A" w:rsidRPr="00423B36">
        <w:rPr>
          <w:rFonts w:ascii="Times New Roman" w:hAnsi="Times New Roman" w:cs="Times New Roman"/>
        </w:rPr>
        <w:t>sprzężon</w:t>
      </w:r>
      <w:r w:rsidRPr="00423B36">
        <w:rPr>
          <w:rFonts w:ascii="Times New Roman" w:hAnsi="Times New Roman" w:cs="Times New Roman"/>
        </w:rPr>
        <w:t>a</w:t>
      </w:r>
      <w:r w:rsidR="0090059A" w:rsidRPr="00423B36">
        <w:rPr>
          <w:rFonts w:ascii="Times New Roman" w:hAnsi="Times New Roman" w:cs="Times New Roman"/>
        </w:rPr>
        <w:t xml:space="preserve"> ze szlabanem </w:t>
      </w:r>
      <w:r w:rsidR="001B3A46" w:rsidRPr="00423B36">
        <w:rPr>
          <w:rFonts w:ascii="Times New Roman" w:hAnsi="Times New Roman" w:cs="Times New Roman"/>
        </w:rPr>
        <w:t xml:space="preserve">powinna zostać zamocowana do mocnego i trwałego podłoża. </w:t>
      </w:r>
      <w:r w:rsidR="001A6905" w:rsidRPr="00423B36">
        <w:rPr>
          <w:rFonts w:ascii="Times New Roman" w:hAnsi="Times New Roman" w:cs="Times New Roman"/>
        </w:rPr>
        <w:t>Preferowany jest montaż na</w:t>
      </w:r>
      <w:r w:rsidR="0090059A" w:rsidRPr="00423B36">
        <w:rPr>
          <w:rFonts w:ascii="Times New Roman" w:hAnsi="Times New Roman" w:cs="Times New Roman"/>
        </w:rPr>
        <w:t xml:space="preserve"> fundamencie zbrojonym klasy min. B25 o głębokości </w:t>
      </w:r>
      <w:r w:rsidR="0090059A" w:rsidRPr="00423B36">
        <w:rPr>
          <w:rFonts w:ascii="Times New Roman" w:hAnsi="Times New Roman" w:cs="Times New Roman"/>
          <w:color w:val="000000" w:themeColor="text1"/>
        </w:rPr>
        <w:t xml:space="preserve">nie mniejszej niż </w:t>
      </w:r>
      <w:r w:rsidR="005202F2" w:rsidRPr="00423B36">
        <w:rPr>
          <w:rFonts w:ascii="Times New Roman" w:hAnsi="Times New Roman" w:cs="Times New Roman"/>
          <w:color w:val="000000" w:themeColor="text1"/>
        </w:rPr>
        <w:t>11-12</w:t>
      </w:r>
      <w:r w:rsidR="0090059A" w:rsidRPr="00423B36">
        <w:rPr>
          <w:rFonts w:ascii="Times New Roman" w:hAnsi="Times New Roman" w:cs="Times New Roman"/>
          <w:color w:val="000000" w:themeColor="text1"/>
        </w:rPr>
        <w:t xml:space="preserve"> cm </w:t>
      </w:r>
      <w:r w:rsidR="005202F2" w:rsidRPr="00423B36">
        <w:rPr>
          <w:rFonts w:ascii="Times New Roman" w:hAnsi="Times New Roman" w:cs="Times New Roman"/>
          <w:color w:val="000000" w:themeColor="text1"/>
        </w:rPr>
        <w:t xml:space="preserve">poza strefą przemarzania gruntu (ale nie mniej niż 20cm) </w:t>
      </w:r>
      <w:r w:rsidR="0090059A" w:rsidRPr="00423B36">
        <w:rPr>
          <w:rFonts w:ascii="Times New Roman" w:hAnsi="Times New Roman" w:cs="Times New Roman"/>
          <w:color w:val="000000" w:themeColor="text1"/>
        </w:rPr>
        <w:t xml:space="preserve">i szerokości co najmniej </w:t>
      </w:r>
      <w:r w:rsidRPr="00423B36">
        <w:rPr>
          <w:rFonts w:ascii="Times New Roman" w:hAnsi="Times New Roman" w:cs="Times New Roman"/>
          <w:color w:val="000000" w:themeColor="text1"/>
        </w:rPr>
        <w:t>4</w:t>
      </w:r>
      <w:r w:rsidR="0090059A" w:rsidRPr="00423B36">
        <w:rPr>
          <w:rFonts w:ascii="Times New Roman" w:hAnsi="Times New Roman" w:cs="Times New Roman"/>
          <w:color w:val="000000" w:themeColor="text1"/>
        </w:rPr>
        <w:t>0 cm.</w:t>
      </w:r>
      <w:r w:rsidR="0090059A" w:rsidRPr="00423B36">
        <w:rPr>
          <w:rFonts w:ascii="Times New Roman" w:hAnsi="Times New Roman" w:cs="Times New Roman"/>
        </w:rPr>
        <w:t xml:space="preserve"> </w:t>
      </w:r>
    </w:p>
    <w:sectPr w:rsidR="005202F2" w:rsidRPr="00423B36" w:rsidSect="00276F06">
      <w:headerReference w:type="default" r:id="rId13"/>
      <w:footerReference w:type="defaul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AD" w:rsidRDefault="008D60AD" w:rsidP="00C34A74">
      <w:pPr>
        <w:spacing w:after="0" w:line="240" w:lineRule="auto"/>
      </w:pPr>
      <w:r>
        <w:separator/>
      </w:r>
    </w:p>
  </w:endnote>
  <w:endnote w:type="continuationSeparator" w:id="0">
    <w:p w:rsidR="008D60AD" w:rsidRDefault="008D60AD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51583" w:rsidRPr="001E59FB" w:rsidRDefault="00A5158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74CB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74CB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A51583" w:rsidRDefault="00A51583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074CB1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074CB1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AD" w:rsidRDefault="008D60AD" w:rsidP="00C34A74">
      <w:pPr>
        <w:spacing w:after="0" w:line="240" w:lineRule="auto"/>
      </w:pPr>
      <w:r>
        <w:separator/>
      </w:r>
    </w:p>
  </w:footnote>
  <w:footnote w:type="continuationSeparator" w:id="0">
    <w:p w:rsidR="008D60AD" w:rsidRDefault="008D60AD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83" w:rsidRDefault="00A51583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476"/>
    <w:multiLevelType w:val="multilevel"/>
    <w:tmpl w:val="35E2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43AC3"/>
    <w:multiLevelType w:val="hybridMultilevel"/>
    <w:tmpl w:val="C04E0858"/>
    <w:lvl w:ilvl="0" w:tplc="215C4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A45D7F"/>
    <w:multiLevelType w:val="hybridMultilevel"/>
    <w:tmpl w:val="4002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91571"/>
    <w:multiLevelType w:val="hybridMultilevel"/>
    <w:tmpl w:val="7082A198"/>
    <w:lvl w:ilvl="0" w:tplc="8408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F5C62"/>
    <w:multiLevelType w:val="hybridMultilevel"/>
    <w:tmpl w:val="B172DAF8"/>
    <w:lvl w:ilvl="0" w:tplc="96BC42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A3E25"/>
    <w:multiLevelType w:val="hybridMultilevel"/>
    <w:tmpl w:val="07DCCCF0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A1930"/>
    <w:multiLevelType w:val="hybridMultilevel"/>
    <w:tmpl w:val="DF543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935E3E"/>
    <w:multiLevelType w:val="multilevel"/>
    <w:tmpl w:val="7888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34189"/>
    <w:multiLevelType w:val="multilevel"/>
    <w:tmpl w:val="4AB4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28" w:hanging="948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FD718A"/>
    <w:multiLevelType w:val="multilevel"/>
    <w:tmpl w:val="042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F6CBE"/>
    <w:multiLevelType w:val="hybridMultilevel"/>
    <w:tmpl w:val="F476D800"/>
    <w:lvl w:ilvl="0" w:tplc="96BC42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35E30"/>
    <w:multiLevelType w:val="hybridMultilevel"/>
    <w:tmpl w:val="1DCEB1BA"/>
    <w:lvl w:ilvl="0" w:tplc="4AA055BA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F607D9"/>
    <w:multiLevelType w:val="hybridMultilevel"/>
    <w:tmpl w:val="7714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66614F"/>
    <w:multiLevelType w:val="hybridMultilevel"/>
    <w:tmpl w:val="D9FC155A"/>
    <w:lvl w:ilvl="0" w:tplc="8408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7"/>
  </w:num>
  <w:num w:numId="8">
    <w:abstractNumId w:val="8"/>
  </w:num>
  <w:num w:numId="9">
    <w:abstractNumId w:val="4"/>
  </w:num>
  <w:num w:numId="10">
    <w:abstractNumId w:val="3"/>
  </w:num>
  <w:num w:numId="11">
    <w:abstractNumId w:val="18"/>
  </w:num>
  <w:num w:numId="12">
    <w:abstractNumId w:val="13"/>
  </w:num>
  <w:num w:numId="13">
    <w:abstractNumId w:val="6"/>
  </w:num>
  <w:num w:numId="14">
    <w:abstractNumId w:val="2"/>
  </w:num>
  <w:num w:numId="15">
    <w:abstractNumId w:val="14"/>
  </w:num>
  <w:num w:numId="16">
    <w:abstractNumId w:val="0"/>
  </w:num>
  <w:num w:numId="17">
    <w:abstractNumId w:val="11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965"/>
    <w:rsid w:val="0000464E"/>
    <w:rsid w:val="00010355"/>
    <w:rsid w:val="000145E7"/>
    <w:rsid w:val="00026474"/>
    <w:rsid w:val="00033D64"/>
    <w:rsid w:val="00036B62"/>
    <w:rsid w:val="00037B6D"/>
    <w:rsid w:val="0004496E"/>
    <w:rsid w:val="00074CB1"/>
    <w:rsid w:val="00080798"/>
    <w:rsid w:val="000A23FF"/>
    <w:rsid w:val="000A571F"/>
    <w:rsid w:val="000C51B1"/>
    <w:rsid w:val="000D2D7F"/>
    <w:rsid w:val="000D697C"/>
    <w:rsid w:val="000D72E6"/>
    <w:rsid w:val="000E1A56"/>
    <w:rsid w:val="000E1AFE"/>
    <w:rsid w:val="000E7847"/>
    <w:rsid w:val="00116322"/>
    <w:rsid w:val="0012156E"/>
    <w:rsid w:val="00126543"/>
    <w:rsid w:val="0013235F"/>
    <w:rsid w:val="001354D8"/>
    <w:rsid w:val="00137EE0"/>
    <w:rsid w:val="001413C4"/>
    <w:rsid w:val="00151B24"/>
    <w:rsid w:val="00152BC1"/>
    <w:rsid w:val="0015312A"/>
    <w:rsid w:val="00156B1D"/>
    <w:rsid w:val="00180F17"/>
    <w:rsid w:val="00181733"/>
    <w:rsid w:val="00182EE5"/>
    <w:rsid w:val="001833E5"/>
    <w:rsid w:val="001865D0"/>
    <w:rsid w:val="00190A90"/>
    <w:rsid w:val="001A1D62"/>
    <w:rsid w:val="001A6905"/>
    <w:rsid w:val="001B3A46"/>
    <w:rsid w:val="001B71B1"/>
    <w:rsid w:val="001C39D1"/>
    <w:rsid w:val="001E0CF8"/>
    <w:rsid w:val="001E2298"/>
    <w:rsid w:val="001E59FB"/>
    <w:rsid w:val="00206187"/>
    <w:rsid w:val="0022427F"/>
    <w:rsid w:val="00240FC1"/>
    <w:rsid w:val="002422D3"/>
    <w:rsid w:val="00276F06"/>
    <w:rsid w:val="002A221E"/>
    <w:rsid w:val="002F6503"/>
    <w:rsid w:val="002F7829"/>
    <w:rsid w:val="00311FE6"/>
    <w:rsid w:val="00315449"/>
    <w:rsid w:val="00326587"/>
    <w:rsid w:val="0032791F"/>
    <w:rsid w:val="00331D1D"/>
    <w:rsid w:val="0035488D"/>
    <w:rsid w:val="00355374"/>
    <w:rsid w:val="00363300"/>
    <w:rsid w:val="00371AEB"/>
    <w:rsid w:val="003737CD"/>
    <w:rsid w:val="00386366"/>
    <w:rsid w:val="003B65D7"/>
    <w:rsid w:val="003B668A"/>
    <w:rsid w:val="003B7110"/>
    <w:rsid w:val="003C2B6C"/>
    <w:rsid w:val="003C3B7D"/>
    <w:rsid w:val="003D282D"/>
    <w:rsid w:val="003D47A6"/>
    <w:rsid w:val="003E1623"/>
    <w:rsid w:val="003E5334"/>
    <w:rsid w:val="003F02CF"/>
    <w:rsid w:val="003F6208"/>
    <w:rsid w:val="00404CB3"/>
    <w:rsid w:val="00414B35"/>
    <w:rsid w:val="00423B36"/>
    <w:rsid w:val="00436C4A"/>
    <w:rsid w:val="00437C36"/>
    <w:rsid w:val="00437CE2"/>
    <w:rsid w:val="00441492"/>
    <w:rsid w:val="00463A29"/>
    <w:rsid w:val="00476A10"/>
    <w:rsid w:val="00480852"/>
    <w:rsid w:val="004A2EBF"/>
    <w:rsid w:val="004D35F6"/>
    <w:rsid w:val="004D38B6"/>
    <w:rsid w:val="004E75EB"/>
    <w:rsid w:val="004F3E8A"/>
    <w:rsid w:val="004F3FA7"/>
    <w:rsid w:val="004F43AA"/>
    <w:rsid w:val="00503F50"/>
    <w:rsid w:val="0051060F"/>
    <w:rsid w:val="005202F2"/>
    <w:rsid w:val="0052226B"/>
    <w:rsid w:val="00523ACB"/>
    <w:rsid w:val="00525B7A"/>
    <w:rsid w:val="005276F7"/>
    <w:rsid w:val="00532D15"/>
    <w:rsid w:val="00532F99"/>
    <w:rsid w:val="00547739"/>
    <w:rsid w:val="00560439"/>
    <w:rsid w:val="005607DC"/>
    <w:rsid w:val="00561A39"/>
    <w:rsid w:val="00566E39"/>
    <w:rsid w:val="00570CC1"/>
    <w:rsid w:val="00574BFE"/>
    <w:rsid w:val="00584CE2"/>
    <w:rsid w:val="00591030"/>
    <w:rsid w:val="0059282C"/>
    <w:rsid w:val="005937B2"/>
    <w:rsid w:val="00596C3F"/>
    <w:rsid w:val="0059748D"/>
    <w:rsid w:val="005A630E"/>
    <w:rsid w:val="005C32DA"/>
    <w:rsid w:val="005E2C0F"/>
    <w:rsid w:val="005E7F3D"/>
    <w:rsid w:val="0060573E"/>
    <w:rsid w:val="006127F4"/>
    <w:rsid w:val="00614EBA"/>
    <w:rsid w:val="00620CBD"/>
    <w:rsid w:val="00624490"/>
    <w:rsid w:val="00624519"/>
    <w:rsid w:val="00627390"/>
    <w:rsid w:val="00637E21"/>
    <w:rsid w:val="00640A74"/>
    <w:rsid w:val="006527FA"/>
    <w:rsid w:val="00657B9F"/>
    <w:rsid w:val="00664756"/>
    <w:rsid w:val="006714E4"/>
    <w:rsid w:val="00687BE4"/>
    <w:rsid w:val="00690B95"/>
    <w:rsid w:val="006A2A81"/>
    <w:rsid w:val="006B1A2F"/>
    <w:rsid w:val="006B794F"/>
    <w:rsid w:val="006C1B96"/>
    <w:rsid w:val="006D3CA3"/>
    <w:rsid w:val="006E17FA"/>
    <w:rsid w:val="006E3149"/>
    <w:rsid w:val="006F182A"/>
    <w:rsid w:val="00703E04"/>
    <w:rsid w:val="00707E4B"/>
    <w:rsid w:val="00712814"/>
    <w:rsid w:val="00714F8A"/>
    <w:rsid w:val="00715D7C"/>
    <w:rsid w:val="0071758C"/>
    <w:rsid w:val="00741E32"/>
    <w:rsid w:val="00743013"/>
    <w:rsid w:val="00750336"/>
    <w:rsid w:val="00752A20"/>
    <w:rsid w:val="007A4744"/>
    <w:rsid w:val="007B507C"/>
    <w:rsid w:val="007E405A"/>
    <w:rsid w:val="007E5977"/>
    <w:rsid w:val="007E5E05"/>
    <w:rsid w:val="007F1C96"/>
    <w:rsid w:val="007F4F3A"/>
    <w:rsid w:val="00822C9A"/>
    <w:rsid w:val="00837C67"/>
    <w:rsid w:val="00840238"/>
    <w:rsid w:val="00847A4C"/>
    <w:rsid w:val="00854546"/>
    <w:rsid w:val="00890D00"/>
    <w:rsid w:val="00894948"/>
    <w:rsid w:val="008A6B28"/>
    <w:rsid w:val="008D60AD"/>
    <w:rsid w:val="008E6E52"/>
    <w:rsid w:val="008E76D4"/>
    <w:rsid w:val="008F2B41"/>
    <w:rsid w:val="0090059A"/>
    <w:rsid w:val="009234D9"/>
    <w:rsid w:val="0093360D"/>
    <w:rsid w:val="0095260C"/>
    <w:rsid w:val="00953419"/>
    <w:rsid w:val="009758CE"/>
    <w:rsid w:val="00976177"/>
    <w:rsid w:val="00977768"/>
    <w:rsid w:val="00983F13"/>
    <w:rsid w:val="009974EA"/>
    <w:rsid w:val="00997C82"/>
    <w:rsid w:val="009B3530"/>
    <w:rsid w:val="009E0617"/>
    <w:rsid w:val="009F0436"/>
    <w:rsid w:val="009F583C"/>
    <w:rsid w:val="00A04038"/>
    <w:rsid w:val="00A05B36"/>
    <w:rsid w:val="00A1206C"/>
    <w:rsid w:val="00A12CB8"/>
    <w:rsid w:val="00A13A28"/>
    <w:rsid w:val="00A17EAF"/>
    <w:rsid w:val="00A40E56"/>
    <w:rsid w:val="00A43FA5"/>
    <w:rsid w:val="00A51583"/>
    <w:rsid w:val="00A60650"/>
    <w:rsid w:val="00A73CE3"/>
    <w:rsid w:val="00A94BC3"/>
    <w:rsid w:val="00AA059D"/>
    <w:rsid w:val="00AA35A5"/>
    <w:rsid w:val="00AA55CF"/>
    <w:rsid w:val="00AB4B12"/>
    <w:rsid w:val="00AB58DE"/>
    <w:rsid w:val="00AC0DC3"/>
    <w:rsid w:val="00AC1929"/>
    <w:rsid w:val="00AD62C5"/>
    <w:rsid w:val="00AF67EB"/>
    <w:rsid w:val="00B03EF8"/>
    <w:rsid w:val="00B056B8"/>
    <w:rsid w:val="00B06873"/>
    <w:rsid w:val="00B1689F"/>
    <w:rsid w:val="00B22685"/>
    <w:rsid w:val="00B55916"/>
    <w:rsid w:val="00B55B2E"/>
    <w:rsid w:val="00B56BF3"/>
    <w:rsid w:val="00B57615"/>
    <w:rsid w:val="00B745AE"/>
    <w:rsid w:val="00B75907"/>
    <w:rsid w:val="00B76394"/>
    <w:rsid w:val="00B77C52"/>
    <w:rsid w:val="00B8601B"/>
    <w:rsid w:val="00B86C90"/>
    <w:rsid w:val="00BA4484"/>
    <w:rsid w:val="00BB35A0"/>
    <w:rsid w:val="00BD291A"/>
    <w:rsid w:val="00C11CBE"/>
    <w:rsid w:val="00C20254"/>
    <w:rsid w:val="00C235EE"/>
    <w:rsid w:val="00C31929"/>
    <w:rsid w:val="00C34A74"/>
    <w:rsid w:val="00C50CFD"/>
    <w:rsid w:val="00C73E1E"/>
    <w:rsid w:val="00C819DA"/>
    <w:rsid w:val="00C86391"/>
    <w:rsid w:val="00C9687B"/>
    <w:rsid w:val="00CB4DD3"/>
    <w:rsid w:val="00CB6D43"/>
    <w:rsid w:val="00CC3303"/>
    <w:rsid w:val="00CC4FEA"/>
    <w:rsid w:val="00CF39CE"/>
    <w:rsid w:val="00D011DF"/>
    <w:rsid w:val="00D22488"/>
    <w:rsid w:val="00D354DA"/>
    <w:rsid w:val="00D41D69"/>
    <w:rsid w:val="00D46530"/>
    <w:rsid w:val="00D549E0"/>
    <w:rsid w:val="00D67838"/>
    <w:rsid w:val="00D75C1E"/>
    <w:rsid w:val="00D801F7"/>
    <w:rsid w:val="00DA1870"/>
    <w:rsid w:val="00DA5D07"/>
    <w:rsid w:val="00DB35C7"/>
    <w:rsid w:val="00DC1978"/>
    <w:rsid w:val="00DC1C22"/>
    <w:rsid w:val="00DE05E5"/>
    <w:rsid w:val="00DE17B2"/>
    <w:rsid w:val="00DE6C64"/>
    <w:rsid w:val="00DF256E"/>
    <w:rsid w:val="00DF2DBF"/>
    <w:rsid w:val="00DF5B55"/>
    <w:rsid w:val="00E20340"/>
    <w:rsid w:val="00E3658F"/>
    <w:rsid w:val="00E36C74"/>
    <w:rsid w:val="00E64E7A"/>
    <w:rsid w:val="00E7230D"/>
    <w:rsid w:val="00E965BA"/>
    <w:rsid w:val="00EA3F37"/>
    <w:rsid w:val="00EB6E31"/>
    <w:rsid w:val="00ED72B8"/>
    <w:rsid w:val="00EE24EA"/>
    <w:rsid w:val="00F00267"/>
    <w:rsid w:val="00F01F80"/>
    <w:rsid w:val="00F06986"/>
    <w:rsid w:val="00F11B82"/>
    <w:rsid w:val="00F17149"/>
    <w:rsid w:val="00F177A9"/>
    <w:rsid w:val="00F24E67"/>
    <w:rsid w:val="00F30A82"/>
    <w:rsid w:val="00F32809"/>
    <w:rsid w:val="00F342E4"/>
    <w:rsid w:val="00F546B3"/>
    <w:rsid w:val="00F55E26"/>
    <w:rsid w:val="00F60010"/>
    <w:rsid w:val="00F73744"/>
    <w:rsid w:val="00F81965"/>
    <w:rsid w:val="00F8766A"/>
    <w:rsid w:val="00F9602F"/>
    <w:rsid w:val="00FA2C5D"/>
    <w:rsid w:val="00FD13C6"/>
    <w:rsid w:val="00FD295B"/>
    <w:rsid w:val="00FE0F15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0B24A"/>
  <w15:docId w15:val="{039ED4B4-7BBA-4C48-9146-0A3199E0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480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80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semiHidden/>
    <w:unhideWhenUsed/>
    <w:rsid w:val="00A12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20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8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8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87B"/>
    <w:rPr>
      <w:vertAlign w:val="superscript"/>
    </w:rPr>
  </w:style>
  <w:style w:type="paragraph" w:styleId="Bezodstpw">
    <w:name w:val="No Spacing"/>
    <w:uiPriority w:val="1"/>
    <w:qFormat/>
    <w:rsid w:val="00AB4B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808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808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kapit">
    <w:name w:val="akapit"/>
    <w:basedOn w:val="Normalny"/>
    <w:rsid w:val="0057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7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210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263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4225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780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je.harchala@ron.mil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542E0-4604-4ECB-B25C-6B5C7410E4D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F46FF02-8729-4D13-A297-BF62C272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4</Pages>
  <Words>1390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Dobrowolski Rafał</cp:lastModifiedBy>
  <cp:revision>46</cp:revision>
  <cp:lastPrinted>2024-08-26T12:55:00Z</cp:lastPrinted>
  <dcterms:created xsi:type="dcterms:W3CDTF">2022-11-09T11:30:00Z</dcterms:created>
  <dcterms:modified xsi:type="dcterms:W3CDTF">2024-09-10T09:51:00Z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be3f103c-3505-47f0-85d4-f00031690d47</vt:lpwstr>
  </property>
  <property fmtid="{D5CDD505-2E9C-101B-9397-08002B2CF9AE}" pid="3" name="bjSaver">
    <vt:lpwstr>JUEag1seL+NX0fRn1rBnK5pYEuHK46MD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10.70.119.11</vt:lpwstr>
  </property>
</Properties>
</file>