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38383EBD"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F4395D">
        <w:rPr>
          <w:rFonts w:ascii="Arial" w:hAnsi="Arial" w:cs="Arial"/>
          <w:b/>
          <w:color w:val="000000"/>
          <w:sz w:val="22"/>
          <w:szCs w:val="22"/>
        </w:rPr>
        <w:t>11</w:t>
      </w:r>
      <w:r w:rsidRPr="00062B10">
        <w:rPr>
          <w:rFonts w:ascii="Arial" w:hAnsi="Arial" w:cs="Arial"/>
          <w:b/>
          <w:color w:val="000000"/>
          <w:sz w:val="22"/>
          <w:szCs w:val="22"/>
        </w:rPr>
        <w:t>.202</w:t>
      </w:r>
      <w:r w:rsidR="00F178C0">
        <w:rPr>
          <w:rFonts w:ascii="Arial" w:hAnsi="Arial" w:cs="Arial"/>
          <w:b/>
          <w:color w:val="000000"/>
          <w:sz w:val="22"/>
          <w:szCs w:val="22"/>
        </w:rPr>
        <w:t>4</w:t>
      </w:r>
      <w:r>
        <w:rPr>
          <w:rFonts w:ascii="Arial" w:hAnsi="Arial" w:cs="Arial"/>
          <w:b/>
          <w:color w:val="000000"/>
          <w:sz w:val="22"/>
          <w:szCs w:val="22"/>
        </w:rPr>
        <w:t xml:space="preserve">                                  </w:t>
      </w:r>
      <w:r w:rsidR="00A63FD9">
        <w:rPr>
          <w:rFonts w:ascii="Arial" w:hAnsi="Arial" w:cs="Arial"/>
          <w:b/>
          <w:color w:val="000000"/>
          <w:sz w:val="22"/>
          <w:szCs w:val="22"/>
        </w:rPr>
        <w:t xml:space="preserve">        </w:t>
      </w:r>
      <w:r w:rsidR="00F4395D">
        <w:rPr>
          <w:rFonts w:ascii="Arial" w:hAnsi="Arial" w:cs="Arial"/>
          <w:b/>
          <w:color w:val="000000"/>
          <w:sz w:val="22"/>
          <w:szCs w:val="22"/>
        </w:rPr>
        <w:t xml:space="preserve"> </w:t>
      </w:r>
      <w:r w:rsidR="00A63FD9">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B013ED">
        <w:rPr>
          <w:rFonts w:ascii="Arial" w:hAnsi="Arial" w:cs="Arial"/>
          <w:sz w:val="22"/>
          <w:szCs w:val="22"/>
          <w:lang w:eastAsia="ar-SA"/>
        </w:rPr>
        <w:t>28.11</w:t>
      </w:r>
      <w:r w:rsidR="00E069E9" w:rsidRPr="00E069E9">
        <w:rPr>
          <w:rFonts w:ascii="Arial" w:hAnsi="Arial" w:cs="Arial"/>
          <w:sz w:val="22"/>
          <w:szCs w:val="22"/>
          <w:lang w:eastAsia="ar-SA"/>
        </w:rPr>
        <w:t>.202</w:t>
      </w:r>
      <w:r w:rsidR="00F178C0">
        <w:rPr>
          <w:rFonts w:ascii="Arial" w:hAnsi="Arial" w:cs="Arial"/>
          <w:sz w:val="22"/>
          <w:szCs w:val="22"/>
          <w:lang w:eastAsia="ar-SA"/>
        </w:rPr>
        <w:t>4</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45F019F9" w:rsidR="00E069E9" w:rsidRPr="006D5D02" w:rsidRDefault="00F4395D" w:rsidP="00F64CED">
      <w:pPr>
        <w:overflowPunct/>
        <w:autoSpaceDE/>
        <w:jc w:val="center"/>
        <w:textAlignment w:val="auto"/>
        <w:rPr>
          <w:rFonts w:ascii="Arial" w:hAnsi="Arial" w:cs="Arial"/>
          <w:b/>
          <w:sz w:val="28"/>
          <w:szCs w:val="28"/>
          <w:lang w:eastAsia="ar-SA"/>
        </w:rPr>
      </w:pPr>
      <w:r w:rsidRPr="00F4395D">
        <w:rPr>
          <w:rFonts w:ascii="Arial" w:eastAsia="Calibri" w:hAnsi="Arial" w:cs="Arial"/>
          <w:b/>
          <w:bCs/>
          <w:sz w:val="28"/>
          <w:szCs w:val="28"/>
        </w:rPr>
        <w:t>Utworzenie Centrum Opiekuńczo-Mieszkalnego w Radomiu</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4B32D909"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0166C7">
        <w:rPr>
          <w:rFonts w:ascii="Arial" w:hAnsi="Arial" w:cs="Arial"/>
          <w:b/>
          <w:bCs/>
          <w:color w:val="000000" w:themeColor="text1"/>
          <w:sz w:val="22"/>
          <w:szCs w:val="22"/>
        </w:rPr>
        <w:t>https://platformazakupowa.pl/transakcja</w:t>
      </w:r>
      <w:r w:rsidR="002A35E3" w:rsidRPr="00F95499">
        <w:rPr>
          <w:rFonts w:ascii="Arial" w:hAnsi="Arial" w:cs="Arial"/>
          <w:b/>
          <w:bCs/>
          <w:sz w:val="22"/>
          <w:szCs w:val="22"/>
        </w:rPr>
        <w:t>/</w:t>
      </w:r>
      <w:r w:rsidR="00F4395D" w:rsidRPr="00F4395D">
        <w:rPr>
          <w:rFonts w:ascii="Arial" w:hAnsi="Arial" w:cs="Arial"/>
          <w:b/>
          <w:bCs/>
          <w:sz w:val="22"/>
          <w:szCs w:val="22"/>
        </w:rPr>
        <w:t>1021344</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D32817" w:rsidRDefault="00CE798F" w:rsidP="00EA0481">
      <w:pPr>
        <w:numPr>
          <w:ilvl w:val="0"/>
          <w:numId w:val="11"/>
        </w:numPr>
        <w:tabs>
          <w:tab w:val="left" w:pos="284"/>
        </w:tabs>
        <w:overflowPunct/>
        <w:autoSpaceDE/>
        <w:spacing w:line="240" w:lineRule="atLeast"/>
        <w:ind w:left="284" w:hanging="284"/>
        <w:jc w:val="both"/>
        <w:textAlignment w:val="auto"/>
        <w:rPr>
          <w:rFonts w:ascii="Arial" w:hAnsi="Arial" w:cs="Arial"/>
          <w:bCs/>
          <w:color w:val="000000"/>
          <w:kern w:val="1"/>
          <w:sz w:val="22"/>
          <w:szCs w:val="22"/>
          <w:lang w:eastAsia="ar-SA"/>
        </w:rPr>
      </w:pPr>
      <w:r w:rsidRPr="00D32817">
        <w:rPr>
          <w:rFonts w:ascii="Arial" w:hAnsi="Arial" w:cs="Arial"/>
          <w:bCs/>
          <w:color w:val="000000"/>
          <w:kern w:val="1"/>
          <w:sz w:val="22"/>
          <w:szCs w:val="22"/>
          <w:lang w:eastAsia="ar-SA"/>
        </w:rPr>
        <w:t>Przedmiot zamówienia:</w:t>
      </w:r>
    </w:p>
    <w:p w14:paraId="7D8F1FEE" w14:textId="77777777" w:rsidR="00CE798F" w:rsidRPr="00D32817" w:rsidRDefault="00CE798F" w:rsidP="00456CD5">
      <w:pPr>
        <w:tabs>
          <w:tab w:val="left" w:pos="284"/>
        </w:tabs>
        <w:overflowPunct/>
        <w:autoSpaceDE/>
        <w:ind w:left="284" w:hanging="284"/>
        <w:jc w:val="both"/>
        <w:textAlignment w:val="auto"/>
        <w:rPr>
          <w:rFonts w:ascii="Arial" w:hAnsi="Arial" w:cs="Arial"/>
          <w:bCs/>
          <w:sz w:val="22"/>
          <w:szCs w:val="22"/>
          <w:lang w:eastAsia="ar-SA"/>
        </w:rPr>
      </w:pPr>
      <w:r w:rsidRPr="00D32817">
        <w:rPr>
          <w:rFonts w:ascii="Arial" w:hAnsi="Arial" w:cs="Arial"/>
          <w:bCs/>
          <w:sz w:val="22"/>
          <w:szCs w:val="22"/>
          <w:lang w:eastAsia="ar-SA"/>
        </w:rPr>
        <w:t>Nomenklatura wg Wspólnego Słownika Zamówień (CPV)</w:t>
      </w:r>
    </w:p>
    <w:p w14:paraId="76C8D8FB" w14:textId="77777777" w:rsidR="00CE798F" w:rsidRPr="00D32817" w:rsidRDefault="00CE798F" w:rsidP="00456CD5">
      <w:pPr>
        <w:overflowPunct/>
        <w:autoSpaceDE/>
        <w:ind w:left="284" w:hanging="284"/>
        <w:jc w:val="both"/>
        <w:textAlignment w:val="auto"/>
        <w:rPr>
          <w:rFonts w:ascii="Arial" w:hAnsi="Arial" w:cs="Arial"/>
          <w:sz w:val="22"/>
          <w:szCs w:val="22"/>
          <w:lang w:eastAsia="ar-SA"/>
        </w:rPr>
      </w:pPr>
      <w:r w:rsidRPr="00D32817">
        <w:rPr>
          <w:rFonts w:ascii="Arial" w:hAnsi="Arial" w:cs="Arial"/>
          <w:sz w:val="22"/>
          <w:szCs w:val="22"/>
          <w:lang w:eastAsia="ar-SA"/>
        </w:rPr>
        <w:t xml:space="preserve">Główny przedmiot zamówienia: </w:t>
      </w:r>
    </w:p>
    <w:p w14:paraId="562412AC" w14:textId="77777777" w:rsidR="00100EFF" w:rsidRPr="00100EFF" w:rsidRDefault="00100EFF" w:rsidP="00100EFF">
      <w:pPr>
        <w:suppressAutoHyphens w:val="0"/>
        <w:overflowPunct/>
        <w:autoSpaceDN w:val="0"/>
        <w:adjustRightInd w:val="0"/>
        <w:jc w:val="both"/>
        <w:textAlignment w:val="auto"/>
        <w:rPr>
          <w:rFonts w:ascii="Arial" w:hAnsi="Arial" w:cs="Arial"/>
          <w:sz w:val="22"/>
          <w:szCs w:val="22"/>
        </w:rPr>
      </w:pPr>
      <w:r w:rsidRPr="00100EFF">
        <w:rPr>
          <w:rFonts w:ascii="Arial" w:hAnsi="Arial" w:cs="Arial"/>
          <w:b/>
          <w:bCs/>
          <w:sz w:val="22"/>
          <w:szCs w:val="22"/>
        </w:rPr>
        <w:t>45200000-9</w:t>
      </w:r>
      <w:r w:rsidRPr="00100EFF">
        <w:rPr>
          <w:rFonts w:ascii="Arial" w:hAnsi="Arial" w:cs="Arial"/>
          <w:sz w:val="22"/>
          <w:szCs w:val="22"/>
        </w:rPr>
        <w:t xml:space="preserve"> Roboty budowlane w zakresie wznoszenia kompletnych obiektów budowlanych lub ich części oraz roboty w zakresie inżynierii lądowej i wodnej</w:t>
      </w:r>
    </w:p>
    <w:p w14:paraId="0D8468D1" w14:textId="240DF1DD" w:rsidR="003954A1" w:rsidRPr="00D32817" w:rsidRDefault="003954A1" w:rsidP="008D54CA">
      <w:pPr>
        <w:suppressAutoHyphens w:val="0"/>
        <w:overflowPunct/>
        <w:autoSpaceDE/>
        <w:ind w:left="284" w:hanging="284"/>
        <w:textAlignment w:val="auto"/>
        <w:rPr>
          <w:rFonts w:ascii="Arial" w:hAnsi="Arial" w:cs="Arial"/>
          <w:bCs/>
          <w:sz w:val="22"/>
          <w:szCs w:val="22"/>
        </w:rPr>
      </w:pPr>
      <w:r w:rsidRPr="00D32817">
        <w:rPr>
          <w:rFonts w:ascii="Arial" w:hAnsi="Arial" w:cs="Arial"/>
          <w:bCs/>
          <w:sz w:val="22"/>
          <w:szCs w:val="22"/>
        </w:rPr>
        <w:t>Dodatkowy przedmiot zamówienia:</w:t>
      </w:r>
    </w:p>
    <w:p w14:paraId="5F75D0A4" w14:textId="77777777" w:rsidR="001A4846" w:rsidRPr="003D47FC" w:rsidRDefault="001A4846" w:rsidP="001A4846">
      <w:pPr>
        <w:rPr>
          <w:rFonts w:ascii="Arial" w:hAnsi="Arial" w:cs="Arial"/>
          <w:sz w:val="22"/>
          <w:szCs w:val="22"/>
        </w:rPr>
      </w:pPr>
      <w:r w:rsidRPr="001A4846">
        <w:rPr>
          <w:rFonts w:ascii="Arial" w:hAnsi="Arial" w:cs="Arial"/>
          <w:b/>
          <w:bCs/>
          <w:sz w:val="22"/>
          <w:szCs w:val="22"/>
        </w:rPr>
        <w:t>71220000-6</w:t>
      </w:r>
      <w:r w:rsidRPr="003D47FC">
        <w:rPr>
          <w:rFonts w:ascii="Arial" w:hAnsi="Arial" w:cs="Arial"/>
          <w:sz w:val="22"/>
          <w:szCs w:val="22"/>
        </w:rPr>
        <w:tab/>
        <w:t xml:space="preserve">Usługi projektowania architektonicznego </w:t>
      </w:r>
    </w:p>
    <w:p w14:paraId="240502C5" w14:textId="77777777" w:rsidR="001A4846" w:rsidRPr="003D47FC" w:rsidRDefault="001A4846" w:rsidP="001A4846">
      <w:pPr>
        <w:autoSpaceDN w:val="0"/>
        <w:adjustRightInd w:val="0"/>
        <w:rPr>
          <w:rFonts w:ascii="Arial" w:hAnsi="Arial" w:cs="Arial"/>
          <w:sz w:val="22"/>
          <w:szCs w:val="22"/>
        </w:rPr>
      </w:pPr>
      <w:r w:rsidRPr="001A4846">
        <w:rPr>
          <w:rFonts w:ascii="Arial" w:hAnsi="Arial" w:cs="Arial"/>
          <w:b/>
          <w:bCs/>
          <w:sz w:val="22"/>
          <w:szCs w:val="22"/>
        </w:rPr>
        <w:t>45000000-7</w:t>
      </w:r>
      <w:r w:rsidRPr="003D47FC">
        <w:rPr>
          <w:rFonts w:ascii="Arial" w:hAnsi="Arial" w:cs="Arial"/>
          <w:sz w:val="22"/>
          <w:szCs w:val="22"/>
        </w:rPr>
        <w:t xml:space="preserve"> </w:t>
      </w:r>
      <w:r w:rsidRPr="003D47FC">
        <w:rPr>
          <w:rFonts w:ascii="Arial" w:hAnsi="Arial" w:cs="Arial"/>
          <w:sz w:val="22"/>
          <w:szCs w:val="22"/>
        </w:rPr>
        <w:tab/>
        <w:t>Roboty budowlane</w:t>
      </w:r>
    </w:p>
    <w:p w14:paraId="6F48003A" w14:textId="77777777" w:rsidR="001A4846" w:rsidRPr="003D47FC" w:rsidRDefault="001A4846" w:rsidP="001A4846">
      <w:pPr>
        <w:autoSpaceDN w:val="0"/>
        <w:adjustRightInd w:val="0"/>
        <w:rPr>
          <w:rFonts w:ascii="Arial" w:hAnsi="Arial" w:cs="Arial"/>
          <w:sz w:val="22"/>
          <w:szCs w:val="22"/>
        </w:rPr>
      </w:pPr>
      <w:r w:rsidRPr="001A4846">
        <w:rPr>
          <w:rFonts w:ascii="Arial" w:hAnsi="Arial" w:cs="Arial"/>
          <w:b/>
          <w:bCs/>
          <w:sz w:val="22"/>
          <w:szCs w:val="22"/>
        </w:rPr>
        <w:t>45300000-0</w:t>
      </w:r>
      <w:r w:rsidRPr="003D47FC">
        <w:rPr>
          <w:rFonts w:ascii="Arial" w:hAnsi="Arial" w:cs="Arial"/>
          <w:sz w:val="22"/>
          <w:szCs w:val="22"/>
        </w:rPr>
        <w:t xml:space="preserve"> </w:t>
      </w:r>
      <w:r w:rsidRPr="003D47FC">
        <w:rPr>
          <w:rFonts w:ascii="Arial" w:hAnsi="Arial" w:cs="Arial"/>
          <w:sz w:val="22"/>
          <w:szCs w:val="22"/>
        </w:rPr>
        <w:tab/>
        <w:t>Roboty instalacyjne w budynkach</w:t>
      </w:r>
    </w:p>
    <w:p w14:paraId="383DA7E8" w14:textId="77777777" w:rsidR="001A4846" w:rsidRPr="003D47FC" w:rsidRDefault="001A4846" w:rsidP="001A4846">
      <w:pPr>
        <w:rPr>
          <w:rFonts w:ascii="Arial" w:hAnsi="Arial" w:cs="Arial"/>
          <w:sz w:val="22"/>
          <w:szCs w:val="22"/>
        </w:rPr>
      </w:pPr>
      <w:r w:rsidRPr="001A4846">
        <w:rPr>
          <w:rFonts w:ascii="Arial" w:hAnsi="Arial" w:cs="Arial"/>
          <w:b/>
          <w:bCs/>
          <w:sz w:val="22"/>
          <w:szCs w:val="22"/>
        </w:rPr>
        <w:t>45330000-9</w:t>
      </w:r>
      <w:r w:rsidRPr="003D47FC">
        <w:rPr>
          <w:rFonts w:ascii="Arial" w:hAnsi="Arial" w:cs="Arial"/>
          <w:sz w:val="22"/>
          <w:szCs w:val="22"/>
        </w:rPr>
        <w:t xml:space="preserve"> </w:t>
      </w:r>
      <w:r w:rsidRPr="003D47FC">
        <w:rPr>
          <w:rFonts w:ascii="Arial" w:hAnsi="Arial" w:cs="Arial"/>
          <w:sz w:val="22"/>
          <w:szCs w:val="22"/>
        </w:rPr>
        <w:tab/>
        <w:t>Roboty instalacyjne wodno-kanalizacyjne i sanitarne</w:t>
      </w:r>
    </w:p>
    <w:p w14:paraId="305F4C6B" w14:textId="77777777" w:rsidR="001A4846" w:rsidRPr="003D47FC" w:rsidRDefault="001A4846" w:rsidP="001A4846">
      <w:pPr>
        <w:rPr>
          <w:rFonts w:ascii="Arial" w:hAnsi="Arial" w:cs="Arial"/>
          <w:sz w:val="22"/>
          <w:szCs w:val="22"/>
        </w:rPr>
      </w:pPr>
      <w:r w:rsidRPr="001A4846">
        <w:rPr>
          <w:rFonts w:ascii="Arial" w:hAnsi="Arial" w:cs="Arial"/>
          <w:b/>
          <w:bCs/>
          <w:sz w:val="22"/>
          <w:szCs w:val="22"/>
        </w:rPr>
        <w:t>45310000-3</w:t>
      </w:r>
      <w:r w:rsidRPr="003D47FC">
        <w:rPr>
          <w:rFonts w:ascii="Arial" w:hAnsi="Arial" w:cs="Arial"/>
          <w:sz w:val="22"/>
          <w:szCs w:val="22"/>
        </w:rPr>
        <w:t xml:space="preserve"> </w:t>
      </w:r>
      <w:r w:rsidRPr="003D47FC">
        <w:rPr>
          <w:rFonts w:ascii="Arial" w:hAnsi="Arial" w:cs="Arial"/>
          <w:sz w:val="22"/>
          <w:szCs w:val="22"/>
        </w:rPr>
        <w:tab/>
        <w:t>Roboty instalacyjne elektryczne</w:t>
      </w:r>
    </w:p>
    <w:p w14:paraId="5303763E" w14:textId="77777777" w:rsidR="001A4846" w:rsidRPr="003D47FC" w:rsidRDefault="001A4846" w:rsidP="001A4846">
      <w:pPr>
        <w:rPr>
          <w:rFonts w:ascii="Arial" w:hAnsi="Arial" w:cs="Arial"/>
          <w:sz w:val="22"/>
          <w:szCs w:val="22"/>
        </w:rPr>
      </w:pPr>
      <w:r w:rsidRPr="001A4846">
        <w:rPr>
          <w:rFonts w:ascii="Arial" w:hAnsi="Arial" w:cs="Arial"/>
          <w:b/>
          <w:bCs/>
          <w:sz w:val="22"/>
          <w:szCs w:val="22"/>
        </w:rPr>
        <w:t>45233140-2</w:t>
      </w:r>
      <w:r w:rsidRPr="003D47FC">
        <w:rPr>
          <w:rFonts w:ascii="Arial" w:hAnsi="Arial" w:cs="Arial"/>
          <w:sz w:val="22"/>
          <w:szCs w:val="22"/>
        </w:rPr>
        <w:t xml:space="preserve"> </w:t>
      </w:r>
      <w:r w:rsidRPr="003D47FC">
        <w:rPr>
          <w:rFonts w:ascii="Arial" w:hAnsi="Arial" w:cs="Arial"/>
          <w:sz w:val="22"/>
          <w:szCs w:val="22"/>
        </w:rPr>
        <w:tab/>
        <w:t>Roboty drogowe</w:t>
      </w:r>
    </w:p>
    <w:p w14:paraId="5C11448D" w14:textId="46DC0C67" w:rsidR="008A0989" w:rsidRPr="00100EFF" w:rsidRDefault="001A4846" w:rsidP="001A4846">
      <w:pPr>
        <w:suppressAutoHyphens w:val="0"/>
        <w:overflowPunct/>
        <w:autoSpaceDE/>
        <w:ind w:left="284" w:hanging="284"/>
        <w:textAlignment w:val="auto"/>
        <w:rPr>
          <w:rFonts w:ascii="Arial" w:hAnsi="Arial" w:cs="Arial"/>
          <w:sz w:val="22"/>
          <w:szCs w:val="22"/>
          <w:lang w:eastAsia="ar-SA"/>
        </w:rPr>
      </w:pPr>
      <w:r w:rsidRPr="001A4846">
        <w:rPr>
          <w:rFonts w:ascii="Arial" w:hAnsi="Arial" w:cs="Arial"/>
          <w:b/>
          <w:bCs/>
          <w:sz w:val="22"/>
          <w:szCs w:val="22"/>
        </w:rPr>
        <w:t>45112710-5</w:t>
      </w:r>
      <w:r w:rsidRPr="003D47FC">
        <w:rPr>
          <w:rFonts w:ascii="Arial" w:hAnsi="Arial" w:cs="Arial"/>
          <w:sz w:val="22"/>
          <w:szCs w:val="22"/>
        </w:rPr>
        <w:t xml:space="preserve"> </w:t>
      </w:r>
      <w:r w:rsidRPr="003D47FC">
        <w:rPr>
          <w:rFonts w:ascii="Arial" w:hAnsi="Arial" w:cs="Arial"/>
          <w:sz w:val="22"/>
          <w:szCs w:val="22"/>
        </w:rPr>
        <w:tab/>
        <w:t>Roboty w zakresie kształtowania terenów zielonych</w:t>
      </w:r>
    </w:p>
    <w:p w14:paraId="3C4E8BB3" w14:textId="328791E7" w:rsidR="001A4846" w:rsidRPr="001A4846" w:rsidRDefault="001A4846" w:rsidP="001A4846">
      <w:pPr>
        <w:pStyle w:val="Akapitzlist"/>
        <w:numPr>
          <w:ilvl w:val="0"/>
          <w:numId w:val="11"/>
        </w:numPr>
        <w:tabs>
          <w:tab w:val="left" w:pos="426"/>
        </w:tabs>
        <w:ind w:left="0" w:firstLine="0"/>
        <w:jc w:val="both"/>
        <w:rPr>
          <w:rFonts w:ascii="Arial" w:hAnsi="Arial" w:cs="Arial"/>
          <w:sz w:val="22"/>
          <w:szCs w:val="22"/>
        </w:rPr>
      </w:pPr>
      <w:r w:rsidRPr="001A4846">
        <w:rPr>
          <w:rFonts w:ascii="Arial" w:hAnsi="Arial" w:cs="Arial"/>
          <w:sz w:val="22"/>
          <w:szCs w:val="22"/>
        </w:rPr>
        <w:t xml:space="preserve">Przedmiotem zamówienia jest zrealizowanie w systemie </w:t>
      </w:r>
      <w:r w:rsidRPr="001A4846">
        <w:rPr>
          <w:rFonts w:ascii="Arial" w:hAnsi="Arial" w:cs="Arial"/>
          <w:b/>
          <w:bCs/>
          <w:sz w:val="22"/>
          <w:szCs w:val="22"/>
          <w:u w:val="single"/>
        </w:rPr>
        <w:t>zaprojektuj i wybuduj</w:t>
      </w:r>
      <w:r w:rsidRPr="001A4846">
        <w:rPr>
          <w:rFonts w:ascii="Arial" w:hAnsi="Arial" w:cs="Arial"/>
          <w:sz w:val="22"/>
          <w:szCs w:val="22"/>
        </w:rPr>
        <w:t xml:space="preserve"> zadania obejmującego opracowanie dokumentacji projektowej oraz kompleksową budowę budynku Centrum Opiekuńczo-Mieszkalnego przy ul. Jana Pawła II w Radomiu, wraz z</w:t>
      </w:r>
      <w:r w:rsidR="00826048">
        <w:rPr>
          <w:rFonts w:ascii="Arial" w:hAnsi="Arial" w:cs="Arial"/>
          <w:sz w:val="22"/>
          <w:szCs w:val="22"/>
        </w:rPr>
        <w:t xml:space="preserve"> </w:t>
      </w:r>
      <w:r w:rsidRPr="001A4846">
        <w:rPr>
          <w:rFonts w:ascii="Arial" w:hAnsi="Arial" w:cs="Arial"/>
          <w:sz w:val="22"/>
          <w:szCs w:val="22"/>
        </w:rPr>
        <w:t xml:space="preserve">zagospodarowaniem terenu. </w:t>
      </w:r>
    </w:p>
    <w:p w14:paraId="66C761FD" w14:textId="1A48D33A" w:rsidR="001A4846" w:rsidRDefault="001A4846" w:rsidP="001A4846">
      <w:pPr>
        <w:pStyle w:val="Akapitzlist"/>
        <w:tabs>
          <w:tab w:val="left" w:pos="426"/>
        </w:tabs>
        <w:ind w:left="0"/>
        <w:jc w:val="both"/>
        <w:rPr>
          <w:rFonts w:ascii="Arial" w:hAnsi="Arial" w:cs="Arial"/>
          <w:sz w:val="22"/>
          <w:szCs w:val="22"/>
        </w:rPr>
      </w:pPr>
      <w:r w:rsidRPr="001A4846">
        <w:rPr>
          <w:rFonts w:ascii="Arial" w:hAnsi="Arial" w:cs="Arial"/>
          <w:sz w:val="22"/>
          <w:szCs w:val="22"/>
        </w:rPr>
        <w:t>Projektowany budynek to obiekt jednokondygnacyjny (parterowy), niepodpiwniczony, z dachem płaskim o powierzchni całkowitej max. 69</w:t>
      </w:r>
      <w:r w:rsidR="00CC480F">
        <w:rPr>
          <w:rFonts w:ascii="Arial" w:hAnsi="Arial" w:cs="Arial"/>
          <w:sz w:val="22"/>
          <w:szCs w:val="22"/>
        </w:rPr>
        <w:t>2</w:t>
      </w:r>
      <w:r w:rsidRPr="001A4846">
        <w:rPr>
          <w:rFonts w:ascii="Arial" w:hAnsi="Arial" w:cs="Arial"/>
          <w:sz w:val="22"/>
          <w:szCs w:val="22"/>
        </w:rPr>
        <w:t>,</w:t>
      </w:r>
      <w:r w:rsidR="00CC480F">
        <w:rPr>
          <w:rFonts w:ascii="Arial" w:hAnsi="Arial" w:cs="Arial"/>
          <w:sz w:val="22"/>
          <w:szCs w:val="22"/>
        </w:rPr>
        <w:t>95</w:t>
      </w:r>
      <w:r w:rsidRPr="001A4846">
        <w:rPr>
          <w:rFonts w:ascii="Arial" w:hAnsi="Arial" w:cs="Arial"/>
          <w:sz w:val="22"/>
          <w:szCs w:val="22"/>
        </w:rPr>
        <w:t xml:space="preserve"> m</w:t>
      </w:r>
      <w:r w:rsidRPr="001A4846">
        <w:rPr>
          <w:rFonts w:ascii="Arial" w:hAnsi="Arial" w:cs="Arial"/>
          <w:sz w:val="22"/>
          <w:szCs w:val="22"/>
          <w:vertAlign w:val="superscript"/>
        </w:rPr>
        <w:t>2</w:t>
      </w:r>
      <w:r w:rsidRPr="001A4846">
        <w:rPr>
          <w:rFonts w:ascii="Arial" w:hAnsi="Arial" w:cs="Arial"/>
          <w:sz w:val="22"/>
          <w:szCs w:val="22"/>
        </w:rPr>
        <w:t>, powierzchnia użytkowa ok. 585 m</w:t>
      </w:r>
      <w:r w:rsidRPr="001A4846">
        <w:rPr>
          <w:rFonts w:ascii="Arial" w:hAnsi="Arial" w:cs="Arial"/>
          <w:sz w:val="22"/>
          <w:szCs w:val="22"/>
          <w:vertAlign w:val="superscript"/>
        </w:rPr>
        <w:t>2</w:t>
      </w:r>
      <w:r w:rsidRPr="001A4846">
        <w:rPr>
          <w:rFonts w:ascii="Arial" w:hAnsi="Arial" w:cs="Arial"/>
          <w:sz w:val="22"/>
          <w:szCs w:val="22"/>
        </w:rPr>
        <w:t xml:space="preserve"> z zachowaniem ilości i funkcji pomieszczeń określonych w Programie Funkcjonalno-Użytkowym</w:t>
      </w:r>
      <w:r w:rsidR="00B93711">
        <w:rPr>
          <w:rFonts w:ascii="Arial" w:hAnsi="Arial" w:cs="Arial"/>
          <w:sz w:val="22"/>
          <w:szCs w:val="22"/>
        </w:rPr>
        <w:t xml:space="preserve"> (PFU)</w:t>
      </w:r>
      <w:r w:rsidRPr="001A4846">
        <w:rPr>
          <w:rFonts w:ascii="Arial" w:hAnsi="Arial" w:cs="Arial"/>
          <w:sz w:val="22"/>
          <w:szCs w:val="22"/>
        </w:rPr>
        <w:t>.</w:t>
      </w:r>
      <w:r w:rsidR="00055B5B">
        <w:rPr>
          <w:rFonts w:ascii="Arial" w:hAnsi="Arial" w:cs="Arial"/>
          <w:sz w:val="22"/>
          <w:szCs w:val="22"/>
        </w:rPr>
        <w:t xml:space="preserve"> Budynek i jego otoczenie winny być pozbawione barier architektonicznych, tj. winny zapewniać możliwość niezależnego i samodzielnego</w:t>
      </w:r>
      <w:r w:rsidR="004F2AD0">
        <w:rPr>
          <w:rFonts w:ascii="Arial" w:hAnsi="Arial" w:cs="Arial"/>
          <w:sz w:val="22"/>
          <w:szCs w:val="22"/>
        </w:rPr>
        <w:t xml:space="preserve"> korzystania</w:t>
      </w:r>
      <w:r w:rsidR="00055B5B">
        <w:rPr>
          <w:rFonts w:ascii="Arial" w:hAnsi="Arial" w:cs="Arial"/>
          <w:sz w:val="22"/>
          <w:szCs w:val="22"/>
        </w:rPr>
        <w:t xml:space="preserve"> przez osoby niepełnosprawne.</w:t>
      </w:r>
    </w:p>
    <w:p w14:paraId="61225AC0" w14:textId="382DA612" w:rsidR="0052424F" w:rsidRDefault="0087673F" w:rsidP="00167942">
      <w:pPr>
        <w:pStyle w:val="Akapitzlist"/>
        <w:numPr>
          <w:ilvl w:val="1"/>
          <w:numId w:val="10"/>
        </w:numPr>
        <w:tabs>
          <w:tab w:val="left" w:pos="426"/>
        </w:tabs>
        <w:ind w:left="284" w:hanging="284"/>
        <w:jc w:val="both"/>
        <w:rPr>
          <w:rFonts w:ascii="Arial" w:hAnsi="Arial" w:cs="Arial"/>
          <w:color w:val="000000" w:themeColor="text1"/>
          <w:sz w:val="22"/>
          <w:szCs w:val="22"/>
        </w:rPr>
      </w:pPr>
      <w:r w:rsidRPr="00D32817">
        <w:rPr>
          <w:rFonts w:ascii="Arial" w:hAnsi="Arial" w:cs="Arial"/>
          <w:color w:val="000000" w:themeColor="text1"/>
          <w:sz w:val="22"/>
          <w:szCs w:val="22"/>
        </w:rPr>
        <w:t xml:space="preserve">Zakres </w:t>
      </w:r>
      <w:r w:rsidR="001A4846">
        <w:rPr>
          <w:rFonts w:ascii="Arial" w:hAnsi="Arial" w:cs="Arial"/>
          <w:color w:val="000000" w:themeColor="text1"/>
          <w:sz w:val="22"/>
          <w:szCs w:val="22"/>
        </w:rPr>
        <w:t>prac</w:t>
      </w:r>
      <w:r w:rsidRPr="00D32817">
        <w:rPr>
          <w:rFonts w:ascii="Arial" w:hAnsi="Arial" w:cs="Arial"/>
          <w:color w:val="000000" w:themeColor="text1"/>
          <w:sz w:val="22"/>
          <w:szCs w:val="22"/>
        </w:rPr>
        <w:t xml:space="preserve"> składających się na przedmiot zamówienia obejmuje w  szczególności:</w:t>
      </w:r>
    </w:p>
    <w:p w14:paraId="7CDEE101" w14:textId="7029C77C" w:rsidR="001A4846" w:rsidRPr="001A4846" w:rsidRDefault="001A4846" w:rsidP="001A4846">
      <w:pPr>
        <w:pStyle w:val="Akapitzlist"/>
        <w:tabs>
          <w:tab w:val="left" w:pos="426"/>
        </w:tabs>
        <w:ind w:left="284"/>
        <w:jc w:val="both"/>
        <w:rPr>
          <w:rFonts w:ascii="Arial" w:hAnsi="Arial" w:cs="Arial"/>
          <w:color w:val="000000" w:themeColor="text1"/>
          <w:sz w:val="22"/>
          <w:szCs w:val="22"/>
        </w:rPr>
      </w:pPr>
      <w:r w:rsidRPr="001A4846">
        <w:rPr>
          <w:rFonts w:ascii="Arial" w:hAnsi="Arial" w:cs="Arial"/>
          <w:color w:val="000000" w:themeColor="text1"/>
          <w:sz w:val="22"/>
          <w:szCs w:val="22"/>
        </w:rPr>
        <w:t>a)</w:t>
      </w:r>
      <w:r w:rsidRPr="001A4846">
        <w:rPr>
          <w:rFonts w:ascii="Arial" w:hAnsi="Arial" w:cs="Arial"/>
          <w:color w:val="000000" w:themeColor="text1"/>
          <w:sz w:val="22"/>
          <w:szCs w:val="22"/>
        </w:rPr>
        <w:tab/>
      </w:r>
      <w:r>
        <w:rPr>
          <w:rFonts w:ascii="Arial" w:hAnsi="Arial" w:cs="Arial"/>
          <w:color w:val="000000" w:themeColor="text1"/>
          <w:sz w:val="22"/>
          <w:szCs w:val="22"/>
        </w:rPr>
        <w:t>w</w:t>
      </w:r>
      <w:r w:rsidRPr="001A4846">
        <w:rPr>
          <w:rFonts w:ascii="Arial" w:hAnsi="Arial" w:cs="Arial"/>
          <w:color w:val="000000" w:themeColor="text1"/>
          <w:sz w:val="22"/>
          <w:szCs w:val="22"/>
        </w:rPr>
        <w:t>ykonanie dokumentacji projektow</w:t>
      </w:r>
      <w:r w:rsidR="00055B5B">
        <w:rPr>
          <w:rFonts w:ascii="Arial" w:hAnsi="Arial" w:cs="Arial"/>
          <w:color w:val="000000" w:themeColor="text1"/>
          <w:sz w:val="22"/>
          <w:szCs w:val="22"/>
        </w:rPr>
        <w:t xml:space="preserve">o-kosztorysowej (w tym kosztorysy szczegółowe) </w:t>
      </w:r>
      <w:r w:rsidRPr="001A4846">
        <w:rPr>
          <w:rFonts w:ascii="Arial" w:hAnsi="Arial" w:cs="Arial"/>
          <w:color w:val="000000" w:themeColor="text1"/>
          <w:sz w:val="22"/>
          <w:szCs w:val="22"/>
        </w:rPr>
        <w:t>w zakresie zgodnym z wymaganiami określonymi</w:t>
      </w:r>
      <w:r>
        <w:rPr>
          <w:rFonts w:ascii="Arial" w:hAnsi="Arial" w:cs="Arial"/>
          <w:color w:val="000000" w:themeColor="text1"/>
          <w:sz w:val="22"/>
          <w:szCs w:val="22"/>
        </w:rPr>
        <w:t xml:space="preserve"> </w:t>
      </w:r>
      <w:r w:rsidRPr="001A4846">
        <w:rPr>
          <w:rFonts w:ascii="Arial" w:hAnsi="Arial" w:cs="Arial"/>
          <w:color w:val="000000" w:themeColor="text1"/>
          <w:sz w:val="22"/>
          <w:szCs w:val="22"/>
        </w:rPr>
        <w:t>w PFU wraz ze wszystkimi opracowaniami projektowymi i uzgodnieniami wg obowiązujących przepisów prawa w tym zakresie</w:t>
      </w:r>
      <w:r>
        <w:rPr>
          <w:rFonts w:ascii="Arial" w:hAnsi="Arial" w:cs="Arial"/>
          <w:color w:val="000000" w:themeColor="text1"/>
          <w:sz w:val="22"/>
          <w:szCs w:val="22"/>
        </w:rPr>
        <w:t>,</w:t>
      </w:r>
    </w:p>
    <w:p w14:paraId="0D6AD389" w14:textId="25299C23" w:rsidR="001A4846" w:rsidRPr="001A4846" w:rsidRDefault="001A4846" w:rsidP="001A4846">
      <w:pPr>
        <w:pStyle w:val="Akapitzlist"/>
        <w:tabs>
          <w:tab w:val="left" w:pos="426"/>
        </w:tabs>
        <w:ind w:left="284"/>
        <w:jc w:val="both"/>
        <w:rPr>
          <w:rFonts w:ascii="Arial" w:hAnsi="Arial" w:cs="Arial"/>
          <w:color w:val="000000" w:themeColor="text1"/>
          <w:sz w:val="22"/>
          <w:szCs w:val="22"/>
        </w:rPr>
      </w:pPr>
      <w:r w:rsidRPr="001A4846">
        <w:rPr>
          <w:rFonts w:ascii="Arial" w:hAnsi="Arial" w:cs="Arial"/>
          <w:color w:val="000000" w:themeColor="text1"/>
          <w:sz w:val="22"/>
          <w:szCs w:val="22"/>
        </w:rPr>
        <w:lastRenderedPageBreak/>
        <w:t>b)</w:t>
      </w:r>
      <w:r w:rsidRPr="001A4846">
        <w:rPr>
          <w:rFonts w:ascii="Arial" w:hAnsi="Arial" w:cs="Arial"/>
          <w:color w:val="000000" w:themeColor="text1"/>
          <w:sz w:val="22"/>
          <w:szCs w:val="22"/>
        </w:rPr>
        <w:tab/>
      </w:r>
      <w:r>
        <w:rPr>
          <w:rFonts w:ascii="Arial" w:hAnsi="Arial" w:cs="Arial"/>
          <w:color w:val="000000" w:themeColor="text1"/>
          <w:sz w:val="22"/>
          <w:szCs w:val="22"/>
        </w:rPr>
        <w:t>u</w:t>
      </w:r>
      <w:r w:rsidRPr="001A4846">
        <w:rPr>
          <w:rFonts w:ascii="Arial" w:hAnsi="Arial" w:cs="Arial"/>
          <w:color w:val="000000" w:themeColor="text1"/>
          <w:sz w:val="22"/>
          <w:szCs w:val="22"/>
        </w:rPr>
        <w:t>zyskanie wymaganych prawem decyzji i zezwoleń niezbędnych do wykonania robót budowlanych objętych w PFU i warunków technicznych dla poszczególnych mediów oraz pełnienie nadzoru autorskiego w okresie wykonywania robót budowlanych</w:t>
      </w:r>
      <w:r>
        <w:rPr>
          <w:rFonts w:ascii="Arial" w:hAnsi="Arial" w:cs="Arial"/>
          <w:color w:val="000000" w:themeColor="text1"/>
          <w:sz w:val="22"/>
          <w:szCs w:val="22"/>
        </w:rPr>
        <w:t>,</w:t>
      </w:r>
      <w:r w:rsidRPr="001A4846">
        <w:rPr>
          <w:rFonts w:ascii="Arial" w:hAnsi="Arial" w:cs="Arial"/>
          <w:color w:val="000000" w:themeColor="text1"/>
          <w:sz w:val="22"/>
          <w:szCs w:val="22"/>
        </w:rPr>
        <w:t xml:space="preserve"> </w:t>
      </w:r>
    </w:p>
    <w:p w14:paraId="5641DF19" w14:textId="4FC82866" w:rsidR="001A4846" w:rsidRPr="001A4846" w:rsidRDefault="001A4846" w:rsidP="001A4846">
      <w:pPr>
        <w:pStyle w:val="Akapitzlist"/>
        <w:tabs>
          <w:tab w:val="left" w:pos="426"/>
        </w:tabs>
        <w:ind w:left="284"/>
        <w:jc w:val="both"/>
        <w:rPr>
          <w:rFonts w:ascii="Arial" w:hAnsi="Arial" w:cs="Arial"/>
          <w:color w:val="000000" w:themeColor="text1"/>
          <w:sz w:val="22"/>
          <w:szCs w:val="22"/>
        </w:rPr>
      </w:pPr>
      <w:r w:rsidRPr="001A4846">
        <w:rPr>
          <w:rFonts w:ascii="Arial" w:hAnsi="Arial" w:cs="Arial"/>
          <w:color w:val="000000" w:themeColor="text1"/>
          <w:sz w:val="22"/>
          <w:szCs w:val="22"/>
        </w:rPr>
        <w:t>c)</w:t>
      </w:r>
      <w:r w:rsidRPr="001A4846">
        <w:rPr>
          <w:rFonts w:ascii="Arial" w:hAnsi="Arial" w:cs="Arial"/>
          <w:color w:val="000000" w:themeColor="text1"/>
          <w:sz w:val="22"/>
          <w:szCs w:val="22"/>
        </w:rPr>
        <w:tab/>
      </w:r>
      <w:r>
        <w:rPr>
          <w:rFonts w:ascii="Arial" w:hAnsi="Arial" w:cs="Arial"/>
          <w:color w:val="000000" w:themeColor="text1"/>
          <w:sz w:val="22"/>
          <w:szCs w:val="22"/>
        </w:rPr>
        <w:t>w</w:t>
      </w:r>
      <w:r w:rsidRPr="001A4846">
        <w:rPr>
          <w:rFonts w:ascii="Arial" w:hAnsi="Arial" w:cs="Arial"/>
          <w:color w:val="000000" w:themeColor="text1"/>
          <w:sz w:val="22"/>
          <w:szCs w:val="22"/>
        </w:rPr>
        <w:t>ykonanie robót budowlanych na podstawie zatwierdzonej przez Zamawiającego dokumentacji projektowej oraz zgodnie z zasadami obowiązującego prawa i wiedzy technicznej</w:t>
      </w:r>
      <w:r>
        <w:rPr>
          <w:rFonts w:ascii="Arial" w:hAnsi="Arial" w:cs="Arial"/>
          <w:color w:val="000000" w:themeColor="text1"/>
          <w:sz w:val="22"/>
          <w:szCs w:val="22"/>
        </w:rPr>
        <w:t>,</w:t>
      </w:r>
    </w:p>
    <w:p w14:paraId="65FD4348" w14:textId="5C00BACE" w:rsidR="001A4846" w:rsidRPr="001A4846" w:rsidRDefault="001A4846" w:rsidP="001A4846">
      <w:pPr>
        <w:pStyle w:val="Akapitzlist"/>
        <w:tabs>
          <w:tab w:val="left" w:pos="426"/>
        </w:tabs>
        <w:ind w:left="284"/>
        <w:jc w:val="both"/>
        <w:rPr>
          <w:rFonts w:ascii="Arial" w:hAnsi="Arial" w:cs="Arial"/>
          <w:color w:val="000000" w:themeColor="text1"/>
          <w:sz w:val="22"/>
          <w:szCs w:val="22"/>
        </w:rPr>
      </w:pPr>
      <w:r w:rsidRPr="001A4846">
        <w:rPr>
          <w:rFonts w:ascii="Arial" w:hAnsi="Arial" w:cs="Arial"/>
          <w:color w:val="000000" w:themeColor="text1"/>
          <w:sz w:val="22"/>
          <w:szCs w:val="22"/>
        </w:rPr>
        <w:t>d)</w:t>
      </w:r>
      <w:r w:rsidRPr="001A4846">
        <w:rPr>
          <w:rFonts w:ascii="Arial" w:hAnsi="Arial" w:cs="Arial"/>
          <w:color w:val="000000" w:themeColor="text1"/>
          <w:sz w:val="22"/>
          <w:szCs w:val="22"/>
        </w:rPr>
        <w:tab/>
        <w:t>Uzyskanie decyzji o pozwoleniu na użytkowanie nowego obiektu w imieniu i na rzecz Zamawiającego.</w:t>
      </w:r>
    </w:p>
    <w:p w14:paraId="3EEB8EC1" w14:textId="2137A052" w:rsidR="00826048" w:rsidRPr="00F17CC6" w:rsidRDefault="00F1752F" w:rsidP="00826048">
      <w:pPr>
        <w:pStyle w:val="Akapitzlist"/>
        <w:widowControl w:val="0"/>
        <w:numPr>
          <w:ilvl w:val="1"/>
          <w:numId w:val="10"/>
        </w:numPr>
        <w:tabs>
          <w:tab w:val="left" w:pos="426"/>
        </w:tabs>
        <w:spacing w:line="240" w:lineRule="atLeast"/>
        <w:ind w:left="426" w:hanging="426"/>
        <w:jc w:val="both"/>
        <w:rPr>
          <w:rFonts w:ascii="Arial" w:hAnsi="Arial" w:cs="Arial"/>
          <w:color w:val="000000" w:themeColor="text1"/>
          <w:sz w:val="22"/>
          <w:szCs w:val="22"/>
          <w:lang w:eastAsia="ar-SA"/>
        </w:rPr>
      </w:pPr>
      <w:r w:rsidRPr="00324CF5">
        <w:rPr>
          <w:rFonts w:ascii="Arial" w:hAnsi="Arial" w:cs="Arial"/>
          <w:color w:val="000000" w:themeColor="text1"/>
          <w:sz w:val="22"/>
          <w:szCs w:val="22"/>
          <w:lang w:eastAsia="ar-SA"/>
        </w:rPr>
        <w:t xml:space="preserve">W/w zakres </w:t>
      </w:r>
      <w:r w:rsidR="00826048" w:rsidRPr="00826048">
        <w:rPr>
          <w:rFonts w:ascii="Arial" w:hAnsi="Arial" w:cs="Arial"/>
          <w:sz w:val="22"/>
          <w:szCs w:val="22"/>
        </w:rPr>
        <w:t xml:space="preserve">prac należy wykonać zgodnie z warunkami określonymi w SWZ wraz z załącznikami, szczególności zgodnie ze stanowiącym załączniki do niej Projektem Umowy, </w:t>
      </w:r>
      <w:bookmarkStart w:id="1" w:name="_Hlk183069468"/>
      <w:r w:rsidR="008B1592" w:rsidRPr="008B1592">
        <w:rPr>
          <w:rFonts w:ascii="Arial" w:hAnsi="Arial" w:cs="Arial"/>
          <w:sz w:val="22"/>
          <w:szCs w:val="22"/>
        </w:rPr>
        <w:t>Harmonogram</w:t>
      </w:r>
      <w:r w:rsidR="00907DE2">
        <w:rPr>
          <w:rFonts w:ascii="Arial" w:hAnsi="Arial" w:cs="Arial"/>
          <w:sz w:val="22"/>
          <w:szCs w:val="22"/>
        </w:rPr>
        <w:t>em</w:t>
      </w:r>
      <w:r w:rsidR="008B1592" w:rsidRPr="008B1592">
        <w:rPr>
          <w:rFonts w:ascii="Arial" w:hAnsi="Arial" w:cs="Arial"/>
          <w:sz w:val="22"/>
          <w:szCs w:val="22"/>
        </w:rPr>
        <w:t xml:space="preserve"> Rzeczowo-Finansowy</w:t>
      </w:r>
      <w:r w:rsidR="00907DE2">
        <w:rPr>
          <w:rFonts w:ascii="Arial" w:hAnsi="Arial" w:cs="Arial"/>
          <w:sz w:val="22"/>
          <w:szCs w:val="22"/>
        </w:rPr>
        <w:t>m</w:t>
      </w:r>
      <w:bookmarkEnd w:id="1"/>
      <w:r w:rsidR="0067117E">
        <w:rPr>
          <w:rFonts w:ascii="Arial" w:hAnsi="Arial" w:cs="Arial"/>
          <w:sz w:val="22"/>
          <w:szCs w:val="22"/>
        </w:rPr>
        <w:t xml:space="preserve"> </w:t>
      </w:r>
      <w:r w:rsidR="00826048" w:rsidRPr="00826048">
        <w:rPr>
          <w:rFonts w:ascii="Arial" w:hAnsi="Arial" w:cs="Arial"/>
          <w:sz w:val="22"/>
          <w:szCs w:val="22"/>
        </w:rPr>
        <w:t>i Programem Funkcjonalno-Użytkowym (PFU) oraz załącznikami do PFU.</w:t>
      </w:r>
    </w:p>
    <w:p w14:paraId="2775E07E" w14:textId="665A6BDA" w:rsidR="00F17CC6" w:rsidRPr="00826048" w:rsidRDefault="00F17CC6" w:rsidP="00F17CC6">
      <w:pPr>
        <w:pStyle w:val="Akapitzlist"/>
        <w:widowControl w:val="0"/>
        <w:tabs>
          <w:tab w:val="left" w:pos="426"/>
        </w:tabs>
        <w:spacing w:line="240" w:lineRule="atLeast"/>
        <w:ind w:left="426"/>
        <w:jc w:val="both"/>
        <w:rPr>
          <w:rFonts w:ascii="Arial" w:hAnsi="Arial" w:cs="Arial"/>
          <w:color w:val="000000" w:themeColor="text1"/>
          <w:sz w:val="22"/>
          <w:szCs w:val="22"/>
          <w:lang w:eastAsia="ar-SA"/>
        </w:rPr>
      </w:pPr>
      <w:r w:rsidRPr="00F17CC6">
        <w:rPr>
          <w:rFonts w:ascii="Arial" w:hAnsi="Arial" w:cs="Arial"/>
          <w:color w:val="000000" w:themeColor="text1"/>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p>
    <w:p w14:paraId="73D91B6E" w14:textId="77777777" w:rsidR="00F17CC6" w:rsidRDefault="00F17CC6" w:rsidP="00F17CC6">
      <w:pPr>
        <w:tabs>
          <w:tab w:val="num" w:pos="540"/>
        </w:tabs>
        <w:jc w:val="both"/>
        <w:rPr>
          <w:rFonts w:ascii="Arial" w:hAnsi="Arial" w:cs="Arial"/>
          <w:b/>
          <w:sz w:val="22"/>
          <w:szCs w:val="22"/>
        </w:rPr>
      </w:pPr>
      <w:r w:rsidRPr="007171D6">
        <w:rPr>
          <w:rFonts w:ascii="Arial" w:hAnsi="Arial" w:cs="Arial"/>
          <w:b/>
          <w:sz w:val="22"/>
          <w:szCs w:val="22"/>
        </w:rPr>
        <w:t>U</w:t>
      </w:r>
      <w:r>
        <w:rPr>
          <w:rFonts w:ascii="Arial" w:hAnsi="Arial" w:cs="Arial"/>
          <w:b/>
          <w:sz w:val="22"/>
          <w:szCs w:val="22"/>
        </w:rPr>
        <w:t>WAGI</w:t>
      </w:r>
      <w:r w:rsidRPr="007171D6">
        <w:rPr>
          <w:rFonts w:ascii="Arial" w:hAnsi="Arial" w:cs="Arial"/>
          <w:b/>
          <w:sz w:val="22"/>
          <w:szCs w:val="22"/>
        </w:rPr>
        <w:t xml:space="preserve">: </w:t>
      </w:r>
    </w:p>
    <w:p w14:paraId="0DE95E9F" w14:textId="27189A32" w:rsidR="0073719F" w:rsidRPr="00055B5B" w:rsidRDefault="00055B5B" w:rsidP="00F17CC6">
      <w:pPr>
        <w:pStyle w:val="Akapitzlist"/>
        <w:numPr>
          <w:ilvl w:val="0"/>
          <w:numId w:val="53"/>
        </w:numPr>
        <w:tabs>
          <w:tab w:val="num" w:pos="540"/>
        </w:tabs>
        <w:jc w:val="both"/>
        <w:rPr>
          <w:rFonts w:ascii="Arial" w:hAnsi="Arial" w:cs="Arial"/>
          <w:bCs/>
          <w:sz w:val="22"/>
          <w:szCs w:val="22"/>
        </w:rPr>
      </w:pPr>
      <w:bookmarkStart w:id="2" w:name="_Hlk183159266"/>
      <w:r w:rsidRPr="00055B5B">
        <w:rPr>
          <w:rFonts w:ascii="Arial" w:hAnsi="Arial" w:cs="Arial"/>
          <w:bCs/>
          <w:sz w:val="22"/>
          <w:szCs w:val="22"/>
        </w:rPr>
        <w:t xml:space="preserve">Część mieszkalną dla mieszkańców w ramach pobytu całodobowego należy zaprojektować i wybudować jako pokoje jednoosobowe wyposażone w łazienkę (pow. pokoju </w:t>
      </w:r>
      <w:r w:rsidR="004F2AD0">
        <w:rPr>
          <w:rFonts w:ascii="Arial" w:hAnsi="Arial" w:cs="Arial"/>
          <w:bCs/>
          <w:sz w:val="22"/>
          <w:szCs w:val="22"/>
        </w:rPr>
        <w:t xml:space="preserve">jednoosobowego </w:t>
      </w:r>
      <w:r w:rsidRPr="00055B5B">
        <w:rPr>
          <w:rFonts w:ascii="Arial" w:hAnsi="Arial" w:cs="Arial"/>
          <w:bCs/>
          <w:sz w:val="22"/>
          <w:szCs w:val="22"/>
        </w:rPr>
        <w:t>nie może być mniejsza niż 15m</w:t>
      </w:r>
      <w:r w:rsidRPr="00055B5B">
        <w:rPr>
          <w:rFonts w:ascii="Arial" w:hAnsi="Arial" w:cs="Arial"/>
          <w:bCs/>
          <w:sz w:val="22"/>
          <w:szCs w:val="22"/>
          <w:vertAlign w:val="superscript"/>
        </w:rPr>
        <w:t>2</w:t>
      </w:r>
      <w:r w:rsidRPr="00055B5B">
        <w:rPr>
          <w:rFonts w:ascii="Arial" w:hAnsi="Arial" w:cs="Arial"/>
          <w:bCs/>
          <w:sz w:val="22"/>
          <w:szCs w:val="22"/>
        </w:rPr>
        <w:t>, a pow. łazienki nie może być mniejsza niż 5m</w:t>
      </w:r>
      <w:r w:rsidRPr="00055B5B">
        <w:rPr>
          <w:rFonts w:ascii="Arial" w:hAnsi="Arial" w:cs="Arial"/>
          <w:bCs/>
          <w:sz w:val="22"/>
          <w:szCs w:val="22"/>
          <w:vertAlign w:val="superscript"/>
        </w:rPr>
        <w:t>2</w:t>
      </w:r>
      <w:r w:rsidRPr="00055B5B">
        <w:rPr>
          <w:rFonts w:ascii="Arial" w:hAnsi="Arial" w:cs="Arial"/>
          <w:bCs/>
          <w:sz w:val="22"/>
          <w:szCs w:val="22"/>
        </w:rPr>
        <w:t>)</w:t>
      </w:r>
      <w:r w:rsidR="004F2AD0">
        <w:rPr>
          <w:rFonts w:ascii="Arial" w:hAnsi="Arial" w:cs="Arial"/>
          <w:bCs/>
          <w:sz w:val="22"/>
          <w:szCs w:val="22"/>
        </w:rPr>
        <w:t xml:space="preserve"> oraz </w:t>
      </w:r>
      <w:r w:rsidRPr="00055B5B">
        <w:rPr>
          <w:rFonts w:ascii="Arial" w:hAnsi="Arial" w:cs="Arial"/>
          <w:bCs/>
          <w:sz w:val="22"/>
          <w:szCs w:val="22"/>
        </w:rPr>
        <w:t>pokoj</w:t>
      </w:r>
      <w:r w:rsidR="004F2AD0">
        <w:rPr>
          <w:rFonts w:ascii="Arial" w:hAnsi="Arial" w:cs="Arial"/>
          <w:bCs/>
          <w:sz w:val="22"/>
          <w:szCs w:val="22"/>
        </w:rPr>
        <w:t>e</w:t>
      </w:r>
      <w:r w:rsidRPr="00055B5B">
        <w:rPr>
          <w:rFonts w:ascii="Arial" w:hAnsi="Arial" w:cs="Arial"/>
          <w:bCs/>
          <w:sz w:val="22"/>
          <w:szCs w:val="22"/>
        </w:rPr>
        <w:t xml:space="preserve"> 2-osobowe</w:t>
      </w:r>
      <w:r w:rsidR="004F2AD0">
        <w:rPr>
          <w:rFonts w:ascii="Arial" w:hAnsi="Arial" w:cs="Arial"/>
          <w:bCs/>
          <w:sz w:val="22"/>
          <w:szCs w:val="22"/>
        </w:rPr>
        <w:t xml:space="preserve"> (</w:t>
      </w:r>
      <w:r w:rsidRPr="00055B5B">
        <w:rPr>
          <w:rFonts w:ascii="Arial" w:hAnsi="Arial" w:cs="Arial"/>
          <w:bCs/>
          <w:sz w:val="22"/>
          <w:szCs w:val="22"/>
        </w:rPr>
        <w:t xml:space="preserve">pow. pokoju </w:t>
      </w:r>
      <w:r w:rsidR="004F2AD0">
        <w:rPr>
          <w:rFonts w:ascii="Arial" w:hAnsi="Arial" w:cs="Arial"/>
          <w:bCs/>
          <w:sz w:val="22"/>
          <w:szCs w:val="22"/>
        </w:rPr>
        <w:t xml:space="preserve">2-osobowego </w:t>
      </w:r>
      <w:r w:rsidRPr="00055B5B">
        <w:rPr>
          <w:rFonts w:ascii="Arial" w:hAnsi="Arial" w:cs="Arial"/>
          <w:bCs/>
          <w:sz w:val="22"/>
          <w:szCs w:val="22"/>
        </w:rPr>
        <w:t>nie może być mniejsza niż 30m</w:t>
      </w:r>
      <w:r w:rsidRPr="00055B5B">
        <w:rPr>
          <w:rFonts w:ascii="Arial" w:hAnsi="Arial" w:cs="Arial"/>
          <w:bCs/>
          <w:sz w:val="22"/>
          <w:szCs w:val="22"/>
          <w:vertAlign w:val="superscript"/>
        </w:rPr>
        <w:t>2</w:t>
      </w:r>
      <w:r w:rsidRPr="00055B5B">
        <w:rPr>
          <w:rFonts w:ascii="Arial" w:hAnsi="Arial" w:cs="Arial"/>
          <w:bCs/>
          <w:sz w:val="22"/>
          <w:szCs w:val="22"/>
        </w:rPr>
        <w:t xml:space="preserve"> </w:t>
      </w:r>
      <w:r w:rsidR="004F2AD0">
        <w:rPr>
          <w:rFonts w:ascii="Arial" w:hAnsi="Arial" w:cs="Arial"/>
          <w:bCs/>
          <w:sz w:val="22"/>
          <w:szCs w:val="22"/>
        </w:rPr>
        <w:t xml:space="preserve">a </w:t>
      </w:r>
      <w:r w:rsidRPr="00055B5B">
        <w:rPr>
          <w:rFonts w:ascii="Arial" w:hAnsi="Arial" w:cs="Arial"/>
          <w:bCs/>
          <w:sz w:val="22"/>
          <w:szCs w:val="22"/>
        </w:rPr>
        <w:t>pow. łazienki nie może być mniejsza niż 5m</w:t>
      </w:r>
      <w:r w:rsidRPr="00055B5B">
        <w:rPr>
          <w:rFonts w:ascii="Arial" w:hAnsi="Arial" w:cs="Arial"/>
          <w:bCs/>
          <w:sz w:val="22"/>
          <w:szCs w:val="22"/>
          <w:vertAlign w:val="superscript"/>
        </w:rPr>
        <w:t>2</w:t>
      </w:r>
      <w:r w:rsidR="004F2AD0">
        <w:rPr>
          <w:rFonts w:ascii="Arial" w:hAnsi="Arial" w:cs="Arial"/>
          <w:bCs/>
          <w:sz w:val="22"/>
          <w:szCs w:val="22"/>
        </w:rPr>
        <w:t>)</w:t>
      </w:r>
      <w:r w:rsidRPr="00055B5B">
        <w:rPr>
          <w:rFonts w:ascii="Arial" w:hAnsi="Arial" w:cs="Arial"/>
          <w:bCs/>
          <w:sz w:val="22"/>
          <w:szCs w:val="22"/>
        </w:rPr>
        <w:t>.</w:t>
      </w:r>
    </w:p>
    <w:p w14:paraId="14DBAE69" w14:textId="6D6F8347" w:rsidR="00055B5B" w:rsidRPr="00055B5B" w:rsidRDefault="00055B5B" w:rsidP="00F17CC6">
      <w:pPr>
        <w:pStyle w:val="Akapitzlist"/>
        <w:numPr>
          <w:ilvl w:val="0"/>
          <w:numId w:val="53"/>
        </w:numPr>
        <w:tabs>
          <w:tab w:val="num" w:pos="540"/>
        </w:tabs>
        <w:jc w:val="both"/>
        <w:rPr>
          <w:rFonts w:ascii="Arial" w:hAnsi="Arial" w:cs="Arial"/>
          <w:bCs/>
          <w:sz w:val="22"/>
          <w:szCs w:val="22"/>
        </w:rPr>
      </w:pPr>
      <w:r w:rsidRPr="00055B5B">
        <w:rPr>
          <w:rFonts w:ascii="Arial" w:hAnsi="Arial" w:cs="Arial"/>
          <w:bCs/>
          <w:sz w:val="22"/>
          <w:szCs w:val="22"/>
        </w:rPr>
        <w:t xml:space="preserve">Pomieszczenia bazy lokalowej muszą być wyposażone w system monitorująco-alarmowy oraz </w:t>
      </w:r>
      <w:proofErr w:type="spellStart"/>
      <w:r w:rsidRPr="00055B5B">
        <w:rPr>
          <w:rFonts w:ascii="Arial" w:hAnsi="Arial" w:cs="Arial"/>
          <w:bCs/>
          <w:sz w:val="22"/>
          <w:szCs w:val="22"/>
        </w:rPr>
        <w:t>przyzywowy</w:t>
      </w:r>
      <w:proofErr w:type="spellEnd"/>
      <w:r w:rsidRPr="00055B5B">
        <w:rPr>
          <w:rFonts w:ascii="Arial" w:hAnsi="Arial" w:cs="Arial"/>
          <w:bCs/>
          <w:sz w:val="22"/>
          <w:szCs w:val="22"/>
        </w:rPr>
        <w:t xml:space="preserve">, z zachowaniem prywatności mieszkańców. Obowiązkowy jest system </w:t>
      </w:r>
      <w:proofErr w:type="spellStart"/>
      <w:r w:rsidRPr="00055B5B">
        <w:rPr>
          <w:rFonts w:ascii="Arial" w:hAnsi="Arial" w:cs="Arial"/>
          <w:bCs/>
          <w:sz w:val="22"/>
          <w:szCs w:val="22"/>
        </w:rPr>
        <w:t>przyzywowy</w:t>
      </w:r>
      <w:proofErr w:type="spellEnd"/>
      <w:r w:rsidRPr="00055B5B">
        <w:rPr>
          <w:rFonts w:ascii="Arial" w:hAnsi="Arial" w:cs="Arial"/>
          <w:bCs/>
          <w:sz w:val="22"/>
          <w:szCs w:val="22"/>
        </w:rPr>
        <w:t xml:space="preserve"> w każdym pomieszczeniu, w którym przebywać będą osoby niepełnosprawne.</w:t>
      </w:r>
    </w:p>
    <w:bookmarkEnd w:id="2"/>
    <w:p w14:paraId="38BBC5CA" w14:textId="4AFAADC6" w:rsidR="00F17CC6" w:rsidRPr="004F008D" w:rsidRDefault="00F17CC6" w:rsidP="00F17CC6">
      <w:pPr>
        <w:pStyle w:val="Akapitzlist"/>
        <w:numPr>
          <w:ilvl w:val="0"/>
          <w:numId w:val="53"/>
        </w:numPr>
        <w:tabs>
          <w:tab w:val="num" w:pos="540"/>
        </w:tabs>
        <w:jc w:val="both"/>
        <w:rPr>
          <w:rFonts w:ascii="Arial" w:hAnsi="Arial" w:cs="Arial"/>
          <w:b/>
          <w:sz w:val="22"/>
          <w:szCs w:val="22"/>
          <w:u w:val="single"/>
        </w:rPr>
      </w:pPr>
      <w:r w:rsidRPr="004F008D">
        <w:rPr>
          <w:rFonts w:ascii="Arial" w:hAnsi="Arial" w:cs="Arial"/>
          <w:spacing w:val="-1"/>
          <w:sz w:val="22"/>
          <w:szCs w:val="22"/>
        </w:rPr>
        <w:t>Po stronie Wykonawcy leży uzyskanie w</w:t>
      </w:r>
      <w:r w:rsidRPr="004F008D">
        <w:rPr>
          <w:rFonts w:ascii="Arial" w:hAnsi="Arial" w:cs="Arial"/>
          <w:sz w:val="22"/>
          <w:szCs w:val="22"/>
        </w:rPr>
        <w:t>arunków technicznych przyłączenia do sieci wodociągowej, kanalizacji sanitarnej, kanalizacji deszczowej, elektroenergetycznej                     (</w:t>
      </w:r>
      <w:r w:rsidRPr="004F008D">
        <w:rPr>
          <w:rFonts w:ascii="Arial" w:hAnsi="Arial" w:cs="Arial"/>
          <w:b/>
          <w:bCs/>
          <w:sz w:val="22"/>
          <w:szCs w:val="22"/>
        </w:rPr>
        <w:t>w razie zaistnienia takiej potrzeby</w:t>
      </w:r>
      <w:r w:rsidRPr="004F008D">
        <w:rPr>
          <w:rFonts w:ascii="Arial" w:hAnsi="Arial" w:cs="Arial"/>
          <w:sz w:val="22"/>
          <w:szCs w:val="22"/>
        </w:rPr>
        <w:t xml:space="preserve"> z uwzględnieniem również wymogów ustawy o </w:t>
      </w:r>
      <w:proofErr w:type="spellStart"/>
      <w:r w:rsidRPr="004F008D">
        <w:rPr>
          <w:rFonts w:ascii="Arial" w:hAnsi="Arial" w:cs="Arial"/>
          <w:sz w:val="22"/>
          <w:szCs w:val="22"/>
        </w:rPr>
        <w:t>elektromobilności</w:t>
      </w:r>
      <w:proofErr w:type="spellEnd"/>
      <w:r w:rsidRPr="004F008D">
        <w:rPr>
          <w:rFonts w:ascii="Arial" w:hAnsi="Arial" w:cs="Arial"/>
          <w:sz w:val="22"/>
          <w:szCs w:val="22"/>
        </w:rPr>
        <w:t>), instalacji telekomunikacyjnych i centralnego ogrzewania dla potrzeb realizacji przedmiotowego przedsięwzięcia. Po uzyskaniu pozytywnej opinii od Zamawiającego do przedstawionej przez Wykonawcę ostatecznej wersji koncepcji Wykonawca zobowiązany jest do złożenia wniosków o wydanie warunków technicznych przez gestorów sieci w ciągu 14 dni, w tym m.in. do PGE Dystrybucja S.A., RADPEC S.A., Wodociągi Miejskie w Radomiu Sp. z o.o., operatora telekomunikacyjnego.</w:t>
      </w:r>
    </w:p>
    <w:p w14:paraId="556B10E0" w14:textId="77777777" w:rsidR="00F124F8" w:rsidRPr="00F124F8" w:rsidRDefault="00F17CC6" w:rsidP="00F124F8">
      <w:pPr>
        <w:pStyle w:val="Akapitzlist"/>
        <w:numPr>
          <w:ilvl w:val="0"/>
          <w:numId w:val="53"/>
        </w:numPr>
        <w:tabs>
          <w:tab w:val="num" w:pos="540"/>
        </w:tabs>
        <w:jc w:val="both"/>
        <w:rPr>
          <w:rFonts w:ascii="Arial" w:hAnsi="Arial" w:cs="Arial"/>
          <w:b/>
          <w:sz w:val="22"/>
          <w:szCs w:val="22"/>
          <w:u w:val="single"/>
        </w:rPr>
      </w:pPr>
      <w:r w:rsidRPr="00F124F8">
        <w:rPr>
          <w:rFonts w:ascii="Arial" w:hAnsi="Arial" w:cs="Arial"/>
          <w:sz w:val="22"/>
          <w:szCs w:val="22"/>
        </w:rPr>
        <w:t xml:space="preserve">Przyłącze ciepłownicze c.o. zrealizuje RADPEC S.A. w ramach odrębnej umowy przyłączeniowej zawartej z Zamawiającym. Przyłącze energetyczne zrealizuje </w:t>
      </w:r>
      <w:r w:rsidR="00F124F8" w:rsidRPr="00F124F8">
        <w:rPr>
          <w:rFonts w:ascii="Arial" w:hAnsi="Arial" w:cs="Arial"/>
          <w:sz w:val="22"/>
          <w:szCs w:val="22"/>
        </w:rPr>
        <w:t>PGE Dystrybucja S.A.</w:t>
      </w:r>
      <w:r w:rsidRPr="00F124F8">
        <w:rPr>
          <w:rFonts w:ascii="Arial" w:hAnsi="Arial" w:cs="Arial"/>
          <w:sz w:val="22"/>
          <w:szCs w:val="22"/>
        </w:rPr>
        <w:t xml:space="preserve"> w ramach odrębnej umowy przyłączeniowej zawartej z Zamawiającym. </w:t>
      </w:r>
      <w:r w:rsidRPr="00F124F8">
        <w:rPr>
          <w:rFonts w:ascii="Arial" w:hAnsi="Arial" w:cs="Arial"/>
          <w:b/>
          <w:bCs/>
          <w:sz w:val="22"/>
          <w:szCs w:val="22"/>
          <w:u w:val="single"/>
        </w:rPr>
        <w:t>Realizacja przyłącza ciepłowniczego c.o. oraz energetycznego nie jest objęta przedmiotem niniejszego zamówienia i nie należy uwzględniać jej w cenie oferty.</w:t>
      </w:r>
    </w:p>
    <w:p w14:paraId="2B559A65" w14:textId="6FCAF414" w:rsidR="00F124F8" w:rsidRPr="00F124F8" w:rsidRDefault="00F124F8" w:rsidP="00F124F8">
      <w:pPr>
        <w:pStyle w:val="Akapitzlist"/>
        <w:numPr>
          <w:ilvl w:val="0"/>
          <w:numId w:val="56"/>
        </w:numPr>
        <w:jc w:val="both"/>
        <w:rPr>
          <w:rFonts w:ascii="Arial" w:hAnsi="Arial" w:cs="Arial"/>
          <w:b/>
          <w:sz w:val="22"/>
          <w:szCs w:val="22"/>
          <w:u w:val="single"/>
        </w:rPr>
      </w:pPr>
      <w:r w:rsidRPr="00F124F8">
        <w:rPr>
          <w:rFonts w:ascii="Arial" w:hAnsi="Arial" w:cs="Arial"/>
          <w:b/>
          <w:sz w:val="22"/>
          <w:szCs w:val="22"/>
        </w:rPr>
        <w:t>w zakresie przyłącza ciepłowniczego:</w:t>
      </w:r>
    </w:p>
    <w:p w14:paraId="2BB838B5" w14:textId="7536834C" w:rsidR="00F124F8" w:rsidRPr="00F124F8" w:rsidRDefault="00F124F8" w:rsidP="00F124F8">
      <w:pPr>
        <w:ind w:left="644"/>
        <w:jc w:val="both"/>
        <w:rPr>
          <w:rFonts w:ascii="Arial" w:hAnsi="Arial" w:cs="Arial"/>
          <w:b/>
          <w:sz w:val="22"/>
          <w:szCs w:val="22"/>
        </w:rPr>
      </w:pPr>
      <w:r w:rsidRPr="00F124F8">
        <w:rPr>
          <w:rFonts w:ascii="Arial" w:hAnsi="Arial" w:cs="Arial"/>
          <w:b/>
          <w:sz w:val="22"/>
          <w:szCs w:val="22"/>
        </w:rPr>
        <w:t>a) RADPEC S.A. (dostawca) - na własny koszt:</w:t>
      </w:r>
    </w:p>
    <w:p w14:paraId="55644A79" w14:textId="77777777"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wykona projekt budowlany przyłącza ciepłowniczego wraz z układem pomiarowo rozliczeniowym,</w:t>
      </w:r>
    </w:p>
    <w:p w14:paraId="0389F22E" w14:textId="77777777"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xml:space="preserve">- zrealizuje przyłącze ciepłownicze na podstawie opracowanego projektu budowlanego od miejsca włączenia na sieci zasilającej do pomieszczenia węzła wymiennikowego, </w:t>
      </w:r>
    </w:p>
    <w:p w14:paraId="5E1C899A" w14:textId="77777777"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zamontuje w pomieszczeniu węzła wymiennikowego lub pomieszczeniu technicznym  układ pomiarowo rozliczeniowy.</w:t>
      </w:r>
    </w:p>
    <w:p w14:paraId="07D7D04F" w14:textId="528F83BB" w:rsidR="00F124F8" w:rsidRPr="00F124F8" w:rsidRDefault="00F124F8" w:rsidP="00F124F8">
      <w:pPr>
        <w:ind w:firstLine="644"/>
        <w:jc w:val="both"/>
        <w:rPr>
          <w:rFonts w:ascii="Arial" w:hAnsi="Arial" w:cs="Arial"/>
          <w:b/>
          <w:sz w:val="22"/>
          <w:szCs w:val="22"/>
        </w:rPr>
      </w:pPr>
      <w:r w:rsidRPr="00F124F8">
        <w:rPr>
          <w:rFonts w:ascii="Arial" w:hAnsi="Arial" w:cs="Arial"/>
          <w:b/>
          <w:sz w:val="22"/>
          <w:szCs w:val="22"/>
        </w:rPr>
        <w:t>b) Wykonawca we własnym zakresie i na własny koszt:</w:t>
      </w:r>
    </w:p>
    <w:p w14:paraId="46844A9D" w14:textId="6545328A"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xml:space="preserve">- wykona projekt budowlany węzła wymiennikowego na potrzeby c.o. i </w:t>
      </w:r>
      <w:proofErr w:type="spellStart"/>
      <w:r w:rsidRPr="00F124F8">
        <w:rPr>
          <w:rFonts w:ascii="Arial" w:hAnsi="Arial" w:cs="Arial"/>
          <w:bCs/>
          <w:sz w:val="22"/>
          <w:szCs w:val="22"/>
        </w:rPr>
        <w:t>c.c.w</w:t>
      </w:r>
      <w:proofErr w:type="spellEnd"/>
      <w:r w:rsidRPr="00F124F8">
        <w:rPr>
          <w:rFonts w:ascii="Arial" w:hAnsi="Arial" w:cs="Arial"/>
          <w:bCs/>
          <w:sz w:val="22"/>
          <w:szCs w:val="22"/>
        </w:rPr>
        <w:t>. w budynku,</w:t>
      </w:r>
    </w:p>
    <w:p w14:paraId="198A7B0E" w14:textId="464F25E4"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przygotuje pomieszczenia dla usytuowania węzła cieplnego zgodnie z obowiązującymi przepisami i „Wytycznymi do projektowania, realizacji i odbiorów cieplnych w RADPEC S.A.”,</w:t>
      </w:r>
    </w:p>
    <w:p w14:paraId="30CFDAEF" w14:textId="5F967D22"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lastRenderedPageBreak/>
        <w:t>- zrealizuje węzeł wymiennikowy na podstawie opracowanego projektu budowlanego uzgodnionego z RADPEC S.A..</w:t>
      </w:r>
    </w:p>
    <w:p w14:paraId="67DA2F9C" w14:textId="77777777" w:rsidR="00F124F8" w:rsidRPr="00F124F8" w:rsidRDefault="00F124F8" w:rsidP="00F124F8">
      <w:pPr>
        <w:pStyle w:val="Akapitzlist"/>
        <w:ind w:left="644"/>
        <w:jc w:val="both"/>
        <w:rPr>
          <w:rFonts w:ascii="Arial" w:hAnsi="Arial" w:cs="Arial"/>
          <w:b/>
          <w:sz w:val="22"/>
          <w:szCs w:val="22"/>
        </w:rPr>
      </w:pPr>
      <w:r w:rsidRPr="00F124F8">
        <w:rPr>
          <w:rFonts w:ascii="Arial" w:hAnsi="Arial" w:cs="Arial"/>
          <w:b/>
          <w:sz w:val="22"/>
          <w:szCs w:val="22"/>
        </w:rPr>
        <w:t>2) w zakresie przyłącza energetycznego:</w:t>
      </w:r>
    </w:p>
    <w:p w14:paraId="21CCBC16" w14:textId="5A04E907" w:rsidR="00F124F8" w:rsidRPr="00F124F8" w:rsidRDefault="00F124F8" w:rsidP="00F124F8">
      <w:pPr>
        <w:pStyle w:val="Akapitzlist"/>
        <w:ind w:left="644"/>
        <w:jc w:val="both"/>
        <w:rPr>
          <w:rFonts w:ascii="Arial" w:hAnsi="Arial" w:cs="Arial"/>
          <w:b/>
          <w:sz w:val="22"/>
          <w:szCs w:val="22"/>
        </w:rPr>
      </w:pPr>
      <w:r w:rsidRPr="00F124F8">
        <w:rPr>
          <w:rFonts w:ascii="Arial" w:hAnsi="Arial" w:cs="Arial"/>
          <w:b/>
          <w:sz w:val="22"/>
          <w:szCs w:val="22"/>
        </w:rPr>
        <w:t xml:space="preserve">a) PGE Dystrybucja S.A. (dostawca) - na własny koszt: </w:t>
      </w:r>
    </w:p>
    <w:p w14:paraId="46586C49" w14:textId="1F942843"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wykona przyłącze elektroenergetyczne niskiego napięcia,</w:t>
      </w:r>
    </w:p>
    <w:p w14:paraId="493F139F" w14:textId="77777777"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xml:space="preserve">- wykona linie zasilającą niskiego napięcia, </w:t>
      </w:r>
    </w:p>
    <w:p w14:paraId="13E09235" w14:textId="79C0F8EC"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zakupi i zainstaluje układ pomiarowo-rozliczeniowego.</w:t>
      </w:r>
    </w:p>
    <w:p w14:paraId="2955ADC2" w14:textId="5BE4ED5E" w:rsidR="00F124F8" w:rsidRPr="00F124F8" w:rsidRDefault="00F124F8" w:rsidP="00F124F8">
      <w:pPr>
        <w:pStyle w:val="Akapitzlist"/>
        <w:ind w:left="644"/>
        <w:jc w:val="both"/>
        <w:rPr>
          <w:rFonts w:ascii="Arial" w:hAnsi="Arial" w:cs="Arial"/>
          <w:b/>
          <w:sz w:val="22"/>
          <w:szCs w:val="22"/>
        </w:rPr>
      </w:pPr>
      <w:r w:rsidRPr="00F124F8">
        <w:rPr>
          <w:rFonts w:ascii="Arial" w:hAnsi="Arial" w:cs="Arial"/>
          <w:b/>
          <w:sz w:val="22"/>
          <w:szCs w:val="22"/>
        </w:rPr>
        <w:t>b) Wykonawca we własnym zakresie i na własny koszt:</w:t>
      </w:r>
    </w:p>
    <w:p w14:paraId="56F7AF49" w14:textId="77777777"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wykona wewnętrzną linie zasilającą (WLZ) na terenie przeznaczonym pod inwestycje.</w:t>
      </w:r>
    </w:p>
    <w:p w14:paraId="29317E21" w14:textId="770C6C1E" w:rsidR="00F124F8" w:rsidRPr="00F124F8" w:rsidRDefault="00F124F8" w:rsidP="00F124F8">
      <w:pPr>
        <w:pStyle w:val="Akapitzlist"/>
        <w:ind w:left="644"/>
        <w:jc w:val="both"/>
        <w:rPr>
          <w:rFonts w:ascii="Arial" w:hAnsi="Arial" w:cs="Arial"/>
          <w:bCs/>
          <w:sz w:val="22"/>
          <w:szCs w:val="22"/>
        </w:rPr>
      </w:pPr>
      <w:r w:rsidRPr="00F124F8">
        <w:rPr>
          <w:rFonts w:ascii="Arial" w:hAnsi="Arial" w:cs="Arial"/>
          <w:bCs/>
          <w:sz w:val="22"/>
          <w:szCs w:val="22"/>
        </w:rPr>
        <w:t>- w przypadku wystąpienia kolizji z istniejącą infrastrukturą podziemną wykona niezbędne przełożenia lub zabezpieczenia istniejących sieci.</w:t>
      </w:r>
    </w:p>
    <w:p w14:paraId="2075DF7A" w14:textId="56320EC7" w:rsidR="00F17CC6" w:rsidRPr="00F17CC6" w:rsidRDefault="00F17CC6" w:rsidP="00F124F8">
      <w:pPr>
        <w:pStyle w:val="Akapitzlist"/>
        <w:numPr>
          <w:ilvl w:val="0"/>
          <w:numId w:val="56"/>
        </w:numPr>
        <w:jc w:val="both"/>
        <w:rPr>
          <w:rFonts w:ascii="Arial" w:hAnsi="Arial" w:cs="Arial"/>
          <w:b/>
          <w:sz w:val="22"/>
          <w:szCs w:val="22"/>
          <w:u w:val="single"/>
        </w:rPr>
      </w:pPr>
      <w:r w:rsidRPr="004F008D">
        <w:rPr>
          <w:rFonts w:ascii="Arial" w:hAnsi="Arial" w:cs="Arial"/>
          <w:b/>
          <w:sz w:val="22"/>
          <w:szCs w:val="22"/>
          <w:lang w:eastAsia="ar-SA"/>
        </w:rPr>
        <w:t>Zamawiający informuje, iż finansowanie przedmiotowej inwestycji odbywać się będzie w latach 2025 – 2026 oraz że limit finansowy wynagrodzenia Wykonawcy na 2025 rok nie przekracza kwoty 2.800.000,00 złotych brutto (w tym kwota z tytułu ewentualnej waloryzacji umownej).</w:t>
      </w:r>
      <w:r>
        <w:rPr>
          <w:rFonts w:ascii="Arial" w:hAnsi="Arial" w:cs="Arial"/>
          <w:b/>
          <w:sz w:val="22"/>
          <w:szCs w:val="22"/>
          <w:lang w:eastAsia="ar-SA"/>
        </w:rPr>
        <w:t xml:space="preserve"> </w:t>
      </w:r>
      <w:r w:rsidRPr="004F008D">
        <w:rPr>
          <w:rFonts w:ascii="Arial" w:hAnsi="Arial" w:cs="Arial"/>
          <w:bCs/>
          <w:sz w:val="22"/>
          <w:szCs w:val="22"/>
          <w:lang w:eastAsia="ar-SA"/>
        </w:rPr>
        <w:t>W/w limit może ulec zwiększeniu w związku z procedurą pozyskania dodatkowych środków zewnętrznych na sfinansowanie przedmiotu umowy lub dokonaniem zmian w budżecie Gminy Miasta Radomia w zakresie środków własnych. Ewentualna zmiana (zwiększenie) limitów finansowych nastąpi w trybie oświadczenia złożonego Wykonawcy przez Zamawiającego i nie stanowi zmiany umowy.</w:t>
      </w:r>
      <w:r>
        <w:rPr>
          <w:rFonts w:ascii="Arial" w:hAnsi="Arial" w:cs="Arial"/>
          <w:bCs/>
          <w:sz w:val="22"/>
          <w:szCs w:val="22"/>
          <w:lang w:eastAsia="ar-SA"/>
        </w:rPr>
        <w:t xml:space="preserve"> </w:t>
      </w:r>
      <w:r w:rsidRPr="004F008D">
        <w:rPr>
          <w:rFonts w:ascii="Arial" w:hAnsi="Arial" w:cs="Arial"/>
          <w:sz w:val="22"/>
          <w:szCs w:val="22"/>
        </w:rPr>
        <w:t>Zamawiający dopuszcza wykonanie przez Wykonawcę większego zakresu robót ponad ustalony 2025 r. limit wydatków, za który Zamawiający dokona zapłaty w styczniu 2026r. z uwzględnieniem termin</w:t>
      </w:r>
      <w:r>
        <w:rPr>
          <w:rFonts w:ascii="Arial" w:hAnsi="Arial" w:cs="Arial"/>
          <w:sz w:val="22"/>
          <w:szCs w:val="22"/>
        </w:rPr>
        <w:t xml:space="preserve">ów </w:t>
      </w:r>
      <w:r w:rsidRPr="004F008D">
        <w:rPr>
          <w:rFonts w:ascii="Arial" w:hAnsi="Arial" w:cs="Arial"/>
          <w:sz w:val="22"/>
          <w:szCs w:val="22"/>
        </w:rPr>
        <w:t>płatności wskazan</w:t>
      </w:r>
      <w:r>
        <w:rPr>
          <w:rFonts w:ascii="Arial" w:hAnsi="Arial" w:cs="Arial"/>
          <w:sz w:val="22"/>
          <w:szCs w:val="22"/>
        </w:rPr>
        <w:t>ych</w:t>
      </w:r>
      <w:r w:rsidRPr="004F008D">
        <w:rPr>
          <w:rFonts w:ascii="Arial" w:hAnsi="Arial" w:cs="Arial"/>
          <w:sz w:val="22"/>
          <w:szCs w:val="22"/>
        </w:rPr>
        <w:t xml:space="preserve"> w Projekcie Umowy.</w:t>
      </w:r>
    </w:p>
    <w:p w14:paraId="4CEF4260" w14:textId="7273C16B" w:rsidR="000D2B88" w:rsidRPr="000D2B88" w:rsidRDefault="00CE798F" w:rsidP="000D2B88">
      <w:pPr>
        <w:overflowPunct/>
        <w:autoSpaceDE/>
        <w:spacing w:line="240" w:lineRule="atLeast"/>
        <w:ind w:left="284" w:hanging="284"/>
        <w:jc w:val="both"/>
        <w:textAlignment w:val="auto"/>
        <w:rPr>
          <w:rFonts w:ascii="Arial" w:hAnsi="Arial" w:cs="Arial"/>
          <w:b/>
          <w:bCs/>
          <w:sz w:val="22"/>
          <w:szCs w:val="22"/>
        </w:rPr>
      </w:pPr>
      <w:r w:rsidRPr="008D54CA">
        <w:rPr>
          <w:rFonts w:ascii="Arial" w:hAnsi="Arial" w:cs="Arial"/>
          <w:b/>
          <w:color w:val="000000"/>
          <w:sz w:val="22"/>
          <w:szCs w:val="22"/>
          <w:lang w:eastAsia="ar-SA"/>
        </w:rPr>
        <w:t>2.3. Prace towarzyszące</w:t>
      </w:r>
      <w:r w:rsidR="00F17CC6">
        <w:rPr>
          <w:rFonts w:ascii="Arial" w:hAnsi="Arial" w:cs="Arial"/>
          <w:b/>
          <w:color w:val="000000"/>
          <w:sz w:val="22"/>
          <w:szCs w:val="22"/>
          <w:lang w:eastAsia="ar-SA"/>
        </w:rPr>
        <w:t xml:space="preserve">, </w:t>
      </w:r>
      <w:r w:rsidRPr="008D54CA">
        <w:rPr>
          <w:rFonts w:ascii="Arial" w:hAnsi="Arial" w:cs="Arial"/>
          <w:b/>
          <w:color w:val="000000"/>
          <w:sz w:val="22"/>
          <w:szCs w:val="22"/>
          <w:lang w:eastAsia="ar-SA"/>
        </w:rPr>
        <w:t xml:space="preserve">roboty tymczasowe </w:t>
      </w:r>
      <w:r w:rsidR="00F17CC6">
        <w:rPr>
          <w:rFonts w:ascii="Arial" w:hAnsi="Arial" w:cs="Arial"/>
          <w:b/>
          <w:color w:val="000000"/>
          <w:sz w:val="22"/>
          <w:szCs w:val="22"/>
          <w:lang w:eastAsia="ar-SA"/>
        </w:rPr>
        <w:t xml:space="preserve">itp. </w:t>
      </w:r>
      <w:r w:rsidR="000D2B88" w:rsidRPr="003D47FC">
        <w:rPr>
          <w:rFonts w:ascii="Arial" w:hAnsi="Arial" w:cs="Arial"/>
          <w:b/>
          <w:bCs/>
          <w:sz w:val="22"/>
          <w:szCs w:val="22"/>
        </w:rPr>
        <w:t>konieczne do uwzględnienia w cenie oferty:</w:t>
      </w:r>
    </w:p>
    <w:p w14:paraId="2FF6411C" w14:textId="75C66F23" w:rsidR="000D2B88" w:rsidRDefault="000D2B88" w:rsidP="000D2B88">
      <w:pPr>
        <w:numPr>
          <w:ilvl w:val="0"/>
          <w:numId w:val="34"/>
        </w:numPr>
        <w:overflowPunct/>
        <w:autoSpaceDE/>
        <w:ind w:left="426" w:hanging="284"/>
        <w:jc w:val="both"/>
        <w:textAlignment w:val="auto"/>
        <w:rPr>
          <w:rFonts w:ascii="Arial" w:hAnsi="Arial" w:cs="Arial"/>
          <w:sz w:val="22"/>
          <w:szCs w:val="22"/>
        </w:rPr>
      </w:pPr>
      <w:r>
        <w:rPr>
          <w:rFonts w:ascii="Arial" w:hAnsi="Arial" w:cs="Arial"/>
          <w:sz w:val="22"/>
          <w:szCs w:val="22"/>
        </w:rPr>
        <w:t>kompleksowy nadzór autorski uwzględniający również ilość pobytów projektantów na placu budowy w zakresie odpowiadającym potrzebom procesu inwestycyjnego</w:t>
      </w:r>
      <w:r w:rsidRPr="003D47FC">
        <w:rPr>
          <w:rFonts w:ascii="Arial" w:hAnsi="Arial" w:cs="Arial"/>
          <w:sz w:val="22"/>
          <w:szCs w:val="22"/>
        </w:rPr>
        <w:t>;</w:t>
      </w:r>
    </w:p>
    <w:p w14:paraId="11D2469A" w14:textId="67E824B4"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0D2B88">
        <w:rPr>
          <w:rFonts w:ascii="Arial" w:hAnsi="Arial" w:cs="Arial"/>
          <w:sz w:val="22"/>
          <w:szCs w:val="22"/>
        </w:rPr>
        <w:t>organizacja i zabezpieczenie placu budowy;</w:t>
      </w:r>
    </w:p>
    <w:p w14:paraId="4AEB40BC"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rPr>
        <w:t>pełna obsługa geodezyjna w trakcie realizacji zadania, w tym inwentaryzacja powykonawcza w tym również dla wszystkich branż (4 egz.),</w:t>
      </w:r>
    </w:p>
    <w:p w14:paraId="3E1F4E61"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rPr>
        <w:t>w ramach przedmiotowego zamówienia należy dokonać ewentualnego usunięcia                                i wywiezienia drzew i krzewów przewidzianych do wycinki (zaleca się ograniczenie wycinki istniejących drzew wyłącznie do kolidujących z projektowanym obiektem),</w:t>
      </w:r>
    </w:p>
    <w:p w14:paraId="520EB029"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rPr>
        <w:t>uzyskanie stosownych decyzji wraz z opłatami oraz wykonanie tych decyzji na koszt wykonawcy, w tym m.in.:</w:t>
      </w:r>
    </w:p>
    <w:p w14:paraId="1888F554" w14:textId="77777777" w:rsidR="000D2B88" w:rsidRPr="003D47FC" w:rsidRDefault="000D2B88" w:rsidP="000D2B88">
      <w:pPr>
        <w:ind w:left="426"/>
        <w:jc w:val="both"/>
        <w:rPr>
          <w:rFonts w:ascii="Arial" w:hAnsi="Arial" w:cs="Arial"/>
          <w:sz w:val="22"/>
          <w:szCs w:val="22"/>
        </w:rPr>
      </w:pPr>
      <w:r w:rsidRPr="003D47FC">
        <w:rPr>
          <w:rFonts w:ascii="Arial" w:hAnsi="Arial" w:cs="Arial"/>
          <w:sz w:val="22"/>
          <w:szCs w:val="22"/>
        </w:rPr>
        <w:t>a) związanych z realizacją robót w pobliżu urządzeń wymagających stosownych decyzji;</w:t>
      </w:r>
    </w:p>
    <w:p w14:paraId="59386896" w14:textId="77777777" w:rsidR="000D2B88" w:rsidRPr="003D47FC" w:rsidRDefault="000D2B88" w:rsidP="000D2B88">
      <w:pPr>
        <w:ind w:left="426"/>
        <w:jc w:val="both"/>
        <w:rPr>
          <w:rFonts w:ascii="Arial" w:hAnsi="Arial" w:cs="Arial"/>
          <w:sz w:val="22"/>
          <w:szCs w:val="22"/>
        </w:rPr>
      </w:pPr>
      <w:r w:rsidRPr="003D47FC">
        <w:rPr>
          <w:rFonts w:ascii="Arial" w:hAnsi="Arial" w:cs="Arial"/>
          <w:sz w:val="22"/>
          <w:szCs w:val="22"/>
        </w:rPr>
        <w:t>b) projektem organizacji ruchu i zajęciem pasa drogowego,</w:t>
      </w:r>
    </w:p>
    <w:p w14:paraId="641130DC" w14:textId="77777777" w:rsidR="000D2B88" w:rsidRPr="003D47FC" w:rsidRDefault="000D2B88" w:rsidP="000D2B88">
      <w:pPr>
        <w:ind w:left="426"/>
        <w:jc w:val="both"/>
        <w:rPr>
          <w:rFonts w:ascii="Arial" w:hAnsi="Arial" w:cs="Arial"/>
          <w:sz w:val="22"/>
          <w:szCs w:val="22"/>
        </w:rPr>
      </w:pPr>
      <w:r w:rsidRPr="003D47FC">
        <w:rPr>
          <w:rFonts w:ascii="Arial" w:hAnsi="Arial" w:cs="Arial"/>
          <w:sz w:val="22"/>
          <w:szCs w:val="22"/>
        </w:rPr>
        <w:t>c) innych – niezbędnych przy realizacji zadania.</w:t>
      </w:r>
    </w:p>
    <w:p w14:paraId="028C571F"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rPr>
        <w:t>sporządzenie scenariusza pożarowego, instrukcji postępowania na wypadek pożaru oraz planu ewakuacyjnego p.poż. wraz z wyposażeniem obiektu w wynikające z w/w planu oznakowanie dróg ewakuacyjnych oraz niezbędny sprzęt gaśniczy,</w:t>
      </w:r>
    </w:p>
    <w:p w14:paraId="5CF6E2A7"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rPr>
        <w:t>zabezpieczenie na czas robót istniejącego uzbrojenia oraz istniejących na terenie drzew;</w:t>
      </w:r>
    </w:p>
    <w:p w14:paraId="066208D3"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lang w:eastAsia="ar-SA"/>
        </w:rPr>
        <w:t>odtworzenie zniszczonych lub uszkodzonych w wyniku prowadzonych prac obiektów, fragmentów terenu, nawierzchni chodników lub instalacji;</w:t>
      </w:r>
    </w:p>
    <w:p w14:paraId="79F93D32"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lang w:eastAsia="ar-SA"/>
        </w:rPr>
        <w:t>odtworzenie zniszczonych przyległych terenów zielonych po wykonaniu robót budowlanych;</w:t>
      </w:r>
    </w:p>
    <w:p w14:paraId="69ADB05B"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lang w:eastAsia="ar-SA"/>
        </w:rPr>
      </w:pPr>
      <w:r w:rsidRPr="003D47FC">
        <w:rPr>
          <w:rFonts w:ascii="Arial" w:hAnsi="Arial" w:cs="Arial"/>
          <w:sz w:val="22"/>
          <w:szCs w:val="22"/>
          <w:lang w:eastAsia="ar-SA"/>
        </w:rPr>
        <w:t>sporządzenie świadectwa charakterystyki energetycznej dla całego obiektu;</w:t>
      </w:r>
    </w:p>
    <w:p w14:paraId="47538360"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lang w:eastAsia="ar-SA"/>
        </w:rPr>
      </w:pPr>
      <w:r w:rsidRPr="003D47FC">
        <w:rPr>
          <w:rFonts w:ascii="Arial" w:hAnsi="Arial" w:cs="Arial"/>
          <w:sz w:val="22"/>
          <w:szCs w:val="22"/>
          <w:lang w:eastAsia="ar-SA"/>
        </w:rPr>
        <w:t xml:space="preserve">złożenie w imieniu Zamawiającego wniosku o pozwolenie na użytkowanie                                          do Powiatowego Inspektoratu Nadzoru Budowlanego w Radomiu oraz </w:t>
      </w:r>
      <w:r w:rsidRPr="003D47FC">
        <w:rPr>
          <w:rFonts w:ascii="Arial" w:hAnsi="Arial" w:cs="Arial"/>
          <w:b/>
          <w:bCs/>
          <w:sz w:val="22"/>
          <w:szCs w:val="22"/>
        </w:rPr>
        <w:t>uzyskanie                     w imieniu Zamawiaj</w:t>
      </w:r>
      <w:r w:rsidRPr="003D47FC">
        <w:rPr>
          <w:rFonts w:ascii="Arial" w:eastAsia="TTE19588F0t00" w:hAnsi="Arial" w:cs="Arial"/>
          <w:sz w:val="22"/>
          <w:szCs w:val="22"/>
        </w:rPr>
        <w:t>ą</w:t>
      </w:r>
      <w:r w:rsidRPr="003D47FC">
        <w:rPr>
          <w:rFonts w:ascii="Arial" w:hAnsi="Arial" w:cs="Arial"/>
          <w:b/>
          <w:bCs/>
          <w:sz w:val="22"/>
          <w:szCs w:val="22"/>
        </w:rPr>
        <w:t>cego ostatecznej decyzji o pozwoleniu na u</w:t>
      </w:r>
      <w:r w:rsidRPr="003D47FC">
        <w:rPr>
          <w:rFonts w:ascii="Arial" w:eastAsia="TTE19588F0t00" w:hAnsi="Arial" w:cs="Arial"/>
          <w:b/>
          <w:bCs/>
          <w:sz w:val="22"/>
          <w:szCs w:val="22"/>
        </w:rPr>
        <w:t>ż</w:t>
      </w:r>
      <w:r w:rsidRPr="003D47FC">
        <w:rPr>
          <w:rFonts w:ascii="Arial" w:hAnsi="Arial" w:cs="Arial"/>
          <w:b/>
          <w:bCs/>
          <w:sz w:val="22"/>
          <w:szCs w:val="22"/>
        </w:rPr>
        <w:t>ytkowanie.</w:t>
      </w:r>
    </w:p>
    <w:p w14:paraId="69E3DE6D" w14:textId="77777777" w:rsidR="000D2B88" w:rsidRPr="003D47FC"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lang w:eastAsia="ar-SA"/>
        </w:rPr>
        <w:t>uporządkowanie terenu po budowie;</w:t>
      </w:r>
    </w:p>
    <w:p w14:paraId="4EE208EC" w14:textId="5F30D0D4" w:rsidR="000D2B88" w:rsidRPr="000D2B88" w:rsidRDefault="000D2B88" w:rsidP="000D2B88">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sz w:val="22"/>
          <w:szCs w:val="22"/>
          <w:lang w:eastAsia="ar-SA"/>
        </w:rPr>
        <w:t>likwidacja placu budowy</w:t>
      </w:r>
      <w:r>
        <w:rPr>
          <w:rFonts w:ascii="Arial" w:hAnsi="Arial" w:cs="Arial"/>
          <w:sz w:val="22"/>
          <w:szCs w:val="22"/>
          <w:lang w:eastAsia="ar-SA"/>
        </w:rPr>
        <w:t xml:space="preserve"> </w:t>
      </w:r>
      <w:r w:rsidRPr="000D2B88">
        <w:rPr>
          <w:rFonts w:ascii="Arial" w:hAnsi="Arial" w:cs="Arial"/>
          <w:sz w:val="22"/>
          <w:szCs w:val="22"/>
          <w:lang w:eastAsia="ar-SA"/>
        </w:rPr>
        <w:t xml:space="preserve">oraz </w:t>
      </w:r>
      <w:r w:rsidRPr="000D2B88">
        <w:rPr>
          <w:rFonts w:ascii="Arial" w:hAnsi="Arial" w:cs="Arial"/>
          <w:b/>
          <w:sz w:val="22"/>
          <w:szCs w:val="22"/>
          <w:lang w:eastAsia="ar-SA"/>
        </w:rPr>
        <w:t xml:space="preserve">wszelkie inne prace </w:t>
      </w:r>
      <w:r w:rsidRPr="000D2B88">
        <w:rPr>
          <w:rFonts w:ascii="Arial" w:hAnsi="Arial" w:cs="Arial"/>
          <w:bCs/>
          <w:sz w:val="22"/>
          <w:szCs w:val="22"/>
          <w:lang w:eastAsia="ar-SA"/>
        </w:rPr>
        <w:t xml:space="preserve">nie objęte SWZ, a </w:t>
      </w:r>
      <w:r w:rsidRPr="000D2B88">
        <w:rPr>
          <w:rFonts w:ascii="Arial" w:hAnsi="Arial" w:cs="Arial"/>
          <w:sz w:val="22"/>
          <w:szCs w:val="22"/>
          <w:lang w:eastAsia="ar-SA"/>
        </w:rPr>
        <w:t>konieczne do wykonania ze względu na sztukę budowlaną.</w:t>
      </w:r>
    </w:p>
    <w:p w14:paraId="59BC6AB1" w14:textId="6BA61C4A" w:rsidR="000D2B88" w:rsidRPr="0007367F" w:rsidRDefault="000D2B88" w:rsidP="0007367F">
      <w:pPr>
        <w:numPr>
          <w:ilvl w:val="0"/>
          <w:numId w:val="34"/>
        </w:numPr>
        <w:overflowPunct/>
        <w:autoSpaceDE/>
        <w:ind w:left="426" w:hanging="284"/>
        <w:jc w:val="both"/>
        <w:textAlignment w:val="auto"/>
        <w:rPr>
          <w:rFonts w:ascii="Arial" w:hAnsi="Arial" w:cs="Arial"/>
          <w:sz w:val="22"/>
          <w:szCs w:val="22"/>
        </w:rPr>
      </w:pPr>
      <w:r w:rsidRPr="003D47FC">
        <w:rPr>
          <w:rFonts w:ascii="Arial" w:hAnsi="Arial" w:cs="Arial"/>
          <w:bCs/>
          <w:sz w:val="22"/>
          <w:szCs w:val="22"/>
        </w:rPr>
        <w:t>wykonanie i montaż tablicy informacyjnej, wg zasad</w:t>
      </w:r>
      <w:r>
        <w:rPr>
          <w:rFonts w:ascii="Arial" w:hAnsi="Arial" w:cs="Arial"/>
          <w:bCs/>
          <w:sz w:val="22"/>
          <w:szCs w:val="22"/>
        </w:rPr>
        <w:t xml:space="preserve"> określonych w </w:t>
      </w:r>
      <w:r w:rsidR="00A00ED9">
        <w:rPr>
          <w:rFonts w:ascii="Arial" w:hAnsi="Arial" w:cs="Arial"/>
          <w:bCs/>
          <w:sz w:val="22"/>
          <w:szCs w:val="22"/>
        </w:rPr>
        <w:t>„Wytycznych dot. tablicy informacyjnej” (</w:t>
      </w:r>
      <w:r>
        <w:rPr>
          <w:rFonts w:ascii="Arial" w:hAnsi="Arial" w:cs="Arial"/>
          <w:bCs/>
          <w:sz w:val="22"/>
          <w:szCs w:val="22"/>
        </w:rPr>
        <w:t>zał. do SWZ</w:t>
      </w:r>
      <w:r w:rsidR="00A00ED9">
        <w:rPr>
          <w:rFonts w:ascii="Arial" w:hAnsi="Arial" w:cs="Arial"/>
          <w:bCs/>
          <w:sz w:val="22"/>
          <w:szCs w:val="22"/>
        </w:rPr>
        <w:t>).</w:t>
      </w:r>
    </w:p>
    <w:p w14:paraId="074ABC75" w14:textId="4E2CD38C"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CE798F">
        <w:rPr>
          <w:rFonts w:ascii="Arial" w:hAnsi="Arial" w:cs="Arial"/>
          <w:b/>
          <w:bCs/>
          <w:color w:val="000000"/>
          <w:sz w:val="22"/>
          <w:szCs w:val="22"/>
          <w:lang w:eastAsia="ar-SA"/>
        </w:rPr>
        <w:t>2.</w:t>
      </w:r>
      <w:r w:rsidR="0088778D">
        <w:rPr>
          <w:rFonts w:ascii="Arial" w:hAnsi="Arial" w:cs="Arial"/>
          <w:b/>
          <w:bCs/>
          <w:color w:val="000000"/>
          <w:sz w:val="22"/>
          <w:szCs w:val="22"/>
          <w:lang w:eastAsia="ar-SA"/>
        </w:rPr>
        <w:t>4</w:t>
      </w:r>
      <w:r w:rsidRPr="00CE798F">
        <w:rPr>
          <w:rFonts w:ascii="Arial" w:hAnsi="Arial" w:cs="Arial"/>
          <w:b/>
          <w:bCs/>
          <w:color w:val="000000"/>
          <w:sz w:val="22"/>
          <w:szCs w:val="22"/>
          <w:lang w:eastAsia="ar-SA"/>
        </w:rPr>
        <w:t>.</w:t>
      </w:r>
      <w:r w:rsidRPr="00CE798F">
        <w:rPr>
          <w:rFonts w:ascii="Arial" w:hAnsi="Arial" w:cs="Arial"/>
          <w:color w:val="000000"/>
          <w:sz w:val="22"/>
          <w:szCs w:val="22"/>
          <w:lang w:eastAsia="ar-SA"/>
        </w:rPr>
        <w:t xml:space="preserve"> Zamawiający wymaga udzielenia gwarancji jakości </w:t>
      </w:r>
      <w:r w:rsidR="00C528E5">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sidR="00C528E5">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p>
    <w:p w14:paraId="592C8428" w14:textId="7C705204"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w:t>
      </w:r>
      <w:r w:rsidRPr="00CE798F">
        <w:rPr>
          <w:rFonts w:ascii="Arial" w:hAnsi="Arial" w:cs="Arial"/>
          <w:sz w:val="22"/>
          <w:szCs w:val="22"/>
          <w:lang w:eastAsia="ar-SA"/>
        </w:rPr>
        <w:br/>
        <w:t xml:space="preserve">(tj. osoby nie będące </w:t>
      </w:r>
      <w:r w:rsidR="0007367F">
        <w:rPr>
          <w:rFonts w:ascii="Arial" w:hAnsi="Arial" w:cs="Arial"/>
          <w:sz w:val="22"/>
          <w:szCs w:val="22"/>
          <w:lang w:eastAsia="ar-SA"/>
        </w:rPr>
        <w:t xml:space="preserve">projektantami, </w:t>
      </w:r>
      <w:r w:rsidRPr="00CE798F">
        <w:rPr>
          <w:rFonts w:ascii="Arial" w:hAnsi="Arial" w:cs="Arial"/>
          <w:sz w:val="22"/>
          <w:szCs w:val="22"/>
          <w:lang w:eastAsia="ar-SA"/>
        </w:rPr>
        <w:t xml:space="preserve">kierownikiem budowy, kierownikami robót itp.) w n/w </w:t>
      </w:r>
      <w:r w:rsidRPr="00CE798F">
        <w:rPr>
          <w:rFonts w:ascii="Arial" w:hAnsi="Arial" w:cs="Arial"/>
          <w:sz w:val="22"/>
          <w:szCs w:val="22"/>
          <w:lang w:eastAsia="ar-SA"/>
        </w:rPr>
        <w:lastRenderedPageBreak/>
        <w:t xml:space="preserve">zakresie dot. realizacji </w:t>
      </w:r>
      <w:r w:rsidR="00A246FA" w:rsidRPr="00A246FA">
        <w:rPr>
          <w:rFonts w:ascii="Arial" w:hAnsi="Arial" w:cs="Arial"/>
          <w:sz w:val="22"/>
          <w:szCs w:val="22"/>
          <w:lang w:eastAsia="ar-SA"/>
        </w:rPr>
        <w:t>w ramach zamówienia</w:t>
      </w:r>
      <w:r w:rsidRPr="00CE798F">
        <w:rPr>
          <w:rFonts w:ascii="Arial" w:hAnsi="Arial" w:cs="Arial"/>
          <w:sz w:val="22"/>
          <w:szCs w:val="22"/>
          <w:lang w:eastAsia="ar-SA"/>
        </w:rPr>
        <w:t>:</w:t>
      </w:r>
      <w:bookmarkStart w:id="3" w:name="_Hlk132178850"/>
      <w:r w:rsidR="00693019">
        <w:rPr>
          <w:rFonts w:ascii="Arial" w:hAnsi="Arial" w:cs="Arial"/>
          <w:sz w:val="22"/>
          <w:szCs w:val="22"/>
          <w:lang w:eastAsia="ar-SA"/>
        </w:rPr>
        <w:t xml:space="preserve"> </w:t>
      </w:r>
      <w:bookmarkStart w:id="4" w:name="_Hlk124838447"/>
      <w:r w:rsidR="00137474">
        <w:rPr>
          <w:rFonts w:ascii="Arial" w:hAnsi="Arial" w:cs="Arial"/>
          <w:sz w:val="22"/>
          <w:szCs w:val="22"/>
          <w:lang w:eastAsia="ar-SA"/>
        </w:rPr>
        <w:t>robót ogólnobudowlanych</w:t>
      </w:r>
      <w:r w:rsidR="00693019">
        <w:rPr>
          <w:rFonts w:ascii="Arial" w:hAnsi="Arial" w:cs="Arial"/>
          <w:sz w:val="22"/>
          <w:szCs w:val="22"/>
          <w:lang w:eastAsia="ar-SA"/>
        </w:rPr>
        <w:t xml:space="preserve">, </w:t>
      </w:r>
      <w:bookmarkStart w:id="5" w:name="_Hlk103855470"/>
      <w:r w:rsidR="00137474">
        <w:rPr>
          <w:rFonts w:ascii="Arial" w:hAnsi="Arial" w:cs="Arial"/>
          <w:sz w:val="22"/>
          <w:szCs w:val="22"/>
          <w:lang w:eastAsia="ar-SA"/>
        </w:rPr>
        <w:t>robót</w:t>
      </w:r>
      <w:r w:rsidR="003C11C2">
        <w:rPr>
          <w:rFonts w:ascii="Arial" w:hAnsi="Arial" w:cs="Arial"/>
          <w:sz w:val="22"/>
          <w:szCs w:val="22"/>
          <w:lang w:eastAsia="ar-SA"/>
        </w:rPr>
        <w:t xml:space="preserve"> dot. </w:t>
      </w:r>
      <w:r w:rsidR="003C11C2" w:rsidRPr="00133A13">
        <w:rPr>
          <w:rFonts w:ascii="Arial" w:hAnsi="Arial" w:cs="Arial"/>
          <w:sz w:val="22"/>
          <w:szCs w:val="22"/>
          <w:lang w:eastAsia="ar-SA"/>
        </w:rPr>
        <w:t xml:space="preserve">sieci i </w:t>
      </w:r>
      <w:r w:rsidR="00137474" w:rsidRPr="00133A13">
        <w:rPr>
          <w:rFonts w:ascii="Arial" w:hAnsi="Arial" w:cs="Arial"/>
          <w:sz w:val="22"/>
          <w:szCs w:val="22"/>
          <w:lang w:eastAsia="ar-SA"/>
        </w:rPr>
        <w:t xml:space="preserve"> instalacj</w:t>
      </w:r>
      <w:r w:rsidR="003C11C2" w:rsidRPr="00133A13">
        <w:rPr>
          <w:rFonts w:ascii="Arial" w:hAnsi="Arial" w:cs="Arial"/>
          <w:sz w:val="22"/>
          <w:szCs w:val="22"/>
          <w:lang w:eastAsia="ar-SA"/>
        </w:rPr>
        <w:t>i</w:t>
      </w:r>
      <w:r w:rsidR="003415CA">
        <w:rPr>
          <w:rFonts w:ascii="Arial" w:hAnsi="Arial" w:cs="Arial"/>
          <w:sz w:val="22"/>
          <w:szCs w:val="22"/>
          <w:lang w:eastAsia="ar-SA"/>
        </w:rPr>
        <w:t>, robót drogowych</w:t>
      </w:r>
      <w:r w:rsidR="00137474" w:rsidRPr="00133A13">
        <w:rPr>
          <w:rFonts w:ascii="Arial" w:hAnsi="Arial" w:cs="Arial"/>
          <w:sz w:val="22"/>
          <w:szCs w:val="22"/>
          <w:lang w:eastAsia="ar-SA"/>
        </w:rPr>
        <w:t xml:space="preserve"> </w:t>
      </w:r>
      <w:r w:rsidR="00B51C18" w:rsidRPr="00B51C18">
        <w:rPr>
          <w:rFonts w:ascii="Arial" w:hAnsi="Arial" w:cs="Arial"/>
          <w:sz w:val="22"/>
          <w:szCs w:val="22"/>
        </w:rPr>
        <w:t xml:space="preserve">oraz </w:t>
      </w:r>
      <w:bookmarkEnd w:id="5"/>
      <w:r w:rsidR="00137474">
        <w:rPr>
          <w:rFonts w:ascii="Arial" w:hAnsi="Arial" w:cs="Arial"/>
          <w:sz w:val="22"/>
          <w:szCs w:val="22"/>
        </w:rPr>
        <w:t xml:space="preserve">prac dot. </w:t>
      </w:r>
      <w:r w:rsidR="00B51C18">
        <w:rPr>
          <w:rFonts w:ascii="Arial" w:hAnsi="Arial" w:cs="Arial"/>
          <w:color w:val="000000"/>
          <w:sz w:val="22"/>
          <w:szCs w:val="22"/>
          <w:lang w:eastAsia="ar-SA"/>
        </w:rPr>
        <w:t>zagospodarowani</w:t>
      </w:r>
      <w:r w:rsidR="00693019">
        <w:rPr>
          <w:rFonts w:ascii="Arial" w:hAnsi="Arial" w:cs="Arial"/>
          <w:color w:val="000000"/>
          <w:sz w:val="22"/>
          <w:szCs w:val="22"/>
          <w:lang w:eastAsia="ar-SA"/>
        </w:rPr>
        <w:t>a</w:t>
      </w:r>
      <w:r w:rsidR="00B51C18">
        <w:rPr>
          <w:rFonts w:ascii="Arial" w:hAnsi="Arial" w:cs="Arial"/>
          <w:color w:val="000000"/>
          <w:sz w:val="22"/>
          <w:szCs w:val="22"/>
          <w:lang w:eastAsia="ar-SA"/>
        </w:rPr>
        <w:t xml:space="preserve"> terenu</w:t>
      </w:r>
      <w:bookmarkEnd w:id="3"/>
      <w:bookmarkEnd w:id="4"/>
      <w:r w:rsidR="00B51C18">
        <w:rPr>
          <w:rFonts w:ascii="Arial" w:hAnsi="Arial" w:cs="Arial"/>
          <w:color w:val="000000"/>
          <w:sz w:val="22"/>
          <w:szCs w:val="22"/>
          <w:lang w:eastAsia="ar-SA"/>
        </w:rPr>
        <w:t xml:space="preserve">, </w:t>
      </w:r>
      <w:r w:rsidRPr="00260AE2">
        <w:rPr>
          <w:rFonts w:ascii="Arial" w:hAnsi="Arial" w:cs="Arial"/>
          <w:sz w:val="22"/>
          <w:szCs w:val="22"/>
          <w:lang w:eastAsia="ar-SA"/>
        </w:rPr>
        <w:t>były  przez  Wykonawcę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BD6E074" w14:textId="20EB7CD8" w:rsidR="00CE798F" w:rsidRPr="00CE798F" w:rsidRDefault="00CE798F" w:rsidP="00456CD5">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D6D8787" w14:textId="77777777" w:rsidR="00CE798F" w:rsidRPr="00CE798F" w:rsidRDefault="00CE798F" w:rsidP="00456CD5">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4BAEC5C6" w14:textId="74260713" w:rsidR="00782E11" w:rsidRPr="00782E11" w:rsidRDefault="00782E11" w:rsidP="00456CD5">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sidR="00A155ED">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396527D5" w14:textId="12CB70DF"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sidR="00055B5B">
        <w:rPr>
          <w:rFonts w:ascii="Arial" w:hAnsi="Arial" w:cs="Arial"/>
          <w:sz w:val="22"/>
          <w:szCs w:val="22"/>
        </w:rPr>
        <w:t xml:space="preserve">zaprojektowanie i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78B5DE15"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415C54F" w14:textId="3F692CF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023F674E" w14:textId="77777777" w:rsidR="000368A8" w:rsidRPr="005A70C2" w:rsidRDefault="000368A8" w:rsidP="000368A8">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03B1147D" w14:textId="42288774" w:rsidR="00DC4646" w:rsidRPr="005A70C2" w:rsidRDefault="00653547" w:rsidP="00653547">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146F0FC7" w14:textId="0DE05E24" w:rsidR="00782E11" w:rsidRPr="00782E11" w:rsidRDefault="00782E11" w:rsidP="00456CD5">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sidR="007C229F">
        <w:rPr>
          <w:rFonts w:ascii="Arial" w:hAnsi="Arial" w:cs="Arial"/>
          <w:sz w:val="22"/>
          <w:szCs w:val="22"/>
        </w:rPr>
        <w:t xml:space="preserve"> </w:t>
      </w:r>
      <w:r w:rsidRPr="00782E11">
        <w:rPr>
          <w:rFonts w:ascii="Arial" w:hAnsi="Arial" w:cs="Arial"/>
          <w:sz w:val="22"/>
          <w:szCs w:val="22"/>
        </w:rPr>
        <w:t>przedmiotu zamówienia.</w:t>
      </w:r>
    </w:p>
    <w:p w14:paraId="71422F9F" w14:textId="68D0D6F9" w:rsidR="00E069E9" w:rsidRDefault="00A155ED" w:rsidP="00456CD5">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7C74B7FD" w14:textId="2BB6656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24C370A7" w14:textId="7777777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78C5875D" w14:textId="7327B2B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3C5CE2A8" w14:textId="25920205" w:rsidR="00A155ED" w:rsidRDefault="005054D3" w:rsidP="003C4611">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2123F523" w14:textId="77777777" w:rsidR="0052424F" w:rsidRPr="00194D42" w:rsidRDefault="0052424F" w:rsidP="00C947F6">
      <w:pPr>
        <w:overflowPunct/>
        <w:autoSpaceDE/>
        <w:spacing w:line="240" w:lineRule="atLeast"/>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6"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6"/>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761A2129" w14:textId="0DCCB2E6" w:rsidR="004672CA" w:rsidRDefault="004672CA" w:rsidP="004672CA">
      <w:pPr>
        <w:numPr>
          <w:ilvl w:val="0"/>
          <w:numId w:val="12"/>
        </w:numPr>
        <w:tabs>
          <w:tab w:val="left" w:pos="0"/>
          <w:tab w:val="left" w:pos="284"/>
        </w:tabs>
        <w:suppressAutoHyphens w:val="0"/>
        <w:overflowPunct/>
        <w:autoSpaceDE/>
        <w:spacing w:line="240" w:lineRule="atLeast"/>
        <w:jc w:val="both"/>
        <w:textAlignment w:val="auto"/>
        <w:rPr>
          <w:rFonts w:ascii="Arial" w:hAnsi="Arial" w:cs="Arial"/>
          <w:b/>
          <w:color w:val="000000"/>
          <w:sz w:val="22"/>
          <w:szCs w:val="22"/>
          <w:lang w:eastAsia="ar-SA"/>
        </w:rPr>
      </w:pPr>
      <w:bookmarkStart w:id="7" w:name="_Hlk183073359"/>
      <w:r w:rsidRPr="004672CA">
        <w:rPr>
          <w:rFonts w:ascii="Arial" w:hAnsi="Arial" w:cs="Arial"/>
          <w:b/>
          <w:color w:val="000000"/>
          <w:sz w:val="22"/>
          <w:szCs w:val="22"/>
          <w:lang w:eastAsia="ar-SA"/>
        </w:rPr>
        <w:t xml:space="preserve">Termin wykonania zamówienia </w:t>
      </w:r>
      <w:bookmarkStart w:id="8" w:name="_Hlk183073509"/>
      <w:r w:rsidRPr="004672CA">
        <w:rPr>
          <w:rFonts w:ascii="Arial" w:hAnsi="Arial" w:cs="Arial"/>
          <w:b/>
          <w:color w:val="000000"/>
          <w:sz w:val="22"/>
          <w:szCs w:val="22"/>
          <w:lang w:eastAsia="ar-SA"/>
        </w:rPr>
        <w:t>(</w:t>
      </w:r>
      <w:bookmarkStart w:id="9" w:name="_Hlk183510955"/>
      <w:r w:rsidR="00877103">
        <w:rPr>
          <w:rFonts w:ascii="Arial" w:hAnsi="Arial" w:cs="Arial"/>
          <w:b/>
          <w:color w:val="000000"/>
          <w:sz w:val="22"/>
          <w:szCs w:val="22"/>
          <w:lang w:eastAsia="ar-SA"/>
        </w:rPr>
        <w:t xml:space="preserve">wykonanie prac projektowych, </w:t>
      </w:r>
      <w:r w:rsidRPr="004672CA">
        <w:rPr>
          <w:rFonts w:ascii="Arial" w:hAnsi="Arial" w:cs="Arial"/>
          <w:b/>
          <w:color w:val="000000"/>
          <w:sz w:val="22"/>
          <w:szCs w:val="22"/>
          <w:lang w:eastAsia="ar-SA"/>
        </w:rPr>
        <w:t>zakończenie etapu budowy i oddanie obiektu do użytkowania</w:t>
      </w:r>
      <w:bookmarkEnd w:id="9"/>
      <w:r w:rsidRPr="004672CA">
        <w:rPr>
          <w:rFonts w:ascii="Arial" w:hAnsi="Arial" w:cs="Arial"/>
          <w:b/>
          <w:color w:val="000000"/>
          <w:sz w:val="22"/>
          <w:szCs w:val="22"/>
          <w:lang w:eastAsia="ar-SA"/>
        </w:rPr>
        <w:t>)</w:t>
      </w:r>
      <w:r>
        <w:rPr>
          <w:rFonts w:ascii="Arial" w:hAnsi="Arial" w:cs="Arial"/>
          <w:b/>
          <w:color w:val="000000"/>
          <w:sz w:val="22"/>
          <w:szCs w:val="22"/>
          <w:lang w:eastAsia="ar-SA"/>
        </w:rPr>
        <w:t xml:space="preserve"> </w:t>
      </w:r>
      <w:bookmarkEnd w:id="8"/>
      <w:r w:rsidRPr="004672CA">
        <w:rPr>
          <w:rFonts w:ascii="Arial" w:hAnsi="Arial" w:cs="Arial"/>
          <w:b/>
          <w:color w:val="000000"/>
          <w:sz w:val="22"/>
          <w:szCs w:val="22"/>
          <w:lang w:eastAsia="ar-SA"/>
        </w:rPr>
        <w:t xml:space="preserve">– </w:t>
      </w:r>
      <w:r w:rsidRPr="004672CA">
        <w:rPr>
          <w:rFonts w:ascii="Arial" w:hAnsi="Arial" w:cs="Arial"/>
          <w:b/>
          <w:color w:val="000000"/>
          <w:sz w:val="22"/>
          <w:szCs w:val="22"/>
          <w:u w:val="single"/>
          <w:lang w:eastAsia="ar-SA"/>
        </w:rPr>
        <w:t>maksymalnie 20 miesięcy</w:t>
      </w:r>
      <w:r>
        <w:rPr>
          <w:rFonts w:ascii="Arial" w:hAnsi="Arial" w:cs="Arial"/>
          <w:b/>
          <w:color w:val="000000"/>
          <w:sz w:val="22"/>
          <w:szCs w:val="22"/>
          <w:lang w:eastAsia="ar-SA"/>
        </w:rPr>
        <w:t xml:space="preserve"> od dnia zawarcia Umowy</w:t>
      </w:r>
      <w:r w:rsidRPr="004672CA">
        <w:rPr>
          <w:rFonts w:ascii="Arial" w:hAnsi="Arial" w:cs="Arial"/>
          <w:b/>
          <w:color w:val="000000"/>
          <w:sz w:val="22"/>
          <w:szCs w:val="22"/>
          <w:lang w:eastAsia="ar-SA"/>
        </w:rPr>
        <w:t xml:space="preserve">, </w:t>
      </w:r>
      <w:r w:rsidRPr="004672CA">
        <w:rPr>
          <w:rFonts w:ascii="Arial" w:hAnsi="Arial" w:cs="Arial"/>
          <w:b/>
          <w:bCs/>
          <w:color w:val="000000"/>
          <w:sz w:val="22"/>
          <w:szCs w:val="22"/>
          <w:lang w:eastAsia="ar-SA"/>
        </w:rPr>
        <w:t xml:space="preserve">z zastrzeżeniem, iż Wykonawca </w:t>
      </w:r>
      <w:r>
        <w:rPr>
          <w:rFonts w:ascii="Arial" w:hAnsi="Arial" w:cs="Arial"/>
          <w:b/>
          <w:bCs/>
          <w:color w:val="000000"/>
          <w:sz w:val="22"/>
          <w:szCs w:val="22"/>
          <w:lang w:eastAsia="ar-SA"/>
        </w:rPr>
        <w:t>z</w:t>
      </w:r>
      <w:r w:rsidRPr="004672CA">
        <w:rPr>
          <w:rFonts w:ascii="Arial" w:hAnsi="Arial" w:cs="Arial"/>
          <w:b/>
          <w:bCs/>
          <w:color w:val="000000"/>
          <w:sz w:val="22"/>
          <w:szCs w:val="22"/>
          <w:lang w:eastAsia="ar-SA"/>
        </w:rPr>
        <w:t>obowiązany jest:</w:t>
      </w:r>
    </w:p>
    <w:p w14:paraId="780937D5" w14:textId="6269B63B" w:rsidR="004672CA" w:rsidRDefault="004672CA" w:rsidP="004672CA">
      <w:pPr>
        <w:tabs>
          <w:tab w:val="left" w:pos="0"/>
          <w:tab w:val="left" w:pos="284"/>
        </w:tabs>
        <w:suppressAutoHyphens w:val="0"/>
        <w:overflowPunct/>
        <w:autoSpaceDE/>
        <w:spacing w:line="240" w:lineRule="atLeast"/>
        <w:ind w:left="360"/>
        <w:jc w:val="both"/>
        <w:textAlignment w:val="auto"/>
        <w:rPr>
          <w:rFonts w:ascii="Arial" w:hAnsi="Arial" w:cs="Arial"/>
          <w:b/>
          <w:color w:val="000000"/>
          <w:sz w:val="22"/>
          <w:szCs w:val="22"/>
          <w:lang w:eastAsia="ar-SA"/>
        </w:rPr>
      </w:pPr>
      <w:r w:rsidRPr="004672CA">
        <w:rPr>
          <w:rFonts w:ascii="Arial" w:hAnsi="Arial" w:cs="Arial"/>
          <w:b/>
          <w:color w:val="000000"/>
          <w:sz w:val="22"/>
          <w:szCs w:val="22"/>
          <w:lang w:eastAsia="ar-SA"/>
        </w:rPr>
        <w:t>- do opracowanie ostatecznej koncepcji budowy budynku Centrum Opiekuńczo-Mieszkalnego w Radomiu w terminie maks</w:t>
      </w:r>
      <w:r>
        <w:rPr>
          <w:rFonts w:ascii="Arial" w:hAnsi="Arial" w:cs="Arial"/>
          <w:b/>
          <w:color w:val="000000"/>
          <w:sz w:val="22"/>
          <w:szCs w:val="22"/>
          <w:lang w:eastAsia="ar-SA"/>
        </w:rPr>
        <w:t>ymalnie</w:t>
      </w:r>
      <w:r w:rsidRPr="004672CA">
        <w:rPr>
          <w:rFonts w:ascii="Arial" w:hAnsi="Arial" w:cs="Arial"/>
          <w:b/>
          <w:color w:val="000000"/>
          <w:sz w:val="22"/>
          <w:szCs w:val="22"/>
          <w:lang w:eastAsia="ar-SA"/>
        </w:rPr>
        <w:t xml:space="preserve"> 21 dni od dnia zawarcia Umowy</w:t>
      </w:r>
      <w:r>
        <w:rPr>
          <w:rFonts w:ascii="Arial" w:hAnsi="Arial" w:cs="Arial"/>
          <w:b/>
          <w:color w:val="000000"/>
          <w:sz w:val="22"/>
          <w:szCs w:val="22"/>
          <w:lang w:eastAsia="ar-SA"/>
        </w:rPr>
        <w:t xml:space="preserve"> (Faza 1 opracowania dokumentacji projektowo-kosztorysowej)</w:t>
      </w:r>
      <w:r w:rsidRPr="004672CA">
        <w:rPr>
          <w:rFonts w:ascii="Arial" w:hAnsi="Arial" w:cs="Arial"/>
          <w:b/>
          <w:color w:val="000000"/>
          <w:sz w:val="22"/>
          <w:szCs w:val="22"/>
          <w:lang w:eastAsia="ar-SA"/>
        </w:rPr>
        <w:t>,</w:t>
      </w:r>
    </w:p>
    <w:p w14:paraId="6D3E60FF" w14:textId="3813BE7E" w:rsidR="004672CA" w:rsidRDefault="004672CA" w:rsidP="004672CA">
      <w:pPr>
        <w:tabs>
          <w:tab w:val="left" w:pos="0"/>
          <w:tab w:val="left" w:pos="284"/>
        </w:tabs>
        <w:suppressAutoHyphens w:val="0"/>
        <w:overflowPunct/>
        <w:autoSpaceDE/>
        <w:spacing w:line="240" w:lineRule="atLeast"/>
        <w:ind w:left="360"/>
        <w:jc w:val="both"/>
        <w:textAlignment w:val="auto"/>
        <w:rPr>
          <w:rFonts w:ascii="Arial" w:hAnsi="Arial" w:cs="Arial"/>
          <w:b/>
          <w:color w:val="000000"/>
          <w:sz w:val="22"/>
          <w:szCs w:val="22"/>
          <w:lang w:eastAsia="ar-SA"/>
        </w:rPr>
      </w:pPr>
      <w:r>
        <w:rPr>
          <w:rFonts w:ascii="Arial" w:hAnsi="Arial" w:cs="Arial"/>
          <w:b/>
          <w:color w:val="000000"/>
          <w:sz w:val="22"/>
          <w:szCs w:val="22"/>
          <w:lang w:eastAsia="ar-SA"/>
        </w:rPr>
        <w:lastRenderedPageBreak/>
        <w:t xml:space="preserve">- do </w:t>
      </w:r>
      <w:r w:rsidRPr="004672CA">
        <w:rPr>
          <w:rFonts w:ascii="Arial" w:hAnsi="Arial" w:cs="Arial"/>
          <w:b/>
          <w:color w:val="000000"/>
          <w:sz w:val="22"/>
          <w:szCs w:val="22"/>
          <w:lang w:eastAsia="ar-SA"/>
        </w:rPr>
        <w:t>opracowanie kompletnej dokumentacji projektowej oraz uzyskani</w:t>
      </w:r>
      <w:r>
        <w:rPr>
          <w:rFonts w:ascii="Arial" w:hAnsi="Arial" w:cs="Arial"/>
          <w:b/>
          <w:color w:val="000000"/>
          <w:sz w:val="22"/>
          <w:szCs w:val="22"/>
          <w:lang w:eastAsia="ar-SA"/>
        </w:rPr>
        <w:t>a</w:t>
      </w:r>
      <w:r w:rsidRPr="004672CA">
        <w:rPr>
          <w:rFonts w:ascii="Arial" w:hAnsi="Arial" w:cs="Arial"/>
          <w:b/>
          <w:color w:val="000000"/>
          <w:sz w:val="22"/>
          <w:szCs w:val="22"/>
          <w:lang w:eastAsia="ar-SA"/>
        </w:rPr>
        <w:t xml:space="preserve"> pozwolenie na budowę</w:t>
      </w:r>
      <w:r>
        <w:rPr>
          <w:rFonts w:ascii="Arial" w:hAnsi="Arial" w:cs="Arial"/>
          <w:b/>
          <w:color w:val="000000"/>
          <w:sz w:val="22"/>
          <w:szCs w:val="22"/>
          <w:lang w:eastAsia="ar-SA"/>
        </w:rPr>
        <w:t xml:space="preserve"> </w:t>
      </w:r>
      <w:r w:rsidRPr="004672CA">
        <w:rPr>
          <w:rFonts w:ascii="Arial" w:hAnsi="Arial" w:cs="Arial"/>
          <w:b/>
          <w:color w:val="000000"/>
          <w:sz w:val="22"/>
          <w:szCs w:val="22"/>
          <w:lang w:eastAsia="ar-SA"/>
        </w:rPr>
        <w:t>w terminie maks</w:t>
      </w:r>
      <w:r>
        <w:rPr>
          <w:rFonts w:ascii="Arial" w:hAnsi="Arial" w:cs="Arial"/>
          <w:b/>
          <w:color w:val="000000"/>
          <w:sz w:val="22"/>
          <w:szCs w:val="22"/>
          <w:lang w:eastAsia="ar-SA"/>
        </w:rPr>
        <w:t>ymalnie</w:t>
      </w:r>
      <w:r w:rsidRPr="004672CA">
        <w:rPr>
          <w:rFonts w:ascii="Arial" w:hAnsi="Arial" w:cs="Arial"/>
          <w:b/>
          <w:color w:val="000000"/>
          <w:sz w:val="22"/>
          <w:szCs w:val="22"/>
          <w:lang w:eastAsia="ar-SA"/>
        </w:rPr>
        <w:t xml:space="preserve"> </w:t>
      </w:r>
      <w:r>
        <w:rPr>
          <w:rFonts w:ascii="Arial" w:hAnsi="Arial" w:cs="Arial"/>
          <w:b/>
          <w:color w:val="000000"/>
          <w:sz w:val="22"/>
          <w:szCs w:val="22"/>
          <w:lang w:eastAsia="ar-SA"/>
        </w:rPr>
        <w:t>6 miesięcy</w:t>
      </w:r>
      <w:r w:rsidRPr="004672CA">
        <w:rPr>
          <w:rFonts w:ascii="Arial" w:hAnsi="Arial" w:cs="Arial"/>
          <w:b/>
          <w:color w:val="000000"/>
          <w:sz w:val="22"/>
          <w:szCs w:val="22"/>
          <w:lang w:eastAsia="ar-SA"/>
        </w:rPr>
        <w:t xml:space="preserve"> od dnia zawarcia Umowy</w:t>
      </w:r>
      <w:r>
        <w:rPr>
          <w:rFonts w:ascii="Arial" w:hAnsi="Arial" w:cs="Arial"/>
          <w:b/>
          <w:color w:val="000000"/>
          <w:sz w:val="22"/>
          <w:szCs w:val="22"/>
          <w:lang w:eastAsia="ar-SA"/>
        </w:rPr>
        <w:t xml:space="preserve"> </w:t>
      </w:r>
      <w:r w:rsidRPr="004672CA">
        <w:rPr>
          <w:rFonts w:ascii="Arial" w:hAnsi="Arial" w:cs="Arial"/>
          <w:b/>
          <w:color w:val="000000"/>
          <w:sz w:val="22"/>
          <w:szCs w:val="22"/>
          <w:lang w:eastAsia="ar-SA"/>
        </w:rPr>
        <w:t xml:space="preserve">(Faza </w:t>
      </w:r>
      <w:r>
        <w:rPr>
          <w:rFonts w:ascii="Arial" w:hAnsi="Arial" w:cs="Arial"/>
          <w:b/>
          <w:color w:val="000000"/>
          <w:sz w:val="22"/>
          <w:szCs w:val="22"/>
          <w:lang w:eastAsia="ar-SA"/>
        </w:rPr>
        <w:t>2</w:t>
      </w:r>
      <w:r w:rsidRPr="004672CA">
        <w:rPr>
          <w:rFonts w:ascii="Arial" w:hAnsi="Arial" w:cs="Arial"/>
          <w:b/>
          <w:color w:val="000000"/>
          <w:sz w:val="22"/>
          <w:szCs w:val="22"/>
          <w:lang w:eastAsia="ar-SA"/>
        </w:rPr>
        <w:t xml:space="preserve"> opracowania dokumentacji projektowo-kosztorysowej)</w:t>
      </w:r>
      <w:r>
        <w:rPr>
          <w:rFonts w:ascii="Arial" w:hAnsi="Arial" w:cs="Arial"/>
          <w:b/>
          <w:color w:val="000000"/>
          <w:sz w:val="22"/>
          <w:szCs w:val="22"/>
          <w:lang w:eastAsia="ar-SA"/>
        </w:rPr>
        <w:t>.</w:t>
      </w:r>
    </w:p>
    <w:p w14:paraId="5EC8CEBD" w14:textId="06D13F97" w:rsidR="004672CA" w:rsidRPr="004672CA" w:rsidRDefault="004672CA" w:rsidP="004672CA">
      <w:pPr>
        <w:tabs>
          <w:tab w:val="left" w:pos="0"/>
          <w:tab w:val="left" w:pos="284"/>
        </w:tabs>
        <w:suppressAutoHyphens w:val="0"/>
        <w:overflowPunct/>
        <w:autoSpaceDE/>
        <w:spacing w:line="240" w:lineRule="atLeast"/>
        <w:ind w:left="360"/>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Szczegóły dot. w/w Faz zawiera dokumentacja przetargowa (projekt Umowy, PFU</w:t>
      </w:r>
      <w:r w:rsidR="004F008D">
        <w:rPr>
          <w:rFonts w:ascii="Arial" w:hAnsi="Arial" w:cs="Arial"/>
          <w:b/>
          <w:color w:val="000000"/>
          <w:sz w:val="22"/>
          <w:szCs w:val="22"/>
          <w:lang w:eastAsia="ar-SA"/>
        </w:rPr>
        <w:t>,</w:t>
      </w:r>
      <w:r w:rsidR="008B1592">
        <w:rPr>
          <w:rFonts w:ascii="Arial" w:hAnsi="Arial" w:cs="Arial"/>
          <w:b/>
          <w:color w:val="000000"/>
          <w:sz w:val="22"/>
          <w:szCs w:val="22"/>
          <w:lang w:eastAsia="ar-SA"/>
        </w:rPr>
        <w:t xml:space="preserve"> Harmonogram Rzeczowo-Finansow</w:t>
      </w:r>
      <w:r w:rsidR="0067117E">
        <w:rPr>
          <w:rFonts w:ascii="Arial" w:hAnsi="Arial" w:cs="Arial"/>
          <w:b/>
          <w:color w:val="000000"/>
          <w:sz w:val="22"/>
          <w:szCs w:val="22"/>
          <w:lang w:eastAsia="ar-SA"/>
        </w:rPr>
        <w:t>y</w:t>
      </w:r>
      <w:r w:rsidR="004F008D">
        <w:rPr>
          <w:rFonts w:ascii="Arial" w:hAnsi="Arial" w:cs="Arial"/>
          <w:b/>
          <w:color w:val="000000"/>
          <w:sz w:val="22"/>
          <w:szCs w:val="22"/>
          <w:lang w:eastAsia="ar-SA"/>
        </w:rPr>
        <w:t>).</w:t>
      </w:r>
    </w:p>
    <w:bookmarkEnd w:id="7"/>
    <w:p w14:paraId="386A93B1" w14:textId="77777777" w:rsidR="004672CA" w:rsidRPr="004672CA" w:rsidRDefault="004672CA" w:rsidP="004672CA">
      <w:pPr>
        <w:tabs>
          <w:tab w:val="left" w:pos="284"/>
        </w:tabs>
        <w:overflowPunct/>
        <w:autoSpaceDE/>
        <w:jc w:val="both"/>
        <w:textAlignment w:val="auto"/>
        <w:rPr>
          <w:rFonts w:ascii="Arial" w:hAnsi="Arial" w:cs="Arial"/>
          <w:color w:val="000000"/>
          <w:sz w:val="22"/>
          <w:szCs w:val="22"/>
          <w:lang w:eastAsia="ar-SA"/>
        </w:rPr>
      </w:pPr>
      <w:r w:rsidRPr="004672CA">
        <w:rPr>
          <w:rFonts w:ascii="Arial" w:hAnsi="Arial" w:cs="Arial"/>
          <w:color w:val="000000"/>
          <w:sz w:val="22"/>
          <w:szCs w:val="22"/>
          <w:lang w:eastAsia="ar-SA"/>
        </w:rPr>
        <w:t xml:space="preserve">Za termin wykonania przedmiotu Umowy przyjmuje się dzień pisemnego zgłoszenia Zamawiającemu przez Wykonawcę – </w:t>
      </w:r>
      <w:r w:rsidRPr="004672CA">
        <w:rPr>
          <w:rFonts w:ascii="Arial" w:hAnsi="Arial" w:cs="Arial"/>
          <w:b/>
          <w:color w:val="000000"/>
          <w:sz w:val="22"/>
          <w:szCs w:val="22"/>
          <w:lang w:eastAsia="ar-SA"/>
        </w:rPr>
        <w:t xml:space="preserve">potwierdzonej przez Inspektora Nadzoru (lub wytypowanego pracownika Zamawiającego) – </w:t>
      </w:r>
      <w:r w:rsidRPr="004672CA">
        <w:rPr>
          <w:rFonts w:ascii="Arial" w:hAnsi="Arial" w:cs="Arial"/>
          <w:color w:val="000000"/>
          <w:sz w:val="22"/>
          <w:szCs w:val="22"/>
          <w:lang w:eastAsia="ar-SA"/>
        </w:rPr>
        <w:t xml:space="preserve">gotowości do odbioru przedmiotu Umowy wraz z przekazaniem kompletnej dokumentacji odbiorowej.    </w:t>
      </w:r>
    </w:p>
    <w:p w14:paraId="6BB0B7A1" w14:textId="0B4693EE" w:rsidR="004672CA" w:rsidRPr="004672CA" w:rsidRDefault="004672CA" w:rsidP="004672CA">
      <w:pPr>
        <w:numPr>
          <w:ilvl w:val="0"/>
          <w:numId w:val="12"/>
        </w:numPr>
        <w:tabs>
          <w:tab w:val="left" w:pos="284"/>
        </w:tabs>
        <w:overflowPunct/>
        <w:autoSpaceDE/>
        <w:spacing w:line="240" w:lineRule="atLeast"/>
        <w:jc w:val="both"/>
        <w:textAlignment w:val="auto"/>
        <w:rPr>
          <w:rFonts w:ascii="Arial" w:hAnsi="Arial" w:cs="Arial"/>
          <w:color w:val="0070C0"/>
          <w:sz w:val="22"/>
          <w:szCs w:val="22"/>
          <w:lang w:eastAsia="ar-SA"/>
        </w:rPr>
      </w:pPr>
      <w:r w:rsidRPr="004672CA">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4672CA">
        <w:rPr>
          <w:rFonts w:ascii="Arial" w:hAnsi="Arial" w:cs="Arial"/>
          <w:bCs/>
          <w:iCs/>
          <w:color w:val="000000"/>
          <w:sz w:val="22"/>
          <w:szCs w:val="22"/>
          <w:lang w:eastAsia="ar-SA"/>
        </w:rPr>
        <w:t>ję odbiorową</w:t>
      </w:r>
      <w:r w:rsidR="00055B5B" w:rsidRPr="00DA229F">
        <w:rPr>
          <w:rFonts w:ascii="Arial" w:hAnsi="Arial" w:cs="Arial"/>
          <w:bCs/>
          <w:iCs/>
          <w:sz w:val="22"/>
          <w:szCs w:val="22"/>
          <w:lang w:eastAsia="ar-SA"/>
        </w:rPr>
        <w:t>, wraz z prawomocną decyzją o dopuszczeniu obiektu do użytkowania.</w:t>
      </w:r>
    </w:p>
    <w:p w14:paraId="0B166324" w14:textId="77777777" w:rsidR="000166C7" w:rsidRPr="000166C7" w:rsidRDefault="000166C7" w:rsidP="000166C7">
      <w:pPr>
        <w:tabs>
          <w:tab w:val="left" w:pos="284"/>
        </w:tabs>
        <w:overflowPunct/>
        <w:autoSpaceDE/>
        <w:spacing w:line="240" w:lineRule="atLeast"/>
        <w:ind w:left="284"/>
        <w:jc w:val="both"/>
        <w:textAlignment w:val="auto"/>
        <w:rPr>
          <w:rFonts w:ascii="Arial" w:hAnsi="Arial" w:cs="Arial"/>
          <w:b/>
          <w:sz w:val="20"/>
          <w:u w:val="single"/>
        </w:rPr>
      </w:pPr>
    </w:p>
    <w:p w14:paraId="04AECBB6" w14:textId="37837525"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423E69">
      <w:pPr>
        <w:pStyle w:val="Akapitzlist"/>
        <w:numPr>
          <w:ilvl w:val="0"/>
          <w:numId w:val="13"/>
        </w:numPr>
        <w:tabs>
          <w:tab w:val="left" w:pos="284"/>
        </w:tabs>
        <w:ind w:left="284" w:hanging="284"/>
        <w:jc w:val="both"/>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10"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10"/>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Default="00251C77" w:rsidP="00456CD5">
      <w:pPr>
        <w:ind w:left="284" w:hanging="284"/>
        <w:jc w:val="both"/>
        <w:rPr>
          <w:rFonts w:ascii="Arial" w:hAnsi="Arial" w:cs="Arial"/>
          <w:sz w:val="16"/>
          <w:szCs w:val="16"/>
        </w:rPr>
      </w:pPr>
    </w:p>
    <w:p w14:paraId="3788C31D" w14:textId="77777777" w:rsidR="00F256EF" w:rsidRPr="00106A54" w:rsidRDefault="00F256EF"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07FEC07B" w:rsidR="00106A54" w:rsidRDefault="00106A54" w:rsidP="00456CD5">
      <w:pPr>
        <w:widowControl w:val="0"/>
        <w:ind w:left="284" w:right="120"/>
        <w:jc w:val="both"/>
        <w:rPr>
          <w:rFonts w:ascii="Arial" w:hAnsi="Arial" w:cs="Arial"/>
          <w:bCs/>
          <w:sz w:val="22"/>
          <w:szCs w:val="22"/>
          <w:lang w:eastAsia="ar-SA"/>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C54AEC">
        <w:rPr>
          <w:rFonts w:ascii="Arial" w:hAnsi="Arial" w:cs="Arial"/>
          <w:b/>
          <w:bCs/>
          <w:sz w:val="22"/>
          <w:szCs w:val="22"/>
          <w:lang w:eastAsia="ar-SA"/>
        </w:rPr>
        <w:t>1</w:t>
      </w:r>
      <w:r w:rsidR="00877103">
        <w:rPr>
          <w:rFonts w:ascii="Arial" w:hAnsi="Arial" w:cs="Arial"/>
          <w:b/>
          <w:bCs/>
          <w:sz w:val="22"/>
          <w:szCs w:val="22"/>
          <w:lang w:eastAsia="ar-SA"/>
        </w:rPr>
        <w:t>5</w:t>
      </w:r>
      <w:r w:rsidRPr="00106A54">
        <w:rPr>
          <w:rFonts w:ascii="Arial" w:hAnsi="Arial" w:cs="Arial"/>
          <w:b/>
          <w:bCs/>
          <w:sz w:val="22"/>
          <w:szCs w:val="22"/>
          <w:lang w:eastAsia="ar-SA"/>
        </w:rPr>
        <w:t xml:space="preserve">0.000,00 (słownie: </w:t>
      </w:r>
      <w:r w:rsidR="00225A5E">
        <w:rPr>
          <w:rFonts w:ascii="Arial" w:hAnsi="Arial" w:cs="Arial"/>
          <w:b/>
          <w:bCs/>
          <w:sz w:val="22"/>
          <w:szCs w:val="22"/>
          <w:lang w:eastAsia="ar-SA"/>
        </w:rPr>
        <w:t xml:space="preserve">sto </w:t>
      </w:r>
      <w:r w:rsidR="00877103">
        <w:rPr>
          <w:rFonts w:ascii="Arial" w:hAnsi="Arial" w:cs="Arial"/>
          <w:b/>
          <w:bCs/>
          <w:sz w:val="22"/>
          <w:szCs w:val="22"/>
          <w:lang w:eastAsia="ar-SA"/>
        </w:rPr>
        <w:t xml:space="preserve">pięćdziesiąt </w:t>
      </w:r>
      <w:r w:rsidR="00225A5E">
        <w:rPr>
          <w:rFonts w:ascii="Arial" w:hAnsi="Arial" w:cs="Arial"/>
          <w:b/>
          <w:bCs/>
          <w:sz w:val="22"/>
          <w:szCs w:val="22"/>
          <w:lang w:eastAsia="ar-SA"/>
        </w:rPr>
        <w:t>tysięcy i</w:t>
      </w:r>
      <w:r w:rsidR="00C54AEC">
        <w:rPr>
          <w:rFonts w:ascii="Arial" w:hAnsi="Arial" w:cs="Arial"/>
          <w:b/>
          <w:bCs/>
          <w:sz w:val="22"/>
          <w:szCs w:val="22"/>
          <w:lang w:eastAsia="ar-SA"/>
        </w:rPr>
        <w:t xml:space="preserve"> 00/100</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C54AEC">
        <w:rPr>
          <w:rFonts w:ascii="Arial" w:hAnsi="Arial" w:cs="Arial"/>
          <w:b/>
          <w:bCs/>
          <w:sz w:val="22"/>
          <w:szCs w:val="22"/>
          <w:lang w:eastAsia="ar-SA"/>
        </w:rPr>
        <w:t>1</w:t>
      </w:r>
      <w:r w:rsidR="00877103">
        <w:rPr>
          <w:rFonts w:ascii="Arial" w:hAnsi="Arial" w:cs="Arial"/>
          <w:b/>
          <w:bCs/>
          <w:sz w:val="22"/>
          <w:szCs w:val="22"/>
          <w:lang w:eastAsia="ar-SA"/>
        </w:rPr>
        <w:t>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C54AEC">
        <w:rPr>
          <w:rFonts w:ascii="Arial" w:hAnsi="Arial" w:cs="Arial"/>
          <w:b/>
          <w:bCs/>
          <w:sz w:val="22"/>
          <w:szCs w:val="22"/>
          <w:lang w:eastAsia="ar-SA"/>
        </w:rPr>
        <w:t>1</w:t>
      </w:r>
      <w:r w:rsidR="00877103">
        <w:rPr>
          <w:rFonts w:ascii="Arial" w:hAnsi="Arial" w:cs="Arial"/>
          <w:b/>
          <w:bCs/>
          <w:sz w:val="22"/>
          <w:szCs w:val="22"/>
          <w:lang w:eastAsia="ar-SA"/>
        </w:rPr>
        <w:t>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59165554" w14:textId="0EEE2F0C" w:rsidR="00225A5E" w:rsidRPr="00106A54" w:rsidRDefault="00225A5E" w:rsidP="00456CD5">
      <w:pPr>
        <w:widowControl w:val="0"/>
        <w:ind w:left="284" w:right="120"/>
        <w:jc w:val="both"/>
        <w:rPr>
          <w:rFonts w:ascii="Arial" w:hAnsi="Arial" w:cs="Arial"/>
          <w:sz w:val="22"/>
          <w:szCs w:val="22"/>
        </w:rPr>
      </w:pPr>
      <w:r>
        <w:rPr>
          <w:rFonts w:ascii="Arial" w:hAnsi="Arial" w:cs="Arial"/>
          <w:bCs/>
          <w:sz w:val="22"/>
          <w:szCs w:val="22"/>
          <w:lang w:eastAsia="ar-SA"/>
        </w:rPr>
        <w:t xml:space="preserve">UWAGA: w przypadku powoływania się </w:t>
      </w:r>
      <w:r w:rsidR="00A50DDA">
        <w:rPr>
          <w:rFonts w:ascii="Arial" w:hAnsi="Arial" w:cs="Arial"/>
          <w:bCs/>
          <w:sz w:val="22"/>
          <w:szCs w:val="22"/>
          <w:lang w:eastAsia="ar-SA"/>
        </w:rPr>
        <w:t xml:space="preserve">przez </w:t>
      </w:r>
      <w:r>
        <w:rPr>
          <w:rFonts w:ascii="Arial" w:hAnsi="Arial" w:cs="Arial"/>
          <w:bCs/>
          <w:sz w:val="22"/>
          <w:szCs w:val="22"/>
          <w:lang w:eastAsia="ar-SA"/>
        </w:rPr>
        <w:t>Wykonawc</w:t>
      </w:r>
      <w:r w:rsidR="00A50DDA">
        <w:rPr>
          <w:rFonts w:ascii="Arial" w:hAnsi="Arial" w:cs="Arial"/>
          <w:bCs/>
          <w:sz w:val="22"/>
          <w:szCs w:val="22"/>
          <w:lang w:eastAsia="ar-SA"/>
        </w:rPr>
        <w:t>ę</w:t>
      </w:r>
      <w:r>
        <w:rPr>
          <w:rFonts w:ascii="Arial" w:hAnsi="Arial" w:cs="Arial"/>
          <w:bCs/>
          <w:sz w:val="22"/>
          <w:szCs w:val="22"/>
          <w:lang w:eastAsia="ar-SA"/>
        </w:rPr>
        <w:t xml:space="preserve"> na </w:t>
      </w:r>
      <w:r w:rsidR="00A50DDA">
        <w:rPr>
          <w:rFonts w:ascii="Arial" w:hAnsi="Arial" w:cs="Arial"/>
          <w:bCs/>
          <w:sz w:val="22"/>
          <w:szCs w:val="22"/>
          <w:lang w:eastAsia="ar-SA"/>
        </w:rPr>
        <w:t>środki finansowe zgromadzone na jego rachunkach bankowych, pod uwagę brane mogą być również środki zgromadzone na tzw. rachunku VAT.</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721ACFFE" w14:textId="3D6FA9C2" w:rsidR="006B2821" w:rsidRPr="001825A5" w:rsidRDefault="006B2821" w:rsidP="003D0410">
      <w:pPr>
        <w:tabs>
          <w:tab w:val="left" w:pos="5782"/>
        </w:tabs>
        <w:ind w:left="284" w:hanging="284"/>
        <w:jc w:val="both"/>
        <w:rPr>
          <w:rFonts w:ascii="Arial" w:hAnsi="Arial" w:cs="Arial"/>
          <w:sz w:val="22"/>
          <w:szCs w:val="22"/>
          <w:lang w:eastAsia="ar-SA"/>
        </w:rPr>
      </w:pPr>
      <w:r w:rsidRPr="006B2821">
        <w:rPr>
          <w:rFonts w:ascii="Arial" w:hAnsi="Arial" w:cs="Arial"/>
          <w:b/>
          <w:bCs/>
          <w:sz w:val="22"/>
          <w:szCs w:val="22"/>
          <w:lang w:eastAsia="ar-SA"/>
        </w:rPr>
        <w:t>a)</w:t>
      </w:r>
      <w:r w:rsidR="00D32EE5" w:rsidRPr="00D32EE5">
        <w:rPr>
          <w:rFonts w:ascii="Arial" w:hAnsi="Arial" w:cs="Arial"/>
          <w:sz w:val="22"/>
          <w:szCs w:val="22"/>
          <w:lang w:eastAsia="ar-SA"/>
        </w:rPr>
        <w:t xml:space="preserve"> </w:t>
      </w:r>
      <w:r w:rsidR="00044E1E" w:rsidRPr="001825A5">
        <w:rPr>
          <w:rFonts w:ascii="Arial" w:hAnsi="Arial" w:cs="Arial"/>
          <w:sz w:val="22"/>
          <w:szCs w:val="22"/>
          <w:lang w:eastAsia="ar-SA"/>
        </w:rPr>
        <w:t>w ostatnich 5 latach przed upływem terminu składania ofert, a jeżeli okres prowadzenia działalności jest krótszy – w tym okresie, wykonał w sposób należyty oraz zgodnie z zasadami sztuki budowlanej i prawidłowo ukończył</w:t>
      </w:r>
      <w:r w:rsidR="00044E1E" w:rsidRPr="00A02702">
        <w:rPr>
          <w:rFonts w:ascii="Arial" w:hAnsi="Arial" w:cs="Arial"/>
          <w:b/>
          <w:bCs/>
          <w:sz w:val="22"/>
          <w:szCs w:val="22"/>
        </w:rPr>
        <w:t xml:space="preserve"> robot</w:t>
      </w:r>
      <w:r w:rsidR="00044E1E">
        <w:rPr>
          <w:rFonts w:ascii="Arial" w:hAnsi="Arial" w:cs="Arial"/>
          <w:b/>
          <w:bCs/>
          <w:sz w:val="22"/>
          <w:szCs w:val="22"/>
        </w:rPr>
        <w:t>ę</w:t>
      </w:r>
      <w:r w:rsidR="00044E1E" w:rsidRPr="00A02702">
        <w:rPr>
          <w:rFonts w:ascii="Arial" w:hAnsi="Arial" w:cs="Arial"/>
          <w:b/>
          <w:bCs/>
          <w:sz w:val="22"/>
          <w:szCs w:val="22"/>
        </w:rPr>
        <w:t xml:space="preserve"> budowlan</w:t>
      </w:r>
      <w:r w:rsidR="00044E1E">
        <w:rPr>
          <w:rFonts w:ascii="Arial" w:hAnsi="Arial" w:cs="Arial"/>
          <w:b/>
          <w:bCs/>
          <w:sz w:val="22"/>
          <w:szCs w:val="22"/>
        </w:rPr>
        <w:t>ą</w:t>
      </w:r>
      <w:r w:rsidR="00044E1E" w:rsidRPr="00A02702">
        <w:rPr>
          <w:rFonts w:ascii="Arial" w:hAnsi="Arial" w:cs="Arial"/>
          <w:b/>
          <w:bCs/>
          <w:sz w:val="22"/>
          <w:szCs w:val="22"/>
        </w:rPr>
        <w:t xml:space="preserve"> o </w:t>
      </w:r>
      <w:r w:rsidR="00044E1E">
        <w:rPr>
          <w:rFonts w:ascii="Arial" w:hAnsi="Arial" w:cs="Arial"/>
          <w:b/>
          <w:bCs/>
          <w:sz w:val="22"/>
          <w:szCs w:val="22"/>
        </w:rPr>
        <w:t xml:space="preserve">całkowitej </w:t>
      </w:r>
      <w:r w:rsidR="00044E1E" w:rsidRPr="00A02702">
        <w:rPr>
          <w:rFonts w:ascii="Arial" w:hAnsi="Arial" w:cs="Arial"/>
          <w:b/>
          <w:bCs/>
          <w:sz w:val="22"/>
          <w:szCs w:val="22"/>
        </w:rPr>
        <w:t xml:space="preserve">wartości </w:t>
      </w:r>
      <w:r w:rsidR="003D4550">
        <w:rPr>
          <w:rFonts w:ascii="Arial" w:hAnsi="Arial" w:cs="Arial"/>
          <w:b/>
          <w:bCs/>
          <w:sz w:val="22"/>
          <w:szCs w:val="22"/>
        </w:rPr>
        <w:t xml:space="preserve">-wraz z np. ewentualnym zagospodarowaniem terenu itp.- </w:t>
      </w:r>
      <w:r w:rsidR="00044E1E" w:rsidRPr="00A02702">
        <w:rPr>
          <w:rFonts w:ascii="Arial" w:hAnsi="Arial" w:cs="Arial"/>
          <w:b/>
          <w:bCs/>
          <w:sz w:val="22"/>
          <w:szCs w:val="22"/>
        </w:rPr>
        <w:t xml:space="preserve">min. </w:t>
      </w:r>
      <w:r w:rsidR="00877103">
        <w:rPr>
          <w:rFonts w:ascii="Arial" w:hAnsi="Arial" w:cs="Arial"/>
          <w:b/>
          <w:bCs/>
          <w:sz w:val="22"/>
          <w:szCs w:val="22"/>
        </w:rPr>
        <w:t>4</w:t>
      </w:r>
      <w:r w:rsidR="00044E1E">
        <w:rPr>
          <w:rFonts w:ascii="Arial" w:hAnsi="Arial" w:cs="Arial"/>
          <w:b/>
          <w:bCs/>
          <w:sz w:val="22"/>
          <w:szCs w:val="22"/>
        </w:rPr>
        <w:t>.0</w:t>
      </w:r>
      <w:r w:rsidR="00044E1E" w:rsidRPr="00A02702">
        <w:rPr>
          <w:rFonts w:ascii="Arial" w:hAnsi="Arial" w:cs="Arial"/>
          <w:b/>
          <w:bCs/>
          <w:sz w:val="22"/>
          <w:szCs w:val="22"/>
        </w:rPr>
        <w:t>00.000,00</w:t>
      </w:r>
      <w:r w:rsidR="00044E1E">
        <w:rPr>
          <w:rFonts w:ascii="Arial" w:hAnsi="Arial" w:cs="Arial"/>
          <w:b/>
          <w:bCs/>
          <w:sz w:val="22"/>
          <w:szCs w:val="22"/>
        </w:rPr>
        <w:t xml:space="preserve"> </w:t>
      </w:r>
      <w:r w:rsidR="00044E1E" w:rsidRPr="00A02702">
        <w:rPr>
          <w:rFonts w:ascii="Arial" w:hAnsi="Arial" w:cs="Arial"/>
          <w:b/>
          <w:bCs/>
          <w:sz w:val="22"/>
          <w:szCs w:val="22"/>
        </w:rPr>
        <w:t xml:space="preserve">(słownie: </w:t>
      </w:r>
      <w:r w:rsidR="00877103">
        <w:rPr>
          <w:rFonts w:ascii="Arial" w:hAnsi="Arial" w:cs="Arial"/>
          <w:b/>
          <w:bCs/>
          <w:sz w:val="22"/>
          <w:szCs w:val="22"/>
        </w:rPr>
        <w:t>cztery</w:t>
      </w:r>
      <w:r w:rsidR="00B400BE">
        <w:rPr>
          <w:rFonts w:ascii="Arial" w:hAnsi="Arial" w:cs="Arial"/>
          <w:b/>
          <w:bCs/>
          <w:sz w:val="22"/>
          <w:szCs w:val="22"/>
        </w:rPr>
        <w:t xml:space="preserve"> </w:t>
      </w:r>
      <w:r w:rsidR="00044E1E">
        <w:rPr>
          <w:rFonts w:ascii="Arial" w:hAnsi="Arial" w:cs="Arial"/>
          <w:b/>
          <w:bCs/>
          <w:sz w:val="22"/>
          <w:szCs w:val="22"/>
        </w:rPr>
        <w:t>milion</w:t>
      </w:r>
      <w:r w:rsidR="00225A5E">
        <w:rPr>
          <w:rFonts w:ascii="Arial" w:hAnsi="Arial" w:cs="Arial"/>
          <w:b/>
          <w:bCs/>
          <w:sz w:val="22"/>
          <w:szCs w:val="22"/>
        </w:rPr>
        <w:t>y</w:t>
      </w:r>
      <w:r w:rsidR="00523E88">
        <w:rPr>
          <w:rFonts w:ascii="Arial" w:hAnsi="Arial" w:cs="Arial"/>
          <w:b/>
          <w:bCs/>
          <w:sz w:val="22"/>
          <w:szCs w:val="22"/>
        </w:rPr>
        <w:t xml:space="preserve"> i</w:t>
      </w:r>
      <w:r w:rsidR="00044E1E" w:rsidRPr="00A02702">
        <w:rPr>
          <w:rFonts w:ascii="Arial" w:hAnsi="Arial" w:cs="Arial"/>
          <w:b/>
          <w:bCs/>
          <w:sz w:val="22"/>
          <w:szCs w:val="22"/>
        </w:rPr>
        <w:t xml:space="preserve"> 00/100) złotych</w:t>
      </w:r>
      <w:r w:rsidR="00044E1E">
        <w:rPr>
          <w:rFonts w:ascii="Arial" w:hAnsi="Arial" w:cs="Arial"/>
          <w:b/>
          <w:bCs/>
          <w:sz w:val="22"/>
          <w:szCs w:val="22"/>
        </w:rPr>
        <w:t>,</w:t>
      </w:r>
      <w:r w:rsidR="00044E1E" w:rsidRPr="00A02702">
        <w:rPr>
          <w:rFonts w:ascii="Arial" w:hAnsi="Arial" w:cs="Arial"/>
          <w:b/>
          <w:bCs/>
          <w:sz w:val="22"/>
          <w:szCs w:val="22"/>
        </w:rPr>
        <w:t xml:space="preserve"> polegając</w:t>
      </w:r>
      <w:r w:rsidR="00044E1E">
        <w:rPr>
          <w:rFonts w:ascii="Arial" w:hAnsi="Arial" w:cs="Arial"/>
          <w:b/>
          <w:bCs/>
          <w:sz w:val="22"/>
          <w:szCs w:val="22"/>
        </w:rPr>
        <w:t>ą</w:t>
      </w:r>
      <w:r w:rsidR="00044E1E" w:rsidRPr="00A02702">
        <w:rPr>
          <w:rFonts w:ascii="Arial" w:hAnsi="Arial" w:cs="Arial"/>
          <w:b/>
          <w:bCs/>
          <w:sz w:val="22"/>
          <w:szCs w:val="22"/>
        </w:rPr>
        <w:t xml:space="preserve"> na budowie, przebudowie bądź remoncie obiektu kubaturowego (budynku)</w:t>
      </w:r>
      <w:r w:rsidR="00A50DDA">
        <w:rPr>
          <w:rFonts w:ascii="Arial" w:hAnsi="Arial" w:cs="Arial"/>
          <w:b/>
          <w:bCs/>
          <w:sz w:val="22"/>
          <w:szCs w:val="22"/>
        </w:rPr>
        <w:t xml:space="preserve"> bądź zespołu obiektów kubaturowych</w:t>
      </w:r>
      <w:r w:rsidR="001A2EEB">
        <w:rPr>
          <w:rFonts w:ascii="Arial" w:hAnsi="Arial" w:cs="Arial"/>
          <w:bCs/>
          <w:sz w:val="22"/>
          <w:szCs w:val="22"/>
        </w:rPr>
        <w:t>,</w:t>
      </w:r>
    </w:p>
    <w:p w14:paraId="12E256BA" w14:textId="77777777" w:rsidR="005014A8" w:rsidRDefault="006B2821" w:rsidP="005014A8">
      <w:pPr>
        <w:tabs>
          <w:tab w:val="left" w:pos="5782"/>
        </w:tabs>
        <w:spacing w:line="240" w:lineRule="atLeast"/>
        <w:ind w:left="284" w:hanging="284"/>
        <w:jc w:val="both"/>
        <w:rPr>
          <w:rFonts w:ascii="Arial" w:eastAsiaTheme="minorHAnsi" w:hAnsi="Arial" w:cs="Arial"/>
          <w:color w:val="000000"/>
          <w:sz w:val="22"/>
          <w:szCs w:val="22"/>
          <w:lang w:eastAsia="en-US"/>
        </w:rPr>
      </w:pPr>
      <w:r w:rsidRPr="006B2821">
        <w:rPr>
          <w:rFonts w:ascii="Arial" w:hAnsi="Arial" w:cs="Arial"/>
          <w:b/>
          <w:bCs/>
          <w:sz w:val="22"/>
          <w:szCs w:val="22"/>
          <w:lang w:eastAsia="ar-SA"/>
        </w:rPr>
        <w:t>b</w:t>
      </w:r>
      <w:r w:rsidRPr="00715993">
        <w:rPr>
          <w:rFonts w:ascii="Arial" w:hAnsi="Arial" w:cs="Arial"/>
          <w:b/>
          <w:bCs/>
          <w:sz w:val="22"/>
          <w:szCs w:val="22"/>
          <w:lang w:eastAsia="ar-SA"/>
        </w:rPr>
        <w:t>)</w:t>
      </w:r>
      <w:r w:rsidRPr="00715993">
        <w:rPr>
          <w:rFonts w:ascii="Arial" w:hAnsi="Arial" w:cs="Arial"/>
          <w:sz w:val="22"/>
          <w:szCs w:val="22"/>
          <w:lang w:eastAsia="ar-SA"/>
        </w:rPr>
        <w:t xml:space="preserve"> </w:t>
      </w:r>
      <w:r w:rsidR="005014A8" w:rsidRPr="00715993">
        <w:rPr>
          <w:rFonts w:ascii="Arial" w:hAnsi="Arial" w:cs="Arial"/>
          <w:sz w:val="22"/>
          <w:szCs w:val="22"/>
          <w:lang w:eastAsia="ar-SA"/>
        </w:rPr>
        <w:t>Zamawiający uzna za spełnienie tego warunku wykazanie przez Wykonawcę, że ten</w:t>
      </w:r>
      <w:r w:rsidR="005014A8" w:rsidRPr="00715993">
        <w:rPr>
          <w:rFonts w:ascii="Arial" w:eastAsiaTheme="minorHAnsi" w:hAnsi="Arial" w:cs="Arial"/>
          <w:color w:val="000000"/>
          <w:sz w:val="22"/>
          <w:szCs w:val="22"/>
          <w:lang w:eastAsia="en-US"/>
        </w:rPr>
        <w:t xml:space="preserve"> dysponuje lub będzie dysponować w okresie wykonywania zamówienia i skieruje do jego realizacji n/w osoby: </w:t>
      </w:r>
    </w:p>
    <w:p w14:paraId="10FCF946" w14:textId="14CEA24F" w:rsidR="00A50DDA" w:rsidRPr="00A50DDA" w:rsidRDefault="00A50DDA" w:rsidP="00A50DDA">
      <w:pPr>
        <w:tabs>
          <w:tab w:val="left" w:pos="8345"/>
          <w:tab w:val="left" w:pos="9095"/>
        </w:tabs>
        <w:overflowPunct/>
        <w:autoSpaceDE/>
        <w:spacing w:line="240" w:lineRule="atLeast"/>
        <w:ind w:left="284"/>
        <w:jc w:val="both"/>
        <w:textAlignment w:val="auto"/>
        <w:rPr>
          <w:rFonts w:ascii="Arial" w:hAnsi="Arial" w:cs="Arial"/>
          <w:b/>
          <w:color w:val="000000"/>
          <w:sz w:val="22"/>
          <w:szCs w:val="22"/>
          <w:lang w:eastAsia="ar-SA"/>
        </w:rPr>
      </w:pPr>
      <w:r w:rsidRPr="00A50DDA">
        <w:rPr>
          <w:rFonts w:ascii="Arial" w:hAnsi="Arial" w:cs="Arial"/>
          <w:b/>
          <w:color w:val="000000"/>
          <w:sz w:val="22"/>
          <w:szCs w:val="22"/>
          <w:lang w:eastAsia="ar-SA"/>
        </w:rPr>
        <w:lastRenderedPageBreak/>
        <w:t xml:space="preserve">- </w:t>
      </w:r>
      <w:r w:rsidR="00EA21F9">
        <w:rPr>
          <w:rFonts w:ascii="Arial" w:hAnsi="Arial" w:cs="Arial"/>
          <w:b/>
          <w:color w:val="000000"/>
          <w:sz w:val="22"/>
          <w:szCs w:val="22"/>
          <w:lang w:eastAsia="ar-SA"/>
        </w:rPr>
        <w:t xml:space="preserve">kierownika zespołu projektowego </w:t>
      </w:r>
      <w:r w:rsidRPr="00A50DDA">
        <w:rPr>
          <w:rFonts w:ascii="Arial" w:hAnsi="Arial" w:cs="Arial"/>
          <w:b/>
          <w:color w:val="000000"/>
          <w:sz w:val="22"/>
          <w:szCs w:val="22"/>
          <w:lang w:eastAsia="ar-SA"/>
        </w:rPr>
        <w:t>posiadając</w:t>
      </w:r>
      <w:r w:rsidR="00EA21F9">
        <w:rPr>
          <w:rFonts w:ascii="Arial" w:hAnsi="Arial" w:cs="Arial"/>
          <w:b/>
          <w:color w:val="000000"/>
          <w:sz w:val="22"/>
          <w:szCs w:val="22"/>
          <w:lang w:eastAsia="ar-SA"/>
        </w:rPr>
        <w:t>ego</w:t>
      </w:r>
      <w:r w:rsidRPr="00A50DDA">
        <w:rPr>
          <w:rFonts w:ascii="Arial" w:hAnsi="Arial" w:cs="Arial"/>
          <w:b/>
          <w:color w:val="000000"/>
          <w:sz w:val="22"/>
          <w:szCs w:val="22"/>
          <w:lang w:eastAsia="ar-SA"/>
        </w:rPr>
        <w:t xml:space="preserve"> uprawnienia budowlane do projektowania w specjalności architektonicznej bez ograniczeń,</w:t>
      </w:r>
    </w:p>
    <w:p w14:paraId="53F3B424" w14:textId="024D163C" w:rsidR="00A50DDA" w:rsidRPr="00A50DDA" w:rsidRDefault="00A50DDA" w:rsidP="00A50DDA">
      <w:pPr>
        <w:tabs>
          <w:tab w:val="left" w:pos="8345"/>
          <w:tab w:val="left" w:pos="9095"/>
        </w:tabs>
        <w:overflowPunct/>
        <w:autoSpaceDE/>
        <w:spacing w:line="240" w:lineRule="atLeast"/>
        <w:ind w:left="284"/>
        <w:jc w:val="both"/>
        <w:textAlignment w:val="auto"/>
        <w:rPr>
          <w:rFonts w:ascii="Arial" w:hAnsi="Arial" w:cs="Arial"/>
          <w:b/>
          <w:color w:val="000000"/>
          <w:sz w:val="22"/>
          <w:szCs w:val="22"/>
          <w:lang w:eastAsia="ar-SA"/>
        </w:rPr>
      </w:pPr>
      <w:r w:rsidRPr="00A50DDA">
        <w:rPr>
          <w:rFonts w:ascii="Arial" w:hAnsi="Arial" w:cs="Arial"/>
          <w:b/>
          <w:color w:val="000000"/>
          <w:sz w:val="22"/>
          <w:szCs w:val="22"/>
          <w:lang w:eastAsia="ar-SA"/>
        </w:rPr>
        <w:t>- osobą posiadającą uprawnienia budowlane do projektowania w specjalności konstrukcyjno- budowlanej</w:t>
      </w:r>
      <w:r>
        <w:rPr>
          <w:rFonts w:ascii="Arial" w:hAnsi="Arial" w:cs="Arial"/>
          <w:b/>
          <w:color w:val="000000"/>
          <w:sz w:val="22"/>
          <w:szCs w:val="22"/>
          <w:lang w:eastAsia="ar-SA"/>
        </w:rPr>
        <w:t xml:space="preserve"> bez ograniczeń</w:t>
      </w:r>
      <w:r w:rsidRPr="00A50DDA">
        <w:rPr>
          <w:rFonts w:ascii="Arial" w:hAnsi="Arial" w:cs="Arial"/>
          <w:b/>
          <w:color w:val="000000"/>
          <w:sz w:val="22"/>
          <w:szCs w:val="22"/>
          <w:lang w:eastAsia="ar-SA"/>
        </w:rPr>
        <w:t>,</w:t>
      </w:r>
    </w:p>
    <w:p w14:paraId="4752AE62" w14:textId="77777777" w:rsidR="00A50DDA" w:rsidRDefault="00A50DDA" w:rsidP="00A50DDA">
      <w:pPr>
        <w:tabs>
          <w:tab w:val="left" w:pos="8345"/>
          <w:tab w:val="left" w:pos="9095"/>
        </w:tabs>
        <w:overflowPunct/>
        <w:autoSpaceDE/>
        <w:spacing w:line="240" w:lineRule="atLeast"/>
        <w:ind w:left="284"/>
        <w:jc w:val="both"/>
        <w:textAlignment w:val="auto"/>
        <w:rPr>
          <w:rFonts w:ascii="Arial" w:hAnsi="Arial" w:cs="Arial"/>
          <w:b/>
          <w:color w:val="000000"/>
          <w:sz w:val="22"/>
          <w:szCs w:val="22"/>
          <w:lang w:eastAsia="ar-SA"/>
        </w:rPr>
      </w:pPr>
      <w:r w:rsidRPr="00A50DDA">
        <w:rPr>
          <w:rFonts w:ascii="Arial" w:hAnsi="Arial" w:cs="Arial"/>
          <w:b/>
          <w:color w:val="000000"/>
          <w:sz w:val="22"/>
          <w:szCs w:val="22"/>
          <w:lang w:eastAsia="ar-SA"/>
        </w:rPr>
        <w:t>- osobą posiadającą uprawnienia budowlane do projektowania w specjalności drogowej,</w:t>
      </w:r>
    </w:p>
    <w:p w14:paraId="5A9777F3" w14:textId="45946D52" w:rsidR="00A50DDA" w:rsidRPr="00A50DDA" w:rsidRDefault="00A50DDA" w:rsidP="00A50DDA">
      <w:pPr>
        <w:tabs>
          <w:tab w:val="left" w:pos="8345"/>
          <w:tab w:val="left" w:pos="9095"/>
        </w:tabs>
        <w:overflowPunct/>
        <w:autoSpaceDE/>
        <w:spacing w:line="240" w:lineRule="atLeast"/>
        <w:ind w:left="284"/>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Pr="00A50DDA">
        <w:rPr>
          <w:rFonts w:ascii="Arial" w:hAnsi="Arial" w:cs="Arial"/>
          <w:b/>
          <w:color w:val="000000"/>
          <w:sz w:val="22"/>
          <w:szCs w:val="22"/>
          <w:lang w:eastAsia="ar-SA"/>
        </w:rPr>
        <w:t>osobą posiadającą uprawnienia budowlane do projektowania w specjalności instalacyjnej w zakresie sieci, instalacji i urządzeń elektrycznych i energetycznych</w:t>
      </w:r>
      <w:r>
        <w:rPr>
          <w:rFonts w:ascii="Arial" w:hAnsi="Arial" w:cs="Arial"/>
          <w:b/>
          <w:color w:val="000000"/>
          <w:sz w:val="22"/>
          <w:szCs w:val="22"/>
          <w:lang w:eastAsia="ar-SA"/>
        </w:rPr>
        <w:t xml:space="preserve"> bez ograniczeń,</w:t>
      </w:r>
    </w:p>
    <w:p w14:paraId="059A7166" w14:textId="66C19D76" w:rsidR="00A50DDA" w:rsidRPr="00A50DDA" w:rsidRDefault="00A50DDA" w:rsidP="00A50DDA">
      <w:pPr>
        <w:tabs>
          <w:tab w:val="left" w:pos="8345"/>
          <w:tab w:val="left" w:pos="9095"/>
        </w:tabs>
        <w:overflowPunct/>
        <w:autoSpaceDE/>
        <w:spacing w:line="240" w:lineRule="atLeast"/>
        <w:ind w:left="284"/>
        <w:jc w:val="both"/>
        <w:textAlignment w:val="auto"/>
        <w:rPr>
          <w:rFonts w:ascii="Arial" w:hAnsi="Arial" w:cs="Arial"/>
          <w:b/>
          <w:color w:val="000000"/>
          <w:sz w:val="22"/>
          <w:szCs w:val="22"/>
          <w:lang w:eastAsia="ar-SA"/>
        </w:rPr>
      </w:pPr>
      <w:r w:rsidRPr="00A50DDA">
        <w:rPr>
          <w:rFonts w:ascii="Arial" w:hAnsi="Arial" w:cs="Arial"/>
          <w:b/>
          <w:color w:val="000000"/>
          <w:sz w:val="22"/>
          <w:szCs w:val="22"/>
          <w:lang w:eastAsia="ar-SA"/>
        </w:rPr>
        <w:t>- osobą posiadającą uprawnienia budowlane do projektowania w specjalności instalacyjnej w zakresie sieci i instalacji wodociągowych i kanalizacyjnych</w:t>
      </w:r>
      <w:r>
        <w:rPr>
          <w:rFonts w:ascii="Arial" w:hAnsi="Arial" w:cs="Arial"/>
          <w:b/>
          <w:color w:val="000000"/>
          <w:sz w:val="22"/>
          <w:szCs w:val="22"/>
          <w:lang w:eastAsia="ar-SA"/>
        </w:rPr>
        <w:t xml:space="preserve"> oraz instalacji cieplnych i wentylacyjnych bez ograniczeń,</w:t>
      </w:r>
    </w:p>
    <w:p w14:paraId="1025C86F" w14:textId="2868B83A" w:rsidR="005014A8" w:rsidRDefault="005014A8" w:rsidP="005014A8">
      <w:pPr>
        <w:suppressAutoHyphens w:val="0"/>
        <w:overflowPunct/>
        <w:autoSpaceDN w:val="0"/>
        <w:adjustRightInd w:val="0"/>
        <w:ind w:left="284"/>
        <w:jc w:val="both"/>
        <w:textAlignment w:val="auto"/>
        <w:rPr>
          <w:rFonts w:ascii="Arial" w:hAnsi="Arial" w:cs="Arial"/>
          <w:b/>
          <w:bCs/>
          <w:sz w:val="22"/>
          <w:szCs w:val="22"/>
        </w:rPr>
      </w:pPr>
      <w:r w:rsidRPr="00715993">
        <w:rPr>
          <w:rFonts w:ascii="Arial" w:eastAsiaTheme="minorHAnsi" w:hAnsi="Arial" w:cs="Arial"/>
          <w:b/>
          <w:bCs/>
          <w:color w:val="000000"/>
          <w:sz w:val="22"/>
          <w:szCs w:val="22"/>
          <w:lang w:eastAsia="en-US"/>
        </w:rPr>
        <w:t>- kierownika budowy posiadającego uprawnienia budowlane do kierowania robotami budowlanymi w specjalności konstrukcyjno-budowlanej</w:t>
      </w:r>
      <w:r w:rsidR="00F3013E" w:rsidRPr="00715993">
        <w:rPr>
          <w:rFonts w:ascii="Arial" w:eastAsiaTheme="minorHAnsi" w:hAnsi="Arial" w:cs="Arial"/>
          <w:b/>
          <w:bCs/>
          <w:color w:val="000000"/>
          <w:sz w:val="22"/>
          <w:szCs w:val="22"/>
          <w:lang w:eastAsia="en-US"/>
        </w:rPr>
        <w:t xml:space="preserve"> bez ograniczeń</w:t>
      </w:r>
      <w:r w:rsidRPr="00715993">
        <w:rPr>
          <w:rFonts w:ascii="Arial" w:hAnsi="Arial" w:cs="Arial"/>
          <w:b/>
          <w:bCs/>
          <w:sz w:val="22"/>
          <w:szCs w:val="22"/>
        </w:rPr>
        <w:t>;</w:t>
      </w:r>
    </w:p>
    <w:p w14:paraId="35FD81DF" w14:textId="7B626482" w:rsidR="00A50DDA" w:rsidRPr="00715993" w:rsidRDefault="00A50DDA" w:rsidP="005014A8">
      <w:pPr>
        <w:suppressAutoHyphens w:val="0"/>
        <w:overflowPunct/>
        <w:autoSpaceDN w:val="0"/>
        <w:adjustRightInd w:val="0"/>
        <w:ind w:left="284"/>
        <w:jc w:val="both"/>
        <w:textAlignment w:val="auto"/>
        <w:rPr>
          <w:rFonts w:ascii="Arial" w:eastAsiaTheme="minorHAnsi" w:hAnsi="Arial" w:cs="Arial"/>
          <w:b/>
          <w:bCs/>
          <w:color w:val="000000"/>
          <w:sz w:val="22"/>
          <w:szCs w:val="22"/>
          <w:lang w:eastAsia="en-US"/>
        </w:rPr>
      </w:pPr>
      <w:r w:rsidRPr="00A50DDA">
        <w:rPr>
          <w:rFonts w:ascii="Arial" w:eastAsiaTheme="minorHAnsi" w:hAnsi="Arial" w:cs="Arial"/>
          <w:b/>
          <w:bCs/>
          <w:color w:val="000000"/>
          <w:sz w:val="22"/>
          <w:szCs w:val="22"/>
          <w:lang w:eastAsia="en-US"/>
        </w:rPr>
        <w:t xml:space="preserve">- kierownika robót posiadającego uprawnienia budowlane do kierowania robotami w specjalności </w:t>
      </w:r>
      <w:r>
        <w:rPr>
          <w:rFonts w:ascii="Arial" w:eastAsiaTheme="minorHAnsi" w:hAnsi="Arial" w:cs="Arial"/>
          <w:b/>
          <w:bCs/>
          <w:color w:val="000000"/>
          <w:sz w:val="22"/>
          <w:szCs w:val="22"/>
          <w:lang w:eastAsia="en-US"/>
        </w:rPr>
        <w:t>drogowej</w:t>
      </w:r>
      <w:r w:rsidRPr="00A50DDA">
        <w:rPr>
          <w:rFonts w:ascii="Arial" w:eastAsiaTheme="minorHAnsi" w:hAnsi="Arial" w:cs="Arial"/>
          <w:b/>
          <w:bCs/>
          <w:color w:val="000000"/>
          <w:sz w:val="22"/>
          <w:szCs w:val="22"/>
          <w:lang w:eastAsia="en-US"/>
        </w:rPr>
        <w:t>;</w:t>
      </w:r>
    </w:p>
    <w:p w14:paraId="1486F9E8" w14:textId="15BB8341" w:rsidR="005014A8" w:rsidRPr="00715993" w:rsidRDefault="005014A8" w:rsidP="005014A8">
      <w:pPr>
        <w:suppressAutoHyphens w:val="0"/>
        <w:overflowPunct/>
        <w:autoSpaceDE/>
        <w:ind w:left="284"/>
        <w:jc w:val="both"/>
        <w:textAlignment w:val="auto"/>
        <w:rPr>
          <w:rFonts w:ascii="Arial" w:hAnsi="Arial" w:cs="Arial"/>
          <w:b/>
          <w:bCs/>
          <w:sz w:val="22"/>
          <w:szCs w:val="22"/>
        </w:rPr>
      </w:pPr>
      <w:r w:rsidRPr="00715993">
        <w:rPr>
          <w:rFonts w:ascii="Arial" w:hAnsi="Arial" w:cs="Arial"/>
          <w:b/>
          <w:bCs/>
          <w:sz w:val="22"/>
          <w:szCs w:val="22"/>
        </w:rPr>
        <w:t xml:space="preserve">- kierownika robót posiadającego uprawnienia budowlane do kierowania robotami </w:t>
      </w:r>
      <w:r w:rsidR="00715993" w:rsidRPr="00715993">
        <w:rPr>
          <w:rFonts w:ascii="Arial" w:hAnsi="Arial" w:cs="Arial"/>
          <w:b/>
          <w:sz w:val="22"/>
          <w:szCs w:val="22"/>
        </w:rPr>
        <w:t>w specjalności instalacyjnej w zakresie sieci</w:t>
      </w:r>
      <w:r w:rsidR="0035019D">
        <w:rPr>
          <w:rFonts w:ascii="Arial" w:hAnsi="Arial" w:cs="Arial"/>
          <w:b/>
          <w:sz w:val="22"/>
          <w:szCs w:val="22"/>
        </w:rPr>
        <w:t xml:space="preserve">, </w:t>
      </w:r>
      <w:r w:rsidR="006321E4">
        <w:rPr>
          <w:rFonts w:ascii="Arial" w:hAnsi="Arial" w:cs="Arial"/>
          <w:b/>
          <w:sz w:val="22"/>
          <w:szCs w:val="22"/>
        </w:rPr>
        <w:t xml:space="preserve">instalacji </w:t>
      </w:r>
      <w:r w:rsidR="0035019D">
        <w:rPr>
          <w:rFonts w:ascii="Arial" w:hAnsi="Arial" w:cs="Arial"/>
          <w:b/>
          <w:sz w:val="22"/>
          <w:szCs w:val="22"/>
        </w:rPr>
        <w:t xml:space="preserve">i urządzeń </w:t>
      </w:r>
      <w:r w:rsidR="00715993" w:rsidRPr="00715993">
        <w:rPr>
          <w:rFonts w:ascii="Arial" w:hAnsi="Arial" w:cs="Arial"/>
          <w:b/>
          <w:sz w:val="22"/>
          <w:szCs w:val="22"/>
        </w:rPr>
        <w:t>elektrycznych</w:t>
      </w:r>
      <w:r w:rsidR="00A50DDA">
        <w:rPr>
          <w:rFonts w:ascii="Arial" w:hAnsi="Arial" w:cs="Arial"/>
          <w:b/>
          <w:sz w:val="22"/>
          <w:szCs w:val="22"/>
        </w:rPr>
        <w:t xml:space="preserve"> bez ograniczeń</w:t>
      </w:r>
      <w:r w:rsidRPr="00715993">
        <w:rPr>
          <w:rFonts w:ascii="Arial" w:hAnsi="Arial" w:cs="Arial"/>
          <w:b/>
          <w:bCs/>
          <w:sz w:val="22"/>
          <w:szCs w:val="22"/>
        </w:rPr>
        <w:t>;</w:t>
      </w:r>
    </w:p>
    <w:p w14:paraId="192DF9DF" w14:textId="0F06351F" w:rsidR="005014A8" w:rsidRPr="00715993" w:rsidRDefault="005014A8" w:rsidP="005014A8">
      <w:pPr>
        <w:suppressAutoHyphens w:val="0"/>
        <w:overflowPunct/>
        <w:autoSpaceDE/>
        <w:ind w:left="284"/>
        <w:jc w:val="both"/>
        <w:textAlignment w:val="auto"/>
        <w:rPr>
          <w:rFonts w:ascii="Arial" w:hAnsi="Arial" w:cs="Arial"/>
          <w:b/>
          <w:bCs/>
          <w:sz w:val="22"/>
          <w:szCs w:val="22"/>
        </w:rPr>
      </w:pPr>
      <w:r w:rsidRPr="00715993">
        <w:rPr>
          <w:rFonts w:ascii="Arial" w:hAnsi="Arial" w:cs="Arial"/>
          <w:b/>
          <w:bCs/>
          <w:sz w:val="22"/>
          <w:szCs w:val="22"/>
        </w:rPr>
        <w:t xml:space="preserve">- kierownika robót posiadającego uprawnienia budowlane do kierowania robotami </w:t>
      </w:r>
      <w:r w:rsidRPr="00715993">
        <w:rPr>
          <w:rFonts w:ascii="Arial" w:hAnsi="Arial" w:cs="Arial"/>
          <w:b/>
          <w:sz w:val="22"/>
          <w:szCs w:val="22"/>
        </w:rPr>
        <w:t xml:space="preserve">w </w:t>
      </w:r>
      <w:r w:rsidR="00715993" w:rsidRPr="00715993">
        <w:rPr>
          <w:rFonts w:ascii="Arial" w:hAnsi="Arial" w:cs="Arial"/>
          <w:b/>
          <w:sz w:val="22"/>
          <w:szCs w:val="22"/>
        </w:rPr>
        <w:t xml:space="preserve"> specjalności instalacyjnej w zakresie sieci</w:t>
      </w:r>
      <w:r w:rsidR="00A50DDA">
        <w:rPr>
          <w:rFonts w:ascii="Arial" w:hAnsi="Arial" w:cs="Arial"/>
          <w:b/>
          <w:sz w:val="22"/>
          <w:szCs w:val="22"/>
        </w:rPr>
        <w:t xml:space="preserve"> i</w:t>
      </w:r>
      <w:r w:rsidR="00715993" w:rsidRPr="00715993">
        <w:rPr>
          <w:rFonts w:ascii="Arial" w:hAnsi="Arial" w:cs="Arial"/>
          <w:b/>
          <w:sz w:val="22"/>
          <w:szCs w:val="22"/>
        </w:rPr>
        <w:t xml:space="preserve"> instalacji wod</w:t>
      </w:r>
      <w:r w:rsidR="006321E4">
        <w:rPr>
          <w:rFonts w:ascii="Arial" w:hAnsi="Arial" w:cs="Arial"/>
          <w:b/>
          <w:sz w:val="22"/>
          <w:szCs w:val="22"/>
        </w:rPr>
        <w:t>ociągowych</w:t>
      </w:r>
      <w:r w:rsidR="00715993" w:rsidRPr="00715993">
        <w:rPr>
          <w:rFonts w:ascii="Arial" w:hAnsi="Arial" w:cs="Arial"/>
          <w:b/>
          <w:sz w:val="22"/>
          <w:szCs w:val="22"/>
        </w:rPr>
        <w:t xml:space="preserve"> i kanalizacyjnych oraz instalacji cieplnych i wentylacyjnych</w:t>
      </w:r>
      <w:r w:rsidR="0035019D">
        <w:rPr>
          <w:rFonts w:ascii="Arial" w:hAnsi="Arial" w:cs="Arial"/>
          <w:b/>
          <w:sz w:val="22"/>
          <w:szCs w:val="22"/>
        </w:rPr>
        <w:t xml:space="preserve"> bez ograniczeń</w:t>
      </w:r>
      <w:r w:rsidRPr="00715993">
        <w:rPr>
          <w:rFonts w:ascii="Arial" w:hAnsi="Arial" w:cs="Arial"/>
          <w:b/>
          <w:bCs/>
          <w:sz w:val="22"/>
          <w:szCs w:val="22"/>
        </w:rPr>
        <w:t>;</w:t>
      </w:r>
    </w:p>
    <w:p w14:paraId="26B13FA6" w14:textId="77777777" w:rsidR="006321E4" w:rsidRDefault="005014A8" w:rsidP="006321E4">
      <w:pPr>
        <w:suppressAutoHyphens w:val="0"/>
        <w:overflowPunct/>
        <w:autoSpaceDN w:val="0"/>
        <w:adjustRightInd w:val="0"/>
        <w:ind w:left="284"/>
        <w:jc w:val="both"/>
        <w:textAlignment w:val="auto"/>
        <w:rPr>
          <w:rFonts w:ascii="Arial" w:hAnsi="Arial" w:cs="Arial"/>
          <w:sz w:val="22"/>
          <w:szCs w:val="22"/>
        </w:rPr>
      </w:pPr>
      <w:r w:rsidRPr="005014A8">
        <w:rPr>
          <w:rFonts w:ascii="Arial" w:hAnsi="Arial" w:cs="Arial"/>
          <w:sz w:val="22"/>
          <w:szCs w:val="22"/>
        </w:rPr>
        <w:t>z zastrzeżeniem, że Zamawiający uzna Warunek dysponowania osobami zdolnymi do wykonania zamówienia za spełniony również, jeżeli Wykonawca wykaże mniejszą</w:t>
      </w:r>
      <w:r w:rsidR="006321E4">
        <w:rPr>
          <w:rFonts w:ascii="Arial" w:hAnsi="Arial" w:cs="Arial"/>
          <w:sz w:val="22"/>
          <w:szCs w:val="22"/>
        </w:rPr>
        <w:t xml:space="preserve"> lub większą</w:t>
      </w:r>
      <w:r w:rsidRPr="005014A8">
        <w:rPr>
          <w:rFonts w:ascii="Arial" w:hAnsi="Arial" w:cs="Arial"/>
          <w:sz w:val="22"/>
          <w:szCs w:val="22"/>
        </w:rPr>
        <w:t xml:space="preserve"> ilość osób, ale</w:t>
      </w:r>
      <w:r w:rsidRPr="005014A8">
        <w:rPr>
          <w:rFonts w:ascii="Arial" w:eastAsiaTheme="minorHAnsi" w:hAnsi="Arial" w:cs="Arial"/>
          <w:color w:val="000000"/>
          <w:sz w:val="20"/>
          <w:lang w:eastAsia="en-US"/>
        </w:rPr>
        <w:t xml:space="preserve"> </w:t>
      </w:r>
      <w:r w:rsidRPr="005014A8">
        <w:rPr>
          <w:rFonts w:ascii="Arial" w:hAnsi="Arial" w:cs="Arial"/>
          <w:sz w:val="22"/>
          <w:szCs w:val="22"/>
        </w:rPr>
        <w:t xml:space="preserve">osoby te posiadają </w:t>
      </w:r>
      <w:r w:rsidR="006321E4">
        <w:rPr>
          <w:rFonts w:ascii="Arial" w:hAnsi="Arial" w:cs="Arial"/>
          <w:sz w:val="22"/>
          <w:szCs w:val="22"/>
        </w:rPr>
        <w:t xml:space="preserve">łącznie </w:t>
      </w:r>
      <w:r w:rsidRPr="005014A8">
        <w:rPr>
          <w:rFonts w:ascii="Arial" w:hAnsi="Arial" w:cs="Arial"/>
          <w:sz w:val="22"/>
          <w:szCs w:val="22"/>
        </w:rPr>
        <w:t>wszystkie w/w wymagane uprawnienia.</w:t>
      </w:r>
    </w:p>
    <w:p w14:paraId="79111B1E" w14:textId="77777777" w:rsidR="00163C98" w:rsidRDefault="005014A8" w:rsidP="00467C09">
      <w:pPr>
        <w:suppressAutoHyphens w:val="0"/>
        <w:overflowPunct/>
        <w:autoSpaceDN w:val="0"/>
        <w:adjustRightInd w:val="0"/>
        <w:ind w:left="284"/>
        <w:jc w:val="both"/>
        <w:textAlignment w:val="auto"/>
        <w:rPr>
          <w:rFonts w:ascii="Arial" w:hAnsi="Arial" w:cs="Arial"/>
          <w:sz w:val="22"/>
          <w:szCs w:val="22"/>
          <w:lang w:eastAsia="ar-SA"/>
        </w:rPr>
      </w:pPr>
      <w:r w:rsidRPr="005014A8">
        <w:rPr>
          <w:rFonts w:ascii="Arial" w:hAnsi="Arial" w:cs="Arial"/>
          <w:b/>
          <w:bCs/>
          <w:sz w:val="22"/>
          <w:szCs w:val="22"/>
          <w:lang w:eastAsia="ar-SA"/>
        </w:rPr>
        <w:t>UWAGA I:</w:t>
      </w:r>
      <w:r w:rsidRPr="005014A8">
        <w:rPr>
          <w:rFonts w:ascii="Arial" w:hAnsi="Arial" w:cs="Arial"/>
          <w:sz w:val="22"/>
          <w:szCs w:val="22"/>
          <w:lang w:eastAsia="ar-SA"/>
        </w:rPr>
        <w:t xml:space="preserve"> </w:t>
      </w:r>
    </w:p>
    <w:p w14:paraId="538F0E0F" w14:textId="481C19A8" w:rsidR="005014A8" w:rsidRPr="005014A8" w:rsidRDefault="005014A8" w:rsidP="00467C09">
      <w:pPr>
        <w:suppressAutoHyphens w:val="0"/>
        <w:overflowPunct/>
        <w:autoSpaceDN w:val="0"/>
        <w:adjustRightInd w:val="0"/>
        <w:ind w:left="284"/>
        <w:jc w:val="both"/>
        <w:textAlignment w:val="auto"/>
        <w:rPr>
          <w:rFonts w:ascii="Arial" w:hAnsi="Arial" w:cs="Arial"/>
          <w:sz w:val="22"/>
          <w:szCs w:val="22"/>
          <w:lang w:eastAsia="ar-SA"/>
        </w:rPr>
      </w:pPr>
      <w:r w:rsidRPr="005014A8">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p>
    <w:p w14:paraId="3F3DE964" w14:textId="77777777" w:rsidR="00163C98" w:rsidRDefault="005014A8" w:rsidP="00163C98">
      <w:pPr>
        <w:tabs>
          <w:tab w:val="left" w:pos="5782"/>
        </w:tabs>
        <w:overflowPunct/>
        <w:autoSpaceDE/>
        <w:spacing w:line="240" w:lineRule="atLeast"/>
        <w:ind w:left="284" w:hanging="284"/>
        <w:jc w:val="both"/>
        <w:textAlignment w:val="auto"/>
        <w:rPr>
          <w:rFonts w:ascii="Arial" w:hAnsi="Arial" w:cs="Arial"/>
          <w:sz w:val="22"/>
          <w:szCs w:val="22"/>
          <w:lang w:eastAsia="ar-SA"/>
        </w:rPr>
      </w:pPr>
      <w:r w:rsidRPr="005014A8">
        <w:rPr>
          <w:rFonts w:ascii="Arial" w:hAnsi="Arial" w:cs="Arial"/>
          <w:b/>
          <w:bCs/>
          <w:sz w:val="22"/>
          <w:szCs w:val="22"/>
          <w:lang w:eastAsia="ar-SA"/>
        </w:rPr>
        <w:tab/>
        <w:t>UWAGA II:</w:t>
      </w:r>
      <w:r w:rsidRPr="005014A8">
        <w:rPr>
          <w:rFonts w:ascii="Arial" w:hAnsi="Arial" w:cs="Arial"/>
          <w:sz w:val="22"/>
          <w:szCs w:val="22"/>
          <w:lang w:eastAsia="ar-SA"/>
        </w:rPr>
        <w:t xml:space="preserve"> </w:t>
      </w:r>
    </w:p>
    <w:p w14:paraId="321B3EE0" w14:textId="452F6F7A" w:rsidR="005014A8" w:rsidRPr="005014A8" w:rsidRDefault="00163C98" w:rsidP="00163C98">
      <w:pPr>
        <w:tabs>
          <w:tab w:val="left" w:pos="5782"/>
        </w:tabs>
        <w:overflowPunct/>
        <w:autoSpaceDE/>
        <w:spacing w:line="240" w:lineRule="atLeast"/>
        <w:ind w:left="284" w:hanging="284"/>
        <w:jc w:val="both"/>
        <w:textAlignment w:val="auto"/>
        <w:rPr>
          <w:rFonts w:ascii="Arial" w:hAnsi="Arial" w:cs="Arial"/>
          <w:sz w:val="22"/>
          <w:szCs w:val="22"/>
          <w:lang w:eastAsia="ar-SA"/>
        </w:rPr>
      </w:pPr>
      <w:r>
        <w:rPr>
          <w:rFonts w:ascii="Arial" w:hAnsi="Arial" w:cs="Arial"/>
          <w:sz w:val="22"/>
          <w:szCs w:val="22"/>
          <w:lang w:eastAsia="ar-SA"/>
        </w:rPr>
        <w:tab/>
      </w:r>
      <w:r w:rsidR="005014A8" w:rsidRPr="005014A8">
        <w:rPr>
          <w:rFonts w:ascii="Arial" w:hAnsi="Arial" w:cs="Arial"/>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5014A8" w:rsidRPr="005014A8">
        <w:rPr>
          <w:rStyle w:val="highlight"/>
          <w:rFonts w:ascii="Arial" w:hAnsi="Arial" w:cs="Arial"/>
          <w:sz w:val="22"/>
          <w:szCs w:val="22"/>
        </w:rPr>
        <w:t>negatyw</w:t>
      </w:r>
      <w:r w:rsidR="005014A8" w:rsidRPr="005014A8">
        <w:rPr>
          <w:rFonts w:ascii="Arial" w:hAnsi="Arial" w:cs="Arial"/>
          <w:sz w:val="22"/>
          <w:szCs w:val="22"/>
        </w:rPr>
        <w:t>ny wpływ na realizację zamówienia.</w:t>
      </w:r>
    </w:p>
    <w:p w14:paraId="75829942" w14:textId="6E09E6C2" w:rsidR="00E069E9" w:rsidRPr="005014A8" w:rsidRDefault="00E069E9" w:rsidP="005014A8">
      <w:pPr>
        <w:pStyle w:val="Akapitzlist"/>
        <w:numPr>
          <w:ilvl w:val="0"/>
          <w:numId w:val="7"/>
        </w:numPr>
        <w:tabs>
          <w:tab w:val="left" w:pos="5782"/>
        </w:tabs>
        <w:spacing w:line="240" w:lineRule="atLeast"/>
        <w:ind w:left="284" w:hanging="284"/>
        <w:jc w:val="both"/>
        <w:rPr>
          <w:rFonts w:ascii="Arial" w:hAnsi="Arial" w:cs="Arial"/>
          <w:sz w:val="22"/>
          <w:szCs w:val="22"/>
        </w:rPr>
      </w:pPr>
      <w:r w:rsidRPr="005014A8">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 xml:space="preserve">Oświadczenia te potwierdzają brak podstaw wykluczenia oraz spełnianie warunków udziału w zakresie, w </w:t>
      </w:r>
      <w:r w:rsidRPr="00602BC8">
        <w:rPr>
          <w:rFonts w:ascii="Arial" w:eastAsiaTheme="minorHAnsi" w:hAnsi="Arial" w:cs="Arial"/>
          <w:color w:val="000000"/>
          <w:sz w:val="22"/>
          <w:szCs w:val="22"/>
          <w:lang w:eastAsia="en-US"/>
        </w:rPr>
        <w:lastRenderedPageBreak/>
        <w:t>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3A45C600" w14:textId="5D647CDB" w:rsid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7316B4B3" w14:textId="635038FA" w:rsidR="003E3CE6" w:rsidRPr="009B340F" w:rsidRDefault="003E3CE6" w:rsidP="009B340F">
      <w:pPr>
        <w:tabs>
          <w:tab w:val="left" w:pos="426"/>
        </w:tabs>
        <w:autoSpaceDN w:val="0"/>
        <w:adjustRightInd w:val="0"/>
        <w:jc w:val="both"/>
        <w:rPr>
          <w:rFonts w:ascii="Arial" w:hAnsi="Arial" w:cs="Arial"/>
          <w:sz w:val="22"/>
          <w:szCs w:val="22"/>
        </w:rPr>
      </w:pPr>
      <w:r>
        <w:rPr>
          <w:rFonts w:ascii="Arial" w:hAnsi="Arial" w:cs="Arial"/>
          <w:b/>
          <w:bCs/>
          <w:sz w:val="22"/>
          <w:szCs w:val="22"/>
        </w:rPr>
        <w:t>2</w:t>
      </w:r>
      <w:r w:rsidRPr="009B340F">
        <w:rPr>
          <w:rFonts w:ascii="Arial" w:hAnsi="Arial" w:cs="Arial"/>
          <w:b/>
          <w:bCs/>
          <w:sz w:val="22"/>
          <w:szCs w:val="22"/>
        </w:rPr>
        <w:t>b.</w:t>
      </w:r>
      <w:r w:rsidRPr="009B340F">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0729B7E1"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w:t>
      </w:r>
      <w:r w:rsidR="0074688D">
        <w:rPr>
          <w:rFonts w:ascii="Arial" w:hAnsi="Arial" w:cs="Arial"/>
          <w:sz w:val="22"/>
          <w:szCs w:val="22"/>
        </w:rPr>
        <w:t xml:space="preserve">(min. 1) </w:t>
      </w:r>
      <w:r w:rsidRPr="00FC7BBB">
        <w:rPr>
          <w:rFonts w:ascii="Arial" w:hAnsi="Arial" w:cs="Arial"/>
          <w:sz w:val="22"/>
          <w:szCs w:val="22"/>
        </w:rPr>
        <w:t xml:space="preserve">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 xml:space="preserve">w szczególności odpowiedzialnych za kierowanie robotami budowlanymi, wraz z informacjami na temat ich kwalifikacji zawodowych, uprawnień, doświadczenia i wykształcenia </w:t>
      </w:r>
      <w:r w:rsidRPr="00FC7BBB">
        <w:rPr>
          <w:rFonts w:ascii="Arial" w:eastAsiaTheme="minorHAnsi" w:hAnsi="Arial" w:cs="Arial"/>
          <w:b w:val="0"/>
          <w:bCs/>
          <w:color w:val="000000"/>
          <w:sz w:val="22"/>
          <w:szCs w:val="22"/>
          <w:lang w:eastAsia="en-US"/>
        </w:rPr>
        <w:lastRenderedPageBreak/>
        <w:t>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79D54AAA"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EA0481">
      <w:pPr>
        <w:numPr>
          <w:ilvl w:val="1"/>
          <w:numId w:val="2"/>
        </w:numPr>
        <w:suppressAutoHyphens w:val="0"/>
        <w:overflowPunct/>
        <w:autoSpaceDE/>
        <w:ind w:left="284" w:right="1394" w:hanging="284"/>
        <w:jc w:val="both"/>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D74CC6" w:rsidRPr="00FC7BBB">
        <w:rPr>
          <w:rFonts w:eastAsiaTheme="minorHAnsi"/>
          <w:sz w:val="22"/>
          <w:szCs w:val="22"/>
          <w:lang w:eastAsia="en-US"/>
        </w:rPr>
        <w:lastRenderedPageBreak/>
        <w:t xml:space="preserve">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18F73A2" w14:textId="36A82A14" w:rsidR="0052424F" w:rsidRPr="00A738E7" w:rsidRDefault="001E3D95" w:rsidP="00A738E7">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481A4C9E" w14:textId="77777777" w:rsidR="00133A13" w:rsidRDefault="00133A13" w:rsidP="00456CD5">
      <w:pPr>
        <w:overflowPunct/>
        <w:autoSpaceDE/>
        <w:ind w:left="284" w:hanging="284"/>
        <w:jc w:val="center"/>
        <w:textAlignment w:val="auto"/>
        <w:rPr>
          <w:rFonts w:ascii="Arial" w:hAnsi="Arial" w:cs="Arial"/>
          <w:b/>
          <w:bCs/>
          <w:i/>
          <w:iCs/>
          <w:color w:val="000000"/>
          <w:sz w:val="22"/>
          <w:szCs w:val="22"/>
          <w:lang w:eastAsia="ar-SA"/>
        </w:rPr>
      </w:pPr>
    </w:p>
    <w:p w14:paraId="0C774E68" w14:textId="34BCBFE4"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7C77DE7F"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1D21EA2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w:t>
      </w:r>
      <w:r w:rsidR="00C66D88">
        <w:rPr>
          <w:rFonts w:ascii="Arial" w:eastAsiaTheme="minorHAnsi" w:hAnsi="Arial" w:cs="Arial"/>
          <w:color w:val="000000"/>
          <w:sz w:val="22"/>
          <w:szCs w:val="22"/>
          <w:lang w:eastAsia="en-US"/>
        </w:rPr>
        <w:t xml:space="preserve"> np.</w:t>
      </w:r>
      <w:r w:rsidRPr="00027156">
        <w:rPr>
          <w:rFonts w:ascii="Arial" w:eastAsiaTheme="minorHAnsi" w:hAnsi="Arial" w:cs="Arial"/>
          <w:color w:val="000000"/>
          <w:sz w:val="22"/>
          <w:szCs w:val="22"/>
          <w:lang w:eastAsia="en-US"/>
        </w:rPr>
        <w:t xml:space="preserve">: </w:t>
      </w:r>
      <w:r w:rsidRPr="00C66D88">
        <w:rPr>
          <w:rFonts w:ascii="Arial" w:eastAsiaTheme="minorHAnsi" w:hAnsi="Arial" w:cs="Arial"/>
          <w:b/>
          <w:bCs/>
          <w:color w:val="000000"/>
          <w:sz w:val="22"/>
          <w:szCs w:val="22"/>
          <w:lang w:eastAsia="en-US"/>
        </w:rPr>
        <w:t>.</w:t>
      </w:r>
      <w:proofErr w:type="spellStart"/>
      <w:r w:rsidRPr="00C66D88">
        <w:rPr>
          <w:rFonts w:ascii="Arial" w:eastAsiaTheme="minorHAnsi" w:hAnsi="Arial" w:cs="Arial"/>
          <w:b/>
          <w:bCs/>
          <w:color w:val="000000"/>
          <w:sz w:val="22"/>
          <w:szCs w:val="22"/>
          <w:lang w:eastAsia="en-US"/>
        </w:rPr>
        <w:t>rar</w:t>
      </w:r>
      <w:proofErr w:type="spellEnd"/>
      <w:r w:rsidRPr="00C66D88">
        <w:rPr>
          <w:rFonts w:ascii="Arial" w:eastAsiaTheme="minorHAnsi" w:hAnsi="Arial" w:cs="Arial"/>
          <w:b/>
          <w:bCs/>
          <w:color w:val="000000"/>
          <w:sz w:val="22"/>
          <w:szCs w:val="22"/>
          <w:lang w:eastAsia="en-US"/>
        </w:rPr>
        <w:t xml:space="preserve"> .gif .</w:t>
      </w:r>
      <w:proofErr w:type="spellStart"/>
      <w:r w:rsidRPr="00C66D88">
        <w:rPr>
          <w:rFonts w:ascii="Arial" w:eastAsiaTheme="minorHAnsi" w:hAnsi="Arial" w:cs="Arial"/>
          <w:b/>
          <w:bCs/>
          <w:color w:val="000000"/>
          <w:sz w:val="22"/>
          <w:szCs w:val="22"/>
          <w:lang w:eastAsia="en-US"/>
        </w:rPr>
        <w:t>bmp</w:t>
      </w:r>
      <w:proofErr w:type="spellEnd"/>
      <w:r w:rsidRPr="00C66D88">
        <w:rPr>
          <w:rFonts w:ascii="Arial" w:eastAsiaTheme="minorHAnsi" w:hAnsi="Arial" w:cs="Arial"/>
          <w:b/>
          <w:bCs/>
          <w:color w:val="000000"/>
          <w:sz w:val="22"/>
          <w:szCs w:val="22"/>
          <w:lang w:eastAsia="en-US"/>
        </w:rPr>
        <w:t xml:space="preserve"> .</w:t>
      </w:r>
      <w:proofErr w:type="spellStart"/>
      <w:r w:rsidRPr="00C66D88">
        <w:rPr>
          <w:rFonts w:ascii="Arial" w:eastAsiaTheme="minorHAnsi" w:hAnsi="Arial" w:cs="Arial"/>
          <w:b/>
          <w:bCs/>
          <w:color w:val="000000"/>
          <w:sz w:val="22"/>
          <w:szCs w:val="22"/>
          <w:lang w:eastAsia="en-US"/>
        </w:rPr>
        <w:t>numbers</w:t>
      </w:r>
      <w:proofErr w:type="spellEnd"/>
      <w:r w:rsidRPr="00C66D88">
        <w:rPr>
          <w:rFonts w:ascii="Arial" w:eastAsiaTheme="minorHAnsi" w:hAnsi="Arial" w:cs="Arial"/>
          <w:b/>
          <w:bCs/>
          <w:color w:val="000000"/>
          <w:sz w:val="22"/>
          <w:szCs w:val="22"/>
          <w:lang w:eastAsia="en-US"/>
        </w:rPr>
        <w:t xml:space="preserve"> .</w:t>
      </w:r>
      <w:proofErr w:type="spellStart"/>
      <w:r w:rsidRPr="00C66D88">
        <w:rPr>
          <w:rFonts w:ascii="Arial" w:eastAsiaTheme="minorHAnsi" w:hAnsi="Arial" w:cs="Arial"/>
          <w:b/>
          <w:bCs/>
          <w:color w:val="000000"/>
          <w:sz w:val="22"/>
          <w:szCs w:val="22"/>
          <w:lang w:eastAsia="en-US"/>
        </w:rPr>
        <w:t>pages</w:t>
      </w:r>
      <w:proofErr w:type="spellEnd"/>
      <w:r w:rsidRPr="00C66D88">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11"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11"/>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9533AC" w:rsidP="009533AC">
      <w:pPr>
        <w:pStyle w:val="Akapitzlist"/>
        <w:ind w:left="284"/>
        <w:rPr>
          <w:rFonts w:ascii="Arial" w:hAnsi="Arial" w:cs="Arial"/>
          <w:b/>
          <w:bCs/>
          <w:color w:val="FF0000"/>
          <w:sz w:val="22"/>
          <w:szCs w:val="22"/>
          <w:lang w:val="de-DE" w:eastAsia="ar-SA"/>
        </w:rPr>
      </w:pPr>
      <w:hyperlink r:id="rId7" w:history="1">
        <w:r w:rsidRPr="00FC57F8">
          <w:rPr>
            <w:rStyle w:val="Hipercze"/>
            <w:rFonts w:ascii="Arial" w:hAnsi="Arial" w:cs="Arial"/>
            <w:b/>
            <w:bCs/>
            <w:sz w:val="22"/>
            <w:szCs w:val="22"/>
          </w:rPr>
          <w:t>https://platformazakupowa.pl/</w:t>
        </w:r>
      </w:hyperlink>
      <w:r>
        <w:rPr>
          <w:rFonts w:ascii="Arial" w:hAnsi="Arial" w:cs="Arial"/>
          <w:b/>
          <w:bCs/>
          <w:color w:val="FF0000"/>
          <w:sz w:val="22"/>
          <w:szCs w:val="22"/>
        </w:rPr>
        <w:t xml:space="preserve"> </w:t>
      </w:r>
      <w:r w:rsidRPr="009533AC">
        <w:rPr>
          <w:rFonts w:ascii="Arial" w:eastAsiaTheme="minorHAnsi" w:hAnsi="Arial" w:cs="Arial"/>
          <w:b/>
          <w:bCs/>
          <w:color w:val="000000"/>
          <w:sz w:val="22"/>
          <w:szCs w:val="22"/>
          <w:u w:val="single"/>
          <w:lang w:eastAsia="en-US"/>
        </w:rPr>
        <w:t>(</w:t>
      </w:r>
      <w:r>
        <w:rPr>
          <w:rFonts w:ascii="Arial" w:eastAsiaTheme="minorHAnsi" w:hAnsi="Arial" w:cs="Arial"/>
          <w:b/>
          <w:bCs/>
          <w:color w:val="000000"/>
          <w:sz w:val="22"/>
          <w:szCs w:val="22"/>
          <w:u w:val="single"/>
          <w:lang w:eastAsia="en-US"/>
        </w:rPr>
        <w:t xml:space="preserve">dokładny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r>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59872A7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4B0A72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A51FE4" w:rsidP="00A51FE4">
      <w:pPr>
        <w:pStyle w:val="normalny0"/>
        <w:suppressAutoHyphens/>
        <w:ind w:left="284"/>
        <w:rPr>
          <w:rFonts w:ascii="Arial" w:eastAsiaTheme="minorHAnsi" w:hAnsi="Arial" w:cs="Arial"/>
          <w:color w:val="000000"/>
          <w:sz w:val="22"/>
          <w:szCs w:val="22"/>
          <w:lang w:eastAsia="en-US"/>
        </w:rPr>
      </w:pPr>
      <w:hyperlink r:id="rId8" w:history="1">
        <w:r w:rsidRPr="00CF0D4A">
          <w:rPr>
            <w:rStyle w:val="Hipercze"/>
            <w:rFonts w:ascii="Arial" w:eastAsiaTheme="minorHAnsi" w:hAnsi="Arial" w:cs="Arial"/>
            <w:sz w:val="22"/>
            <w:szCs w:val="22"/>
            <w:lang w:eastAsia="en-US"/>
          </w:rPr>
          <w:t>https://platformazakupowa.pl/strona/45-instrukcje</w:t>
        </w:r>
      </w:hyperlink>
    </w:p>
    <w:p w14:paraId="1C1DD46C" w14:textId="15DE89C4"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785B5C">
        <w:rPr>
          <w:rFonts w:ascii="Arial" w:eastAsiaTheme="minorHAnsi" w:hAnsi="Arial" w:cs="Arial"/>
          <w:color w:val="000000"/>
          <w:sz w:val="22"/>
          <w:szCs w:val="22"/>
          <w:lang w:eastAsia="en-US"/>
        </w:rPr>
        <w:t>Formaty plików wykorzystywanych przez Wykonawców powinny być zgodne z</w:t>
      </w:r>
      <w:r w:rsidR="00785B5C">
        <w:rPr>
          <w:rFonts w:ascii="Arial" w:eastAsiaTheme="minorHAnsi" w:hAnsi="Arial" w:cs="Arial"/>
          <w:color w:val="000000"/>
          <w:sz w:val="22"/>
          <w:szCs w:val="22"/>
          <w:lang w:eastAsia="en-US"/>
        </w:rPr>
        <w:t xml:space="preserve"> Rozporządzeniem KRI</w:t>
      </w:r>
      <w:r w:rsidRPr="002D16D7">
        <w:rPr>
          <w:rFonts w:ascii="Arial" w:eastAsiaTheme="minorHAnsi" w:hAnsi="Arial" w:cs="Arial"/>
          <w:color w:val="000000"/>
          <w:sz w:val="22"/>
          <w:szCs w:val="22"/>
          <w:lang w:eastAsia="en-US"/>
        </w:rPr>
        <w:t xml:space="preserve">.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21D2DE5F" w14:textId="77777777" w:rsidR="006824C3"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lastRenderedPageBreak/>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p>
    <w:p w14:paraId="79319AB4" w14:textId="464A0C9E" w:rsidR="00E069E9" w:rsidRPr="000240C8" w:rsidRDefault="002F7193"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Tomasz Nowakowski, Krzysztof Zdyb</w:t>
      </w:r>
    </w:p>
    <w:p w14:paraId="6783CC86" w14:textId="77777777" w:rsidR="006824C3" w:rsidRDefault="00E069E9" w:rsidP="00C66D88">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55086D42" w14:textId="3798445F" w:rsidR="00895FE0" w:rsidRDefault="006824C3" w:rsidP="00C66D88">
      <w:pPr>
        <w:suppressAutoHyphens w:val="0"/>
        <w:overflowPunct/>
        <w:autoSpaceDE/>
        <w:ind w:left="284" w:hanging="284"/>
        <w:textAlignment w:val="auto"/>
        <w:rPr>
          <w:rFonts w:ascii="Arial" w:hAnsi="Arial" w:cs="Arial"/>
          <w:sz w:val="22"/>
          <w:szCs w:val="22"/>
        </w:rPr>
      </w:pPr>
      <w:r>
        <w:rPr>
          <w:rFonts w:ascii="Arial" w:hAnsi="Arial" w:cs="Arial"/>
          <w:sz w:val="22"/>
          <w:szCs w:val="22"/>
        </w:rPr>
        <w:t>Jacek Ziętkowski</w:t>
      </w:r>
    </w:p>
    <w:p w14:paraId="288CDF01" w14:textId="1F0D83D5"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w:t>
      </w:r>
      <w:r w:rsidR="00C66D88">
        <w:rPr>
          <w:rFonts w:ascii="Arial" w:hAnsi="Arial" w:cs="Arial"/>
          <w:b/>
          <w:sz w:val="22"/>
          <w:szCs w:val="22"/>
          <w:lang w:eastAsia="ar-SA"/>
        </w:rPr>
        <w:t xml:space="preserve"> (dni robocze)</w:t>
      </w:r>
      <w:r w:rsidRPr="002F7193">
        <w:rPr>
          <w:rFonts w:ascii="Arial" w:hAnsi="Arial" w:cs="Arial"/>
          <w:b/>
          <w:sz w:val="22"/>
          <w:szCs w:val="22"/>
          <w:lang w:eastAsia="ar-SA"/>
        </w:rPr>
        <w:t>,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23F18A21" w14:textId="77777777" w:rsidR="0052424F" w:rsidRDefault="0052424F"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06CBD2F0"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Wykonawca przystępujący do postępowania – składający ofertę jest zobowiązany, przed upływem terminu składania ofert, wnieść wadium w kwocie: </w:t>
      </w:r>
      <w:bookmarkStart w:id="12" w:name="_Hlk163642144"/>
      <w:r w:rsidR="00895FE0">
        <w:rPr>
          <w:rFonts w:ascii="Arial" w:eastAsiaTheme="minorHAnsi" w:hAnsi="Arial" w:cs="Arial"/>
          <w:b/>
          <w:bCs/>
          <w:color w:val="000000"/>
          <w:sz w:val="22"/>
          <w:szCs w:val="22"/>
          <w:lang w:eastAsia="en-US"/>
        </w:rPr>
        <w:t>3</w:t>
      </w:r>
      <w:r w:rsidR="003E3CE6">
        <w:rPr>
          <w:rFonts w:ascii="Arial" w:eastAsiaTheme="minorHAnsi" w:hAnsi="Arial" w:cs="Arial"/>
          <w:b/>
          <w:bCs/>
          <w:color w:val="000000"/>
          <w:sz w:val="22"/>
          <w:szCs w:val="22"/>
          <w:lang w:eastAsia="en-US"/>
        </w:rPr>
        <w:t>0</w:t>
      </w:r>
      <w:r w:rsidR="00070DC9" w:rsidRPr="00070DC9">
        <w:rPr>
          <w:rFonts w:ascii="Arial" w:eastAsiaTheme="minorHAnsi" w:hAnsi="Arial" w:cs="Arial"/>
          <w:b/>
          <w:bCs/>
          <w:color w:val="000000"/>
          <w:sz w:val="22"/>
          <w:szCs w:val="22"/>
          <w:lang w:eastAsia="en-US"/>
        </w:rPr>
        <w:t xml:space="preserve">.000,00 </w:t>
      </w:r>
      <w:r w:rsidR="00070DC9" w:rsidRPr="00070DC9">
        <w:rPr>
          <w:rFonts w:ascii="Arial" w:eastAsiaTheme="minorHAnsi" w:hAnsi="Arial" w:cs="Arial"/>
          <w:color w:val="000000"/>
          <w:sz w:val="22"/>
          <w:szCs w:val="22"/>
          <w:lang w:eastAsia="en-US"/>
        </w:rPr>
        <w:t xml:space="preserve">(słownie: </w:t>
      </w:r>
      <w:r w:rsidR="00895FE0">
        <w:rPr>
          <w:rFonts w:ascii="Arial" w:eastAsiaTheme="minorHAnsi" w:hAnsi="Arial" w:cs="Arial"/>
          <w:color w:val="000000"/>
          <w:sz w:val="22"/>
          <w:szCs w:val="22"/>
          <w:lang w:eastAsia="en-US"/>
        </w:rPr>
        <w:t>trzydzieści</w:t>
      </w:r>
      <w:r w:rsidR="001A6F38">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tysi</w:t>
      </w:r>
      <w:r w:rsidR="004C6BB6">
        <w:rPr>
          <w:rFonts w:ascii="Arial" w:eastAsiaTheme="minorHAnsi" w:hAnsi="Arial" w:cs="Arial"/>
          <w:color w:val="000000"/>
          <w:sz w:val="22"/>
          <w:szCs w:val="22"/>
          <w:lang w:eastAsia="en-US"/>
        </w:rPr>
        <w:t>ęcy</w:t>
      </w:r>
      <w:r w:rsidR="00895FE0">
        <w:rPr>
          <w:rFonts w:ascii="Arial" w:eastAsiaTheme="minorHAnsi" w:hAnsi="Arial" w:cs="Arial"/>
          <w:color w:val="000000"/>
          <w:sz w:val="22"/>
          <w:szCs w:val="22"/>
          <w:lang w:eastAsia="en-US"/>
        </w:rPr>
        <w:t xml:space="preserve"> i</w:t>
      </w:r>
      <w:r w:rsidR="001F4E68">
        <w:rPr>
          <w:rFonts w:ascii="Arial" w:eastAsiaTheme="minorHAnsi" w:hAnsi="Arial" w:cs="Arial"/>
          <w:color w:val="000000"/>
          <w:sz w:val="22"/>
          <w:szCs w:val="22"/>
          <w:lang w:eastAsia="en-US"/>
        </w:rPr>
        <w:t xml:space="preserve"> 00/100</w:t>
      </w:r>
      <w:r w:rsidR="00070DC9" w:rsidRPr="00070DC9">
        <w:rPr>
          <w:rFonts w:ascii="Arial" w:eastAsiaTheme="minorHAnsi" w:hAnsi="Arial" w:cs="Arial"/>
          <w:color w:val="000000"/>
          <w:sz w:val="22"/>
          <w:szCs w:val="22"/>
          <w:lang w:eastAsia="en-US"/>
        </w:rPr>
        <w:t xml:space="preserve">) </w:t>
      </w:r>
      <w:r w:rsidR="00070DC9" w:rsidRPr="00070DC9">
        <w:rPr>
          <w:rFonts w:ascii="Arial" w:eastAsiaTheme="minorHAnsi" w:hAnsi="Arial" w:cs="Arial"/>
          <w:b/>
          <w:bCs/>
          <w:color w:val="000000"/>
          <w:sz w:val="22"/>
          <w:szCs w:val="22"/>
          <w:lang w:eastAsia="en-US"/>
        </w:rPr>
        <w:t>złotych</w:t>
      </w:r>
      <w:bookmarkEnd w:id="12"/>
      <w:r w:rsidR="00070DC9" w:rsidRPr="00070DC9">
        <w:rPr>
          <w:rFonts w:ascii="Arial" w:eastAsiaTheme="minorHAnsi" w:hAnsi="Arial" w:cs="Arial"/>
          <w:b/>
          <w:bCs/>
          <w:color w:val="000000"/>
          <w:sz w:val="22"/>
          <w:szCs w:val="22"/>
          <w:lang w:eastAsia="en-US"/>
        </w:rPr>
        <w:t>.</w:t>
      </w:r>
      <w:r w:rsidR="00070DC9" w:rsidRPr="00070DC9">
        <w:rPr>
          <w:rFonts w:ascii="Arial" w:eastAsiaTheme="minorHAnsi" w:hAnsi="Arial" w:cs="Arial"/>
          <w:color w:val="000000"/>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44A333E3"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w:t>
      </w:r>
      <w:r w:rsidR="00163C98">
        <w:rPr>
          <w:rFonts w:ascii="Arial" w:eastAsiaTheme="minorHAnsi" w:hAnsi="Arial" w:cs="Arial"/>
          <w:color w:val="000000"/>
          <w:sz w:val="22"/>
          <w:szCs w:val="22"/>
          <w:lang w:eastAsia="en-US"/>
        </w:rPr>
        <w:t>odpowiednim</w:t>
      </w:r>
      <w:r w:rsidR="00070DC9" w:rsidRPr="00571663">
        <w:rPr>
          <w:rFonts w:ascii="Arial" w:eastAsiaTheme="minorHAnsi" w:hAnsi="Arial" w:cs="Arial"/>
          <w:color w:val="000000"/>
          <w:sz w:val="22"/>
          <w:szCs w:val="22"/>
          <w:lang w:eastAsia="en-US"/>
        </w:rPr>
        <w:t xml:space="preserve"> podpisem elektronicznym </w:t>
      </w:r>
      <w:r w:rsidR="00DD3D32">
        <w:rPr>
          <w:rFonts w:ascii="Arial" w:eastAsiaTheme="minorHAnsi" w:hAnsi="Arial" w:cs="Arial"/>
          <w:color w:val="000000"/>
          <w:sz w:val="22"/>
          <w:szCs w:val="22"/>
          <w:lang w:eastAsia="en-US"/>
        </w:rPr>
        <w:t xml:space="preserve">(o ile przepisy szczegółowe nie mówią inaczej, powinien być to podpis kwalifikowany) </w:t>
      </w:r>
      <w:r w:rsidR="00070DC9" w:rsidRPr="00571663">
        <w:rPr>
          <w:rFonts w:ascii="Arial" w:eastAsiaTheme="minorHAnsi" w:hAnsi="Arial" w:cs="Arial"/>
          <w:color w:val="000000"/>
          <w:sz w:val="22"/>
          <w:szCs w:val="22"/>
          <w:lang w:eastAsia="en-US"/>
        </w:rPr>
        <w:t xml:space="preserve">przez wystawcę dokumentu i powinno zawierać następujące elementy: </w:t>
      </w:r>
    </w:p>
    <w:p w14:paraId="4DBEFB76" w14:textId="3A396854" w:rsidR="00571663" w:rsidRDefault="00571663" w:rsidP="00B93711">
      <w:pPr>
        <w:pStyle w:val="Akapitzlist"/>
        <w:numPr>
          <w:ilvl w:val="0"/>
          <w:numId w:val="18"/>
        </w:numPr>
        <w:autoSpaceDN w:val="0"/>
        <w:adjustRightInd w:val="0"/>
        <w:ind w:left="426" w:hanging="284"/>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27196277" w14:textId="77777777" w:rsidR="00B93711" w:rsidRDefault="00571663" w:rsidP="00B93711">
      <w:pPr>
        <w:pStyle w:val="Akapitzlist"/>
        <w:autoSpaceDN w:val="0"/>
        <w:adjustRightInd w:val="0"/>
        <w:ind w:left="1080" w:hanging="65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0FC7DC9D" w:rsidR="00571663" w:rsidRPr="00B93711" w:rsidRDefault="00B93711" w:rsidP="00B93711">
      <w:pPr>
        <w:pStyle w:val="Akapitzlist"/>
        <w:autoSpaceDN w:val="0"/>
        <w:adjustRightInd w:val="0"/>
        <w:ind w:left="284" w:firstLine="142"/>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00571663" w:rsidRPr="00B93711">
        <w:rPr>
          <w:rFonts w:ascii="Arial" w:eastAsiaTheme="minorHAnsi" w:hAnsi="Arial" w:cs="Arial"/>
          <w:color w:val="000000"/>
          <w:sz w:val="22"/>
          <w:szCs w:val="22"/>
          <w:lang w:eastAsia="en-US"/>
        </w:rPr>
        <w:t xml:space="preserve">beneficjenta gwarancji (nazwę Zamawiającego, tj. Gmina Miasta Radomia, </w:t>
      </w:r>
      <w:r w:rsidR="00924DE4" w:rsidRPr="00B93711">
        <w:rPr>
          <w:rFonts w:ascii="Arial" w:eastAsiaTheme="minorHAnsi" w:hAnsi="Arial" w:cs="Arial"/>
          <w:color w:val="000000"/>
          <w:sz w:val="22"/>
          <w:szCs w:val="22"/>
          <w:lang w:eastAsia="en-US"/>
        </w:rPr>
        <w:br/>
      </w:r>
      <w:r w:rsidR="00571663" w:rsidRPr="00B93711">
        <w:rPr>
          <w:rFonts w:ascii="Arial" w:eastAsiaTheme="minorHAnsi" w:hAnsi="Arial" w:cs="Arial"/>
          <w:color w:val="000000"/>
          <w:sz w:val="22"/>
          <w:szCs w:val="22"/>
          <w:lang w:eastAsia="en-US"/>
        </w:rPr>
        <w:t xml:space="preserve">ul. Kilińskiego 30, 26-600 Radom), </w:t>
      </w:r>
    </w:p>
    <w:p w14:paraId="4D49F892" w14:textId="378CC0B1" w:rsidR="00571663" w:rsidRDefault="00571663" w:rsidP="00B93711">
      <w:pPr>
        <w:pStyle w:val="Akapitzlist"/>
        <w:autoSpaceDN w:val="0"/>
        <w:adjustRightInd w:val="0"/>
        <w:ind w:left="1080" w:hanging="65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B93711">
      <w:pPr>
        <w:pStyle w:val="Akapitzlist"/>
        <w:autoSpaceDN w:val="0"/>
        <w:adjustRightInd w:val="0"/>
        <w:ind w:hanging="654"/>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B93711">
      <w:pPr>
        <w:pStyle w:val="Akapitzlist"/>
        <w:autoSpaceDN w:val="0"/>
        <w:adjustRightInd w:val="0"/>
        <w:ind w:hanging="654"/>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B93711">
      <w:pPr>
        <w:pStyle w:val="Akapitzlist"/>
        <w:autoSpaceDN w:val="0"/>
        <w:adjustRightInd w:val="0"/>
        <w:ind w:hanging="654"/>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B93711">
      <w:pPr>
        <w:pStyle w:val="Akapitzlist"/>
        <w:autoSpaceDN w:val="0"/>
        <w:adjustRightInd w:val="0"/>
        <w:ind w:left="284" w:hanging="218"/>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13"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13"/>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6BCF0943"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F256EF">
        <w:rPr>
          <w:rFonts w:ascii="Arial" w:hAnsi="Arial" w:cs="Arial"/>
          <w:b/>
          <w:color w:val="000000" w:themeColor="text1"/>
          <w:sz w:val="22"/>
          <w:szCs w:val="22"/>
        </w:rPr>
        <w:t>11</w:t>
      </w:r>
      <w:r w:rsidRPr="00BA178C">
        <w:rPr>
          <w:rFonts w:ascii="Arial" w:hAnsi="Arial" w:cs="Arial"/>
          <w:b/>
          <w:color w:val="000000" w:themeColor="text1"/>
          <w:sz w:val="22"/>
          <w:szCs w:val="22"/>
        </w:rPr>
        <w:t>.</w:t>
      </w:r>
      <w:r w:rsidR="003D0410" w:rsidRPr="00BA178C">
        <w:rPr>
          <w:rFonts w:ascii="Arial" w:hAnsi="Arial" w:cs="Arial"/>
          <w:b/>
          <w:color w:val="000000" w:themeColor="text1"/>
          <w:sz w:val="22"/>
          <w:szCs w:val="22"/>
        </w:rPr>
        <w:t>0</w:t>
      </w:r>
      <w:r w:rsidR="00F256EF">
        <w:rPr>
          <w:rFonts w:ascii="Arial" w:hAnsi="Arial" w:cs="Arial"/>
          <w:b/>
          <w:color w:val="000000" w:themeColor="text1"/>
          <w:sz w:val="22"/>
          <w:szCs w:val="22"/>
        </w:rPr>
        <w:t>1</w:t>
      </w:r>
      <w:r w:rsidRPr="00BA178C">
        <w:rPr>
          <w:rFonts w:ascii="Arial" w:hAnsi="Arial" w:cs="Arial"/>
          <w:b/>
          <w:color w:val="000000" w:themeColor="text1"/>
          <w:sz w:val="22"/>
          <w:szCs w:val="22"/>
        </w:rPr>
        <w:t>.202</w:t>
      </w:r>
      <w:r w:rsidR="00F256EF">
        <w:rPr>
          <w:rFonts w:ascii="Arial" w:hAnsi="Arial" w:cs="Arial"/>
          <w:b/>
          <w:color w:val="000000" w:themeColor="text1"/>
          <w:sz w:val="22"/>
          <w:szCs w:val="22"/>
        </w:rPr>
        <w:t>5</w:t>
      </w:r>
      <w:r w:rsidRPr="00BA178C">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671604AC" w14:textId="77777777" w:rsidR="0093675A" w:rsidRDefault="0093675A" w:rsidP="00425601">
      <w:pPr>
        <w:pStyle w:val="normalny0"/>
        <w:suppressAutoHyphens/>
        <w:ind w:left="284" w:hanging="284"/>
        <w:jc w:val="center"/>
        <w:rPr>
          <w:rFonts w:ascii="Arial" w:hAnsi="Arial" w:cs="Arial"/>
          <w:b/>
          <w:bCs/>
          <w:i/>
          <w:iCs/>
          <w:color w:val="000000"/>
          <w:sz w:val="22"/>
          <w:szCs w:val="22"/>
          <w:lang w:eastAsia="ar-SA"/>
        </w:rPr>
      </w:pPr>
    </w:p>
    <w:p w14:paraId="32A5336E" w14:textId="2FC9AD9C"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lastRenderedPageBreak/>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1D1D9DD1" w:rsidR="00425601" w:rsidRPr="000355AA" w:rsidRDefault="00425601" w:rsidP="00953E19">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F256EF">
        <w:rPr>
          <w:rFonts w:ascii="Arial" w:eastAsiaTheme="minorHAnsi" w:hAnsi="Arial" w:cs="Arial"/>
          <w:b/>
          <w:bCs/>
          <w:color w:val="000000"/>
          <w:sz w:val="22"/>
          <w:szCs w:val="22"/>
          <w:lang w:eastAsia="en-US"/>
        </w:rPr>
        <w:t>13</w:t>
      </w:r>
      <w:r w:rsidRPr="005A1331">
        <w:rPr>
          <w:rFonts w:ascii="Arial" w:eastAsiaTheme="minorHAnsi" w:hAnsi="Arial" w:cs="Arial"/>
          <w:b/>
          <w:bCs/>
          <w:color w:val="000000" w:themeColor="text1"/>
          <w:sz w:val="22"/>
          <w:szCs w:val="22"/>
          <w:lang w:eastAsia="en-US"/>
        </w:rPr>
        <w:t>.</w:t>
      </w:r>
      <w:r w:rsidR="00F256EF">
        <w:rPr>
          <w:rFonts w:ascii="Arial" w:eastAsiaTheme="minorHAnsi" w:hAnsi="Arial" w:cs="Arial"/>
          <w:b/>
          <w:bCs/>
          <w:color w:val="000000" w:themeColor="text1"/>
          <w:sz w:val="22"/>
          <w:szCs w:val="22"/>
          <w:lang w:eastAsia="en-US"/>
        </w:rPr>
        <w:t>12</w:t>
      </w:r>
      <w:r w:rsidRPr="000355AA">
        <w:rPr>
          <w:rFonts w:ascii="Arial" w:eastAsiaTheme="minorHAnsi" w:hAnsi="Arial" w:cs="Arial"/>
          <w:b/>
          <w:bCs/>
          <w:color w:val="000000" w:themeColor="text1"/>
          <w:sz w:val="22"/>
          <w:szCs w:val="22"/>
          <w:lang w:eastAsia="en-US"/>
        </w:rPr>
        <w:t>.202</w:t>
      </w:r>
      <w:r w:rsidR="00740C43">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 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składania oferty poprzez kliknięcie przycisku “Złóż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2D96E509"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F256EF">
        <w:rPr>
          <w:rFonts w:ascii="Arial" w:eastAsiaTheme="minorHAnsi" w:hAnsi="Arial" w:cs="Arial"/>
          <w:b/>
          <w:bCs/>
          <w:color w:val="000000"/>
          <w:sz w:val="22"/>
          <w:szCs w:val="22"/>
          <w:lang w:eastAsia="en-US"/>
        </w:rPr>
        <w:t>13</w:t>
      </w:r>
      <w:r w:rsidRPr="000355AA">
        <w:rPr>
          <w:rFonts w:ascii="Arial" w:eastAsiaTheme="minorHAnsi" w:hAnsi="Arial" w:cs="Arial"/>
          <w:b/>
          <w:bCs/>
          <w:color w:val="000000" w:themeColor="text1"/>
          <w:sz w:val="22"/>
          <w:szCs w:val="22"/>
          <w:lang w:eastAsia="en-US"/>
        </w:rPr>
        <w:t>.</w:t>
      </w:r>
      <w:r w:rsidR="00F256EF">
        <w:rPr>
          <w:rFonts w:ascii="Arial" w:eastAsiaTheme="minorHAnsi" w:hAnsi="Arial" w:cs="Arial"/>
          <w:b/>
          <w:bCs/>
          <w:color w:val="000000" w:themeColor="text1"/>
          <w:sz w:val="22"/>
          <w:szCs w:val="22"/>
          <w:lang w:eastAsia="en-US"/>
        </w:rPr>
        <w:t>12</w:t>
      </w:r>
      <w:r w:rsidRPr="000355AA">
        <w:rPr>
          <w:rFonts w:ascii="Arial" w:eastAsiaTheme="minorHAnsi" w:hAnsi="Arial" w:cs="Arial"/>
          <w:b/>
          <w:bCs/>
          <w:color w:val="000000" w:themeColor="text1"/>
          <w:sz w:val="22"/>
          <w:szCs w:val="22"/>
          <w:lang w:eastAsia="en-US"/>
        </w:rPr>
        <w:t>.202</w:t>
      </w:r>
      <w:r w:rsidR="00740C43">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lastRenderedPageBreak/>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61494C9B" w14:textId="24814412" w:rsidR="00C66D88"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C66D88" w:rsidRPr="00C66D88">
        <w:rPr>
          <w:rFonts w:ascii="Arial" w:hAnsi="Arial" w:cs="Arial"/>
          <w:sz w:val="22"/>
          <w:szCs w:val="22"/>
          <w:lang w:eastAsia="ar-SA"/>
        </w:rPr>
        <w:t>Cenę ofertową brutto (wraz z podatkiem VAT) należy obliczyć w oparciu o  zapisy SWZ oraz załącz</w:t>
      </w:r>
      <w:r w:rsidR="00C66D88">
        <w:rPr>
          <w:rFonts w:ascii="Arial" w:hAnsi="Arial" w:cs="Arial"/>
          <w:sz w:val="22"/>
          <w:szCs w:val="22"/>
          <w:lang w:eastAsia="ar-SA"/>
        </w:rPr>
        <w:t>niki do SWZ (</w:t>
      </w:r>
      <w:r w:rsidR="00C66D88" w:rsidRPr="00C66D88">
        <w:rPr>
          <w:rFonts w:ascii="Arial" w:hAnsi="Arial" w:cs="Arial"/>
          <w:sz w:val="22"/>
          <w:szCs w:val="22"/>
          <w:lang w:eastAsia="ar-SA"/>
        </w:rPr>
        <w:t>PFU</w:t>
      </w:r>
      <w:r w:rsidR="00C66D88">
        <w:rPr>
          <w:rFonts w:ascii="Arial" w:hAnsi="Arial" w:cs="Arial"/>
          <w:sz w:val="22"/>
          <w:szCs w:val="22"/>
          <w:lang w:eastAsia="ar-SA"/>
        </w:rPr>
        <w:t>, Projekt Umowy, Harmonogram Rzeczowo-Finansowy)</w:t>
      </w:r>
      <w:r w:rsidR="00C66D88" w:rsidRPr="00C66D88">
        <w:rPr>
          <w:rFonts w:ascii="Arial" w:hAnsi="Arial" w:cs="Arial"/>
          <w:sz w:val="22"/>
          <w:szCs w:val="22"/>
          <w:lang w:eastAsia="ar-SA"/>
        </w:rPr>
        <w:t xml:space="preserve"> i zakres robót wynikający z własnej kalkulacji robót tymczasowych i prac towarzyszących nie objętych </w:t>
      </w:r>
      <w:r w:rsidR="00C66D88">
        <w:rPr>
          <w:rFonts w:ascii="Arial" w:hAnsi="Arial" w:cs="Arial"/>
          <w:sz w:val="22"/>
          <w:szCs w:val="22"/>
          <w:lang w:eastAsia="ar-SA"/>
        </w:rPr>
        <w:t>dokumentacją przetargową</w:t>
      </w:r>
      <w:r w:rsidR="00C66D88" w:rsidRPr="00C66D88">
        <w:rPr>
          <w:rFonts w:ascii="Arial" w:hAnsi="Arial" w:cs="Arial"/>
          <w:sz w:val="22"/>
          <w:szCs w:val="22"/>
          <w:lang w:eastAsia="ar-SA"/>
        </w:rPr>
        <w:t>.</w:t>
      </w:r>
    </w:p>
    <w:p w14:paraId="2339740E" w14:textId="389BB16D" w:rsidR="002A0021" w:rsidRDefault="002A002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Zaoferowana cena musi uwzględniać w szczególności wszystkie koszty związane z wykonaniem dokumentacji projektowej oraz powykonawczej, przeniesieniem majątkowych praw autorskich do tej dokumentacji oraz wykonaniem na jej podstawie robót budowlanych, a także pełnieniem nadzoru autorskiego oraz uzyskanie wszelkich decyzji administracyjnych, uzgodnień, opinii, warunków itp. Cena obejmuje także koszty wszelkich materiałów i wyrobów budowlanych koniecznych do wykonania przedmiotu zamówienia, koszty prac przygotowawczych, porządkowych, usunięcia ewentualnych kolidujących drzew (drewno z wycinki pozostanie w gestii Wykonawcy, co ten winien uwzględnić w cenie ofertowej), wszelkie koszty utrzymania -w tym koszty związane z zapewnieniem i dostawą mediów- do dnia odbioru przedmiotu końcowego przedmiotu zamówienia, koszty geodezyjne, koszty dot. odbiorów wykonanych prac oraz wszelkie inne koszty konieczne do prawidłowego wykonania przedmiotu zamówienia.</w:t>
      </w:r>
    </w:p>
    <w:p w14:paraId="29116F45" w14:textId="453B0038" w:rsidR="00E824BD" w:rsidRPr="00DA229F" w:rsidRDefault="00C66D88" w:rsidP="00521C6F">
      <w:pPr>
        <w:overflowPunct/>
        <w:autoSpaceDE/>
        <w:spacing w:line="240" w:lineRule="atLeast"/>
        <w:jc w:val="both"/>
        <w:textAlignment w:val="auto"/>
        <w:rPr>
          <w:rFonts w:ascii="Arial" w:hAnsi="Arial" w:cs="Arial"/>
          <w:b/>
          <w:bCs/>
          <w:sz w:val="22"/>
          <w:szCs w:val="22"/>
          <w:lang w:eastAsia="ar-SA"/>
        </w:rPr>
      </w:pPr>
      <w:r w:rsidRPr="00C66D88">
        <w:rPr>
          <w:rFonts w:ascii="Arial" w:hAnsi="Arial" w:cs="Arial"/>
          <w:b/>
          <w:bCs/>
          <w:sz w:val="22"/>
          <w:szCs w:val="22"/>
          <w:lang w:eastAsia="ar-SA"/>
        </w:rPr>
        <w:t>4.1.1.</w:t>
      </w:r>
      <w:r>
        <w:rPr>
          <w:rFonts w:ascii="Arial" w:hAnsi="Arial" w:cs="Arial"/>
          <w:sz w:val="22"/>
          <w:szCs w:val="22"/>
          <w:lang w:eastAsia="ar-SA"/>
        </w:rPr>
        <w:t xml:space="preserve"> </w:t>
      </w:r>
      <w:r w:rsidR="00DA229F" w:rsidRPr="00DA229F">
        <w:rPr>
          <w:rFonts w:ascii="Arial" w:hAnsi="Arial" w:cs="Arial"/>
          <w:b/>
          <w:bCs/>
          <w:sz w:val="22"/>
          <w:szCs w:val="22"/>
          <w:u w:val="single"/>
          <w:lang w:eastAsia="ar-SA"/>
        </w:rPr>
        <w:t>Ponad połowa całkowitej powierzchni użytkowej obiektu, wykorzystywana będzie do celów niemieszkalnych.</w:t>
      </w:r>
      <w:r w:rsidR="00DA229F">
        <w:rPr>
          <w:rFonts w:ascii="Arial" w:hAnsi="Arial" w:cs="Arial"/>
          <w:sz w:val="22"/>
          <w:szCs w:val="22"/>
          <w:lang w:eastAsia="ar-SA"/>
        </w:rPr>
        <w:t xml:space="preserve"> </w:t>
      </w:r>
      <w:r w:rsidR="00DA229F">
        <w:rPr>
          <w:rFonts w:ascii="Arial" w:hAnsi="Arial" w:cs="Arial"/>
          <w:b/>
          <w:bCs/>
          <w:sz w:val="22"/>
          <w:szCs w:val="22"/>
          <w:lang w:eastAsia="ar-SA"/>
        </w:rPr>
        <w:t>Tym samym r</w:t>
      </w:r>
      <w:r w:rsidR="00CE1FBD" w:rsidRPr="00DA229F">
        <w:rPr>
          <w:rFonts w:ascii="Arial" w:hAnsi="Arial" w:cs="Arial"/>
          <w:b/>
          <w:bCs/>
          <w:sz w:val="22"/>
          <w:szCs w:val="22"/>
          <w:lang w:eastAsia="ar-SA"/>
        </w:rPr>
        <w:t>ealizowany obiekt zaliczany jest do klasy 1274 Polskiej Klasyfikacji Obiektów Budowlanych (tj. jako obiekt niemieszkalny, niezaliczany również do grupy budynków instytucji ochrony zdrowia świadczących usługi zakwaterowania z opieką lekarską i pielęgniarską, nie jest objęty preferencyjną stawką podatku VAT)</w:t>
      </w:r>
      <w:r w:rsidR="00DA229F">
        <w:rPr>
          <w:rFonts w:ascii="Arial" w:hAnsi="Arial" w:cs="Arial"/>
          <w:b/>
          <w:bCs/>
          <w:sz w:val="22"/>
          <w:szCs w:val="22"/>
          <w:lang w:eastAsia="ar-SA"/>
        </w:rPr>
        <w:t>.</w:t>
      </w:r>
      <w:r w:rsidR="00CE1FBD" w:rsidRPr="00DA229F">
        <w:rPr>
          <w:rFonts w:ascii="Arial" w:hAnsi="Arial" w:cs="Arial"/>
          <w:b/>
          <w:bCs/>
          <w:sz w:val="22"/>
          <w:szCs w:val="22"/>
          <w:lang w:eastAsia="ar-SA"/>
        </w:rPr>
        <w:t xml:space="preserve"> </w:t>
      </w:r>
      <w:r w:rsidR="00DA229F">
        <w:rPr>
          <w:rFonts w:ascii="Arial" w:hAnsi="Arial" w:cs="Arial"/>
          <w:b/>
          <w:bCs/>
          <w:sz w:val="22"/>
          <w:szCs w:val="22"/>
          <w:lang w:eastAsia="ar-SA"/>
        </w:rPr>
        <w:t>W</w:t>
      </w:r>
      <w:r w:rsidR="00CE1FBD" w:rsidRPr="00DA229F">
        <w:rPr>
          <w:rFonts w:ascii="Arial" w:hAnsi="Arial" w:cs="Arial"/>
          <w:b/>
          <w:bCs/>
          <w:sz w:val="22"/>
          <w:szCs w:val="22"/>
          <w:lang w:eastAsia="ar-SA"/>
        </w:rPr>
        <w:t xml:space="preserve"> związku z </w:t>
      </w:r>
      <w:r w:rsidR="00DA229F">
        <w:rPr>
          <w:rFonts w:ascii="Arial" w:hAnsi="Arial" w:cs="Arial"/>
          <w:b/>
          <w:bCs/>
          <w:sz w:val="22"/>
          <w:szCs w:val="22"/>
          <w:lang w:eastAsia="ar-SA"/>
        </w:rPr>
        <w:t>powyższym</w:t>
      </w:r>
      <w:r w:rsidR="00CE1FBD" w:rsidRPr="00DA229F">
        <w:rPr>
          <w:rFonts w:ascii="Arial" w:hAnsi="Arial" w:cs="Arial"/>
          <w:b/>
          <w:bCs/>
          <w:sz w:val="22"/>
          <w:szCs w:val="22"/>
          <w:lang w:eastAsia="ar-SA"/>
        </w:rPr>
        <w:t>, kalkulując cenę ofertową, Wykonawcy będący płatnikami podatku od towarów i usług, winni przyjąć podatek VAT na poziomie 23%.</w:t>
      </w:r>
    </w:p>
    <w:p w14:paraId="516159BE" w14:textId="1364E12F" w:rsidR="00C66D88" w:rsidRPr="00C66D88" w:rsidRDefault="00C66D88" w:rsidP="00C66D88">
      <w:pPr>
        <w:suppressAutoHyphens w:val="0"/>
        <w:overflowPunct/>
        <w:autoSpaceDE/>
        <w:jc w:val="both"/>
        <w:textAlignment w:val="auto"/>
        <w:rPr>
          <w:rFonts w:ascii="Arial" w:hAnsi="Arial" w:cs="Arial"/>
          <w:b/>
          <w:bCs/>
          <w:sz w:val="22"/>
          <w:szCs w:val="22"/>
        </w:rPr>
      </w:pPr>
      <w:r w:rsidRPr="00B93711">
        <w:rPr>
          <w:rFonts w:ascii="Arial" w:hAnsi="Arial" w:cs="Arial"/>
          <w:b/>
          <w:bCs/>
          <w:sz w:val="22"/>
          <w:szCs w:val="22"/>
          <w:lang w:eastAsia="ar-SA"/>
        </w:rPr>
        <w:t xml:space="preserve">4.1.2. </w:t>
      </w:r>
      <w:r w:rsidRPr="00C66D88">
        <w:rPr>
          <w:rFonts w:ascii="Arial" w:hAnsi="Arial" w:cs="Arial"/>
          <w:b/>
          <w:bCs/>
          <w:sz w:val="22"/>
          <w:szCs w:val="22"/>
        </w:rPr>
        <w:t>Wynagrodzenie wykonawcy z tytułu wykonania dokumentacji projektowej nie może przekroczyć 4% wartości całego wynagrodzenia Wykonawcy.</w:t>
      </w:r>
    </w:p>
    <w:p w14:paraId="101AFBC9" w14:textId="5A9A9F47" w:rsidR="00C66D88" w:rsidRPr="00B93711" w:rsidRDefault="00785B5C" w:rsidP="00895FE0">
      <w:pPr>
        <w:suppressAutoHyphens w:val="0"/>
        <w:overflowPunct/>
        <w:autoSpaceDE/>
        <w:jc w:val="both"/>
        <w:textAlignment w:val="auto"/>
        <w:rPr>
          <w:rFonts w:ascii="Arial" w:hAnsi="Arial" w:cs="Arial"/>
          <w:b/>
          <w:bCs/>
          <w:sz w:val="22"/>
          <w:szCs w:val="22"/>
        </w:rPr>
      </w:pPr>
      <w:r w:rsidRPr="00B93711">
        <w:rPr>
          <w:rFonts w:ascii="Arial" w:hAnsi="Arial" w:cs="Arial"/>
          <w:b/>
          <w:bCs/>
          <w:sz w:val="22"/>
          <w:szCs w:val="22"/>
        </w:rPr>
        <w:t xml:space="preserve">4.1.3. </w:t>
      </w:r>
      <w:r w:rsidR="00C66D88" w:rsidRPr="00C66D88">
        <w:rPr>
          <w:rFonts w:ascii="Arial" w:hAnsi="Arial" w:cs="Arial"/>
          <w:b/>
          <w:bCs/>
          <w:sz w:val="22"/>
          <w:szCs w:val="22"/>
        </w:rPr>
        <w:t>Łączne wynagrodzenie z tytułu wykonania pozycji harmonogramu rzeczowo-finansowego o numerach: 2.1, 2.2, 2.3, 2.4, 2.5, 2.6, 2.7, i 2.8, nie może przekroczyć 50% wartości wynagrodzenia umownego.</w:t>
      </w:r>
    </w:p>
    <w:p w14:paraId="7BC38461" w14:textId="4821FAAD" w:rsidR="00C66D88" w:rsidRDefault="00785B5C" w:rsidP="00521C6F">
      <w:pPr>
        <w:overflowPunct/>
        <w:autoSpaceDE/>
        <w:spacing w:line="240" w:lineRule="atLeast"/>
        <w:jc w:val="both"/>
        <w:textAlignment w:val="auto"/>
        <w:rPr>
          <w:rFonts w:ascii="Arial" w:hAnsi="Arial" w:cs="Arial"/>
          <w:sz w:val="22"/>
          <w:szCs w:val="22"/>
          <w:lang w:eastAsia="ar-SA"/>
        </w:rPr>
      </w:pPr>
      <w:r w:rsidRPr="00895FE0">
        <w:rPr>
          <w:rFonts w:ascii="Arial" w:hAnsi="Arial" w:cs="Arial"/>
          <w:b/>
          <w:bCs/>
          <w:sz w:val="22"/>
          <w:szCs w:val="22"/>
          <w:lang w:eastAsia="ar-SA"/>
        </w:rPr>
        <w:t>4.2.1.</w:t>
      </w:r>
      <w:r w:rsidRPr="00785B5C">
        <w:rPr>
          <w:rFonts w:ascii="Arial" w:hAnsi="Arial" w:cs="Arial"/>
          <w:sz w:val="22"/>
          <w:szCs w:val="22"/>
          <w:lang w:eastAsia="ar-SA"/>
        </w:rPr>
        <w:t xml:space="preserve"> Cena ofertowa winna uwzględniać wszystkie prace projektowe </w:t>
      </w:r>
      <w:r w:rsidR="00895FE0">
        <w:rPr>
          <w:rFonts w:ascii="Arial" w:hAnsi="Arial" w:cs="Arial"/>
          <w:sz w:val="22"/>
          <w:szCs w:val="22"/>
          <w:lang w:eastAsia="ar-SA"/>
        </w:rPr>
        <w:t xml:space="preserve">(łącznie z kosztami nadzoru autorskiego) </w:t>
      </w:r>
      <w:r w:rsidRPr="00785B5C">
        <w:rPr>
          <w:rFonts w:ascii="Arial" w:hAnsi="Arial" w:cs="Arial"/>
          <w:sz w:val="22"/>
          <w:szCs w:val="22"/>
          <w:lang w:eastAsia="ar-SA"/>
        </w:rPr>
        <w:t>i roboty budowlane, których zamówienie dotyczy, w tym koszty robocizny, materiałów, pracy sprzętu i środków transportu technologicznego niezbędnych do wykonania robót oraz koszty pośrednie, zysk, przewidywaną inflację do końca robót i podatek VAT a także wykonanie prac i robót o których mowa w § 3 pkt 2.3 SWZ.</w:t>
      </w:r>
    </w:p>
    <w:p w14:paraId="2B9982FC" w14:textId="78DD5E3A"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59C157F2"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przepisy prawne w tym zakresie, w szczególności przepisy ujęte w  stosownym Rozporządzeniu Rady Ministrów w sprawie wysokości minimalnego wynagrodzenia za pracę oraz wysokości minimalnej stawki godzinowej </w:t>
      </w:r>
      <w:r w:rsidRPr="009A016A">
        <w:rPr>
          <w:rFonts w:ascii="Arial" w:hAnsi="Arial" w:cs="Arial"/>
          <w:b/>
          <w:sz w:val="22"/>
          <w:szCs w:val="22"/>
          <w:u w:val="single"/>
          <w:lang w:eastAsia="ar-SA"/>
        </w:rPr>
        <w:t xml:space="preserve">w </w:t>
      </w:r>
      <w:r w:rsidR="00895FE0">
        <w:rPr>
          <w:rFonts w:ascii="Arial" w:hAnsi="Arial" w:cs="Arial"/>
          <w:b/>
          <w:sz w:val="22"/>
          <w:szCs w:val="22"/>
          <w:u w:val="single"/>
          <w:lang w:eastAsia="ar-SA"/>
        </w:rPr>
        <w:t>2025</w:t>
      </w:r>
      <w:r w:rsidR="007B105D" w:rsidRPr="009A016A">
        <w:rPr>
          <w:rFonts w:ascii="Arial" w:hAnsi="Arial" w:cs="Arial"/>
          <w:b/>
          <w:sz w:val="22"/>
          <w:szCs w:val="22"/>
          <w:u w:val="single"/>
          <w:lang w:eastAsia="ar-SA"/>
        </w:rPr>
        <w:t xml:space="preserve"> roku</w:t>
      </w:r>
      <w:r w:rsidRPr="009A016A">
        <w:rPr>
          <w:rFonts w:ascii="Arial" w:hAnsi="Arial" w:cs="Arial"/>
          <w:b/>
          <w:sz w:val="22"/>
          <w:szCs w:val="22"/>
          <w:u w:val="single"/>
          <w:lang w:eastAsia="ar-SA"/>
        </w:rPr>
        <w:t xml:space="preserve">, </w:t>
      </w:r>
      <w:r w:rsidRPr="00521C6F">
        <w:rPr>
          <w:rFonts w:ascii="Arial" w:hAnsi="Arial" w:cs="Arial"/>
          <w:b/>
          <w:color w:val="000000"/>
          <w:sz w:val="22"/>
          <w:szCs w:val="22"/>
          <w:u w:val="single"/>
          <w:lang w:eastAsia="ar-SA"/>
        </w:rPr>
        <w:t>a także ew. inne</w:t>
      </w:r>
      <w:r w:rsidR="009A016A">
        <w:rPr>
          <w:rFonts w:ascii="Arial" w:hAnsi="Arial" w:cs="Arial"/>
          <w:b/>
          <w:color w:val="000000"/>
          <w:sz w:val="22"/>
          <w:szCs w:val="22"/>
          <w:u w:val="single"/>
          <w:lang w:eastAsia="ar-SA"/>
        </w:rPr>
        <w:t xml:space="preserve"> dot. w/w kwestii</w:t>
      </w:r>
      <w:r w:rsidRPr="00521C6F">
        <w:rPr>
          <w:rFonts w:ascii="Arial" w:hAnsi="Arial" w:cs="Arial"/>
          <w:b/>
          <w:color w:val="000000"/>
          <w:sz w:val="22"/>
          <w:szCs w:val="22"/>
          <w:u w:val="single"/>
          <w:lang w:eastAsia="ar-SA"/>
        </w:rPr>
        <w:t xml:space="preserve"> przepisy znane (opublikowane) w terminie poprzedzającym termin składania ofert.</w:t>
      </w:r>
    </w:p>
    <w:p w14:paraId="0C3CDA70" w14:textId="6957C860"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69C0C587"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 xml:space="preserve">W terminie 7 dni od dnia zawarcia umowy, wybrany Wykonawca zobowiązany jest wykonać i przedłożyć Zamawiającemu </w:t>
      </w:r>
      <w:r w:rsidR="007440BE" w:rsidRPr="007440BE">
        <w:rPr>
          <w:rFonts w:ascii="Arial" w:hAnsi="Arial" w:cs="Arial"/>
          <w:b/>
          <w:sz w:val="22"/>
          <w:szCs w:val="18"/>
        </w:rPr>
        <w:t xml:space="preserve">harmonogram </w:t>
      </w:r>
      <w:r w:rsidR="00895FE0">
        <w:rPr>
          <w:rFonts w:ascii="Arial" w:hAnsi="Arial" w:cs="Arial"/>
          <w:b/>
          <w:sz w:val="22"/>
          <w:szCs w:val="18"/>
        </w:rPr>
        <w:t>rzeczowo-finansowy</w:t>
      </w:r>
      <w:r w:rsidR="006148C8">
        <w:rPr>
          <w:rFonts w:ascii="Arial" w:hAnsi="Arial" w:cs="Arial"/>
          <w:b/>
          <w:sz w:val="22"/>
          <w:szCs w:val="18"/>
        </w:rPr>
        <w:t xml:space="preserve"> (przedmiotowy harmonogram winien być sporządzony na wzorze stanowiącym </w:t>
      </w:r>
      <w:r w:rsidR="006148C8">
        <w:rPr>
          <w:rFonts w:ascii="Arial" w:hAnsi="Arial" w:cs="Arial"/>
          <w:b/>
          <w:sz w:val="22"/>
          <w:szCs w:val="18"/>
        </w:rPr>
        <w:lastRenderedPageBreak/>
        <w:t>załącznik do SWZ)</w:t>
      </w:r>
      <w:r w:rsidR="004816ED" w:rsidRPr="0020014E">
        <w:rPr>
          <w:rFonts w:ascii="Arial" w:hAnsi="Arial" w:cs="Arial"/>
          <w:b/>
          <w:sz w:val="22"/>
          <w:szCs w:val="22"/>
        </w:rPr>
        <w:t xml:space="preserve">. Suma wartości podanych w w/w </w:t>
      </w:r>
      <w:r w:rsidR="00895FE0">
        <w:rPr>
          <w:rFonts w:ascii="Arial" w:hAnsi="Arial" w:cs="Arial"/>
          <w:b/>
          <w:sz w:val="22"/>
          <w:szCs w:val="22"/>
        </w:rPr>
        <w:t xml:space="preserve">harmonogramie </w:t>
      </w:r>
      <w:r w:rsidR="004816ED" w:rsidRPr="0020014E">
        <w:rPr>
          <w:rFonts w:ascii="Arial" w:hAnsi="Arial" w:cs="Arial"/>
          <w:b/>
          <w:sz w:val="22"/>
          <w:szCs w:val="22"/>
        </w:rPr>
        <w:t xml:space="preserve">musi być zgodna z ceną ofertową. Jeżeli Wykonawca przewidział w cenie ofertowej zakres </w:t>
      </w:r>
      <w:r w:rsidR="00895FE0">
        <w:rPr>
          <w:rFonts w:ascii="Arial" w:hAnsi="Arial" w:cs="Arial"/>
          <w:b/>
          <w:sz w:val="22"/>
          <w:szCs w:val="22"/>
        </w:rPr>
        <w:t>prac</w:t>
      </w:r>
      <w:r w:rsidR="004816ED" w:rsidRPr="0020014E">
        <w:rPr>
          <w:rFonts w:ascii="Arial" w:hAnsi="Arial" w:cs="Arial"/>
          <w:b/>
          <w:sz w:val="22"/>
          <w:szCs w:val="22"/>
        </w:rPr>
        <w:t xml:space="preserve"> wynikający z własnej kalkulacji robót tymczasowych i prac towarzyszących nie objętych dokumentacją przetargową</w:t>
      </w:r>
      <w:r w:rsidR="00895FE0">
        <w:rPr>
          <w:rFonts w:ascii="Arial" w:hAnsi="Arial" w:cs="Arial"/>
          <w:b/>
          <w:sz w:val="22"/>
          <w:szCs w:val="22"/>
        </w:rPr>
        <w:t>,</w:t>
      </w:r>
      <w:r w:rsidR="004816ED" w:rsidRPr="0020014E">
        <w:rPr>
          <w:rFonts w:ascii="Arial" w:hAnsi="Arial" w:cs="Arial"/>
          <w:b/>
          <w:sz w:val="22"/>
          <w:szCs w:val="22"/>
        </w:rPr>
        <w:t xml:space="preserve"> obowiązany jest również uwzględnić ten zakres w </w:t>
      </w:r>
      <w:r w:rsidR="00F256EF">
        <w:rPr>
          <w:rFonts w:ascii="Arial" w:hAnsi="Arial" w:cs="Arial"/>
          <w:b/>
          <w:sz w:val="22"/>
          <w:szCs w:val="22"/>
        </w:rPr>
        <w:t>w/w harmonogramie</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0EA1FA90"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o podatku od towarów i usług.</w:t>
      </w:r>
    </w:p>
    <w:p w14:paraId="1DEB6C30" w14:textId="5885C74E" w:rsidR="002A0021" w:rsidRPr="0067117E" w:rsidRDefault="00307F57" w:rsidP="00307F57">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460F0018" w14:textId="77777777" w:rsidR="002A0021" w:rsidRPr="00307F57" w:rsidRDefault="002A0021"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5CAC2BBE" w14:textId="77777777" w:rsidR="00F256EF"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7E59F8D6" w:rsidR="00E558AD" w:rsidRPr="00F256EF"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UWAGA:</w:t>
      </w:r>
      <w:r w:rsidR="00F256EF">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zostanie odrzucona. Oferta w której nie będzie żadnej informacji dot. okresu udzielonej gwarancji, traktowana będzie jak oferta w której Wykonawca nie udzielił okresu gwaranc</w:t>
      </w:r>
      <w:r w:rsidR="00F96035">
        <w:rPr>
          <w:rFonts w:ascii="Arial" w:hAnsi="Arial" w:cs="Arial"/>
          <w:sz w:val="22"/>
          <w:szCs w:val="22"/>
          <w:u w:val="single"/>
          <w:lang w:eastAsia="ar-SA"/>
        </w:rPr>
        <w:t>j</w:t>
      </w:r>
      <w:r w:rsidRPr="00B72DB4">
        <w:rPr>
          <w:rFonts w:ascii="Arial" w:hAnsi="Arial" w:cs="Arial"/>
          <w:sz w:val="22"/>
          <w:szCs w:val="22"/>
          <w:u w:val="single"/>
          <w:lang w:eastAsia="ar-SA"/>
        </w:rPr>
        <w:t xml:space="preserve">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lastRenderedPageBreak/>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A8297F0" w14:textId="70F0F330"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lastRenderedPageBreak/>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2E9EBDB4" w14:textId="77777777" w:rsidR="00A6136E" w:rsidRDefault="000046C3" w:rsidP="0052424F">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 xml:space="preserve">ykonawcy do przedłużenia zabezpieczenia lub wniesienia nowego zabezpieczenia na kolejne okresy. </w:t>
      </w:r>
    </w:p>
    <w:p w14:paraId="37FF81F5" w14:textId="602961ED" w:rsidR="00A6136E" w:rsidRDefault="000046C3" w:rsidP="0052424F">
      <w:pPr>
        <w:suppressAutoHyphens w:val="0"/>
        <w:overflowPunct/>
        <w:autoSpaceDN w:val="0"/>
        <w:adjustRightInd w:val="0"/>
        <w:jc w:val="both"/>
        <w:textAlignment w:val="auto"/>
        <w:rPr>
          <w:rFonts w:ascii="Arial" w:eastAsia="Calibri" w:hAnsi="Arial" w:cs="Arial"/>
          <w:b/>
          <w:sz w:val="22"/>
          <w:szCs w:val="22"/>
          <w:lang w:eastAsia="en-US"/>
        </w:rPr>
      </w:pPr>
      <w:r w:rsidRPr="000046C3">
        <w:rPr>
          <w:rFonts w:ascii="Arial" w:eastAsia="Calibri" w:hAnsi="Arial" w:cs="Arial"/>
          <w:sz w:val="22"/>
          <w:szCs w:val="22"/>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p>
    <w:p w14:paraId="70A5EBD2" w14:textId="33FD24F8" w:rsidR="00A6136E" w:rsidRPr="00E30833" w:rsidRDefault="000046C3" w:rsidP="00E30833">
      <w:pPr>
        <w:suppressAutoHyphens w:val="0"/>
        <w:overflowPunct/>
        <w:autoSpaceDN w:val="0"/>
        <w:adjustRightInd w:val="0"/>
        <w:jc w:val="both"/>
        <w:textAlignment w:val="auto"/>
        <w:rPr>
          <w:rFonts w:ascii="Arial" w:eastAsia="Calibri" w:hAnsi="Arial" w:cs="Arial"/>
          <w:sz w:val="22"/>
          <w:szCs w:val="22"/>
          <w:lang w:eastAsia="en-US"/>
        </w:rPr>
      </w:pP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55D0FD14" w14:textId="77777777" w:rsidR="00A6136E" w:rsidRDefault="00A6136E" w:rsidP="006321E4">
      <w:pPr>
        <w:overflowPunct/>
        <w:autoSpaceDE/>
        <w:spacing w:line="240" w:lineRule="atLeast"/>
        <w:textAlignment w:val="auto"/>
        <w:rPr>
          <w:rFonts w:ascii="Arial" w:hAnsi="Arial" w:cs="Arial"/>
          <w:b/>
          <w:bCs/>
          <w:i/>
          <w:iCs/>
          <w:color w:val="000000"/>
          <w:sz w:val="22"/>
          <w:szCs w:val="22"/>
          <w:lang w:eastAsia="ar-SA"/>
        </w:rPr>
      </w:pPr>
    </w:p>
    <w:p w14:paraId="6F25D83A" w14:textId="21102934"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1BF91A0B" w14:textId="7945BCDB"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lastRenderedPageBreak/>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336AEF71" w14:textId="77777777" w:rsidR="00D17074" w:rsidRDefault="00D17074" w:rsidP="009A016A">
      <w:pPr>
        <w:overflowPunct/>
        <w:autoSpaceDE/>
        <w:textAlignment w:val="auto"/>
        <w:rPr>
          <w:rFonts w:ascii="Arial" w:hAnsi="Arial" w:cs="Arial"/>
          <w:b/>
          <w:bCs/>
          <w:i/>
          <w:iCs/>
          <w:color w:val="000000"/>
          <w:sz w:val="22"/>
          <w:szCs w:val="22"/>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2C8DF88E"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18126D">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w:t>
      </w:r>
      <w:r w:rsidR="0018126D">
        <w:rPr>
          <w:rFonts w:ascii="Arial" w:eastAsiaTheme="minorHAnsi" w:hAnsi="Arial" w:cs="Arial"/>
          <w:color w:val="000000"/>
          <w:sz w:val="22"/>
          <w:szCs w:val="22"/>
          <w:lang w:eastAsia="en-US"/>
        </w:rPr>
        <w:t xml:space="preserve"> </w:t>
      </w:r>
      <w:r w:rsidRPr="00610E1B">
        <w:rPr>
          <w:rFonts w:ascii="Arial" w:eastAsiaTheme="minorHAnsi" w:hAnsi="Arial" w:cs="Arial"/>
          <w:color w:val="000000"/>
          <w:sz w:val="22"/>
          <w:szCs w:val="22"/>
          <w:lang w:eastAsia="en-US"/>
        </w:rPr>
        <w:t xml:space="preserve">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05B99EA0" w14:textId="77777777" w:rsidR="00FA295C" w:rsidRDefault="00FA295C" w:rsidP="00FD5672">
      <w:pPr>
        <w:overflowPunct/>
        <w:autoSpaceDE/>
        <w:spacing w:line="240" w:lineRule="atLeast"/>
        <w:textAlignment w:val="auto"/>
        <w:rPr>
          <w:rFonts w:ascii="Arial" w:hAnsi="Arial" w:cs="Arial"/>
          <w:b/>
          <w:bCs/>
          <w:i/>
          <w:iCs/>
          <w:color w:val="000000"/>
          <w:sz w:val="22"/>
          <w:szCs w:val="22"/>
          <w:lang w:eastAsia="ar-SA"/>
        </w:rPr>
      </w:pPr>
    </w:p>
    <w:p w14:paraId="5DA710D2" w14:textId="5917EBB0"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Pr="006E4F4E" w:rsidRDefault="006E4F4E"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393470DF" w14:textId="5F897CCE" w:rsidR="0001016A" w:rsidRPr="00866FD8" w:rsidRDefault="0001016A" w:rsidP="00AF472C">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DD60CED" w14:textId="616F745A" w:rsidR="00C1211D" w:rsidRPr="00B70A90"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0BCF9570" w14:textId="43E83E3F" w:rsidR="00B70A90" w:rsidRPr="00C8243C" w:rsidRDefault="00B70A90" w:rsidP="00C1211D">
      <w:pPr>
        <w:pStyle w:val="Akapitzlist"/>
        <w:numPr>
          <w:ilvl w:val="1"/>
          <w:numId w:val="23"/>
        </w:numPr>
        <w:tabs>
          <w:tab w:val="num" w:pos="426"/>
        </w:tabs>
        <w:ind w:left="0" w:firstLine="0"/>
        <w:jc w:val="both"/>
        <w:rPr>
          <w:rFonts w:ascii="Arial" w:hAnsi="Arial" w:cs="Arial"/>
          <w:b/>
          <w:bCs/>
          <w:sz w:val="22"/>
          <w:szCs w:val="22"/>
        </w:rPr>
      </w:pPr>
      <w:r>
        <w:rPr>
          <w:rFonts w:ascii="Arial" w:hAnsi="Arial" w:cs="Arial"/>
          <w:kern w:val="1"/>
          <w:sz w:val="22"/>
          <w:szCs w:val="22"/>
          <w:lang w:eastAsia="ar-SA"/>
        </w:rPr>
        <w:t>W</w:t>
      </w:r>
      <w:r w:rsidR="00B400BE">
        <w:rPr>
          <w:rFonts w:ascii="Arial" w:hAnsi="Arial" w:cs="Arial"/>
          <w:kern w:val="1"/>
          <w:sz w:val="22"/>
          <w:szCs w:val="22"/>
          <w:lang w:eastAsia="ar-SA"/>
        </w:rPr>
        <w:t>ymogi</w:t>
      </w:r>
      <w:r>
        <w:rPr>
          <w:rFonts w:ascii="Arial" w:hAnsi="Arial" w:cs="Arial"/>
          <w:kern w:val="1"/>
          <w:sz w:val="22"/>
          <w:szCs w:val="22"/>
          <w:lang w:eastAsia="ar-SA"/>
        </w:rPr>
        <w:t xml:space="preserve"> dotyczące tablic</w:t>
      </w:r>
      <w:r w:rsidR="00F256EF">
        <w:rPr>
          <w:rFonts w:ascii="Arial" w:hAnsi="Arial" w:cs="Arial"/>
          <w:kern w:val="1"/>
          <w:sz w:val="22"/>
          <w:szCs w:val="22"/>
          <w:lang w:eastAsia="ar-SA"/>
        </w:rPr>
        <w:t>y</w:t>
      </w:r>
      <w:r>
        <w:rPr>
          <w:rFonts w:ascii="Arial" w:hAnsi="Arial" w:cs="Arial"/>
          <w:kern w:val="1"/>
          <w:sz w:val="22"/>
          <w:szCs w:val="22"/>
          <w:lang w:eastAsia="ar-SA"/>
        </w:rPr>
        <w:t xml:space="preserve"> informacyjn</w:t>
      </w:r>
      <w:r w:rsidR="00F256EF">
        <w:rPr>
          <w:rFonts w:ascii="Arial" w:hAnsi="Arial" w:cs="Arial"/>
          <w:kern w:val="1"/>
          <w:sz w:val="22"/>
          <w:szCs w:val="22"/>
          <w:lang w:eastAsia="ar-SA"/>
        </w:rPr>
        <w:t>ej</w:t>
      </w:r>
      <w:r w:rsidR="00C8243C">
        <w:rPr>
          <w:rFonts w:ascii="Arial" w:hAnsi="Arial" w:cs="Arial"/>
          <w:kern w:val="1"/>
          <w:sz w:val="22"/>
          <w:szCs w:val="22"/>
          <w:lang w:eastAsia="ar-SA"/>
        </w:rPr>
        <w:t>,</w:t>
      </w:r>
    </w:p>
    <w:p w14:paraId="29530189" w14:textId="3114D5D8" w:rsidR="00A00523" w:rsidRPr="0093675A" w:rsidRDefault="00C8243C" w:rsidP="0093675A">
      <w:pPr>
        <w:pStyle w:val="Akapitzlist"/>
        <w:numPr>
          <w:ilvl w:val="1"/>
          <w:numId w:val="23"/>
        </w:numPr>
        <w:tabs>
          <w:tab w:val="num" w:pos="426"/>
        </w:tabs>
        <w:ind w:left="0" w:firstLine="0"/>
        <w:jc w:val="both"/>
        <w:rPr>
          <w:rFonts w:ascii="Arial" w:hAnsi="Arial" w:cs="Arial"/>
          <w:b/>
          <w:bCs/>
          <w:sz w:val="22"/>
          <w:szCs w:val="22"/>
        </w:rPr>
      </w:pPr>
      <w:r>
        <w:rPr>
          <w:rFonts w:ascii="Arial" w:hAnsi="Arial" w:cs="Arial"/>
          <w:kern w:val="1"/>
          <w:sz w:val="22"/>
          <w:szCs w:val="22"/>
          <w:lang w:eastAsia="ar-SA"/>
        </w:rPr>
        <w:t xml:space="preserve">Wzór harmonogramu </w:t>
      </w:r>
      <w:r w:rsidR="00F256EF">
        <w:rPr>
          <w:rFonts w:ascii="Arial" w:hAnsi="Arial" w:cs="Arial"/>
          <w:kern w:val="1"/>
          <w:sz w:val="22"/>
          <w:szCs w:val="22"/>
          <w:lang w:eastAsia="ar-SA"/>
        </w:rPr>
        <w:t>rzeczowo-finansowego</w:t>
      </w:r>
      <w:r>
        <w:rPr>
          <w:rFonts w:ascii="Arial" w:hAnsi="Arial" w:cs="Arial"/>
          <w:kern w:val="1"/>
          <w:sz w:val="22"/>
          <w:szCs w:val="22"/>
          <w:lang w:eastAsia="ar-SA"/>
        </w:rPr>
        <w:t xml:space="preserve"> (składa go wyłącznie Wykonawca wyłoniony do realizacji zamówienia w terminie wskazanym w projekcie umowy),</w:t>
      </w:r>
    </w:p>
    <w:p w14:paraId="177A3B65" w14:textId="4D65C610" w:rsidR="00A00523" w:rsidRPr="00A00523" w:rsidRDefault="00A00523" w:rsidP="00A00523">
      <w:pPr>
        <w:pStyle w:val="Akapitzlist"/>
        <w:numPr>
          <w:ilvl w:val="1"/>
          <w:numId w:val="23"/>
        </w:numPr>
        <w:tabs>
          <w:tab w:val="num" w:pos="426"/>
        </w:tabs>
        <w:ind w:left="0" w:firstLine="0"/>
        <w:jc w:val="both"/>
        <w:rPr>
          <w:rFonts w:ascii="Arial" w:hAnsi="Arial" w:cs="Arial"/>
          <w:sz w:val="22"/>
          <w:szCs w:val="22"/>
        </w:rPr>
      </w:pPr>
      <w:r w:rsidRPr="00A00523">
        <w:rPr>
          <w:rFonts w:ascii="Arial" w:hAnsi="Arial" w:cs="Arial"/>
          <w:sz w:val="22"/>
          <w:szCs w:val="22"/>
        </w:rPr>
        <w:t>Dokumentacja fotograficzna terenu inwestycji,</w:t>
      </w:r>
    </w:p>
    <w:p w14:paraId="1527A310" w14:textId="6D160EF6" w:rsidR="00F256EF" w:rsidRDefault="00F256EF" w:rsidP="00F256EF">
      <w:pPr>
        <w:pStyle w:val="Akapitzlist"/>
        <w:numPr>
          <w:ilvl w:val="1"/>
          <w:numId w:val="23"/>
        </w:numPr>
        <w:tabs>
          <w:tab w:val="num" w:pos="426"/>
        </w:tabs>
        <w:ind w:left="0" w:firstLine="0"/>
        <w:jc w:val="both"/>
        <w:rPr>
          <w:rFonts w:ascii="Arial" w:hAnsi="Arial" w:cs="Arial"/>
          <w:b/>
          <w:bCs/>
          <w:sz w:val="22"/>
          <w:szCs w:val="22"/>
        </w:rPr>
      </w:pPr>
      <w:r w:rsidRPr="00F256EF">
        <w:rPr>
          <w:rFonts w:ascii="Arial" w:hAnsi="Arial" w:cs="Arial"/>
          <w:sz w:val="22"/>
          <w:szCs w:val="22"/>
        </w:rPr>
        <w:t>Program Funkcjonalno-Użytkowy</w:t>
      </w:r>
      <w:r w:rsidR="00A00523">
        <w:rPr>
          <w:rFonts w:ascii="Arial" w:hAnsi="Arial" w:cs="Arial"/>
          <w:sz w:val="22"/>
          <w:szCs w:val="22"/>
        </w:rPr>
        <w:t xml:space="preserve"> wraz z załącznikami:</w:t>
      </w:r>
    </w:p>
    <w:p w14:paraId="46A45699" w14:textId="77777777" w:rsidR="00A00523" w:rsidRDefault="00A00523" w:rsidP="00A00523">
      <w:pPr>
        <w:pStyle w:val="Akapitzlist"/>
        <w:tabs>
          <w:tab w:val="num" w:pos="720"/>
        </w:tabs>
        <w:ind w:left="0"/>
        <w:jc w:val="both"/>
        <w:rPr>
          <w:rFonts w:ascii="Arial" w:hAnsi="Arial" w:cs="Arial"/>
          <w:b/>
          <w:bCs/>
          <w:sz w:val="22"/>
          <w:szCs w:val="22"/>
        </w:rPr>
      </w:pPr>
      <w:r>
        <w:rPr>
          <w:rFonts w:ascii="Arial" w:hAnsi="Arial" w:cs="Arial"/>
          <w:sz w:val="22"/>
          <w:szCs w:val="22"/>
        </w:rPr>
        <w:t xml:space="preserve">- </w:t>
      </w:r>
      <w:r w:rsidR="00F256EF" w:rsidRPr="00F256EF">
        <w:rPr>
          <w:rFonts w:ascii="Arial" w:hAnsi="Arial" w:cs="Arial"/>
          <w:sz w:val="22"/>
          <w:szCs w:val="22"/>
        </w:rPr>
        <w:t>Decyzja nr 10/2024 z dnia 05.02.2024 r. o ustaleniu lokalizacji inwestycji celu publicznego</w:t>
      </w:r>
      <w:r>
        <w:rPr>
          <w:rFonts w:ascii="Arial" w:hAnsi="Arial" w:cs="Arial"/>
          <w:sz w:val="22"/>
          <w:szCs w:val="22"/>
        </w:rPr>
        <w:t>,</w:t>
      </w:r>
    </w:p>
    <w:p w14:paraId="1C34A799" w14:textId="77777777" w:rsidR="00A00523" w:rsidRDefault="00A00523" w:rsidP="00A00523">
      <w:pPr>
        <w:pStyle w:val="Akapitzlist"/>
        <w:tabs>
          <w:tab w:val="num" w:pos="720"/>
        </w:tabs>
        <w:ind w:left="0"/>
        <w:jc w:val="both"/>
        <w:rPr>
          <w:rFonts w:ascii="Arial" w:hAnsi="Arial" w:cs="Arial"/>
          <w:b/>
          <w:bCs/>
          <w:sz w:val="22"/>
          <w:szCs w:val="22"/>
        </w:rPr>
      </w:pPr>
      <w:r w:rsidRPr="00A00523">
        <w:rPr>
          <w:rFonts w:ascii="Arial" w:hAnsi="Arial" w:cs="Arial"/>
          <w:sz w:val="22"/>
          <w:szCs w:val="22"/>
        </w:rPr>
        <w:t>-</w:t>
      </w:r>
      <w:r>
        <w:rPr>
          <w:rFonts w:ascii="Arial" w:hAnsi="Arial" w:cs="Arial"/>
          <w:b/>
          <w:bCs/>
          <w:sz w:val="22"/>
          <w:szCs w:val="22"/>
        </w:rPr>
        <w:t xml:space="preserve"> </w:t>
      </w:r>
      <w:r w:rsidR="00F256EF" w:rsidRPr="00F256EF">
        <w:rPr>
          <w:rFonts w:ascii="Arial" w:hAnsi="Arial" w:cs="Arial"/>
          <w:sz w:val="22"/>
          <w:szCs w:val="22"/>
        </w:rPr>
        <w:t>Dokumentacja badań podłoża gruntowego wraz z opinią geotechniczną – opracowaną              w maju 2024r.,</w:t>
      </w:r>
    </w:p>
    <w:p w14:paraId="5C5C568E" w14:textId="5FBF1F27" w:rsidR="00F256EF" w:rsidRDefault="00A00523" w:rsidP="00A00523">
      <w:pPr>
        <w:pStyle w:val="Akapitzlist"/>
        <w:tabs>
          <w:tab w:val="num" w:pos="720"/>
        </w:tabs>
        <w:ind w:left="0"/>
        <w:jc w:val="both"/>
        <w:rPr>
          <w:rFonts w:ascii="Arial" w:hAnsi="Arial" w:cs="Arial"/>
          <w:b/>
          <w:bCs/>
          <w:sz w:val="22"/>
          <w:szCs w:val="22"/>
        </w:rPr>
      </w:pPr>
      <w:r w:rsidRPr="00A00523">
        <w:rPr>
          <w:rFonts w:ascii="Arial" w:hAnsi="Arial" w:cs="Arial"/>
          <w:sz w:val="22"/>
          <w:szCs w:val="22"/>
        </w:rPr>
        <w:t>-</w:t>
      </w:r>
      <w:r>
        <w:rPr>
          <w:rFonts w:ascii="Arial" w:hAnsi="Arial" w:cs="Arial"/>
          <w:b/>
          <w:bCs/>
          <w:sz w:val="22"/>
          <w:szCs w:val="22"/>
        </w:rPr>
        <w:t xml:space="preserve"> </w:t>
      </w:r>
      <w:r w:rsidR="00F256EF" w:rsidRPr="00F256EF">
        <w:rPr>
          <w:rFonts w:ascii="Arial" w:hAnsi="Arial" w:cs="Arial"/>
          <w:sz w:val="22"/>
          <w:szCs w:val="22"/>
        </w:rPr>
        <w:t>Inwentaryzacja zieleni</w:t>
      </w:r>
      <w:r w:rsidR="00F256EF">
        <w:rPr>
          <w:rFonts w:ascii="Arial" w:hAnsi="Arial" w:cs="Arial"/>
          <w:sz w:val="22"/>
          <w:szCs w:val="22"/>
        </w:rPr>
        <w:t>,</w:t>
      </w:r>
    </w:p>
    <w:p w14:paraId="1897BBD2" w14:textId="216F45CB" w:rsidR="00F256EF" w:rsidRDefault="00A00523" w:rsidP="00A00523">
      <w:pPr>
        <w:pStyle w:val="Akapitzlist"/>
        <w:tabs>
          <w:tab w:val="num" w:pos="720"/>
        </w:tabs>
        <w:ind w:left="0"/>
        <w:jc w:val="both"/>
        <w:rPr>
          <w:rFonts w:ascii="Arial" w:hAnsi="Arial" w:cs="Arial"/>
          <w:b/>
          <w:bCs/>
          <w:sz w:val="22"/>
          <w:szCs w:val="22"/>
        </w:rPr>
      </w:pPr>
      <w:r>
        <w:rPr>
          <w:rFonts w:ascii="Arial" w:hAnsi="Arial" w:cs="Arial"/>
          <w:sz w:val="22"/>
          <w:szCs w:val="22"/>
        </w:rPr>
        <w:t xml:space="preserve">- </w:t>
      </w:r>
      <w:r w:rsidR="00F256EF" w:rsidRPr="00F256EF">
        <w:rPr>
          <w:rFonts w:ascii="Arial" w:hAnsi="Arial" w:cs="Arial"/>
          <w:sz w:val="22"/>
          <w:szCs w:val="22"/>
        </w:rPr>
        <w:t>Oświadczenie PGE Dystrybucja S.A. z dnia 14.12.2023 r. o zapewnieniu dostaw energii oraz warunkach przyłączenia dla obiektu budowlanego do sieci dystrybucyjnej,</w:t>
      </w:r>
    </w:p>
    <w:p w14:paraId="639B0E40" w14:textId="45C99CC9" w:rsidR="00F256EF" w:rsidRDefault="00A00523" w:rsidP="00A00523">
      <w:pPr>
        <w:pStyle w:val="Akapitzlist"/>
        <w:tabs>
          <w:tab w:val="num" w:pos="720"/>
        </w:tabs>
        <w:ind w:left="0"/>
        <w:jc w:val="both"/>
        <w:rPr>
          <w:rFonts w:ascii="Arial" w:hAnsi="Arial" w:cs="Arial"/>
          <w:b/>
          <w:bCs/>
          <w:sz w:val="22"/>
          <w:szCs w:val="22"/>
        </w:rPr>
      </w:pPr>
      <w:r>
        <w:rPr>
          <w:rFonts w:ascii="Arial" w:hAnsi="Arial" w:cs="Arial"/>
          <w:sz w:val="22"/>
          <w:szCs w:val="22"/>
        </w:rPr>
        <w:t xml:space="preserve">- </w:t>
      </w:r>
      <w:r w:rsidR="00F256EF" w:rsidRPr="00F256EF">
        <w:rPr>
          <w:rFonts w:ascii="Arial" w:hAnsi="Arial" w:cs="Arial"/>
          <w:sz w:val="22"/>
          <w:szCs w:val="22"/>
        </w:rPr>
        <w:t>Wstępne zapewnienie RADPEC S.A. z dnia 21.12.2023 r. dotyczące dostawy ciepła dla przedmiotowego budynku,</w:t>
      </w:r>
    </w:p>
    <w:p w14:paraId="736C1EDE" w14:textId="64B1FF54" w:rsidR="00F256EF" w:rsidRDefault="00A00523" w:rsidP="00A00523">
      <w:pPr>
        <w:pStyle w:val="Akapitzlist"/>
        <w:tabs>
          <w:tab w:val="num" w:pos="720"/>
        </w:tabs>
        <w:ind w:left="0"/>
        <w:jc w:val="both"/>
        <w:rPr>
          <w:rFonts w:ascii="Arial" w:hAnsi="Arial" w:cs="Arial"/>
          <w:b/>
          <w:bCs/>
          <w:sz w:val="22"/>
          <w:szCs w:val="22"/>
        </w:rPr>
      </w:pPr>
      <w:r>
        <w:rPr>
          <w:rFonts w:ascii="Arial" w:hAnsi="Arial" w:cs="Arial"/>
          <w:sz w:val="22"/>
          <w:szCs w:val="22"/>
        </w:rPr>
        <w:t xml:space="preserve">- </w:t>
      </w:r>
      <w:r w:rsidR="00F256EF" w:rsidRPr="00F256EF">
        <w:rPr>
          <w:rFonts w:ascii="Arial" w:hAnsi="Arial" w:cs="Arial"/>
          <w:sz w:val="22"/>
          <w:szCs w:val="22"/>
        </w:rPr>
        <w:t>Informacja Wodociągów Miejskich w Radomiu Sp. z o.o. z dnia 19.12.2023 r. o możliwości dostawy wody i odprowadzenia ścieków sanitarnych dla przedmiotowego budynku,</w:t>
      </w:r>
    </w:p>
    <w:p w14:paraId="228EC50B" w14:textId="6D574CDB" w:rsidR="00F256EF" w:rsidRDefault="00A00523" w:rsidP="00A00523">
      <w:pPr>
        <w:pStyle w:val="Akapitzlist"/>
        <w:tabs>
          <w:tab w:val="num" w:pos="720"/>
        </w:tabs>
        <w:ind w:left="0"/>
        <w:jc w:val="both"/>
        <w:rPr>
          <w:rFonts w:ascii="Arial" w:hAnsi="Arial" w:cs="Arial"/>
          <w:b/>
          <w:bCs/>
          <w:sz w:val="22"/>
          <w:szCs w:val="22"/>
        </w:rPr>
      </w:pPr>
      <w:r>
        <w:rPr>
          <w:rFonts w:ascii="Arial" w:hAnsi="Arial" w:cs="Arial"/>
          <w:sz w:val="22"/>
          <w:szCs w:val="22"/>
        </w:rPr>
        <w:t xml:space="preserve">- </w:t>
      </w:r>
      <w:r w:rsidR="00F256EF" w:rsidRPr="00F256EF">
        <w:rPr>
          <w:rFonts w:ascii="Arial" w:hAnsi="Arial" w:cs="Arial"/>
          <w:sz w:val="22"/>
          <w:szCs w:val="22"/>
        </w:rPr>
        <w:t>Zapewnienie Wodociągów Miejskich w Radomiu Sp. z o.o. z dnia 20.12.2023 r. dotyczące odbioru wód opadowych z terenu planowanej inwestycji</w:t>
      </w:r>
      <w:r>
        <w:rPr>
          <w:rFonts w:ascii="Arial" w:hAnsi="Arial" w:cs="Arial"/>
          <w:sz w:val="22"/>
          <w:szCs w:val="22"/>
        </w:rPr>
        <w:t>.</w:t>
      </w:r>
    </w:p>
    <w:p w14:paraId="625F2DC6" w14:textId="77777777" w:rsidR="00991D91" w:rsidRPr="00F256EF" w:rsidRDefault="00991D91" w:rsidP="00F256EF">
      <w:pPr>
        <w:pStyle w:val="Akapitzlist"/>
        <w:tabs>
          <w:tab w:val="num" w:pos="720"/>
        </w:tabs>
        <w:ind w:left="0"/>
        <w:jc w:val="both"/>
        <w:rPr>
          <w:rFonts w:ascii="Arial" w:hAnsi="Arial" w:cs="Arial"/>
          <w:sz w:val="22"/>
          <w:szCs w:val="22"/>
        </w:rPr>
      </w:pPr>
    </w:p>
    <w:bookmarkEnd w:id="0"/>
    <w:p w14:paraId="2B7E30F0" w14:textId="77777777" w:rsidR="00E069E9" w:rsidRPr="00F256EF" w:rsidRDefault="00E069E9" w:rsidP="00F256EF"/>
    <w:sectPr w:rsidR="00E069E9" w:rsidRPr="00F256EF" w:rsidSect="00A23B9D">
      <w:footerReference w:type="even" r:id="rId10"/>
      <w:footerReference w:type="default" r:id="rId11"/>
      <w:headerReference w:type="first" r:id="rId12"/>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0E64" w14:textId="77777777" w:rsidR="00412F16" w:rsidRDefault="00412F16" w:rsidP="00055EFB">
      <w:r>
        <w:separator/>
      </w:r>
    </w:p>
  </w:endnote>
  <w:endnote w:type="continuationSeparator" w:id="0">
    <w:p w14:paraId="388EF41F" w14:textId="77777777" w:rsidR="00412F16" w:rsidRDefault="00412F16"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TE19588F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01057" w14:textId="77777777" w:rsidR="00412F16" w:rsidRDefault="00412F16" w:rsidP="00055EFB">
      <w:r>
        <w:separator/>
      </w:r>
    </w:p>
  </w:footnote>
  <w:footnote w:type="continuationSeparator" w:id="0">
    <w:p w14:paraId="3BB1ABB4" w14:textId="77777777" w:rsidR="00412F16" w:rsidRDefault="00412F16" w:rsidP="0005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F958" w14:textId="4208A152" w:rsidR="00A738E7" w:rsidRDefault="00A738E7" w:rsidP="00A738E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ECB42B2"/>
    <w:multiLevelType w:val="hybridMultilevel"/>
    <w:tmpl w:val="B60A3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4"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2616BE"/>
    <w:multiLevelType w:val="hybridMultilevel"/>
    <w:tmpl w:val="6DDAE304"/>
    <w:lvl w:ilvl="0" w:tplc="2C225EA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E0D5C91"/>
    <w:multiLevelType w:val="hybridMultilevel"/>
    <w:tmpl w:val="388EF71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694DF4"/>
    <w:multiLevelType w:val="hybridMultilevel"/>
    <w:tmpl w:val="775223FC"/>
    <w:lvl w:ilvl="0" w:tplc="BEF0A5F6">
      <w:start w:val="1"/>
      <w:numFmt w:val="decimal"/>
      <w:lvlText w:val="%1)"/>
      <w:lvlJc w:val="left"/>
      <w:pPr>
        <w:ind w:left="1004" w:hanging="360"/>
      </w:pPr>
      <w:rPr>
        <w:rFonts w:hint="default"/>
        <w:b w:val="0"/>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002F92"/>
    <w:multiLevelType w:val="hybridMultilevel"/>
    <w:tmpl w:val="7D68A33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F5148"/>
    <w:multiLevelType w:val="hybridMultilevel"/>
    <w:tmpl w:val="7882940A"/>
    <w:lvl w:ilvl="0" w:tplc="ADCCF9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74814"/>
    <w:multiLevelType w:val="hybridMultilevel"/>
    <w:tmpl w:val="455079D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3"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4"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A67C10"/>
    <w:multiLevelType w:val="hybridMultilevel"/>
    <w:tmpl w:val="1BE0B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5B6A86"/>
    <w:multiLevelType w:val="hybridMultilevel"/>
    <w:tmpl w:val="78D87EE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4" w15:restartNumberingAfterBreak="0">
    <w:nsid w:val="701B041B"/>
    <w:multiLevelType w:val="hybridMultilevel"/>
    <w:tmpl w:val="8664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9203D8"/>
    <w:multiLevelType w:val="hybridMultilevel"/>
    <w:tmpl w:val="EB92D08C"/>
    <w:lvl w:ilvl="0" w:tplc="32EAAD42">
      <w:start w:val="1"/>
      <w:numFmt w:val="decimal"/>
      <w:lvlText w:val="%1."/>
      <w:lvlJc w:val="left"/>
      <w:pPr>
        <w:ind w:left="720" w:hanging="360"/>
      </w:pPr>
      <w:rPr>
        <w:rFonts w:hint="default"/>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9F031E9"/>
    <w:multiLevelType w:val="hybridMultilevel"/>
    <w:tmpl w:val="86644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53"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23"/>
  </w:num>
  <w:num w:numId="3" w16cid:durableId="1079445212">
    <w:abstractNumId w:val="28"/>
  </w:num>
  <w:num w:numId="4" w16cid:durableId="291911674">
    <w:abstractNumId w:val="10"/>
  </w:num>
  <w:num w:numId="5" w16cid:durableId="99185010">
    <w:abstractNumId w:val="31"/>
  </w:num>
  <w:num w:numId="6" w16cid:durableId="1322345834">
    <w:abstractNumId w:val="36"/>
  </w:num>
  <w:num w:numId="7" w16cid:durableId="449275743">
    <w:abstractNumId w:val="53"/>
  </w:num>
  <w:num w:numId="8" w16cid:durableId="1129476555">
    <w:abstractNumId w:val="25"/>
  </w:num>
  <w:num w:numId="9" w16cid:durableId="946038204">
    <w:abstractNumId w:val="20"/>
  </w:num>
  <w:num w:numId="10" w16cid:durableId="708145952">
    <w:abstractNumId w:val="9"/>
  </w:num>
  <w:num w:numId="11" w16cid:durableId="1541476713">
    <w:abstractNumId w:val="40"/>
  </w:num>
  <w:num w:numId="12" w16cid:durableId="1704136244">
    <w:abstractNumId w:val="18"/>
  </w:num>
  <w:num w:numId="13" w16cid:durableId="1899781701">
    <w:abstractNumId w:val="4"/>
  </w:num>
  <w:num w:numId="14" w16cid:durableId="162355135">
    <w:abstractNumId w:val="41"/>
  </w:num>
  <w:num w:numId="15" w16cid:durableId="1632638820">
    <w:abstractNumId w:val="12"/>
  </w:num>
  <w:num w:numId="16" w16cid:durableId="1095638506">
    <w:abstractNumId w:val="21"/>
  </w:num>
  <w:num w:numId="17" w16cid:durableId="630524452">
    <w:abstractNumId w:val="29"/>
  </w:num>
  <w:num w:numId="18" w16cid:durableId="303706249">
    <w:abstractNumId w:val="30"/>
  </w:num>
  <w:num w:numId="19" w16cid:durableId="1352877905">
    <w:abstractNumId w:val="2"/>
  </w:num>
  <w:num w:numId="20" w16cid:durableId="1382441763">
    <w:abstractNumId w:val="54"/>
  </w:num>
  <w:num w:numId="21" w16cid:durableId="1702896735">
    <w:abstractNumId w:val="14"/>
  </w:num>
  <w:num w:numId="22" w16cid:durableId="789785302">
    <w:abstractNumId w:val="0"/>
  </w:num>
  <w:num w:numId="23" w16cid:durableId="2091273115">
    <w:abstractNumId w:val="32"/>
  </w:num>
  <w:num w:numId="24" w16cid:durableId="1200556064">
    <w:abstractNumId w:val="3"/>
  </w:num>
  <w:num w:numId="25" w16cid:durableId="529030495">
    <w:abstractNumId w:val="43"/>
  </w:num>
  <w:num w:numId="26" w16cid:durableId="1753624954">
    <w:abstractNumId w:val="16"/>
  </w:num>
  <w:num w:numId="27" w16cid:durableId="18896867">
    <w:abstractNumId w:val="5"/>
  </w:num>
  <w:num w:numId="28" w16cid:durableId="858472426">
    <w:abstractNumId w:val="46"/>
  </w:num>
  <w:num w:numId="29" w16cid:durableId="688726941">
    <w:abstractNumId w:val="34"/>
  </w:num>
  <w:num w:numId="30" w16cid:durableId="986087119">
    <w:abstractNumId w:val="52"/>
  </w:num>
  <w:num w:numId="31" w16cid:durableId="534000135">
    <w:abstractNumId w:val="35"/>
  </w:num>
  <w:num w:numId="32" w16cid:durableId="27268691">
    <w:abstractNumId w:val="47"/>
  </w:num>
  <w:num w:numId="33" w16cid:durableId="951546100">
    <w:abstractNumId w:val="13"/>
  </w:num>
  <w:num w:numId="34" w16cid:durableId="477500149">
    <w:abstractNumId w:val="33"/>
  </w:num>
  <w:num w:numId="35" w16cid:durableId="1388992276">
    <w:abstractNumId w:val="6"/>
  </w:num>
  <w:num w:numId="36" w16cid:durableId="576208960">
    <w:abstractNumId w:val="42"/>
  </w:num>
  <w:num w:numId="37" w16cid:durableId="254215052">
    <w:abstractNumId w:val="11"/>
  </w:num>
  <w:num w:numId="38" w16cid:durableId="1193880632">
    <w:abstractNumId w:val="49"/>
  </w:num>
  <w:num w:numId="39" w16cid:durableId="1486125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0132928">
    <w:abstractNumId w:val="50"/>
  </w:num>
  <w:num w:numId="41" w16cid:durableId="1897008576">
    <w:abstractNumId w:val="48"/>
  </w:num>
  <w:num w:numId="42" w16cid:durableId="1988774661">
    <w:abstractNumId w:val="39"/>
  </w:num>
  <w:num w:numId="43" w16cid:durableId="423041835">
    <w:abstractNumId w:val="15"/>
  </w:num>
  <w:num w:numId="44" w16cid:durableId="1595623766">
    <w:abstractNumId w:val="38"/>
  </w:num>
  <w:num w:numId="45" w16cid:durableId="390889010">
    <w:abstractNumId w:val="8"/>
  </w:num>
  <w:num w:numId="46" w16cid:durableId="984968241">
    <w:abstractNumId w:val="44"/>
  </w:num>
  <w:num w:numId="47" w16cid:durableId="1659648144">
    <w:abstractNumId w:val="51"/>
  </w:num>
  <w:num w:numId="48" w16cid:durableId="891694401">
    <w:abstractNumId w:val="45"/>
  </w:num>
  <w:num w:numId="49" w16cid:durableId="1223520833">
    <w:abstractNumId w:val="19"/>
  </w:num>
  <w:num w:numId="50" w16cid:durableId="1901279980">
    <w:abstractNumId w:val="24"/>
  </w:num>
  <w:num w:numId="51" w16cid:durableId="2124760365">
    <w:abstractNumId w:val="7"/>
  </w:num>
  <w:num w:numId="52" w16cid:durableId="2112972339">
    <w:abstractNumId w:val="37"/>
  </w:num>
  <w:num w:numId="53" w16cid:durableId="1529027779">
    <w:abstractNumId w:val="27"/>
  </w:num>
  <w:num w:numId="54" w16cid:durableId="278031926">
    <w:abstractNumId w:val="26"/>
  </w:num>
  <w:num w:numId="55" w16cid:durableId="15932934">
    <w:abstractNumId w:val="17"/>
  </w:num>
  <w:num w:numId="56" w16cid:durableId="204697930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1451"/>
    <w:rsid w:val="000046C3"/>
    <w:rsid w:val="00006081"/>
    <w:rsid w:val="0001016A"/>
    <w:rsid w:val="000166C7"/>
    <w:rsid w:val="00020586"/>
    <w:rsid w:val="000240C8"/>
    <w:rsid w:val="0002434B"/>
    <w:rsid w:val="00026E43"/>
    <w:rsid w:val="00027156"/>
    <w:rsid w:val="0003280A"/>
    <w:rsid w:val="000331C2"/>
    <w:rsid w:val="000337DD"/>
    <w:rsid w:val="000355AA"/>
    <w:rsid w:val="000368A8"/>
    <w:rsid w:val="000368FE"/>
    <w:rsid w:val="00042537"/>
    <w:rsid w:val="00044BAE"/>
    <w:rsid w:val="00044E1E"/>
    <w:rsid w:val="000457D9"/>
    <w:rsid w:val="00045B13"/>
    <w:rsid w:val="000513B4"/>
    <w:rsid w:val="00051A05"/>
    <w:rsid w:val="00052630"/>
    <w:rsid w:val="000541B8"/>
    <w:rsid w:val="00055B5B"/>
    <w:rsid w:val="00055EFB"/>
    <w:rsid w:val="00056DBB"/>
    <w:rsid w:val="000570AE"/>
    <w:rsid w:val="00062B10"/>
    <w:rsid w:val="000639A3"/>
    <w:rsid w:val="00065DCA"/>
    <w:rsid w:val="00066873"/>
    <w:rsid w:val="000675E6"/>
    <w:rsid w:val="00070DC9"/>
    <w:rsid w:val="0007227C"/>
    <w:rsid w:val="0007237F"/>
    <w:rsid w:val="0007367F"/>
    <w:rsid w:val="000803D3"/>
    <w:rsid w:val="00083B45"/>
    <w:rsid w:val="00085122"/>
    <w:rsid w:val="00085291"/>
    <w:rsid w:val="0009390D"/>
    <w:rsid w:val="00096536"/>
    <w:rsid w:val="00096DF2"/>
    <w:rsid w:val="000A5C41"/>
    <w:rsid w:val="000A657A"/>
    <w:rsid w:val="000A6A52"/>
    <w:rsid w:val="000B2FF4"/>
    <w:rsid w:val="000B4F00"/>
    <w:rsid w:val="000B4F86"/>
    <w:rsid w:val="000B7981"/>
    <w:rsid w:val="000B7D86"/>
    <w:rsid w:val="000C282F"/>
    <w:rsid w:val="000C4471"/>
    <w:rsid w:val="000C6341"/>
    <w:rsid w:val="000C64A9"/>
    <w:rsid w:val="000C701A"/>
    <w:rsid w:val="000D2B88"/>
    <w:rsid w:val="000D3BCE"/>
    <w:rsid w:val="000E258C"/>
    <w:rsid w:val="000E3A77"/>
    <w:rsid w:val="000E4166"/>
    <w:rsid w:val="000E5F2F"/>
    <w:rsid w:val="000F5224"/>
    <w:rsid w:val="00100EFF"/>
    <w:rsid w:val="00101FFC"/>
    <w:rsid w:val="00102823"/>
    <w:rsid w:val="00103574"/>
    <w:rsid w:val="00103A9B"/>
    <w:rsid w:val="00106A54"/>
    <w:rsid w:val="00114D76"/>
    <w:rsid w:val="001205E7"/>
    <w:rsid w:val="00126658"/>
    <w:rsid w:val="00127D1D"/>
    <w:rsid w:val="00133854"/>
    <w:rsid w:val="00133A13"/>
    <w:rsid w:val="00134173"/>
    <w:rsid w:val="00134A45"/>
    <w:rsid w:val="001362D4"/>
    <w:rsid w:val="00137474"/>
    <w:rsid w:val="00137FB1"/>
    <w:rsid w:val="0014193E"/>
    <w:rsid w:val="001457DA"/>
    <w:rsid w:val="001462C4"/>
    <w:rsid w:val="00150B88"/>
    <w:rsid w:val="00151447"/>
    <w:rsid w:val="0015622F"/>
    <w:rsid w:val="00157303"/>
    <w:rsid w:val="00162304"/>
    <w:rsid w:val="00162A5B"/>
    <w:rsid w:val="00163C98"/>
    <w:rsid w:val="00163ECB"/>
    <w:rsid w:val="00164A54"/>
    <w:rsid w:val="0016724A"/>
    <w:rsid w:val="00167839"/>
    <w:rsid w:val="00167942"/>
    <w:rsid w:val="00172794"/>
    <w:rsid w:val="00176647"/>
    <w:rsid w:val="001810AD"/>
    <w:rsid w:val="0018126D"/>
    <w:rsid w:val="00182025"/>
    <w:rsid w:val="001825A5"/>
    <w:rsid w:val="0019449B"/>
    <w:rsid w:val="00194D42"/>
    <w:rsid w:val="001978C5"/>
    <w:rsid w:val="00197BC3"/>
    <w:rsid w:val="001A03C8"/>
    <w:rsid w:val="001A14D2"/>
    <w:rsid w:val="001A2764"/>
    <w:rsid w:val="001A2EEB"/>
    <w:rsid w:val="001A4846"/>
    <w:rsid w:val="001A5219"/>
    <w:rsid w:val="001A6F38"/>
    <w:rsid w:val="001B2FBD"/>
    <w:rsid w:val="001B34B6"/>
    <w:rsid w:val="001B4FAA"/>
    <w:rsid w:val="001B53E5"/>
    <w:rsid w:val="001C2565"/>
    <w:rsid w:val="001C6C2D"/>
    <w:rsid w:val="001D1E00"/>
    <w:rsid w:val="001D4ADF"/>
    <w:rsid w:val="001D4C92"/>
    <w:rsid w:val="001D4E0A"/>
    <w:rsid w:val="001D777C"/>
    <w:rsid w:val="001E2827"/>
    <w:rsid w:val="001E3D95"/>
    <w:rsid w:val="001E7E8A"/>
    <w:rsid w:val="001F2526"/>
    <w:rsid w:val="001F38AF"/>
    <w:rsid w:val="001F4E68"/>
    <w:rsid w:val="0020259D"/>
    <w:rsid w:val="0021759C"/>
    <w:rsid w:val="00220E84"/>
    <w:rsid w:val="00222EBC"/>
    <w:rsid w:val="00225A5E"/>
    <w:rsid w:val="0022647E"/>
    <w:rsid w:val="00230F35"/>
    <w:rsid w:val="002313CB"/>
    <w:rsid w:val="002369DF"/>
    <w:rsid w:val="002377E3"/>
    <w:rsid w:val="00242876"/>
    <w:rsid w:val="0024785D"/>
    <w:rsid w:val="00251C77"/>
    <w:rsid w:val="002545EB"/>
    <w:rsid w:val="00260AE2"/>
    <w:rsid w:val="002668A5"/>
    <w:rsid w:val="00267A39"/>
    <w:rsid w:val="00271F17"/>
    <w:rsid w:val="00274269"/>
    <w:rsid w:val="00275AC4"/>
    <w:rsid w:val="002775F0"/>
    <w:rsid w:val="0028243A"/>
    <w:rsid w:val="00283B59"/>
    <w:rsid w:val="002867F3"/>
    <w:rsid w:val="00292F79"/>
    <w:rsid w:val="00295C1A"/>
    <w:rsid w:val="002A0021"/>
    <w:rsid w:val="002A07D6"/>
    <w:rsid w:val="002A1081"/>
    <w:rsid w:val="002A21B1"/>
    <w:rsid w:val="002A26E8"/>
    <w:rsid w:val="002A35E3"/>
    <w:rsid w:val="002B3924"/>
    <w:rsid w:val="002B4334"/>
    <w:rsid w:val="002B442B"/>
    <w:rsid w:val="002B5E5C"/>
    <w:rsid w:val="002C0A1E"/>
    <w:rsid w:val="002C0EB6"/>
    <w:rsid w:val="002C3EEE"/>
    <w:rsid w:val="002C69AF"/>
    <w:rsid w:val="002D16D7"/>
    <w:rsid w:val="002D1704"/>
    <w:rsid w:val="002D19AB"/>
    <w:rsid w:val="002D1B1A"/>
    <w:rsid w:val="002D2CEE"/>
    <w:rsid w:val="002D469C"/>
    <w:rsid w:val="002D735C"/>
    <w:rsid w:val="002E3923"/>
    <w:rsid w:val="002E5185"/>
    <w:rsid w:val="002E5BB0"/>
    <w:rsid w:val="002E6738"/>
    <w:rsid w:val="002E6821"/>
    <w:rsid w:val="002F0094"/>
    <w:rsid w:val="002F288A"/>
    <w:rsid w:val="002F40EF"/>
    <w:rsid w:val="002F7193"/>
    <w:rsid w:val="00300DFE"/>
    <w:rsid w:val="00304DF5"/>
    <w:rsid w:val="00307F57"/>
    <w:rsid w:val="00310F0D"/>
    <w:rsid w:val="00315539"/>
    <w:rsid w:val="00315A73"/>
    <w:rsid w:val="003219E2"/>
    <w:rsid w:val="00324815"/>
    <w:rsid w:val="00324CF5"/>
    <w:rsid w:val="00326991"/>
    <w:rsid w:val="00326A73"/>
    <w:rsid w:val="00330A3F"/>
    <w:rsid w:val="00333073"/>
    <w:rsid w:val="0033355A"/>
    <w:rsid w:val="0033372D"/>
    <w:rsid w:val="00334C02"/>
    <w:rsid w:val="0034014D"/>
    <w:rsid w:val="003415CA"/>
    <w:rsid w:val="00345E24"/>
    <w:rsid w:val="0034710E"/>
    <w:rsid w:val="0035019D"/>
    <w:rsid w:val="00355F4B"/>
    <w:rsid w:val="003571FD"/>
    <w:rsid w:val="00362652"/>
    <w:rsid w:val="00362D42"/>
    <w:rsid w:val="00362D44"/>
    <w:rsid w:val="00363CF9"/>
    <w:rsid w:val="00371332"/>
    <w:rsid w:val="00373BAE"/>
    <w:rsid w:val="00380EAA"/>
    <w:rsid w:val="00380FE7"/>
    <w:rsid w:val="00382735"/>
    <w:rsid w:val="003834C7"/>
    <w:rsid w:val="00384A38"/>
    <w:rsid w:val="003867DF"/>
    <w:rsid w:val="00386B83"/>
    <w:rsid w:val="003879A4"/>
    <w:rsid w:val="00391148"/>
    <w:rsid w:val="00393F37"/>
    <w:rsid w:val="00394913"/>
    <w:rsid w:val="00394D59"/>
    <w:rsid w:val="003954A1"/>
    <w:rsid w:val="00396D31"/>
    <w:rsid w:val="00396EC5"/>
    <w:rsid w:val="0039765E"/>
    <w:rsid w:val="003A02C9"/>
    <w:rsid w:val="003A2816"/>
    <w:rsid w:val="003A4A02"/>
    <w:rsid w:val="003A4E40"/>
    <w:rsid w:val="003A5455"/>
    <w:rsid w:val="003B16CC"/>
    <w:rsid w:val="003B2062"/>
    <w:rsid w:val="003B22C3"/>
    <w:rsid w:val="003B2562"/>
    <w:rsid w:val="003B3C5B"/>
    <w:rsid w:val="003B52A7"/>
    <w:rsid w:val="003B5EE8"/>
    <w:rsid w:val="003C0550"/>
    <w:rsid w:val="003C11C2"/>
    <w:rsid w:val="003C2FC4"/>
    <w:rsid w:val="003C34C0"/>
    <w:rsid w:val="003C3F31"/>
    <w:rsid w:val="003C4611"/>
    <w:rsid w:val="003C47EB"/>
    <w:rsid w:val="003D0410"/>
    <w:rsid w:val="003D0D03"/>
    <w:rsid w:val="003D1434"/>
    <w:rsid w:val="003D2836"/>
    <w:rsid w:val="003D2AA8"/>
    <w:rsid w:val="003D39F7"/>
    <w:rsid w:val="003D4550"/>
    <w:rsid w:val="003D7221"/>
    <w:rsid w:val="003E2ABB"/>
    <w:rsid w:val="003E3CE6"/>
    <w:rsid w:val="003F0F89"/>
    <w:rsid w:val="003F17E3"/>
    <w:rsid w:val="003F3664"/>
    <w:rsid w:val="003F4191"/>
    <w:rsid w:val="003F71F9"/>
    <w:rsid w:val="003F7E47"/>
    <w:rsid w:val="00400783"/>
    <w:rsid w:val="004026F2"/>
    <w:rsid w:val="00405F37"/>
    <w:rsid w:val="004069EB"/>
    <w:rsid w:val="0041297E"/>
    <w:rsid w:val="00412F16"/>
    <w:rsid w:val="00416BB1"/>
    <w:rsid w:val="00416D1C"/>
    <w:rsid w:val="0042092E"/>
    <w:rsid w:val="00420D59"/>
    <w:rsid w:val="00423E69"/>
    <w:rsid w:val="004249D7"/>
    <w:rsid w:val="00425601"/>
    <w:rsid w:val="004258D1"/>
    <w:rsid w:val="00433027"/>
    <w:rsid w:val="004336B0"/>
    <w:rsid w:val="00437435"/>
    <w:rsid w:val="00441789"/>
    <w:rsid w:val="00441FF7"/>
    <w:rsid w:val="00450DFF"/>
    <w:rsid w:val="00452279"/>
    <w:rsid w:val="004541D8"/>
    <w:rsid w:val="00456CD5"/>
    <w:rsid w:val="004672CA"/>
    <w:rsid w:val="00467C09"/>
    <w:rsid w:val="00470FDA"/>
    <w:rsid w:val="0047103A"/>
    <w:rsid w:val="00471AA7"/>
    <w:rsid w:val="0047390D"/>
    <w:rsid w:val="00475D7D"/>
    <w:rsid w:val="004816ED"/>
    <w:rsid w:val="00485079"/>
    <w:rsid w:val="004859F1"/>
    <w:rsid w:val="00486554"/>
    <w:rsid w:val="004878C4"/>
    <w:rsid w:val="004907DB"/>
    <w:rsid w:val="00490D53"/>
    <w:rsid w:val="00497456"/>
    <w:rsid w:val="004A2C34"/>
    <w:rsid w:val="004A50F2"/>
    <w:rsid w:val="004C14D2"/>
    <w:rsid w:val="004C1FC4"/>
    <w:rsid w:val="004C222E"/>
    <w:rsid w:val="004C2488"/>
    <w:rsid w:val="004C3A1E"/>
    <w:rsid w:val="004C6829"/>
    <w:rsid w:val="004C6BB6"/>
    <w:rsid w:val="004C766C"/>
    <w:rsid w:val="004D4061"/>
    <w:rsid w:val="004E0654"/>
    <w:rsid w:val="004E3BDE"/>
    <w:rsid w:val="004E52E1"/>
    <w:rsid w:val="004E5A1E"/>
    <w:rsid w:val="004F008D"/>
    <w:rsid w:val="004F10D0"/>
    <w:rsid w:val="004F2321"/>
    <w:rsid w:val="004F2AD0"/>
    <w:rsid w:val="004F4749"/>
    <w:rsid w:val="004F7543"/>
    <w:rsid w:val="005014A8"/>
    <w:rsid w:val="00501D72"/>
    <w:rsid w:val="00502281"/>
    <w:rsid w:val="005054D3"/>
    <w:rsid w:val="00506A32"/>
    <w:rsid w:val="0051287F"/>
    <w:rsid w:val="00513EFA"/>
    <w:rsid w:val="00515939"/>
    <w:rsid w:val="00521C6F"/>
    <w:rsid w:val="00523E88"/>
    <w:rsid w:val="005240A5"/>
    <w:rsid w:val="0052424F"/>
    <w:rsid w:val="00524A92"/>
    <w:rsid w:val="00524E5F"/>
    <w:rsid w:val="005275E4"/>
    <w:rsid w:val="00530214"/>
    <w:rsid w:val="00531979"/>
    <w:rsid w:val="00536FE6"/>
    <w:rsid w:val="005379E3"/>
    <w:rsid w:val="005433C2"/>
    <w:rsid w:val="00543C56"/>
    <w:rsid w:val="0054603F"/>
    <w:rsid w:val="00547D36"/>
    <w:rsid w:val="005531D4"/>
    <w:rsid w:val="00554DF5"/>
    <w:rsid w:val="0056461C"/>
    <w:rsid w:val="00564EF0"/>
    <w:rsid w:val="005662FF"/>
    <w:rsid w:val="0056708D"/>
    <w:rsid w:val="00571663"/>
    <w:rsid w:val="00573C8A"/>
    <w:rsid w:val="00575E28"/>
    <w:rsid w:val="0058058C"/>
    <w:rsid w:val="00580678"/>
    <w:rsid w:val="005839D0"/>
    <w:rsid w:val="005914C6"/>
    <w:rsid w:val="00592368"/>
    <w:rsid w:val="00597461"/>
    <w:rsid w:val="005A0DE2"/>
    <w:rsid w:val="005A1331"/>
    <w:rsid w:val="005A2C46"/>
    <w:rsid w:val="005A35BF"/>
    <w:rsid w:val="005A40E6"/>
    <w:rsid w:val="005A4455"/>
    <w:rsid w:val="005A6BF8"/>
    <w:rsid w:val="005A70C2"/>
    <w:rsid w:val="005A7585"/>
    <w:rsid w:val="005B1C15"/>
    <w:rsid w:val="005B4637"/>
    <w:rsid w:val="005B76CA"/>
    <w:rsid w:val="005C1ECC"/>
    <w:rsid w:val="005C4131"/>
    <w:rsid w:val="005C7E73"/>
    <w:rsid w:val="005D291E"/>
    <w:rsid w:val="005D2C86"/>
    <w:rsid w:val="005D3A12"/>
    <w:rsid w:val="005D6840"/>
    <w:rsid w:val="005D70A2"/>
    <w:rsid w:val="005D7AF7"/>
    <w:rsid w:val="005E2DCF"/>
    <w:rsid w:val="005F0F59"/>
    <w:rsid w:val="005F3A34"/>
    <w:rsid w:val="005F3F98"/>
    <w:rsid w:val="005F7279"/>
    <w:rsid w:val="00602BC8"/>
    <w:rsid w:val="00603853"/>
    <w:rsid w:val="00604F59"/>
    <w:rsid w:val="00604FF9"/>
    <w:rsid w:val="00610E1B"/>
    <w:rsid w:val="00610EB2"/>
    <w:rsid w:val="00611B36"/>
    <w:rsid w:val="0061334D"/>
    <w:rsid w:val="0061405C"/>
    <w:rsid w:val="006148C8"/>
    <w:rsid w:val="00615502"/>
    <w:rsid w:val="00621990"/>
    <w:rsid w:val="00624387"/>
    <w:rsid w:val="00630E6A"/>
    <w:rsid w:val="006321E4"/>
    <w:rsid w:val="00634604"/>
    <w:rsid w:val="00636C83"/>
    <w:rsid w:val="00643351"/>
    <w:rsid w:val="00650BDB"/>
    <w:rsid w:val="00653547"/>
    <w:rsid w:val="00654909"/>
    <w:rsid w:val="00654BC0"/>
    <w:rsid w:val="00655AE2"/>
    <w:rsid w:val="00656082"/>
    <w:rsid w:val="00656404"/>
    <w:rsid w:val="00657B58"/>
    <w:rsid w:val="00661919"/>
    <w:rsid w:val="0066360B"/>
    <w:rsid w:val="0066385F"/>
    <w:rsid w:val="0067117E"/>
    <w:rsid w:val="006729E9"/>
    <w:rsid w:val="00672C75"/>
    <w:rsid w:val="00673B69"/>
    <w:rsid w:val="00674740"/>
    <w:rsid w:val="00675756"/>
    <w:rsid w:val="00676283"/>
    <w:rsid w:val="00677609"/>
    <w:rsid w:val="0068062E"/>
    <w:rsid w:val="006824C3"/>
    <w:rsid w:val="00682C16"/>
    <w:rsid w:val="00687083"/>
    <w:rsid w:val="006879D7"/>
    <w:rsid w:val="006926A9"/>
    <w:rsid w:val="00693019"/>
    <w:rsid w:val="006A4D56"/>
    <w:rsid w:val="006A5DB4"/>
    <w:rsid w:val="006A69CC"/>
    <w:rsid w:val="006B069D"/>
    <w:rsid w:val="006B1835"/>
    <w:rsid w:val="006B1B47"/>
    <w:rsid w:val="006B2821"/>
    <w:rsid w:val="006B5B71"/>
    <w:rsid w:val="006C2F8E"/>
    <w:rsid w:val="006C3594"/>
    <w:rsid w:val="006C4526"/>
    <w:rsid w:val="006C5C3E"/>
    <w:rsid w:val="006D5D02"/>
    <w:rsid w:val="006D5EB1"/>
    <w:rsid w:val="006D69A8"/>
    <w:rsid w:val="006D6A7C"/>
    <w:rsid w:val="006E4F4E"/>
    <w:rsid w:val="006F1B65"/>
    <w:rsid w:val="006F540B"/>
    <w:rsid w:val="006F5B33"/>
    <w:rsid w:val="006F6D10"/>
    <w:rsid w:val="007016ED"/>
    <w:rsid w:val="00704801"/>
    <w:rsid w:val="00710D34"/>
    <w:rsid w:val="00711F82"/>
    <w:rsid w:val="00715993"/>
    <w:rsid w:val="007171D6"/>
    <w:rsid w:val="00720EF6"/>
    <w:rsid w:val="00723FE9"/>
    <w:rsid w:val="00730A30"/>
    <w:rsid w:val="0073109F"/>
    <w:rsid w:val="00734626"/>
    <w:rsid w:val="0073466E"/>
    <w:rsid w:val="0073719F"/>
    <w:rsid w:val="00740A23"/>
    <w:rsid w:val="00740C43"/>
    <w:rsid w:val="007423C1"/>
    <w:rsid w:val="00742D69"/>
    <w:rsid w:val="007440BE"/>
    <w:rsid w:val="00744CB6"/>
    <w:rsid w:val="0074688D"/>
    <w:rsid w:val="00747C97"/>
    <w:rsid w:val="0075168C"/>
    <w:rsid w:val="00754089"/>
    <w:rsid w:val="00757DAD"/>
    <w:rsid w:val="00761CD8"/>
    <w:rsid w:val="00762D9B"/>
    <w:rsid w:val="0076583C"/>
    <w:rsid w:val="00766E1A"/>
    <w:rsid w:val="0077508B"/>
    <w:rsid w:val="007771EC"/>
    <w:rsid w:val="007774E8"/>
    <w:rsid w:val="00780B09"/>
    <w:rsid w:val="00782E11"/>
    <w:rsid w:val="007842D5"/>
    <w:rsid w:val="00785B5C"/>
    <w:rsid w:val="0079590E"/>
    <w:rsid w:val="00796F71"/>
    <w:rsid w:val="007971F5"/>
    <w:rsid w:val="007A35D5"/>
    <w:rsid w:val="007A5599"/>
    <w:rsid w:val="007A57A5"/>
    <w:rsid w:val="007B105D"/>
    <w:rsid w:val="007B4FB3"/>
    <w:rsid w:val="007C0981"/>
    <w:rsid w:val="007C0A2E"/>
    <w:rsid w:val="007C1617"/>
    <w:rsid w:val="007C229F"/>
    <w:rsid w:val="007C2C86"/>
    <w:rsid w:val="007C329B"/>
    <w:rsid w:val="007C3553"/>
    <w:rsid w:val="007C5FAC"/>
    <w:rsid w:val="007C6396"/>
    <w:rsid w:val="007C7DDD"/>
    <w:rsid w:val="007C7E45"/>
    <w:rsid w:val="007E1E00"/>
    <w:rsid w:val="007E2FAD"/>
    <w:rsid w:val="007E4EF1"/>
    <w:rsid w:val="007E768C"/>
    <w:rsid w:val="007E7972"/>
    <w:rsid w:val="007F36A4"/>
    <w:rsid w:val="007F4067"/>
    <w:rsid w:val="007F7DE0"/>
    <w:rsid w:val="00803764"/>
    <w:rsid w:val="00806A72"/>
    <w:rsid w:val="0081067C"/>
    <w:rsid w:val="00817935"/>
    <w:rsid w:val="00826048"/>
    <w:rsid w:val="00826C90"/>
    <w:rsid w:val="008312A0"/>
    <w:rsid w:val="008334EC"/>
    <w:rsid w:val="00834B43"/>
    <w:rsid w:val="008353E3"/>
    <w:rsid w:val="00835B03"/>
    <w:rsid w:val="00836B6C"/>
    <w:rsid w:val="00840D59"/>
    <w:rsid w:val="00842098"/>
    <w:rsid w:val="00844C68"/>
    <w:rsid w:val="00847CB5"/>
    <w:rsid w:val="0085423C"/>
    <w:rsid w:val="00856A87"/>
    <w:rsid w:val="00857895"/>
    <w:rsid w:val="00866AA1"/>
    <w:rsid w:val="00866FD8"/>
    <w:rsid w:val="0087673F"/>
    <w:rsid w:val="00877103"/>
    <w:rsid w:val="00883D24"/>
    <w:rsid w:val="0088682F"/>
    <w:rsid w:val="0088778D"/>
    <w:rsid w:val="00887BF5"/>
    <w:rsid w:val="008932B7"/>
    <w:rsid w:val="00895F1A"/>
    <w:rsid w:val="00895FE0"/>
    <w:rsid w:val="00896472"/>
    <w:rsid w:val="008A0989"/>
    <w:rsid w:val="008A20E7"/>
    <w:rsid w:val="008A356A"/>
    <w:rsid w:val="008A4816"/>
    <w:rsid w:val="008A7FFD"/>
    <w:rsid w:val="008B1592"/>
    <w:rsid w:val="008B5AAB"/>
    <w:rsid w:val="008B7534"/>
    <w:rsid w:val="008C0A16"/>
    <w:rsid w:val="008C1719"/>
    <w:rsid w:val="008C576D"/>
    <w:rsid w:val="008D06AB"/>
    <w:rsid w:val="008D54CA"/>
    <w:rsid w:val="008E1791"/>
    <w:rsid w:val="008E3FED"/>
    <w:rsid w:val="008E46B1"/>
    <w:rsid w:val="008E4D54"/>
    <w:rsid w:val="008E7F61"/>
    <w:rsid w:val="008F0A8C"/>
    <w:rsid w:val="008F7B6F"/>
    <w:rsid w:val="00904939"/>
    <w:rsid w:val="00907DE2"/>
    <w:rsid w:val="0091185D"/>
    <w:rsid w:val="0091457D"/>
    <w:rsid w:val="009202D6"/>
    <w:rsid w:val="00924DE4"/>
    <w:rsid w:val="0092655C"/>
    <w:rsid w:val="00932444"/>
    <w:rsid w:val="009346DA"/>
    <w:rsid w:val="00934FD7"/>
    <w:rsid w:val="00935018"/>
    <w:rsid w:val="009353E0"/>
    <w:rsid w:val="0093675A"/>
    <w:rsid w:val="00946FB0"/>
    <w:rsid w:val="0095079B"/>
    <w:rsid w:val="00950DD7"/>
    <w:rsid w:val="009533AC"/>
    <w:rsid w:val="00953E19"/>
    <w:rsid w:val="00953FD1"/>
    <w:rsid w:val="00956E4E"/>
    <w:rsid w:val="00956F39"/>
    <w:rsid w:val="009600D1"/>
    <w:rsid w:val="009715B5"/>
    <w:rsid w:val="00971CCC"/>
    <w:rsid w:val="0097292D"/>
    <w:rsid w:val="0097470D"/>
    <w:rsid w:val="00975752"/>
    <w:rsid w:val="00975AEC"/>
    <w:rsid w:val="00976349"/>
    <w:rsid w:val="009847F0"/>
    <w:rsid w:val="0098485E"/>
    <w:rsid w:val="0099010E"/>
    <w:rsid w:val="009913A9"/>
    <w:rsid w:val="00991838"/>
    <w:rsid w:val="00991D91"/>
    <w:rsid w:val="009971CB"/>
    <w:rsid w:val="009A016A"/>
    <w:rsid w:val="009A368A"/>
    <w:rsid w:val="009A4648"/>
    <w:rsid w:val="009A52EB"/>
    <w:rsid w:val="009A545A"/>
    <w:rsid w:val="009B340F"/>
    <w:rsid w:val="009B76DD"/>
    <w:rsid w:val="009C2A01"/>
    <w:rsid w:val="009C4F06"/>
    <w:rsid w:val="009C595E"/>
    <w:rsid w:val="009C7823"/>
    <w:rsid w:val="009D137B"/>
    <w:rsid w:val="009D305D"/>
    <w:rsid w:val="009D3BB4"/>
    <w:rsid w:val="009D7D21"/>
    <w:rsid w:val="009E07A8"/>
    <w:rsid w:val="009E16E6"/>
    <w:rsid w:val="009E2280"/>
    <w:rsid w:val="009E2679"/>
    <w:rsid w:val="009E6982"/>
    <w:rsid w:val="009E7F7D"/>
    <w:rsid w:val="009F0D19"/>
    <w:rsid w:val="009F1A24"/>
    <w:rsid w:val="00A00523"/>
    <w:rsid w:val="00A00ED9"/>
    <w:rsid w:val="00A02878"/>
    <w:rsid w:val="00A1310A"/>
    <w:rsid w:val="00A155ED"/>
    <w:rsid w:val="00A15E27"/>
    <w:rsid w:val="00A20E25"/>
    <w:rsid w:val="00A23630"/>
    <w:rsid w:val="00A23B9D"/>
    <w:rsid w:val="00A246FA"/>
    <w:rsid w:val="00A26602"/>
    <w:rsid w:val="00A311E0"/>
    <w:rsid w:val="00A36D88"/>
    <w:rsid w:val="00A45513"/>
    <w:rsid w:val="00A474E5"/>
    <w:rsid w:val="00A50DDA"/>
    <w:rsid w:val="00A50E59"/>
    <w:rsid w:val="00A51FE4"/>
    <w:rsid w:val="00A5332D"/>
    <w:rsid w:val="00A55D34"/>
    <w:rsid w:val="00A603A6"/>
    <w:rsid w:val="00A6136E"/>
    <w:rsid w:val="00A61B19"/>
    <w:rsid w:val="00A63FD9"/>
    <w:rsid w:val="00A659C4"/>
    <w:rsid w:val="00A67B93"/>
    <w:rsid w:val="00A736D4"/>
    <w:rsid w:val="00A738E7"/>
    <w:rsid w:val="00A753B4"/>
    <w:rsid w:val="00A80C45"/>
    <w:rsid w:val="00A82B1A"/>
    <w:rsid w:val="00A83746"/>
    <w:rsid w:val="00A87A03"/>
    <w:rsid w:val="00A91E33"/>
    <w:rsid w:val="00A93FA3"/>
    <w:rsid w:val="00A96600"/>
    <w:rsid w:val="00AA6EE2"/>
    <w:rsid w:val="00AB197A"/>
    <w:rsid w:val="00AB2F71"/>
    <w:rsid w:val="00AB350D"/>
    <w:rsid w:val="00AB4ACA"/>
    <w:rsid w:val="00AB7431"/>
    <w:rsid w:val="00AB7444"/>
    <w:rsid w:val="00AC0104"/>
    <w:rsid w:val="00AC0B6B"/>
    <w:rsid w:val="00AC2329"/>
    <w:rsid w:val="00AC3F1E"/>
    <w:rsid w:val="00AC43EC"/>
    <w:rsid w:val="00AC4775"/>
    <w:rsid w:val="00AC557A"/>
    <w:rsid w:val="00AC7FED"/>
    <w:rsid w:val="00AD2F85"/>
    <w:rsid w:val="00AE112F"/>
    <w:rsid w:val="00AE212A"/>
    <w:rsid w:val="00AE5E9A"/>
    <w:rsid w:val="00AF0E3B"/>
    <w:rsid w:val="00AF12AE"/>
    <w:rsid w:val="00AF1880"/>
    <w:rsid w:val="00AF472C"/>
    <w:rsid w:val="00AF4FA9"/>
    <w:rsid w:val="00AF59D4"/>
    <w:rsid w:val="00AF6EE8"/>
    <w:rsid w:val="00B013ED"/>
    <w:rsid w:val="00B058F2"/>
    <w:rsid w:val="00B05B99"/>
    <w:rsid w:val="00B07A41"/>
    <w:rsid w:val="00B11F53"/>
    <w:rsid w:val="00B16C5E"/>
    <w:rsid w:val="00B16FD1"/>
    <w:rsid w:val="00B1760E"/>
    <w:rsid w:val="00B22C37"/>
    <w:rsid w:val="00B2426A"/>
    <w:rsid w:val="00B251EC"/>
    <w:rsid w:val="00B25A17"/>
    <w:rsid w:val="00B26D60"/>
    <w:rsid w:val="00B27321"/>
    <w:rsid w:val="00B30826"/>
    <w:rsid w:val="00B30DA2"/>
    <w:rsid w:val="00B33274"/>
    <w:rsid w:val="00B35FAC"/>
    <w:rsid w:val="00B37E94"/>
    <w:rsid w:val="00B400BE"/>
    <w:rsid w:val="00B40AB1"/>
    <w:rsid w:val="00B4216D"/>
    <w:rsid w:val="00B51C18"/>
    <w:rsid w:val="00B55F4B"/>
    <w:rsid w:val="00B70A90"/>
    <w:rsid w:val="00B739F3"/>
    <w:rsid w:val="00B74ACD"/>
    <w:rsid w:val="00B74FFA"/>
    <w:rsid w:val="00B76CEC"/>
    <w:rsid w:val="00B80FCD"/>
    <w:rsid w:val="00B825A9"/>
    <w:rsid w:val="00B87C23"/>
    <w:rsid w:val="00B92F8C"/>
    <w:rsid w:val="00B93711"/>
    <w:rsid w:val="00B956A2"/>
    <w:rsid w:val="00B965AA"/>
    <w:rsid w:val="00B96A5A"/>
    <w:rsid w:val="00BA178C"/>
    <w:rsid w:val="00BA3001"/>
    <w:rsid w:val="00BA7A60"/>
    <w:rsid w:val="00BB20D7"/>
    <w:rsid w:val="00BB329A"/>
    <w:rsid w:val="00BB65F1"/>
    <w:rsid w:val="00BD4E63"/>
    <w:rsid w:val="00BE173D"/>
    <w:rsid w:val="00BE1A9F"/>
    <w:rsid w:val="00BE6507"/>
    <w:rsid w:val="00BF0208"/>
    <w:rsid w:val="00BF4D1E"/>
    <w:rsid w:val="00BF521E"/>
    <w:rsid w:val="00C0054D"/>
    <w:rsid w:val="00C0505B"/>
    <w:rsid w:val="00C1211D"/>
    <w:rsid w:val="00C163C7"/>
    <w:rsid w:val="00C17160"/>
    <w:rsid w:val="00C2441C"/>
    <w:rsid w:val="00C25EEF"/>
    <w:rsid w:val="00C2629E"/>
    <w:rsid w:val="00C27441"/>
    <w:rsid w:val="00C30361"/>
    <w:rsid w:val="00C32448"/>
    <w:rsid w:val="00C3511C"/>
    <w:rsid w:val="00C35148"/>
    <w:rsid w:val="00C35A6E"/>
    <w:rsid w:val="00C3734E"/>
    <w:rsid w:val="00C41308"/>
    <w:rsid w:val="00C449ED"/>
    <w:rsid w:val="00C47A9A"/>
    <w:rsid w:val="00C528E5"/>
    <w:rsid w:val="00C53FD8"/>
    <w:rsid w:val="00C54AC4"/>
    <w:rsid w:val="00C54AEC"/>
    <w:rsid w:val="00C626A4"/>
    <w:rsid w:val="00C62ED6"/>
    <w:rsid w:val="00C63385"/>
    <w:rsid w:val="00C66D88"/>
    <w:rsid w:val="00C7529D"/>
    <w:rsid w:val="00C77D14"/>
    <w:rsid w:val="00C8001A"/>
    <w:rsid w:val="00C80CC5"/>
    <w:rsid w:val="00C8243C"/>
    <w:rsid w:val="00C8625E"/>
    <w:rsid w:val="00C86A3C"/>
    <w:rsid w:val="00C90F40"/>
    <w:rsid w:val="00C91558"/>
    <w:rsid w:val="00C91C0B"/>
    <w:rsid w:val="00C92502"/>
    <w:rsid w:val="00C92A4A"/>
    <w:rsid w:val="00C92B78"/>
    <w:rsid w:val="00C947F6"/>
    <w:rsid w:val="00C95173"/>
    <w:rsid w:val="00CA2E85"/>
    <w:rsid w:val="00CA3496"/>
    <w:rsid w:val="00CA3D71"/>
    <w:rsid w:val="00CA6DEF"/>
    <w:rsid w:val="00CB0517"/>
    <w:rsid w:val="00CB10E6"/>
    <w:rsid w:val="00CB545C"/>
    <w:rsid w:val="00CB7C47"/>
    <w:rsid w:val="00CC0B73"/>
    <w:rsid w:val="00CC1CAF"/>
    <w:rsid w:val="00CC271C"/>
    <w:rsid w:val="00CC480F"/>
    <w:rsid w:val="00CC5202"/>
    <w:rsid w:val="00CC5544"/>
    <w:rsid w:val="00CD4F42"/>
    <w:rsid w:val="00CD5EA5"/>
    <w:rsid w:val="00CD70BC"/>
    <w:rsid w:val="00CE1FBD"/>
    <w:rsid w:val="00CE2917"/>
    <w:rsid w:val="00CE412B"/>
    <w:rsid w:val="00CE798F"/>
    <w:rsid w:val="00D05AC6"/>
    <w:rsid w:val="00D05F1A"/>
    <w:rsid w:val="00D117BE"/>
    <w:rsid w:val="00D118DC"/>
    <w:rsid w:val="00D12265"/>
    <w:rsid w:val="00D149C4"/>
    <w:rsid w:val="00D17074"/>
    <w:rsid w:val="00D20CB5"/>
    <w:rsid w:val="00D257AF"/>
    <w:rsid w:val="00D25C19"/>
    <w:rsid w:val="00D27E66"/>
    <w:rsid w:val="00D32817"/>
    <w:rsid w:val="00D32EE5"/>
    <w:rsid w:val="00D35A7D"/>
    <w:rsid w:val="00D411F5"/>
    <w:rsid w:val="00D45D55"/>
    <w:rsid w:val="00D501D4"/>
    <w:rsid w:val="00D50B33"/>
    <w:rsid w:val="00D53266"/>
    <w:rsid w:val="00D53B35"/>
    <w:rsid w:val="00D60A24"/>
    <w:rsid w:val="00D60CB3"/>
    <w:rsid w:val="00D62A94"/>
    <w:rsid w:val="00D642CC"/>
    <w:rsid w:val="00D70B66"/>
    <w:rsid w:val="00D71DCE"/>
    <w:rsid w:val="00D74CC6"/>
    <w:rsid w:val="00D83BA8"/>
    <w:rsid w:val="00D846ED"/>
    <w:rsid w:val="00D9033C"/>
    <w:rsid w:val="00D90FF6"/>
    <w:rsid w:val="00D913FD"/>
    <w:rsid w:val="00D937AC"/>
    <w:rsid w:val="00DA061D"/>
    <w:rsid w:val="00DA0B91"/>
    <w:rsid w:val="00DA21AC"/>
    <w:rsid w:val="00DA229F"/>
    <w:rsid w:val="00DA3F82"/>
    <w:rsid w:val="00DA4FB9"/>
    <w:rsid w:val="00DA6921"/>
    <w:rsid w:val="00DA740E"/>
    <w:rsid w:val="00DB00D5"/>
    <w:rsid w:val="00DB07CB"/>
    <w:rsid w:val="00DB11CD"/>
    <w:rsid w:val="00DB127E"/>
    <w:rsid w:val="00DB2856"/>
    <w:rsid w:val="00DB3153"/>
    <w:rsid w:val="00DB41D4"/>
    <w:rsid w:val="00DB668D"/>
    <w:rsid w:val="00DB7675"/>
    <w:rsid w:val="00DC20B6"/>
    <w:rsid w:val="00DC4646"/>
    <w:rsid w:val="00DC4F3E"/>
    <w:rsid w:val="00DC5142"/>
    <w:rsid w:val="00DC6274"/>
    <w:rsid w:val="00DC63D8"/>
    <w:rsid w:val="00DD0073"/>
    <w:rsid w:val="00DD0A77"/>
    <w:rsid w:val="00DD3A3A"/>
    <w:rsid w:val="00DD3D32"/>
    <w:rsid w:val="00DD5A98"/>
    <w:rsid w:val="00DD60DE"/>
    <w:rsid w:val="00DE1580"/>
    <w:rsid w:val="00DE474D"/>
    <w:rsid w:val="00DE6C39"/>
    <w:rsid w:val="00DE740E"/>
    <w:rsid w:val="00DF0183"/>
    <w:rsid w:val="00DF0D0E"/>
    <w:rsid w:val="00DF40A8"/>
    <w:rsid w:val="00DF5B98"/>
    <w:rsid w:val="00DF607F"/>
    <w:rsid w:val="00E015A9"/>
    <w:rsid w:val="00E03642"/>
    <w:rsid w:val="00E069E9"/>
    <w:rsid w:val="00E07950"/>
    <w:rsid w:val="00E13EBC"/>
    <w:rsid w:val="00E15622"/>
    <w:rsid w:val="00E167DC"/>
    <w:rsid w:val="00E173AF"/>
    <w:rsid w:val="00E2046E"/>
    <w:rsid w:val="00E30833"/>
    <w:rsid w:val="00E3267B"/>
    <w:rsid w:val="00E34BB4"/>
    <w:rsid w:val="00E3714D"/>
    <w:rsid w:val="00E41A45"/>
    <w:rsid w:val="00E42231"/>
    <w:rsid w:val="00E42BE6"/>
    <w:rsid w:val="00E47F07"/>
    <w:rsid w:val="00E53105"/>
    <w:rsid w:val="00E553D0"/>
    <w:rsid w:val="00E558AD"/>
    <w:rsid w:val="00E60437"/>
    <w:rsid w:val="00E734F7"/>
    <w:rsid w:val="00E76B5A"/>
    <w:rsid w:val="00E824BD"/>
    <w:rsid w:val="00E97AE0"/>
    <w:rsid w:val="00EA0264"/>
    <w:rsid w:val="00EA0481"/>
    <w:rsid w:val="00EA0DEB"/>
    <w:rsid w:val="00EA218E"/>
    <w:rsid w:val="00EA21F9"/>
    <w:rsid w:val="00EA2B57"/>
    <w:rsid w:val="00EA5652"/>
    <w:rsid w:val="00EB13CC"/>
    <w:rsid w:val="00EB2721"/>
    <w:rsid w:val="00EB3A55"/>
    <w:rsid w:val="00EC1282"/>
    <w:rsid w:val="00EC2D22"/>
    <w:rsid w:val="00EC7139"/>
    <w:rsid w:val="00ED1B3F"/>
    <w:rsid w:val="00ED4697"/>
    <w:rsid w:val="00ED5BF6"/>
    <w:rsid w:val="00ED5D25"/>
    <w:rsid w:val="00EE6684"/>
    <w:rsid w:val="00EE689A"/>
    <w:rsid w:val="00EF2D86"/>
    <w:rsid w:val="00EF4D12"/>
    <w:rsid w:val="00EF500B"/>
    <w:rsid w:val="00EF7D37"/>
    <w:rsid w:val="00F028A9"/>
    <w:rsid w:val="00F124F8"/>
    <w:rsid w:val="00F1752F"/>
    <w:rsid w:val="00F178C0"/>
    <w:rsid w:val="00F17CC6"/>
    <w:rsid w:val="00F2216B"/>
    <w:rsid w:val="00F22536"/>
    <w:rsid w:val="00F22DF9"/>
    <w:rsid w:val="00F23DB4"/>
    <w:rsid w:val="00F256EF"/>
    <w:rsid w:val="00F263D8"/>
    <w:rsid w:val="00F27E3F"/>
    <w:rsid w:val="00F3013E"/>
    <w:rsid w:val="00F3241F"/>
    <w:rsid w:val="00F427B1"/>
    <w:rsid w:val="00F4395D"/>
    <w:rsid w:val="00F43EDB"/>
    <w:rsid w:val="00F53B9F"/>
    <w:rsid w:val="00F569A1"/>
    <w:rsid w:val="00F5723A"/>
    <w:rsid w:val="00F61DF0"/>
    <w:rsid w:val="00F64CED"/>
    <w:rsid w:val="00F656A0"/>
    <w:rsid w:val="00F70701"/>
    <w:rsid w:val="00F7340B"/>
    <w:rsid w:val="00F73685"/>
    <w:rsid w:val="00F73745"/>
    <w:rsid w:val="00F775E0"/>
    <w:rsid w:val="00F8138D"/>
    <w:rsid w:val="00F814C3"/>
    <w:rsid w:val="00F90C07"/>
    <w:rsid w:val="00F9368D"/>
    <w:rsid w:val="00F951D3"/>
    <w:rsid w:val="00F95499"/>
    <w:rsid w:val="00F96035"/>
    <w:rsid w:val="00F9672E"/>
    <w:rsid w:val="00F97782"/>
    <w:rsid w:val="00F97D59"/>
    <w:rsid w:val="00FA03DF"/>
    <w:rsid w:val="00FA295C"/>
    <w:rsid w:val="00FA29D2"/>
    <w:rsid w:val="00FC3664"/>
    <w:rsid w:val="00FC3A1F"/>
    <w:rsid w:val="00FC7BBB"/>
    <w:rsid w:val="00FD016E"/>
    <w:rsid w:val="00FD019D"/>
    <w:rsid w:val="00FD0979"/>
    <w:rsid w:val="00FD0B63"/>
    <w:rsid w:val="00FD4840"/>
    <w:rsid w:val="00FD5672"/>
    <w:rsid w:val="00FD6113"/>
    <w:rsid w:val="00FE46AC"/>
    <w:rsid w:val="00FE54A2"/>
    <w:rsid w:val="00FE60C0"/>
    <w:rsid w:val="00FF0180"/>
    <w:rsid w:val="00FF1115"/>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20</Pages>
  <Words>10855</Words>
  <Characters>65133</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445</cp:revision>
  <cp:lastPrinted>2023-04-24T10:27:00Z</cp:lastPrinted>
  <dcterms:created xsi:type="dcterms:W3CDTF">2023-01-17T09:46:00Z</dcterms:created>
  <dcterms:modified xsi:type="dcterms:W3CDTF">2024-11-28T11:01:00Z</dcterms:modified>
</cp:coreProperties>
</file>