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3A7B4E30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</w:t>
      </w:r>
      <w:r w:rsidR="00C41E22">
        <w:rPr>
          <w:rFonts w:ascii="Tahoma" w:hAnsi="Tahoma" w:cs="Tahoma"/>
          <w:b/>
          <w:sz w:val="20"/>
          <w:szCs w:val="20"/>
        </w:rPr>
        <w:t>13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6350D948" w14:textId="7AB961C9" w:rsidR="006708E6" w:rsidRPr="00F02F78" w:rsidRDefault="0011241D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Hlk150429261"/>
      <w:r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Pr="0011241D">
        <w:rPr>
          <w:rFonts w:ascii="Tahoma" w:hAnsi="Tahoma" w:cs="Tahoma"/>
          <w:b/>
          <w:color w:val="000000" w:themeColor="text1"/>
          <w:sz w:val="20"/>
          <w:szCs w:val="20"/>
        </w:rPr>
        <w:t>akup i dostaw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Pr="0011241D">
        <w:rPr>
          <w:rFonts w:ascii="Tahoma" w:hAnsi="Tahoma" w:cs="Tahoma"/>
          <w:b/>
          <w:color w:val="000000" w:themeColor="text1"/>
          <w:sz w:val="20"/>
          <w:szCs w:val="20"/>
        </w:rPr>
        <w:t xml:space="preserve"> projektorów z wyposażeniem, drukarek i komputer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Pr="0011241D">
        <w:rPr>
          <w:rFonts w:ascii="Tahoma" w:hAnsi="Tahoma" w:cs="Tahoma"/>
          <w:b/>
          <w:color w:val="000000" w:themeColor="text1"/>
          <w:sz w:val="20"/>
          <w:szCs w:val="20"/>
        </w:rPr>
        <w:t xml:space="preserve"> dla Wydziału Architektury Politechniki Warszawskiej</w:t>
      </w:r>
      <w:bookmarkEnd w:id="0"/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1D2B" w14:textId="77777777" w:rsidR="00DE69B0" w:rsidRDefault="00DE69B0" w:rsidP="00426574">
      <w:r>
        <w:separator/>
      </w:r>
    </w:p>
  </w:endnote>
  <w:endnote w:type="continuationSeparator" w:id="0">
    <w:p w14:paraId="078E6D9D" w14:textId="77777777" w:rsidR="00DE69B0" w:rsidRDefault="00DE69B0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D2E1" w14:textId="77777777" w:rsidR="00AE6BC5" w:rsidRDefault="00AE6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5FF4" w14:textId="77777777" w:rsidR="00AE6BC5" w:rsidRDefault="00AE6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E85B" w14:textId="77777777" w:rsidR="00AE6BC5" w:rsidRDefault="00AE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C4F0" w14:textId="77777777" w:rsidR="00DE69B0" w:rsidRDefault="00DE69B0" w:rsidP="00426574">
      <w:r>
        <w:separator/>
      </w:r>
    </w:p>
  </w:footnote>
  <w:footnote w:type="continuationSeparator" w:id="0">
    <w:p w14:paraId="7859E637" w14:textId="77777777" w:rsidR="00DE69B0" w:rsidRDefault="00DE69B0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B9A2" w14:textId="77777777" w:rsidR="00AE6BC5" w:rsidRDefault="00AE6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6160" w14:textId="77777777" w:rsidR="00AE6BC5" w:rsidRDefault="00AE6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9FB4" w14:textId="41FD53A8" w:rsidR="00C41E22" w:rsidRDefault="00AE6BC5" w:rsidP="00C41E22">
    <w:pPr>
      <w:pStyle w:val="Nagwek"/>
    </w:pPr>
    <w:bookmarkStart w:id="2" w:name="_GoBack"/>
    <w:bookmarkEnd w:id="2"/>
    <w:r>
      <w:rPr>
        <w:noProof/>
      </w:rPr>
      <w:drawing>
        <wp:inline distT="0" distB="0" distL="0" distR="0" wp14:anchorId="23E91648" wp14:editId="75B1D31F">
          <wp:extent cx="575500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1241D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34FC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4B53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BC5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1E22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409F1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E69B0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  <w:style w:type="character" w:customStyle="1" w:styleId="WW8Num1z0">
    <w:name w:val="WW8Num1z0"/>
    <w:rsid w:val="00C41E22"/>
    <w:rPr>
      <w:rFonts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9283F-265D-4B8D-A0C5-D4918E5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4</cp:revision>
  <cp:lastPrinted>2023-11-09T12:36:00Z</cp:lastPrinted>
  <dcterms:created xsi:type="dcterms:W3CDTF">2023-07-12T09:38:00Z</dcterms:created>
  <dcterms:modified xsi:type="dcterms:W3CDTF">2023-11-14T13:54:00Z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