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00DE" w14:textId="77777777" w:rsidR="00DA5653" w:rsidRPr="00951189" w:rsidRDefault="00DA5653" w:rsidP="00951189">
      <w:pPr>
        <w:pStyle w:val="Default"/>
        <w:jc w:val="both"/>
        <w:rPr>
          <w:rFonts w:asciiTheme="minorHAnsi" w:hAnsiTheme="minorHAnsi" w:cstheme="minorHAnsi"/>
          <w:sz w:val="22"/>
          <w:szCs w:val="22"/>
        </w:rPr>
      </w:pPr>
    </w:p>
    <w:p w14:paraId="34780E14" w14:textId="05776119" w:rsidR="00DA5653" w:rsidRPr="00951189" w:rsidRDefault="00DA5653" w:rsidP="00951189">
      <w:pPr>
        <w:pStyle w:val="Default"/>
        <w:jc w:val="right"/>
        <w:rPr>
          <w:rFonts w:asciiTheme="minorHAnsi" w:hAnsiTheme="minorHAnsi" w:cstheme="minorHAnsi"/>
          <w:sz w:val="22"/>
          <w:szCs w:val="22"/>
        </w:rPr>
      </w:pPr>
      <w:r w:rsidRPr="00951189">
        <w:rPr>
          <w:rFonts w:asciiTheme="minorHAnsi" w:hAnsiTheme="minorHAnsi" w:cstheme="minorHAnsi"/>
          <w:sz w:val="22"/>
          <w:szCs w:val="22"/>
        </w:rPr>
        <w:t xml:space="preserve"> Załącznik nr </w:t>
      </w:r>
      <w:r w:rsidR="006B5C31" w:rsidRPr="00951189">
        <w:rPr>
          <w:rFonts w:asciiTheme="minorHAnsi" w:hAnsiTheme="minorHAnsi" w:cstheme="minorHAnsi"/>
          <w:sz w:val="22"/>
          <w:szCs w:val="22"/>
        </w:rPr>
        <w:t>1</w:t>
      </w:r>
      <w:r w:rsidRPr="00951189">
        <w:rPr>
          <w:rFonts w:asciiTheme="minorHAnsi" w:hAnsiTheme="minorHAnsi" w:cstheme="minorHAnsi"/>
          <w:sz w:val="22"/>
          <w:szCs w:val="22"/>
        </w:rPr>
        <w:t xml:space="preserve"> do SWZ </w:t>
      </w:r>
    </w:p>
    <w:p w14:paraId="7CC0EF67" w14:textId="77777777" w:rsidR="00DA5653" w:rsidRPr="00951189" w:rsidRDefault="00DA5653" w:rsidP="00951189">
      <w:pPr>
        <w:pStyle w:val="Default"/>
        <w:jc w:val="both"/>
        <w:rPr>
          <w:rFonts w:asciiTheme="minorHAnsi" w:hAnsiTheme="minorHAnsi" w:cstheme="minorHAnsi"/>
          <w:color w:val="auto"/>
          <w:sz w:val="22"/>
          <w:szCs w:val="22"/>
        </w:rPr>
      </w:pPr>
    </w:p>
    <w:p w14:paraId="5F15DFC9" w14:textId="77777777" w:rsidR="00DA5653" w:rsidRPr="00951189" w:rsidRDefault="00DA5653" w:rsidP="00951189">
      <w:pPr>
        <w:pStyle w:val="Default"/>
        <w:jc w:val="both"/>
        <w:rPr>
          <w:rFonts w:asciiTheme="minorHAnsi" w:hAnsiTheme="minorHAnsi" w:cstheme="minorHAnsi"/>
          <w:color w:val="auto"/>
          <w:sz w:val="22"/>
          <w:szCs w:val="22"/>
        </w:rPr>
      </w:pPr>
    </w:p>
    <w:p w14:paraId="6536FFAE" w14:textId="41A00891" w:rsidR="00DA5653" w:rsidRPr="00951189" w:rsidRDefault="00DA5653" w:rsidP="00951189">
      <w:pPr>
        <w:pStyle w:val="Default"/>
        <w:jc w:val="center"/>
        <w:rPr>
          <w:rFonts w:asciiTheme="minorHAnsi" w:hAnsiTheme="minorHAnsi" w:cstheme="minorHAnsi"/>
          <w:color w:val="auto"/>
          <w:sz w:val="22"/>
          <w:szCs w:val="22"/>
        </w:rPr>
      </w:pPr>
      <w:r w:rsidRPr="00951189">
        <w:rPr>
          <w:rFonts w:asciiTheme="minorHAnsi" w:hAnsiTheme="minorHAnsi" w:cstheme="minorHAnsi"/>
          <w:b/>
          <w:bCs/>
          <w:color w:val="auto"/>
          <w:sz w:val="22"/>
          <w:szCs w:val="22"/>
        </w:rPr>
        <w:t>OPIS PRZEDMIOTU ZAMÓWIENIA</w:t>
      </w:r>
    </w:p>
    <w:p w14:paraId="3BE374E3" w14:textId="77777777" w:rsidR="00D500A7" w:rsidRPr="00951189" w:rsidRDefault="00D500A7" w:rsidP="00951189">
      <w:pPr>
        <w:pStyle w:val="Default"/>
        <w:jc w:val="both"/>
        <w:rPr>
          <w:rFonts w:asciiTheme="minorHAnsi" w:hAnsiTheme="minorHAnsi" w:cstheme="minorHAnsi"/>
          <w:b/>
          <w:bCs/>
          <w:color w:val="auto"/>
          <w:sz w:val="22"/>
          <w:szCs w:val="22"/>
        </w:rPr>
      </w:pPr>
    </w:p>
    <w:p w14:paraId="6C5ED240" w14:textId="77777777" w:rsidR="00D500A7" w:rsidRPr="00951189" w:rsidRDefault="00D500A7" w:rsidP="00951189">
      <w:pPr>
        <w:pStyle w:val="Default"/>
        <w:jc w:val="both"/>
        <w:rPr>
          <w:rFonts w:asciiTheme="minorHAnsi" w:hAnsiTheme="minorHAnsi" w:cstheme="minorHAnsi"/>
          <w:b/>
          <w:bCs/>
          <w:color w:val="auto"/>
          <w:sz w:val="22"/>
          <w:szCs w:val="22"/>
        </w:rPr>
      </w:pPr>
    </w:p>
    <w:p w14:paraId="0F265453" w14:textId="77777777" w:rsidR="00D500A7" w:rsidRPr="00951189" w:rsidRDefault="00D500A7" w:rsidP="00951189">
      <w:pPr>
        <w:pStyle w:val="Default"/>
        <w:jc w:val="both"/>
        <w:rPr>
          <w:rFonts w:asciiTheme="minorHAnsi" w:hAnsiTheme="minorHAnsi" w:cstheme="minorHAnsi"/>
          <w:b/>
          <w:bCs/>
          <w:color w:val="auto"/>
          <w:sz w:val="22"/>
          <w:szCs w:val="22"/>
        </w:rPr>
      </w:pPr>
    </w:p>
    <w:p w14:paraId="09FB9200" w14:textId="0CB4CCED" w:rsidR="00DA5653" w:rsidRPr="00951189" w:rsidRDefault="00DA5653" w:rsidP="00951189">
      <w:pPr>
        <w:pStyle w:val="Default"/>
        <w:jc w:val="both"/>
        <w:rPr>
          <w:rFonts w:asciiTheme="minorHAnsi" w:hAnsiTheme="minorHAnsi" w:cstheme="minorHAnsi"/>
          <w:color w:val="auto"/>
          <w:sz w:val="22"/>
          <w:szCs w:val="22"/>
        </w:rPr>
      </w:pPr>
      <w:r w:rsidRPr="00951189">
        <w:rPr>
          <w:rFonts w:asciiTheme="minorHAnsi" w:hAnsiTheme="minorHAnsi" w:cstheme="minorHAnsi"/>
          <w:b/>
          <w:bCs/>
          <w:color w:val="auto"/>
          <w:sz w:val="22"/>
          <w:szCs w:val="22"/>
        </w:rPr>
        <w:t xml:space="preserve">1. Nazwa i adres Zamawiającego </w:t>
      </w:r>
    </w:p>
    <w:p w14:paraId="131CD109" w14:textId="77777777" w:rsidR="00DA5653" w:rsidRPr="00951189" w:rsidRDefault="00DA5653" w:rsidP="00951189">
      <w:pPr>
        <w:pStyle w:val="Default"/>
        <w:jc w:val="both"/>
        <w:rPr>
          <w:rFonts w:asciiTheme="minorHAnsi" w:hAnsiTheme="minorHAnsi" w:cstheme="minorHAnsi"/>
          <w:color w:val="auto"/>
          <w:sz w:val="22"/>
          <w:szCs w:val="22"/>
        </w:rPr>
      </w:pPr>
    </w:p>
    <w:p w14:paraId="2BEB02E6" w14:textId="77777777" w:rsidR="00D500A7" w:rsidRPr="00951189" w:rsidRDefault="00D500A7" w:rsidP="00951189">
      <w:pPr>
        <w:pStyle w:val="pkt"/>
        <w:ind w:left="0" w:firstLine="0"/>
        <w:rPr>
          <w:rFonts w:asciiTheme="minorHAnsi" w:hAnsiTheme="minorHAnsi" w:cstheme="minorHAnsi"/>
          <w:sz w:val="22"/>
          <w:szCs w:val="22"/>
        </w:rPr>
      </w:pPr>
      <w:r w:rsidRPr="00951189">
        <w:rPr>
          <w:rFonts w:asciiTheme="minorHAnsi" w:hAnsiTheme="minorHAnsi" w:cstheme="minorHAnsi"/>
          <w:sz w:val="22"/>
          <w:szCs w:val="22"/>
        </w:rPr>
        <w:t xml:space="preserve">Gmina Głuchołazy </w:t>
      </w:r>
    </w:p>
    <w:p w14:paraId="71DAEC72" w14:textId="77777777" w:rsidR="00D500A7" w:rsidRPr="00951189" w:rsidRDefault="00D500A7" w:rsidP="00951189">
      <w:pPr>
        <w:pStyle w:val="pkt"/>
        <w:ind w:left="0" w:firstLine="0"/>
        <w:rPr>
          <w:rFonts w:asciiTheme="minorHAnsi" w:hAnsiTheme="minorHAnsi" w:cstheme="minorHAnsi"/>
          <w:sz w:val="22"/>
          <w:szCs w:val="22"/>
        </w:rPr>
      </w:pPr>
      <w:r w:rsidRPr="00951189">
        <w:rPr>
          <w:rFonts w:asciiTheme="minorHAnsi" w:hAnsiTheme="minorHAnsi" w:cstheme="minorHAnsi"/>
          <w:sz w:val="22"/>
          <w:szCs w:val="22"/>
        </w:rPr>
        <w:t>Rynek 15 , 48-340 Głuchołazy, Polska,</w:t>
      </w:r>
    </w:p>
    <w:p w14:paraId="6A2003E7" w14:textId="212B2031" w:rsidR="00DA5653" w:rsidRPr="00951189" w:rsidRDefault="00DA5653" w:rsidP="00951189">
      <w:pPr>
        <w:pStyle w:val="Default"/>
        <w:jc w:val="both"/>
        <w:rPr>
          <w:rFonts w:asciiTheme="minorHAnsi" w:hAnsiTheme="minorHAnsi" w:cstheme="minorHAnsi"/>
          <w:color w:val="auto"/>
          <w:sz w:val="22"/>
          <w:szCs w:val="22"/>
        </w:rPr>
      </w:pPr>
      <w:r w:rsidRPr="00951189">
        <w:rPr>
          <w:rFonts w:asciiTheme="minorHAnsi" w:hAnsiTheme="minorHAnsi" w:cstheme="minorHAnsi"/>
          <w:color w:val="auto"/>
          <w:sz w:val="22"/>
          <w:szCs w:val="22"/>
        </w:rPr>
        <w:t xml:space="preserve">zwana dalej również „Zamawiającym” </w:t>
      </w:r>
    </w:p>
    <w:p w14:paraId="0F0CD534" w14:textId="77777777" w:rsidR="00D500A7" w:rsidRPr="00951189" w:rsidRDefault="00D500A7" w:rsidP="00951189">
      <w:pPr>
        <w:pStyle w:val="Default"/>
        <w:jc w:val="both"/>
        <w:rPr>
          <w:rFonts w:asciiTheme="minorHAnsi" w:hAnsiTheme="minorHAnsi" w:cstheme="minorHAnsi"/>
          <w:b/>
          <w:bCs/>
          <w:color w:val="auto"/>
          <w:sz w:val="22"/>
          <w:szCs w:val="22"/>
        </w:rPr>
      </w:pPr>
    </w:p>
    <w:p w14:paraId="6942A89B" w14:textId="7A5BD77F" w:rsidR="00DA5653" w:rsidRPr="00951189" w:rsidRDefault="00DA5653" w:rsidP="00951189">
      <w:pPr>
        <w:pStyle w:val="Default"/>
        <w:jc w:val="both"/>
        <w:rPr>
          <w:rFonts w:asciiTheme="minorHAnsi" w:hAnsiTheme="minorHAnsi" w:cstheme="minorHAnsi"/>
          <w:color w:val="auto"/>
          <w:sz w:val="22"/>
          <w:szCs w:val="22"/>
        </w:rPr>
      </w:pPr>
      <w:r w:rsidRPr="00951189">
        <w:rPr>
          <w:rFonts w:asciiTheme="minorHAnsi" w:hAnsiTheme="minorHAnsi" w:cstheme="minorHAnsi"/>
          <w:b/>
          <w:bCs/>
          <w:color w:val="auto"/>
          <w:sz w:val="22"/>
          <w:szCs w:val="22"/>
        </w:rPr>
        <w:t xml:space="preserve">2. Nazwa zamówienia </w:t>
      </w:r>
    </w:p>
    <w:p w14:paraId="3D4B2D88" w14:textId="77777777" w:rsidR="00DA5653" w:rsidRPr="00951189" w:rsidRDefault="00DA5653" w:rsidP="00951189">
      <w:pPr>
        <w:pStyle w:val="Default"/>
        <w:jc w:val="both"/>
        <w:rPr>
          <w:rFonts w:asciiTheme="minorHAnsi" w:hAnsiTheme="minorHAnsi" w:cstheme="minorHAnsi"/>
          <w:color w:val="auto"/>
          <w:sz w:val="22"/>
          <w:szCs w:val="22"/>
        </w:rPr>
      </w:pPr>
    </w:p>
    <w:p w14:paraId="43D92439" w14:textId="50E718C6" w:rsidR="00951189" w:rsidRDefault="00951189" w:rsidP="00951189">
      <w:pPr>
        <w:pStyle w:val="Default"/>
        <w:jc w:val="both"/>
        <w:rPr>
          <w:rFonts w:asciiTheme="minorHAnsi" w:eastAsia="Calibri" w:hAnsiTheme="minorHAnsi" w:cstheme="minorHAnsi"/>
          <w:b/>
          <w:bCs/>
          <w:color w:val="auto"/>
          <w:kern w:val="2"/>
          <w:sz w:val="22"/>
          <w:szCs w:val="22"/>
          <w:lang w:eastAsia="zh-CN"/>
        </w:rPr>
      </w:pPr>
      <w:r w:rsidRPr="00951189">
        <w:rPr>
          <w:rFonts w:asciiTheme="minorHAnsi" w:eastAsia="Calibri" w:hAnsiTheme="minorHAnsi" w:cstheme="minorHAnsi"/>
          <w:b/>
          <w:bCs/>
          <w:color w:val="auto"/>
          <w:kern w:val="2"/>
          <w:sz w:val="22"/>
          <w:szCs w:val="22"/>
          <w:lang w:eastAsia="zh-CN"/>
        </w:rPr>
        <w:t>Opracowanie dokumentacji projektowych odbudowy drogi łączącej DW411 z wsią w Bodzanowie, gmina Głuchołazy  (dz. nr 782, 858 Bodzanów oś nr II )</w:t>
      </w:r>
    </w:p>
    <w:p w14:paraId="1670A47E" w14:textId="77777777" w:rsidR="00951189" w:rsidRDefault="00951189" w:rsidP="00951189">
      <w:pPr>
        <w:pStyle w:val="Default"/>
        <w:jc w:val="both"/>
        <w:rPr>
          <w:rFonts w:asciiTheme="minorHAnsi" w:eastAsia="Calibri" w:hAnsiTheme="minorHAnsi" w:cstheme="minorHAnsi"/>
          <w:b/>
          <w:bCs/>
          <w:color w:val="auto"/>
          <w:kern w:val="2"/>
          <w:sz w:val="22"/>
          <w:szCs w:val="22"/>
          <w:lang w:eastAsia="zh-CN"/>
        </w:rPr>
      </w:pPr>
    </w:p>
    <w:p w14:paraId="161FD7A8" w14:textId="7018E9C1" w:rsidR="00951189" w:rsidRPr="00951189" w:rsidRDefault="00951189" w:rsidP="00951189">
      <w:pPr>
        <w:pStyle w:val="Default"/>
        <w:jc w:val="both"/>
        <w:rPr>
          <w:rFonts w:asciiTheme="minorHAnsi" w:hAnsiTheme="minorHAnsi" w:cstheme="minorHAnsi"/>
          <w:b/>
          <w:bCs/>
          <w:color w:val="auto"/>
          <w:sz w:val="22"/>
          <w:szCs w:val="22"/>
        </w:rPr>
      </w:pPr>
      <w:r w:rsidRPr="00951189">
        <w:rPr>
          <w:rFonts w:asciiTheme="minorHAnsi" w:hAnsiTheme="minorHAnsi" w:cstheme="minorHAnsi"/>
          <w:color w:val="auto"/>
          <w:sz w:val="22"/>
          <w:szCs w:val="22"/>
        </w:rPr>
        <w:t>Przedmiotem zamówienia jest opracowanie kompleksow</w:t>
      </w:r>
      <w:r w:rsidR="00F54F52">
        <w:rPr>
          <w:rFonts w:asciiTheme="minorHAnsi" w:hAnsiTheme="minorHAnsi" w:cstheme="minorHAnsi"/>
          <w:color w:val="auto"/>
          <w:sz w:val="22"/>
          <w:szCs w:val="22"/>
        </w:rPr>
        <w:t>ej</w:t>
      </w:r>
      <w:r w:rsidRPr="00951189">
        <w:rPr>
          <w:rFonts w:asciiTheme="minorHAnsi" w:hAnsiTheme="minorHAnsi" w:cstheme="minorHAnsi"/>
          <w:color w:val="auto"/>
          <w:sz w:val="22"/>
          <w:szCs w:val="22"/>
        </w:rPr>
        <w:t xml:space="preserve"> dokumentacji projektowej wraz z uzyskaniem decyzji administracyjnej (ZRID) oraz pełnieniem nadzoru autorskiego dla zadania opisanego poniżej . </w:t>
      </w:r>
      <w:r>
        <w:rPr>
          <w:rFonts w:asciiTheme="minorHAnsi" w:hAnsiTheme="minorHAnsi" w:cstheme="minorHAnsi"/>
          <w:color w:val="auto"/>
          <w:sz w:val="22"/>
          <w:szCs w:val="22"/>
        </w:rPr>
        <w:t>P</w:t>
      </w:r>
      <w:r w:rsidRPr="00951189">
        <w:rPr>
          <w:rFonts w:asciiTheme="minorHAnsi" w:hAnsiTheme="minorHAnsi" w:cstheme="minorHAnsi"/>
          <w:color w:val="auto"/>
          <w:sz w:val="22"/>
          <w:szCs w:val="22"/>
        </w:rPr>
        <w:t xml:space="preserve">rzybliżona długość drogi to </w:t>
      </w:r>
      <w:r w:rsidRPr="00951189">
        <w:rPr>
          <w:rFonts w:asciiTheme="minorHAnsi" w:hAnsiTheme="minorHAnsi" w:cstheme="minorHAnsi"/>
          <w:b/>
          <w:bCs/>
          <w:color w:val="auto"/>
          <w:sz w:val="22"/>
          <w:szCs w:val="22"/>
        </w:rPr>
        <w:t>ok. 520mb</w:t>
      </w:r>
    </w:p>
    <w:p w14:paraId="5EA10000" w14:textId="77777777" w:rsidR="00951189" w:rsidRPr="00951189" w:rsidRDefault="00951189" w:rsidP="00951189">
      <w:pPr>
        <w:pStyle w:val="Default"/>
        <w:jc w:val="both"/>
        <w:rPr>
          <w:rFonts w:asciiTheme="minorHAnsi" w:hAnsiTheme="minorHAnsi" w:cstheme="minorHAnsi"/>
          <w:color w:val="auto"/>
          <w:sz w:val="22"/>
          <w:szCs w:val="22"/>
        </w:rPr>
      </w:pPr>
    </w:p>
    <w:p w14:paraId="6189F423" w14:textId="77777777" w:rsidR="00951189" w:rsidRPr="00951189" w:rsidRDefault="00951189" w:rsidP="00951189">
      <w:pPr>
        <w:pStyle w:val="Default"/>
        <w:jc w:val="both"/>
        <w:rPr>
          <w:rFonts w:asciiTheme="minorHAnsi" w:hAnsiTheme="minorHAnsi" w:cstheme="minorHAnsi"/>
          <w:color w:val="auto"/>
          <w:sz w:val="22"/>
          <w:szCs w:val="22"/>
        </w:rPr>
      </w:pPr>
      <w:r w:rsidRPr="00951189">
        <w:rPr>
          <w:rFonts w:asciiTheme="minorHAnsi" w:hAnsiTheme="minorHAnsi" w:cstheme="minorHAnsi"/>
          <w:color w:val="auto"/>
          <w:sz w:val="22"/>
          <w:szCs w:val="22"/>
        </w:rPr>
        <w:t>Przedmiotowy obszar nie posiada uchwalonego miejscowego planu zagospodarowania przestrzennego.</w:t>
      </w:r>
    </w:p>
    <w:p w14:paraId="0467D163" w14:textId="77777777" w:rsidR="00951189" w:rsidRPr="00951189" w:rsidRDefault="00951189" w:rsidP="00951189">
      <w:pPr>
        <w:pStyle w:val="Default"/>
        <w:jc w:val="both"/>
        <w:rPr>
          <w:rFonts w:asciiTheme="minorHAnsi" w:hAnsiTheme="minorHAnsi" w:cstheme="minorHAnsi"/>
          <w:color w:val="auto"/>
          <w:sz w:val="22"/>
          <w:szCs w:val="22"/>
        </w:rPr>
      </w:pPr>
    </w:p>
    <w:p w14:paraId="4C17EC8E" w14:textId="1DD8814F" w:rsidR="00951189" w:rsidRPr="00951189" w:rsidRDefault="00951189" w:rsidP="00951189">
      <w:pPr>
        <w:pStyle w:val="Default"/>
        <w:jc w:val="both"/>
        <w:rPr>
          <w:rFonts w:asciiTheme="minorHAnsi" w:hAnsiTheme="minorHAnsi" w:cstheme="minorHAnsi"/>
          <w:color w:val="auto"/>
          <w:sz w:val="22"/>
          <w:szCs w:val="22"/>
        </w:rPr>
      </w:pPr>
      <w:r w:rsidRPr="00951189">
        <w:rPr>
          <w:rFonts w:asciiTheme="minorHAnsi" w:hAnsiTheme="minorHAnsi" w:cstheme="minorHAnsi"/>
          <w:color w:val="auto"/>
          <w:sz w:val="22"/>
          <w:szCs w:val="22"/>
        </w:rPr>
        <w:t>Przy projektowaniu należy uwzględnić konieczność rozwiązania powstałych kolizji, jak również koordynacji z innymi inwestycjami realizowanymi i przygotowywanymi w obszarze.</w:t>
      </w:r>
    </w:p>
    <w:p w14:paraId="454D1CC6" w14:textId="77777777" w:rsidR="00951189" w:rsidRPr="00951189" w:rsidRDefault="00951189" w:rsidP="00951189">
      <w:pPr>
        <w:pStyle w:val="Default"/>
        <w:jc w:val="both"/>
        <w:rPr>
          <w:rFonts w:asciiTheme="minorHAnsi" w:hAnsiTheme="minorHAnsi" w:cstheme="minorHAnsi"/>
          <w:b/>
          <w:bCs/>
          <w:color w:val="auto"/>
          <w:sz w:val="22"/>
          <w:szCs w:val="22"/>
        </w:rPr>
      </w:pPr>
    </w:p>
    <w:p w14:paraId="0C50D0C5" w14:textId="77777777" w:rsidR="00951189" w:rsidRPr="00951189" w:rsidRDefault="00951189" w:rsidP="00951189">
      <w:pPr>
        <w:keepNext/>
        <w:spacing w:after="34" w:line="240" w:lineRule="auto"/>
        <w:ind w:left="-17"/>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 xml:space="preserve">3.2. Problematyka prac projektowych </w:t>
      </w:r>
    </w:p>
    <w:p w14:paraId="1365C17A" w14:textId="77777777" w:rsidR="00951189" w:rsidRPr="00951189" w:rsidRDefault="00951189" w:rsidP="00951189">
      <w:pPr>
        <w:spacing w:before="100" w:beforeAutospacing="1" w:after="6" w:line="264" w:lineRule="auto"/>
        <w:ind w:left="567" w:hanging="567"/>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3.2.1. </w:t>
      </w:r>
      <w:r w:rsidRPr="00951189">
        <w:rPr>
          <w:rFonts w:eastAsia="Times New Roman" w:cstheme="minorHAnsi"/>
          <w:color w:val="000000"/>
          <w:kern w:val="0"/>
          <w:lang w:eastAsia="pl-PL"/>
          <w14:ligatures w14:val="none"/>
        </w:rPr>
        <w:t>Projekt powinien zawierać rozwiązania dotyczące kwestii własności oraz dostosowania drogi do obowiązujących przepisów, oraz zapewniać rozwiązania polepszające bezpieczeństwo oraz płynność komunikacji.</w:t>
      </w:r>
    </w:p>
    <w:p w14:paraId="41BC29BB"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bookmarkStart w:id="0" w:name="_Hlk196479470"/>
      <w:bookmarkEnd w:id="0"/>
      <w:r w:rsidRPr="00951189">
        <w:rPr>
          <w:rFonts w:eastAsia="Times New Roman" w:cstheme="minorHAnsi"/>
          <w:color w:val="000000"/>
          <w:kern w:val="0"/>
          <w:lang w:eastAsia="pl-PL"/>
          <w14:ligatures w14:val="none"/>
        </w:rPr>
        <w:t>Podział nieruchomości pod drogę, powinien przebiegać po dotychczasowym przebiegu drogi i należy przygotować dokumentację projektową pod procedurę ZRID wraz z uzyskaniem decyzji administracyjnej zezwalającej na realizację budowy wraz z dostosowaniem drogi do obowiązujących przepisów.</w:t>
      </w:r>
      <w:r w:rsidRPr="00951189">
        <w:rPr>
          <w:rFonts w:eastAsia="Times New Roman" w:cstheme="minorHAnsi"/>
          <w:b/>
          <w:bCs/>
          <w:color w:val="000000"/>
          <w:kern w:val="0"/>
          <w:lang w:eastAsia="pl-PL"/>
          <w14:ligatures w14:val="none"/>
        </w:rPr>
        <w:t xml:space="preserve"> Nie ma możliwości dzielenia części zamówienia na odcinki (droga ma stanowić jeden ciąg komunikacyjny).</w:t>
      </w:r>
    </w:p>
    <w:p w14:paraId="6A99BE8D" w14:textId="77777777" w:rsidR="00951189" w:rsidRPr="00951189" w:rsidRDefault="00951189" w:rsidP="00951189">
      <w:pPr>
        <w:spacing w:before="100" w:beforeAutospacing="1" w:after="28" w:line="264" w:lineRule="auto"/>
        <w:ind w:hanging="227"/>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3.2.2. </w:t>
      </w:r>
      <w:r w:rsidRPr="00951189">
        <w:rPr>
          <w:rFonts w:eastAsia="Times New Roman" w:cstheme="minorHAnsi"/>
          <w:color w:val="000000"/>
          <w:kern w:val="0"/>
          <w:lang w:eastAsia="pl-PL"/>
          <w14:ligatures w14:val="none"/>
        </w:rPr>
        <w:t>Dokumentacja opracowania w ramach powyższych etapów powinna obejmować m.in.:</w:t>
      </w:r>
    </w:p>
    <w:p w14:paraId="27301C56" w14:textId="77777777" w:rsidR="00951189" w:rsidRPr="00951189" w:rsidRDefault="00951189" w:rsidP="00951189">
      <w:pPr>
        <w:numPr>
          <w:ilvl w:val="0"/>
          <w:numId w:val="103"/>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budowę lub przebudowę układu drogowego, przy czym Zamawiający zakłada zastosowanie masy mineralno-asfaltowej z pigmentami barwiącymi, umożliwiającymi uzyskanie asfaltu w kolorze szarym. Podbudowa powinna być dobrana na podstawie wyników odwiertów oraz oceny stanu istniejącego.</w:t>
      </w:r>
    </w:p>
    <w:p w14:paraId="7BBBE568" w14:textId="77777777" w:rsidR="00951189" w:rsidRPr="00951189" w:rsidRDefault="00951189" w:rsidP="00951189">
      <w:pPr>
        <w:numPr>
          <w:ilvl w:val="0"/>
          <w:numId w:val="103"/>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przebudowę zjazdów, skrzyżowań oraz połączeń z drogami wewnętrznymi, w tym poprawę ich geometrii (jeśli będzie to konieczne) oraz dostosowanie do niwelety jezdni.</w:t>
      </w:r>
    </w:p>
    <w:p w14:paraId="725CC2A3" w14:textId="77777777" w:rsidR="00951189" w:rsidRPr="00951189" w:rsidRDefault="00951189" w:rsidP="00951189">
      <w:pPr>
        <w:numPr>
          <w:ilvl w:val="0"/>
          <w:numId w:val="103"/>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lastRenderedPageBreak/>
        <w:t>budowę lub przebudowę sieci kanalizacji deszczowej, obejmującą studnie, przykanaliki oraz inne niezbędne elementy odwodnienia, zapewniające skuteczne odprowadzenie wody ze wszystkich przyległych nieruchomości.</w:t>
      </w:r>
    </w:p>
    <w:p w14:paraId="6BA3CACB" w14:textId="77777777" w:rsidR="00951189" w:rsidRPr="00951189" w:rsidRDefault="00951189" w:rsidP="00951189">
      <w:pPr>
        <w:numPr>
          <w:ilvl w:val="0"/>
          <w:numId w:val="103"/>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budowę lub przebudowę ciągów pieszych z zachowaniem ich ciągłości i dostosowaniem niwelety na zjazdach do posesji. Zamawiający zaleca zastosowanie krawężników najazdowych. W przypadku ścieżek rowerowych należy rozważyć ich zaprojektowanie w formie asfaltowej, z opcją oddzielenia od jezdni wyłącznie pasem malowanym na nawierzchni – jeśli będzie to możliwe. Chodniki powinny być wykonane z kostki wielkoformatowej bezfazowej.</w:t>
      </w:r>
    </w:p>
    <w:p w14:paraId="05A7B706" w14:textId="77777777" w:rsidR="00951189" w:rsidRPr="00951189" w:rsidRDefault="00951189" w:rsidP="00951189">
      <w:pPr>
        <w:numPr>
          <w:ilvl w:val="0"/>
          <w:numId w:val="103"/>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budowę lub przebudowę sieci oświetleniowej – jeśli zajdzie taka konieczność.</w:t>
      </w:r>
    </w:p>
    <w:p w14:paraId="0E251C9A" w14:textId="77777777" w:rsidR="00951189" w:rsidRPr="00951189" w:rsidRDefault="00951189" w:rsidP="00951189">
      <w:pPr>
        <w:numPr>
          <w:ilvl w:val="0"/>
          <w:numId w:val="103"/>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przebudowę sieci elektroenergetycznej – jeśli zajdzie taka konieczność.</w:t>
      </w:r>
    </w:p>
    <w:p w14:paraId="40C6F4FF" w14:textId="77777777" w:rsidR="00951189" w:rsidRPr="00951189" w:rsidRDefault="00951189" w:rsidP="00951189">
      <w:pPr>
        <w:numPr>
          <w:ilvl w:val="0"/>
          <w:numId w:val="103"/>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budowę lub przebudowę kanału teletechnicznego.</w:t>
      </w:r>
    </w:p>
    <w:p w14:paraId="2BB1A531" w14:textId="77777777" w:rsidR="00951189" w:rsidRPr="00951189" w:rsidRDefault="00951189" w:rsidP="00951189">
      <w:pPr>
        <w:numPr>
          <w:ilvl w:val="0"/>
          <w:numId w:val="103"/>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przebudowę istniejącego uzbrojenia, kolidującego z projektowanym zakresem przedsięwzięcia.</w:t>
      </w:r>
    </w:p>
    <w:p w14:paraId="591B1860" w14:textId="77777777" w:rsidR="00951189" w:rsidRPr="00951189" w:rsidRDefault="00951189" w:rsidP="00951189">
      <w:pPr>
        <w:numPr>
          <w:ilvl w:val="0"/>
          <w:numId w:val="103"/>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budowę oraz nasadzenia zieleni wraz z elementami małej architektury, uwzględniającymi charakterystyczne motywy Gminy Głuchołazy, np. włazy kanalizacji deszczowej z herbem miasta lub lokalnymi zabytkami/atrakcjami, herby miasta na słupach oświetleniowych oraz tablice z nazwami ulic i herbem miasta.</w:t>
      </w:r>
    </w:p>
    <w:p w14:paraId="7F82F0F7" w14:textId="77777777" w:rsidR="00951189" w:rsidRPr="00951189" w:rsidRDefault="00951189" w:rsidP="00951189">
      <w:pPr>
        <w:numPr>
          <w:ilvl w:val="0"/>
          <w:numId w:val="103"/>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opracowanie docelowej organizacji ruchu. Zamawiający zaleca również, aby w projekcie organizacji ruchu zastosowano słupki do oznakowania pionowego, pokryte folią odblaskową na całej wysokości – w kolorze żółtym dla znaku „ustąp pierwszeństwa”, czerwonym dla znaku „stop” oraz niebieskim dla oznaczenia przejścia dla pieszych.</w:t>
      </w:r>
    </w:p>
    <w:p w14:paraId="5D63289E" w14:textId="77777777" w:rsidR="00951189" w:rsidRPr="00951189" w:rsidRDefault="00951189" w:rsidP="00951189">
      <w:pPr>
        <w:spacing w:before="100" w:beforeAutospacing="1" w:after="0" w:line="240" w:lineRule="auto"/>
        <w:ind w:left="567" w:hanging="567"/>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3.2.3. </w:t>
      </w:r>
      <w:r w:rsidRPr="00951189">
        <w:rPr>
          <w:rFonts w:eastAsia="Times New Roman" w:cstheme="minorHAnsi"/>
          <w:color w:val="000000"/>
          <w:kern w:val="0"/>
          <w:lang w:eastAsia="pl-PL"/>
          <w14:ligatures w14:val="none"/>
        </w:rPr>
        <w:t xml:space="preserve">usunięcie kolizji sieci znajdujących się w kolizji z projektowanymi rozwiązaniami; istniejące uzbrojenie wod.-kan. należy dostosować do nowej niwelety nawierzchni. </w:t>
      </w:r>
    </w:p>
    <w:p w14:paraId="401A1D06" w14:textId="77777777" w:rsidR="00951189" w:rsidRPr="00951189" w:rsidRDefault="00951189" w:rsidP="00951189">
      <w:pPr>
        <w:spacing w:before="100" w:beforeAutospacing="1" w:after="0" w:line="240" w:lineRule="auto"/>
        <w:ind w:left="567" w:hanging="567"/>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3.2.4. </w:t>
      </w:r>
      <w:r w:rsidRPr="00951189">
        <w:rPr>
          <w:rFonts w:eastAsia="Times New Roman" w:cstheme="minorHAnsi"/>
          <w:color w:val="000000"/>
          <w:kern w:val="0"/>
          <w:lang w:eastAsia="pl-PL"/>
          <w14:ligatures w14:val="none"/>
        </w:rPr>
        <w:t xml:space="preserve">Ze względu na ukształtowanie terenu i istniejącą szerokość pasa drogowego zaleca się zaprojektowanie ulicy w układzie jednoprzestrzennym. Ponadto, należy przeanalizować konieczność zaprojektowania konstrukcji oporowych (np. mur oporowy), jeżeli zajdzie taka potrzeba. </w:t>
      </w:r>
    </w:p>
    <w:p w14:paraId="44D85109" w14:textId="77777777" w:rsidR="00951189" w:rsidRPr="00951189" w:rsidRDefault="00951189" w:rsidP="00951189">
      <w:pPr>
        <w:spacing w:before="100" w:beforeAutospacing="1" w:after="0" w:line="240" w:lineRule="auto"/>
        <w:ind w:left="567" w:hanging="567"/>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3.2.5. </w:t>
      </w:r>
      <w:r w:rsidRPr="00951189">
        <w:rPr>
          <w:rFonts w:eastAsia="Times New Roman" w:cstheme="minorHAnsi"/>
          <w:color w:val="000000"/>
          <w:kern w:val="0"/>
          <w:lang w:eastAsia="pl-PL"/>
          <w14:ligatures w14:val="none"/>
        </w:rPr>
        <w:t xml:space="preserve">Jeżeli uzyskane warunki techniczne nie będą stanowiły inaczej, w przypadku regulacji wysokościowej studni sanitarnych przeprowadzić ją pod płytą nastudzienną. Włazy w jezdni powinny być typu ciężkiego na nośność 40 t. i powinny nie znajdować się w osi krawężnika </w:t>
      </w:r>
    </w:p>
    <w:p w14:paraId="39A9A8A7" w14:textId="77777777" w:rsidR="00951189" w:rsidRPr="00951189" w:rsidRDefault="00951189" w:rsidP="00951189">
      <w:pPr>
        <w:spacing w:before="100" w:beforeAutospacing="1" w:after="28" w:line="264" w:lineRule="auto"/>
        <w:ind w:left="550" w:hanging="567"/>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3.2.6. </w:t>
      </w:r>
      <w:r w:rsidRPr="00951189">
        <w:rPr>
          <w:rFonts w:eastAsia="Times New Roman" w:cstheme="minorHAnsi"/>
          <w:color w:val="000000"/>
          <w:kern w:val="0"/>
          <w:lang w:eastAsia="pl-PL"/>
          <w14:ligatures w14:val="none"/>
        </w:rPr>
        <w:t xml:space="preserve">W ramach projektów należy również zaprojektować kolektory zrzutowego jeśli zajdzie taka konieczność. </w:t>
      </w:r>
    </w:p>
    <w:p w14:paraId="3CB7D51A" w14:textId="77777777" w:rsidR="00951189" w:rsidRPr="00951189" w:rsidRDefault="00951189" w:rsidP="00951189">
      <w:pPr>
        <w:spacing w:before="100" w:beforeAutospacing="1" w:after="6" w:line="264" w:lineRule="auto"/>
        <w:ind w:left="550" w:hanging="567"/>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3.2.7.</w:t>
      </w:r>
      <w:r w:rsidRPr="00951189">
        <w:rPr>
          <w:rFonts w:eastAsia="Times New Roman" w:cstheme="minorHAnsi"/>
          <w:color w:val="000000"/>
          <w:kern w:val="0"/>
          <w:lang w:eastAsia="pl-PL"/>
          <w14:ligatures w14:val="none"/>
        </w:rPr>
        <w:t xml:space="preserve"> Przy projektowaniu kanalizacji deszczowej należy wykonać obliczenia przyrostu przepływu na poszczególnych gałązkach sieci przy wzięciu pod uwagę przyrostu zlewni, obliczenia stałych natężeń (natężeń granicznych), jeżeli wyniki obliczeń będą sugerowały zwiększenie średnic należy uwzględnić powyższe w przebudowywanej kanalizacji deszczowej. Obliczenia hydrauliczne dla przebudowy sieci kanalizacji deszczowej. Brak konieczności zastosowania modelu hydrodynamicznego.</w:t>
      </w:r>
    </w:p>
    <w:p w14:paraId="73771664" w14:textId="77777777" w:rsidR="00951189" w:rsidRPr="00951189" w:rsidRDefault="00951189" w:rsidP="00951189">
      <w:pPr>
        <w:spacing w:before="100" w:beforeAutospacing="1" w:after="0" w:line="240" w:lineRule="auto"/>
        <w:ind w:left="567" w:hanging="567"/>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3.2.8. </w:t>
      </w:r>
      <w:r w:rsidRPr="00951189">
        <w:rPr>
          <w:rFonts w:eastAsia="Times New Roman" w:cstheme="minorHAnsi"/>
          <w:color w:val="000000"/>
          <w:kern w:val="0"/>
          <w:lang w:eastAsia="pl-PL"/>
          <w14:ligatures w14:val="none"/>
        </w:rPr>
        <w:t xml:space="preserve">Odwierty i odkrywki, w celu oceny stanu istniejącego jezdni i chodników, Wykonawca wykona na własny koszt i własnym staraniem. Odwierty powinny być wykonane, w 4 miejscach, przy czym miejsca należy ustalić z Zamawiającym. </w:t>
      </w:r>
    </w:p>
    <w:p w14:paraId="3AA2F343" w14:textId="77777777" w:rsidR="00951189" w:rsidRPr="00951189" w:rsidRDefault="00951189" w:rsidP="00951189">
      <w:pPr>
        <w:spacing w:before="100" w:beforeAutospacing="1" w:after="0" w:line="240" w:lineRule="auto"/>
        <w:ind w:left="567" w:hanging="567"/>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lastRenderedPageBreak/>
        <w:t xml:space="preserve">3.2.9. </w:t>
      </w:r>
      <w:r w:rsidRPr="00951189">
        <w:rPr>
          <w:rFonts w:eastAsia="Times New Roman" w:cstheme="minorHAnsi"/>
          <w:color w:val="000000"/>
          <w:kern w:val="0"/>
          <w:lang w:eastAsia="pl-PL"/>
          <w14:ligatures w14:val="none"/>
        </w:rPr>
        <w:t>Ustalenie podmiotów wraz z uzyskaniem od nich zatwierdzeń i wytycznych, których opinie będą niezbędne do uzyskania decyzji ZRID, Wykonawca jest zobowiązany uzyskać pozwolenie ZRID w tym m. in. ustalenia podmiotów, do których należy wystąpić o opinie (należy dostosować projekt i zastosować rozwiązania projektowe uwzględniające wytyczne i warunki z uzgodnień) i wykonać odpowiednią liczbę egzemplarzy tych materiałów (oraz dodatkowo jeden dla Zamawiającego) wraz z materiałami Wykonawca przygotuje w wersji elektronicznej projekty wniosków o opinie do ZRID do właściwych organów oraz wniosku o wydanie decyzji ZRID.</w:t>
      </w:r>
    </w:p>
    <w:p w14:paraId="185B31C6" w14:textId="77777777" w:rsidR="00951189" w:rsidRPr="00951189" w:rsidRDefault="00951189" w:rsidP="00951189">
      <w:pPr>
        <w:spacing w:before="100" w:beforeAutospacing="1" w:after="0" w:line="240" w:lineRule="auto"/>
        <w:ind w:left="567" w:hanging="567"/>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3.2.10. </w:t>
      </w:r>
      <w:r w:rsidRPr="00951189">
        <w:rPr>
          <w:rFonts w:eastAsia="Times New Roman" w:cstheme="minorHAnsi"/>
          <w:color w:val="000000"/>
          <w:kern w:val="0"/>
          <w:lang w:eastAsia="pl-PL"/>
          <w14:ligatures w14:val="none"/>
        </w:rPr>
        <w:t>Zestawienie nieruchomości przeznaczonych do przejęcia (w formatach .xls i .pdf) (jeśli dotyczy)</w:t>
      </w:r>
    </w:p>
    <w:p w14:paraId="756E7474" w14:textId="77777777" w:rsidR="00951189" w:rsidRDefault="00951189" w:rsidP="00951189">
      <w:pPr>
        <w:keepNext/>
        <w:spacing w:before="40" w:after="0" w:line="240" w:lineRule="auto"/>
        <w:ind w:left="-17"/>
        <w:jc w:val="both"/>
        <w:outlineLvl w:val="1"/>
        <w:rPr>
          <w:rFonts w:eastAsia="Times New Roman" w:cstheme="minorHAnsi"/>
          <w:b/>
          <w:bCs/>
          <w:color w:val="000000"/>
          <w:kern w:val="0"/>
          <w:lang w:eastAsia="pl-PL"/>
          <w14:ligatures w14:val="none"/>
        </w:rPr>
      </w:pPr>
    </w:p>
    <w:p w14:paraId="49D0D05E" w14:textId="514C4135" w:rsidR="00951189" w:rsidRPr="00951189" w:rsidRDefault="00951189" w:rsidP="00951189">
      <w:pPr>
        <w:keepNext/>
        <w:spacing w:before="40" w:after="0" w:line="240" w:lineRule="auto"/>
        <w:ind w:left="-17"/>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3.3. Zakres przedmiotu zamówienia</w:t>
      </w:r>
    </w:p>
    <w:p w14:paraId="6AD6956A"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Zakres zamówienia obejmuje nadzór autorski oraz wszystkie prace i czynności konieczne dla wykonania zadania i uzyskanie przez Wykonawcę pozytywnej decyzji ZRID, w tym w szczególności następujące elementy:</w:t>
      </w:r>
    </w:p>
    <w:p w14:paraId="452EF998" w14:textId="77777777" w:rsidR="00951189" w:rsidRPr="00951189" w:rsidRDefault="00951189" w:rsidP="00951189">
      <w:pPr>
        <w:numPr>
          <w:ilvl w:val="0"/>
          <w:numId w:val="104"/>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Opracowanie mapy do celów projektowych wraz z jej zarejestrowaniem w odpowiednim ośrodku dokumentacji geodezyjnej i kartograficznej, uzyskanie wypisów i wyrysów z rejestru gruntów,</w:t>
      </w:r>
    </w:p>
    <w:p w14:paraId="362A2040" w14:textId="41A83FC1" w:rsidR="00951189" w:rsidRPr="00951189" w:rsidRDefault="00951189" w:rsidP="00951189">
      <w:pPr>
        <w:numPr>
          <w:ilvl w:val="0"/>
          <w:numId w:val="104"/>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Opracowanie dokumentacji projektowej wraz z pełnieniem nadzoru autorskiego </w:t>
      </w:r>
      <w:r w:rsidRPr="00951189">
        <w:rPr>
          <w:rFonts w:eastAsia="Times New Roman" w:cstheme="minorHAnsi"/>
          <w:b/>
          <w:bCs/>
          <w:color w:val="000000"/>
          <w:kern w:val="0"/>
          <w:lang w:eastAsia="pl-PL"/>
          <w14:ligatures w14:val="none"/>
        </w:rPr>
        <w:t>(UWAGA! pkt 4.</w:t>
      </w:r>
      <w:r>
        <w:rPr>
          <w:rFonts w:eastAsia="Times New Roman" w:cstheme="minorHAnsi"/>
          <w:b/>
          <w:bCs/>
          <w:color w:val="000000"/>
          <w:kern w:val="0"/>
          <w:lang w:eastAsia="pl-PL"/>
          <w14:ligatures w14:val="none"/>
        </w:rPr>
        <w:t>7</w:t>
      </w:r>
      <w:r w:rsidRPr="00951189">
        <w:rPr>
          <w:rFonts w:eastAsia="Times New Roman" w:cstheme="minorHAnsi"/>
          <w:b/>
          <w:bCs/>
          <w:color w:val="000000"/>
          <w:kern w:val="0"/>
          <w:lang w:eastAsia="pl-PL"/>
          <w14:ligatures w14:val="none"/>
        </w:rPr>
        <w:t>)</w:t>
      </w:r>
      <w:r w:rsidRPr="00951189">
        <w:rPr>
          <w:rFonts w:eastAsia="Times New Roman" w:cstheme="minorHAnsi"/>
          <w:color w:val="000000"/>
          <w:kern w:val="0"/>
          <w:lang w:eastAsia="pl-PL"/>
          <w14:ligatures w14:val="none"/>
        </w:rPr>
        <w:t>,</w:t>
      </w:r>
    </w:p>
    <w:p w14:paraId="0923FD89" w14:textId="77777777" w:rsidR="00951189" w:rsidRPr="00951189" w:rsidRDefault="00951189" w:rsidP="00951189">
      <w:pPr>
        <w:numPr>
          <w:ilvl w:val="0"/>
          <w:numId w:val="104"/>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Przygotowanie i zaopiniowanie przez Zamawiającego koncepcji podziału nieruchomości przeznaczonych pod drogi publicznie i następnie przygotowanie projektu podziału nieruchomości z zaznaczeniem przebiegu linii rozgraniczających przyszły pas drogowy (ZRID), - jeśli dotyczy</w:t>
      </w:r>
    </w:p>
    <w:p w14:paraId="44C232C8" w14:textId="77777777" w:rsidR="00951189" w:rsidRPr="00951189" w:rsidRDefault="00951189" w:rsidP="00951189">
      <w:pPr>
        <w:numPr>
          <w:ilvl w:val="0"/>
          <w:numId w:val="104"/>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Uzyskanie warunków technicznych, warunków projektowania, wytycznych, opinii, odstępstw, uzgodnień niezbędnych do zatwierdzenia projektu,</w:t>
      </w:r>
    </w:p>
    <w:p w14:paraId="6922FD78" w14:textId="77777777" w:rsidR="00951189" w:rsidRPr="00951189" w:rsidRDefault="00951189" w:rsidP="00951189">
      <w:pPr>
        <w:numPr>
          <w:ilvl w:val="0"/>
          <w:numId w:val="104"/>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Przygotowanie materiałów i niezbędnych opinii, uzgodnień do wydania decyzji administracyjnych,</w:t>
      </w:r>
    </w:p>
    <w:p w14:paraId="7E62C420" w14:textId="77777777" w:rsidR="00951189" w:rsidRPr="00951189" w:rsidRDefault="00951189" w:rsidP="00951189">
      <w:pPr>
        <w:numPr>
          <w:ilvl w:val="0"/>
          <w:numId w:val="104"/>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Uzyskanie innych decyzji administracyjnych niezbędnych do realizacji zamierzenia inwestycyjnego , (np. decyzji wodnoprawnej, decyzji konserwatora, decyzji o lokalizacji inwestycji celu publicznego, decyzji środowiskowej</w:t>
      </w:r>
    </w:p>
    <w:p w14:paraId="2E0AF02B" w14:textId="77777777" w:rsidR="00951189" w:rsidRPr="00951189" w:rsidRDefault="00951189" w:rsidP="00951189">
      <w:pPr>
        <w:numPr>
          <w:ilvl w:val="0"/>
          <w:numId w:val="104"/>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Inne czynności konieczne do poprawnego wykonania zadania i uzyskania pozytywnej decyzji ZRID. </w:t>
      </w:r>
    </w:p>
    <w:p w14:paraId="170C3AEC" w14:textId="77777777" w:rsidR="00951189" w:rsidRPr="00951189" w:rsidRDefault="00951189" w:rsidP="00951189">
      <w:pPr>
        <w:keepNext/>
        <w:spacing w:before="40" w:after="0" w:line="240" w:lineRule="auto"/>
        <w:ind w:left="-17"/>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3.4. Powiązanie z innym inwestycjami</w:t>
      </w:r>
    </w:p>
    <w:p w14:paraId="4B3D344B" w14:textId="77777777" w:rsidR="00951189" w:rsidRPr="00951189" w:rsidRDefault="00951189" w:rsidP="00951189">
      <w:p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W zakresie dokumentacji projektowej należy skoordynować projektowane rozwiązania z planowanymi i realizowanymi inwestycjami zgodnie z uzyskanymi uzgodnieniami/warunkami z gestorami sieci oraz właścicielami dróg wyższej kategorii lub innych jednostek. </w:t>
      </w:r>
      <w:r w:rsidRPr="00951189">
        <w:rPr>
          <w:rFonts w:eastAsia="Times New Roman" w:cstheme="minorHAnsi"/>
          <w:color w:val="000000"/>
          <w:kern w:val="0"/>
          <w:u w:val="single"/>
          <w:lang w:eastAsia="pl-PL"/>
          <w14:ligatures w14:val="none"/>
        </w:rPr>
        <w:t>Jeżeli to</w:t>
      </w:r>
      <w:r w:rsidRPr="00951189">
        <w:rPr>
          <w:rFonts w:eastAsia="Times New Roman" w:cstheme="minorHAnsi"/>
          <w:color w:val="000000"/>
          <w:kern w:val="0"/>
          <w:lang w:eastAsia="pl-PL"/>
          <w14:ligatures w14:val="none"/>
        </w:rPr>
        <w:t xml:space="preserve"> </w:t>
      </w:r>
      <w:r w:rsidRPr="00951189">
        <w:rPr>
          <w:rFonts w:eastAsia="Times New Roman" w:cstheme="minorHAnsi"/>
          <w:color w:val="000000"/>
          <w:kern w:val="0"/>
          <w:u w:val="single"/>
          <w:lang w:eastAsia="pl-PL"/>
          <w14:ligatures w14:val="none"/>
        </w:rPr>
        <w:t>konieczne należy usunąć kolizje z koordynowanymi inwestycjami</w:t>
      </w:r>
      <w:r w:rsidRPr="00951189">
        <w:rPr>
          <w:rFonts w:eastAsia="Times New Roman" w:cstheme="minorHAnsi"/>
          <w:color w:val="000000"/>
          <w:kern w:val="0"/>
          <w:lang w:eastAsia="pl-PL"/>
          <w14:ligatures w14:val="none"/>
        </w:rPr>
        <w:t xml:space="preserve">. </w:t>
      </w:r>
    </w:p>
    <w:p w14:paraId="060C02CE"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Materiały do koordynacji Wykonawca pozyska własnym staraniem. </w:t>
      </w:r>
    </w:p>
    <w:p w14:paraId="47AC9432" w14:textId="77777777" w:rsidR="00951189" w:rsidRDefault="00951189" w:rsidP="00951189">
      <w:pPr>
        <w:tabs>
          <w:tab w:val="left" w:pos="5812"/>
        </w:tabs>
        <w:spacing w:before="100" w:beforeAutospacing="1" w:after="28" w:line="264" w:lineRule="auto"/>
        <w:ind w:left="-6" w:right="1701"/>
        <w:jc w:val="both"/>
        <w:rPr>
          <w:rFonts w:eastAsia="Times New Roman" w:cstheme="minorHAnsi"/>
          <w:b/>
          <w:bCs/>
          <w:color w:val="000000"/>
          <w:kern w:val="0"/>
          <w:lang w:eastAsia="pl-PL"/>
          <w14:ligatures w14:val="none"/>
        </w:rPr>
      </w:pPr>
      <w:r w:rsidRPr="00951189">
        <w:rPr>
          <w:rFonts w:eastAsia="Times New Roman" w:cstheme="minorHAnsi"/>
          <w:b/>
          <w:bCs/>
          <w:color w:val="000000"/>
          <w:kern w:val="0"/>
          <w:lang w:eastAsia="pl-PL"/>
          <w14:ligatures w14:val="none"/>
        </w:rPr>
        <w:t xml:space="preserve">3.5. Opracowania wchodzące w skład dokumentacji projektowej </w:t>
      </w:r>
    </w:p>
    <w:p w14:paraId="15D45F59" w14:textId="0587D96B" w:rsidR="00951189" w:rsidRPr="00951189" w:rsidRDefault="00951189" w:rsidP="00951189">
      <w:pPr>
        <w:tabs>
          <w:tab w:val="left" w:pos="5812"/>
        </w:tabs>
        <w:spacing w:before="100" w:beforeAutospacing="1" w:after="28" w:line="264" w:lineRule="auto"/>
        <w:ind w:left="-6" w:right="1701"/>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W ramach wykonania zamówienia Wykonawca zobowiązany jest </w:t>
      </w:r>
      <w:r>
        <w:rPr>
          <w:rFonts w:eastAsia="Times New Roman" w:cstheme="minorHAnsi"/>
          <w:color w:val="000000"/>
          <w:kern w:val="0"/>
          <w:lang w:eastAsia="pl-PL"/>
          <w14:ligatures w14:val="none"/>
        </w:rPr>
        <w:t xml:space="preserve"> do</w:t>
      </w:r>
      <w:r w:rsidRPr="00951189">
        <w:rPr>
          <w:rFonts w:eastAsia="Times New Roman" w:cstheme="minorHAnsi"/>
          <w:color w:val="000000"/>
          <w:kern w:val="0"/>
          <w:lang w:eastAsia="pl-PL"/>
          <w14:ligatures w14:val="none"/>
        </w:rPr>
        <w:t xml:space="preserve">: </w:t>
      </w:r>
    </w:p>
    <w:p w14:paraId="0F5A89E4" w14:textId="77777777" w:rsidR="00951189" w:rsidRPr="00951189" w:rsidRDefault="00951189" w:rsidP="00951189">
      <w:pPr>
        <w:numPr>
          <w:ilvl w:val="1"/>
          <w:numId w:val="105"/>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lastRenderedPageBreak/>
        <w:t>Opracowania wielobranżowego projektu budowlanego (z podziałem na PZT, PAB, PT) z wymaganymi uzgodnieniami pozwoleniem (ZRID umożliwiającej realizację robót),</w:t>
      </w:r>
    </w:p>
    <w:p w14:paraId="1F6897EB" w14:textId="77777777" w:rsidR="00951189" w:rsidRPr="00951189" w:rsidRDefault="00951189" w:rsidP="00951189">
      <w:pPr>
        <w:numPr>
          <w:ilvl w:val="1"/>
          <w:numId w:val="105"/>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Opracowania projektów wykonawczych z podziałem na poszczególne branże,</w:t>
      </w:r>
    </w:p>
    <w:p w14:paraId="0A98CCAB" w14:textId="77777777" w:rsidR="00951189" w:rsidRPr="00951189" w:rsidRDefault="00951189" w:rsidP="00951189">
      <w:pPr>
        <w:numPr>
          <w:ilvl w:val="1"/>
          <w:numId w:val="105"/>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Opracowania przedmiarów robót dla każdej branży (wraz z jedną aktualizacją w ramach niniejszego zadania),</w:t>
      </w:r>
    </w:p>
    <w:p w14:paraId="22F07BBD" w14:textId="77777777" w:rsidR="00951189" w:rsidRPr="00951189" w:rsidRDefault="00951189" w:rsidP="00951189">
      <w:pPr>
        <w:numPr>
          <w:ilvl w:val="1"/>
          <w:numId w:val="105"/>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Opracowania kosztorysu inwestorskiego dla każdej branży (wraz z jedną aktualizacją w ramach niniejszego zadania),</w:t>
      </w:r>
    </w:p>
    <w:p w14:paraId="7EC7BD4D" w14:textId="77777777" w:rsidR="00951189" w:rsidRPr="00951189" w:rsidRDefault="00951189" w:rsidP="00951189">
      <w:pPr>
        <w:numPr>
          <w:ilvl w:val="1"/>
          <w:numId w:val="105"/>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Opracowania specyfikacji technicznej wykonania i odbioru robót,</w:t>
      </w:r>
    </w:p>
    <w:p w14:paraId="4FB6234A" w14:textId="77777777" w:rsidR="00951189" w:rsidRPr="00951189" w:rsidRDefault="00951189" w:rsidP="00951189">
      <w:pPr>
        <w:numPr>
          <w:ilvl w:val="1"/>
          <w:numId w:val="105"/>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Przygotowania projektów podziału nieruchomości (załącznik do wniosku o wydanie decyzji ZRID), wyznaczenia nowych granic oraz złożenia operatu technicznego z przeprowadzonych czynności geodezyjnych do właściwego organu służby geodezyjnej i kartograficznej w ramach wynagrodzenia jeśli dotyczy,</w:t>
      </w:r>
    </w:p>
    <w:p w14:paraId="1974B284" w14:textId="77777777" w:rsidR="00951189" w:rsidRPr="00951189" w:rsidRDefault="00951189" w:rsidP="00951189">
      <w:pPr>
        <w:numPr>
          <w:ilvl w:val="1"/>
          <w:numId w:val="105"/>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Opracowania projektu docelowej organizacji ruchu z uzgodnieniem komisji ds. bezpieczeństwa ruchu drogowego,</w:t>
      </w:r>
    </w:p>
    <w:p w14:paraId="2CF12342" w14:textId="77777777" w:rsidR="00951189" w:rsidRPr="00951189" w:rsidRDefault="00951189" w:rsidP="00951189">
      <w:pPr>
        <w:numPr>
          <w:ilvl w:val="1"/>
          <w:numId w:val="105"/>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Wykonania operatu dendrologicznego, wykazującego wartościowe okazy drzew i krzewów wraz z zaleceniami i wytycznymi mającymi na celu jak największe zachowanie zieleni w procesie inwestycyjnym, który należy uzgodnić z Zamawiającym, (operat dodatkowo powinien zawierać inwentaryzację przyrodniczą, inwentaryzację zieleni z gospodarką drzewostanem jeśli zajdzie taka konieczność)</w:t>
      </w:r>
    </w:p>
    <w:p w14:paraId="39E26262" w14:textId="77777777" w:rsidR="00951189" w:rsidRPr="00951189" w:rsidRDefault="00951189" w:rsidP="00951189">
      <w:pPr>
        <w:numPr>
          <w:ilvl w:val="1"/>
          <w:numId w:val="105"/>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Wykonania inwentaryzacji przyrodniczej (jeżeli zajdzie taka konieczność),</w:t>
      </w:r>
    </w:p>
    <w:p w14:paraId="3CE5276A" w14:textId="77777777" w:rsidR="00951189" w:rsidRPr="00951189" w:rsidRDefault="00951189" w:rsidP="00951189">
      <w:pPr>
        <w:numPr>
          <w:ilvl w:val="1"/>
          <w:numId w:val="10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Opracowania wniosków o uzyskanie decyzji - pozwolenia na prowadzenie prac i badań archeologicznych do Konserwatora Zabytków jeśli zachodzi taka konieczność,</w:t>
      </w:r>
    </w:p>
    <w:p w14:paraId="3E25D0DE" w14:textId="77777777" w:rsidR="00951189" w:rsidRPr="00951189" w:rsidRDefault="00951189" w:rsidP="00951189">
      <w:pPr>
        <w:numPr>
          <w:ilvl w:val="1"/>
          <w:numId w:val="106"/>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Opracowania kompletu materiałów i wniosków, wraz z uzyskaniem pozwolenia wodno-prawnego (jeśli jest to wymagane), </w:t>
      </w:r>
    </w:p>
    <w:p w14:paraId="4BCAB9CD" w14:textId="77777777" w:rsidR="00951189" w:rsidRPr="00951189" w:rsidRDefault="00951189" w:rsidP="00951189">
      <w:pPr>
        <w:numPr>
          <w:ilvl w:val="1"/>
          <w:numId w:val="10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Opracowania, w zakresie koniecznym, dokumentacji branżowych uwzględniających przebudowę istniejącego uzbrojenia kolidującego z projektem układu, ewentualne zabezpieczenie istniejących sieci w zakresie wynikającym z przyjętych rozwiązań technicznych,</w:t>
      </w:r>
    </w:p>
    <w:p w14:paraId="3B46CF8E" w14:textId="77777777" w:rsidR="00951189" w:rsidRPr="00951189" w:rsidRDefault="00951189" w:rsidP="00951189">
      <w:pPr>
        <w:numPr>
          <w:ilvl w:val="1"/>
          <w:numId w:val="10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Przewidzenia w dokumentacji zastosowania materiałów budowlanych dostosowanych do warunków użytkowania, z uwzględnieniem wytycznych jednostek uzgadniających,</w:t>
      </w:r>
    </w:p>
    <w:p w14:paraId="26954B83" w14:textId="77777777" w:rsidR="00951189" w:rsidRPr="00951189" w:rsidRDefault="00951189" w:rsidP="00951189">
      <w:pPr>
        <w:numPr>
          <w:ilvl w:val="1"/>
          <w:numId w:val="10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Wykonania niezbędnych badań, analiz itp. dla prawidłowego wykonania przedmiotu zamówienia,</w:t>
      </w:r>
    </w:p>
    <w:p w14:paraId="487E9AA9" w14:textId="77777777" w:rsidR="00951189" w:rsidRPr="00951189" w:rsidRDefault="00951189" w:rsidP="00951189">
      <w:pPr>
        <w:numPr>
          <w:ilvl w:val="1"/>
          <w:numId w:val="10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Opracowania orzeczeń technicznych lub ekspertyz dla uzyskania odstępstw od obowiązujących warunków technicznych (w przypadku konieczności ich uzyskania),</w:t>
      </w:r>
    </w:p>
    <w:p w14:paraId="3C001678" w14:textId="77777777" w:rsidR="00951189" w:rsidRPr="00951189" w:rsidRDefault="00951189" w:rsidP="00951189">
      <w:pPr>
        <w:numPr>
          <w:ilvl w:val="1"/>
          <w:numId w:val="10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Opracowania materiałów i wniosków o wydanie decyzji ZRiD w tym uzyskanie opinii, uzgodnień i odstępstw niezbędnych do realizacji zadania. Do obowiązków Wykonawcy będzie należało pozyskanie wszystkich materiałów niezbędnych do sporządzania projektów i realizacji zamówienia.</w:t>
      </w:r>
    </w:p>
    <w:p w14:paraId="6A6AC199" w14:textId="77777777" w:rsidR="00951189" w:rsidRPr="00951189" w:rsidRDefault="00951189" w:rsidP="00951189">
      <w:pPr>
        <w:numPr>
          <w:ilvl w:val="1"/>
          <w:numId w:val="106"/>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Wykonania innych opracowań, materiałów niezbędnych do realizacji przedsięwzięcia i uzyskania decyzji administracyjnych.</w:t>
      </w:r>
    </w:p>
    <w:p w14:paraId="1C91F9C7" w14:textId="77777777" w:rsidR="00951189" w:rsidRPr="00951189" w:rsidRDefault="00951189" w:rsidP="00951189">
      <w:pPr>
        <w:keepNext/>
        <w:spacing w:after="6" w:line="264" w:lineRule="auto"/>
        <w:ind w:left="-6"/>
        <w:jc w:val="both"/>
        <w:outlineLvl w:val="2"/>
        <w:rPr>
          <w:rFonts w:eastAsia="Times New Roman" w:cstheme="minorHAnsi"/>
          <w:b/>
          <w:bCs/>
          <w:color w:val="1F3763"/>
          <w:kern w:val="0"/>
          <w:lang w:eastAsia="pl-PL"/>
          <w14:ligatures w14:val="none"/>
        </w:rPr>
      </w:pPr>
      <w:r w:rsidRPr="00951189">
        <w:rPr>
          <w:rFonts w:eastAsia="Times New Roman" w:cstheme="minorHAnsi"/>
          <w:b/>
          <w:bCs/>
          <w:color w:val="000000"/>
          <w:kern w:val="0"/>
          <w:lang w:eastAsia="pl-PL"/>
          <w14:ligatures w14:val="none"/>
        </w:rPr>
        <w:t>3.5.1. Projekt podziału nieruchomości w przypadku gdy dotyczy</w:t>
      </w:r>
    </w:p>
    <w:p w14:paraId="2728100D"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bookmarkStart w:id="1" w:name="_Hlk196479361"/>
      <w:bookmarkEnd w:id="1"/>
      <w:r w:rsidRPr="00951189">
        <w:rPr>
          <w:rFonts w:eastAsia="Times New Roman" w:cstheme="minorHAnsi"/>
          <w:color w:val="000000"/>
          <w:kern w:val="0"/>
          <w:lang w:eastAsia="pl-PL"/>
          <w14:ligatures w14:val="none"/>
        </w:rPr>
        <w:t xml:space="preserve">Należy sporządzić projekt podziału nieruchomości na aktualnej mapie do celów projektowych (zgodnie z wymaganiami dla mapy do celów projektowych) wydzielający działki pod przyszły pas drogowy. Projekt należy poprzedzić koncepcją podziału nieruchomości i zaopiniować w Urzędzie Miejskim w </w:t>
      </w:r>
      <w:r w:rsidRPr="00951189">
        <w:rPr>
          <w:rFonts w:eastAsia="Times New Roman" w:cstheme="minorHAnsi"/>
          <w:color w:val="000000"/>
          <w:kern w:val="0"/>
          <w:lang w:eastAsia="pl-PL"/>
          <w14:ligatures w14:val="none"/>
        </w:rPr>
        <w:lastRenderedPageBreak/>
        <w:t>Głuchołazach.</w:t>
      </w:r>
      <w:r w:rsidRPr="00951189">
        <w:rPr>
          <w:rFonts w:eastAsia="Times New Roman" w:cstheme="minorHAnsi"/>
          <w:b/>
          <w:bCs/>
          <w:color w:val="000000"/>
          <w:kern w:val="0"/>
          <w:u w:val="single"/>
          <w:lang w:eastAsia="pl-PL"/>
          <w14:ligatures w14:val="none"/>
        </w:rPr>
        <w:t xml:space="preserve"> Ilość podziałów działek należy przyjąć szacunkowo, ponieważ będzie ona zależna od koncepcji przedstawionych przez Projektanta.</w:t>
      </w:r>
    </w:p>
    <w:p w14:paraId="46FC8482" w14:textId="77777777" w:rsidR="00951189" w:rsidRPr="00951189" w:rsidRDefault="00951189" w:rsidP="00951189">
      <w:pPr>
        <w:keepNext/>
        <w:spacing w:after="6" w:line="264" w:lineRule="auto"/>
        <w:ind w:left="-6"/>
        <w:jc w:val="both"/>
        <w:outlineLvl w:val="2"/>
        <w:rPr>
          <w:rFonts w:eastAsia="Times New Roman" w:cstheme="minorHAnsi"/>
          <w:b/>
          <w:bCs/>
          <w:color w:val="1F3763"/>
          <w:kern w:val="0"/>
          <w:lang w:eastAsia="pl-PL"/>
          <w14:ligatures w14:val="none"/>
        </w:rPr>
      </w:pPr>
      <w:r w:rsidRPr="00951189">
        <w:rPr>
          <w:rFonts w:eastAsia="Times New Roman" w:cstheme="minorHAnsi"/>
          <w:b/>
          <w:bCs/>
          <w:color w:val="000000"/>
          <w:kern w:val="0"/>
          <w:lang w:eastAsia="pl-PL"/>
          <w14:ligatures w14:val="none"/>
        </w:rPr>
        <w:t>3.5.2. Materiały niezbędne do uzyskania decyzji ZRID</w:t>
      </w:r>
    </w:p>
    <w:p w14:paraId="60745B7F" w14:textId="77777777" w:rsidR="00951189" w:rsidRPr="00951189" w:rsidRDefault="00951189" w:rsidP="00951189">
      <w:pPr>
        <w:numPr>
          <w:ilvl w:val="0"/>
          <w:numId w:val="107"/>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Wykonawca jest zobowiązany do przygotowania kompletów pozostałych materiałów, które są wymagane jako załączniki do wniosku o wydanie decyzji ZRID.</w:t>
      </w:r>
    </w:p>
    <w:p w14:paraId="6AE70308" w14:textId="77777777" w:rsidR="00951189" w:rsidRPr="00951189" w:rsidRDefault="00951189" w:rsidP="00951189">
      <w:pPr>
        <w:numPr>
          <w:ilvl w:val="0"/>
          <w:numId w:val="107"/>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Wykonawca jest zobowiązany do uzyskania prawomocnej decyzji ZRID</w:t>
      </w:r>
    </w:p>
    <w:p w14:paraId="3B6C3953" w14:textId="77777777" w:rsidR="00951189" w:rsidRPr="00951189" w:rsidRDefault="00951189" w:rsidP="00951189">
      <w:pPr>
        <w:spacing w:before="100" w:beforeAutospacing="1" w:after="0" w:line="264" w:lineRule="auto"/>
        <w:ind w:left="-6" w:right="-11"/>
        <w:jc w:val="both"/>
        <w:rPr>
          <w:rFonts w:eastAsia="Times New Roman" w:cstheme="minorHAnsi"/>
          <w:color w:val="00000A"/>
          <w:kern w:val="0"/>
          <w:lang w:eastAsia="pl-PL"/>
          <w14:ligatures w14:val="none"/>
        </w:rPr>
      </w:pPr>
      <w:r w:rsidRPr="00951189">
        <w:rPr>
          <w:rFonts w:eastAsia="Times New Roman" w:cstheme="minorHAnsi"/>
          <w:color w:val="000000"/>
          <w:kern w:val="0"/>
          <w:u w:val="single"/>
          <w:lang w:eastAsia="pl-PL"/>
          <w14:ligatures w14:val="none"/>
        </w:rPr>
        <w:t xml:space="preserve">Ponadto w związku z realizacją inwestycji w oparciu o </w:t>
      </w:r>
      <w:r w:rsidRPr="00951189">
        <w:rPr>
          <w:rFonts w:eastAsia="Times New Roman" w:cstheme="minorHAnsi"/>
          <w:i/>
          <w:iCs/>
          <w:color w:val="000000"/>
          <w:kern w:val="0"/>
          <w:u w:val="single"/>
          <w:lang w:eastAsia="pl-PL"/>
          <w14:ligatures w14:val="none"/>
        </w:rPr>
        <w:t>Ustawę o szczególnych zasadach przygotowania i</w:t>
      </w:r>
      <w:r w:rsidRPr="00951189">
        <w:rPr>
          <w:rFonts w:eastAsia="Times New Roman" w:cstheme="minorHAnsi"/>
          <w:i/>
          <w:iCs/>
          <w:color w:val="000000"/>
          <w:kern w:val="0"/>
          <w:lang w:eastAsia="pl-PL"/>
          <w14:ligatures w14:val="none"/>
        </w:rPr>
        <w:t xml:space="preserve"> </w:t>
      </w:r>
      <w:r w:rsidRPr="00951189">
        <w:rPr>
          <w:rFonts w:eastAsia="Times New Roman" w:cstheme="minorHAnsi"/>
          <w:i/>
          <w:iCs/>
          <w:color w:val="000000"/>
          <w:kern w:val="0"/>
          <w:u w:val="single"/>
          <w:lang w:eastAsia="pl-PL"/>
          <w14:ligatures w14:val="none"/>
        </w:rPr>
        <w:t>realizacji inwestycji w zakresie dróg publicznych</w:t>
      </w:r>
      <w:r w:rsidRPr="00951189">
        <w:rPr>
          <w:rFonts w:eastAsia="Times New Roman" w:cstheme="minorHAnsi"/>
          <w:color w:val="000000"/>
          <w:kern w:val="0"/>
          <w:u w:val="single"/>
          <w:lang w:eastAsia="pl-PL"/>
          <w14:ligatures w14:val="none"/>
        </w:rPr>
        <w:t>, Wykonawca zobowiązany jest do uzyskania wszelkich niezbędnych</w:t>
      </w:r>
      <w:r w:rsidRPr="00951189">
        <w:rPr>
          <w:rFonts w:eastAsia="Times New Roman" w:cstheme="minorHAnsi"/>
          <w:color w:val="000000"/>
          <w:kern w:val="0"/>
          <w:lang w:eastAsia="pl-PL"/>
          <w14:ligatures w14:val="none"/>
        </w:rPr>
        <w:t xml:space="preserve"> </w:t>
      </w:r>
      <w:r w:rsidRPr="00951189">
        <w:rPr>
          <w:rFonts w:eastAsia="Times New Roman" w:cstheme="minorHAnsi"/>
          <w:color w:val="000000"/>
          <w:kern w:val="0"/>
          <w:u w:val="single"/>
          <w:lang w:eastAsia="pl-PL"/>
          <w14:ligatures w14:val="none"/>
        </w:rPr>
        <w:t>opinii, uzgodnień i decyzji, w których jako Inwestora należy wskazywać Burmistrza Głuchołaz – zarządcę</w:t>
      </w:r>
      <w:r w:rsidRPr="00951189">
        <w:rPr>
          <w:rFonts w:eastAsia="Times New Roman" w:cstheme="minorHAnsi"/>
          <w:color w:val="000000"/>
          <w:kern w:val="0"/>
          <w:lang w:eastAsia="pl-PL"/>
          <w14:ligatures w14:val="none"/>
        </w:rPr>
        <w:t xml:space="preserve"> </w:t>
      </w:r>
      <w:r w:rsidRPr="00951189">
        <w:rPr>
          <w:rFonts w:eastAsia="Times New Roman" w:cstheme="minorHAnsi"/>
          <w:color w:val="000000"/>
          <w:kern w:val="0"/>
          <w:u w:val="single"/>
          <w:lang w:eastAsia="pl-PL"/>
          <w14:ligatures w14:val="none"/>
        </w:rPr>
        <w:t>dróg publicznych.</w:t>
      </w:r>
      <w:r w:rsidRPr="00951189">
        <w:rPr>
          <w:rFonts w:eastAsia="Times New Roman" w:cstheme="minorHAnsi"/>
          <w:color w:val="000000"/>
          <w:kern w:val="0"/>
          <w:lang w:eastAsia="pl-PL"/>
          <w14:ligatures w14:val="none"/>
        </w:rPr>
        <w:t xml:space="preserve"> </w:t>
      </w:r>
    </w:p>
    <w:p w14:paraId="40B7A27C" w14:textId="77777777" w:rsidR="00482227" w:rsidRDefault="00482227" w:rsidP="00951189">
      <w:pPr>
        <w:keepNext/>
        <w:spacing w:after="11" w:line="240" w:lineRule="auto"/>
        <w:ind w:left="-6"/>
        <w:jc w:val="both"/>
        <w:outlineLvl w:val="1"/>
        <w:rPr>
          <w:rFonts w:eastAsia="Times New Roman" w:cstheme="minorHAnsi"/>
          <w:b/>
          <w:bCs/>
          <w:color w:val="000000"/>
          <w:kern w:val="0"/>
          <w:lang w:eastAsia="pl-PL"/>
          <w14:ligatures w14:val="none"/>
        </w:rPr>
      </w:pPr>
    </w:p>
    <w:p w14:paraId="41E002E3" w14:textId="5FE13B8C" w:rsidR="00951189" w:rsidRPr="00951189" w:rsidRDefault="00951189" w:rsidP="00951189">
      <w:pPr>
        <w:keepNext/>
        <w:spacing w:after="11" w:line="240" w:lineRule="auto"/>
        <w:ind w:left="-6"/>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3.5.4. Operat terenowo</w:t>
      </w:r>
      <w:r w:rsidR="00482227">
        <w:rPr>
          <w:rFonts w:eastAsia="Times New Roman" w:cstheme="minorHAnsi"/>
          <w:b/>
          <w:bCs/>
          <w:color w:val="000000"/>
          <w:kern w:val="0"/>
          <w:lang w:eastAsia="pl-PL"/>
          <w14:ligatures w14:val="none"/>
        </w:rPr>
        <w:t xml:space="preserve"> </w:t>
      </w:r>
      <w:r w:rsidRPr="00951189">
        <w:rPr>
          <w:rFonts w:eastAsia="Times New Roman" w:cstheme="minorHAnsi"/>
          <w:b/>
          <w:bCs/>
          <w:color w:val="000000"/>
          <w:kern w:val="0"/>
          <w:lang w:eastAsia="pl-PL"/>
          <w14:ligatures w14:val="none"/>
        </w:rPr>
        <w:t>-prawny</w:t>
      </w:r>
    </w:p>
    <w:p w14:paraId="49DBA138" w14:textId="5EB65528"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Należy wykonać operat terenowo</w:t>
      </w:r>
      <w:r w:rsidR="00482227">
        <w:rPr>
          <w:rFonts w:eastAsia="Times New Roman" w:cstheme="minorHAnsi"/>
          <w:color w:val="000000"/>
          <w:kern w:val="0"/>
          <w:lang w:eastAsia="pl-PL"/>
          <w14:ligatures w14:val="none"/>
        </w:rPr>
        <w:t xml:space="preserve"> </w:t>
      </w:r>
      <w:r w:rsidRPr="00951189">
        <w:rPr>
          <w:rFonts w:eastAsia="Times New Roman" w:cstheme="minorHAnsi"/>
          <w:color w:val="000000"/>
          <w:kern w:val="0"/>
          <w:lang w:eastAsia="pl-PL"/>
          <w14:ligatures w14:val="none"/>
        </w:rPr>
        <w:t>-prawny, który zawiera:</w:t>
      </w:r>
    </w:p>
    <w:p w14:paraId="09C4CA9F" w14:textId="77777777" w:rsidR="00951189" w:rsidRPr="00951189" w:rsidRDefault="00951189" w:rsidP="00951189">
      <w:pPr>
        <w:numPr>
          <w:ilvl w:val="0"/>
          <w:numId w:val="10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plan zagospodarowania terenu zawierający istniejące granice własności działek,</w:t>
      </w:r>
    </w:p>
    <w:p w14:paraId="5D9DF11A" w14:textId="77777777" w:rsidR="00951189" w:rsidRPr="00951189" w:rsidRDefault="00951189" w:rsidP="00951189">
      <w:pPr>
        <w:numPr>
          <w:ilvl w:val="0"/>
          <w:numId w:val="10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wypisy i mapy ewidencji gruntów,</w:t>
      </w:r>
    </w:p>
    <w:p w14:paraId="0F376D42" w14:textId="77777777" w:rsidR="00951189" w:rsidRPr="00951189" w:rsidRDefault="00951189" w:rsidP="00951189">
      <w:pPr>
        <w:numPr>
          <w:ilvl w:val="0"/>
          <w:numId w:val="10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wyrys z ewidencji gruntów z naniesionymi elementami przedmiotu zamówienia,</w:t>
      </w:r>
    </w:p>
    <w:p w14:paraId="5C672549" w14:textId="77777777" w:rsidR="00951189" w:rsidRPr="00951189" w:rsidRDefault="00951189" w:rsidP="00951189">
      <w:pPr>
        <w:numPr>
          <w:ilvl w:val="0"/>
          <w:numId w:val="10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wykaz działek, na których będą realizowane projektowane roboty (nr i prawni właściciele działek),</w:t>
      </w:r>
    </w:p>
    <w:p w14:paraId="7C0E5714" w14:textId="77777777" w:rsidR="00951189" w:rsidRPr="00951189" w:rsidRDefault="00951189" w:rsidP="00951189">
      <w:pPr>
        <w:numPr>
          <w:ilvl w:val="0"/>
          <w:numId w:val="10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wykaz działek oraz wykaz właścicieli z adresami – sąsiadujących z miejscem prowadzenia robót,</w:t>
      </w:r>
    </w:p>
    <w:p w14:paraId="4D2F9A3E" w14:textId="77777777" w:rsidR="00951189" w:rsidRPr="00951189" w:rsidRDefault="00951189" w:rsidP="00951189">
      <w:pPr>
        <w:numPr>
          <w:ilvl w:val="0"/>
          <w:numId w:val="108"/>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zgody wszystkich właścicieli działek, na których prowadzone będą roboty, które własnym staraniem i na własny koszt uzyska Wykonawca.</w:t>
      </w:r>
    </w:p>
    <w:p w14:paraId="363D1FA8" w14:textId="77777777" w:rsidR="00951189" w:rsidRPr="00951189" w:rsidRDefault="00951189" w:rsidP="00951189">
      <w:pPr>
        <w:keepNext/>
        <w:spacing w:after="11" w:line="240" w:lineRule="auto"/>
        <w:ind w:left="-6"/>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3.5.5. Inwentaryzacja terenu</w:t>
      </w:r>
    </w:p>
    <w:p w14:paraId="61F42F6B" w14:textId="77777777" w:rsidR="00951189" w:rsidRPr="00951189" w:rsidRDefault="00951189" w:rsidP="00951189">
      <w:pPr>
        <w:spacing w:before="100" w:beforeAutospacing="1" w:after="0" w:line="264" w:lineRule="auto"/>
        <w:ind w:left="-6" w:right="-11"/>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Należy zinwentaryzować teren, zieleń oraz wszystkie obiekty kolidujące z projektowaną inwestycją zlokalizowane w planowanym terenie. Inwentaryzację należy udokumentować za pomocą zdjęć, które Wykonawca przekaże dla Zamawiającego. </w:t>
      </w:r>
    </w:p>
    <w:p w14:paraId="228E3BF2" w14:textId="77777777" w:rsidR="00482227" w:rsidRDefault="00482227" w:rsidP="00951189">
      <w:pPr>
        <w:keepNext/>
        <w:spacing w:after="11" w:line="240" w:lineRule="auto"/>
        <w:ind w:left="-6"/>
        <w:jc w:val="both"/>
        <w:outlineLvl w:val="1"/>
        <w:rPr>
          <w:rFonts w:eastAsia="Times New Roman" w:cstheme="minorHAnsi"/>
          <w:b/>
          <w:bCs/>
          <w:color w:val="000000"/>
          <w:kern w:val="0"/>
          <w:lang w:eastAsia="pl-PL"/>
          <w14:ligatures w14:val="none"/>
        </w:rPr>
      </w:pPr>
    </w:p>
    <w:p w14:paraId="6FCC0F55" w14:textId="13EDBD92" w:rsidR="00951189" w:rsidRPr="00951189" w:rsidRDefault="00951189" w:rsidP="00951189">
      <w:pPr>
        <w:keepNext/>
        <w:spacing w:after="11" w:line="240" w:lineRule="auto"/>
        <w:ind w:left="-6"/>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3.5.6. Projekt budowlany</w:t>
      </w:r>
    </w:p>
    <w:p w14:paraId="02752C90" w14:textId="77777777" w:rsidR="00951189" w:rsidRPr="00951189" w:rsidRDefault="00951189" w:rsidP="00951189">
      <w:pPr>
        <w:spacing w:before="100" w:beforeAutospacing="1" w:after="0" w:line="264" w:lineRule="auto"/>
        <w:ind w:left="-6" w:right="-11"/>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Projekt budowlany należy opracować zgodnie z wymaganiami określonymi w ustawie Prawo budowlane oraz w rozporządzeniu Ministra Rozwoju z dnia 11 września 2020 r. w sprawie szczegółowego zakresu i formy projektu budowlanego. </w:t>
      </w:r>
    </w:p>
    <w:p w14:paraId="643B4D61" w14:textId="77777777" w:rsidR="00951189" w:rsidRPr="00951189" w:rsidRDefault="00951189" w:rsidP="00951189">
      <w:pPr>
        <w:spacing w:before="100" w:beforeAutospacing="1" w:after="6"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Dla uzyskania decyzji umożliwiającej realizację robót budowlanych projekt budowlany winien zawierać: </w:t>
      </w:r>
    </w:p>
    <w:p w14:paraId="52145D81" w14:textId="022B927D" w:rsidR="00951189" w:rsidRPr="00951189" w:rsidRDefault="00482227" w:rsidP="00951189">
      <w:pPr>
        <w:spacing w:before="100" w:beforeAutospacing="1" w:after="6" w:line="240" w:lineRule="auto"/>
        <w:ind w:hanging="284"/>
        <w:jc w:val="both"/>
        <w:rPr>
          <w:rFonts w:eastAsia="Times New Roman" w:cstheme="minorHAnsi"/>
          <w:color w:val="00000A"/>
          <w:kern w:val="0"/>
          <w:lang w:eastAsia="pl-PL"/>
          <w14:ligatures w14:val="none"/>
        </w:rPr>
      </w:pPr>
      <w:r>
        <w:rPr>
          <w:rFonts w:eastAsia="Times New Roman" w:cstheme="minorHAnsi"/>
          <w:color w:val="000000"/>
          <w:kern w:val="0"/>
          <w:lang w:eastAsia="pl-PL"/>
          <w14:ligatures w14:val="none"/>
        </w:rPr>
        <w:t xml:space="preserve">             </w:t>
      </w:r>
      <w:r w:rsidR="00951189" w:rsidRPr="00951189">
        <w:rPr>
          <w:rFonts w:eastAsia="Times New Roman" w:cstheme="minorHAnsi"/>
          <w:color w:val="000000"/>
          <w:kern w:val="0"/>
          <w:lang w:eastAsia="pl-PL"/>
          <w14:ligatures w14:val="none"/>
        </w:rPr>
        <w:t>a. projekt zagospodarowania terenu,</w:t>
      </w:r>
    </w:p>
    <w:p w14:paraId="7253F17B" w14:textId="77777777" w:rsidR="00951189" w:rsidRPr="00951189" w:rsidRDefault="00951189" w:rsidP="00951189">
      <w:pPr>
        <w:numPr>
          <w:ilvl w:val="0"/>
          <w:numId w:val="109"/>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projekt architektoniczno -budowlany, </w:t>
      </w:r>
    </w:p>
    <w:p w14:paraId="1963F0CD" w14:textId="77777777" w:rsidR="00951189" w:rsidRPr="00951189" w:rsidRDefault="00951189" w:rsidP="00951189">
      <w:pPr>
        <w:numPr>
          <w:ilvl w:val="0"/>
          <w:numId w:val="109"/>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projekt techniczny, </w:t>
      </w:r>
    </w:p>
    <w:p w14:paraId="2A19985A" w14:textId="77777777" w:rsidR="00951189" w:rsidRPr="00951189" w:rsidRDefault="00951189" w:rsidP="00951189">
      <w:pPr>
        <w:numPr>
          <w:ilvl w:val="0"/>
          <w:numId w:val="109"/>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projekt wykonawczy;</w:t>
      </w:r>
    </w:p>
    <w:p w14:paraId="32F69128" w14:textId="77777777" w:rsidR="00951189" w:rsidRPr="00951189" w:rsidRDefault="00951189" w:rsidP="00951189">
      <w:pPr>
        <w:numPr>
          <w:ilvl w:val="0"/>
          <w:numId w:val="109"/>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niezbędne decyzje, </w:t>
      </w:r>
    </w:p>
    <w:p w14:paraId="382B8AEA" w14:textId="77777777" w:rsidR="00951189" w:rsidRPr="00951189" w:rsidRDefault="00951189" w:rsidP="00951189">
      <w:pPr>
        <w:numPr>
          <w:ilvl w:val="0"/>
          <w:numId w:val="109"/>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niezbędne uzgodnienia i opinie,</w:t>
      </w:r>
    </w:p>
    <w:p w14:paraId="797D159C" w14:textId="77777777" w:rsidR="00951189" w:rsidRPr="00951189" w:rsidRDefault="00951189" w:rsidP="00951189">
      <w:pPr>
        <w:numPr>
          <w:ilvl w:val="0"/>
          <w:numId w:val="109"/>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lastRenderedPageBreak/>
        <w:t>informację dotyczącą bezpieczeństwa i ochrony zdrowia wraz z wytycznymi do wykonania planu bezpieczeństwa i ochrony zdrowia (BIOZ).</w:t>
      </w:r>
    </w:p>
    <w:p w14:paraId="4EB3035F"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Wykonawca zobowiązany jest zapewnić czytelność opracowań poprzez wykonanie projektu zagospodarowania terenu oraz sieci uzbrojenia terenu w kolorze.</w:t>
      </w:r>
    </w:p>
    <w:p w14:paraId="6F013636" w14:textId="77777777" w:rsidR="00482227" w:rsidRDefault="00482227" w:rsidP="00951189">
      <w:pPr>
        <w:keepNext/>
        <w:spacing w:after="11" w:line="240" w:lineRule="auto"/>
        <w:ind w:left="-6"/>
        <w:jc w:val="both"/>
        <w:outlineLvl w:val="1"/>
        <w:rPr>
          <w:rFonts w:eastAsia="Times New Roman" w:cstheme="minorHAnsi"/>
          <w:b/>
          <w:bCs/>
          <w:color w:val="000000"/>
          <w:kern w:val="0"/>
          <w:lang w:eastAsia="pl-PL"/>
          <w14:ligatures w14:val="none"/>
        </w:rPr>
      </w:pPr>
    </w:p>
    <w:p w14:paraId="44953D89" w14:textId="5C9F86BF" w:rsidR="00951189" w:rsidRPr="00951189" w:rsidRDefault="00951189" w:rsidP="00951189">
      <w:pPr>
        <w:keepNext/>
        <w:spacing w:after="11" w:line="240" w:lineRule="auto"/>
        <w:ind w:left="-6"/>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3.5.7. Projekty wykonawcze</w:t>
      </w:r>
    </w:p>
    <w:p w14:paraId="2C668B6F"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Projekty wykonawcze należy wykonać w formie odrębnych opracowań branżowych. Problematyka projektów wykonawczych winna obejmować uszczegółowienie projektów budowlanych. Projekty wykonawcze należy opracować odrębnie dla każdej branży. Projekt wykonawczy należy wykonać tak, aby umożliwić sporządzenie przedmiaru robót, kosztorysu inwestorskiego, oraz przygotowanie oferty przez Wykonawcę na wykonanie robót budowlanych. </w:t>
      </w:r>
    </w:p>
    <w:p w14:paraId="686D5DEA" w14:textId="77777777" w:rsidR="00482227" w:rsidRDefault="00482227" w:rsidP="00951189">
      <w:pPr>
        <w:keepNext/>
        <w:spacing w:after="34" w:line="240" w:lineRule="auto"/>
        <w:ind w:left="-6"/>
        <w:jc w:val="both"/>
        <w:outlineLvl w:val="1"/>
        <w:rPr>
          <w:rFonts w:eastAsia="Times New Roman" w:cstheme="minorHAnsi"/>
          <w:b/>
          <w:bCs/>
          <w:color w:val="000000"/>
          <w:kern w:val="0"/>
          <w:lang w:eastAsia="pl-PL"/>
          <w14:ligatures w14:val="none"/>
        </w:rPr>
      </w:pPr>
    </w:p>
    <w:p w14:paraId="74FFF2EB" w14:textId="1C89AAE2" w:rsidR="00951189" w:rsidRPr="00951189" w:rsidRDefault="00951189" w:rsidP="00951189">
      <w:pPr>
        <w:keepNext/>
        <w:spacing w:after="34" w:line="240" w:lineRule="auto"/>
        <w:ind w:left="-6"/>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3.5.8. Plansza zbiorcza</w:t>
      </w:r>
    </w:p>
    <w:p w14:paraId="1A171A28" w14:textId="77777777" w:rsidR="00951189" w:rsidRPr="00951189" w:rsidRDefault="00951189" w:rsidP="00951189">
      <w:pPr>
        <w:numPr>
          <w:ilvl w:val="0"/>
          <w:numId w:val="110"/>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Należy sporządzić kolorową planszę zbiorczą, jako oddzielny składnik dokumentacji projektowej, który jest niezbędny dla służb inwestorskich i wykonawców robót, przy przygotowaniu, koordynacji i realizacji robót.</w:t>
      </w:r>
    </w:p>
    <w:p w14:paraId="035342E2" w14:textId="77777777" w:rsidR="00951189" w:rsidRPr="00951189" w:rsidRDefault="00951189" w:rsidP="00951189">
      <w:pPr>
        <w:numPr>
          <w:ilvl w:val="0"/>
          <w:numId w:val="110"/>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Planszę zbiorczą należy załączyć do każdego egzemplarza projektu zagospodarowania terenu oraz projektów budowlanych wszystkich branż. Kolorowa plansza zbiorcza musi zawierać stan istniejący i stan projektowany zagospodarowania terenu oraz wszystkie urządzenia naziemne i podziemne sieci.</w:t>
      </w:r>
    </w:p>
    <w:p w14:paraId="2C397D1E" w14:textId="77777777" w:rsidR="00951189" w:rsidRPr="00951189" w:rsidRDefault="00951189" w:rsidP="00951189">
      <w:pPr>
        <w:keepNext/>
        <w:spacing w:after="11" w:line="240" w:lineRule="auto"/>
        <w:ind w:left="-6"/>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 xml:space="preserve">3.5.9. Dokumentacja geotechniczna </w:t>
      </w:r>
    </w:p>
    <w:p w14:paraId="3481B767"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Dokumentację geotechniczną podłoża należy opracować w zakresie wystarczającym do uzyskania celu wykonania zadania,</w:t>
      </w:r>
    </w:p>
    <w:p w14:paraId="6F65AA2E"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3.5.10. Inwentaryzacja zieleni i gospodarki drzewostanem wraz z projektem i operatem dendrologicznym. </w:t>
      </w:r>
      <w:r w:rsidRPr="00951189">
        <w:rPr>
          <w:rFonts w:eastAsia="Times New Roman" w:cstheme="minorHAnsi"/>
          <w:color w:val="000000"/>
          <w:kern w:val="0"/>
          <w:lang w:eastAsia="pl-PL"/>
          <w14:ligatures w14:val="none"/>
        </w:rPr>
        <w:t xml:space="preserve">Należy wykonać inwentaryzację drzew i krzewów znajdujących się w ścisłym sąsiedztwie inwestycji (z wykazaniem ewentualnych drzew kolidujących i przeznaczonych do wycinki z projektowanymi obiektami wraz z projektem nasadzeń zastępczych. Wykonawca zobowiązany jest również wykonać operat dendrologiczny (jeżeli zajdzie taka konieczność). </w:t>
      </w:r>
    </w:p>
    <w:p w14:paraId="2A3E96A8" w14:textId="77777777" w:rsidR="00951189" w:rsidRPr="00951189" w:rsidRDefault="00951189" w:rsidP="00951189">
      <w:pPr>
        <w:keepNext/>
        <w:spacing w:after="28" w:line="240" w:lineRule="auto"/>
        <w:ind w:left="-6"/>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3.5.11. Specyfikacje techniczne wykonania i odbioru robót budowlanych</w:t>
      </w:r>
    </w:p>
    <w:p w14:paraId="3E266CE5" w14:textId="77777777" w:rsidR="00951189" w:rsidRPr="00951189" w:rsidRDefault="00951189" w:rsidP="00951189">
      <w:pPr>
        <w:numPr>
          <w:ilvl w:val="0"/>
          <w:numId w:val="111"/>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Zamawiający wymaga, aby Wykonawca opracował specyfikacje techniczne wykonania i odbioru robót budowlanych w zakresie i formie zgodnej z Rozporządzeniem Ministra Rozwoju i Technologii z dnia 20 grudnia 2021 r. w sprawie szczegółowego zakresu i formy dokumentacji projektowej, specyfikacji technicznych wykonania i odbioru robót budowlanych oraz programu funkcjonalno-użytkowego.</w:t>
      </w:r>
    </w:p>
    <w:p w14:paraId="632C5A11" w14:textId="77777777" w:rsidR="00951189" w:rsidRPr="00951189" w:rsidRDefault="00951189" w:rsidP="00951189">
      <w:pPr>
        <w:numPr>
          <w:ilvl w:val="0"/>
          <w:numId w:val="111"/>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Celem specyfikacji jest jednoznaczne określenie przedmiotu robót objętych dokumentacją projektową i jej konkretnymi rozwiązaniami pod kątem wymagań jakościowych i materiałowych, warunków i kolejności technologicznej wykonywania robót, warunków technicznych odbioru poszczególnych rodzajów robót, ich elementów lub etapów.</w:t>
      </w:r>
    </w:p>
    <w:p w14:paraId="378825F4" w14:textId="77777777" w:rsidR="00951189" w:rsidRPr="00951189" w:rsidRDefault="00951189" w:rsidP="00951189">
      <w:pPr>
        <w:numPr>
          <w:ilvl w:val="0"/>
          <w:numId w:val="111"/>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Specyfikacje techniczne wykonania i odbioru robót mają stanowić podstawę do sporządzenia przedmiarów robót (nie dopuszcza się stosowania KNR-ów lub innych katalogów) i muszą zawierać określenie zakresu prac, które powinny być ujęte w cenach poszczególnych pozycji przedmiaru.</w:t>
      </w:r>
    </w:p>
    <w:p w14:paraId="7D24CB11" w14:textId="77777777" w:rsidR="00951189" w:rsidRPr="00951189" w:rsidRDefault="00951189" w:rsidP="00951189">
      <w:pPr>
        <w:keepNext/>
        <w:spacing w:before="40" w:after="0" w:line="240" w:lineRule="auto"/>
        <w:ind w:left="-6"/>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lastRenderedPageBreak/>
        <w:t>3.5.12. Przedmiar robót</w:t>
      </w:r>
    </w:p>
    <w:p w14:paraId="078F4BAE" w14:textId="77777777" w:rsidR="00951189" w:rsidRPr="00951189" w:rsidRDefault="00951189" w:rsidP="00951189">
      <w:pPr>
        <w:numPr>
          <w:ilvl w:val="0"/>
          <w:numId w:val="112"/>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Przedmiary robót należy sporządzić zgodnie z Rozporządzeniem Ministra Rozwoju i Technologii z dnia 20 grudnia 2021 r. w sprawie szczegółowego zakresu i formy dokumentacji projektowej, specyfikacji technicznych wykonania i odbioru robót budowlanych oraz programu funkcjonalno-użytkowego. </w:t>
      </w:r>
    </w:p>
    <w:p w14:paraId="1F571978" w14:textId="77777777" w:rsidR="00951189" w:rsidRPr="00951189" w:rsidRDefault="00951189" w:rsidP="00951189">
      <w:pPr>
        <w:numPr>
          <w:ilvl w:val="0"/>
          <w:numId w:val="112"/>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Przedmiar robót powinien stanowić opis robót w kolejności technologicznej ich wykonania oraz podstaw do ustalania jednostkowych nakładów rzeczowych z podaniem ilości jednostek przedmiarowych robót i obliczeń ich ilości na podstawie dokumentacji projektowej oraz specyfikacji technicznej wykonania i odbioru robót budowlanych, z wyliczeniem i zestawieniem ilości przedmiarowych robót podstawowych w podziale na zadania, etapy, odcinki, itp.</w:t>
      </w:r>
    </w:p>
    <w:p w14:paraId="6B78E077" w14:textId="77777777" w:rsidR="00951189" w:rsidRPr="00951189" w:rsidRDefault="00951189" w:rsidP="00951189">
      <w:pPr>
        <w:numPr>
          <w:ilvl w:val="0"/>
          <w:numId w:val="112"/>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Przedmiary robót muszą obejmować zestawienie wszystkich robót i czynności wynikających z projektów oraz specyfikacji technicznych wykonania i odbioru robót.</w:t>
      </w:r>
    </w:p>
    <w:p w14:paraId="17482733" w14:textId="77777777" w:rsidR="00951189" w:rsidRPr="00951189" w:rsidRDefault="00951189" w:rsidP="00951189">
      <w:pPr>
        <w:numPr>
          <w:ilvl w:val="0"/>
          <w:numId w:val="112"/>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Przedmiary stanowić będą podstawę do sporządzenia przez Wykonawcę robót szczegółowego kosztorysu ofertowego i określenia ceny oferty w postępowaniu o udzielenie zamówienia publicznego na wykonanie zadań inwestycyjnych kompletnych pod względem celu, któremu mogą służyć i winny zawierać wytyczne i dane wyjściowe do ich sporządzenia.</w:t>
      </w:r>
    </w:p>
    <w:p w14:paraId="46148DA5" w14:textId="77777777" w:rsidR="00951189" w:rsidRPr="00951189" w:rsidRDefault="00951189" w:rsidP="00951189">
      <w:pPr>
        <w:numPr>
          <w:ilvl w:val="0"/>
          <w:numId w:val="112"/>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Formularz przedmiaru powinien zawierać wyraźne odniesienia do pozycji specyfikacji technicznych wykonania i odbioru robót budowlanych.</w:t>
      </w:r>
    </w:p>
    <w:p w14:paraId="1D8ABCAC" w14:textId="77777777" w:rsidR="00951189" w:rsidRPr="00951189" w:rsidRDefault="00951189" w:rsidP="00951189">
      <w:pPr>
        <w:numPr>
          <w:ilvl w:val="0"/>
          <w:numId w:val="112"/>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Przedmiary robót należy uzgodnić z Zamawiającym</w:t>
      </w:r>
    </w:p>
    <w:p w14:paraId="6E74E221" w14:textId="77777777" w:rsidR="00951189" w:rsidRPr="00951189" w:rsidRDefault="00951189" w:rsidP="00951189">
      <w:pPr>
        <w:numPr>
          <w:ilvl w:val="0"/>
          <w:numId w:val="112"/>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Wykonawca zobowiązany jest do wykonanie jednej aktualizacji przedmiaru w terminie wskazanym przez Zamawiającego.</w:t>
      </w:r>
    </w:p>
    <w:p w14:paraId="15140F6A" w14:textId="77777777" w:rsidR="00951189" w:rsidRPr="00951189" w:rsidRDefault="00951189" w:rsidP="00951189">
      <w:pPr>
        <w:keepNext/>
        <w:spacing w:after="28" w:line="240" w:lineRule="auto"/>
        <w:ind w:left="-6"/>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3.5.13. Kosztorysy Inwestorskie i zbiorcze zestawienie kosztów</w:t>
      </w:r>
    </w:p>
    <w:p w14:paraId="3DA02010" w14:textId="77777777" w:rsidR="00951189" w:rsidRPr="00951189" w:rsidRDefault="00951189" w:rsidP="00951189">
      <w:pPr>
        <w:numPr>
          <w:ilvl w:val="0"/>
          <w:numId w:val="113"/>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Kosztorysy inwestorskie należy sporządzić zgodnie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p>
    <w:p w14:paraId="42FAD563" w14:textId="77777777" w:rsidR="00951189" w:rsidRPr="00951189" w:rsidRDefault="00951189" w:rsidP="00951189">
      <w:pPr>
        <w:numPr>
          <w:ilvl w:val="0"/>
          <w:numId w:val="113"/>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Do kosztorysu inwestorskiego należy dołączyć założenia wyjściowe do kosztorysowania, które należy uzgodnić z Zamawiającym przed sporządzeniem kosztorysu inwestorskiego: kalkulacje szczegółowe cen jednostkowych, analizy indywidualne nakładów rzeczowych oraz analizy własne czynników produkcji i wskaźników narzutów kosztów pośrednich i zysku.</w:t>
      </w:r>
    </w:p>
    <w:p w14:paraId="2BD90D0F" w14:textId="77777777" w:rsidR="00951189" w:rsidRPr="00951189" w:rsidRDefault="00951189" w:rsidP="00951189">
      <w:pPr>
        <w:numPr>
          <w:ilvl w:val="0"/>
          <w:numId w:val="113"/>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Do kosztorysu należy dołączyć zbiorcze zestawienie kosztów.</w:t>
      </w:r>
    </w:p>
    <w:p w14:paraId="40D6C6F9" w14:textId="77777777" w:rsidR="00951189" w:rsidRPr="00951189" w:rsidRDefault="00951189" w:rsidP="00951189">
      <w:pPr>
        <w:numPr>
          <w:ilvl w:val="0"/>
          <w:numId w:val="113"/>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Kosztorys inwestorski należy uzgodnić z Zamawiającym</w:t>
      </w:r>
    </w:p>
    <w:p w14:paraId="0A9C2616" w14:textId="77777777" w:rsidR="00951189" w:rsidRPr="00951189" w:rsidRDefault="00951189" w:rsidP="00951189">
      <w:pPr>
        <w:numPr>
          <w:ilvl w:val="0"/>
          <w:numId w:val="113"/>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Wykonawca zobowiązany jest do wykonanie jednej aktualizacji przedmiaru w terminie wskazanym przez Zamawiającego.</w:t>
      </w:r>
    </w:p>
    <w:p w14:paraId="236DD57D" w14:textId="77777777" w:rsidR="00951189" w:rsidRPr="00951189" w:rsidRDefault="00951189" w:rsidP="00951189">
      <w:pPr>
        <w:spacing w:before="100" w:beforeAutospacing="1" w:after="34" w:line="240" w:lineRule="auto"/>
        <w:ind w:left="-57" w:firstLine="57"/>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3.5.14. Inne materiały niezbędne do uzyskania wszystkich wymaganych opinii, uzgodnień i decyzji </w:t>
      </w:r>
      <w:r w:rsidRPr="00951189">
        <w:rPr>
          <w:rFonts w:eastAsia="Times New Roman" w:cstheme="minorHAnsi"/>
          <w:color w:val="000000"/>
          <w:kern w:val="0"/>
          <w:lang w:eastAsia="pl-PL"/>
          <w14:ligatures w14:val="none"/>
        </w:rPr>
        <w:t>Wykonawca zobowiązany będzie przygotować własnym staraniem i kosztem wszystkie materiały niezbędne do uzyskania opinii, uzgodnień i decyzji niezbędnych zarówno do zatwierdzenia projektu budowlanego jak i realizacji przedsięwzięcia, w tym materiały niezbędne do uzyskania odstępstw od warunków technicznych, w razie wystąpienia takiej konieczności.</w:t>
      </w:r>
    </w:p>
    <w:p w14:paraId="47A3D86D" w14:textId="77777777" w:rsidR="00951189" w:rsidRPr="00951189" w:rsidRDefault="00951189" w:rsidP="00951189">
      <w:pPr>
        <w:keepNext/>
        <w:spacing w:before="40" w:after="0" w:line="240" w:lineRule="auto"/>
        <w:ind w:left="-17"/>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3.6. Wymagania dotyczące dokumentacji projektowej</w:t>
      </w:r>
    </w:p>
    <w:p w14:paraId="73B2BA64"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3.6.1. </w:t>
      </w:r>
      <w:r w:rsidRPr="00951189">
        <w:rPr>
          <w:rFonts w:eastAsia="Times New Roman" w:cstheme="minorHAnsi"/>
          <w:color w:val="000000"/>
          <w:kern w:val="0"/>
          <w:lang w:eastAsia="pl-PL"/>
          <w14:ligatures w14:val="none"/>
        </w:rPr>
        <w:t xml:space="preserve">Dokumentację projektową należy opracować na mapie do celów projektowych w skali 1:500, którą Wykonawca uzyska własnym staraniem i na własny koszt.. Mapa numeryczna powinna być </w:t>
      </w:r>
      <w:r w:rsidRPr="00951189">
        <w:rPr>
          <w:rFonts w:eastAsia="Times New Roman" w:cstheme="minorHAnsi"/>
          <w:color w:val="000000"/>
          <w:kern w:val="0"/>
          <w:lang w:eastAsia="pl-PL"/>
          <w14:ligatures w14:val="none"/>
        </w:rPr>
        <w:lastRenderedPageBreak/>
        <w:t>wykonana zgodnie z obowiązującymi instrukcjami geodezyjnymi. Mapę należy wykonać w jednolitym układzie współrzędnych dla całego opracowania. Powinna ona zawierać wszystkie elementy zinwentaryzowane w terenie na etapie pomiarów, do których należy zaliczyć m.in. drogi utwardzone i nieutwardzone, formy terenowe, elementy odwodnienia, zabudowania, ogrodzenia, drzewa oraz wszystkie urządzenia branżowe. Mapa ewidencji działek powinna zawierać granice działek wraz z jednoznaczną numeracją działek. Mapę należy zarejestrować w stosownym Ośrodku Dokumentacji Geodezyjno-Kartograficznej z klauzulą do celów projektowych. Mapa musi mieć pieczęć poświadczającą, że dokument został opracowany w wyniku prac geodezyjnych i kartograficznych, których rezultat zawiera operat techniczny wpisany do ewidencji państwowego zasobu geodezyjnego i kartograficznego lub oświadczenie Wykonawcy prac geodezyjnych o uzyskaniu pozytywnego wyniku weryfikacji.</w:t>
      </w:r>
    </w:p>
    <w:p w14:paraId="2ADE5A3A"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3.6.2. </w:t>
      </w:r>
      <w:r w:rsidRPr="00951189">
        <w:rPr>
          <w:rFonts w:eastAsia="Times New Roman" w:cstheme="minorHAnsi"/>
          <w:color w:val="000000"/>
          <w:kern w:val="0"/>
          <w:lang w:eastAsia="pl-PL"/>
          <w14:ligatures w14:val="none"/>
        </w:rPr>
        <w:t>W opracowaniach Wykonawca powinien zastosować rozwiązania i standardy dostępności dla osób niepełnosprawnych, a Wykonawca załączy dokumentacji oświadczenie o spełnieniu powyższych wymagań.</w:t>
      </w:r>
    </w:p>
    <w:p w14:paraId="2F3823F6"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3.6.3. </w:t>
      </w:r>
      <w:r w:rsidRPr="00951189">
        <w:rPr>
          <w:rFonts w:eastAsia="Times New Roman" w:cstheme="minorHAnsi"/>
          <w:color w:val="000000"/>
          <w:kern w:val="0"/>
          <w:lang w:eastAsia="pl-PL"/>
          <w14:ligatures w14:val="none"/>
        </w:rPr>
        <w:t>Dokumentacja określająca przedmiot zamówienia winna odpowiadać przepisom i polskim normom. Dokumentacja stanowiąca przedmiot zamówienia winna spełniać wymogi określone w Prawie zamówień publicznych dla opisu przedmiotu zamówienia na roboty budowlane oraz uwzględniać inne wymogi określone w Prawie zamówień publicznych i innych przepisach dla realizacji inwestycji. Dokumentacja musi umożliwiać ogłoszenie i przeprowadzenie postępowania o udzielenie zamówienia publicznego w sposób zgodny z przepisami i złożenie oferty dla wykonania zadania inwestycyjnego objętego dokumentacją. Dokumentacja musi umożliwiać wykonanie inwestycji w pełnym zakresie, zgodnie z przepisami, standardami, normami, zasadami sztuki budowlanej oraz zasadami wiedzy technicznej, bez wad, a także w sposób nadający się do eksploatacji.</w:t>
      </w:r>
    </w:p>
    <w:p w14:paraId="17C85362"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3.6.4. </w:t>
      </w:r>
      <w:r w:rsidRPr="00951189">
        <w:rPr>
          <w:rFonts w:eastAsia="Times New Roman" w:cstheme="minorHAnsi"/>
          <w:color w:val="000000"/>
          <w:kern w:val="0"/>
          <w:lang w:eastAsia="pl-PL"/>
          <w14:ligatures w14:val="none"/>
        </w:rPr>
        <w:t>W zakres przedmiotu zamówienia wchodzi również dokonanie przez Wykonawcę wszelkich poprawek, uzupełnień, modyfikacji w dokumentacji, których wykonanie będzie wymagane dla uzyskania pozytywnej oceny i przyjęcia dokumentacji przez instytucje dokonujące oceny i kwalifikacji, także w przypadku, gdy konieczność wprowadzenia takich poprawek, uzupełnień i modyfikacji wystąpi po przyjęciu przez Zamawiającego przedmiotu zamówienia i zapłacie za jego wykonanie oraz zapewnienie świadczenia usług nadzoru autorskiego na etapie realizacji robót.</w:t>
      </w:r>
    </w:p>
    <w:p w14:paraId="7B33A739"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3.6.5. </w:t>
      </w:r>
      <w:r w:rsidRPr="00951189">
        <w:rPr>
          <w:rFonts w:eastAsia="Times New Roman" w:cstheme="minorHAnsi"/>
          <w:color w:val="000000"/>
          <w:kern w:val="0"/>
          <w:lang w:eastAsia="pl-PL"/>
          <w14:ligatures w14:val="none"/>
        </w:rPr>
        <w:t>Wykonawca zobowiązany jest do brania udziału w przygotowaniu odpowiedzi na pytania potencjalnych oferentów w postępowaniu o udzielenie zamówienia publicznego na realizację robót budowlanych na podstawie opracowanej przez Wykonawcę dokumentacji projektowej. Wykonawca zobowiązuje się do niezwłocznego udzielania wyjaśnień na ewentualne zapytania, złożone w toku postępowania o udzielenie zamówienia publicznego na realizację zadania na podstawie wykonanej dokumentacji projektowej, a także zajmowania stanowiska w przypadku złożenia odwołania. Wykonawca ma obowiązek udzielić odpowiedzi w ciągu dwóch dni od dnia przekazania pytań przez Zamawiającego.</w:t>
      </w:r>
    </w:p>
    <w:p w14:paraId="1827A21F"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3.6.6. </w:t>
      </w:r>
      <w:r w:rsidRPr="00951189">
        <w:rPr>
          <w:rFonts w:eastAsia="Times New Roman" w:cstheme="minorHAnsi"/>
          <w:color w:val="000000"/>
          <w:kern w:val="0"/>
          <w:lang w:eastAsia="pl-PL"/>
          <w14:ligatures w14:val="none"/>
        </w:rPr>
        <w:t>Wykonawca zapewni udział w opracowaniu projektu osób posiadających uprawnienia wymagane zgodnie z SWZ i obowiązującymi przepisami prawa oraz wzajemne skoordynowanie techniczne wykonanych opracowań projektowych, zapewniające uwzględnienie zawartych w przepisach zasad bezpieczeństwa i ochrony zdrowia w procesie budowy, z uwzględnieniem specyfiki projektowanych obiektów budowlanych.</w:t>
      </w:r>
    </w:p>
    <w:p w14:paraId="43834CBD"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3.6.7. </w:t>
      </w:r>
      <w:r w:rsidRPr="00951189">
        <w:rPr>
          <w:rFonts w:eastAsia="Times New Roman" w:cstheme="minorHAnsi"/>
          <w:color w:val="000000"/>
          <w:kern w:val="0"/>
          <w:lang w:eastAsia="pl-PL"/>
          <w14:ligatures w14:val="none"/>
        </w:rPr>
        <w:t xml:space="preserve">Zamawiający zastrzega sobie prawo wglądu do prac nad opracowaniem, w trakcie jego sporządzania, a także do wezwania Wykonawcy o dodatkowe raporty z postępu prac projektowych w dowolnym momencie czasu trwania Umowy. </w:t>
      </w:r>
    </w:p>
    <w:p w14:paraId="1F23C175"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lastRenderedPageBreak/>
        <w:t>3.6.8</w:t>
      </w:r>
      <w:r w:rsidRPr="00951189">
        <w:rPr>
          <w:rFonts w:eastAsia="Times New Roman" w:cstheme="minorHAnsi"/>
          <w:color w:val="000000"/>
          <w:kern w:val="0"/>
          <w:lang w:eastAsia="pl-PL"/>
          <w14:ligatures w14:val="none"/>
        </w:rPr>
        <w:t>. Sporządzenie materiałów i uczestniczenie w spotkaniach informacyjnych dla społeczności lokalnej (w razie potrzeby), udzielanie odpowiedzi na pytania dotyczące projektu.</w:t>
      </w:r>
    </w:p>
    <w:p w14:paraId="39C17454" w14:textId="77777777" w:rsidR="00951189" w:rsidRPr="00951189" w:rsidRDefault="00951189" w:rsidP="00951189">
      <w:pPr>
        <w:keepNext/>
        <w:spacing w:after="34" w:line="240" w:lineRule="auto"/>
        <w:ind w:left="-17"/>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 xml:space="preserve">3.7. Znaki towarowe </w:t>
      </w:r>
    </w:p>
    <w:p w14:paraId="4D9897A7" w14:textId="77777777" w:rsidR="00951189" w:rsidRPr="00951189" w:rsidRDefault="00951189" w:rsidP="00951189">
      <w:pPr>
        <w:numPr>
          <w:ilvl w:val="0"/>
          <w:numId w:val="114"/>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Zamawiający nie dopuszcza wskazywania w opracowanej dokumentacji projektowej znaków towarowych, patentów lub pochodzenia, źródła lub szczególnego procesu, który charakteryzuje produkt lub usługi dostarczane przez konkretnego wykonawcę. Jedynym wyjątkiem od tej zasady jest przypadek, w którym wskazanie znaków towarowych, patentów lub pochodzenia, źródła lub szczególnego procesu, który charakteryzuje produkt lub usługi dostarczane przez konkretnego wykonawcę, jest uzasadniony specyfiką przedmiotu zamówienia i nie ma możliwości opisania przedmiotu zamówienia za pomocą dostatecznie dokładnych określeń, a Wykonawca uzyskał uprzednio pisemną zgodę Zamawiającego na takie wskazanie.</w:t>
      </w:r>
    </w:p>
    <w:p w14:paraId="71FEB30A" w14:textId="77777777" w:rsidR="00951189" w:rsidRPr="00951189" w:rsidRDefault="00951189" w:rsidP="00951189">
      <w:pPr>
        <w:numPr>
          <w:ilvl w:val="0"/>
          <w:numId w:val="114"/>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 przypadku wyrażenia przez Zamawiającego pisemnej zgody na wskazanie znaków towarowych, patentów lub pochodzenia, źródła lub szczególnego procesu, który charakteryzuje produkty lub usługi dostarczane przez konkretnego wykonawcę, Wykonawca jest zobowiązany opisać w dokumentacji specyfikę powodującą konieczność takiego wskazania oraz użyć przy wskazaniu słów „lub równoważne”. W takim przypadku obowiązkiem Wykonawcy jest określenie szczegółowych cech i parametrów, które umożliwią dopuszczenie towarów i urządzeń innych producentów jako równoważnych.</w:t>
      </w:r>
    </w:p>
    <w:p w14:paraId="53276A83" w14:textId="77777777" w:rsidR="00951189" w:rsidRPr="00951189" w:rsidRDefault="00951189" w:rsidP="00951189">
      <w:pPr>
        <w:numPr>
          <w:ilvl w:val="0"/>
          <w:numId w:val="114"/>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 przypadku, gdy Wykonawca używa w opracowanej dokumentacji projektowej odniesień do norm, ocen technicznych, specyfikacji technicznych i systemów referencji technicznych, o których mowa w art. 101 ust. 1 pkt 2 oraz ust. 3 ustawy z dnia 11 września 2019 roku – Prawo zamówień publicznych, Wykonawca jest zobowiązany wskazać, że należy je rozumieć jako przykładowe i że dopuszcza rozwiązania równoważne opisywanym. Wykonawca wskazuje, że ww. odniesieniu towarzyszą wyrazy „lub równoważne”. Wykonawca jest zobowiązany określić szczegółowe warunki, które umożliwią dopuszczenie innych rozwiązań jako równoważnych.</w:t>
      </w:r>
    </w:p>
    <w:p w14:paraId="2A2E0260" w14:textId="77777777" w:rsidR="00951189" w:rsidRPr="00951189" w:rsidRDefault="00951189" w:rsidP="00951189">
      <w:pPr>
        <w:numPr>
          <w:ilvl w:val="0"/>
          <w:numId w:val="114"/>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Wykonawca zobowiązany jest do przejęcia na siebie pełnej odpowiedzialności za wszelkie skutki finansowe mogące powstać z roszczeń posiadaczy praw autorskich i praw zależnych wynikających z ustawy z dnia 4 lutego 1994 r. o prawie autorskim i prawach pokrewnych wynikających z działań Wykonawcy.</w:t>
      </w:r>
    </w:p>
    <w:p w14:paraId="421DEE19" w14:textId="77777777" w:rsidR="00951189" w:rsidRPr="00951189" w:rsidRDefault="00951189" w:rsidP="00951189">
      <w:pPr>
        <w:keepNext/>
        <w:spacing w:before="40" w:after="0" w:line="240" w:lineRule="auto"/>
        <w:ind w:left="-17"/>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3.8. Nakład dokumentacji</w:t>
      </w:r>
    </w:p>
    <w:p w14:paraId="11440B07" w14:textId="77777777" w:rsidR="00951189" w:rsidRPr="00951189" w:rsidRDefault="00951189" w:rsidP="00951189">
      <w:pPr>
        <w:keepNext/>
        <w:spacing w:after="34" w:line="240" w:lineRule="auto"/>
        <w:ind w:left="-6"/>
        <w:jc w:val="both"/>
        <w:outlineLvl w:val="2"/>
        <w:rPr>
          <w:rFonts w:eastAsia="Times New Roman" w:cstheme="minorHAnsi"/>
          <w:b/>
          <w:bCs/>
          <w:color w:val="1F3763"/>
          <w:kern w:val="0"/>
          <w:lang w:eastAsia="pl-PL"/>
          <w14:ligatures w14:val="none"/>
        </w:rPr>
      </w:pPr>
      <w:r w:rsidRPr="00951189">
        <w:rPr>
          <w:rFonts w:eastAsia="Times New Roman" w:cstheme="minorHAnsi"/>
          <w:b/>
          <w:bCs/>
          <w:color w:val="000000"/>
          <w:kern w:val="0"/>
          <w:lang w:eastAsia="pl-PL"/>
          <w14:ligatures w14:val="none"/>
        </w:rPr>
        <w:t xml:space="preserve">3.8.1. Dokumentacja w wersji papierowej </w:t>
      </w:r>
    </w:p>
    <w:p w14:paraId="7A67CC21" w14:textId="77777777" w:rsidR="00951189" w:rsidRPr="00951189" w:rsidRDefault="00951189" w:rsidP="00951189">
      <w:pPr>
        <w:numPr>
          <w:ilvl w:val="0"/>
          <w:numId w:val="115"/>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4 egzemplarze projektu architektoniczno - budowlanego,</w:t>
      </w:r>
    </w:p>
    <w:p w14:paraId="7B0EFDDA" w14:textId="77777777" w:rsidR="00951189" w:rsidRPr="00951189" w:rsidRDefault="00951189" w:rsidP="00951189">
      <w:pPr>
        <w:numPr>
          <w:ilvl w:val="0"/>
          <w:numId w:val="115"/>
        </w:numPr>
        <w:spacing w:before="100" w:beforeAutospacing="1" w:after="51"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liczba egzemplarzy materiałów i dokumentów niezbędnych do uzyskania wszystkich wymaganych opinii/uzgodnień do decyzji administracyjnych </w:t>
      </w:r>
      <w:r w:rsidRPr="00951189">
        <w:rPr>
          <w:rFonts w:eastAsia="Times New Roman" w:cstheme="minorHAnsi"/>
          <w:b/>
          <w:bCs/>
          <w:color w:val="000000"/>
          <w:kern w:val="0"/>
          <w:lang w:eastAsia="pl-PL"/>
          <w14:ligatures w14:val="none"/>
        </w:rPr>
        <w:t>oraz 1 dodatkowy</w:t>
      </w:r>
      <w:r w:rsidRPr="00951189">
        <w:rPr>
          <w:rFonts w:eastAsia="Times New Roman" w:cstheme="minorHAnsi"/>
          <w:color w:val="000000"/>
          <w:kern w:val="0"/>
          <w:lang w:eastAsia="pl-PL"/>
          <w14:ligatures w14:val="none"/>
        </w:rPr>
        <w:t xml:space="preserve"> egzemplarz dla Zamawiającego</w:t>
      </w:r>
    </w:p>
    <w:p w14:paraId="092D9BBF" w14:textId="77777777" w:rsidR="00951189" w:rsidRPr="00951189" w:rsidRDefault="00951189" w:rsidP="00951189">
      <w:pPr>
        <w:numPr>
          <w:ilvl w:val="0"/>
          <w:numId w:val="115"/>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3 egz. projektów wykonawczych branżowych,</w:t>
      </w:r>
    </w:p>
    <w:p w14:paraId="35BC9221" w14:textId="77777777" w:rsidR="00951189" w:rsidRPr="00951189" w:rsidRDefault="00951189" w:rsidP="00951189">
      <w:pPr>
        <w:numPr>
          <w:ilvl w:val="0"/>
          <w:numId w:val="115"/>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3 egz. specyfikacji technicznych wykonania i odbioru robót budowlanych,</w:t>
      </w:r>
    </w:p>
    <w:p w14:paraId="1E3EC81E" w14:textId="77777777" w:rsidR="00951189" w:rsidRPr="00951189" w:rsidRDefault="00951189" w:rsidP="00951189">
      <w:pPr>
        <w:numPr>
          <w:ilvl w:val="0"/>
          <w:numId w:val="115"/>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3 egz. przedmiarów robót,</w:t>
      </w:r>
    </w:p>
    <w:p w14:paraId="698FEF5A" w14:textId="77777777" w:rsidR="00951189" w:rsidRPr="00951189" w:rsidRDefault="00951189" w:rsidP="00951189">
      <w:pPr>
        <w:numPr>
          <w:ilvl w:val="0"/>
          <w:numId w:val="115"/>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3 egz. inwentaryzacji przyrodniczej,</w:t>
      </w:r>
    </w:p>
    <w:p w14:paraId="51DE4256" w14:textId="77777777" w:rsidR="00951189" w:rsidRPr="00951189" w:rsidRDefault="00951189" w:rsidP="00951189">
      <w:pPr>
        <w:numPr>
          <w:ilvl w:val="0"/>
          <w:numId w:val="115"/>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3 egz. operatu dendrologicznego (jeżeli wymagane),</w:t>
      </w:r>
    </w:p>
    <w:p w14:paraId="56A3B3A2" w14:textId="77777777" w:rsidR="00951189" w:rsidRPr="00951189" w:rsidRDefault="00951189" w:rsidP="00951189">
      <w:pPr>
        <w:numPr>
          <w:ilvl w:val="0"/>
          <w:numId w:val="115"/>
        </w:numPr>
        <w:spacing w:before="100" w:beforeAutospacing="1" w:after="6"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2 egz. kosztorysu inwestorskiego ze zbiorczym zestawieniem kosztów,</w:t>
      </w:r>
    </w:p>
    <w:p w14:paraId="612F383F" w14:textId="77777777" w:rsidR="00951189" w:rsidRPr="00951189" w:rsidRDefault="00951189" w:rsidP="00951189">
      <w:pPr>
        <w:numPr>
          <w:ilvl w:val="0"/>
          <w:numId w:val="115"/>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2 egz. operatów wodnoprawnych (jeżeli wymagane),</w:t>
      </w:r>
    </w:p>
    <w:p w14:paraId="6B8DC664" w14:textId="77777777" w:rsidR="00951189" w:rsidRPr="00951189" w:rsidRDefault="00951189" w:rsidP="00951189">
      <w:pPr>
        <w:numPr>
          <w:ilvl w:val="0"/>
          <w:numId w:val="115"/>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lastRenderedPageBreak/>
        <w:t>2 egz. dokumentacji geotechnicznej badań podłoża gruntowego (w tym inwentaryzacja istniejących nawierzchni).</w:t>
      </w:r>
    </w:p>
    <w:p w14:paraId="3900CDAF" w14:textId="77777777" w:rsidR="00951189" w:rsidRPr="00951189" w:rsidRDefault="00951189" w:rsidP="00951189">
      <w:pPr>
        <w:keepNext/>
        <w:spacing w:after="34" w:line="240" w:lineRule="auto"/>
        <w:ind w:left="-6"/>
        <w:jc w:val="both"/>
        <w:outlineLvl w:val="2"/>
        <w:rPr>
          <w:rFonts w:eastAsia="Times New Roman" w:cstheme="minorHAnsi"/>
          <w:b/>
          <w:bCs/>
          <w:color w:val="1F3763"/>
          <w:kern w:val="0"/>
          <w:lang w:eastAsia="pl-PL"/>
          <w14:ligatures w14:val="none"/>
        </w:rPr>
      </w:pPr>
      <w:r w:rsidRPr="00951189">
        <w:rPr>
          <w:rFonts w:eastAsia="Times New Roman" w:cstheme="minorHAnsi"/>
          <w:b/>
          <w:bCs/>
          <w:color w:val="000000"/>
          <w:kern w:val="0"/>
          <w:lang w:eastAsia="pl-PL"/>
          <w14:ligatures w14:val="none"/>
        </w:rPr>
        <w:t>3.8.2. Dokumentacja w wersji elektronicznej</w:t>
      </w:r>
    </w:p>
    <w:p w14:paraId="6EDF8704" w14:textId="77777777" w:rsidR="00951189" w:rsidRPr="00951189" w:rsidRDefault="00951189" w:rsidP="00951189">
      <w:pPr>
        <w:numPr>
          <w:ilvl w:val="0"/>
          <w:numId w:val="11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Pliki cyfrowe odpowiadające dokumentom w wersji papierowej: </w:t>
      </w:r>
    </w:p>
    <w:p w14:paraId="104B997F" w14:textId="77777777" w:rsidR="00951189" w:rsidRPr="00951189" w:rsidRDefault="00951189" w:rsidP="00951189">
      <w:pPr>
        <w:numPr>
          <w:ilvl w:val="1"/>
          <w:numId w:val="116"/>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pliki tekstowe z rozszerzeniem: .doc, .rtf, .odt, </w:t>
      </w:r>
    </w:p>
    <w:p w14:paraId="3F4C461F" w14:textId="77777777" w:rsidR="00951189" w:rsidRPr="00951189" w:rsidRDefault="00951189" w:rsidP="00951189">
      <w:pPr>
        <w:numPr>
          <w:ilvl w:val="1"/>
          <w:numId w:val="116"/>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pliki obliczeniowe z rozszerzeniem: .xls, .csv, .ods, </w:t>
      </w:r>
    </w:p>
    <w:p w14:paraId="6C2AFACF" w14:textId="77777777" w:rsidR="00951189" w:rsidRPr="00951189" w:rsidRDefault="00951189" w:rsidP="00951189">
      <w:pPr>
        <w:numPr>
          <w:ilvl w:val="1"/>
          <w:numId w:val="116"/>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pliki graficzne z rozszerzeniem: .dxf, .dwg, .dgn wraz z plikami referencyjnymi, </w:t>
      </w:r>
    </w:p>
    <w:p w14:paraId="47E4D873" w14:textId="77777777" w:rsidR="00951189" w:rsidRPr="00951189" w:rsidRDefault="00951189" w:rsidP="00951189">
      <w:pPr>
        <w:numPr>
          <w:ilvl w:val="1"/>
          <w:numId w:val="116"/>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pliki z kosztorysem inwestorskim z rozszerzeniem: .ath,</w:t>
      </w:r>
    </w:p>
    <w:p w14:paraId="31509A5B" w14:textId="77777777" w:rsidR="00951189" w:rsidRPr="00951189" w:rsidRDefault="00951189" w:rsidP="00951189">
      <w:pPr>
        <w:numPr>
          <w:ilvl w:val="1"/>
          <w:numId w:val="116"/>
        </w:numPr>
        <w:spacing w:before="100" w:beforeAutospacing="1" w:after="6"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pliki z kosztorysem inwestorskim uproszczonym sporządzonym wg załączonego wzoru – z rozszerzeniem: .xls</w:t>
      </w:r>
    </w:p>
    <w:p w14:paraId="0045B558" w14:textId="3BC084FD" w:rsidR="00951189" w:rsidRPr="00951189" w:rsidRDefault="00951189" w:rsidP="00482227">
      <w:pPr>
        <w:spacing w:before="100" w:beforeAutospacing="1" w:after="0" w:line="240" w:lineRule="auto"/>
        <w:ind w:left="862"/>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oraz pliki cyfrowe tekstowe z rozszerzeniem jw. z projektami wniosków o wydanie opinii do wniosku</w:t>
      </w:r>
      <w:r w:rsidR="00482227">
        <w:rPr>
          <w:rFonts w:eastAsia="Times New Roman" w:cstheme="minorHAnsi"/>
          <w:color w:val="000000"/>
          <w:kern w:val="0"/>
          <w:lang w:eastAsia="pl-PL"/>
          <w14:ligatures w14:val="none"/>
        </w:rPr>
        <w:t xml:space="preserve"> </w:t>
      </w:r>
      <w:r w:rsidRPr="00951189">
        <w:rPr>
          <w:rFonts w:eastAsia="Times New Roman" w:cstheme="minorHAnsi"/>
          <w:color w:val="000000"/>
          <w:kern w:val="0"/>
          <w:lang w:eastAsia="pl-PL"/>
          <w14:ligatures w14:val="none"/>
        </w:rPr>
        <w:t>ZRID oraz wniosku o wydanie decyzji ZRID,</w:t>
      </w:r>
    </w:p>
    <w:p w14:paraId="0D4AB23C" w14:textId="77777777" w:rsidR="00951189" w:rsidRPr="00951189" w:rsidRDefault="00951189" w:rsidP="00951189">
      <w:pPr>
        <w:spacing w:before="100" w:beforeAutospacing="1" w:after="28" w:line="264" w:lineRule="auto"/>
        <w:ind w:left="862"/>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Forma elektroniczna: na nośniku pamięci USB zawierającym pliki w formacie PDF, DOX i DWG (pliki powinny być wykonane w 2 oddzielnych folderach wersja PDF do ogłoszenia przetargu oraz w pełni edytowalna dla Zamawiającego).</w:t>
      </w:r>
    </w:p>
    <w:p w14:paraId="05A4634C" w14:textId="77777777" w:rsidR="00951189" w:rsidRPr="00951189" w:rsidRDefault="00951189" w:rsidP="00951189">
      <w:pPr>
        <w:numPr>
          <w:ilvl w:val="0"/>
          <w:numId w:val="117"/>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Format PDF wielostronicowy, rysunki w całości (bez krojenia na części) czytelne na wydruku i zoptymalizowane pod względem objętości. Rysunki w kolorze, gdzie kolor niesie informację (a ilość rysunków kolorowych jest niewielka) należy wydzielić. Wszystkie opisy wykonywać w formacie A4, a obliczenia i wykresy w formacie A4 i A3. Każda strona obliczeń i opisów musi być zaopatrzona w numerację bieżącą oraz nazwę i nr opracowania.</w:t>
      </w:r>
    </w:p>
    <w:p w14:paraId="0E81FEA5" w14:textId="77777777" w:rsidR="00951189" w:rsidRPr="00951189" w:rsidRDefault="00951189" w:rsidP="00951189">
      <w:pPr>
        <w:numPr>
          <w:ilvl w:val="0"/>
          <w:numId w:val="117"/>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Forma elektroniczna i papierowa muszą być jednakowe – należy załączyć stosowne oświadczenie przy przekazaniu kompletu dokumentacji. W przypadku, gdy forma elektroniczna i papierowa nie będą jednakowe, będzie to podstawą dla Zamawiającego do odmowy podpisania protokołu odbioru do czasu usunięcia rozbieżności.</w:t>
      </w:r>
    </w:p>
    <w:p w14:paraId="2C12B253" w14:textId="77777777" w:rsidR="00951189" w:rsidRPr="00951189" w:rsidRDefault="00951189" w:rsidP="00951189">
      <w:pPr>
        <w:numPr>
          <w:ilvl w:val="0"/>
          <w:numId w:val="117"/>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Dokumentacja (poszczególne elementy, etapy projektu) dostarczana do zaopiniowania, uzgodnienia, weryfikacji dla Zamawiającego i innych instytucji nie będzie wliczana do ilości podanych w punkcie 3.8. - nakład dokumentacji. Koszty związane z opracowaniem materiałów roboczych, przeznaczonych do zaopiniowania, uzgodnienia, weryfikacji lub prezentacji na spotkaniach należy wkalkulować w cenę ryczałtową.</w:t>
      </w:r>
    </w:p>
    <w:p w14:paraId="644FD771" w14:textId="77777777" w:rsidR="00951189" w:rsidRPr="00951189" w:rsidRDefault="00951189" w:rsidP="00951189">
      <w:pPr>
        <w:keepNext/>
        <w:spacing w:before="40" w:after="0" w:line="240" w:lineRule="auto"/>
        <w:ind w:left="-17"/>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3.9. Zgodność z przepisami</w:t>
      </w:r>
    </w:p>
    <w:p w14:paraId="6608FA37"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Opracowanie projektowe musi spełniać wymogi i być zgodne z obowiązującymi przepisami prawa polskiego, </w:t>
      </w:r>
      <w:r w:rsidRPr="00951189">
        <w:rPr>
          <w:rFonts w:eastAsia="Times New Roman" w:cstheme="minorHAnsi"/>
          <w:color w:val="000000"/>
          <w:kern w:val="0"/>
          <w:u w:val="single"/>
          <w:lang w:eastAsia="pl-PL"/>
          <w14:ligatures w14:val="none"/>
        </w:rPr>
        <w:t>w</w:t>
      </w:r>
      <w:r w:rsidRPr="00951189">
        <w:rPr>
          <w:rFonts w:eastAsia="Times New Roman" w:cstheme="minorHAnsi"/>
          <w:color w:val="000000"/>
          <w:kern w:val="0"/>
          <w:lang w:eastAsia="pl-PL"/>
          <w14:ligatures w14:val="none"/>
        </w:rPr>
        <w:t xml:space="preserve"> </w:t>
      </w:r>
      <w:r w:rsidRPr="00951189">
        <w:rPr>
          <w:rFonts w:eastAsia="Times New Roman" w:cstheme="minorHAnsi"/>
          <w:color w:val="000000"/>
          <w:kern w:val="0"/>
          <w:u w:val="single"/>
          <w:lang w:eastAsia="pl-PL"/>
          <w14:ligatures w14:val="none"/>
        </w:rPr>
        <w:t>tym w szczególności z:</w:t>
      </w:r>
      <w:r w:rsidRPr="00951189">
        <w:rPr>
          <w:rFonts w:eastAsia="Times New Roman" w:cstheme="minorHAnsi"/>
          <w:color w:val="000000"/>
          <w:kern w:val="0"/>
          <w:lang w:eastAsia="pl-PL"/>
          <w14:ligatures w14:val="none"/>
        </w:rPr>
        <w:t xml:space="preserve"> </w:t>
      </w:r>
    </w:p>
    <w:p w14:paraId="01740CF7" w14:textId="77777777" w:rsidR="00951189" w:rsidRPr="00951189" w:rsidRDefault="00951189" w:rsidP="00951189">
      <w:pPr>
        <w:keepNext/>
        <w:spacing w:after="34" w:line="240" w:lineRule="auto"/>
        <w:ind w:left="-6"/>
        <w:jc w:val="both"/>
        <w:outlineLvl w:val="2"/>
        <w:rPr>
          <w:rFonts w:eastAsia="Times New Roman" w:cstheme="minorHAnsi"/>
          <w:b/>
          <w:bCs/>
          <w:color w:val="1F3763"/>
          <w:kern w:val="0"/>
          <w:lang w:eastAsia="pl-PL"/>
          <w14:ligatures w14:val="none"/>
        </w:rPr>
      </w:pPr>
      <w:r w:rsidRPr="00951189">
        <w:rPr>
          <w:rFonts w:eastAsia="Times New Roman" w:cstheme="minorHAnsi"/>
          <w:b/>
          <w:bCs/>
          <w:color w:val="000000"/>
          <w:kern w:val="0"/>
          <w:lang w:eastAsia="pl-PL"/>
          <w14:ligatures w14:val="none"/>
        </w:rPr>
        <w:t>3.9.1. Ustawy</w:t>
      </w:r>
    </w:p>
    <w:p w14:paraId="5C22124E" w14:textId="77777777" w:rsidR="00951189" w:rsidRPr="00951189" w:rsidRDefault="00951189" w:rsidP="00951189">
      <w:pPr>
        <w:numPr>
          <w:ilvl w:val="0"/>
          <w:numId w:val="11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Ustawą z dnia z dnia 10 kwietnia 2003 r. o szczególnych zasadach przygotowania i realizacji inwestycji w zakresie dróg publicznych,</w:t>
      </w:r>
    </w:p>
    <w:p w14:paraId="22252B7B" w14:textId="77777777" w:rsidR="00951189" w:rsidRPr="00951189" w:rsidRDefault="00951189" w:rsidP="00951189">
      <w:pPr>
        <w:numPr>
          <w:ilvl w:val="0"/>
          <w:numId w:val="11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Ustawą z dnia 21 marca 1985 r. o drogach publicznych,</w:t>
      </w:r>
    </w:p>
    <w:p w14:paraId="0701D744" w14:textId="77777777" w:rsidR="00951189" w:rsidRPr="00951189" w:rsidRDefault="00951189" w:rsidP="00951189">
      <w:pPr>
        <w:numPr>
          <w:ilvl w:val="0"/>
          <w:numId w:val="11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Ustawą z dnia 7 lipca 1994 r. Prawo budowlane,</w:t>
      </w:r>
    </w:p>
    <w:p w14:paraId="6CAC0D6A" w14:textId="77777777" w:rsidR="00951189" w:rsidRPr="00951189" w:rsidRDefault="00951189" w:rsidP="00951189">
      <w:pPr>
        <w:numPr>
          <w:ilvl w:val="0"/>
          <w:numId w:val="11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Ustawą z dnia 27 marca 2003 r. o planowaniu i zagospodarowaniu przestrzennym,</w:t>
      </w:r>
    </w:p>
    <w:p w14:paraId="1F8B80D0" w14:textId="77777777" w:rsidR="00951189" w:rsidRPr="00951189" w:rsidRDefault="00951189" w:rsidP="00951189">
      <w:pPr>
        <w:numPr>
          <w:ilvl w:val="0"/>
          <w:numId w:val="11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Ustawą z dnia 27 kwietnia 2001 r. Prawo ochrony środowiska,</w:t>
      </w:r>
    </w:p>
    <w:p w14:paraId="45D97538" w14:textId="77777777" w:rsidR="00951189" w:rsidRPr="00951189" w:rsidRDefault="00951189" w:rsidP="00951189">
      <w:pPr>
        <w:numPr>
          <w:ilvl w:val="0"/>
          <w:numId w:val="11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Ustawą z dnia 16 kwietnia 2004 r. o ochronie przyrody,</w:t>
      </w:r>
    </w:p>
    <w:p w14:paraId="4272AE06" w14:textId="77777777" w:rsidR="00951189" w:rsidRPr="00951189" w:rsidRDefault="00951189" w:rsidP="00951189">
      <w:pPr>
        <w:numPr>
          <w:ilvl w:val="0"/>
          <w:numId w:val="118"/>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Ustawą z dnia 20 lipca 2017 r. Prawo wodne,</w:t>
      </w:r>
    </w:p>
    <w:p w14:paraId="448AFD5D" w14:textId="77777777" w:rsidR="00951189" w:rsidRPr="00951189" w:rsidRDefault="00951189" w:rsidP="00951189">
      <w:pPr>
        <w:numPr>
          <w:ilvl w:val="0"/>
          <w:numId w:val="11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lastRenderedPageBreak/>
        <w:t>Ustawą z dnia 3 października 2008 r. o udostępnianiu informacji o środowisku i jego ochronie, udziale społeczeństwa w ochronie środowiska oraz o ocenach oddziaływania na środowisko,</w:t>
      </w:r>
    </w:p>
    <w:p w14:paraId="2326A2D1" w14:textId="77777777" w:rsidR="00951189" w:rsidRPr="00951189" w:rsidRDefault="00951189" w:rsidP="00951189">
      <w:pPr>
        <w:numPr>
          <w:ilvl w:val="0"/>
          <w:numId w:val="11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Ustawą z dnia 23 lipca 2003 r. o ochronie zabytków i opiece nad zabytkami,</w:t>
      </w:r>
    </w:p>
    <w:p w14:paraId="1C40F116" w14:textId="77777777" w:rsidR="00951189" w:rsidRPr="00951189" w:rsidRDefault="00951189" w:rsidP="00951189">
      <w:pPr>
        <w:numPr>
          <w:ilvl w:val="0"/>
          <w:numId w:val="11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Ustawą z dnia 11 września 2019 r. Prawo zamówień publicznych, </w:t>
      </w:r>
    </w:p>
    <w:p w14:paraId="026DA593" w14:textId="77777777" w:rsidR="00951189" w:rsidRPr="00951189" w:rsidRDefault="00951189" w:rsidP="00951189">
      <w:pPr>
        <w:numPr>
          <w:ilvl w:val="0"/>
          <w:numId w:val="11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Ustawą z dnia 17 maja 1989 r. Prawo geodezyjne i kartograficzne,</w:t>
      </w:r>
    </w:p>
    <w:p w14:paraId="43759DF1" w14:textId="77777777" w:rsidR="00951189" w:rsidRPr="00951189" w:rsidRDefault="00951189" w:rsidP="00951189">
      <w:pPr>
        <w:numPr>
          <w:ilvl w:val="0"/>
          <w:numId w:val="118"/>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Ustawą z dnia 24 sierpnia 1991 r. o ochronie przeciwpożarowej,</w:t>
      </w:r>
    </w:p>
    <w:p w14:paraId="12390078" w14:textId="77777777" w:rsidR="00951189" w:rsidRPr="00951189" w:rsidRDefault="00951189" w:rsidP="00951189">
      <w:pPr>
        <w:numPr>
          <w:ilvl w:val="0"/>
          <w:numId w:val="118"/>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Ustawą z dnia 20 czerwca 1997 r. Prawo o ruchu drogowym,</w:t>
      </w:r>
    </w:p>
    <w:p w14:paraId="2FD3C4E0" w14:textId="77777777" w:rsidR="00951189" w:rsidRPr="00951189" w:rsidRDefault="00951189" w:rsidP="00951189">
      <w:pPr>
        <w:numPr>
          <w:ilvl w:val="0"/>
          <w:numId w:val="118"/>
        </w:numPr>
        <w:spacing w:before="100" w:beforeAutospacing="1" w:after="6"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Ustawą z dnia 16 kwietnia 2004 r. o wyrobach budowlanych</w:t>
      </w:r>
    </w:p>
    <w:p w14:paraId="6A349193" w14:textId="77777777" w:rsidR="00951189" w:rsidRPr="00951189" w:rsidRDefault="00951189" w:rsidP="00951189">
      <w:pPr>
        <w:numPr>
          <w:ilvl w:val="0"/>
          <w:numId w:val="118"/>
        </w:numPr>
        <w:spacing w:before="100" w:beforeAutospacing="1" w:after="6"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Ustawa z dnia 10 kwietnia 1997 r. Prawo energetyczne</w:t>
      </w:r>
    </w:p>
    <w:p w14:paraId="7DC1AA30" w14:textId="77777777" w:rsidR="00951189" w:rsidRPr="00951189" w:rsidRDefault="00951189" w:rsidP="00951189">
      <w:pPr>
        <w:keepNext/>
        <w:spacing w:after="28" w:line="264" w:lineRule="auto"/>
        <w:ind w:left="-6"/>
        <w:jc w:val="both"/>
        <w:outlineLvl w:val="2"/>
        <w:rPr>
          <w:rFonts w:eastAsia="Times New Roman" w:cstheme="minorHAnsi"/>
          <w:b/>
          <w:bCs/>
          <w:color w:val="1F3763"/>
          <w:kern w:val="0"/>
          <w:lang w:eastAsia="pl-PL"/>
          <w14:ligatures w14:val="none"/>
        </w:rPr>
      </w:pPr>
      <w:r w:rsidRPr="00951189">
        <w:rPr>
          <w:rFonts w:eastAsia="Times New Roman" w:cstheme="minorHAnsi"/>
          <w:b/>
          <w:bCs/>
          <w:color w:val="000000"/>
          <w:kern w:val="0"/>
          <w:lang w:eastAsia="pl-PL"/>
          <w14:ligatures w14:val="none"/>
        </w:rPr>
        <w:t>3.9.2. Rozporządzenia</w:t>
      </w:r>
    </w:p>
    <w:p w14:paraId="09AAE1F6" w14:textId="77777777" w:rsidR="00951189" w:rsidRPr="00951189" w:rsidRDefault="00951189" w:rsidP="00951189">
      <w:pPr>
        <w:numPr>
          <w:ilvl w:val="0"/>
          <w:numId w:val="119"/>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Rozporządzeniem Ministra Infrastruktury z dnia 24 czerwca 2022 r. w sprawie przepisów technicznobudowlanych dotyczących dróg publicznych,</w:t>
      </w:r>
    </w:p>
    <w:p w14:paraId="7BAB4AD8" w14:textId="77777777" w:rsidR="00951189" w:rsidRPr="00951189" w:rsidRDefault="00951189" w:rsidP="00951189">
      <w:pPr>
        <w:numPr>
          <w:ilvl w:val="0"/>
          <w:numId w:val="119"/>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Rozporządzeniem Ministra Infrastruktury z dnia 12 kwietnia 2002 r. w sprawie warunków technicznych, jakim powinny odpowiadać budynki i ich usytuowanie,</w:t>
      </w:r>
    </w:p>
    <w:p w14:paraId="75632E50" w14:textId="77777777" w:rsidR="00951189" w:rsidRPr="00951189" w:rsidRDefault="00951189" w:rsidP="00951189">
      <w:pPr>
        <w:numPr>
          <w:ilvl w:val="0"/>
          <w:numId w:val="119"/>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Rozporządzeniem Ministra Transportu, Budownictwa i Gospodarki Morskiej z dnia 25 kwietnia 2012 r. w sprawie ustalania geotechnicznych warunków posadawiania obiektów budowlanych,</w:t>
      </w:r>
    </w:p>
    <w:p w14:paraId="78F497FD" w14:textId="77777777" w:rsidR="00951189" w:rsidRPr="00951189" w:rsidRDefault="00951189" w:rsidP="00951189">
      <w:pPr>
        <w:numPr>
          <w:ilvl w:val="0"/>
          <w:numId w:val="119"/>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Rozporządzeniem Ministra Rozwoju z dnia 11 września 2020 r. w sprawie szczegółowego zakresu i formy projektu budowlanego, </w:t>
      </w:r>
    </w:p>
    <w:p w14:paraId="5A77B886" w14:textId="77777777" w:rsidR="00951189" w:rsidRPr="00951189" w:rsidRDefault="00951189" w:rsidP="00951189">
      <w:pPr>
        <w:numPr>
          <w:ilvl w:val="0"/>
          <w:numId w:val="119"/>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Rozporządzeniem Ministra Kultury i Dziedzictwa Narodowego z dnia 2 sierpnia 2018 r. w sprawie prowadzenia prac konserwatorskich, prac restauratorskich i badań konserwatorskich przy zabytku wpisanym do rejestru zabytków albo na Listę Skarbów Dziedzictwa oraz robót budowlanych, badań architektonicznych i innych działań przy zabytku wpisanym do rejestru zabytków, a także badań archeologicznych i poszukiwań zabytków,</w:t>
      </w:r>
    </w:p>
    <w:p w14:paraId="3DEED102" w14:textId="77777777" w:rsidR="00951189" w:rsidRPr="00951189" w:rsidRDefault="00951189" w:rsidP="00951189">
      <w:pPr>
        <w:numPr>
          <w:ilvl w:val="0"/>
          <w:numId w:val="119"/>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Rozporządzeniem Ministra Pracy i Polityki Społecznej z dnia 26 września 1997 r. w sprawie ogólnych przepisów bezpieczeństwa i higieny pracy,</w:t>
      </w:r>
    </w:p>
    <w:p w14:paraId="0DD51BE3" w14:textId="77777777" w:rsidR="00951189" w:rsidRPr="00951189" w:rsidRDefault="00951189" w:rsidP="00951189">
      <w:pPr>
        <w:numPr>
          <w:ilvl w:val="0"/>
          <w:numId w:val="119"/>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Rozporządzeniem Ministra Infrastruktury z dnia 6 lutego 2003 r. w sprawie bezpieczeństwa i higieny pracy podczas wykonywania robót budowlanych,</w:t>
      </w:r>
    </w:p>
    <w:p w14:paraId="439B84FE" w14:textId="77777777" w:rsidR="00951189" w:rsidRPr="00951189" w:rsidRDefault="00951189" w:rsidP="00951189">
      <w:pPr>
        <w:numPr>
          <w:ilvl w:val="0"/>
          <w:numId w:val="119"/>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Rozporządzeniem Ministra Infrastruktury z dnia 23 czerwca 2003 r. w sprawie informacji dotyczącej bezpieczeństwa i ochrony zdrowia oraz planu bezpieczeństwa i ochrony zdrowia,</w:t>
      </w:r>
    </w:p>
    <w:p w14:paraId="4049E096" w14:textId="77777777" w:rsidR="00951189" w:rsidRPr="00951189" w:rsidRDefault="00951189" w:rsidP="00951189">
      <w:pPr>
        <w:numPr>
          <w:ilvl w:val="0"/>
          <w:numId w:val="119"/>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Rozporządzeniem Ministra Inwestycji i Rozwoju z dnia 29 kwietnia 2019 r. w sprawie przygotowania zawodowego do wykonywania samodzielnych funkcji technicznych w budownictwie,</w:t>
      </w:r>
    </w:p>
    <w:p w14:paraId="58860109" w14:textId="5CAA0D1F" w:rsidR="00951189" w:rsidRPr="00951189" w:rsidRDefault="00951189" w:rsidP="002575D8">
      <w:pPr>
        <w:numPr>
          <w:ilvl w:val="0"/>
          <w:numId w:val="119"/>
        </w:num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Rozporządzeniem Ministrów Infrastruktury oraz Spraw Wewnętrznych i Administracji z dnia 31 lipca</w:t>
      </w:r>
      <w:r w:rsidR="00482227" w:rsidRPr="00482227">
        <w:rPr>
          <w:rFonts w:eastAsia="Times New Roman" w:cstheme="minorHAnsi"/>
          <w:color w:val="000000"/>
          <w:kern w:val="0"/>
          <w:lang w:eastAsia="pl-PL"/>
          <w14:ligatures w14:val="none"/>
        </w:rPr>
        <w:t xml:space="preserve"> </w:t>
      </w:r>
      <w:r w:rsidRPr="00951189">
        <w:rPr>
          <w:rFonts w:eastAsia="Times New Roman" w:cstheme="minorHAnsi"/>
          <w:color w:val="000000"/>
          <w:kern w:val="0"/>
          <w:lang w:eastAsia="pl-PL"/>
          <w14:ligatures w14:val="none"/>
        </w:rPr>
        <w:t>2002 r. w sprawie znaków i sygnałów drogowych,</w:t>
      </w:r>
    </w:p>
    <w:p w14:paraId="27E29102" w14:textId="77777777" w:rsidR="00951189" w:rsidRPr="00951189" w:rsidRDefault="00951189" w:rsidP="00951189">
      <w:pPr>
        <w:numPr>
          <w:ilvl w:val="0"/>
          <w:numId w:val="120"/>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p>
    <w:p w14:paraId="39E1D24B" w14:textId="77777777" w:rsidR="00951189" w:rsidRPr="00951189" w:rsidRDefault="00951189" w:rsidP="00951189">
      <w:pPr>
        <w:numPr>
          <w:ilvl w:val="0"/>
          <w:numId w:val="120"/>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Rozporządzeniem Ministra Rozwoju i Technologii z dnia 20 grudnia 2021 r. w sprawie szczegółowego zakresu i formy dokumentacji projektowej, specyfikacji technicznych wykonania i odbioru robót budowlanych oraz programu funkcjonalno-użytkowego, </w:t>
      </w:r>
    </w:p>
    <w:p w14:paraId="274D558C" w14:textId="77777777" w:rsidR="00951189" w:rsidRPr="00951189" w:rsidRDefault="00951189" w:rsidP="00951189">
      <w:pPr>
        <w:numPr>
          <w:ilvl w:val="0"/>
          <w:numId w:val="120"/>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Rozporządzeniem Rady Ministrów z dnia 10 września 2019 r. w sprawie przedsięwzięć mogących znacząco oddziaływać na środowisko,</w:t>
      </w:r>
    </w:p>
    <w:p w14:paraId="5CD7AE94" w14:textId="77777777" w:rsidR="00951189" w:rsidRPr="00951189" w:rsidRDefault="00951189" w:rsidP="00951189">
      <w:pPr>
        <w:numPr>
          <w:ilvl w:val="0"/>
          <w:numId w:val="120"/>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lastRenderedPageBreak/>
        <w:t>Rozporządzeniem Ministra Środowiska z dnia 14 czerwca 2007 r. w sprawie dopuszczalnych poziomów hałasu w środowisku,</w:t>
      </w:r>
    </w:p>
    <w:p w14:paraId="595151FC" w14:textId="77777777" w:rsidR="00951189" w:rsidRPr="00951189" w:rsidRDefault="00951189" w:rsidP="00951189">
      <w:pPr>
        <w:numPr>
          <w:ilvl w:val="0"/>
          <w:numId w:val="120"/>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Rozporządzeniem Ministra Spraw Wewnętrznych i Administracji z dnia 24 lipca 2009 r. w sprawie przeciwpożarowego zaopatrzenia w wodę oraz dróg pożarowych,</w:t>
      </w:r>
    </w:p>
    <w:p w14:paraId="1FC311CE" w14:textId="77777777" w:rsidR="00951189" w:rsidRPr="00951189" w:rsidRDefault="00951189" w:rsidP="00951189">
      <w:pPr>
        <w:numPr>
          <w:ilvl w:val="0"/>
          <w:numId w:val="120"/>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Rozporządzeniem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p>
    <w:p w14:paraId="198EDCD6" w14:textId="77777777" w:rsidR="00951189" w:rsidRPr="00951189" w:rsidRDefault="00951189" w:rsidP="00951189">
      <w:pPr>
        <w:numPr>
          <w:ilvl w:val="0"/>
          <w:numId w:val="120"/>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 Ministra Transportu, Budownictwa i Gospodarki Morskiej z dnia 25 kwietnia 2012 r. w sprawie szczegółowego zakresu i formy projektu budowlanego</w:t>
      </w:r>
    </w:p>
    <w:p w14:paraId="18BABEC8" w14:textId="77777777" w:rsidR="00951189" w:rsidRPr="00951189" w:rsidRDefault="00951189" w:rsidP="00951189">
      <w:pPr>
        <w:numPr>
          <w:ilvl w:val="0"/>
          <w:numId w:val="120"/>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 Ministra Infrastruktury z dnia 2 września 2004 r. w sprawie szczegółowego zakresu i formy dokumentacji projektowej</w:t>
      </w:r>
    </w:p>
    <w:p w14:paraId="4F35CB9B" w14:textId="77777777" w:rsidR="00951189" w:rsidRPr="00951189" w:rsidRDefault="00951189" w:rsidP="00951189">
      <w:pPr>
        <w:numPr>
          <w:ilvl w:val="0"/>
          <w:numId w:val="120"/>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 Ministra Transportu i Gospodarki Morskiej z dnia 2 marca 1999 r. w sprawie warunków technicznych dla dróg publicznych</w:t>
      </w:r>
    </w:p>
    <w:p w14:paraId="5DD0E80D" w14:textId="77777777" w:rsidR="00951189" w:rsidRPr="00951189" w:rsidRDefault="00951189" w:rsidP="00951189">
      <w:pPr>
        <w:numPr>
          <w:ilvl w:val="0"/>
          <w:numId w:val="120"/>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 Ministra Transportu i Gospodarki Morskiej z dnia 30 maja 2000 r. w sprawie warunków technicznych dla drogowych obiektów inżynierskich</w:t>
      </w:r>
    </w:p>
    <w:p w14:paraId="32632665" w14:textId="77777777" w:rsidR="00951189" w:rsidRPr="00951189" w:rsidRDefault="00951189" w:rsidP="00951189">
      <w:pPr>
        <w:numPr>
          <w:ilvl w:val="0"/>
          <w:numId w:val="120"/>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Rozporządzenie Ministra Środowiska z dnia 18 listopada 2014 r. w sprawie warunków wprowadzania ścieków do wód lub do ziemi</w:t>
      </w:r>
    </w:p>
    <w:p w14:paraId="20C4CB35" w14:textId="77777777" w:rsidR="00951189" w:rsidRPr="00951189" w:rsidRDefault="00951189" w:rsidP="00951189">
      <w:pPr>
        <w:spacing w:before="100" w:beforeAutospacing="1" w:after="28" w:line="264" w:lineRule="auto"/>
        <w:ind w:left="-6"/>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3.9.3. Uchwały Rady Miasta Głuchołazy:</w:t>
      </w:r>
    </w:p>
    <w:p w14:paraId="38B473EA" w14:textId="4D88F1B5" w:rsidR="00951189" w:rsidRPr="00951189" w:rsidRDefault="00482227" w:rsidP="00482227">
      <w:pPr>
        <w:spacing w:before="100" w:beforeAutospacing="1" w:after="0" w:line="240" w:lineRule="auto"/>
        <w:ind w:left="567" w:hanging="850"/>
        <w:jc w:val="both"/>
        <w:rPr>
          <w:rFonts w:eastAsia="Times New Roman" w:cstheme="minorHAnsi"/>
          <w:color w:val="00000A"/>
          <w:kern w:val="0"/>
          <w:lang w:eastAsia="pl-PL"/>
          <w14:ligatures w14:val="none"/>
        </w:rPr>
      </w:pPr>
      <w:r>
        <w:rPr>
          <w:rFonts w:eastAsia="Times New Roman" w:cstheme="minorHAnsi"/>
          <w:color w:val="000000"/>
          <w:kern w:val="0"/>
          <w:lang w:eastAsia="pl-PL"/>
          <w14:ligatures w14:val="none"/>
        </w:rPr>
        <w:t xml:space="preserve">           </w:t>
      </w:r>
      <w:r w:rsidR="00951189" w:rsidRPr="00951189">
        <w:rPr>
          <w:rFonts w:eastAsia="Times New Roman" w:cstheme="minorHAnsi"/>
          <w:color w:val="000000"/>
          <w:kern w:val="0"/>
          <w:lang w:eastAsia="pl-PL"/>
          <w14:ligatures w14:val="none"/>
        </w:rPr>
        <w:t>a. Obowiązującymi na terenie objętym opracowaniem miejscowymi planami zagospodarowania przestrzennego.</w:t>
      </w:r>
    </w:p>
    <w:p w14:paraId="7DCFB2AB" w14:textId="77777777" w:rsidR="00951189" w:rsidRPr="00951189" w:rsidRDefault="00951189" w:rsidP="00951189">
      <w:pPr>
        <w:spacing w:before="100" w:beforeAutospacing="1" w:after="6"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3.9.4. Wykonawca winien na bieżąco uwzględniać w opracowaniach projektowych zmiany w przepisach i zasadach wiedzy technicznej. Dokumentacja projektowa objęta zamówieniem powinna być zgodna z przepisami i zasadami wiedzy technicznej obowiązującymi na dzień przekazania dokumentacji.</w:t>
      </w:r>
    </w:p>
    <w:p w14:paraId="1F21F221" w14:textId="77777777" w:rsidR="00951189" w:rsidRPr="00951189" w:rsidRDefault="00951189" w:rsidP="00951189">
      <w:pPr>
        <w:spacing w:before="100" w:beforeAutospacing="1" w:after="6" w:line="264" w:lineRule="auto"/>
        <w:ind w:left="-6"/>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Dokumentacja projektowa będzie składana m.in. do programu na dofinansowanie dróg samorządowych i Wykonawca musi zaproponować Zamawiającemu rozwiązania, które są dodatkowo punktowane podczas oceny wniosku przez komisję. Wytyczne oceniania wniosków stanowią załącznik nr 2 do przetargu </w:t>
      </w:r>
      <w:r w:rsidRPr="00951189">
        <w:rPr>
          <w:rFonts w:eastAsia="Times New Roman" w:cstheme="minorHAnsi"/>
          <w:b/>
          <w:bCs/>
          <w:color w:val="000000"/>
          <w:kern w:val="0"/>
          <w:lang w:eastAsia="pl-PL"/>
          <w14:ligatures w14:val="none"/>
        </w:rPr>
        <w:t>Kryteria punktowane do dróg samorządowych</w:t>
      </w:r>
    </w:p>
    <w:p w14:paraId="1E427ACF" w14:textId="77777777" w:rsidR="00951189" w:rsidRPr="00951189" w:rsidRDefault="00951189" w:rsidP="00951189">
      <w:pPr>
        <w:spacing w:before="100" w:beforeAutospacing="1" w:after="6" w:line="264" w:lineRule="auto"/>
        <w:ind w:left="-6"/>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Uwaga!</w:t>
      </w:r>
    </w:p>
    <w:p w14:paraId="776E2725" w14:textId="77777777" w:rsidR="00951189" w:rsidRPr="00951189" w:rsidRDefault="00951189" w:rsidP="00951189">
      <w:pPr>
        <w:spacing w:before="100" w:beforeAutospacing="1" w:after="6" w:line="264" w:lineRule="auto"/>
        <w:ind w:left="-6"/>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Zarząd dróg wojewódzkich jest na etapie opracowania dokumentacji projektowej drogi wojewódzkiej nr 411 relacji Polski Świętów – Głuchołazy i wszelkie rozwiązania skrzyżowania (z drogą wojewódzką) należy dostosować do opracowanej dokumentacji z ZDW.</w:t>
      </w:r>
    </w:p>
    <w:p w14:paraId="61B4D64E" w14:textId="77777777" w:rsidR="00951189" w:rsidRPr="00951189" w:rsidRDefault="00951189" w:rsidP="00951189">
      <w:pPr>
        <w:spacing w:before="100" w:beforeAutospacing="1" w:after="6" w:line="264" w:lineRule="auto"/>
        <w:ind w:left="-6"/>
        <w:jc w:val="both"/>
        <w:rPr>
          <w:rFonts w:eastAsia="Times New Roman" w:cstheme="minorHAnsi"/>
          <w:color w:val="00000A"/>
          <w:kern w:val="0"/>
          <w:lang w:eastAsia="pl-PL"/>
          <w14:ligatures w14:val="none"/>
        </w:rPr>
      </w:pPr>
      <w:r w:rsidRPr="00951189">
        <w:rPr>
          <w:rFonts w:eastAsia="Times New Roman" w:cstheme="minorHAnsi"/>
          <w:i/>
          <w:iCs/>
          <w:color w:val="000000"/>
          <w:kern w:val="0"/>
          <w:lang w:eastAsia="pl-PL"/>
          <w14:ligatures w14:val="none"/>
        </w:rPr>
        <w:t>Zaznaczyć należy, że w Gmina Głuchołazy wystąpiła powódź w dniach 15.09.2024r. i obszar, którego dotyczy zamówienie został dotknięty skutkami powodzi – niniejszy obszar zgodnie z Rozporządzeniem Rady Ministrów z dna 16.09.2024r. poz. 1365 w sprawie wprowadzenia stanu klęski żywiołowej na obszarze części województwa dolnośląskiego, opolskiego oraz śląskiego Gmina Głuchołazy została objęta niniejszym rozporządzeniem. Dlatego przy składaniu oferty należy wziąć pod uwagę wszelkie dodatkowe rozporządzenia, które określają sposób odbudowy.</w:t>
      </w:r>
    </w:p>
    <w:p w14:paraId="718E65C5" w14:textId="77777777" w:rsidR="00951189" w:rsidRPr="00951189" w:rsidRDefault="00951189" w:rsidP="00951189">
      <w:pPr>
        <w:keepNext/>
        <w:spacing w:after="11" w:line="240" w:lineRule="auto"/>
        <w:ind w:left="-6"/>
        <w:jc w:val="both"/>
        <w:outlineLvl w:val="0"/>
        <w:rPr>
          <w:rFonts w:eastAsia="Times New Roman" w:cstheme="minorHAnsi"/>
          <w:b/>
          <w:bCs/>
          <w:color w:val="2F5496"/>
          <w:kern w:val="36"/>
          <w:lang w:eastAsia="pl-PL"/>
          <w14:ligatures w14:val="none"/>
        </w:rPr>
      </w:pPr>
      <w:r w:rsidRPr="00951189">
        <w:rPr>
          <w:rFonts w:eastAsia="Times New Roman" w:cstheme="minorHAnsi"/>
          <w:b/>
          <w:bCs/>
          <w:color w:val="000000"/>
          <w:kern w:val="36"/>
          <w:lang w:eastAsia="pl-PL"/>
          <w14:ligatures w14:val="none"/>
        </w:rPr>
        <w:lastRenderedPageBreak/>
        <w:t>4. Obowiązki Wykonawcy</w:t>
      </w:r>
    </w:p>
    <w:p w14:paraId="7EE324EF" w14:textId="77777777" w:rsidR="00951189" w:rsidRPr="00951189" w:rsidRDefault="00951189" w:rsidP="00951189">
      <w:pPr>
        <w:keepNext/>
        <w:spacing w:after="34" w:line="240" w:lineRule="auto"/>
        <w:ind w:left="-17"/>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4.1. Przedstawienie przebiegu i zaawansowania prac projektowych</w:t>
      </w:r>
    </w:p>
    <w:p w14:paraId="6B0CD417" w14:textId="77777777" w:rsidR="00951189" w:rsidRPr="00951189" w:rsidRDefault="00951189" w:rsidP="00951189">
      <w:pPr>
        <w:numPr>
          <w:ilvl w:val="0"/>
          <w:numId w:val="121"/>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Wykonawca musi uwzględniać w ramach realizacji przedmiotu umowy udział w spotkaniach maksymalnie raz na miesiąc w siedzibie tut Urzędu w wydziale Inwestycji i Eksploatacji lub wskazanym przez Zamawiającego miejscu w celu przedstawienia zaawansowania prac projektowych oraz przyjętych na danym etapie rozwiązań projektowych. </w:t>
      </w:r>
    </w:p>
    <w:p w14:paraId="66316C84" w14:textId="77777777" w:rsidR="00951189" w:rsidRPr="00951189" w:rsidRDefault="00951189" w:rsidP="00951189">
      <w:pPr>
        <w:numPr>
          <w:ilvl w:val="0"/>
          <w:numId w:val="121"/>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Terminy tych spotkań oraz ich tematyka (materiały robocze) będą przekazywane Zamawiającemu oraz stronom zainteresowanym z 3-dniowym wyprzedzeniem. Wykonawca sporządzi protokół z ustaleń podjętych na ww. spotkaniach i wyśle do Zamawiającego celem akceptacji zapisów. Na każdym następnym spotkaniu, Wykonawca przedstawi zakres wykonania ustaleń z poprzedniego.</w:t>
      </w:r>
    </w:p>
    <w:p w14:paraId="111CEF07" w14:textId="77777777" w:rsidR="00951189" w:rsidRPr="00951189" w:rsidRDefault="00951189" w:rsidP="00951189">
      <w:pPr>
        <w:numPr>
          <w:ilvl w:val="0"/>
          <w:numId w:val="121"/>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Wykonawca zobowiązany jest do przedstawienia Zamawiającemu comiesięcznego raportu z postępu prac. Raport należy przekazać Zamawiającemu do ostatniego dnia każdego miesiąca (od dnia zawarcia umowy do dnia zakończenia prac i przekazania ich do odbioru Zamawiającemu) drogą elektroniczną na adres e-mail: </w:t>
      </w:r>
      <w:r w:rsidRPr="00951189">
        <w:rPr>
          <w:rFonts w:eastAsia="Times New Roman" w:cstheme="minorHAnsi"/>
          <w:color w:val="000000"/>
          <w:kern w:val="0"/>
          <w:u w:val="single"/>
          <w:lang w:eastAsia="pl-PL"/>
          <w14:ligatures w14:val="none"/>
        </w:rPr>
        <w:t>inw@glucholazy.pl</w:t>
      </w:r>
      <w:r w:rsidRPr="00951189">
        <w:rPr>
          <w:rFonts w:eastAsia="Times New Roman" w:cstheme="minorHAnsi"/>
          <w:color w:val="000000"/>
          <w:kern w:val="0"/>
          <w:lang w:eastAsia="pl-PL"/>
          <w14:ligatures w14:val="none"/>
        </w:rPr>
        <w:t>. Raport musi zawierać informację o zagrożeniach związanych z realizacją przedmiotu umowy, a w przypadku ich braku - odpowiednią informację. Raport powinien również wskazywać tematy wymagające wyjaśnienia. Zamawiający zastrzega sobie prawo do możliwości wezwania Wykonawcy o dodatkowe raporty z zaawansowania prac projektowych w dowolnym momencie trwania prac projektowych.</w:t>
      </w:r>
    </w:p>
    <w:p w14:paraId="1E0AA8AD" w14:textId="77777777" w:rsidR="00951189" w:rsidRPr="00951189" w:rsidRDefault="00951189" w:rsidP="00951189">
      <w:pPr>
        <w:keepNext/>
        <w:spacing w:after="11" w:line="240" w:lineRule="auto"/>
        <w:ind w:left="-17"/>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 xml:space="preserve">4.2. Spotkania informacyjne </w:t>
      </w:r>
    </w:p>
    <w:p w14:paraId="19F5B31E"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Celem spotkań powinno być poinformowanie i przedstawienie rozwiązań projektowych zainteresowanych stronom (mieszkańców Głuchołaz) o planowanym przedsięwzięciu i uzyskanie wniosków ze spotkań, które mogą spowodować konieczność korekt w planowanych rozwiązaniach. </w:t>
      </w:r>
    </w:p>
    <w:p w14:paraId="01E53735"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Wskazane spotkania (w tym poruszane w ich trakcie zagadnienia) powinny być szczegółowo omówione z Zamawiającym, ich celem jest dokonanie próby oceny ryzyka oprotestowania przedsięwzięcia przez np. organizacje ekologiczne czy przedstawicieli społeczności lokalnej. </w:t>
      </w:r>
      <w:r w:rsidRPr="00951189">
        <w:rPr>
          <w:rFonts w:eastAsia="Times New Roman" w:cstheme="minorHAnsi"/>
          <w:color w:val="000000"/>
          <w:kern w:val="0"/>
          <w:u w:val="single"/>
          <w:lang w:eastAsia="pl-PL"/>
          <w14:ligatures w14:val="none"/>
        </w:rPr>
        <w:t>Minimum 1 spotkania w trakcie trwania</w:t>
      </w:r>
      <w:r w:rsidRPr="00951189">
        <w:rPr>
          <w:rFonts w:eastAsia="Times New Roman" w:cstheme="minorHAnsi"/>
          <w:color w:val="000000"/>
          <w:kern w:val="0"/>
          <w:lang w:eastAsia="pl-PL"/>
          <w14:ligatures w14:val="none"/>
        </w:rPr>
        <w:t xml:space="preserve"> </w:t>
      </w:r>
      <w:r w:rsidRPr="00951189">
        <w:rPr>
          <w:rFonts w:eastAsia="Times New Roman" w:cstheme="minorHAnsi"/>
          <w:color w:val="000000"/>
          <w:kern w:val="0"/>
          <w:u w:val="single"/>
          <w:lang w:eastAsia="pl-PL"/>
          <w14:ligatures w14:val="none"/>
        </w:rPr>
        <w:t>umowy.</w:t>
      </w:r>
    </w:p>
    <w:p w14:paraId="51838D4C"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Wykonawca ma obowiązek przygotować:</w:t>
      </w:r>
    </w:p>
    <w:p w14:paraId="3ED07A6C" w14:textId="77777777" w:rsidR="00951189" w:rsidRPr="00951189" w:rsidRDefault="00951189" w:rsidP="00951189">
      <w:pPr>
        <w:numPr>
          <w:ilvl w:val="0"/>
          <w:numId w:val="122"/>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Program spotkań informacyjnych dla mieszkańców Głuchołaz. Program spotkań należy przedstawić do zaakceptowania dla Zamawiającego wraz z harmonogramem prac – 14 dni od dnia zawarcia Umowy. </w:t>
      </w:r>
    </w:p>
    <w:p w14:paraId="5EF55B99" w14:textId="77777777" w:rsidR="00951189" w:rsidRPr="00951189" w:rsidRDefault="00951189" w:rsidP="00951189">
      <w:pPr>
        <w:numPr>
          <w:ilvl w:val="0"/>
          <w:numId w:val="122"/>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Raporty z odbytych spotkań wraz kopią wniosków, protestów, opinii itp., które Wykonawca przekaże Zamawiającemu w terminie 7 dni od daty spotkania. </w:t>
      </w:r>
    </w:p>
    <w:p w14:paraId="05C7D8AC"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Wszelkie koszty związane z organizacją spotkań informacyjnych ponosi Wykonawca, na którym spoczywa obowiązek organizacji spotkań. </w:t>
      </w:r>
      <w:r w:rsidRPr="00951189">
        <w:rPr>
          <w:rFonts w:eastAsia="Times New Roman" w:cstheme="minorHAnsi"/>
          <w:color w:val="000000"/>
          <w:kern w:val="0"/>
          <w:u w:val="single"/>
          <w:lang w:eastAsia="pl-PL"/>
          <w14:ligatures w14:val="none"/>
        </w:rPr>
        <w:t>Harmonogram, zakres i miejsca spotkań informacyjnych należy uzgodnić z</w:t>
      </w:r>
      <w:r w:rsidRPr="00951189">
        <w:rPr>
          <w:rFonts w:eastAsia="Times New Roman" w:cstheme="minorHAnsi"/>
          <w:color w:val="000000"/>
          <w:kern w:val="0"/>
          <w:lang w:eastAsia="pl-PL"/>
          <w14:ligatures w14:val="none"/>
        </w:rPr>
        <w:t xml:space="preserve"> </w:t>
      </w:r>
      <w:r w:rsidRPr="00951189">
        <w:rPr>
          <w:rFonts w:eastAsia="Times New Roman" w:cstheme="minorHAnsi"/>
          <w:color w:val="000000"/>
          <w:kern w:val="0"/>
          <w:u w:val="single"/>
          <w:lang w:eastAsia="pl-PL"/>
          <w14:ligatures w14:val="none"/>
        </w:rPr>
        <w:t>Zamawiającym.</w:t>
      </w:r>
    </w:p>
    <w:p w14:paraId="5ECFFB06" w14:textId="77777777" w:rsidR="00951189" w:rsidRPr="00951189" w:rsidRDefault="00951189" w:rsidP="00951189">
      <w:pPr>
        <w:keepNext/>
        <w:spacing w:after="34" w:line="240" w:lineRule="auto"/>
        <w:ind w:left="-17"/>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4.3. Uzgodnienia</w:t>
      </w:r>
    </w:p>
    <w:p w14:paraId="6BDE0C63"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4.3.1. </w:t>
      </w:r>
      <w:r w:rsidRPr="00951189">
        <w:rPr>
          <w:rFonts w:eastAsia="Times New Roman" w:cstheme="minorHAnsi"/>
          <w:color w:val="000000"/>
          <w:kern w:val="0"/>
          <w:lang w:eastAsia="pl-PL"/>
          <w14:ligatures w14:val="none"/>
        </w:rPr>
        <w:t>Wykonawca jest zobowiązany do uzgodnienia dokumentacji projektowej, w tym uzyskania wszelkich decyzji, opinii, uzgodnień umożliwiających realizację zadania i uzyskanie decyzji administracyjnej m.in.z:</w:t>
      </w:r>
    </w:p>
    <w:p w14:paraId="408E31CB" w14:textId="77777777" w:rsidR="00951189" w:rsidRPr="00951189" w:rsidRDefault="00951189" w:rsidP="00951189">
      <w:pPr>
        <w:numPr>
          <w:ilvl w:val="0"/>
          <w:numId w:val="123"/>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lastRenderedPageBreak/>
        <w:t>Zamawiającym;</w:t>
      </w:r>
    </w:p>
    <w:p w14:paraId="2A190E17" w14:textId="77777777" w:rsidR="00951189" w:rsidRPr="00951189" w:rsidRDefault="00951189" w:rsidP="00951189">
      <w:pPr>
        <w:numPr>
          <w:ilvl w:val="0"/>
          <w:numId w:val="123"/>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Starostwo Powiatowe w Nysie Narada koordynacyjna - Projektowanego Uzbrojenia Terenu (jeśli będzie to wymagane), </w:t>
      </w:r>
    </w:p>
    <w:p w14:paraId="1E3E5DED" w14:textId="77777777" w:rsidR="00951189" w:rsidRPr="00951189" w:rsidRDefault="00951189" w:rsidP="00951189">
      <w:pPr>
        <w:numPr>
          <w:ilvl w:val="0"/>
          <w:numId w:val="123"/>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Opolskim Wojewódzkim Konserwatorem Zabytków / powiatowym konserwatorem zabytków (jeśli będzie to wymagane), </w:t>
      </w:r>
    </w:p>
    <w:p w14:paraId="59A61135" w14:textId="77777777" w:rsidR="00951189" w:rsidRPr="00951189" w:rsidRDefault="00951189" w:rsidP="00951189">
      <w:pPr>
        <w:numPr>
          <w:ilvl w:val="0"/>
          <w:numId w:val="123"/>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Gestorami sieci i urządzeń oraz urządzeń podziemnych, jeżeli taka konieczność wystąpi w trakcie prowadzenia prac projektowych, w tym również w zakresie kolizji tych urządzeń z projektowanymi obiektami, jeżeli wystąpią, </w:t>
      </w:r>
    </w:p>
    <w:p w14:paraId="52EEFC5D" w14:textId="77777777" w:rsidR="00951189" w:rsidRPr="00951189" w:rsidRDefault="00951189" w:rsidP="00951189">
      <w:pPr>
        <w:numPr>
          <w:ilvl w:val="0"/>
          <w:numId w:val="123"/>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Użytkownikami urządzeń podziemnych w zakresie kolizji z projektowanymi obiektami, </w:t>
      </w:r>
    </w:p>
    <w:p w14:paraId="35545B05" w14:textId="77777777" w:rsidR="00951189" w:rsidRPr="00951189" w:rsidRDefault="00951189" w:rsidP="00951189">
      <w:pPr>
        <w:numPr>
          <w:ilvl w:val="0"/>
          <w:numId w:val="123"/>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Instytucjami i organami, z którymi konieczność dokonania uzgodnień wyłoni się w trakcie prac projektowych,</w:t>
      </w:r>
    </w:p>
    <w:p w14:paraId="0034A37D" w14:textId="77777777" w:rsidR="00951189" w:rsidRPr="00951189" w:rsidRDefault="00951189" w:rsidP="00951189">
      <w:pPr>
        <w:numPr>
          <w:ilvl w:val="0"/>
          <w:numId w:val="123"/>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Państwowym Gospodarstwem Wodnym – Wody Polskie (jeżeli to konieczne), </w:t>
      </w:r>
    </w:p>
    <w:p w14:paraId="7E70AFA0" w14:textId="77777777" w:rsidR="00951189" w:rsidRPr="00951189" w:rsidRDefault="00951189" w:rsidP="00951189">
      <w:pPr>
        <w:numPr>
          <w:ilvl w:val="0"/>
          <w:numId w:val="123"/>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Innymi jednostkami i gestorami sieci, których opinia/uzgodnienie/ decyzja jest niezbędna podczas realizacji przedmiotu zamówienia, które nie zostały wskazane powyżej,</w:t>
      </w:r>
    </w:p>
    <w:p w14:paraId="440E7653" w14:textId="77777777" w:rsidR="00951189" w:rsidRPr="00951189" w:rsidRDefault="00951189" w:rsidP="00951189">
      <w:pPr>
        <w:numPr>
          <w:ilvl w:val="0"/>
          <w:numId w:val="123"/>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Prawnymi właścicielami terenu - jeżeli prawnych właścicieli jest kilku, należy dokonać uzgodnień ze wszystkimi współwłaścicielami.</w:t>
      </w:r>
    </w:p>
    <w:p w14:paraId="79DE3746"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4.3.2. </w:t>
      </w:r>
      <w:r w:rsidRPr="00951189">
        <w:rPr>
          <w:rFonts w:eastAsia="Times New Roman" w:cstheme="minorHAnsi"/>
          <w:color w:val="000000"/>
          <w:kern w:val="0"/>
          <w:lang w:eastAsia="pl-PL"/>
          <w14:ligatures w14:val="none"/>
        </w:rPr>
        <w:t>Powyższe uzgodnienia muszą być zawarte w projekcie budowlanym i projektach wykonawczych.</w:t>
      </w:r>
    </w:p>
    <w:p w14:paraId="5CFB7290"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4.3.3. </w:t>
      </w:r>
      <w:r w:rsidRPr="00951189">
        <w:rPr>
          <w:rFonts w:eastAsia="Times New Roman" w:cstheme="minorHAnsi"/>
          <w:color w:val="000000"/>
          <w:kern w:val="0"/>
          <w:lang w:eastAsia="pl-PL"/>
          <w14:ligatures w14:val="none"/>
        </w:rPr>
        <w:t>Przed złożeniem danego opracowania do uzgodnienia Wykonawca jest zobowiązany do przedstawienia proponowanych rozwiązań Zamawiającemu.</w:t>
      </w:r>
    </w:p>
    <w:p w14:paraId="3566DB26"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4.3.4. </w:t>
      </w:r>
      <w:r w:rsidRPr="00951189">
        <w:rPr>
          <w:rFonts w:eastAsia="Times New Roman" w:cstheme="minorHAnsi"/>
          <w:color w:val="000000"/>
          <w:kern w:val="0"/>
          <w:lang w:eastAsia="pl-PL"/>
          <w14:ligatures w14:val="none"/>
        </w:rPr>
        <w:t>Dokumentacja (poszczególne elementy projektu) dostarczana do zaopiniowania, uzgodnienia, weryfikacji dla Zamawiającego i innych instytucji nie będzie wliczana do nakładu dokumentacji. Koszty związane z opracowaniem materiałów roboczych, przeznaczonych do zaopiniowania, uzgodnienia, weryfikacji lub prezentacji na spotkaniach należy wkalkulować w ofertę ryczałtową.</w:t>
      </w:r>
    </w:p>
    <w:p w14:paraId="45F21CAB" w14:textId="1B6A8DEE" w:rsidR="00951189" w:rsidRPr="00951189" w:rsidRDefault="00482227" w:rsidP="00482227">
      <w:pPr>
        <w:spacing w:before="100" w:beforeAutospacing="1" w:after="0" w:line="264" w:lineRule="auto"/>
        <w:jc w:val="both"/>
        <w:rPr>
          <w:rFonts w:eastAsia="Times New Roman" w:cstheme="minorHAnsi"/>
          <w:color w:val="00000A"/>
          <w:kern w:val="0"/>
          <w:lang w:eastAsia="pl-PL"/>
          <w14:ligatures w14:val="none"/>
        </w:rPr>
      </w:pPr>
      <w:r>
        <w:rPr>
          <w:rFonts w:eastAsia="Times New Roman" w:cstheme="minorHAnsi"/>
          <w:b/>
          <w:bCs/>
          <w:color w:val="000000"/>
          <w:kern w:val="0"/>
          <w:lang w:eastAsia="pl-PL"/>
          <w14:ligatures w14:val="none"/>
        </w:rPr>
        <w:t>4.4.</w:t>
      </w:r>
      <w:r w:rsidR="00951189" w:rsidRPr="00951189">
        <w:rPr>
          <w:rFonts w:eastAsia="Times New Roman" w:cstheme="minorHAnsi"/>
          <w:b/>
          <w:bCs/>
          <w:color w:val="000000"/>
          <w:kern w:val="0"/>
          <w:lang w:eastAsia="pl-PL"/>
          <w14:ligatures w14:val="none"/>
        </w:rPr>
        <w:t>Obowiązkiem Wykonawcy</w:t>
      </w:r>
      <w:r w:rsidR="00951189" w:rsidRPr="00951189">
        <w:rPr>
          <w:rFonts w:eastAsia="Times New Roman" w:cstheme="minorHAnsi"/>
          <w:color w:val="000000"/>
          <w:kern w:val="0"/>
          <w:lang w:eastAsia="pl-PL"/>
          <w14:ligatures w14:val="none"/>
        </w:rPr>
        <w:t xml:space="preserve"> jest uzyskanie w toku realizacji zamówienia wszystkich wymaganych przepisami prawa decyzji administracyjnych, niezbędnych do zatwierdzenia projektu (z wraz z decyzją ZRID).</w:t>
      </w:r>
    </w:p>
    <w:p w14:paraId="74429A1E" w14:textId="77777777" w:rsidR="00951189" w:rsidRPr="00951189" w:rsidRDefault="00951189" w:rsidP="00951189">
      <w:pPr>
        <w:keepNext/>
        <w:spacing w:after="11" w:line="240" w:lineRule="auto"/>
        <w:ind w:left="-17"/>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4.5. Wykonywanie poprawek</w:t>
      </w:r>
    </w:p>
    <w:p w14:paraId="3A1F7479"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W przypadku błędów w dokumentacji projektowej (w szczególności błędów polegających na niezgodności przedmiarów oraz kosztorysów inwestorskich z projektem), Wykonawca jest zobowiązany do ich usunięcia na własny koszt w terminie wyznaczonym przez Zamawiającego. </w:t>
      </w:r>
    </w:p>
    <w:p w14:paraId="63C41E4C"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Po zakończeniu opracowywania dokumentacji projektowej Wykonawca jest zobowiązany przedłożyć oświadczenie o kompletności i zgodności przedmiarów robót z rozwiązaniami technicznymi.</w:t>
      </w:r>
    </w:p>
    <w:p w14:paraId="75CB295D" w14:textId="77777777" w:rsidR="00951189" w:rsidRPr="00951189" w:rsidRDefault="00951189" w:rsidP="00951189">
      <w:pPr>
        <w:keepNext/>
        <w:spacing w:before="40" w:after="0" w:line="240" w:lineRule="auto"/>
        <w:ind w:left="-17"/>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4.6. Zespół projektowy</w:t>
      </w:r>
    </w:p>
    <w:p w14:paraId="0DFEDA3C"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Wykonawca zobowiązany jest do przedstawienia przed podpisaniem umowy zespołu projektowego, wraz z podaniem adresów e-mail i telefonów kontaktowych oraz wskazaniem osoby do kontaktu koordynującej projekt. </w:t>
      </w:r>
    </w:p>
    <w:p w14:paraId="0506F69C" w14:textId="77777777" w:rsidR="00951189" w:rsidRPr="00951189" w:rsidRDefault="00951189" w:rsidP="00951189">
      <w:pPr>
        <w:keepNext/>
        <w:spacing w:after="28" w:line="240" w:lineRule="auto"/>
        <w:ind w:left="-6"/>
        <w:jc w:val="both"/>
        <w:outlineLvl w:val="1"/>
        <w:rPr>
          <w:rFonts w:eastAsia="Times New Roman" w:cstheme="minorHAnsi"/>
          <w:b/>
          <w:bCs/>
          <w:color w:val="2F5496"/>
          <w:kern w:val="0"/>
          <w:lang w:eastAsia="pl-PL"/>
          <w14:ligatures w14:val="none"/>
        </w:rPr>
      </w:pPr>
      <w:r w:rsidRPr="00951189">
        <w:rPr>
          <w:rFonts w:eastAsia="Times New Roman" w:cstheme="minorHAnsi"/>
          <w:b/>
          <w:bCs/>
          <w:color w:val="000000"/>
          <w:kern w:val="0"/>
          <w:lang w:eastAsia="pl-PL"/>
          <w14:ligatures w14:val="none"/>
        </w:rPr>
        <w:t>4.7. Sprawowanie nadzoru autorskiego - Prawo opcji</w:t>
      </w:r>
    </w:p>
    <w:p w14:paraId="772F64BB" w14:textId="77777777" w:rsidR="00951189" w:rsidRPr="00951189" w:rsidRDefault="00951189" w:rsidP="00951189">
      <w:pPr>
        <w:spacing w:before="100" w:beforeAutospacing="1" w:after="159"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Zamawiający przewiduje możliwość skorzystania z prawa opcji , o którym mowa w art. 441 ust. 1 ustawy Pzp w każdej Części zamówienia w zakresie sprawowania nadzoru autorskiego.</w:t>
      </w:r>
    </w:p>
    <w:p w14:paraId="703864A0" w14:textId="7D4377BF"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lastRenderedPageBreak/>
        <w:t xml:space="preserve">Szczegółowe zasady skorzystania z prawa opcji, jej uruchomienie, przedmiot, zakres i wartość zostały określone w </w:t>
      </w:r>
      <w:r w:rsidRPr="00951189">
        <w:rPr>
          <w:rFonts w:eastAsia="Times New Roman" w:cstheme="minorHAnsi"/>
          <w:b/>
          <w:bCs/>
          <w:color w:val="000000"/>
          <w:kern w:val="0"/>
          <w:lang w:eastAsia="pl-PL"/>
          <w14:ligatures w14:val="none"/>
        </w:rPr>
        <w:t>Projektowanych postanowieniach umowy</w:t>
      </w:r>
      <w:r w:rsidR="00482227">
        <w:rPr>
          <w:rFonts w:eastAsia="Times New Roman" w:cstheme="minorHAnsi"/>
          <w:b/>
          <w:bCs/>
          <w:color w:val="000000"/>
          <w:kern w:val="0"/>
          <w:lang w:eastAsia="pl-PL"/>
          <w14:ligatures w14:val="none"/>
        </w:rPr>
        <w:t>- zał. nr 8 do SWZ</w:t>
      </w:r>
    </w:p>
    <w:p w14:paraId="3E79305B"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Szczegółowy zakres sprawowania nadzoru autorskiego został określony w § 7 Projektowanych postanowień umowy.</w:t>
      </w:r>
    </w:p>
    <w:p w14:paraId="4A40F1FE" w14:textId="179FD469"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Zamawiający przewiduje, że sprawowanie nadzoru autorskiego będzie polegało na osobistej obecności Wykonawcy na budowie. Nadzór pełniony będzie według potrzeb wynikających z postępu robót budowlanych. Za pobyt Projektanta na budowie uznaje się obecność co najmniej jednej osoby wyznaczonej przez Projektanta do pełnienia nadzoru autorskiego, niezależnie od czasu jej trwania. Zamawiający przewiduje w trakcie realizacji robót budowlanych 1</w:t>
      </w:r>
      <w:r w:rsidR="00482227">
        <w:rPr>
          <w:rFonts w:eastAsia="Times New Roman" w:cstheme="minorHAnsi"/>
          <w:color w:val="000000"/>
          <w:kern w:val="0"/>
          <w:lang w:eastAsia="pl-PL"/>
          <w14:ligatures w14:val="none"/>
        </w:rPr>
        <w:t>8</w:t>
      </w:r>
      <w:r w:rsidRPr="00951189">
        <w:rPr>
          <w:rFonts w:eastAsia="Times New Roman" w:cstheme="minorHAnsi"/>
          <w:color w:val="000000"/>
          <w:kern w:val="0"/>
          <w:lang w:eastAsia="pl-PL"/>
          <w14:ligatures w14:val="none"/>
        </w:rPr>
        <w:t xml:space="preserve"> wizyt Projektanta. Jest to szacunkowa ilość wizyt. Może ona ulec zwiększeniu lub zm</w:t>
      </w:r>
      <w:r w:rsidR="00482227">
        <w:rPr>
          <w:rFonts w:eastAsia="Times New Roman" w:cstheme="minorHAnsi"/>
          <w:color w:val="000000"/>
          <w:kern w:val="0"/>
          <w:lang w:eastAsia="pl-PL"/>
          <w14:ligatures w14:val="none"/>
        </w:rPr>
        <w:t>n</w:t>
      </w:r>
      <w:r w:rsidRPr="00951189">
        <w:rPr>
          <w:rFonts w:eastAsia="Times New Roman" w:cstheme="minorHAnsi"/>
          <w:color w:val="000000"/>
          <w:kern w:val="0"/>
          <w:lang w:eastAsia="pl-PL"/>
          <w14:ligatures w14:val="none"/>
        </w:rPr>
        <w:t>iejszeniu. Z tytułu innej ilości wizyt projektanta (większej ) Wykonawcy nie przysługuje dodatkowe wynagrodzenie.</w:t>
      </w:r>
    </w:p>
    <w:p w14:paraId="38907C6F"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p>
    <w:p w14:paraId="1A027C07" w14:textId="77777777" w:rsidR="00951189" w:rsidRPr="00951189" w:rsidRDefault="00951189" w:rsidP="00951189">
      <w:pPr>
        <w:spacing w:before="100" w:beforeAutospacing="1" w:after="0" w:line="240" w:lineRule="auto"/>
        <w:ind w:left="567" w:hanging="567"/>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 xml:space="preserve">4.7.1. </w:t>
      </w:r>
      <w:r w:rsidRPr="00951189">
        <w:rPr>
          <w:rFonts w:eastAsia="Times New Roman" w:cstheme="minorHAnsi"/>
          <w:color w:val="000000"/>
          <w:kern w:val="0"/>
          <w:lang w:eastAsia="pl-PL"/>
          <w14:ligatures w14:val="none"/>
        </w:rPr>
        <w:t>Zgoda projektanta na wprowadzenie do dokumentacji projektowej zmian rozwiązań projektowych, w czasie realizacji robót budowlanych winna być udokumentowana poprzez:</w:t>
      </w:r>
    </w:p>
    <w:p w14:paraId="6C5CD9E1" w14:textId="77777777" w:rsidR="00951189" w:rsidRPr="00951189" w:rsidRDefault="00951189" w:rsidP="00951189">
      <w:pPr>
        <w:numPr>
          <w:ilvl w:val="0"/>
          <w:numId w:val="125"/>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zapisy na rysunkach wchodzących w skład dokumentacji projektowej, opatrzone datą i podpisem projektanta,</w:t>
      </w:r>
    </w:p>
    <w:p w14:paraId="411F7590" w14:textId="77777777" w:rsidR="00951189" w:rsidRPr="00951189" w:rsidRDefault="00951189" w:rsidP="00951189">
      <w:pPr>
        <w:numPr>
          <w:ilvl w:val="0"/>
          <w:numId w:val="125"/>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rysunki zamienne, szkice i inne opracowania projektowe opatrzone datą, podpisem projektanta oraz informacją, jaki element zastępują,</w:t>
      </w:r>
    </w:p>
    <w:p w14:paraId="6EEDF3A5" w14:textId="77777777" w:rsidR="00951189" w:rsidRPr="00951189" w:rsidRDefault="00951189" w:rsidP="00951189">
      <w:pPr>
        <w:numPr>
          <w:ilvl w:val="0"/>
          <w:numId w:val="125"/>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wpisy do dziennika budowy,</w:t>
      </w:r>
    </w:p>
    <w:p w14:paraId="39A8F515" w14:textId="77777777" w:rsidR="00951189" w:rsidRPr="00951189" w:rsidRDefault="00951189" w:rsidP="00951189">
      <w:pPr>
        <w:numPr>
          <w:ilvl w:val="0"/>
          <w:numId w:val="125"/>
        </w:numPr>
        <w:spacing w:before="100" w:beforeAutospacing="1" w:after="0"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protokoły i notatki służbowe, podpisane przez projektanta i Zamawiającego.</w:t>
      </w:r>
    </w:p>
    <w:p w14:paraId="21CEEF16" w14:textId="77777777" w:rsidR="00951189" w:rsidRPr="00951189" w:rsidRDefault="00951189" w:rsidP="00951189">
      <w:pPr>
        <w:spacing w:before="100" w:beforeAutospacing="1" w:after="34" w:line="240" w:lineRule="auto"/>
        <w:jc w:val="both"/>
        <w:rPr>
          <w:rFonts w:eastAsia="Times New Roman" w:cstheme="minorHAnsi"/>
          <w:color w:val="00000A"/>
          <w:kern w:val="0"/>
          <w:lang w:eastAsia="pl-PL"/>
          <w14:ligatures w14:val="none"/>
        </w:rPr>
      </w:pPr>
      <w:r w:rsidRPr="00951189">
        <w:rPr>
          <w:rFonts w:eastAsia="Times New Roman" w:cstheme="minorHAnsi"/>
          <w:b/>
          <w:bCs/>
          <w:color w:val="000000"/>
          <w:kern w:val="0"/>
          <w:lang w:eastAsia="pl-PL"/>
          <w14:ligatures w14:val="none"/>
        </w:rPr>
        <w:t>5. Wynagrodzenie ryczałtowe</w:t>
      </w:r>
    </w:p>
    <w:p w14:paraId="1AB6EB46" w14:textId="77777777" w:rsidR="00951189" w:rsidRPr="00951189" w:rsidRDefault="00951189" w:rsidP="00951189">
      <w:pPr>
        <w:spacing w:before="100" w:beforeAutospacing="1" w:after="0" w:line="240"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Wykonawca w ramach wynagrodzenia ryczałtowego winien uwzględnić cały zakres przedmiotu zamówienia, w tym </w:t>
      </w:r>
      <w:r w:rsidRPr="00951189">
        <w:rPr>
          <w:rFonts w:eastAsia="Times New Roman" w:cstheme="minorHAnsi"/>
          <w:color w:val="000000"/>
          <w:kern w:val="0"/>
          <w:u w:val="single"/>
          <w:lang w:eastAsia="pl-PL"/>
          <w14:ligatures w14:val="none"/>
        </w:rPr>
        <w:t>w szczególności</w:t>
      </w:r>
      <w:r w:rsidRPr="00951189">
        <w:rPr>
          <w:rFonts w:eastAsia="Times New Roman" w:cstheme="minorHAnsi"/>
          <w:color w:val="000000"/>
          <w:kern w:val="0"/>
          <w:lang w:eastAsia="pl-PL"/>
          <w14:ligatures w14:val="none"/>
        </w:rPr>
        <w:t xml:space="preserve"> koszty:</w:t>
      </w:r>
    </w:p>
    <w:p w14:paraId="766C8C75" w14:textId="77777777" w:rsidR="00951189" w:rsidRPr="00951189" w:rsidRDefault="00951189" w:rsidP="00951189">
      <w:pPr>
        <w:numPr>
          <w:ilvl w:val="0"/>
          <w:numId w:val="12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wykonania aktualnych map zasadniczych w skali 1:500 wraz z uzbrojeniem terenu i do celów projektowych i ich aktualizacji, gdy będzie to niezbędne,</w:t>
      </w:r>
    </w:p>
    <w:p w14:paraId="3D554EE7" w14:textId="77777777" w:rsidR="00951189" w:rsidRPr="00951189" w:rsidRDefault="00951189" w:rsidP="00951189">
      <w:pPr>
        <w:numPr>
          <w:ilvl w:val="0"/>
          <w:numId w:val="126"/>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wykonania inwentaryzacji terenu, inwentaryzacji zieleni, operatu dendrologicznego,</w:t>
      </w:r>
    </w:p>
    <w:p w14:paraId="0CC0CB10" w14:textId="77777777" w:rsidR="00951189" w:rsidRPr="00951189" w:rsidRDefault="00951189" w:rsidP="00951189">
      <w:pPr>
        <w:numPr>
          <w:ilvl w:val="0"/>
          <w:numId w:val="12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wykonania badań geotechnicznych podłoża gruntowego, </w:t>
      </w:r>
    </w:p>
    <w:p w14:paraId="5B3AE1CE" w14:textId="77777777" w:rsidR="00951189" w:rsidRPr="00951189" w:rsidRDefault="00951189" w:rsidP="00951189">
      <w:pPr>
        <w:numPr>
          <w:ilvl w:val="0"/>
          <w:numId w:val="12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wykonania projektu podziałów, </w:t>
      </w:r>
    </w:p>
    <w:p w14:paraId="7CF57020" w14:textId="77777777" w:rsidR="00951189" w:rsidRPr="00951189" w:rsidRDefault="00951189" w:rsidP="00951189">
      <w:pPr>
        <w:numPr>
          <w:ilvl w:val="0"/>
          <w:numId w:val="12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wykonania odwiertów i odkrywek, </w:t>
      </w:r>
    </w:p>
    <w:p w14:paraId="6EDB8916" w14:textId="77777777" w:rsidR="00951189" w:rsidRPr="00951189" w:rsidRDefault="00951189" w:rsidP="00951189">
      <w:pPr>
        <w:numPr>
          <w:ilvl w:val="0"/>
          <w:numId w:val="12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wykonania materiałów i wniosków niezbędnych do uzyskania opinii oraz wydania decyzji ZRID,</w:t>
      </w:r>
    </w:p>
    <w:p w14:paraId="77270ECB" w14:textId="77777777" w:rsidR="00951189" w:rsidRPr="00951189" w:rsidRDefault="00951189" w:rsidP="00951189">
      <w:pPr>
        <w:numPr>
          <w:ilvl w:val="0"/>
          <w:numId w:val="126"/>
        </w:numPr>
        <w:spacing w:before="100" w:beforeAutospacing="1" w:after="28" w:line="264" w:lineRule="auto"/>
        <w:jc w:val="both"/>
        <w:rPr>
          <w:rFonts w:eastAsia="Times New Roman" w:cstheme="minorHAnsi"/>
          <w:color w:val="00000A"/>
          <w:kern w:val="0"/>
          <w:lang w:eastAsia="pl-PL"/>
          <w14:ligatures w14:val="none"/>
        </w:rPr>
      </w:pPr>
      <w:bookmarkStart w:id="2" w:name="_Hlk196479429"/>
      <w:bookmarkEnd w:id="2"/>
      <w:r w:rsidRPr="00951189">
        <w:rPr>
          <w:rFonts w:eastAsia="Times New Roman" w:cstheme="minorHAnsi"/>
          <w:color w:val="000000"/>
          <w:kern w:val="0"/>
          <w:lang w:eastAsia="pl-PL"/>
          <w14:ligatures w14:val="none"/>
        </w:rPr>
        <w:t xml:space="preserve">przygotowania niezbędnych materiałów (opracowań, załączników, wniosków) niezbędnych do uzyskania wymaganych opinii, decyzji administracyjnych, uzgodnień (w tym opinii konserwatorskiej, archeologicznej, o pozwoleniu </w:t>
      </w:r>
      <w:r w:rsidRPr="00951189">
        <w:rPr>
          <w:rFonts w:eastAsia="Times New Roman" w:cstheme="minorHAnsi"/>
          <w:b/>
          <w:bCs/>
          <w:color w:val="000000"/>
          <w:kern w:val="0"/>
          <w:lang w:eastAsia="pl-PL"/>
          <w14:ligatures w14:val="none"/>
        </w:rPr>
        <w:t>wodnoprawnym wraz z niezbędnymi uzgodnieniami</w:t>
      </w:r>
      <w:r w:rsidRPr="00951189">
        <w:rPr>
          <w:rFonts w:eastAsia="Times New Roman" w:cstheme="minorHAnsi"/>
          <w:color w:val="000000"/>
          <w:kern w:val="0"/>
          <w:lang w:eastAsia="pl-PL"/>
          <w14:ligatures w14:val="none"/>
        </w:rPr>
        <w:t>, itp.),</w:t>
      </w:r>
    </w:p>
    <w:p w14:paraId="306F810D" w14:textId="77777777" w:rsidR="00951189" w:rsidRPr="00951189" w:rsidRDefault="00951189" w:rsidP="00951189">
      <w:pPr>
        <w:numPr>
          <w:ilvl w:val="0"/>
          <w:numId w:val="12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wykonania lub uzyskania innych materiałów i danych wyjściowych do projektowania niezbędnych dla prawidłowego wykonania przedmiotu zamówienia, w tym do usunięcia kolizji z istniejącym uzbrojeniem,</w:t>
      </w:r>
    </w:p>
    <w:p w14:paraId="40B69A94" w14:textId="77777777" w:rsidR="00951189" w:rsidRPr="00951189" w:rsidRDefault="00951189" w:rsidP="00951189">
      <w:pPr>
        <w:numPr>
          <w:ilvl w:val="0"/>
          <w:numId w:val="12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 xml:space="preserve">uzyskania warunków technicznych, </w:t>
      </w:r>
    </w:p>
    <w:p w14:paraId="3854E4DA" w14:textId="77777777" w:rsidR="00951189" w:rsidRPr="00951189" w:rsidRDefault="00951189" w:rsidP="00951189">
      <w:pPr>
        <w:numPr>
          <w:ilvl w:val="0"/>
          <w:numId w:val="126"/>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wykonania dokumentacji projektowej,</w:t>
      </w:r>
    </w:p>
    <w:p w14:paraId="2BDC44CE" w14:textId="77777777" w:rsidR="00951189" w:rsidRPr="00951189" w:rsidRDefault="00951189" w:rsidP="00951189">
      <w:pPr>
        <w:numPr>
          <w:ilvl w:val="0"/>
          <w:numId w:val="12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lastRenderedPageBreak/>
        <w:t>uzyskania niezbędnych uzgodnień, opinii i decyzji administracyjnych niezbędnych do zatwierdzenia projektu budowlanego,</w:t>
      </w:r>
    </w:p>
    <w:p w14:paraId="3C4862DC" w14:textId="77777777" w:rsidR="00951189" w:rsidRPr="00951189" w:rsidRDefault="00951189" w:rsidP="00951189">
      <w:pPr>
        <w:numPr>
          <w:ilvl w:val="0"/>
          <w:numId w:val="12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uzyskania decyzji administracyjnych niezbędnych do realizacji inwestycji,</w:t>
      </w:r>
    </w:p>
    <w:p w14:paraId="40056B76" w14:textId="77777777" w:rsidR="00951189" w:rsidRPr="00951189" w:rsidRDefault="00951189" w:rsidP="00951189">
      <w:pPr>
        <w:numPr>
          <w:ilvl w:val="0"/>
          <w:numId w:val="126"/>
        </w:numPr>
        <w:spacing w:before="100" w:beforeAutospacing="1" w:after="28"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świadczenia nadzoru autorskiego,</w:t>
      </w:r>
    </w:p>
    <w:p w14:paraId="2AF86A08" w14:textId="77777777" w:rsidR="00951189" w:rsidRPr="00951189" w:rsidRDefault="00951189" w:rsidP="00951189">
      <w:pPr>
        <w:numPr>
          <w:ilvl w:val="0"/>
          <w:numId w:val="126"/>
        </w:numPr>
        <w:spacing w:before="100" w:beforeAutospacing="1" w:after="23" w:line="264" w:lineRule="auto"/>
        <w:jc w:val="both"/>
        <w:rPr>
          <w:rFonts w:eastAsia="Times New Roman" w:cstheme="minorHAnsi"/>
          <w:color w:val="00000A"/>
          <w:kern w:val="0"/>
          <w:lang w:eastAsia="pl-PL"/>
          <w14:ligatures w14:val="none"/>
        </w:rPr>
      </w:pPr>
      <w:r w:rsidRPr="00951189">
        <w:rPr>
          <w:rFonts w:eastAsia="Times New Roman" w:cstheme="minorHAnsi"/>
          <w:color w:val="000000"/>
          <w:kern w:val="0"/>
          <w:lang w:eastAsia="pl-PL"/>
          <w14:ligatures w14:val="none"/>
        </w:rPr>
        <w:t>świadczeń w zakresie rękojmi i gwarancji dla przedmiotu zamówienia oraz innych czynności, które należy wykonać podczas realizacji przedmiotu zamówienia, które nie zostały wskazane powyżej.</w:t>
      </w:r>
    </w:p>
    <w:p w14:paraId="3B006D99" w14:textId="77777777" w:rsidR="00951189" w:rsidRPr="00951189" w:rsidRDefault="00951189" w:rsidP="00951189">
      <w:pPr>
        <w:spacing w:before="100" w:beforeAutospacing="1" w:after="23" w:line="264" w:lineRule="auto"/>
        <w:jc w:val="both"/>
        <w:rPr>
          <w:rFonts w:eastAsia="Times New Roman" w:cstheme="minorHAnsi"/>
          <w:color w:val="00000A"/>
          <w:kern w:val="0"/>
          <w:lang w:eastAsia="pl-PL"/>
          <w14:ligatures w14:val="none"/>
        </w:rPr>
      </w:pPr>
      <w:bookmarkStart w:id="3" w:name="_Hlk196479438"/>
      <w:bookmarkEnd w:id="3"/>
      <w:r w:rsidRPr="00951189">
        <w:rPr>
          <w:rFonts w:eastAsia="Times New Roman" w:cstheme="minorHAnsi"/>
          <w:b/>
          <w:bCs/>
          <w:color w:val="000000"/>
          <w:kern w:val="0"/>
          <w:lang w:eastAsia="pl-PL"/>
          <w14:ligatures w14:val="none"/>
        </w:rPr>
        <w:t xml:space="preserve">Ze względu na możliwość opracowania dokumentacji projektowej drogi gminnej wyłącznie w obrębie terenu należącego do drogi gminnej, konieczność wykonania podziałów geodezyjnych będzie zależała od przyjętych rozwiązań, które zostaną zaproponowane Zamawiającemu i zaakceptowane. W związku z tym podziały geodezyjne należy wycenić oddzielnie. </w:t>
      </w:r>
      <w:r w:rsidRPr="00951189">
        <w:rPr>
          <w:rFonts w:eastAsia="Times New Roman" w:cstheme="minorHAnsi"/>
          <w:b/>
          <w:bCs/>
          <w:color w:val="000000"/>
          <w:kern w:val="0"/>
          <w:u w:val="single"/>
          <w:lang w:eastAsia="pl-PL"/>
          <w14:ligatures w14:val="none"/>
        </w:rPr>
        <w:t>Ilość podziałów działek należy przyjąć szacunkowo, ponieważ będzie ona zależna od koncepcji przedstawionych przez Projektanta.</w:t>
      </w:r>
    </w:p>
    <w:p w14:paraId="19AA379F" w14:textId="77777777" w:rsidR="00AF027D" w:rsidRPr="008C4B03" w:rsidRDefault="00AF027D" w:rsidP="00AF027D">
      <w:pPr>
        <w:tabs>
          <w:tab w:val="left" w:pos="284"/>
        </w:tabs>
        <w:spacing w:before="100" w:beforeAutospacing="1" w:after="0" w:line="240" w:lineRule="auto"/>
        <w:jc w:val="both"/>
        <w:rPr>
          <w:rFonts w:ascii="Calibri" w:eastAsia="Times New Roman" w:hAnsi="Calibri" w:cs="Calibri"/>
          <w:b/>
          <w:bCs/>
          <w:color w:val="00000A"/>
          <w:kern w:val="0"/>
          <w:shd w:val="clear" w:color="auto" w:fill="FFFFFF"/>
          <w:lang w:eastAsia="pl-PL"/>
          <w14:ligatures w14:val="none"/>
        </w:rPr>
      </w:pPr>
      <w:r w:rsidRPr="008C4B03">
        <w:rPr>
          <w:rFonts w:ascii="Calibri" w:eastAsia="Times New Roman" w:hAnsi="Calibri" w:cs="Calibri"/>
          <w:b/>
          <w:bCs/>
          <w:color w:val="00000A"/>
          <w:kern w:val="0"/>
          <w:shd w:val="clear" w:color="auto" w:fill="FFFFFF"/>
          <w:lang w:eastAsia="pl-PL"/>
          <w14:ligatures w14:val="none"/>
        </w:rPr>
        <w:t>6.</w:t>
      </w:r>
      <w:r w:rsidRPr="008C4B03">
        <w:rPr>
          <w:rFonts w:ascii="Calibri" w:eastAsia="Times New Roman" w:hAnsi="Calibri" w:cs="Calibri"/>
          <w:b/>
          <w:bCs/>
          <w:color w:val="00000A"/>
          <w:kern w:val="0"/>
          <w:shd w:val="clear" w:color="auto" w:fill="FFFFFF"/>
          <w:lang w:eastAsia="pl-PL"/>
          <w14:ligatures w14:val="none"/>
        </w:rPr>
        <w:tab/>
        <w:t xml:space="preserve">Nazwy i kody zamówienia według Wspólnego Słownika Zamówień (CPV) : </w:t>
      </w:r>
    </w:p>
    <w:p w14:paraId="32248550" w14:textId="77777777" w:rsidR="00AF027D" w:rsidRPr="008C4B03" w:rsidRDefault="00AF027D" w:rsidP="00AF027D">
      <w:pPr>
        <w:spacing w:before="100" w:beforeAutospacing="1" w:after="0" w:line="240" w:lineRule="auto"/>
        <w:ind w:firstLine="284"/>
        <w:jc w:val="both"/>
        <w:rPr>
          <w:rFonts w:ascii="Calibri" w:eastAsia="Times New Roman" w:hAnsi="Calibri" w:cs="Calibri"/>
          <w:color w:val="00000A"/>
          <w:kern w:val="0"/>
          <w:shd w:val="clear" w:color="auto" w:fill="FFFFFF"/>
          <w:lang w:eastAsia="pl-PL"/>
          <w14:ligatures w14:val="none"/>
        </w:rPr>
      </w:pPr>
      <w:r w:rsidRPr="008C4B03">
        <w:rPr>
          <w:rFonts w:ascii="Calibri" w:eastAsia="Times New Roman" w:hAnsi="Calibri" w:cs="Calibri"/>
          <w:color w:val="00000A"/>
          <w:kern w:val="0"/>
          <w:shd w:val="clear" w:color="auto" w:fill="FFFFFF"/>
          <w:lang w:eastAsia="pl-PL"/>
          <w14:ligatures w14:val="none"/>
        </w:rPr>
        <w:t>71000000-8 Usługi architektoniczne, budowlane, inżynieryjne i kontrolne</w:t>
      </w:r>
    </w:p>
    <w:p w14:paraId="3E1B0A88" w14:textId="77777777" w:rsidR="00AF027D" w:rsidRPr="008C4B03" w:rsidRDefault="00AF027D" w:rsidP="00AF027D">
      <w:pPr>
        <w:spacing w:before="100" w:beforeAutospacing="1" w:after="0" w:line="240" w:lineRule="auto"/>
        <w:ind w:firstLine="284"/>
        <w:jc w:val="both"/>
        <w:rPr>
          <w:rFonts w:ascii="Calibri" w:eastAsia="Times New Roman" w:hAnsi="Calibri" w:cs="Calibri"/>
          <w:color w:val="00000A"/>
          <w:kern w:val="0"/>
          <w:shd w:val="clear" w:color="auto" w:fill="FFFFFF"/>
          <w:lang w:eastAsia="pl-PL"/>
          <w14:ligatures w14:val="none"/>
        </w:rPr>
      </w:pPr>
      <w:r w:rsidRPr="008C4B03">
        <w:rPr>
          <w:rFonts w:ascii="Calibri" w:eastAsia="Times New Roman" w:hAnsi="Calibri" w:cs="Calibri"/>
          <w:color w:val="00000A"/>
          <w:kern w:val="0"/>
          <w:shd w:val="clear" w:color="auto" w:fill="FFFFFF"/>
          <w:lang w:eastAsia="pl-PL"/>
          <w14:ligatures w14:val="none"/>
        </w:rPr>
        <w:t>71242000-6 Przygotowanie przedsięwzięcia i projektu, oszacowanie kosztów</w:t>
      </w:r>
    </w:p>
    <w:p w14:paraId="2E6FCD49" w14:textId="77777777" w:rsidR="00AF027D" w:rsidRPr="008C4B03" w:rsidRDefault="00AF027D" w:rsidP="00AF027D">
      <w:pPr>
        <w:spacing w:before="100" w:beforeAutospacing="1" w:after="0" w:line="240" w:lineRule="auto"/>
        <w:ind w:firstLine="284"/>
        <w:jc w:val="both"/>
        <w:rPr>
          <w:rFonts w:ascii="Calibri" w:eastAsia="Times New Roman" w:hAnsi="Calibri" w:cs="Calibri"/>
          <w:color w:val="00000A"/>
          <w:kern w:val="0"/>
          <w:shd w:val="clear" w:color="auto" w:fill="FFFFFF"/>
          <w:lang w:eastAsia="pl-PL"/>
          <w14:ligatures w14:val="none"/>
        </w:rPr>
      </w:pPr>
      <w:r w:rsidRPr="008C4B03">
        <w:rPr>
          <w:rFonts w:ascii="Calibri" w:eastAsia="Times New Roman" w:hAnsi="Calibri" w:cs="Calibri"/>
          <w:color w:val="00000A"/>
          <w:kern w:val="0"/>
          <w:shd w:val="clear" w:color="auto" w:fill="FFFFFF"/>
          <w:lang w:eastAsia="pl-PL"/>
          <w14:ligatures w14:val="none"/>
        </w:rPr>
        <w:t>71248000-8 Nadzór nad projektem i dokumentacją</w:t>
      </w:r>
    </w:p>
    <w:p w14:paraId="1223471C" w14:textId="77777777" w:rsidR="00AF027D" w:rsidRPr="008C4B03" w:rsidRDefault="00AF027D" w:rsidP="00AF027D">
      <w:pPr>
        <w:tabs>
          <w:tab w:val="left" w:pos="284"/>
        </w:tabs>
        <w:spacing w:before="100" w:beforeAutospacing="1" w:after="0" w:line="240" w:lineRule="auto"/>
        <w:jc w:val="both"/>
        <w:rPr>
          <w:rFonts w:ascii="Calibri" w:eastAsia="Times New Roman" w:hAnsi="Calibri" w:cs="Calibri"/>
          <w:b/>
          <w:bCs/>
          <w:color w:val="00000A"/>
          <w:kern w:val="0"/>
          <w:shd w:val="clear" w:color="auto" w:fill="FFFFFF"/>
          <w:lang w:eastAsia="pl-PL"/>
          <w14:ligatures w14:val="none"/>
        </w:rPr>
      </w:pPr>
      <w:r w:rsidRPr="008C4B03">
        <w:rPr>
          <w:rFonts w:ascii="Calibri" w:eastAsia="Times New Roman" w:hAnsi="Calibri" w:cs="Calibri"/>
          <w:b/>
          <w:bCs/>
          <w:color w:val="00000A"/>
          <w:kern w:val="0"/>
          <w:shd w:val="clear" w:color="auto" w:fill="FFFFFF"/>
          <w:lang w:eastAsia="pl-PL"/>
          <w14:ligatures w14:val="none"/>
        </w:rPr>
        <w:t>7.</w:t>
      </w:r>
      <w:r w:rsidRPr="008C4B03">
        <w:rPr>
          <w:rFonts w:ascii="Calibri" w:eastAsia="Times New Roman" w:hAnsi="Calibri" w:cs="Calibri"/>
          <w:b/>
          <w:bCs/>
          <w:color w:val="00000A"/>
          <w:kern w:val="0"/>
          <w:shd w:val="clear" w:color="auto" w:fill="FFFFFF"/>
          <w:lang w:eastAsia="pl-PL"/>
          <w14:ligatures w14:val="none"/>
        </w:rPr>
        <w:tab/>
        <w:t>Gwarancja i rękojmia</w:t>
      </w:r>
    </w:p>
    <w:p w14:paraId="6E6BABA0" w14:textId="77777777" w:rsidR="00AF027D" w:rsidRPr="008C4B03" w:rsidRDefault="00AF027D" w:rsidP="00AF027D">
      <w:pPr>
        <w:spacing w:before="100" w:beforeAutospacing="1" w:after="0" w:line="240" w:lineRule="auto"/>
        <w:jc w:val="both"/>
        <w:rPr>
          <w:rFonts w:ascii="Calibri" w:eastAsia="Times New Roman" w:hAnsi="Calibri" w:cs="Calibri"/>
          <w:color w:val="00000A"/>
          <w:kern w:val="0"/>
          <w:shd w:val="clear" w:color="auto" w:fill="FFFFFF"/>
          <w:lang w:eastAsia="pl-PL"/>
          <w14:ligatures w14:val="none"/>
        </w:rPr>
      </w:pPr>
      <w:r w:rsidRPr="008C4B03">
        <w:rPr>
          <w:rFonts w:ascii="Calibri" w:eastAsia="Times New Roman" w:hAnsi="Calibri" w:cs="Calibri"/>
          <w:color w:val="00000A"/>
          <w:kern w:val="0"/>
          <w:shd w:val="clear" w:color="auto" w:fill="FFFFFF"/>
          <w:lang w:eastAsia="pl-PL"/>
          <w14:ligatures w14:val="none"/>
        </w:rPr>
        <w:t>Wykonawca udziela Zamawiającemu 36 miesięcznej gwarancji na wykonaną i przekazaną dokumentację projektową, będącą przedmiotem niniejszej umowy. Bieg gwarancji rozpoczyna się od daty odbioru końcowego dokumentacji projektowej.</w:t>
      </w:r>
    </w:p>
    <w:p w14:paraId="33A40AA4" w14:textId="77777777" w:rsidR="00AF027D" w:rsidRPr="008C4B03" w:rsidRDefault="00AF027D" w:rsidP="00AF027D">
      <w:pPr>
        <w:spacing w:before="100" w:beforeAutospacing="1" w:after="0" w:line="240" w:lineRule="auto"/>
        <w:jc w:val="both"/>
        <w:rPr>
          <w:rFonts w:ascii="Calibri" w:eastAsia="Times New Roman" w:hAnsi="Calibri" w:cs="Calibri"/>
          <w:color w:val="00000A"/>
          <w:kern w:val="0"/>
          <w:shd w:val="clear" w:color="auto" w:fill="FFFFFF"/>
          <w:lang w:eastAsia="pl-PL"/>
          <w14:ligatures w14:val="none"/>
        </w:rPr>
      </w:pPr>
      <w:r w:rsidRPr="008C4B03">
        <w:rPr>
          <w:rFonts w:ascii="Calibri" w:eastAsia="Times New Roman" w:hAnsi="Calibri" w:cs="Calibri"/>
          <w:color w:val="00000A"/>
          <w:kern w:val="0"/>
          <w:shd w:val="clear" w:color="auto" w:fill="FFFFFF"/>
          <w:lang w:eastAsia="pl-PL"/>
          <w14:ligatures w14:val="none"/>
        </w:rPr>
        <w:t>Wykonawca niezależnie od gwarancji ponosi odpowiedzialność z tytułu rękojmi za wady fizyczne i prawne wykonanej i przekazanej dokumentacji projektowej. Wykonawca udziela Zamawiającemu 36 miesięcznej rękojmi. Bieg rękojmi rozpoczyna się od daty odbioru końcowego dokumentacji projektowej.</w:t>
      </w:r>
    </w:p>
    <w:p w14:paraId="51A7095E" w14:textId="58A0AD53" w:rsidR="007572B6" w:rsidRPr="00BC2298" w:rsidRDefault="007572B6" w:rsidP="00BC2298">
      <w:pPr>
        <w:keepNext/>
        <w:spacing w:after="34" w:line="240" w:lineRule="auto"/>
        <w:ind w:left="-17"/>
        <w:jc w:val="both"/>
        <w:outlineLvl w:val="1"/>
        <w:rPr>
          <w:rFonts w:eastAsia="Times New Roman" w:cstheme="minorHAnsi"/>
          <w:color w:val="00000A"/>
          <w:kern w:val="0"/>
          <w:shd w:val="clear" w:color="auto" w:fill="FFFFFF"/>
          <w:lang w:eastAsia="pl-PL"/>
          <w14:ligatures w14:val="none"/>
        </w:rPr>
      </w:pPr>
    </w:p>
    <w:sectPr w:rsidR="007572B6" w:rsidRPr="00BC2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AF7"/>
    <w:multiLevelType w:val="multilevel"/>
    <w:tmpl w:val="7602A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7937D2"/>
    <w:multiLevelType w:val="multilevel"/>
    <w:tmpl w:val="7696D5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985169"/>
    <w:multiLevelType w:val="multilevel"/>
    <w:tmpl w:val="E918E0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AC499F"/>
    <w:multiLevelType w:val="multilevel"/>
    <w:tmpl w:val="58FA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53096"/>
    <w:multiLevelType w:val="multilevel"/>
    <w:tmpl w:val="32AA04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33E00DC"/>
    <w:multiLevelType w:val="multilevel"/>
    <w:tmpl w:val="6E067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4A61228"/>
    <w:multiLevelType w:val="multilevel"/>
    <w:tmpl w:val="5948B0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7BC579C"/>
    <w:multiLevelType w:val="multilevel"/>
    <w:tmpl w:val="A10CC74C"/>
    <w:lvl w:ilvl="0">
      <w:start w:val="1"/>
      <w:numFmt w:val="decimal"/>
      <w:lvlText w:val="%1."/>
      <w:lvlJc w:val="left"/>
      <w:pPr>
        <w:tabs>
          <w:tab w:val="num" w:pos="720"/>
        </w:tabs>
        <w:ind w:left="720" w:hanging="360"/>
      </w:pPr>
    </w:lvl>
    <w:lvl w:ilvl="1">
      <w:start w:val="1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D3252E"/>
    <w:multiLevelType w:val="multilevel"/>
    <w:tmpl w:val="025CC8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D54A37"/>
    <w:multiLevelType w:val="multilevel"/>
    <w:tmpl w:val="A8EC0B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C1379D7"/>
    <w:multiLevelType w:val="multilevel"/>
    <w:tmpl w:val="02C6D0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606CFB"/>
    <w:multiLevelType w:val="multilevel"/>
    <w:tmpl w:val="5A1EC8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D05201A"/>
    <w:multiLevelType w:val="multilevel"/>
    <w:tmpl w:val="8A72E1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D1B7BA7"/>
    <w:multiLevelType w:val="multilevel"/>
    <w:tmpl w:val="2B0833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D41324D"/>
    <w:multiLevelType w:val="multilevel"/>
    <w:tmpl w:val="EAB84D24"/>
    <w:lvl w:ilvl="0">
      <w:start w:val="1"/>
      <w:numFmt w:val="decimal"/>
      <w:lvlText w:val="%1."/>
      <w:lvlJc w:val="left"/>
      <w:pPr>
        <w:tabs>
          <w:tab w:val="num" w:pos="720"/>
        </w:tabs>
        <w:ind w:left="720" w:hanging="360"/>
      </w:pPr>
    </w:lvl>
    <w:lvl w:ilvl="1">
      <w:start w:val="1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704422"/>
    <w:multiLevelType w:val="multilevel"/>
    <w:tmpl w:val="32E4DD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D8B4965"/>
    <w:multiLevelType w:val="multilevel"/>
    <w:tmpl w:val="B2AAC9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E3F2E97"/>
    <w:multiLevelType w:val="multilevel"/>
    <w:tmpl w:val="3074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6C7A88"/>
    <w:multiLevelType w:val="multilevel"/>
    <w:tmpl w:val="2D0A24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F4D3C97"/>
    <w:multiLevelType w:val="multilevel"/>
    <w:tmpl w:val="372CEA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0FB546B2"/>
    <w:multiLevelType w:val="multilevel"/>
    <w:tmpl w:val="A93AB05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4BD4D03"/>
    <w:multiLevelType w:val="multilevel"/>
    <w:tmpl w:val="B202A8B8"/>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4D0197A"/>
    <w:multiLevelType w:val="multilevel"/>
    <w:tmpl w:val="0E0E78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55523BB"/>
    <w:multiLevelType w:val="multilevel"/>
    <w:tmpl w:val="120010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58A0AA6"/>
    <w:multiLevelType w:val="multilevel"/>
    <w:tmpl w:val="727201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6572E07"/>
    <w:multiLevelType w:val="multilevel"/>
    <w:tmpl w:val="EB1A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325FFB"/>
    <w:multiLevelType w:val="multilevel"/>
    <w:tmpl w:val="509863F0"/>
    <w:lvl w:ilvl="0">
      <w:start w:val="1"/>
      <w:numFmt w:val="decimal"/>
      <w:lvlText w:val="%1."/>
      <w:lvlJc w:val="left"/>
      <w:pPr>
        <w:tabs>
          <w:tab w:val="num" w:pos="720"/>
        </w:tabs>
        <w:ind w:left="720" w:hanging="360"/>
      </w:pPr>
    </w:lvl>
    <w:lvl w:ilvl="1">
      <w:start w:val="12"/>
      <w:numFmt w:val="lowerLetter"/>
      <w:lvlText w:val="%2."/>
      <w:lvlJc w:val="left"/>
      <w:pPr>
        <w:tabs>
          <w:tab w:val="num" w:pos="1440"/>
        </w:tabs>
        <w:ind w:left="1440" w:hanging="360"/>
      </w:pPr>
      <w:rPr>
        <w:rFonts w:asciiTheme="minorHAnsi" w:hAnsiTheme="minorHAnsi" w:cstheme="minorHAnsi"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2A06CB"/>
    <w:multiLevelType w:val="multilevel"/>
    <w:tmpl w:val="726E4C5A"/>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A1E32A9"/>
    <w:multiLevelType w:val="multilevel"/>
    <w:tmpl w:val="961AE4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A5C5EE6"/>
    <w:multiLevelType w:val="multilevel"/>
    <w:tmpl w:val="DFD2F6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B3564F6"/>
    <w:multiLevelType w:val="multilevel"/>
    <w:tmpl w:val="3800DE02"/>
    <w:lvl w:ilvl="0">
      <w:start w:val="1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EBA797B"/>
    <w:multiLevelType w:val="multilevel"/>
    <w:tmpl w:val="8D9AD5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1EED1AFE"/>
    <w:multiLevelType w:val="multilevel"/>
    <w:tmpl w:val="64847A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1F2177CC"/>
    <w:multiLevelType w:val="multilevel"/>
    <w:tmpl w:val="D522359A"/>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1FAF419C"/>
    <w:multiLevelType w:val="multilevel"/>
    <w:tmpl w:val="974E13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04F3AD1"/>
    <w:multiLevelType w:val="multilevel"/>
    <w:tmpl w:val="29D648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2280F0B"/>
    <w:multiLevelType w:val="multilevel"/>
    <w:tmpl w:val="7E866F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4520506"/>
    <w:multiLevelType w:val="multilevel"/>
    <w:tmpl w:val="B55E58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5055A6F"/>
    <w:multiLevelType w:val="multilevel"/>
    <w:tmpl w:val="1E3642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5A556BD"/>
    <w:multiLevelType w:val="multilevel"/>
    <w:tmpl w:val="4A3C3912"/>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5BB3614"/>
    <w:multiLevelType w:val="multilevel"/>
    <w:tmpl w:val="CA8261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5F43C8B"/>
    <w:multiLevelType w:val="multilevel"/>
    <w:tmpl w:val="B428E3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6390E0C"/>
    <w:multiLevelType w:val="multilevel"/>
    <w:tmpl w:val="134ED6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26A00678"/>
    <w:multiLevelType w:val="multilevel"/>
    <w:tmpl w:val="AD181056"/>
    <w:lvl w:ilvl="0">
      <w:start w:val="2"/>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6EA0C37"/>
    <w:multiLevelType w:val="multilevel"/>
    <w:tmpl w:val="9112CA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7A111F0"/>
    <w:multiLevelType w:val="multilevel"/>
    <w:tmpl w:val="933C01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286F6074"/>
    <w:multiLevelType w:val="multilevel"/>
    <w:tmpl w:val="163447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28A60FC5"/>
    <w:multiLevelType w:val="multilevel"/>
    <w:tmpl w:val="38F6C1D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295144C0"/>
    <w:multiLevelType w:val="multilevel"/>
    <w:tmpl w:val="0406A0B8"/>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2ADA2F97"/>
    <w:multiLevelType w:val="multilevel"/>
    <w:tmpl w:val="CD74896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2B9C48CB"/>
    <w:multiLevelType w:val="multilevel"/>
    <w:tmpl w:val="AA1A20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2FB1456C"/>
    <w:multiLevelType w:val="multilevel"/>
    <w:tmpl w:val="2D6CDD4E"/>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2424435"/>
    <w:multiLevelType w:val="multilevel"/>
    <w:tmpl w:val="DCA8DA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35D035AD"/>
    <w:multiLevelType w:val="multilevel"/>
    <w:tmpl w:val="67D4C8B8"/>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37D17AEB"/>
    <w:multiLevelType w:val="multilevel"/>
    <w:tmpl w:val="B1629E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39053227"/>
    <w:multiLevelType w:val="multilevel"/>
    <w:tmpl w:val="A3D48C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39467947"/>
    <w:multiLevelType w:val="multilevel"/>
    <w:tmpl w:val="D5B03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39E716A3"/>
    <w:multiLevelType w:val="multilevel"/>
    <w:tmpl w:val="359056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A9C341F"/>
    <w:multiLevelType w:val="multilevel"/>
    <w:tmpl w:val="7D44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F33B1B"/>
    <w:multiLevelType w:val="multilevel"/>
    <w:tmpl w:val="8DF0C7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3B7D66BC"/>
    <w:multiLevelType w:val="multilevel"/>
    <w:tmpl w:val="C854EA46"/>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3C967C80"/>
    <w:multiLevelType w:val="multilevel"/>
    <w:tmpl w:val="3092D5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3EF45060"/>
    <w:multiLevelType w:val="multilevel"/>
    <w:tmpl w:val="7408D4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3FBA016D"/>
    <w:multiLevelType w:val="multilevel"/>
    <w:tmpl w:val="A3B60A76"/>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41076575"/>
    <w:multiLevelType w:val="multilevel"/>
    <w:tmpl w:val="F744B5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42521357"/>
    <w:multiLevelType w:val="multilevel"/>
    <w:tmpl w:val="39A4D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42701617"/>
    <w:multiLevelType w:val="multilevel"/>
    <w:tmpl w:val="424854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43321A52"/>
    <w:multiLevelType w:val="multilevel"/>
    <w:tmpl w:val="44F6F5EA"/>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43B53A58"/>
    <w:multiLevelType w:val="multilevel"/>
    <w:tmpl w:val="E1F2A0FC"/>
    <w:lvl w:ilvl="0">
      <w:start w:val="2"/>
      <w:numFmt w:val="lowerLetter"/>
      <w:lvlText w:val="%1."/>
      <w:lvlJc w:val="left"/>
      <w:pPr>
        <w:tabs>
          <w:tab w:val="num" w:pos="720"/>
        </w:tabs>
        <w:ind w:left="720" w:hanging="360"/>
      </w:pPr>
      <w:rPr>
        <w:rFonts w:ascii="Calibri" w:hAnsi="Calibri" w:cs="Calibr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43BF33C4"/>
    <w:multiLevelType w:val="multilevel"/>
    <w:tmpl w:val="3F561EAE"/>
    <w:lvl w:ilvl="0">
      <w:start w:val="1"/>
      <w:numFmt w:val="decimal"/>
      <w:lvlText w:val="%1."/>
      <w:lvlJc w:val="left"/>
      <w:pPr>
        <w:tabs>
          <w:tab w:val="num" w:pos="720"/>
        </w:tabs>
        <w:ind w:left="720" w:hanging="360"/>
      </w:pPr>
    </w:lvl>
    <w:lvl w:ilvl="1">
      <w:start w:val="1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53E2832"/>
    <w:multiLevelType w:val="multilevel"/>
    <w:tmpl w:val="7C54118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45F57EAA"/>
    <w:multiLevelType w:val="multilevel"/>
    <w:tmpl w:val="4C9A0350"/>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62B1D90"/>
    <w:multiLevelType w:val="multilevel"/>
    <w:tmpl w:val="C45488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46A55C5D"/>
    <w:multiLevelType w:val="multilevel"/>
    <w:tmpl w:val="E034E0C6"/>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46BD0A1E"/>
    <w:multiLevelType w:val="multilevel"/>
    <w:tmpl w:val="C70A6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47A955E7"/>
    <w:multiLevelType w:val="multilevel"/>
    <w:tmpl w:val="A9A0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7E86259"/>
    <w:multiLevelType w:val="multilevel"/>
    <w:tmpl w:val="79B80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4F1A651E"/>
    <w:multiLevelType w:val="multilevel"/>
    <w:tmpl w:val="05783EE0"/>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0592ECB"/>
    <w:multiLevelType w:val="multilevel"/>
    <w:tmpl w:val="D938DA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51916BED"/>
    <w:multiLevelType w:val="multilevel"/>
    <w:tmpl w:val="75D866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1F27CDE"/>
    <w:multiLevelType w:val="multilevel"/>
    <w:tmpl w:val="5D1A0A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51FE4FAD"/>
    <w:multiLevelType w:val="multilevel"/>
    <w:tmpl w:val="B39CD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521F464B"/>
    <w:multiLevelType w:val="multilevel"/>
    <w:tmpl w:val="B6F8D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5329237D"/>
    <w:multiLevelType w:val="multilevel"/>
    <w:tmpl w:val="E61C4312"/>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535A654A"/>
    <w:multiLevelType w:val="multilevel"/>
    <w:tmpl w:val="37EC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6142E"/>
    <w:multiLevelType w:val="multilevel"/>
    <w:tmpl w:val="7FD6D78A"/>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rPr>
        <w:rFonts w:ascii="Calibri" w:hAnsi="Calibri" w:cs="Calibri" w:hint="default"/>
        <w:b/>
        <w:bCs/>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45E6C01"/>
    <w:multiLevelType w:val="multilevel"/>
    <w:tmpl w:val="6C78CB1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54EC2021"/>
    <w:multiLevelType w:val="multilevel"/>
    <w:tmpl w:val="AA80A3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55CB11F2"/>
    <w:multiLevelType w:val="multilevel"/>
    <w:tmpl w:val="990CEAB0"/>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5A5D703B"/>
    <w:multiLevelType w:val="multilevel"/>
    <w:tmpl w:val="A20A00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5C8F1FD8"/>
    <w:multiLevelType w:val="multilevel"/>
    <w:tmpl w:val="B45CDB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5CBF4468"/>
    <w:multiLevelType w:val="multilevel"/>
    <w:tmpl w:val="F368842C"/>
    <w:lvl w:ilvl="0">
      <w:start w:val="1"/>
      <w:numFmt w:val="lowerLetter"/>
      <w:lvlText w:val="%1."/>
      <w:lvlJc w:val="left"/>
      <w:pPr>
        <w:tabs>
          <w:tab w:val="num" w:pos="720"/>
        </w:tabs>
        <w:ind w:left="720" w:hanging="360"/>
      </w:pPr>
      <w:rPr>
        <w:rFonts w:ascii="Calibri" w:hAnsi="Calibri" w:cs="Calibri" w:hint="default"/>
        <w:sz w:val="20"/>
        <w:szCs w:val="20"/>
      </w:rPr>
    </w:lvl>
    <w:lvl w:ilvl="1">
      <w:start w:val="1"/>
      <w:numFmt w:val="bullet"/>
      <w:lvlText w:val=""/>
      <w:lvlJc w:val="left"/>
      <w:pPr>
        <w:ind w:left="1440" w:hanging="360"/>
      </w:pPr>
      <w:rPr>
        <w:rFonts w:ascii="Symbol" w:hAnsi="Symbol" w:cstheme="minorHAnsi" w:hint="default"/>
        <w:sz w:val="20"/>
        <w:szCs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5D374CFF"/>
    <w:multiLevelType w:val="multilevel"/>
    <w:tmpl w:val="21841308"/>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F2C56A6"/>
    <w:multiLevelType w:val="multilevel"/>
    <w:tmpl w:val="E1A046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5FCB3132"/>
    <w:multiLevelType w:val="multilevel"/>
    <w:tmpl w:val="2F4AB6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600158C1"/>
    <w:multiLevelType w:val="multilevel"/>
    <w:tmpl w:val="60BEBD0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60030CF4"/>
    <w:multiLevelType w:val="multilevel"/>
    <w:tmpl w:val="1D6409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60567D76"/>
    <w:multiLevelType w:val="multilevel"/>
    <w:tmpl w:val="280E27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hAnsiTheme="minorHAnsi" w:cstheme="minorHAnsi"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22D2FA1"/>
    <w:multiLevelType w:val="hybridMultilevel"/>
    <w:tmpl w:val="EE7E0D3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9" w15:restartNumberingAfterBreak="0">
    <w:nsid w:val="642F2005"/>
    <w:multiLevelType w:val="multilevel"/>
    <w:tmpl w:val="1706C2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659A1FCF"/>
    <w:multiLevelType w:val="multilevel"/>
    <w:tmpl w:val="0F604E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66046AC5"/>
    <w:multiLevelType w:val="multilevel"/>
    <w:tmpl w:val="C884FA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661B6816"/>
    <w:multiLevelType w:val="multilevel"/>
    <w:tmpl w:val="AD8679F2"/>
    <w:lvl w:ilvl="0">
      <w:start w:val="4"/>
      <w:numFmt w:val="decimal"/>
      <w:lvlText w:val="%1."/>
      <w:lvlJc w:val="left"/>
      <w:pPr>
        <w:ind w:left="360" w:hanging="360"/>
      </w:pPr>
      <w:rPr>
        <w:rFonts w:hint="default"/>
        <w:b/>
        <w:color w:val="000000"/>
      </w:rPr>
    </w:lvl>
    <w:lvl w:ilvl="1">
      <w:start w:val="4"/>
      <w:numFmt w:val="decimal"/>
      <w:lvlText w:val="%1.%2."/>
      <w:lvlJc w:val="left"/>
      <w:pPr>
        <w:ind w:left="1440" w:hanging="360"/>
      </w:pPr>
      <w:rPr>
        <w:rFonts w:hint="default"/>
        <w:b/>
        <w:color w:val="000000"/>
      </w:rPr>
    </w:lvl>
    <w:lvl w:ilvl="2">
      <w:start w:val="1"/>
      <w:numFmt w:val="decimal"/>
      <w:lvlText w:val="%1.%2.%3."/>
      <w:lvlJc w:val="left"/>
      <w:pPr>
        <w:ind w:left="2880" w:hanging="720"/>
      </w:pPr>
      <w:rPr>
        <w:rFonts w:hint="default"/>
        <w:b/>
        <w:color w:val="000000"/>
      </w:rPr>
    </w:lvl>
    <w:lvl w:ilvl="3">
      <w:start w:val="1"/>
      <w:numFmt w:val="decimal"/>
      <w:lvlText w:val="%1.%2.%3.%4."/>
      <w:lvlJc w:val="left"/>
      <w:pPr>
        <w:ind w:left="3960" w:hanging="720"/>
      </w:pPr>
      <w:rPr>
        <w:rFonts w:hint="default"/>
        <w:b/>
        <w:color w:val="000000"/>
      </w:rPr>
    </w:lvl>
    <w:lvl w:ilvl="4">
      <w:start w:val="1"/>
      <w:numFmt w:val="decimal"/>
      <w:lvlText w:val="%1.%2.%3.%4.%5."/>
      <w:lvlJc w:val="left"/>
      <w:pPr>
        <w:ind w:left="5400" w:hanging="1080"/>
      </w:pPr>
      <w:rPr>
        <w:rFonts w:hint="default"/>
        <w:b/>
        <w:color w:val="000000"/>
      </w:rPr>
    </w:lvl>
    <w:lvl w:ilvl="5">
      <w:start w:val="1"/>
      <w:numFmt w:val="decimal"/>
      <w:lvlText w:val="%1.%2.%3.%4.%5.%6."/>
      <w:lvlJc w:val="left"/>
      <w:pPr>
        <w:ind w:left="6480" w:hanging="1080"/>
      </w:pPr>
      <w:rPr>
        <w:rFonts w:hint="default"/>
        <w:b/>
        <w:color w:val="000000"/>
      </w:rPr>
    </w:lvl>
    <w:lvl w:ilvl="6">
      <w:start w:val="1"/>
      <w:numFmt w:val="decimal"/>
      <w:lvlText w:val="%1.%2.%3.%4.%5.%6.%7."/>
      <w:lvlJc w:val="left"/>
      <w:pPr>
        <w:ind w:left="7920" w:hanging="1440"/>
      </w:pPr>
      <w:rPr>
        <w:rFonts w:hint="default"/>
        <w:b/>
        <w:color w:val="000000"/>
      </w:rPr>
    </w:lvl>
    <w:lvl w:ilvl="7">
      <w:start w:val="1"/>
      <w:numFmt w:val="decimal"/>
      <w:lvlText w:val="%1.%2.%3.%4.%5.%6.%7.%8."/>
      <w:lvlJc w:val="left"/>
      <w:pPr>
        <w:ind w:left="9000" w:hanging="1440"/>
      </w:pPr>
      <w:rPr>
        <w:rFonts w:hint="default"/>
        <w:b/>
        <w:color w:val="000000"/>
      </w:rPr>
    </w:lvl>
    <w:lvl w:ilvl="8">
      <w:start w:val="1"/>
      <w:numFmt w:val="decimal"/>
      <w:lvlText w:val="%1.%2.%3.%4.%5.%6.%7.%8.%9."/>
      <w:lvlJc w:val="left"/>
      <w:pPr>
        <w:ind w:left="10440" w:hanging="1800"/>
      </w:pPr>
      <w:rPr>
        <w:rFonts w:hint="default"/>
        <w:b/>
        <w:color w:val="000000"/>
      </w:rPr>
    </w:lvl>
  </w:abstractNum>
  <w:abstractNum w:abstractNumId="103" w15:restartNumberingAfterBreak="0">
    <w:nsid w:val="66215205"/>
    <w:multiLevelType w:val="multilevel"/>
    <w:tmpl w:val="B9F0BE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6EE12B3"/>
    <w:multiLevelType w:val="multilevel"/>
    <w:tmpl w:val="0562EB40"/>
    <w:lvl w:ilvl="0">
      <w:start w:val="4"/>
      <w:numFmt w:val="decimal"/>
      <w:lvlText w:val="%1."/>
      <w:lvlJc w:val="left"/>
      <w:pPr>
        <w:ind w:left="360" w:hanging="360"/>
      </w:pPr>
      <w:rPr>
        <w:rFonts w:hint="default"/>
        <w:b/>
        <w:color w:val="000000"/>
      </w:rPr>
    </w:lvl>
    <w:lvl w:ilvl="1">
      <w:start w:val="4"/>
      <w:numFmt w:val="decimal"/>
      <w:lvlText w:val="%1.%2."/>
      <w:lvlJc w:val="left"/>
      <w:pPr>
        <w:ind w:left="1440" w:hanging="360"/>
      </w:pPr>
      <w:rPr>
        <w:rFonts w:hint="default"/>
        <w:b/>
        <w:color w:val="000000"/>
      </w:rPr>
    </w:lvl>
    <w:lvl w:ilvl="2">
      <w:start w:val="1"/>
      <w:numFmt w:val="decimal"/>
      <w:lvlText w:val="%1.%2.%3."/>
      <w:lvlJc w:val="left"/>
      <w:pPr>
        <w:ind w:left="2880" w:hanging="720"/>
      </w:pPr>
      <w:rPr>
        <w:rFonts w:hint="default"/>
        <w:b/>
        <w:color w:val="000000"/>
      </w:rPr>
    </w:lvl>
    <w:lvl w:ilvl="3">
      <w:start w:val="1"/>
      <w:numFmt w:val="decimal"/>
      <w:lvlText w:val="%1.%2.%3.%4."/>
      <w:lvlJc w:val="left"/>
      <w:pPr>
        <w:ind w:left="3960" w:hanging="720"/>
      </w:pPr>
      <w:rPr>
        <w:rFonts w:hint="default"/>
        <w:b/>
        <w:color w:val="000000"/>
      </w:rPr>
    </w:lvl>
    <w:lvl w:ilvl="4">
      <w:start w:val="1"/>
      <w:numFmt w:val="decimal"/>
      <w:lvlText w:val="%1.%2.%3.%4.%5."/>
      <w:lvlJc w:val="left"/>
      <w:pPr>
        <w:ind w:left="5400" w:hanging="1080"/>
      </w:pPr>
      <w:rPr>
        <w:rFonts w:hint="default"/>
        <w:b/>
        <w:color w:val="000000"/>
      </w:rPr>
    </w:lvl>
    <w:lvl w:ilvl="5">
      <w:start w:val="1"/>
      <w:numFmt w:val="decimal"/>
      <w:lvlText w:val="%1.%2.%3.%4.%5.%6."/>
      <w:lvlJc w:val="left"/>
      <w:pPr>
        <w:ind w:left="6480" w:hanging="1080"/>
      </w:pPr>
      <w:rPr>
        <w:rFonts w:hint="default"/>
        <w:b/>
        <w:color w:val="000000"/>
      </w:rPr>
    </w:lvl>
    <w:lvl w:ilvl="6">
      <w:start w:val="1"/>
      <w:numFmt w:val="decimal"/>
      <w:lvlText w:val="%1.%2.%3.%4.%5.%6.%7."/>
      <w:lvlJc w:val="left"/>
      <w:pPr>
        <w:ind w:left="7920" w:hanging="1440"/>
      </w:pPr>
      <w:rPr>
        <w:rFonts w:hint="default"/>
        <w:b/>
        <w:color w:val="000000"/>
      </w:rPr>
    </w:lvl>
    <w:lvl w:ilvl="7">
      <w:start w:val="1"/>
      <w:numFmt w:val="decimal"/>
      <w:lvlText w:val="%1.%2.%3.%4.%5.%6.%7.%8."/>
      <w:lvlJc w:val="left"/>
      <w:pPr>
        <w:ind w:left="9000" w:hanging="1440"/>
      </w:pPr>
      <w:rPr>
        <w:rFonts w:hint="default"/>
        <w:b/>
        <w:color w:val="000000"/>
      </w:rPr>
    </w:lvl>
    <w:lvl w:ilvl="8">
      <w:start w:val="1"/>
      <w:numFmt w:val="decimal"/>
      <w:lvlText w:val="%1.%2.%3.%4.%5.%6.%7.%8.%9."/>
      <w:lvlJc w:val="left"/>
      <w:pPr>
        <w:ind w:left="10440" w:hanging="1800"/>
      </w:pPr>
      <w:rPr>
        <w:rFonts w:hint="default"/>
        <w:b/>
        <w:color w:val="000000"/>
      </w:rPr>
    </w:lvl>
  </w:abstractNum>
  <w:abstractNum w:abstractNumId="105" w15:restartNumberingAfterBreak="0">
    <w:nsid w:val="67311916"/>
    <w:multiLevelType w:val="multilevel"/>
    <w:tmpl w:val="458EDB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68AB3472"/>
    <w:multiLevelType w:val="multilevel"/>
    <w:tmpl w:val="835AA9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690C4D14"/>
    <w:multiLevelType w:val="multilevel"/>
    <w:tmpl w:val="8584970E"/>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9327565"/>
    <w:multiLevelType w:val="multilevel"/>
    <w:tmpl w:val="039E38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69507955"/>
    <w:multiLevelType w:val="multilevel"/>
    <w:tmpl w:val="102228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69C45F32"/>
    <w:multiLevelType w:val="multilevel"/>
    <w:tmpl w:val="82964A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6A24462D"/>
    <w:multiLevelType w:val="multilevel"/>
    <w:tmpl w:val="E6A62E5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6A4F1B38"/>
    <w:multiLevelType w:val="multilevel"/>
    <w:tmpl w:val="08946CFA"/>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6AFB5BD7"/>
    <w:multiLevelType w:val="multilevel"/>
    <w:tmpl w:val="E5FA32EE"/>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6C525986"/>
    <w:multiLevelType w:val="multilevel"/>
    <w:tmpl w:val="4EAA6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6E964A04"/>
    <w:multiLevelType w:val="multilevel"/>
    <w:tmpl w:val="88EC5812"/>
    <w:lvl w:ilvl="0">
      <w:start w:val="4"/>
      <w:numFmt w:val="decimal"/>
      <w:lvlText w:val="%1."/>
      <w:lvlJc w:val="left"/>
      <w:pPr>
        <w:ind w:left="360" w:hanging="360"/>
      </w:pPr>
      <w:rPr>
        <w:rFonts w:ascii="Calibri" w:hAnsi="Calibri" w:cs="Calibri" w:hint="default"/>
        <w:b/>
        <w:color w:val="000000"/>
        <w:sz w:val="20"/>
      </w:rPr>
    </w:lvl>
    <w:lvl w:ilvl="1">
      <w:start w:val="4"/>
      <w:numFmt w:val="decimal"/>
      <w:lvlText w:val="%1.%2."/>
      <w:lvlJc w:val="left"/>
      <w:pPr>
        <w:ind w:left="1440" w:hanging="360"/>
      </w:pPr>
      <w:rPr>
        <w:rFonts w:ascii="Calibri" w:hAnsi="Calibri" w:cs="Calibri" w:hint="default"/>
        <w:b/>
        <w:color w:val="000000"/>
        <w:sz w:val="20"/>
      </w:rPr>
    </w:lvl>
    <w:lvl w:ilvl="2">
      <w:start w:val="1"/>
      <w:numFmt w:val="decimal"/>
      <w:lvlText w:val="%1.%2.%3."/>
      <w:lvlJc w:val="left"/>
      <w:pPr>
        <w:ind w:left="2880" w:hanging="720"/>
      </w:pPr>
      <w:rPr>
        <w:rFonts w:ascii="Calibri" w:hAnsi="Calibri" w:cs="Calibri" w:hint="default"/>
        <w:b/>
        <w:color w:val="000000"/>
        <w:sz w:val="20"/>
      </w:rPr>
    </w:lvl>
    <w:lvl w:ilvl="3">
      <w:start w:val="1"/>
      <w:numFmt w:val="decimal"/>
      <w:lvlText w:val="%1.%2.%3.%4."/>
      <w:lvlJc w:val="left"/>
      <w:pPr>
        <w:ind w:left="3960" w:hanging="720"/>
      </w:pPr>
      <w:rPr>
        <w:rFonts w:ascii="Calibri" w:hAnsi="Calibri" w:cs="Calibri" w:hint="default"/>
        <w:b/>
        <w:color w:val="000000"/>
        <w:sz w:val="20"/>
      </w:rPr>
    </w:lvl>
    <w:lvl w:ilvl="4">
      <w:start w:val="1"/>
      <w:numFmt w:val="decimal"/>
      <w:lvlText w:val="%1.%2.%3.%4.%5."/>
      <w:lvlJc w:val="left"/>
      <w:pPr>
        <w:ind w:left="5400" w:hanging="1080"/>
      </w:pPr>
      <w:rPr>
        <w:rFonts w:ascii="Calibri" w:hAnsi="Calibri" w:cs="Calibri" w:hint="default"/>
        <w:b/>
        <w:color w:val="000000"/>
        <w:sz w:val="20"/>
      </w:rPr>
    </w:lvl>
    <w:lvl w:ilvl="5">
      <w:start w:val="1"/>
      <w:numFmt w:val="decimal"/>
      <w:lvlText w:val="%1.%2.%3.%4.%5.%6."/>
      <w:lvlJc w:val="left"/>
      <w:pPr>
        <w:ind w:left="6480" w:hanging="1080"/>
      </w:pPr>
      <w:rPr>
        <w:rFonts w:ascii="Calibri" w:hAnsi="Calibri" w:cs="Calibri" w:hint="default"/>
        <w:b/>
        <w:color w:val="000000"/>
        <w:sz w:val="20"/>
      </w:rPr>
    </w:lvl>
    <w:lvl w:ilvl="6">
      <w:start w:val="1"/>
      <w:numFmt w:val="decimal"/>
      <w:lvlText w:val="%1.%2.%3.%4.%5.%6.%7."/>
      <w:lvlJc w:val="left"/>
      <w:pPr>
        <w:ind w:left="7920" w:hanging="1440"/>
      </w:pPr>
      <w:rPr>
        <w:rFonts w:ascii="Calibri" w:hAnsi="Calibri" w:cs="Calibri" w:hint="default"/>
        <w:b/>
        <w:color w:val="000000"/>
        <w:sz w:val="20"/>
      </w:rPr>
    </w:lvl>
    <w:lvl w:ilvl="7">
      <w:start w:val="1"/>
      <w:numFmt w:val="decimal"/>
      <w:lvlText w:val="%1.%2.%3.%4.%5.%6.%7.%8."/>
      <w:lvlJc w:val="left"/>
      <w:pPr>
        <w:ind w:left="9000" w:hanging="1440"/>
      </w:pPr>
      <w:rPr>
        <w:rFonts w:ascii="Calibri" w:hAnsi="Calibri" w:cs="Calibri" w:hint="default"/>
        <w:b/>
        <w:color w:val="000000"/>
        <w:sz w:val="20"/>
      </w:rPr>
    </w:lvl>
    <w:lvl w:ilvl="8">
      <w:start w:val="1"/>
      <w:numFmt w:val="decimal"/>
      <w:lvlText w:val="%1.%2.%3.%4.%5.%6.%7.%8.%9."/>
      <w:lvlJc w:val="left"/>
      <w:pPr>
        <w:ind w:left="10440" w:hanging="1800"/>
      </w:pPr>
      <w:rPr>
        <w:rFonts w:ascii="Calibri" w:hAnsi="Calibri" w:cs="Calibri" w:hint="default"/>
        <w:b/>
        <w:color w:val="000000"/>
        <w:sz w:val="20"/>
      </w:rPr>
    </w:lvl>
  </w:abstractNum>
  <w:abstractNum w:abstractNumId="116" w15:restartNumberingAfterBreak="0">
    <w:nsid w:val="6ED250D8"/>
    <w:multiLevelType w:val="multilevel"/>
    <w:tmpl w:val="607E4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705A0810"/>
    <w:multiLevelType w:val="multilevel"/>
    <w:tmpl w:val="EAEE74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73D21692"/>
    <w:multiLevelType w:val="multilevel"/>
    <w:tmpl w:val="0858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4122741"/>
    <w:multiLevelType w:val="multilevel"/>
    <w:tmpl w:val="4FE8DD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77A42DC0"/>
    <w:multiLevelType w:val="multilevel"/>
    <w:tmpl w:val="C56EA42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7873361C"/>
    <w:multiLevelType w:val="multilevel"/>
    <w:tmpl w:val="09905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795F0CD1"/>
    <w:multiLevelType w:val="multilevel"/>
    <w:tmpl w:val="AC9C8E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79A044E0"/>
    <w:multiLevelType w:val="multilevel"/>
    <w:tmpl w:val="F21829E0"/>
    <w:lvl w:ilvl="0">
      <w:start w:val="1"/>
      <w:numFmt w:val="decimal"/>
      <w:lvlText w:val="%1."/>
      <w:lvlJc w:val="left"/>
      <w:pPr>
        <w:tabs>
          <w:tab w:val="num" w:pos="720"/>
        </w:tabs>
        <w:ind w:left="720" w:hanging="360"/>
      </w:pPr>
    </w:lvl>
    <w:lvl w:ilvl="1">
      <w:start w:val="1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BEE2A11"/>
    <w:multiLevelType w:val="multilevel"/>
    <w:tmpl w:val="0372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7C6873B0"/>
    <w:multiLevelType w:val="multilevel"/>
    <w:tmpl w:val="01488E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04421306">
    <w:abstractNumId w:val="118"/>
  </w:num>
  <w:num w:numId="2" w16cid:durableId="1950357532">
    <w:abstractNumId w:val="21"/>
  </w:num>
  <w:num w:numId="3" w16cid:durableId="1353385052">
    <w:abstractNumId w:val="39"/>
  </w:num>
  <w:num w:numId="4" w16cid:durableId="1430660301">
    <w:abstractNumId w:val="97"/>
  </w:num>
  <w:num w:numId="5" w16cid:durableId="1350985857">
    <w:abstractNumId w:val="26"/>
  </w:num>
  <w:num w:numId="6" w16cid:durableId="442769097">
    <w:abstractNumId w:val="113"/>
  </w:num>
  <w:num w:numId="7" w16cid:durableId="662005153">
    <w:abstractNumId w:val="48"/>
  </w:num>
  <w:num w:numId="8" w16cid:durableId="618145478">
    <w:abstractNumId w:val="43"/>
  </w:num>
  <w:num w:numId="9" w16cid:durableId="1372536032">
    <w:abstractNumId w:val="53"/>
  </w:num>
  <w:num w:numId="10" w16cid:durableId="1436949544">
    <w:abstractNumId w:val="33"/>
  </w:num>
  <w:num w:numId="11" w16cid:durableId="430667801">
    <w:abstractNumId w:val="112"/>
  </w:num>
  <w:num w:numId="12" w16cid:durableId="1562862497">
    <w:abstractNumId w:val="51"/>
  </w:num>
  <w:num w:numId="13" w16cid:durableId="1880966825">
    <w:abstractNumId w:val="83"/>
  </w:num>
  <w:num w:numId="14" w16cid:durableId="253055687">
    <w:abstractNumId w:val="25"/>
  </w:num>
  <w:num w:numId="15" w16cid:durableId="1774323807">
    <w:abstractNumId w:val="91"/>
  </w:num>
  <w:num w:numId="16" w16cid:durableId="1211695195">
    <w:abstractNumId w:val="68"/>
  </w:num>
  <w:num w:numId="17" w16cid:durableId="646282566">
    <w:abstractNumId w:val="73"/>
  </w:num>
  <w:num w:numId="18" w16cid:durableId="907573196">
    <w:abstractNumId w:val="67"/>
  </w:num>
  <w:num w:numId="19" w16cid:durableId="1711151894">
    <w:abstractNumId w:val="30"/>
  </w:num>
  <w:num w:numId="20" w16cid:durableId="1785879019">
    <w:abstractNumId w:val="65"/>
  </w:num>
  <w:num w:numId="21" w16cid:durableId="842553701">
    <w:abstractNumId w:val="88"/>
  </w:num>
  <w:num w:numId="22" w16cid:durableId="1126852616">
    <w:abstractNumId w:val="63"/>
  </w:num>
  <w:num w:numId="23" w16cid:durableId="715786334">
    <w:abstractNumId w:val="85"/>
  </w:num>
  <w:num w:numId="24" w16cid:durableId="149450833">
    <w:abstractNumId w:val="60"/>
  </w:num>
  <w:num w:numId="25" w16cid:durableId="908806593">
    <w:abstractNumId w:val="27"/>
  </w:num>
  <w:num w:numId="26" w16cid:durableId="649360474">
    <w:abstractNumId w:val="98"/>
  </w:num>
  <w:num w:numId="27" w16cid:durableId="511147770">
    <w:abstractNumId w:val="115"/>
  </w:num>
  <w:num w:numId="28" w16cid:durableId="1984503279">
    <w:abstractNumId w:val="84"/>
  </w:num>
  <w:num w:numId="29" w16cid:durableId="123736015">
    <w:abstractNumId w:val="22"/>
  </w:num>
  <w:num w:numId="30" w16cid:durableId="2087876689">
    <w:abstractNumId w:val="46"/>
  </w:num>
  <w:num w:numId="31" w16cid:durableId="1209218106">
    <w:abstractNumId w:val="2"/>
  </w:num>
  <w:num w:numId="32" w16cid:durableId="1114980742">
    <w:abstractNumId w:val="69"/>
  </w:num>
  <w:num w:numId="33" w16cid:durableId="1535583296">
    <w:abstractNumId w:val="116"/>
  </w:num>
  <w:num w:numId="34" w16cid:durableId="2019231938">
    <w:abstractNumId w:val="82"/>
  </w:num>
  <w:num w:numId="35" w16cid:durableId="656499202">
    <w:abstractNumId w:val="37"/>
  </w:num>
  <w:num w:numId="36" w16cid:durableId="860775200">
    <w:abstractNumId w:val="44"/>
  </w:num>
  <w:num w:numId="37" w16cid:durableId="787360442">
    <w:abstractNumId w:val="11"/>
  </w:num>
  <w:num w:numId="38" w16cid:durableId="1205601922">
    <w:abstractNumId w:val="100"/>
  </w:num>
  <w:num w:numId="39" w16cid:durableId="1450858208">
    <w:abstractNumId w:val="90"/>
  </w:num>
  <w:num w:numId="40" w16cid:durableId="1923948046">
    <w:abstractNumId w:val="28"/>
  </w:num>
  <w:num w:numId="41" w16cid:durableId="1996638589">
    <w:abstractNumId w:val="58"/>
  </w:num>
  <w:num w:numId="42" w16cid:durableId="1573735551">
    <w:abstractNumId w:val="20"/>
  </w:num>
  <w:num w:numId="43" w16cid:durableId="1689402912">
    <w:abstractNumId w:val="93"/>
  </w:num>
  <w:num w:numId="44" w16cid:durableId="1603951222">
    <w:abstractNumId w:val="23"/>
  </w:num>
  <w:num w:numId="45" w16cid:durableId="1354962297">
    <w:abstractNumId w:val="56"/>
  </w:num>
  <w:num w:numId="46" w16cid:durableId="2127575075">
    <w:abstractNumId w:val="120"/>
  </w:num>
  <w:num w:numId="47" w16cid:durableId="1499006728">
    <w:abstractNumId w:val="105"/>
  </w:num>
  <w:num w:numId="48" w16cid:durableId="976493560">
    <w:abstractNumId w:val="0"/>
  </w:num>
  <w:num w:numId="49" w16cid:durableId="521087297">
    <w:abstractNumId w:val="45"/>
  </w:num>
  <w:num w:numId="50" w16cid:durableId="936324994">
    <w:abstractNumId w:val="107"/>
  </w:num>
  <w:num w:numId="51" w16cid:durableId="1425296918">
    <w:abstractNumId w:val="66"/>
  </w:num>
  <w:num w:numId="52" w16cid:durableId="1567954913">
    <w:abstractNumId w:val="101"/>
  </w:num>
  <w:num w:numId="53" w16cid:durableId="1818759793">
    <w:abstractNumId w:val="102"/>
  </w:num>
  <w:num w:numId="54" w16cid:durableId="1807821071">
    <w:abstractNumId w:val="35"/>
  </w:num>
  <w:num w:numId="55" w16cid:durableId="1580167480">
    <w:abstractNumId w:val="110"/>
  </w:num>
  <w:num w:numId="56" w16cid:durableId="1360886438">
    <w:abstractNumId w:val="79"/>
  </w:num>
  <w:num w:numId="57" w16cid:durableId="20861668">
    <w:abstractNumId w:val="123"/>
  </w:num>
  <w:num w:numId="58" w16cid:durableId="2020035296">
    <w:abstractNumId w:val="52"/>
  </w:num>
  <w:num w:numId="59" w16cid:durableId="735318472">
    <w:abstractNumId w:val="72"/>
  </w:num>
  <w:num w:numId="60" w16cid:durableId="1864510781">
    <w:abstractNumId w:val="89"/>
  </w:num>
  <w:num w:numId="61" w16cid:durableId="1247037126">
    <w:abstractNumId w:val="50"/>
  </w:num>
  <w:num w:numId="62" w16cid:durableId="2006128841">
    <w:abstractNumId w:val="78"/>
  </w:num>
  <w:num w:numId="63" w16cid:durableId="1409886531">
    <w:abstractNumId w:val="1"/>
  </w:num>
  <w:num w:numId="64" w16cid:durableId="705640621">
    <w:abstractNumId w:val="59"/>
  </w:num>
  <w:num w:numId="65" w16cid:durableId="857545984">
    <w:abstractNumId w:val="13"/>
  </w:num>
  <w:num w:numId="66" w16cid:durableId="289360829">
    <w:abstractNumId w:val="75"/>
  </w:num>
  <w:num w:numId="67" w16cid:durableId="1877622089">
    <w:abstractNumId w:val="70"/>
  </w:num>
  <w:num w:numId="68" w16cid:durableId="1166365162">
    <w:abstractNumId w:val="96"/>
  </w:num>
  <w:num w:numId="69" w16cid:durableId="586616318">
    <w:abstractNumId w:val="80"/>
  </w:num>
  <w:num w:numId="70" w16cid:durableId="327439791">
    <w:abstractNumId w:val="124"/>
  </w:num>
  <w:num w:numId="71" w16cid:durableId="1083334459">
    <w:abstractNumId w:val="111"/>
  </w:num>
  <w:num w:numId="72" w16cid:durableId="1409572654">
    <w:abstractNumId w:val="32"/>
  </w:num>
  <w:num w:numId="73" w16cid:durableId="767390761">
    <w:abstractNumId w:val="64"/>
  </w:num>
  <w:num w:numId="74" w16cid:durableId="1000698072">
    <w:abstractNumId w:val="34"/>
  </w:num>
  <w:num w:numId="75" w16cid:durableId="1257983888">
    <w:abstractNumId w:val="77"/>
  </w:num>
  <w:num w:numId="76" w16cid:durableId="919215508">
    <w:abstractNumId w:val="6"/>
  </w:num>
  <w:num w:numId="77" w16cid:durableId="760223079">
    <w:abstractNumId w:val="109"/>
  </w:num>
  <w:num w:numId="78" w16cid:durableId="1515193282">
    <w:abstractNumId w:val="104"/>
  </w:num>
  <w:num w:numId="79" w16cid:durableId="8067017">
    <w:abstractNumId w:val="121"/>
  </w:num>
  <w:num w:numId="80" w16cid:durableId="2104639795">
    <w:abstractNumId w:val="31"/>
  </w:num>
  <w:num w:numId="81" w16cid:durableId="1017997649">
    <w:abstractNumId w:val="8"/>
  </w:num>
  <w:num w:numId="82" w16cid:durableId="1816338250">
    <w:abstractNumId w:val="14"/>
  </w:num>
  <w:num w:numId="83" w16cid:durableId="450629219">
    <w:abstractNumId w:val="9"/>
  </w:num>
  <w:num w:numId="84" w16cid:durableId="1329362869">
    <w:abstractNumId w:val="12"/>
  </w:num>
  <w:num w:numId="85" w16cid:durableId="19355009">
    <w:abstractNumId w:val="61"/>
  </w:num>
  <w:num w:numId="86" w16cid:durableId="526915219">
    <w:abstractNumId w:val="117"/>
  </w:num>
  <w:num w:numId="87" w16cid:durableId="2009088148">
    <w:abstractNumId w:val="76"/>
  </w:num>
  <w:num w:numId="88" w16cid:durableId="1623997234">
    <w:abstractNumId w:val="40"/>
  </w:num>
  <w:num w:numId="89" w16cid:durableId="551699555">
    <w:abstractNumId w:val="36"/>
  </w:num>
  <w:num w:numId="90" w16cid:durableId="150682010">
    <w:abstractNumId w:val="94"/>
  </w:num>
  <w:num w:numId="91" w16cid:durableId="925505434">
    <w:abstractNumId w:val="3"/>
  </w:num>
  <w:num w:numId="92" w16cid:durableId="999962414">
    <w:abstractNumId w:val="49"/>
  </w:num>
  <w:num w:numId="93" w16cid:durableId="1148129631">
    <w:abstractNumId w:val="10"/>
  </w:num>
  <w:num w:numId="94" w16cid:durableId="1317761124">
    <w:abstractNumId w:val="24"/>
  </w:num>
  <w:num w:numId="95" w16cid:durableId="1735002804">
    <w:abstractNumId w:val="125"/>
  </w:num>
  <w:num w:numId="96" w16cid:durableId="2116512312">
    <w:abstractNumId w:val="95"/>
  </w:num>
  <w:num w:numId="97" w16cid:durableId="564533663">
    <w:abstractNumId w:val="57"/>
  </w:num>
  <w:num w:numId="98" w16cid:durableId="2064519311">
    <w:abstractNumId w:val="18"/>
  </w:num>
  <w:num w:numId="99" w16cid:durableId="1653636492">
    <w:abstractNumId w:val="106"/>
  </w:num>
  <w:num w:numId="100" w16cid:durableId="940380946">
    <w:abstractNumId w:val="71"/>
  </w:num>
  <w:num w:numId="101" w16cid:durableId="1716612421">
    <w:abstractNumId w:val="81"/>
  </w:num>
  <w:num w:numId="102" w16cid:durableId="1054505533">
    <w:abstractNumId w:val="62"/>
  </w:num>
  <w:num w:numId="103" w16cid:durableId="1253202810">
    <w:abstractNumId w:val="99"/>
  </w:num>
  <w:num w:numId="104" w16cid:durableId="682512361">
    <w:abstractNumId w:val="38"/>
  </w:num>
  <w:num w:numId="105" w16cid:durableId="1037042247">
    <w:abstractNumId w:val="103"/>
  </w:num>
  <w:num w:numId="106" w16cid:durableId="469128300">
    <w:abstractNumId w:val="7"/>
  </w:num>
  <w:num w:numId="107" w16cid:durableId="74979199">
    <w:abstractNumId w:val="108"/>
  </w:num>
  <w:num w:numId="108" w16cid:durableId="1601837839">
    <w:abstractNumId w:val="15"/>
  </w:num>
  <w:num w:numId="109" w16cid:durableId="1732077644">
    <w:abstractNumId w:val="54"/>
  </w:num>
  <w:num w:numId="110" w16cid:durableId="1129008090">
    <w:abstractNumId w:val="4"/>
  </w:num>
  <w:num w:numId="111" w16cid:durableId="1220550888">
    <w:abstractNumId w:val="41"/>
  </w:num>
  <w:num w:numId="112" w16cid:durableId="1153915707">
    <w:abstractNumId w:val="16"/>
  </w:num>
  <w:num w:numId="113" w16cid:durableId="1888836208">
    <w:abstractNumId w:val="42"/>
  </w:num>
  <w:num w:numId="114" w16cid:durableId="2086493036">
    <w:abstractNumId w:val="87"/>
  </w:num>
  <w:num w:numId="115" w16cid:durableId="1135560193">
    <w:abstractNumId w:val="17"/>
  </w:num>
  <w:num w:numId="116" w16cid:durableId="1525099547">
    <w:abstractNumId w:val="86"/>
  </w:num>
  <w:num w:numId="117" w16cid:durableId="216205720">
    <w:abstractNumId w:val="55"/>
  </w:num>
  <w:num w:numId="118" w16cid:durableId="720134126">
    <w:abstractNumId w:val="74"/>
  </w:num>
  <w:num w:numId="119" w16cid:durableId="2118477931">
    <w:abstractNumId w:val="122"/>
  </w:num>
  <w:num w:numId="120" w16cid:durableId="1899054166">
    <w:abstractNumId w:val="47"/>
  </w:num>
  <w:num w:numId="121" w16cid:durableId="13532715">
    <w:abstractNumId w:val="114"/>
  </w:num>
  <w:num w:numId="122" w16cid:durableId="1796555396">
    <w:abstractNumId w:val="5"/>
  </w:num>
  <w:num w:numId="123" w16cid:durableId="910236268">
    <w:abstractNumId w:val="119"/>
  </w:num>
  <w:num w:numId="124" w16cid:durableId="807934350">
    <w:abstractNumId w:val="92"/>
  </w:num>
  <w:num w:numId="125" w16cid:durableId="1509904106">
    <w:abstractNumId w:val="19"/>
  </w:num>
  <w:num w:numId="126" w16cid:durableId="8401942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59"/>
    <w:rsid w:val="001C03E4"/>
    <w:rsid w:val="00227C9C"/>
    <w:rsid w:val="00262B20"/>
    <w:rsid w:val="003142B9"/>
    <w:rsid w:val="0033759B"/>
    <w:rsid w:val="00414CF6"/>
    <w:rsid w:val="00482227"/>
    <w:rsid w:val="004A14B8"/>
    <w:rsid w:val="004E0D59"/>
    <w:rsid w:val="006B5C31"/>
    <w:rsid w:val="006D5ACE"/>
    <w:rsid w:val="007079AB"/>
    <w:rsid w:val="00725FAC"/>
    <w:rsid w:val="007572B6"/>
    <w:rsid w:val="00791639"/>
    <w:rsid w:val="008130A7"/>
    <w:rsid w:val="008C4B03"/>
    <w:rsid w:val="00951189"/>
    <w:rsid w:val="009B19D4"/>
    <w:rsid w:val="009E3CDF"/>
    <w:rsid w:val="00A237FD"/>
    <w:rsid w:val="00A7069C"/>
    <w:rsid w:val="00AF027D"/>
    <w:rsid w:val="00BC21F8"/>
    <w:rsid w:val="00BC2298"/>
    <w:rsid w:val="00C83BD9"/>
    <w:rsid w:val="00CB4A7C"/>
    <w:rsid w:val="00D03154"/>
    <w:rsid w:val="00D05146"/>
    <w:rsid w:val="00D500A7"/>
    <w:rsid w:val="00D679D0"/>
    <w:rsid w:val="00DA5653"/>
    <w:rsid w:val="00E422D9"/>
    <w:rsid w:val="00EB378F"/>
    <w:rsid w:val="00F54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0B6C"/>
  <w15:chartTrackingRefBased/>
  <w15:docId w15:val="{E759E258-BAA0-4E5C-924A-03A71D2E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E0D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E0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E0D5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E0D5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E0D5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E0D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E0D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E0D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E0D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E0D5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E0D5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E0D5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E0D5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E0D5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E0D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E0D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E0D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E0D59"/>
    <w:rPr>
      <w:rFonts w:eastAsiaTheme="majorEastAsia" w:cstheme="majorBidi"/>
      <w:color w:val="272727" w:themeColor="text1" w:themeTint="D8"/>
    </w:rPr>
  </w:style>
  <w:style w:type="paragraph" w:styleId="Tytu">
    <w:name w:val="Title"/>
    <w:basedOn w:val="Normalny"/>
    <w:next w:val="Normalny"/>
    <w:link w:val="TytuZnak"/>
    <w:uiPriority w:val="10"/>
    <w:qFormat/>
    <w:rsid w:val="004E0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E0D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E0D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E0D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E0D59"/>
    <w:pPr>
      <w:spacing w:before="160"/>
      <w:jc w:val="center"/>
    </w:pPr>
    <w:rPr>
      <w:i/>
      <w:iCs/>
      <w:color w:val="404040" w:themeColor="text1" w:themeTint="BF"/>
    </w:rPr>
  </w:style>
  <w:style w:type="character" w:customStyle="1" w:styleId="CytatZnak">
    <w:name w:val="Cytat Znak"/>
    <w:basedOn w:val="Domylnaczcionkaakapitu"/>
    <w:link w:val="Cytat"/>
    <w:uiPriority w:val="29"/>
    <w:rsid w:val="004E0D59"/>
    <w:rPr>
      <w:i/>
      <w:iCs/>
      <w:color w:val="404040" w:themeColor="text1" w:themeTint="BF"/>
    </w:rPr>
  </w:style>
  <w:style w:type="paragraph" w:styleId="Akapitzlist">
    <w:name w:val="List Paragraph"/>
    <w:aliases w:val="WYPUNKTOWANIE Akapit z listą,L1,Numerowanie,Akapit z listą5,List Paragraph,maz_wyliczenie,opis dzialania,K-P_odwolanie,A_wyliczenie,Akapit z listą 1,Table of contents numbered,normalny tekst,Normal,Akapit z listą3,Akapit z listą31,Normal2"/>
    <w:basedOn w:val="Normalny"/>
    <w:link w:val="AkapitzlistZnak"/>
    <w:uiPriority w:val="34"/>
    <w:qFormat/>
    <w:rsid w:val="004E0D59"/>
    <w:pPr>
      <w:ind w:left="720"/>
      <w:contextualSpacing/>
    </w:pPr>
  </w:style>
  <w:style w:type="character" w:styleId="Wyrnienieintensywne">
    <w:name w:val="Intense Emphasis"/>
    <w:basedOn w:val="Domylnaczcionkaakapitu"/>
    <w:uiPriority w:val="21"/>
    <w:qFormat/>
    <w:rsid w:val="004E0D59"/>
    <w:rPr>
      <w:i/>
      <w:iCs/>
      <w:color w:val="2F5496" w:themeColor="accent1" w:themeShade="BF"/>
    </w:rPr>
  </w:style>
  <w:style w:type="paragraph" w:styleId="Cytatintensywny">
    <w:name w:val="Intense Quote"/>
    <w:basedOn w:val="Normalny"/>
    <w:next w:val="Normalny"/>
    <w:link w:val="CytatintensywnyZnak"/>
    <w:uiPriority w:val="30"/>
    <w:qFormat/>
    <w:rsid w:val="004E0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E0D59"/>
    <w:rPr>
      <w:i/>
      <w:iCs/>
      <w:color w:val="2F5496" w:themeColor="accent1" w:themeShade="BF"/>
    </w:rPr>
  </w:style>
  <w:style w:type="character" w:styleId="Odwoanieintensywne">
    <w:name w:val="Intense Reference"/>
    <w:basedOn w:val="Domylnaczcionkaakapitu"/>
    <w:uiPriority w:val="32"/>
    <w:qFormat/>
    <w:rsid w:val="004E0D59"/>
    <w:rPr>
      <w:b/>
      <w:bCs/>
      <w:smallCaps/>
      <w:color w:val="2F5496" w:themeColor="accent1" w:themeShade="BF"/>
      <w:spacing w:val="5"/>
    </w:rPr>
  </w:style>
  <w:style w:type="paragraph" w:customStyle="1" w:styleId="Default">
    <w:name w:val="Default"/>
    <w:rsid w:val="00DA5653"/>
    <w:pPr>
      <w:autoSpaceDE w:val="0"/>
      <w:autoSpaceDN w:val="0"/>
      <w:adjustRightInd w:val="0"/>
      <w:spacing w:after="0" w:line="240" w:lineRule="auto"/>
    </w:pPr>
    <w:rPr>
      <w:rFonts w:ascii="Calibri" w:hAnsi="Calibri" w:cs="Calibri"/>
      <w:color w:val="000000"/>
      <w:kern w:val="0"/>
      <w:sz w:val="24"/>
      <w:szCs w:val="24"/>
    </w:rPr>
  </w:style>
  <w:style w:type="paragraph" w:customStyle="1" w:styleId="pkt">
    <w:name w:val="pkt"/>
    <w:basedOn w:val="Normalny"/>
    <w:uiPriority w:val="99"/>
    <w:qFormat/>
    <w:rsid w:val="00D500A7"/>
    <w:pPr>
      <w:spacing w:before="60" w:after="60" w:line="240" w:lineRule="auto"/>
      <w:ind w:left="851" w:hanging="295"/>
      <w:jc w:val="both"/>
    </w:pPr>
    <w:rPr>
      <w:rFonts w:ascii="Times New Roman" w:eastAsia="Times New Roman" w:hAnsi="Times New Roman" w:cs="Times New Roman"/>
      <w:color w:val="00000A"/>
      <w:kern w:val="0"/>
      <w:sz w:val="24"/>
      <w:szCs w:val="20"/>
      <w:lang w:eastAsia="pl-PL"/>
      <w14:ligatures w14:val="none"/>
    </w:rPr>
  </w:style>
  <w:style w:type="character" w:customStyle="1" w:styleId="AkapitzlistZnak">
    <w:name w:val="Akapit z listą Znak"/>
    <w:aliases w:val="WYPUNKTOWANIE Akapit z listą Znak,L1 Znak,Numerowanie Znak,Akapit z listą5 Znak,List Paragraph Znak,maz_wyliczenie Znak,opis dzialania Znak,K-P_odwolanie Znak,A_wyliczenie Znak,Akapit z listą 1 Znak,Table of contents numbered Znak"/>
    <w:link w:val="Akapitzlist"/>
    <w:uiPriority w:val="34"/>
    <w:qFormat/>
    <w:locked/>
    <w:rsid w:val="008130A7"/>
  </w:style>
  <w:style w:type="paragraph" w:customStyle="1" w:styleId="western">
    <w:name w:val="western"/>
    <w:basedOn w:val="Normalny"/>
    <w:rsid w:val="008130A7"/>
    <w:pPr>
      <w:spacing w:before="100" w:beforeAutospacing="1" w:after="142" w:line="288" w:lineRule="auto"/>
    </w:pPr>
    <w:rPr>
      <w:rFonts w:ascii="Times New Roman" w:eastAsia="Times New Roman" w:hAnsi="Times New Roman" w:cs="Times New Roman"/>
      <w:color w:val="00000A"/>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4930">
      <w:bodyDiv w:val="1"/>
      <w:marLeft w:val="0"/>
      <w:marRight w:val="0"/>
      <w:marTop w:val="0"/>
      <w:marBottom w:val="0"/>
      <w:divBdr>
        <w:top w:val="none" w:sz="0" w:space="0" w:color="auto"/>
        <w:left w:val="none" w:sz="0" w:space="0" w:color="auto"/>
        <w:bottom w:val="none" w:sz="0" w:space="0" w:color="auto"/>
        <w:right w:val="none" w:sz="0" w:space="0" w:color="auto"/>
      </w:divBdr>
    </w:div>
    <w:div w:id="897519842">
      <w:bodyDiv w:val="1"/>
      <w:marLeft w:val="0"/>
      <w:marRight w:val="0"/>
      <w:marTop w:val="0"/>
      <w:marBottom w:val="0"/>
      <w:divBdr>
        <w:top w:val="none" w:sz="0" w:space="0" w:color="auto"/>
        <w:left w:val="none" w:sz="0" w:space="0" w:color="auto"/>
        <w:bottom w:val="none" w:sz="0" w:space="0" w:color="auto"/>
        <w:right w:val="none" w:sz="0" w:space="0" w:color="auto"/>
      </w:divBdr>
    </w:div>
    <w:div w:id="925965824">
      <w:bodyDiv w:val="1"/>
      <w:marLeft w:val="0"/>
      <w:marRight w:val="0"/>
      <w:marTop w:val="0"/>
      <w:marBottom w:val="0"/>
      <w:divBdr>
        <w:top w:val="none" w:sz="0" w:space="0" w:color="auto"/>
        <w:left w:val="none" w:sz="0" w:space="0" w:color="auto"/>
        <w:bottom w:val="none" w:sz="0" w:space="0" w:color="auto"/>
        <w:right w:val="none" w:sz="0" w:space="0" w:color="auto"/>
      </w:divBdr>
    </w:div>
    <w:div w:id="952244059">
      <w:bodyDiv w:val="1"/>
      <w:marLeft w:val="0"/>
      <w:marRight w:val="0"/>
      <w:marTop w:val="0"/>
      <w:marBottom w:val="0"/>
      <w:divBdr>
        <w:top w:val="none" w:sz="0" w:space="0" w:color="auto"/>
        <w:left w:val="none" w:sz="0" w:space="0" w:color="auto"/>
        <w:bottom w:val="none" w:sz="0" w:space="0" w:color="auto"/>
        <w:right w:val="none" w:sz="0" w:space="0" w:color="auto"/>
      </w:divBdr>
    </w:div>
    <w:div w:id="1036270507">
      <w:bodyDiv w:val="1"/>
      <w:marLeft w:val="0"/>
      <w:marRight w:val="0"/>
      <w:marTop w:val="0"/>
      <w:marBottom w:val="0"/>
      <w:divBdr>
        <w:top w:val="none" w:sz="0" w:space="0" w:color="auto"/>
        <w:left w:val="none" w:sz="0" w:space="0" w:color="auto"/>
        <w:bottom w:val="none" w:sz="0" w:space="0" w:color="auto"/>
        <w:right w:val="none" w:sz="0" w:space="0" w:color="auto"/>
      </w:divBdr>
    </w:div>
    <w:div w:id="11389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16</Pages>
  <Words>6313</Words>
  <Characters>37882</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Sznajder</dc:creator>
  <cp:keywords/>
  <dc:description/>
  <cp:lastModifiedBy>Joanna Sznajder</cp:lastModifiedBy>
  <cp:revision>15</cp:revision>
  <dcterms:created xsi:type="dcterms:W3CDTF">2025-03-28T07:26:00Z</dcterms:created>
  <dcterms:modified xsi:type="dcterms:W3CDTF">2025-04-29T09:23:00Z</dcterms:modified>
</cp:coreProperties>
</file>