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3FB8F7E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633A35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8C47B4">
        <w:rPr>
          <w:rFonts w:ascii="Verdana" w:eastAsia="Times New Roman" w:hAnsi="Verdana" w:cs="Tahoma"/>
          <w:b/>
          <w:bCs/>
          <w:color w:val="000000"/>
          <w:szCs w:val="20"/>
        </w:rPr>
        <w:t>16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251CD11A" w:rsidR="00CD1D43" w:rsidRPr="00322050" w:rsidRDefault="005857A6" w:rsidP="003B0917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8C47B4" w:rsidRPr="008C47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odczynników i materiałów zużywalnych dla </w:t>
      </w:r>
      <w:proofErr w:type="spellStart"/>
      <w:r w:rsidR="008C47B4" w:rsidRPr="008C47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Biobanku</w:t>
      </w:r>
      <w:proofErr w:type="spellEnd"/>
      <w:r w:rsidR="008C47B4" w:rsidRPr="008C47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podstawie umów ramowych z podziałem na 7 części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322050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F71F7B" w:rsidRPr="00B5311B" w14:paraId="3BB810F6" w14:textId="77777777" w:rsidTr="00B672B2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22A25A56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B42E" w14:textId="2F065E97" w:rsidR="00F71F7B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M-HISTO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71F7B" w:rsidRPr="00B5311B" w14:paraId="2BBFE9B4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3CC" w14:textId="74FE5CDD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B834" w14:textId="4457FB59" w:rsidR="00F71F7B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M-BBQ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71F7B" w:rsidRPr="00B5311B" w14:paraId="37D3F635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42E0" w14:textId="0BD281A5" w:rsidR="00F71F7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58C8" w14:textId="50BD0F27" w:rsidR="00F71F7B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D-BBQ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8961F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71F7B" w:rsidRPr="00B5311B" w14:paraId="0BA99C0F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7C65" w14:textId="25C44241" w:rsidR="00F71F7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FD4B" w14:textId="25F14C7B" w:rsidR="00F71F7B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O-HISTO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EE79" w14:textId="77777777" w:rsidR="00F71F7B" w:rsidRPr="00264E4B" w:rsidRDefault="00F71F7B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C47B4" w:rsidRPr="00B5311B" w14:paraId="0B388F4D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52C" w14:textId="2F5B9DF6" w:rsidR="008C47B4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3B37" w14:textId="71B9F4A8" w:rsidR="008C47B4" w:rsidRPr="00500285" w:rsidRDefault="008C47B4" w:rsidP="00F71F7B">
            <w:pPr>
              <w:spacing w:after="0" w:line="240" w:lineRule="auto"/>
              <w:jc w:val="center"/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KRIO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8BD7" w14:textId="77777777" w:rsidR="008C47B4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C47B4" w:rsidRPr="00B5311B" w14:paraId="01F5E2F4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8027" w14:textId="68C7A96D" w:rsidR="008C47B4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1D1B" w14:textId="44878316" w:rsidR="008C47B4" w:rsidRPr="00500285" w:rsidRDefault="008C47B4" w:rsidP="00F71F7B">
            <w:pPr>
              <w:spacing w:after="0" w:line="240" w:lineRule="auto"/>
              <w:jc w:val="center"/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INNE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4C7B" w14:textId="77777777" w:rsidR="008C47B4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C47B4" w:rsidRPr="00B5311B" w14:paraId="6ED2FDB3" w14:textId="77777777" w:rsidTr="00B672B2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97CC" w14:textId="4EBBAA3E" w:rsidR="008C47B4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A2C32" w14:textId="0787697D" w:rsidR="008C47B4" w:rsidRPr="00500285" w:rsidRDefault="008C47B4" w:rsidP="00F71F7B">
            <w:pPr>
              <w:spacing w:after="0" w:line="240" w:lineRule="auto"/>
              <w:jc w:val="center"/>
            </w:pPr>
            <w:r w:rsidRPr="00AE7408">
              <w:rPr>
                <w:rFonts w:ascii="Calibri" w:hAnsi="Calibri" w:cs="Calibri"/>
                <w:color w:val="000000"/>
                <w:sz w:val="22"/>
              </w:rPr>
              <w:t>ABMM ISH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781E" w14:textId="77777777" w:rsidR="008C47B4" w:rsidRPr="00264E4B" w:rsidRDefault="008C47B4" w:rsidP="00F71F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2F1B014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6A1355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6A1355">
        <w:t xml:space="preserve"> </w:t>
      </w:r>
      <w:r w:rsidR="00264E4B" w:rsidRPr="006A1355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6A1355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 w:rsidRPr="006A1355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6A1355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6A1355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6A1355">
        <w:rPr>
          <w:i/>
          <w:iCs/>
          <w:szCs w:val="20"/>
        </w:rPr>
        <w:t xml:space="preserve"> T</w:t>
      </w:r>
      <w:r w:rsidRPr="006A1355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6A1355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236EB364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2C1B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5B7AA806" w:rsidR="00D474D4" w:rsidRPr="00D474D4" w:rsidRDefault="001051A7" w:rsidP="00165809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C992" w14:textId="77777777" w:rsidR="00480450" w:rsidRDefault="00480450" w:rsidP="006747BD">
      <w:pPr>
        <w:spacing w:after="0" w:line="240" w:lineRule="auto"/>
      </w:pPr>
      <w:r>
        <w:separator/>
      </w:r>
    </w:p>
  </w:endnote>
  <w:endnote w:type="continuationSeparator" w:id="0">
    <w:p w14:paraId="15212245" w14:textId="77777777" w:rsidR="00480450" w:rsidRDefault="0048045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CDE0EE0" w14:textId="77777777" w:rsidR="008C47B4" w:rsidRDefault="008C47B4" w:rsidP="00633A35">
            <w:pPr>
              <w:pStyle w:val="Stopka"/>
              <w:jc w:val="center"/>
            </w:pPr>
          </w:p>
          <w:tbl>
            <w:tblPr>
              <w:tblStyle w:val="Tabela-Siatka"/>
              <w:tblW w:w="8810" w:type="dxa"/>
              <w:tblLook w:val="04A0" w:firstRow="1" w:lastRow="0" w:firstColumn="1" w:lastColumn="0" w:noHBand="0" w:noVBand="1"/>
            </w:tblPr>
            <w:tblGrid>
              <w:gridCol w:w="2171"/>
              <w:gridCol w:w="6639"/>
            </w:tblGrid>
            <w:tr w:rsidR="008C47B4" w:rsidRPr="00692205" w14:paraId="7DBA5504" w14:textId="77777777" w:rsidTr="0024707B">
              <w:trPr>
                <w:trHeight w:val="802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DED925F" w14:textId="77777777" w:rsidR="008C47B4" w:rsidRDefault="008C47B4" w:rsidP="008C47B4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705C781B" wp14:editId="2678952D">
                        <wp:extent cx="1241425" cy="67938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441" cy="698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E152F0A" w14:textId="77777777" w:rsidR="008C47B4" w:rsidRPr="00692205" w:rsidRDefault="008C47B4" w:rsidP="008C47B4">
                  <w:pPr>
                    <w:pStyle w:val="Stopka"/>
                    <w:rPr>
                      <w:b w:val="0"/>
                      <w:bCs/>
                      <w:sz w:val="14"/>
                      <w:szCs w:val="16"/>
                    </w:rPr>
                  </w:pP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Projekt pn. ”Uniwersyteckie Centrum Medycyny Cyfrowej i Medycyny Precyzyjnej </w:t>
                  </w:r>
                  <w:r>
                    <w:rPr>
                      <w:b w:val="0"/>
                      <w:bCs/>
                      <w:sz w:val="14"/>
                      <w:szCs w:val="16"/>
                    </w:rPr>
                    <w:br/>
                  </w: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o specjalizacji w Kompleksowym </w:t>
                  </w:r>
                  <w:proofErr w:type="spellStart"/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>Fenotypowaniu</w:t>
                  </w:r>
                  <w:proofErr w:type="spellEnd"/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 Chorób Cywilizacyjnych", finansowany z budżetu państwa przez Agencję Badań Medycznych, w ramach programu "Tworzenie i rozwój Regionalnych Centrów Medycyny Cyfrowej" na podstawie umowy nr 2023/ABM/02/00004-00.</w:t>
                  </w:r>
                </w:p>
              </w:tc>
            </w:tr>
          </w:tbl>
          <w:p w14:paraId="3D5E40B1" w14:textId="0D49A225" w:rsidR="00A97563" w:rsidRDefault="00A97563" w:rsidP="00633A35">
            <w:pPr>
              <w:pStyle w:val="Stopka"/>
              <w:jc w:val="center"/>
            </w:pPr>
          </w:p>
          <w:p w14:paraId="03ABF7F2" w14:textId="7EE62A88" w:rsidR="004B6B1D" w:rsidRDefault="008C47B4">
            <w:pPr>
              <w:pStyle w:val="Stopka"/>
            </w:pPr>
            <w:r>
              <w:t xml:space="preserve">  </w:t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11F55D61">
              <wp:simplePos x="0" y="0"/>
              <wp:positionH relativeFrom="margin">
                <wp:posOffset>109855</wp:posOffset>
              </wp:positionH>
              <wp:positionV relativeFrom="page">
                <wp:posOffset>9841230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4BDEF2D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6639F5" w:rsidRDefault="004B6B1D" w:rsidP="00A4666C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.65pt;margin-top:774.9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DLiboTfAAAADA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4BDEF2D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6639F5" w:rsidRDefault="004B6B1D" w:rsidP="00A4666C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0CBAC5" w14:textId="77777777" w:rsidR="008C47B4" w:rsidRDefault="008C47B4" w:rsidP="00633A35">
            <w:pPr>
              <w:pStyle w:val="Stopka"/>
              <w:jc w:val="center"/>
            </w:pPr>
          </w:p>
          <w:tbl>
            <w:tblPr>
              <w:tblStyle w:val="Tabela-Siatka"/>
              <w:tblW w:w="8810" w:type="dxa"/>
              <w:tblLook w:val="04A0" w:firstRow="1" w:lastRow="0" w:firstColumn="1" w:lastColumn="0" w:noHBand="0" w:noVBand="1"/>
            </w:tblPr>
            <w:tblGrid>
              <w:gridCol w:w="2171"/>
              <w:gridCol w:w="6639"/>
            </w:tblGrid>
            <w:tr w:rsidR="008C47B4" w:rsidRPr="00692205" w14:paraId="73FEED78" w14:textId="77777777" w:rsidTr="0024707B">
              <w:trPr>
                <w:trHeight w:val="802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D65F84D" w14:textId="77777777" w:rsidR="008C47B4" w:rsidRDefault="008C47B4" w:rsidP="008C47B4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15E9055D" wp14:editId="277F8280">
                        <wp:extent cx="1241425" cy="67938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441" cy="698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BF3688E" w14:textId="77777777" w:rsidR="008C47B4" w:rsidRPr="00692205" w:rsidRDefault="008C47B4" w:rsidP="008C47B4">
                  <w:pPr>
                    <w:pStyle w:val="Stopka"/>
                    <w:rPr>
                      <w:b w:val="0"/>
                      <w:bCs/>
                      <w:sz w:val="14"/>
                      <w:szCs w:val="16"/>
                    </w:rPr>
                  </w:pP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Projekt pn. ”Uniwersyteckie Centrum Medycyny Cyfrowej i Medycyny Precyzyjnej </w:t>
                  </w:r>
                  <w:r>
                    <w:rPr>
                      <w:b w:val="0"/>
                      <w:bCs/>
                      <w:sz w:val="14"/>
                      <w:szCs w:val="16"/>
                    </w:rPr>
                    <w:br/>
                  </w: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o specjalizacji w Kompleksowym </w:t>
                  </w:r>
                  <w:proofErr w:type="spellStart"/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>Fenotypowaniu</w:t>
                  </w:r>
                  <w:proofErr w:type="spellEnd"/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 Chorób Cywilizacyjnych", finansowany z budżetu państwa przez Agencję Badań Medycznych, w ramach programu "Tworzenie i rozwój Regionalnych Centrów Medycyny Cyfrowej" na podstawie umowy nr 2023/ABM/02/00004-00.</w:t>
                  </w:r>
                </w:p>
              </w:tc>
            </w:tr>
          </w:tbl>
          <w:p w14:paraId="70D03040" w14:textId="4F2BE569" w:rsidR="00CD1D43" w:rsidRDefault="00CD1D43" w:rsidP="008C47B4">
            <w:pPr>
              <w:pStyle w:val="Stopka"/>
            </w:pPr>
          </w:p>
          <w:p w14:paraId="29A34743" w14:textId="7C86A2EE" w:rsidR="004B6B1D" w:rsidRPr="00D40690" w:rsidRDefault="008C47B4" w:rsidP="00D40690">
            <w:pPr>
              <w:pStyle w:val="Stopka"/>
            </w:pPr>
            <w:r>
              <w:t xml:space="preserve">  </w:t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0BFA914C">
              <wp:simplePos x="0" y="0"/>
              <wp:positionH relativeFrom="margin">
                <wp:posOffset>95250</wp:posOffset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09165446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6639F5" w:rsidRDefault="004B6B1D" w:rsidP="00DA52A1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5pt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09165446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6639F5" w:rsidRDefault="004B6B1D" w:rsidP="00DA52A1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0D56" w14:textId="77777777" w:rsidR="00480450" w:rsidRDefault="00480450" w:rsidP="006747BD">
      <w:pPr>
        <w:spacing w:after="0" w:line="240" w:lineRule="auto"/>
      </w:pPr>
      <w:r>
        <w:separator/>
      </w:r>
    </w:p>
  </w:footnote>
  <w:footnote w:type="continuationSeparator" w:id="0">
    <w:p w14:paraId="6C311ABB" w14:textId="77777777" w:rsidR="00480450" w:rsidRDefault="00480450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5809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1B8D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2050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FD0"/>
    <w:rsid w:val="0047129D"/>
    <w:rsid w:val="00476CEB"/>
    <w:rsid w:val="00480450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3A35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39F5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1355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47B4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17884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257B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44531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1F7B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2024-10-13T17:35:35+00:00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E505C389-8859-4EE9-9C0B-343EEB485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32D74-8A8E-496B-9F25-45EF40556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DDDEC-FEE7-46DD-9B4B-B9A956CB02AE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47</cp:revision>
  <cp:lastPrinted>2020-08-20T05:54:00Z</cp:lastPrinted>
  <dcterms:created xsi:type="dcterms:W3CDTF">2022-02-08T10:27:00Z</dcterms:created>
  <dcterms:modified xsi:type="dcterms:W3CDTF">2024-10-15T07:52:00Z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9082600</vt:r8>
  </property>
</Properties>
</file>