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2E74" w14:textId="13E1087A" w:rsidR="00187E33" w:rsidRDefault="00187E33" w:rsidP="00187E33">
      <w:pPr>
        <w:pStyle w:val="Standard"/>
        <w:widowControl w:val="0"/>
        <w:tabs>
          <w:tab w:val="left" w:pos="1440"/>
        </w:tabs>
        <w:spacing w:after="0" w:line="360" w:lineRule="auto"/>
        <w:jc w:val="both"/>
        <w:rPr>
          <w:rFonts w:ascii="Times New Roman" w:hAnsi="Times New Roman"/>
          <w:bCs/>
          <w:i/>
        </w:rPr>
      </w:pPr>
      <w:r>
        <w:rPr>
          <w:rFonts w:ascii="Times New Roman" w:hAnsi="Times New Roman"/>
          <w:bCs/>
          <w:i/>
        </w:rPr>
        <w:t>Znak sprawy: MORiW:  23.230.2301.</w:t>
      </w:r>
      <w:r w:rsidR="00D56CB8">
        <w:rPr>
          <w:rFonts w:ascii="Times New Roman" w:hAnsi="Times New Roman"/>
          <w:bCs/>
          <w:i/>
        </w:rPr>
        <w:t>2</w:t>
      </w:r>
      <w:r>
        <w:rPr>
          <w:rFonts w:ascii="Times New Roman" w:hAnsi="Times New Roman"/>
          <w:bCs/>
          <w:i/>
        </w:rPr>
        <w:t>.202</w:t>
      </w:r>
      <w:r w:rsidR="00D56CB8">
        <w:rPr>
          <w:rFonts w:ascii="Times New Roman" w:hAnsi="Times New Roman"/>
          <w:bCs/>
          <w:i/>
        </w:rPr>
        <w:t>2</w:t>
      </w:r>
    </w:p>
    <w:p w14:paraId="0CCA1799" w14:textId="77777777" w:rsidR="00187E33" w:rsidRDefault="00187E33" w:rsidP="00187E33">
      <w:pPr>
        <w:pStyle w:val="Standard"/>
        <w:widowControl w:val="0"/>
        <w:tabs>
          <w:tab w:val="left" w:pos="1440"/>
        </w:tabs>
        <w:spacing w:after="0" w:line="360" w:lineRule="auto"/>
        <w:ind w:left="720" w:hanging="360"/>
        <w:jc w:val="both"/>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Załącznik nr 1</w:t>
      </w:r>
    </w:p>
    <w:p w14:paraId="3FF7FB02" w14:textId="77777777" w:rsidR="00187E33" w:rsidRDefault="00187E33" w:rsidP="00187E33">
      <w:pPr>
        <w:pStyle w:val="Standard"/>
        <w:widowControl w:val="0"/>
        <w:tabs>
          <w:tab w:val="left" w:pos="1440"/>
        </w:tabs>
        <w:spacing w:after="0" w:line="360" w:lineRule="auto"/>
        <w:ind w:left="720" w:hanging="360"/>
        <w:jc w:val="both"/>
        <w:rPr>
          <w:rFonts w:ascii="Times New Roman" w:hAnsi="Times New Roman"/>
          <w:b/>
          <w:bCs/>
          <w:sz w:val="24"/>
          <w:szCs w:val="24"/>
          <w:u w:val="single"/>
        </w:rPr>
      </w:pPr>
    </w:p>
    <w:p w14:paraId="27655EEF" w14:textId="77777777" w:rsidR="00187E33" w:rsidRDefault="00187E33" w:rsidP="00187E33">
      <w:pPr>
        <w:pStyle w:val="Standard"/>
        <w:widowControl w:val="0"/>
        <w:tabs>
          <w:tab w:val="left" w:pos="1440"/>
        </w:tabs>
        <w:spacing w:after="0" w:line="360" w:lineRule="auto"/>
        <w:ind w:left="720" w:hanging="360"/>
        <w:jc w:val="center"/>
        <w:rPr>
          <w:rFonts w:ascii="Times New Roman" w:hAnsi="Times New Roman"/>
          <w:b/>
          <w:bCs/>
          <w:sz w:val="24"/>
          <w:szCs w:val="24"/>
          <w:u w:val="single"/>
        </w:rPr>
      </w:pPr>
      <w:r>
        <w:rPr>
          <w:rFonts w:ascii="Times New Roman" w:hAnsi="Times New Roman"/>
          <w:b/>
          <w:bCs/>
          <w:sz w:val="24"/>
          <w:szCs w:val="24"/>
          <w:u w:val="single"/>
        </w:rPr>
        <w:t>Opis przedmiotu zamówienia</w:t>
      </w:r>
    </w:p>
    <w:p w14:paraId="19217D0F" w14:textId="24933FAF" w:rsidR="00187E33" w:rsidRDefault="00D56CB8" w:rsidP="00187E33">
      <w:pPr>
        <w:pStyle w:val="Standard"/>
        <w:widowControl w:val="0"/>
        <w:tabs>
          <w:tab w:val="left" w:pos="1440"/>
        </w:tabs>
        <w:spacing w:after="0" w:line="360" w:lineRule="auto"/>
        <w:ind w:left="720" w:hanging="360"/>
        <w:jc w:val="center"/>
        <w:rPr>
          <w:rFonts w:ascii="Times New Roman" w:hAnsi="Times New Roman"/>
          <w:b/>
          <w:bCs/>
          <w:sz w:val="24"/>
          <w:szCs w:val="24"/>
        </w:rPr>
      </w:pPr>
      <w:r>
        <w:rPr>
          <w:rFonts w:ascii="Times New Roman" w:hAnsi="Times New Roman"/>
          <w:b/>
          <w:bCs/>
          <w:sz w:val="24"/>
          <w:szCs w:val="24"/>
        </w:rPr>
        <w:t>Rewitalizacja ogólnodostępnego boiska do piłki nożnej przy ul. Ikara w Grudziądzu</w:t>
      </w:r>
    </w:p>
    <w:p w14:paraId="34C758EE" w14:textId="77777777" w:rsidR="00187E33" w:rsidRDefault="00187E33" w:rsidP="00187E33">
      <w:pPr>
        <w:pStyle w:val="Standard"/>
        <w:widowControl w:val="0"/>
        <w:tabs>
          <w:tab w:val="left" w:pos="1440"/>
        </w:tabs>
        <w:spacing w:after="0" w:line="360" w:lineRule="auto"/>
        <w:ind w:left="720" w:hanging="360"/>
        <w:rPr>
          <w:rFonts w:ascii="Times New Roman" w:hAnsi="Times New Roman"/>
          <w:bCs/>
          <w:sz w:val="24"/>
          <w:szCs w:val="24"/>
        </w:rPr>
      </w:pPr>
    </w:p>
    <w:p w14:paraId="5EAB69F1" w14:textId="119C01F2" w:rsidR="00187E33" w:rsidRDefault="00187E33" w:rsidP="00187E33">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Przedmiotem zamówienia jest </w:t>
      </w:r>
      <w:r w:rsidR="00D56CB8">
        <w:rPr>
          <w:rFonts w:ascii="Times New Roman" w:hAnsi="Times New Roman"/>
          <w:bCs/>
          <w:sz w:val="24"/>
          <w:szCs w:val="24"/>
        </w:rPr>
        <w:t>rewitalizacja ogólnodostępnego boiska do piłki nożnej przy        ul. Ikara/Polskich skrzydeł w Grudziądzu (działka nr 21/782, obręb 118).</w:t>
      </w:r>
    </w:p>
    <w:p w14:paraId="710C2754" w14:textId="77777777" w:rsidR="00187E33" w:rsidRDefault="00187E33" w:rsidP="00187E33">
      <w:pPr>
        <w:pStyle w:val="Standard"/>
        <w:widowControl w:val="0"/>
        <w:tabs>
          <w:tab w:val="left" w:pos="1440"/>
        </w:tabs>
        <w:spacing w:after="0" w:line="360" w:lineRule="auto"/>
        <w:ind w:left="360" w:hanging="360"/>
        <w:jc w:val="both"/>
        <w:rPr>
          <w:rFonts w:ascii="Times New Roman" w:hAnsi="Times New Roman"/>
          <w:bCs/>
          <w:sz w:val="24"/>
          <w:szCs w:val="24"/>
        </w:rPr>
      </w:pPr>
      <w:bookmarkStart w:id="0" w:name="_Hlk82510948"/>
      <w:r>
        <w:rPr>
          <w:rFonts w:ascii="Times New Roman" w:hAnsi="Times New Roman"/>
          <w:bCs/>
          <w:sz w:val="24"/>
          <w:szCs w:val="24"/>
        </w:rPr>
        <w:t>Zakres prac obejmuje między innymi:</w:t>
      </w:r>
    </w:p>
    <w:p w14:paraId="75A43E94" w14:textId="1AB5C792" w:rsidR="006906EC" w:rsidRDefault="00187E33" w:rsidP="001529A3">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D56CB8">
        <w:rPr>
          <w:rFonts w:ascii="Times New Roman" w:hAnsi="Times New Roman"/>
          <w:bCs/>
          <w:sz w:val="24"/>
          <w:szCs w:val="24"/>
        </w:rPr>
        <w:t xml:space="preserve">wykonanie dokumentacji projektowej wraz z uzgodnieniami – </w:t>
      </w:r>
      <w:r w:rsidR="006906EC">
        <w:rPr>
          <w:rFonts w:ascii="Times New Roman" w:hAnsi="Times New Roman"/>
          <w:bCs/>
          <w:sz w:val="24"/>
          <w:szCs w:val="24"/>
        </w:rPr>
        <w:t>w 4 egz.,</w:t>
      </w:r>
    </w:p>
    <w:p w14:paraId="7DE6D6BD" w14:textId="77777777" w:rsidR="001529A3" w:rsidRDefault="006906EC" w:rsidP="002642BE">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korytowanie terenu na głębokość min. 25 cm wraz z załadunkiem urobku i niwelacją</w:t>
      </w:r>
      <w:r w:rsidR="001529A3">
        <w:rPr>
          <w:rFonts w:ascii="Times New Roman" w:hAnsi="Times New Roman"/>
          <w:bCs/>
          <w:sz w:val="24"/>
          <w:szCs w:val="24"/>
        </w:rPr>
        <w:t xml:space="preserve">  </w:t>
      </w:r>
    </w:p>
    <w:p w14:paraId="34D1A19C" w14:textId="25C93C0A" w:rsidR="006906EC" w:rsidRPr="001529A3" w:rsidRDefault="001529A3" w:rsidP="002642BE">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6906EC">
        <w:rPr>
          <w:rFonts w:ascii="Times New Roman" w:hAnsi="Times New Roman"/>
          <w:bCs/>
          <w:sz w:val="24"/>
          <w:szCs w:val="24"/>
        </w:rPr>
        <w:t>powierzchni</w:t>
      </w:r>
      <w:r w:rsidR="00631E76">
        <w:rPr>
          <w:rFonts w:ascii="Times New Roman" w:hAnsi="Times New Roman"/>
          <w:bCs/>
          <w:sz w:val="24"/>
          <w:szCs w:val="24"/>
        </w:rPr>
        <w:t xml:space="preserve"> –  780 m</w:t>
      </w:r>
      <w:r w:rsidR="00631E76">
        <w:rPr>
          <w:rFonts w:ascii="Times New Roman" w:hAnsi="Times New Roman"/>
          <w:bCs/>
          <w:sz w:val="24"/>
          <w:szCs w:val="24"/>
          <w:vertAlign w:val="superscript"/>
        </w:rPr>
        <w:t>2</w:t>
      </w:r>
      <w:r w:rsidR="002642BE">
        <w:rPr>
          <w:rFonts w:ascii="Times New Roman" w:hAnsi="Times New Roman"/>
          <w:bCs/>
          <w:sz w:val="24"/>
          <w:szCs w:val="24"/>
          <w:vertAlign w:val="superscript"/>
        </w:rPr>
        <w:t xml:space="preserve"> </w:t>
      </w:r>
      <w:r>
        <w:rPr>
          <w:rFonts w:ascii="Times New Roman" w:hAnsi="Times New Roman"/>
          <w:bCs/>
          <w:sz w:val="24"/>
          <w:szCs w:val="24"/>
        </w:rPr>
        <w:t>,</w:t>
      </w:r>
    </w:p>
    <w:p w14:paraId="7A4DA71D" w14:textId="2D55229B" w:rsidR="00187E33" w:rsidRDefault="002642BE" w:rsidP="00187E33">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wywóz urobku –  195 m</w:t>
      </w:r>
      <w:r>
        <w:rPr>
          <w:rFonts w:ascii="Times New Roman" w:hAnsi="Times New Roman"/>
          <w:bCs/>
          <w:sz w:val="24"/>
          <w:szCs w:val="24"/>
          <w:vertAlign w:val="superscript"/>
        </w:rPr>
        <w:t xml:space="preserve">3 </w:t>
      </w:r>
      <w:r>
        <w:rPr>
          <w:rFonts w:ascii="Times New Roman" w:hAnsi="Times New Roman"/>
          <w:bCs/>
          <w:sz w:val="24"/>
          <w:szCs w:val="24"/>
        </w:rPr>
        <w:t>,</w:t>
      </w:r>
    </w:p>
    <w:p w14:paraId="0DF9E364" w14:textId="77777777" w:rsidR="001529A3" w:rsidRDefault="002642BE" w:rsidP="00B751E6">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piasek przepuszczalny grubość war</w:t>
      </w:r>
      <w:r w:rsidR="00B751E6">
        <w:rPr>
          <w:rFonts w:ascii="Times New Roman" w:hAnsi="Times New Roman"/>
          <w:bCs/>
          <w:sz w:val="24"/>
          <w:szCs w:val="24"/>
        </w:rPr>
        <w:t>st</w:t>
      </w:r>
      <w:r>
        <w:rPr>
          <w:rFonts w:ascii="Times New Roman" w:hAnsi="Times New Roman"/>
          <w:bCs/>
          <w:sz w:val="24"/>
          <w:szCs w:val="24"/>
        </w:rPr>
        <w:t>wy min. 12 cm wraz z transportem</w:t>
      </w:r>
      <w:r w:rsidR="00B751E6">
        <w:rPr>
          <w:rFonts w:ascii="Times New Roman" w:hAnsi="Times New Roman"/>
          <w:bCs/>
          <w:sz w:val="24"/>
          <w:szCs w:val="24"/>
        </w:rPr>
        <w:t xml:space="preserve">, gęstość nasypowa </w:t>
      </w:r>
      <w:r w:rsidR="001529A3">
        <w:rPr>
          <w:rFonts w:ascii="Times New Roman" w:hAnsi="Times New Roman"/>
          <w:bCs/>
          <w:sz w:val="24"/>
          <w:szCs w:val="24"/>
        </w:rPr>
        <w:t xml:space="preserve">  </w:t>
      </w:r>
    </w:p>
    <w:p w14:paraId="091C8805" w14:textId="7AB26E50" w:rsidR="00B751E6" w:rsidRDefault="001529A3" w:rsidP="00B751E6">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B751E6">
        <w:rPr>
          <w:rFonts w:ascii="Times New Roman" w:hAnsi="Times New Roman"/>
          <w:bCs/>
          <w:sz w:val="24"/>
          <w:szCs w:val="24"/>
        </w:rPr>
        <w:t xml:space="preserve">–  </w:t>
      </w:r>
      <w:r w:rsidR="00FA5BE5">
        <w:rPr>
          <w:rFonts w:ascii="Times New Roman" w:hAnsi="Times New Roman"/>
          <w:bCs/>
          <w:sz w:val="24"/>
          <w:szCs w:val="24"/>
        </w:rPr>
        <w:t xml:space="preserve">˜ </w:t>
      </w:r>
      <w:r w:rsidR="00B751E6">
        <w:rPr>
          <w:rFonts w:ascii="Times New Roman" w:hAnsi="Times New Roman"/>
          <w:bCs/>
          <w:sz w:val="24"/>
          <w:szCs w:val="24"/>
        </w:rPr>
        <w:t>1,7 t/</w:t>
      </w:r>
      <w:r w:rsidR="00B751E6" w:rsidRPr="00B751E6">
        <w:rPr>
          <w:rFonts w:ascii="Times New Roman" w:hAnsi="Times New Roman"/>
          <w:bCs/>
          <w:sz w:val="24"/>
          <w:szCs w:val="24"/>
        </w:rPr>
        <w:t xml:space="preserve"> </w:t>
      </w:r>
      <w:r w:rsidR="00B751E6">
        <w:rPr>
          <w:rFonts w:ascii="Times New Roman" w:hAnsi="Times New Roman"/>
          <w:bCs/>
          <w:sz w:val="24"/>
          <w:szCs w:val="24"/>
        </w:rPr>
        <w:t>m</w:t>
      </w:r>
      <w:r w:rsidR="00B751E6">
        <w:rPr>
          <w:rFonts w:ascii="Times New Roman" w:hAnsi="Times New Roman"/>
          <w:bCs/>
          <w:sz w:val="24"/>
          <w:szCs w:val="24"/>
          <w:vertAlign w:val="superscript"/>
        </w:rPr>
        <w:t xml:space="preserve">3 </w:t>
      </w:r>
      <w:r w:rsidR="00B751E6">
        <w:rPr>
          <w:rFonts w:ascii="Times New Roman" w:hAnsi="Times New Roman"/>
          <w:bCs/>
          <w:sz w:val="24"/>
          <w:szCs w:val="24"/>
        </w:rPr>
        <w:t>-  170 ton</w:t>
      </w:r>
      <w:r w:rsidR="00D421D5">
        <w:rPr>
          <w:rFonts w:ascii="Times New Roman" w:hAnsi="Times New Roman"/>
          <w:bCs/>
          <w:sz w:val="24"/>
          <w:szCs w:val="24"/>
        </w:rPr>
        <w:t xml:space="preserve"> - 780</w:t>
      </w:r>
      <w:r w:rsidR="00D421D5" w:rsidRPr="00D421D5">
        <w:rPr>
          <w:rFonts w:ascii="Times New Roman" w:hAnsi="Times New Roman"/>
          <w:bCs/>
          <w:sz w:val="24"/>
          <w:szCs w:val="24"/>
        </w:rPr>
        <w:t xml:space="preserve"> </w:t>
      </w:r>
      <w:r w:rsidR="00D421D5">
        <w:rPr>
          <w:rFonts w:ascii="Times New Roman" w:hAnsi="Times New Roman"/>
          <w:bCs/>
          <w:sz w:val="24"/>
          <w:szCs w:val="24"/>
        </w:rPr>
        <w:t>m</w:t>
      </w:r>
      <w:r w:rsidR="00D421D5">
        <w:rPr>
          <w:rFonts w:ascii="Times New Roman" w:hAnsi="Times New Roman"/>
          <w:bCs/>
          <w:sz w:val="24"/>
          <w:szCs w:val="24"/>
          <w:vertAlign w:val="superscript"/>
        </w:rPr>
        <w:t>2</w:t>
      </w:r>
      <w:r w:rsidR="00B751E6">
        <w:rPr>
          <w:rFonts w:ascii="Times New Roman" w:hAnsi="Times New Roman"/>
          <w:bCs/>
          <w:sz w:val="24"/>
          <w:szCs w:val="24"/>
        </w:rPr>
        <w:t>,</w:t>
      </w:r>
    </w:p>
    <w:p w14:paraId="311CEDF2" w14:textId="759668DE" w:rsidR="00B751E6" w:rsidRDefault="00B751E6" w:rsidP="00B751E6">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praca koparki – 30 </w:t>
      </w:r>
      <w:r w:rsidR="00FA5BE5">
        <w:rPr>
          <w:rFonts w:ascii="Times New Roman" w:hAnsi="Times New Roman"/>
          <w:bCs/>
          <w:sz w:val="24"/>
          <w:szCs w:val="24"/>
        </w:rPr>
        <w:t>motogodzin</w:t>
      </w:r>
      <w:r>
        <w:rPr>
          <w:rFonts w:ascii="Times New Roman" w:hAnsi="Times New Roman"/>
          <w:bCs/>
          <w:sz w:val="24"/>
          <w:szCs w:val="24"/>
        </w:rPr>
        <w:t>,</w:t>
      </w:r>
    </w:p>
    <w:p w14:paraId="799AFBE5" w14:textId="718DF685" w:rsidR="00B751E6" w:rsidRDefault="00B751E6" w:rsidP="00B751E6">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zagęszczenie mechaniczne gruntu – warstwami – 10 motogodzin,</w:t>
      </w:r>
    </w:p>
    <w:p w14:paraId="2714B9CB" w14:textId="77777777" w:rsidR="001529A3" w:rsidRDefault="00B751E6" w:rsidP="00B751E6">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ułożenie kruszywa łamanego, frakcja 0 -31,5 mm, grubość warstwy min. 10 cm, gęstość </w:t>
      </w:r>
    </w:p>
    <w:p w14:paraId="6A26B499" w14:textId="53E79CE7" w:rsidR="00B751E6" w:rsidRDefault="001529A3" w:rsidP="00B751E6">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B751E6">
        <w:rPr>
          <w:rFonts w:ascii="Times New Roman" w:hAnsi="Times New Roman"/>
          <w:bCs/>
          <w:sz w:val="24"/>
          <w:szCs w:val="24"/>
        </w:rPr>
        <w:t>nasypowa ˜</w:t>
      </w:r>
      <w:r w:rsidR="00FA5BE5">
        <w:rPr>
          <w:rFonts w:ascii="Times New Roman" w:hAnsi="Times New Roman"/>
          <w:bCs/>
          <w:sz w:val="24"/>
          <w:szCs w:val="24"/>
        </w:rPr>
        <w:t>1,9 t/</w:t>
      </w:r>
      <w:r w:rsidR="00FA5BE5" w:rsidRPr="00FA5BE5">
        <w:rPr>
          <w:rFonts w:ascii="Times New Roman" w:hAnsi="Times New Roman"/>
          <w:bCs/>
          <w:sz w:val="24"/>
          <w:szCs w:val="24"/>
        </w:rPr>
        <w:t xml:space="preserve"> </w:t>
      </w:r>
      <w:r w:rsidR="00FA5BE5">
        <w:rPr>
          <w:rFonts w:ascii="Times New Roman" w:hAnsi="Times New Roman"/>
          <w:bCs/>
          <w:sz w:val="24"/>
          <w:szCs w:val="24"/>
        </w:rPr>
        <w:t>m</w:t>
      </w:r>
      <w:r w:rsidR="00FA5BE5">
        <w:rPr>
          <w:rFonts w:ascii="Times New Roman" w:hAnsi="Times New Roman"/>
          <w:bCs/>
          <w:sz w:val="24"/>
          <w:szCs w:val="24"/>
          <w:vertAlign w:val="superscript"/>
        </w:rPr>
        <w:t xml:space="preserve">3 </w:t>
      </w:r>
      <w:r w:rsidR="00FA5BE5">
        <w:rPr>
          <w:rFonts w:ascii="Times New Roman" w:hAnsi="Times New Roman"/>
          <w:bCs/>
          <w:sz w:val="24"/>
          <w:szCs w:val="24"/>
        </w:rPr>
        <w:t>-  150 ton</w:t>
      </w:r>
      <w:r w:rsidR="00D421D5">
        <w:rPr>
          <w:rFonts w:ascii="Times New Roman" w:hAnsi="Times New Roman"/>
          <w:bCs/>
          <w:sz w:val="24"/>
          <w:szCs w:val="24"/>
        </w:rPr>
        <w:t xml:space="preserve"> - 780</w:t>
      </w:r>
      <w:r w:rsidR="00D421D5" w:rsidRPr="00D421D5">
        <w:rPr>
          <w:rFonts w:ascii="Times New Roman" w:hAnsi="Times New Roman"/>
          <w:bCs/>
          <w:sz w:val="24"/>
          <w:szCs w:val="24"/>
        </w:rPr>
        <w:t xml:space="preserve"> </w:t>
      </w:r>
      <w:r w:rsidR="00D421D5">
        <w:rPr>
          <w:rFonts w:ascii="Times New Roman" w:hAnsi="Times New Roman"/>
          <w:bCs/>
          <w:sz w:val="24"/>
          <w:szCs w:val="24"/>
        </w:rPr>
        <w:t>m</w:t>
      </w:r>
      <w:r w:rsidR="00D421D5">
        <w:rPr>
          <w:rFonts w:ascii="Times New Roman" w:hAnsi="Times New Roman"/>
          <w:bCs/>
          <w:sz w:val="24"/>
          <w:szCs w:val="24"/>
          <w:vertAlign w:val="superscript"/>
        </w:rPr>
        <w:t>2</w:t>
      </w:r>
      <w:r w:rsidR="00FA5BE5">
        <w:rPr>
          <w:rFonts w:ascii="Times New Roman" w:hAnsi="Times New Roman"/>
          <w:bCs/>
          <w:sz w:val="24"/>
          <w:szCs w:val="24"/>
        </w:rPr>
        <w:t>,</w:t>
      </w:r>
    </w:p>
    <w:p w14:paraId="3382835D" w14:textId="213AEE39" w:rsidR="00FA5BE5" w:rsidRDefault="00FA5BE5" w:rsidP="00B751E6">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praca koparki – 40 motogodzin,</w:t>
      </w:r>
    </w:p>
    <w:p w14:paraId="1A53DE39" w14:textId="36A19F21" w:rsidR="00FA5BE5" w:rsidRDefault="00FA5BE5" w:rsidP="00B751E6">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zagęszczenie mechaniczne – 10 motogodzin,</w:t>
      </w:r>
    </w:p>
    <w:p w14:paraId="4FF9D7D9" w14:textId="77777777" w:rsidR="001529A3" w:rsidRDefault="00FA5BE5" w:rsidP="00FA5BE5">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ułożenie warstwy miału kamiennego fr. 0-5mm, grubość warstwy min. 5 cm, gęstość </w:t>
      </w:r>
    </w:p>
    <w:p w14:paraId="1A3642FC" w14:textId="5DEB67B9" w:rsidR="00FA5BE5" w:rsidRDefault="001529A3" w:rsidP="00FA5BE5">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FA5BE5">
        <w:rPr>
          <w:rFonts w:ascii="Times New Roman" w:hAnsi="Times New Roman"/>
          <w:bCs/>
          <w:sz w:val="24"/>
          <w:szCs w:val="24"/>
        </w:rPr>
        <w:t>nasypowa ˜1,5 t/</w:t>
      </w:r>
      <w:r w:rsidR="00FA5BE5" w:rsidRPr="00FA5BE5">
        <w:rPr>
          <w:rFonts w:ascii="Times New Roman" w:hAnsi="Times New Roman"/>
          <w:bCs/>
          <w:sz w:val="24"/>
          <w:szCs w:val="24"/>
        </w:rPr>
        <w:t xml:space="preserve"> </w:t>
      </w:r>
      <w:r w:rsidR="00FA5BE5">
        <w:rPr>
          <w:rFonts w:ascii="Times New Roman" w:hAnsi="Times New Roman"/>
          <w:bCs/>
          <w:sz w:val="24"/>
          <w:szCs w:val="24"/>
        </w:rPr>
        <w:t>m</w:t>
      </w:r>
      <w:r w:rsidR="00FA5BE5">
        <w:rPr>
          <w:rFonts w:ascii="Times New Roman" w:hAnsi="Times New Roman"/>
          <w:bCs/>
          <w:sz w:val="24"/>
          <w:szCs w:val="24"/>
          <w:vertAlign w:val="superscript"/>
        </w:rPr>
        <w:t xml:space="preserve">3 </w:t>
      </w:r>
      <w:r w:rsidR="00FA5BE5">
        <w:rPr>
          <w:rFonts w:ascii="Times New Roman" w:hAnsi="Times New Roman"/>
          <w:bCs/>
          <w:sz w:val="24"/>
          <w:szCs w:val="24"/>
        </w:rPr>
        <w:t>-  59 ton</w:t>
      </w:r>
      <w:r w:rsidR="00D421D5">
        <w:rPr>
          <w:rFonts w:ascii="Times New Roman" w:hAnsi="Times New Roman"/>
          <w:bCs/>
          <w:sz w:val="24"/>
          <w:szCs w:val="24"/>
        </w:rPr>
        <w:t xml:space="preserve"> – 780 </w:t>
      </w:r>
      <w:r w:rsidR="00D421D5">
        <w:rPr>
          <w:rFonts w:ascii="Times New Roman" w:hAnsi="Times New Roman"/>
          <w:bCs/>
          <w:sz w:val="24"/>
          <w:szCs w:val="24"/>
        </w:rPr>
        <w:t>m</w:t>
      </w:r>
      <w:r w:rsidR="00D421D5">
        <w:rPr>
          <w:rFonts w:ascii="Times New Roman" w:hAnsi="Times New Roman"/>
          <w:bCs/>
          <w:sz w:val="24"/>
          <w:szCs w:val="24"/>
          <w:vertAlign w:val="superscript"/>
        </w:rPr>
        <w:t>2</w:t>
      </w:r>
      <w:r w:rsidR="00FA5BE5">
        <w:rPr>
          <w:rFonts w:ascii="Times New Roman" w:hAnsi="Times New Roman"/>
          <w:bCs/>
          <w:sz w:val="24"/>
          <w:szCs w:val="24"/>
        </w:rPr>
        <w:t>,</w:t>
      </w:r>
    </w:p>
    <w:p w14:paraId="1B7964F0" w14:textId="383B18F9" w:rsidR="00FA5BE5" w:rsidRDefault="00FA5BE5" w:rsidP="00FA5BE5">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praca koparki – 30 motogodzin,</w:t>
      </w:r>
    </w:p>
    <w:p w14:paraId="610DC23A" w14:textId="77777777" w:rsidR="00FA5BE5" w:rsidRPr="00631E76" w:rsidRDefault="00FA5BE5" w:rsidP="00FA5BE5">
      <w:pPr>
        <w:pStyle w:val="Standard"/>
        <w:widowControl w:val="0"/>
        <w:tabs>
          <w:tab w:val="left" w:pos="1440"/>
        </w:tabs>
        <w:spacing w:after="0" w:line="360" w:lineRule="auto"/>
        <w:jc w:val="both"/>
        <w:rPr>
          <w:rFonts w:ascii="Times New Roman" w:hAnsi="Times New Roman"/>
          <w:bCs/>
          <w:sz w:val="24"/>
          <w:szCs w:val="24"/>
          <w:vertAlign w:val="superscript"/>
        </w:rPr>
      </w:pPr>
      <w:r>
        <w:rPr>
          <w:rFonts w:ascii="Times New Roman" w:hAnsi="Times New Roman"/>
          <w:bCs/>
          <w:sz w:val="24"/>
          <w:szCs w:val="24"/>
        </w:rPr>
        <w:t>- zagęszczenie mechaniczne, rozplantowanie oraz niwelacja powierzchni - 780 m</w:t>
      </w:r>
      <w:r>
        <w:rPr>
          <w:rFonts w:ascii="Times New Roman" w:hAnsi="Times New Roman"/>
          <w:bCs/>
          <w:sz w:val="24"/>
          <w:szCs w:val="24"/>
          <w:vertAlign w:val="superscript"/>
        </w:rPr>
        <w:t xml:space="preserve">2 </w:t>
      </w:r>
    </w:p>
    <w:p w14:paraId="36C19D2C" w14:textId="52098567" w:rsidR="00FA5BE5" w:rsidRPr="00631E76" w:rsidRDefault="00FA5BE5" w:rsidP="00FA5BE5">
      <w:pPr>
        <w:pStyle w:val="Standard"/>
        <w:widowControl w:val="0"/>
        <w:tabs>
          <w:tab w:val="left" w:pos="1440"/>
        </w:tabs>
        <w:spacing w:after="0" w:line="360" w:lineRule="auto"/>
        <w:jc w:val="both"/>
        <w:rPr>
          <w:rFonts w:ascii="Times New Roman" w:hAnsi="Times New Roman"/>
          <w:bCs/>
          <w:sz w:val="24"/>
          <w:szCs w:val="24"/>
          <w:vertAlign w:val="superscript"/>
        </w:rPr>
      </w:pPr>
      <w:r>
        <w:rPr>
          <w:rFonts w:ascii="Times New Roman" w:hAnsi="Times New Roman"/>
          <w:bCs/>
          <w:sz w:val="24"/>
          <w:szCs w:val="24"/>
        </w:rPr>
        <w:t>- zakup i montaż trawy syntetycznej 20 mm wraz z rozłożeniem bryt - 780 m</w:t>
      </w:r>
      <w:r>
        <w:rPr>
          <w:rFonts w:ascii="Times New Roman" w:hAnsi="Times New Roman"/>
          <w:bCs/>
          <w:sz w:val="24"/>
          <w:szCs w:val="24"/>
          <w:vertAlign w:val="superscript"/>
        </w:rPr>
        <w:t xml:space="preserve">2 </w:t>
      </w:r>
    </w:p>
    <w:p w14:paraId="0B4900B4" w14:textId="77777777" w:rsidR="00636670" w:rsidRPr="00631E76" w:rsidRDefault="00636670" w:rsidP="00636670">
      <w:pPr>
        <w:pStyle w:val="Standard"/>
        <w:widowControl w:val="0"/>
        <w:tabs>
          <w:tab w:val="left" w:pos="1440"/>
        </w:tabs>
        <w:spacing w:after="0" w:line="360" w:lineRule="auto"/>
        <w:jc w:val="both"/>
        <w:rPr>
          <w:rFonts w:ascii="Times New Roman" w:hAnsi="Times New Roman"/>
          <w:bCs/>
          <w:sz w:val="24"/>
          <w:szCs w:val="24"/>
          <w:vertAlign w:val="superscript"/>
        </w:rPr>
      </w:pPr>
      <w:r>
        <w:rPr>
          <w:rFonts w:ascii="Times New Roman" w:hAnsi="Times New Roman"/>
          <w:bCs/>
          <w:sz w:val="24"/>
          <w:szCs w:val="24"/>
        </w:rPr>
        <w:t>- montaż, klejenie bryt, prace towarzyszące - 780 m</w:t>
      </w:r>
      <w:r>
        <w:rPr>
          <w:rFonts w:ascii="Times New Roman" w:hAnsi="Times New Roman"/>
          <w:bCs/>
          <w:sz w:val="24"/>
          <w:szCs w:val="24"/>
          <w:vertAlign w:val="superscript"/>
        </w:rPr>
        <w:t xml:space="preserve">2 </w:t>
      </w:r>
    </w:p>
    <w:p w14:paraId="1976C7A6" w14:textId="77E70C75" w:rsidR="00636670" w:rsidRPr="00631E76" w:rsidRDefault="00636670" w:rsidP="00636670">
      <w:pPr>
        <w:pStyle w:val="Standard"/>
        <w:widowControl w:val="0"/>
        <w:tabs>
          <w:tab w:val="left" w:pos="1440"/>
        </w:tabs>
        <w:spacing w:after="0" w:line="360" w:lineRule="auto"/>
        <w:jc w:val="both"/>
        <w:rPr>
          <w:rFonts w:ascii="Times New Roman" w:hAnsi="Times New Roman"/>
          <w:bCs/>
          <w:sz w:val="24"/>
          <w:szCs w:val="24"/>
          <w:vertAlign w:val="superscript"/>
        </w:rPr>
      </w:pPr>
      <w:r>
        <w:rPr>
          <w:rFonts w:ascii="Times New Roman" w:hAnsi="Times New Roman"/>
          <w:bCs/>
          <w:sz w:val="24"/>
          <w:szCs w:val="24"/>
        </w:rPr>
        <w:t>- piasek kwarcowy – zasypanie placu trawiastego, fr. 1-2 mm lub podobna, założono min. 13</w:t>
      </w:r>
      <w:r w:rsidR="00D421D5">
        <w:rPr>
          <w:rFonts w:ascii="Times New Roman" w:hAnsi="Times New Roman"/>
          <w:bCs/>
          <w:sz w:val="24"/>
          <w:szCs w:val="24"/>
        </w:rPr>
        <w:t>,</w:t>
      </w:r>
      <w:r>
        <w:rPr>
          <w:rFonts w:ascii="Times New Roman" w:hAnsi="Times New Roman"/>
          <w:bCs/>
          <w:sz w:val="24"/>
          <w:szCs w:val="24"/>
        </w:rPr>
        <w:t xml:space="preserve">5 </w:t>
      </w:r>
      <w:r w:rsidR="00D421D5">
        <w:rPr>
          <w:rFonts w:ascii="Times New Roman" w:hAnsi="Times New Roman"/>
          <w:bCs/>
          <w:sz w:val="24"/>
          <w:szCs w:val="24"/>
        </w:rPr>
        <w:t>tony</w:t>
      </w:r>
      <w:r>
        <w:rPr>
          <w:rFonts w:ascii="Times New Roman" w:hAnsi="Times New Roman"/>
          <w:bCs/>
          <w:sz w:val="24"/>
          <w:szCs w:val="24"/>
        </w:rPr>
        <w:t xml:space="preserve"> - 780 m</w:t>
      </w:r>
      <w:r>
        <w:rPr>
          <w:rFonts w:ascii="Times New Roman" w:hAnsi="Times New Roman"/>
          <w:bCs/>
          <w:sz w:val="24"/>
          <w:szCs w:val="24"/>
          <w:vertAlign w:val="superscript"/>
        </w:rPr>
        <w:t xml:space="preserve">2 </w:t>
      </w:r>
    </w:p>
    <w:p w14:paraId="77FEEF6E" w14:textId="77777777" w:rsidR="001529A3" w:rsidRDefault="00636670" w:rsidP="00636670">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zasypanie placu trawiastego różnymi wielkościami frakcji, celem równomiernego rozłożenia </w:t>
      </w:r>
    </w:p>
    <w:p w14:paraId="44133B2C" w14:textId="139172CC" w:rsidR="00636670" w:rsidRPr="00631E76" w:rsidRDefault="001529A3" w:rsidP="00636670">
      <w:pPr>
        <w:pStyle w:val="Standard"/>
        <w:widowControl w:val="0"/>
        <w:tabs>
          <w:tab w:val="left" w:pos="1440"/>
        </w:tabs>
        <w:spacing w:after="0" w:line="360" w:lineRule="auto"/>
        <w:jc w:val="both"/>
        <w:rPr>
          <w:rFonts w:ascii="Times New Roman" w:hAnsi="Times New Roman"/>
          <w:bCs/>
          <w:sz w:val="24"/>
          <w:szCs w:val="24"/>
          <w:vertAlign w:val="superscript"/>
        </w:rPr>
      </w:pPr>
      <w:r>
        <w:rPr>
          <w:rFonts w:ascii="Times New Roman" w:hAnsi="Times New Roman"/>
          <w:bCs/>
          <w:sz w:val="24"/>
          <w:szCs w:val="24"/>
        </w:rPr>
        <w:t xml:space="preserve">  </w:t>
      </w:r>
      <w:r w:rsidR="00636670">
        <w:rPr>
          <w:rFonts w:ascii="Times New Roman" w:hAnsi="Times New Roman"/>
          <w:bCs/>
          <w:sz w:val="24"/>
          <w:szCs w:val="24"/>
        </w:rPr>
        <w:t>materiału - 780 m</w:t>
      </w:r>
      <w:r w:rsidR="00636670">
        <w:rPr>
          <w:rFonts w:ascii="Times New Roman" w:hAnsi="Times New Roman"/>
          <w:bCs/>
          <w:sz w:val="24"/>
          <w:szCs w:val="24"/>
          <w:vertAlign w:val="superscript"/>
        </w:rPr>
        <w:t xml:space="preserve">2 </w:t>
      </w:r>
    </w:p>
    <w:p w14:paraId="35F3D6F2" w14:textId="29E4A33B" w:rsidR="001529A3" w:rsidRDefault="00636670" w:rsidP="00636670">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wykonanie i montaż piłkochwytów </w:t>
      </w:r>
      <w:r w:rsidR="001F47BC">
        <w:rPr>
          <w:rFonts w:ascii="Times New Roman" w:hAnsi="Times New Roman"/>
          <w:bCs/>
          <w:sz w:val="24"/>
          <w:szCs w:val="24"/>
        </w:rPr>
        <w:t xml:space="preserve"> (od stron</w:t>
      </w:r>
      <w:r w:rsidR="00D421D5">
        <w:rPr>
          <w:rFonts w:ascii="Times New Roman" w:hAnsi="Times New Roman"/>
          <w:bCs/>
          <w:sz w:val="24"/>
          <w:szCs w:val="24"/>
        </w:rPr>
        <w:t>y</w:t>
      </w:r>
      <w:r w:rsidR="001F47BC">
        <w:rPr>
          <w:rFonts w:ascii="Times New Roman" w:hAnsi="Times New Roman"/>
          <w:bCs/>
          <w:sz w:val="24"/>
          <w:szCs w:val="24"/>
        </w:rPr>
        <w:t xml:space="preserve"> jezdni ul. Ikara</w:t>
      </w:r>
      <w:r w:rsidR="00103FC0">
        <w:rPr>
          <w:rFonts w:ascii="Times New Roman" w:hAnsi="Times New Roman"/>
          <w:bCs/>
          <w:sz w:val="24"/>
          <w:szCs w:val="24"/>
        </w:rPr>
        <w:t xml:space="preserve"> oraz sąsiadujących budynków mieszkalnych</w:t>
      </w:r>
      <w:r w:rsidR="001F47BC">
        <w:rPr>
          <w:rFonts w:ascii="Times New Roman" w:hAnsi="Times New Roman"/>
          <w:bCs/>
          <w:sz w:val="24"/>
          <w:szCs w:val="24"/>
        </w:rPr>
        <w:t xml:space="preserve">) </w:t>
      </w:r>
      <w:r>
        <w:rPr>
          <w:rFonts w:ascii="Times New Roman" w:hAnsi="Times New Roman"/>
          <w:bCs/>
          <w:sz w:val="24"/>
          <w:szCs w:val="24"/>
        </w:rPr>
        <w:t>o wymiarach 26,0 x 4, 0 x 2 szt. = 208 m</w:t>
      </w:r>
      <w:r>
        <w:rPr>
          <w:rFonts w:ascii="Times New Roman" w:hAnsi="Times New Roman"/>
          <w:bCs/>
          <w:sz w:val="24"/>
          <w:szCs w:val="24"/>
          <w:vertAlign w:val="superscript"/>
        </w:rPr>
        <w:t xml:space="preserve">2  </w:t>
      </w:r>
      <w:r>
        <w:rPr>
          <w:rFonts w:ascii="Times New Roman" w:hAnsi="Times New Roman"/>
          <w:bCs/>
          <w:sz w:val="24"/>
          <w:szCs w:val="24"/>
        </w:rPr>
        <w:t xml:space="preserve">, w tym prace </w:t>
      </w:r>
    </w:p>
    <w:p w14:paraId="7F82096A" w14:textId="783D5DC0" w:rsidR="00636670" w:rsidRDefault="001529A3" w:rsidP="00636670">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lastRenderedPageBreak/>
        <w:t xml:space="preserve">  </w:t>
      </w:r>
      <w:r w:rsidR="00636670">
        <w:rPr>
          <w:rFonts w:ascii="Times New Roman" w:hAnsi="Times New Roman"/>
          <w:bCs/>
          <w:sz w:val="24"/>
          <w:szCs w:val="24"/>
        </w:rPr>
        <w:t xml:space="preserve">towarzyszące: stopy fundamentowe 0,4 x 0,4 x </w:t>
      </w:r>
      <w:r w:rsidR="00AC568F">
        <w:rPr>
          <w:rFonts w:ascii="Times New Roman" w:hAnsi="Times New Roman"/>
          <w:bCs/>
          <w:sz w:val="24"/>
          <w:szCs w:val="24"/>
        </w:rPr>
        <w:t>1,0</w:t>
      </w:r>
      <w:r w:rsidR="00636670">
        <w:rPr>
          <w:rFonts w:ascii="Times New Roman" w:hAnsi="Times New Roman"/>
          <w:bCs/>
          <w:sz w:val="24"/>
          <w:szCs w:val="24"/>
        </w:rPr>
        <w:t xml:space="preserve"> m 16 szt, zabetonowanie tulei stalowych </w:t>
      </w:r>
      <w:r>
        <w:rPr>
          <w:rFonts w:ascii="Times New Roman" w:hAnsi="Times New Roman"/>
          <w:bCs/>
          <w:sz w:val="24"/>
          <w:szCs w:val="24"/>
        </w:rPr>
        <w:t xml:space="preserve">  </w:t>
      </w:r>
      <w:r w:rsidR="00636670">
        <w:rPr>
          <w:rFonts w:ascii="Times New Roman" w:hAnsi="Times New Roman"/>
          <w:bCs/>
          <w:sz w:val="24"/>
          <w:szCs w:val="24"/>
        </w:rPr>
        <w:t>– gniazda słupków konstrukcji piłkochwytów – 16 szt., słupy stalowe 80x80x3 mm, długość 5,0 m łącznie 12 szt. + zastrzały 4 szt.,</w:t>
      </w:r>
      <w:r w:rsidR="00701DA2">
        <w:rPr>
          <w:rFonts w:ascii="Times New Roman" w:hAnsi="Times New Roman"/>
          <w:bCs/>
          <w:sz w:val="24"/>
          <w:szCs w:val="24"/>
        </w:rPr>
        <w:t xml:space="preserve"> siatka polipropylenowa gr. 4x100x100 mm, tuleje stalowe 90x90x1000 mm – 16 szt., linka stalowa ocynkowana gr. 4 mm długość 200 mb, kausze 20szt., zaciski 30 szt., blaszki mocujące 40 szt., przelotki do linki M8 (z uchwytem) 30 szt., zaczepy do siatki (prefabrykat) 500 szt., obrzeża okalające, elastyczne 8x25x100 cm, montaż elementów na budowie</w:t>
      </w:r>
      <w:r w:rsidR="00A01E0F">
        <w:rPr>
          <w:rFonts w:ascii="Times New Roman" w:hAnsi="Times New Roman"/>
          <w:bCs/>
          <w:sz w:val="24"/>
          <w:szCs w:val="24"/>
        </w:rPr>
        <w:t>,</w:t>
      </w:r>
    </w:p>
    <w:p w14:paraId="654296BE" w14:textId="0B4C464F" w:rsidR="001F47BC" w:rsidRDefault="001F47BC" w:rsidP="00636670">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zakup i montaż tablicy z regulaminem – szt. 1,</w:t>
      </w:r>
    </w:p>
    <w:p w14:paraId="4F201F3D" w14:textId="29B70ECC" w:rsidR="00A01E0F" w:rsidRDefault="00A01E0F" w:rsidP="00636670">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uporządkowanie terenu.</w:t>
      </w:r>
    </w:p>
    <w:p w14:paraId="29817F87" w14:textId="77777777" w:rsidR="00636670" w:rsidRPr="00636670" w:rsidRDefault="00636670" w:rsidP="00636670">
      <w:pPr>
        <w:pStyle w:val="Standard"/>
        <w:widowControl w:val="0"/>
        <w:tabs>
          <w:tab w:val="left" w:pos="1440"/>
        </w:tabs>
        <w:spacing w:after="0" w:line="360" w:lineRule="auto"/>
        <w:jc w:val="both"/>
        <w:rPr>
          <w:rFonts w:ascii="Times New Roman" w:hAnsi="Times New Roman"/>
          <w:bCs/>
          <w:sz w:val="24"/>
          <w:szCs w:val="24"/>
        </w:rPr>
      </w:pPr>
    </w:p>
    <w:p w14:paraId="4E39D568" w14:textId="3AB035A6" w:rsidR="00FA5BE5" w:rsidRDefault="00FA5BE5" w:rsidP="00FA5BE5">
      <w:pPr>
        <w:pStyle w:val="Standard"/>
        <w:widowControl w:val="0"/>
        <w:tabs>
          <w:tab w:val="left" w:pos="1440"/>
        </w:tabs>
        <w:spacing w:after="0" w:line="360" w:lineRule="auto"/>
        <w:jc w:val="both"/>
        <w:rPr>
          <w:rFonts w:ascii="Times New Roman" w:hAnsi="Times New Roman"/>
          <w:bCs/>
          <w:sz w:val="24"/>
          <w:szCs w:val="24"/>
        </w:rPr>
      </w:pPr>
    </w:p>
    <w:p w14:paraId="7D988908" w14:textId="269AEBB4" w:rsidR="002642BE" w:rsidRPr="002642BE" w:rsidRDefault="002642BE" w:rsidP="00187E33">
      <w:pPr>
        <w:pStyle w:val="Standard"/>
        <w:widowControl w:val="0"/>
        <w:tabs>
          <w:tab w:val="left" w:pos="1440"/>
        </w:tabs>
        <w:spacing w:after="0" w:line="360" w:lineRule="auto"/>
        <w:jc w:val="both"/>
        <w:rPr>
          <w:rFonts w:ascii="Times New Roman" w:hAnsi="Times New Roman"/>
          <w:bCs/>
          <w:sz w:val="24"/>
          <w:szCs w:val="24"/>
        </w:rPr>
      </w:pPr>
      <w:r>
        <w:rPr>
          <w:rFonts w:ascii="Times New Roman" w:hAnsi="Times New Roman"/>
          <w:bCs/>
          <w:sz w:val="24"/>
          <w:szCs w:val="24"/>
        </w:rPr>
        <w:t xml:space="preserve"> </w:t>
      </w:r>
    </w:p>
    <w:p w14:paraId="142A3E7D" w14:textId="77777777" w:rsidR="002642BE" w:rsidRPr="002642BE" w:rsidRDefault="002642BE" w:rsidP="00187E33">
      <w:pPr>
        <w:pStyle w:val="Standard"/>
        <w:widowControl w:val="0"/>
        <w:tabs>
          <w:tab w:val="left" w:pos="1440"/>
        </w:tabs>
        <w:spacing w:after="0" w:line="360" w:lineRule="auto"/>
        <w:jc w:val="both"/>
        <w:rPr>
          <w:rFonts w:ascii="Times New Roman" w:hAnsi="Times New Roman"/>
          <w:bCs/>
          <w:sz w:val="24"/>
          <w:szCs w:val="24"/>
          <w:vertAlign w:val="superscript"/>
        </w:rPr>
      </w:pPr>
    </w:p>
    <w:bookmarkEnd w:id="0"/>
    <w:p w14:paraId="44E3622A" w14:textId="77777777" w:rsidR="00187E33" w:rsidRDefault="00187E33" w:rsidP="00187E33">
      <w:pPr>
        <w:pStyle w:val="Standard"/>
        <w:widowControl w:val="0"/>
        <w:spacing w:after="0"/>
        <w:jc w:val="both"/>
        <w:rPr>
          <w:rFonts w:ascii="Times New Roman" w:hAnsi="Times New Roman"/>
          <w:b/>
          <w:sz w:val="24"/>
          <w:szCs w:val="24"/>
          <w:u w:val="single"/>
        </w:rPr>
      </w:pPr>
      <w:r>
        <w:rPr>
          <w:rFonts w:ascii="Times New Roman" w:hAnsi="Times New Roman"/>
          <w:b/>
          <w:sz w:val="24"/>
          <w:szCs w:val="24"/>
          <w:u w:val="single"/>
        </w:rPr>
        <w:t>UWAGA!</w:t>
      </w:r>
    </w:p>
    <w:p w14:paraId="6239B654" w14:textId="77777777" w:rsidR="00187E33" w:rsidRDefault="00187E33" w:rsidP="00187E33">
      <w:pPr>
        <w:pStyle w:val="Standard"/>
        <w:widowControl w:val="0"/>
        <w:spacing w:after="0"/>
        <w:jc w:val="both"/>
        <w:rPr>
          <w:rFonts w:ascii="Times New Roman" w:hAnsi="Times New Roman"/>
          <w:b/>
          <w:sz w:val="24"/>
          <w:szCs w:val="24"/>
          <w:u w:val="single"/>
        </w:rPr>
      </w:pPr>
    </w:p>
    <w:p w14:paraId="5B14A2E2" w14:textId="0D8E767E" w:rsidR="00187E33" w:rsidRDefault="00187E33" w:rsidP="00187E33">
      <w:pPr>
        <w:pStyle w:val="Standard"/>
        <w:widowControl w:val="0"/>
        <w:spacing w:after="0" w:line="360" w:lineRule="auto"/>
        <w:jc w:val="both"/>
        <w:rPr>
          <w:rFonts w:ascii="Times New Roman" w:hAnsi="Times New Roman"/>
          <w:b/>
          <w:sz w:val="24"/>
          <w:szCs w:val="24"/>
        </w:rPr>
      </w:pPr>
      <w:r>
        <w:rPr>
          <w:rFonts w:ascii="Times New Roman" w:hAnsi="Times New Roman"/>
          <w:b/>
          <w:sz w:val="24"/>
          <w:szCs w:val="24"/>
        </w:rPr>
        <w:t>W celu sporządzenia oferty niezbędna jest wizja lokalna. Osobą  do kontaktu i udzielania wszelkich informacji jest  Pan Maciej Signerski – Zastępca Dyrektora MORiW,                     tel. 56 46 256 54.</w:t>
      </w:r>
    </w:p>
    <w:p w14:paraId="2D646923" w14:textId="63F99194" w:rsidR="00F467E8" w:rsidRDefault="00F467E8" w:rsidP="00187E33">
      <w:pPr>
        <w:pStyle w:val="Standard"/>
        <w:widowControl w:val="0"/>
        <w:spacing w:after="0" w:line="360" w:lineRule="auto"/>
        <w:jc w:val="both"/>
        <w:rPr>
          <w:rFonts w:ascii="Times New Roman" w:hAnsi="Times New Roman"/>
          <w:b/>
          <w:sz w:val="24"/>
          <w:szCs w:val="24"/>
        </w:rPr>
      </w:pPr>
      <w:r>
        <w:rPr>
          <w:rFonts w:ascii="Times New Roman" w:hAnsi="Times New Roman"/>
          <w:b/>
          <w:sz w:val="24"/>
          <w:szCs w:val="24"/>
        </w:rPr>
        <w:t>Zamawiający wymaga aby Wykonawca przed przystąpieniem do realizacji zamówienia wykonał projekt oraz wystąpił do Wydziału Budownictwa i Planowania Przestrzennego Urzędu Miejskiego w Grudziądzu ze zgłoszeniem zamiaru wykonania prac niewymagających pozwolenia na budowę (wraz z wymaganymi załącznikami) niezb</w:t>
      </w:r>
      <w:r w:rsidR="00A01E0F">
        <w:rPr>
          <w:rFonts w:ascii="Times New Roman" w:hAnsi="Times New Roman"/>
          <w:b/>
          <w:sz w:val="24"/>
          <w:szCs w:val="24"/>
        </w:rPr>
        <w:t>ędnymi do realizacji zamówienia.</w:t>
      </w:r>
    </w:p>
    <w:p w14:paraId="0A53D75E" w14:textId="77777777" w:rsidR="00187E33" w:rsidRDefault="00187E33" w:rsidP="00187E33">
      <w:pPr>
        <w:pStyle w:val="Default"/>
        <w:spacing w:line="360" w:lineRule="auto"/>
        <w:jc w:val="both"/>
        <w:rPr>
          <w:b/>
          <w:bCs/>
          <w:color w:val="00000A"/>
        </w:rPr>
      </w:pPr>
    </w:p>
    <w:p w14:paraId="4D79F2EF" w14:textId="77777777" w:rsidR="00187E33" w:rsidRDefault="00187E33" w:rsidP="00187E33">
      <w:pPr>
        <w:pStyle w:val="Default"/>
        <w:spacing w:line="360" w:lineRule="auto"/>
        <w:jc w:val="both"/>
        <w:rPr>
          <w:b/>
          <w:bCs/>
          <w:color w:val="00000A"/>
        </w:rPr>
      </w:pPr>
    </w:p>
    <w:p w14:paraId="5A69A718" w14:textId="77777777" w:rsidR="00187E33" w:rsidRDefault="00187E33" w:rsidP="00187E33"/>
    <w:p w14:paraId="553D2068" w14:textId="77777777" w:rsidR="005E32B9" w:rsidRDefault="005E32B9"/>
    <w:sectPr w:rsidR="005E32B9" w:rsidSect="00A01E0F">
      <w:pgSz w:w="11906" w:h="16838"/>
      <w:pgMar w:top="1417" w:right="1417" w:bottom="1417"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76"/>
    <w:rsid w:val="000C2CB2"/>
    <w:rsid w:val="00101C76"/>
    <w:rsid w:val="00103FC0"/>
    <w:rsid w:val="001529A3"/>
    <w:rsid w:val="00187E33"/>
    <w:rsid w:val="001F47BC"/>
    <w:rsid w:val="002642BE"/>
    <w:rsid w:val="005E32B9"/>
    <w:rsid w:val="00631E76"/>
    <w:rsid w:val="00636670"/>
    <w:rsid w:val="006906EC"/>
    <w:rsid w:val="00701DA2"/>
    <w:rsid w:val="00A01E0F"/>
    <w:rsid w:val="00AC568F"/>
    <w:rsid w:val="00B751E6"/>
    <w:rsid w:val="00C13FF8"/>
    <w:rsid w:val="00D421D5"/>
    <w:rsid w:val="00D56CB8"/>
    <w:rsid w:val="00DC12CE"/>
    <w:rsid w:val="00F467E8"/>
    <w:rsid w:val="00FA5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A33F"/>
  <w15:chartTrackingRefBased/>
  <w15:docId w15:val="{CD05381A-989C-4E8F-9C0D-641D7404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E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87E33"/>
    <w:pPr>
      <w:suppressAutoHyphens/>
      <w:autoSpaceDN w:val="0"/>
      <w:spacing w:line="247" w:lineRule="auto"/>
      <w:textAlignment w:val="baseline"/>
    </w:pPr>
    <w:rPr>
      <w:rFonts w:ascii="Calibri" w:eastAsia="Times New Roman" w:hAnsi="Calibri" w:cs="Times New Roman"/>
      <w:lang w:eastAsia="pl-PL"/>
    </w:rPr>
  </w:style>
  <w:style w:type="paragraph" w:customStyle="1" w:styleId="Default">
    <w:name w:val="Default"/>
    <w:rsid w:val="00187E33"/>
    <w:pPr>
      <w:suppressAutoHyphens/>
      <w:autoSpaceDN w:val="0"/>
      <w:spacing w:after="0" w:line="247" w:lineRule="auto"/>
      <w:textAlignment w:val="baseline"/>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425</Words>
  <Characters>2551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Jolanta Chodyna</cp:lastModifiedBy>
  <cp:revision>11</cp:revision>
  <cp:lastPrinted>2022-04-21T08:40:00Z</cp:lastPrinted>
  <dcterms:created xsi:type="dcterms:W3CDTF">2021-09-14T08:14:00Z</dcterms:created>
  <dcterms:modified xsi:type="dcterms:W3CDTF">2022-04-28T12:54:00Z</dcterms:modified>
</cp:coreProperties>
</file>