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50" w:rsidRDefault="00174B50" w:rsidP="00174B50">
      <w:pPr>
        <w:pStyle w:val="Nagwek1"/>
        <w:spacing w:before="120" w:after="120" w:line="240" w:lineRule="auto"/>
        <w:jc w:val="right"/>
        <w:rPr>
          <w:rFonts w:ascii="Book Antiqua" w:hAnsi="Book Antiqua" w:cs="Times New Roman"/>
          <w:b/>
          <w:color w:val="auto"/>
          <w:sz w:val="20"/>
          <w:szCs w:val="20"/>
          <w:lang w:val="pl-PL"/>
        </w:rPr>
      </w:pPr>
      <w:r>
        <w:rPr>
          <w:rFonts w:ascii="Book Antiqua" w:hAnsi="Book Antiqua" w:cs="Times New Roman"/>
          <w:b/>
          <w:color w:val="auto"/>
          <w:sz w:val="20"/>
          <w:szCs w:val="20"/>
          <w:lang w:val="pl-PL"/>
        </w:rPr>
        <w:t>Zał. 3 do umowy</w:t>
      </w:r>
      <w:bookmarkStart w:id="0" w:name="_GoBack"/>
      <w:bookmarkEnd w:id="0"/>
    </w:p>
    <w:p w:rsidR="00181403" w:rsidRPr="00174B50" w:rsidRDefault="00427555">
      <w:pPr>
        <w:pStyle w:val="Nagwek1"/>
        <w:spacing w:before="120" w:after="120" w:line="240" w:lineRule="auto"/>
        <w:jc w:val="center"/>
        <w:rPr>
          <w:rFonts w:ascii="Book Antiqua" w:hAnsi="Book Antiqua" w:cs="Times New Roman"/>
          <w:color w:val="auto"/>
          <w:sz w:val="20"/>
          <w:szCs w:val="20"/>
          <w:lang w:val="pl-PL"/>
        </w:rPr>
      </w:pPr>
      <w:r w:rsidRPr="00174B50">
        <w:rPr>
          <w:rFonts w:ascii="Book Antiqua" w:hAnsi="Book Antiqua" w:cs="Times New Roman"/>
          <w:b/>
          <w:color w:val="auto"/>
          <w:sz w:val="20"/>
          <w:szCs w:val="20"/>
          <w:lang w:val="pl-PL"/>
        </w:rPr>
        <w:t>UMOWA</w:t>
      </w:r>
      <w:r w:rsidRPr="00174B50">
        <w:rPr>
          <w:rFonts w:ascii="Book Antiqua" w:hAnsi="Book Antiqua" w:cs="Times New Roman"/>
          <w:color w:val="auto"/>
          <w:sz w:val="20"/>
          <w:szCs w:val="20"/>
          <w:lang w:val="pl-PL"/>
        </w:rPr>
        <w:br/>
        <w:t>powierzenia przetwarzania danych osobowych</w:t>
      </w:r>
    </w:p>
    <w:p w:rsidR="00181403" w:rsidRPr="00174B50" w:rsidRDefault="00427555">
      <w:pPr>
        <w:spacing w:before="120" w:after="120" w:line="240" w:lineRule="auto"/>
        <w:jc w:val="both"/>
        <w:rPr>
          <w:rFonts w:ascii="Book Antiqua" w:hAnsi="Book Antiqua" w:cs="Times New Roman"/>
          <w:sz w:val="20"/>
          <w:szCs w:val="20"/>
          <w:lang w:val="pl-PL" w:eastAsia="de-DE"/>
        </w:rPr>
      </w:pPr>
      <w:r w:rsidRPr="00174B50">
        <w:rPr>
          <w:rFonts w:ascii="Book Antiqua" w:hAnsi="Book Antiqua" w:cs="Times New Roman"/>
          <w:sz w:val="20"/>
          <w:szCs w:val="20"/>
          <w:lang w:val="pl-PL" w:eastAsia="de-DE"/>
        </w:rPr>
        <w:t>zawarta w dniu</w:t>
      </w:r>
      <w:r w:rsidRPr="00174B50">
        <w:rPr>
          <w:rFonts w:ascii="Book Antiqua" w:hAnsi="Book Antiqua" w:cs="Times New Roman"/>
          <w:sz w:val="20"/>
          <w:szCs w:val="20"/>
          <w:shd w:val="clear" w:color="auto" w:fill="FFFFFF"/>
          <w:lang w:val="pl-PL" w:eastAsia="de-DE"/>
        </w:rPr>
        <w:t xml:space="preserve"> …… 2023 r., w Gdańsku, pomiędzy: </w:t>
      </w:r>
    </w:p>
    <w:p w:rsidR="00181403" w:rsidRPr="00174B50" w:rsidRDefault="00427555">
      <w:pPr>
        <w:spacing w:line="240" w:lineRule="auto"/>
        <w:jc w:val="both"/>
        <w:rPr>
          <w:rFonts w:ascii="Book Antiqua" w:hAnsi="Book Antiqua"/>
          <w:sz w:val="20"/>
          <w:szCs w:val="20"/>
          <w:shd w:val="clear" w:color="auto" w:fill="FFFFFF"/>
        </w:rPr>
      </w:pPr>
      <w:r w:rsidRPr="00174B50">
        <w:rPr>
          <w:rFonts w:ascii="Book Antiqua" w:hAnsi="Book Antiqua" w:cs="Times New Roman"/>
          <w:b/>
          <w:sz w:val="20"/>
          <w:szCs w:val="20"/>
          <w:shd w:val="clear" w:color="auto" w:fill="FFFFFF"/>
          <w:lang w:val="pl-PL"/>
        </w:rPr>
        <w:t>COPERNICUS Podmiot Leczniczy Spółka z ograniczoną odpowiedzialnością z siedzibą w Gdańsku</w:t>
      </w:r>
      <w:r w:rsidRPr="00174B50">
        <w:rPr>
          <w:rFonts w:ascii="Book Antiqua" w:hAnsi="Book Antiqua" w:cs="Times New Roman"/>
          <w:sz w:val="20"/>
          <w:szCs w:val="20"/>
          <w:shd w:val="clear" w:color="auto" w:fill="FFFFFF"/>
          <w:lang w:val="pl-PL"/>
        </w:rPr>
        <w:t xml:space="preserve">, </w:t>
      </w:r>
      <w:r w:rsidRPr="00174B50">
        <w:rPr>
          <w:rFonts w:ascii="Book Antiqua" w:hAnsi="Book Antiqua" w:cs="Times New Roman"/>
          <w:sz w:val="20"/>
          <w:szCs w:val="20"/>
          <w:shd w:val="clear" w:color="auto" w:fill="FFFFFF"/>
          <w:lang w:val="pl-PL"/>
        </w:rPr>
        <w:br/>
        <w:t>ul. Nowe Ogrody 1-6, 80-803 Gdańsk, wpisaną do rejestru przedsiębiorców, przez Sąd Rejonowy Gdańsk-Północ w Gdańsku, VII Wydział Gospodarczy Krajowego Rejestru Sądowego, kapitał zakładowy –  27</w:t>
      </w:r>
      <w:r w:rsidR="00174B50">
        <w:rPr>
          <w:rFonts w:ascii="Book Antiqua" w:hAnsi="Book Antiqua" w:cs="Times New Roman"/>
          <w:sz w:val="20"/>
          <w:szCs w:val="20"/>
          <w:shd w:val="clear" w:color="auto" w:fill="FFFFFF"/>
          <w:lang w:val="pl-PL"/>
        </w:rPr>
        <w:t>2</w:t>
      </w:r>
      <w:r w:rsidRPr="00174B50">
        <w:rPr>
          <w:rFonts w:ascii="Book Antiqua" w:hAnsi="Book Antiqua" w:cs="Times New Roman"/>
          <w:sz w:val="20"/>
          <w:szCs w:val="20"/>
          <w:shd w:val="clear" w:color="auto" w:fill="FFFFFF"/>
          <w:lang w:val="pl-PL"/>
        </w:rPr>
        <w:t>.</w:t>
      </w:r>
      <w:r w:rsidR="00174B50">
        <w:rPr>
          <w:rFonts w:ascii="Book Antiqua" w:hAnsi="Book Antiqua" w:cs="Times New Roman"/>
          <w:sz w:val="20"/>
          <w:szCs w:val="20"/>
          <w:shd w:val="clear" w:color="auto" w:fill="FFFFFF"/>
          <w:lang w:val="pl-PL"/>
        </w:rPr>
        <w:t>59</w:t>
      </w:r>
      <w:r w:rsidRPr="00174B50">
        <w:rPr>
          <w:rFonts w:ascii="Book Antiqua" w:hAnsi="Book Antiqua" w:cs="Times New Roman"/>
          <w:sz w:val="20"/>
          <w:szCs w:val="20"/>
          <w:shd w:val="clear" w:color="auto" w:fill="FFFFFF"/>
          <w:lang w:val="pl-PL"/>
        </w:rPr>
        <w:t>8.000,00 zł pod numerem KRS: 0000478705,  NIP: 5833162278, reprezentowany przez:</w:t>
      </w:r>
    </w:p>
    <w:p w:rsidR="00181403" w:rsidRPr="00174B50" w:rsidRDefault="00427555">
      <w:pPr>
        <w:spacing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Dariusz Kostrzewa – Prezes Zarządu</w:t>
      </w:r>
    </w:p>
    <w:p w:rsidR="00181403" w:rsidRPr="00174B50" w:rsidRDefault="00427555">
      <w:p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eastAsia="de-DE"/>
        </w:rPr>
        <w:t>zwanym dalej „</w:t>
      </w:r>
      <w:r w:rsidRPr="00174B50">
        <w:rPr>
          <w:rFonts w:ascii="Book Antiqua" w:hAnsi="Book Antiqua" w:cs="Times New Roman"/>
          <w:b/>
          <w:sz w:val="20"/>
          <w:szCs w:val="20"/>
          <w:shd w:val="clear" w:color="auto" w:fill="FFFFFF"/>
          <w:lang w:val="pl-PL" w:eastAsia="de-DE"/>
        </w:rPr>
        <w:t>Powierzającym</w:t>
      </w:r>
      <w:r w:rsidRPr="00174B50">
        <w:rPr>
          <w:rFonts w:ascii="Book Antiqua" w:hAnsi="Book Antiqua" w:cs="Times New Roman"/>
          <w:sz w:val="20"/>
          <w:szCs w:val="20"/>
          <w:shd w:val="clear" w:color="auto" w:fill="FFFFFF"/>
          <w:lang w:val="pl-PL" w:eastAsia="de-DE"/>
        </w:rPr>
        <w:t>” lub „</w:t>
      </w:r>
      <w:r w:rsidRPr="00174B50">
        <w:rPr>
          <w:rFonts w:ascii="Book Antiqua" w:hAnsi="Book Antiqua" w:cs="Times New Roman"/>
          <w:b/>
          <w:sz w:val="20"/>
          <w:szCs w:val="20"/>
          <w:shd w:val="clear" w:color="auto" w:fill="FFFFFF"/>
          <w:lang w:val="pl-PL" w:eastAsia="de-DE"/>
        </w:rPr>
        <w:t>Administratorem</w:t>
      </w:r>
      <w:r w:rsidRPr="00174B50">
        <w:rPr>
          <w:rFonts w:ascii="Book Antiqua" w:hAnsi="Book Antiqua" w:cs="Times New Roman"/>
          <w:sz w:val="20"/>
          <w:szCs w:val="20"/>
          <w:shd w:val="clear" w:color="auto" w:fill="FFFFFF"/>
          <w:lang w:val="pl-PL" w:eastAsia="de-DE"/>
        </w:rPr>
        <w:t>”</w:t>
      </w:r>
    </w:p>
    <w:p w:rsidR="00181403" w:rsidRPr="00174B50" w:rsidRDefault="00427555">
      <w:p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eastAsia="de-DE"/>
        </w:rPr>
        <w:t>a</w:t>
      </w:r>
    </w:p>
    <w:p w:rsidR="00181403" w:rsidRPr="00174B50" w:rsidRDefault="00174B50">
      <w:pPr>
        <w:spacing w:before="120" w:after="120" w:line="240" w:lineRule="auto"/>
        <w:jc w:val="both"/>
        <w:rPr>
          <w:rFonts w:ascii="Book Antiqua" w:hAnsi="Book Antiqua"/>
          <w:sz w:val="20"/>
          <w:szCs w:val="20"/>
          <w:shd w:val="clear" w:color="auto" w:fill="FFFFFF"/>
        </w:rPr>
      </w:pPr>
      <w:r>
        <w:rPr>
          <w:rFonts w:ascii="Book Antiqua" w:hAnsi="Book Antiqua" w:cs="Times New Roman"/>
          <w:sz w:val="20"/>
          <w:szCs w:val="20"/>
          <w:shd w:val="clear" w:color="auto" w:fill="FFFFFF"/>
          <w:lang w:val="pl-PL" w:eastAsia="de-DE"/>
        </w:rPr>
        <w:t>firmą…..</w:t>
      </w:r>
    </w:p>
    <w:p w:rsidR="00181403" w:rsidRPr="00174B50" w:rsidRDefault="00427555">
      <w:p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w:t>
      </w:r>
    </w:p>
    <w:p w:rsidR="00181403" w:rsidRPr="00174B50" w:rsidRDefault="00427555">
      <w:pPr>
        <w:spacing w:before="120" w:after="120" w:line="240" w:lineRule="auto"/>
        <w:jc w:val="both"/>
        <w:rPr>
          <w:rFonts w:ascii="Book Antiqua" w:hAnsi="Book Antiqua" w:cs="Times New Roman"/>
          <w:sz w:val="20"/>
          <w:szCs w:val="20"/>
          <w:lang w:val="pl-PL" w:eastAsia="de-DE"/>
        </w:rPr>
      </w:pPr>
      <w:r w:rsidRPr="00174B50">
        <w:rPr>
          <w:rFonts w:ascii="Book Antiqua" w:hAnsi="Book Antiqua" w:cs="Times New Roman"/>
          <w:sz w:val="20"/>
          <w:szCs w:val="20"/>
          <w:lang w:val="pl-PL" w:eastAsia="de-DE"/>
        </w:rPr>
        <w:t>zwaną dalej „</w:t>
      </w:r>
      <w:r w:rsidRPr="00174B50">
        <w:rPr>
          <w:rFonts w:ascii="Book Antiqua" w:hAnsi="Book Antiqua" w:cs="Times New Roman"/>
          <w:b/>
          <w:sz w:val="20"/>
          <w:szCs w:val="20"/>
          <w:lang w:val="pl-PL" w:eastAsia="de-DE"/>
        </w:rPr>
        <w:t>Przetwarzającym</w:t>
      </w:r>
      <w:r w:rsidRPr="00174B50">
        <w:rPr>
          <w:rFonts w:ascii="Book Antiqua" w:hAnsi="Book Antiqua" w:cs="Times New Roman"/>
          <w:sz w:val="20"/>
          <w:szCs w:val="20"/>
          <w:lang w:val="pl-PL" w:eastAsia="de-DE"/>
        </w:rPr>
        <w:t xml:space="preserve">” </w:t>
      </w:r>
    </w:p>
    <w:p w:rsidR="00181403" w:rsidRPr="00174B50" w:rsidRDefault="00174B50">
      <w:pPr>
        <w:spacing w:before="120" w:after="120" w:line="240" w:lineRule="auto"/>
        <w:jc w:val="both"/>
        <w:rPr>
          <w:rFonts w:ascii="Book Antiqua" w:hAnsi="Book Antiqua" w:cs="Times New Roman"/>
          <w:sz w:val="20"/>
          <w:szCs w:val="20"/>
          <w:lang w:val="pl-PL" w:eastAsia="de-DE"/>
        </w:rPr>
      </w:pPr>
      <w:r w:rsidRPr="00174B50">
        <w:rPr>
          <w:rFonts w:ascii="Book Antiqua" w:hAnsi="Book Antiqua" w:cs="Times New Roman"/>
          <w:sz w:val="20"/>
          <w:szCs w:val="20"/>
          <w:lang w:val="pl-PL" w:eastAsia="de-DE"/>
        </w:rPr>
        <w:t>zwanymi</w:t>
      </w:r>
      <w:r w:rsidR="00427555" w:rsidRPr="00174B50">
        <w:rPr>
          <w:rFonts w:ascii="Book Antiqua" w:hAnsi="Book Antiqua" w:cs="Times New Roman"/>
          <w:sz w:val="20"/>
          <w:szCs w:val="20"/>
          <w:lang w:val="pl-PL" w:eastAsia="de-DE"/>
        </w:rPr>
        <w:t xml:space="preserve"> dalej „Stronami”, a osobno „Stroną”</w:t>
      </w:r>
    </w:p>
    <w:p w:rsidR="00181403" w:rsidRPr="00174B50" w:rsidRDefault="00181403">
      <w:pPr>
        <w:spacing w:before="120" w:after="120" w:line="240" w:lineRule="auto"/>
        <w:jc w:val="both"/>
        <w:rPr>
          <w:rFonts w:ascii="Book Antiqua" w:hAnsi="Book Antiqua" w:cs="Times New Roman"/>
          <w:sz w:val="20"/>
          <w:szCs w:val="20"/>
          <w:lang w:val="pl-PL" w:eastAsia="de-DE"/>
        </w:rPr>
      </w:pPr>
    </w:p>
    <w:p w:rsidR="00181403" w:rsidRPr="00174B50" w:rsidRDefault="00427555">
      <w:pPr>
        <w:pStyle w:val="Tekstpodstawowy"/>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Mając na uwadze, że:</w:t>
      </w:r>
    </w:p>
    <w:p w:rsidR="00181403" w:rsidRPr="00174B50" w:rsidRDefault="00427555">
      <w:pPr>
        <w:pStyle w:val="Tekstpodstawowy"/>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 xml:space="preserve">- Strony zawarły umowę nr </w:t>
      </w:r>
      <w:r w:rsidRPr="00174B50">
        <w:rPr>
          <w:rFonts w:ascii="Book Antiqua" w:hAnsi="Book Antiqua" w:cs="Times New Roman"/>
          <w:b/>
          <w:sz w:val="20"/>
          <w:szCs w:val="20"/>
          <w:lang w:val="pl-PL"/>
        </w:rPr>
        <w:t xml:space="preserve">… </w:t>
      </w:r>
      <w:r w:rsidRPr="00174B50">
        <w:rPr>
          <w:rFonts w:ascii="Book Antiqua" w:hAnsi="Book Antiqua" w:cs="Times New Roman"/>
          <w:bCs/>
          <w:sz w:val="20"/>
          <w:szCs w:val="20"/>
          <w:lang w:val="pl-PL"/>
        </w:rPr>
        <w:t>z</w:t>
      </w:r>
      <w:r w:rsidRPr="00174B50">
        <w:rPr>
          <w:rFonts w:ascii="Book Antiqua" w:hAnsi="Book Antiqua" w:cs="Times New Roman"/>
          <w:b/>
          <w:bCs/>
          <w:sz w:val="20"/>
          <w:szCs w:val="20"/>
          <w:lang w:val="pl-PL"/>
        </w:rPr>
        <w:t xml:space="preserve"> </w:t>
      </w:r>
      <w:r w:rsidRPr="00174B50">
        <w:rPr>
          <w:rFonts w:ascii="Book Antiqua" w:hAnsi="Book Antiqua" w:cs="Times New Roman"/>
          <w:bCs/>
          <w:sz w:val="20"/>
          <w:szCs w:val="20"/>
          <w:lang w:val="pl-PL"/>
        </w:rPr>
        <w:t xml:space="preserve">dnia </w:t>
      </w:r>
      <w:r w:rsidRPr="00174B50">
        <w:rPr>
          <w:rFonts w:ascii="Book Antiqua" w:hAnsi="Book Antiqua" w:cs="Times New Roman"/>
          <w:b/>
          <w:bCs/>
          <w:sz w:val="20"/>
          <w:szCs w:val="20"/>
          <w:lang w:val="pl-PL"/>
        </w:rPr>
        <w:t xml:space="preserve"> … </w:t>
      </w:r>
      <w:r w:rsidRPr="00174B50">
        <w:rPr>
          <w:rFonts w:ascii="Book Antiqua" w:hAnsi="Book Antiqua" w:cs="Times New Roman"/>
          <w:sz w:val="20"/>
          <w:szCs w:val="20"/>
          <w:lang w:val="pl-PL"/>
        </w:rPr>
        <w:t>(„</w:t>
      </w:r>
      <w:r w:rsidRPr="00174B50">
        <w:rPr>
          <w:rFonts w:ascii="Book Antiqua" w:hAnsi="Book Antiqua" w:cs="Times New Roman"/>
          <w:b/>
          <w:bCs/>
          <w:sz w:val="20"/>
          <w:szCs w:val="20"/>
          <w:lang w:val="pl-PL"/>
        </w:rPr>
        <w:t>Umowa Odrębna</w:t>
      </w:r>
      <w:r w:rsidRPr="00174B50">
        <w:rPr>
          <w:rFonts w:ascii="Book Antiqua" w:hAnsi="Book Antiqua" w:cs="Times New Roman"/>
          <w:sz w:val="20"/>
          <w:szCs w:val="20"/>
          <w:lang w:val="pl-PL"/>
        </w:rPr>
        <w:t>”), dotyczącą  … , w związku z wykonywaniem której konieczne jest powierzenie Przetwarzającemu przetwarzania danych osobowych w zakresie określonym niniejszą umową;</w:t>
      </w:r>
    </w:p>
    <w:p w:rsidR="00181403" w:rsidRPr="00174B50" w:rsidRDefault="00427555">
      <w:pPr>
        <w:pStyle w:val="Tekstpodstawowy"/>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  niniejsza umowa (dalej „</w:t>
      </w:r>
      <w:r w:rsidRPr="00174B50">
        <w:rPr>
          <w:rFonts w:ascii="Book Antiqua" w:hAnsi="Book Antiqua" w:cs="Times New Roman"/>
          <w:b/>
          <w:sz w:val="20"/>
          <w:szCs w:val="20"/>
          <w:lang w:val="pl-PL"/>
        </w:rPr>
        <w:t>Umowa</w:t>
      </w:r>
      <w:r w:rsidRPr="00174B50">
        <w:rPr>
          <w:rFonts w:ascii="Book Antiqua" w:hAnsi="Book Antiqua" w:cs="Times New Roman"/>
          <w:sz w:val="20"/>
          <w:szCs w:val="20"/>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174B50">
        <w:rPr>
          <w:rFonts w:ascii="Book Antiqua" w:hAnsi="Book Antiqua" w:cs="Times New Roman"/>
          <w:sz w:val="20"/>
          <w:szCs w:val="20"/>
          <w:lang w:val="pl-PL"/>
        </w:rPr>
        <w:t>Dz.Urz</w:t>
      </w:r>
      <w:proofErr w:type="spellEnd"/>
      <w:r w:rsidRPr="00174B50">
        <w:rPr>
          <w:rFonts w:ascii="Book Antiqua" w:hAnsi="Book Antiqua" w:cs="Times New Roman"/>
          <w:sz w:val="20"/>
          <w:szCs w:val="20"/>
          <w:lang w:val="pl-PL"/>
        </w:rPr>
        <w:t>. UE L 119, s. 1) – dalej „</w:t>
      </w:r>
      <w:r w:rsidRPr="00174B50">
        <w:rPr>
          <w:rFonts w:ascii="Book Antiqua" w:hAnsi="Book Antiqua" w:cs="Times New Roman"/>
          <w:b/>
          <w:sz w:val="20"/>
          <w:szCs w:val="20"/>
          <w:lang w:val="pl-PL"/>
        </w:rPr>
        <w:t>RODO”</w:t>
      </w:r>
      <w:r w:rsidRPr="00174B50">
        <w:rPr>
          <w:rFonts w:ascii="Book Antiqua" w:hAnsi="Book Antiqua" w:cs="Times New Roman"/>
          <w:sz w:val="20"/>
          <w:szCs w:val="20"/>
          <w:lang w:val="pl-PL"/>
        </w:rPr>
        <w:t>,</w:t>
      </w:r>
    </w:p>
    <w:p w:rsidR="00181403" w:rsidRPr="00174B50" w:rsidRDefault="00427555">
      <w:pPr>
        <w:pStyle w:val="Tekstpodstawowy"/>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Strony postanowiły zawrzeć niniejszą umowę, o następującej treści:</w:t>
      </w:r>
    </w:p>
    <w:p w:rsidR="00181403" w:rsidRPr="00174B50" w:rsidRDefault="00181403">
      <w:pPr>
        <w:pStyle w:val="Tekstpodstawowy"/>
        <w:spacing w:before="120" w:after="120" w:line="240" w:lineRule="auto"/>
        <w:jc w:val="both"/>
        <w:rPr>
          <w:rFonts w:ascii="Book Antiqua" w:hAnsi="Book Antiqua" w:cs="Times New Roman"/>
          <w:sz w:val="20"/>
          <w:szCs w:val="20"/>
          <w:lang w:val="pl-PL"/>
        </w:rPr>
      </w:pPr>
    </w:p>
    <w:p w:rsidR="00181403" w:rsidRPr="00174B50" w:rsidRDefault="00427555">
      <w:pPr>
        <w:spacing w:line="240" w:lineRule="auto"/>
        <w:jc w:val="center"/>
        <w:rPr>
          <w:rFonts w:ascii="Book Antiqua" w:hAnsi="Book Antiqua" w:cs="Times New Roman"/>
          <w:sz w:val="20"/>
          <w:szCs w:val="20"/>
          <w:lang w:val="pl-PL"/>
        </w:rPr>
      </w:pPr>
      <w:r w:rsidRPr="00174B50">
        <w:rPr>
          <w:rFonts w:ascii="Book Antiqua" w:hAnsi="Book Antiqua" w:cs="Times New Roman"/>
          <w:sz w:val="20"/>
          <w:szCs w:val="20"/>
          <w:lang w:val="pl-PL"/>
        </w:rPr>
        <w:t>§ 1</w:t>
      </w:r>
    </w:p>
    <w:p w:rsidR="00181403" w:rsidRPr="00174B50" w:rsidRDefault="00427555">
      <w:pPr>
        <w:spacing w:line="240" w:lineRule="auto"/>
        <w:jc w:val="center"/>
        <w:rPr>
          <w:rFonts w:ascii="Book Antiqua" w:hAnsi="Book Antiqua" w:cs="Times New Roman"/>
          <w:sz w:val="20"/>
          <w:szCs w:val="20"/>
          <w:lang w:val="pl-PL"/>
        </w:rPr>
      </w:pPr>
      <w:r w:rsidRPr="00174B50">
        <w:rPr>
          <w:rFonts w:ascii="Book Antiqua" w:hAnsi="Book Antiqua" w:cs="Times New Roman"/>
          <w:sz w:val="20"/>
          <w:szCs w:val="20"/>
          <w:lang w:val="pl-PL"/>
        </w:rPr>
        <w:t xml:space="preserve">ZAKRES I CEL PRZETWARZANIA DANYCH </w:t>
      </w:r>
    </w:p>
    <w:p w:rsidR="00181403" w:rsidRPr="00174B50" w:rsidRDefault="00427555">
      <w:pPr>
        <w:pStyle w:val="Akapitzlist"/>
        <w:numPr>
          <w:ilvl w:val="0"/>
          <w:numId w:val="1"/>
        </w:numPr>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181403" w:rsidRPr="00174B50" w:rsidRDefault="00427555">
      <w:pPr>
        <w:pStyle w:val="Akapitzlist"/>
        <w:numPr>
          <w:ilvl w:val="0"/>
          <w:numId w:val="1"/>
        </w:numPr>
        <w:spacing w:before="120" w:after="120"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Powierzenie przetwarzania danych osobowych następuje wyłącznie w celu umożliwienia wykonywania przez Przetwarzającego świadczeń będących przedmiotem Umowy odrębnej tj. wykonania audytu bezpieczeństwa systemu informacyjnego.</w:t>
      </w:r>
    </w:p>
    <w:p w:rsidR="00181403" w:rsidRPr="00174B50" w:rsidRDefault="00427555">
      <w:pPr>
        <w:pStyle w:val="Akapitzlist"/>
        <w:numPr>
          <w:ilvl w:val="0"/>
          <w:numId w:val="1"/>
        </w:num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lastRenderedPageBreak/>
        <w:t xml:space="preserve">Przetwarzane dane dotyczą następującej kategorii osób: pracownicy Administratora, współpracownicy Administratora, pacjenci Administratora, </w:t>
      </w:r>
      <w:r w:rsidR="00174B50" w:rsidRPr="00174B50">
        <w:rPr>
          <w:rFonts w:ascii="Book Antiqua" w:hAnsi="Book Antiqua" w:cs="Times New Roman"/>
          <w:sz w:val="20"/>
          <w:szCs w:val="20"/>
          <w:shd w:val="clear" w:color="auto" w:fill="FFFFFF"/>
          <w:lang w:val="pl-PL"/>
        </w:rPr>
        <w:t>kontrahenci</w:t>
      </w:r>
      <w:r w:rsidRPr="00174B50">
        <w:rPr>
          <w:rFonts w:ascii="Book Antiqua" w:hAnsi="Book Antiqua" w:cs="Times New Roman"/>
          <w:sz w:val="20"/>
          <w:szCs w:val="20"/>
          <w:shd w:val="clear" w:color="auto" w:fill="FFFFFF"/>
          <w:lang w:val="pl-PL"/>
        </w:rPr>
        <w:t xml:space="preserve"> i obejmują:</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imię i nazwisko,</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wykształcenie, doświadczenie i uprawnienia zawodowe,</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nazwa i siedziba pracodawcy,</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komórka organizacyjna/stanowisko,</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adres zamieszkania,</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nr telefonu, adres e-mail,</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PESEL,</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dane zawarte w dokumentacji medycznej (dane szczególnych kategorii),</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dane finansowe,</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-dane kadrowe,</w:t>
      </w:r>
    </w:p>
    <w:p w:rsidR="00181403" w:rsidRPr="00174B50" w:rsidRDefault="00427555">
      <w:pPr>
        <w:pStyle w:val="Akapitzlist"/>
        <w:spacing w:before="120" w:after="12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dane systemów teleinformatycznych.</w:t>
      </w:r>
    </w:p>
    <w:p w:rsidR="00181403" w:rsidRPr="00174B50" w:rsidRDefault="00427555">
      <w:pPr>
        <w:pStyle w:val="Akapitzlist"/>
        <w:numPr>
          <w:ilvl w:val="0"/>
          <w:numId w:val="1"/>
        </w:num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Przetwarzający jest uprawniony do przetwarzania danych osobowych w formie papierowej i elektronicznej.</w:t>
      </w:r>
    </w:p>
    <w:p w:rsidR="00181403" w:rsidRPr="00174B50" w:rsidRDefault="00427555">
      <w:pPr>
        <w:pStyle w:val="Akapitzlist"/>
        <w:numPr>
          <w:ilvl w:val="0"/>
          <w:numId w:val="1"/>
        </w:num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xml:space="preserve">Zakres czynności przetwarzania danych osobowych obejmuje operację lub zestaw operacji wykonywanych na danych osobowych w sposób zautomatyzowany lub niezautomatyzowany, tj. zbieranie, utrwalanie, organizowanie, porządkowanie, przechowywanie, adaptowanie lub modyfikowanie, pobieranie, przeglądanie, wykorzystywanie, ujawnianie </w:t>
      </w:r>
      <w:r w:rsidR="00174B50" w:rsidRPr="00174B50">
        <w:rPr>
          <w:rFonts w:ascii="Book Antiqua" w:hAnsi="Book Antiqua" w:cs="Times New Roman"/>
          <w:sz w:val="20"/>
          <w:szCs w:val="20"/>
          <w:shd w:val="clear" w:color="auto" w:fill="FFFFFF"/>
          <w:lang w:val="pl-PL"/>
        </w:rPr>
        <w:t>poprzez</w:t>
      </w:r>
      <w:r w:rsidRPr="00174B50">
        <w:rPr>
          <w:rFonts w:ascii="Book Antiqua" w:hAnsi="Book Antiqua" w:cs="Times New Roman"/>
          <w:sz w:val="20"/>
          <w:szCs w:val="20"/>
          <w:shd w:val="clear" w:color="auto" w:fill="FFFFFF"/>
          <w:lang w:val="pl-PL"/>
        </w:rPr>
        <w:t xml:space="preserve"> przesłanie, rozpowszechnianie lub innego rodzaju udostępnianie, dopasowywanie lub łączenie, ograniczanie, usuwanie lub niszczenie.</w:t>
      </w:r>
    </w:p>
    <w:p w:rsidR="00181403" w:rsidRPr="00174B50" w:rsidRDefault="00427555">
      <w:pPr>
        <w:pStyle w:val="Akapitzlist"/>
        <w:numPr>
          <w:ilvl w:val="0"/>
          <w:numId w:val="1"/>
        </w:num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Przetwarzający będzie przetwarzał dane osobowe w siedzibie. Administratora oraz w swojej siedzibie, a także w innych miejscach prowadzenia działalności gospodarczej przez Przetwarzającego, a w przypadku przetwarzania danych osobowych przez współpracowników Przetwarzającego zatrudnionych na umowach cywilnoprawnych – także w miejscach wykonywania czynności przez te osoby. Administrator wyraża zgodę na przetwarzanie danych osobowych przez Przetwarzającego w innym miejscu znajdującym się na terytorium Rzeczpospolitej Polskiej w przypadku uprzedniego  powiadomienia Administratora o adresie miejsca przetwarzania.</w:t>
      </w:r>
    </w:p>
    <w:p w:rsidR="00181403" w:rsidRPr="00174B50" w:rsidRDefault="00427555">
      <w:pPr>
        <w:pStyle w:val="Akapitzlist"/>
        <w:numPr>
          <w:ilvl w:val="0"/>
          <w:numId w:val="1"/>
        </w:numPr>
        <w:spacing w:before="120" w:after="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181403" w:rsidRPr="00174B50" w:rsidRDefault="00181403">
      <w:pPr>
        <w:pStyle w:val="Akapitzlist"/>
        <w:spacing w:before="120" w:after="120" w:line="240" w:lineRule="auto"/>
        <w:ind w:left="360"/>
        <w:jc w:val="both"/>
        <w:rPr>
          <w:rFonts w:ascii="Book Antiqua" w:hAnsi="Book Antiqua" w:cs="Times New Roman"/>
          <w:sz w:val="20"/>
          <w:szCs w:val="20"/>
          <w:shd w:val="clear" w:color="auto" w:fill="FFFFFF"/>
          <w:lang w:val="pl-PL"/>
        </w:rPr>
      </w:pPr>
    </w:p>
    <w:p w:rsidR="00181403" w:rsidRPr="00174B50" w:rsidRDefault="00427555">
      <w:pPr>
        <w:pStyle w:val="Tekstpodstawowy2"/>
        <w:spacing w:before="120" w:line="240" w:lineRule="auto"/>
        <w:jc w:val="center"/>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 2</w:t>
      </w:r>
    </w:p>
    <w:p w:rsidR="00181403" w:rsidRPr="00174B50" w:rsidRDefault="00427555">
      <w:pPr>
        <w:pStyle w:val="Tekstpodstawowy2"/>
        <w:spacing w:before="120" w:line="240" w:lineRule="auto"/>
        <w:jc w:val="center"/>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OKRES OBOWIĄZYWANIA UMOWY</w:t>
      </w:r>
    </w:p>
    <w:p w:rsidR="00181403" w:rsidRPr="00174B50" w:rsidRDefault="00427555">
      <w:pPr>
        <w:pStyle w:val="Tekstpodstawowy2"/>
        <w:numPr>
          <w:ilvl w:val="0"/>
          <w:numId w:val="3"/>
        </w:numPr>
        <w:spacing w:before="120" w:line="240" w:lineRule="auto"/>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Z chwilą rozwiązania lub wygaśnięcia Umowy Odrębnej, Umowa wygasa i następuje utrata przez Przetwarzającego uprawnienia do przetwarzania danych w imieniu Administratora.</w:t>
      </w:r>
    </w:p>
    <w:p w:rsidR="00181403" w:rsidRPr="00174B50" w:rsidRDefault="00427555">
      <w:pPr>
        <w:pStyle w:val="Tekstpodstawowy2"/>
        <w:numPr>
          <w:ilvl w:val="0"/>
          <w:numId w:val="3"/>
        </w:numPr>
        <w:spacing w:before="120" w:line="240" w:lineRule="auto"/>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t xml:space="preserve">Powierzający ma prawo rozwiązać Umowę bez zachowania terminu wypowiedzenia, gdy Przetwarzający rażąco naruszy postanowienia Umowy </w:t>
      </w:r>
      <w:proofErr w:type="spellStart"/>
      <w:r w:rsidRPr="00174B50">
        <w:rPr>
          <w:rFonts w:ascii="Book Antiqua" w:eastAsia="Arial" w:hAnsi="Book Antiqua" w:cs="Times New Roman"/>
          <w:bCs/>
          <w:color w:val="000000"/>
          <w:kern w:val="2"/>
          <w:sz w:val="20"/>
          <w:szCs w:val="20"/>
          <w:shd w:val="clear" w:color="auto" w:fill="FFFFFF"/>
          <w:lang w:val="pl-PL" w:eastAsia="hi-IN" w:bidi="hi-IN"/>
        </w:rPr>
        <w:t>tj</w:t>
      </w:r>
      <w:proofErr w:type="spellEnd"/>
      <w:r w:rsidRPr="00174B50">
        <w:rPr>
          <w:rFonts w:ascii="Book Antiqua" w:eastAsia="Arial" w:hAnsi="Book Antiqua" w:cs="Times New Roman"/>
          <w:bCs/>
          <w:color w:val="000000"/>
          <w:kern w:val="2"/>
          <w:sz w:val="20"/>
          <w:szCs w:val="20"/>
          <w:shd w:val="clear" w:color="auto" w:fill="FFFFFF"/>
          <w:lang w:val="pl-PL" w:eastAsia="hi-IN" w:bidi="hi-IN"/>
        </w:rPr>
        <w:t xml:space="preserve"> min.: </w:t>
      </w:r>
    </w:p>
    <w:p w:rsidR="00181403" w:rsidRPr="00174B50" w:rsidRDefault="00427555">
      <w:pPr>
        <w:pStyle w:val="Akapitzlist"/>
        <w:numPr>
          <w:ilvl w:val="0"/>
          <w:numId w:val="4"/>
        </w:numPr>
        <w:spacing w:after="0" w:line="240" w:lineRule="auto"/>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t xml:space="preserve">przetwarza dane osobowe w sposób niezgodny z Umową, </w:t>
      </w:r>
    </w:p>
    <w:p w:rsidR="00181403" w:rsidRPr="00174B50" w:rsidRDefault="00427555">
      <w:pPr>
        <w:pStyle w:val="Akapitzlist"/>
        <w:numPr>
          <w:ilvl w:val="0"/>
          <w:numId w:val="4"/>
        </w:numPr>
        <w:spacing w:after="0" w:line="240" w:lineRule="auto"/>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t xml:space="preserve"> powierzył przetwarzanie danych osobowych innym podmiotom bez zgody Administratora, </w:t>
      </w:r>
    </w:p>
    <w:p w:rsidR="00181403" w:rsidRPr="00174B50" w:rsidRDefault="00427555">
      <w:pPr>
        <w:pStyle w:val="Akapitzlist"/>
        <w:numPr>
          <w:ilvl w:val="0"/>
          <w:numId w:val="4"/>
        </w:numPr>
        <w:spacing w:after="0" w:line="240" w:lineRule="auto"/>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t xml:space="preserve">nie zawiadomił Administratora o naruszeniu, zagrożeniu naruszenia, wszczęciu kontroli itp.,  </w:t>
      </w:r>
    </w:p>
    <w:p w:rsidR="00181403" w:rsidRPr="00174B50" w:rsidRDefault="00427555">
      <w:pPr>
        <w:pStyle w:val="Akapitzlist"/>
        <w:numPr>
          <w:ilvl w:val="0"/>
          <w:numId w:val="4"/>
        </w:numPr>
        <w:spacing w:after="0" w:line="240" w:lineRule="auto"/>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t>jest niezdolny do dalszego</w:t>
      </w:r>
      <w:r w:rsidR="00174B50">
        <w:rPr>
          <w:rFonts w:ascii="Book Antiqua" w:eastAsia="Arial" w:hAnsi="Book Antiqua" w:cs="Times New Roman"/>
          <w:bCs/>
          <w:color w:val="000000"/>
          <w:kern w:val="2"/>
          <w:sz w:val="20"/>
          <w:szCs w:val="20"/>
          <w:shd w:val="clear" w:color="auto" w:fill="FFFFFF"/>
          <w:lang w:val="pl-PL" w:eastAsia="hi-IN" w:bidi="hi-IN"/>
        </w:rPr>
        <w:t xml:space="preserve"> wykonywania niniejszej Umowy, </w:t>
      </w:r>
      <w:r w:rsidRPr="00174B50">
        <w:rPr>
          <w:rFonts w:ascii="Book Antiqua" w:eastAsia="Arial" w:hAnsi="Book Antiqua" w:cs="Times New Roman"/>
          <w:bCs/>
          <w:color w:val="000000"/>
          <w:kern w:val="2"/>
          <w:sz w:val="20"/>
          <w:szCs w:val="20"/>
          <w:shd w:val="clear" w:color="auto" w:fill="FFFFFF"/>
          <w:lang w:val="pl-PL" w:eastAsia="hi-IN" w:bidi="hi-IN"/>
        </w:rPr>
        <w:t>a w szczególności nie spełniania wymagań określonych w Umowie i przepisach tyczących ochrony danych osobowych.</w:t>
      </w:r>
    </w:p>
    <w:p w:rsidR="00181403" w:rsidRPr="00174B50" w:rsidRDefault="00427555">
      <w:pPr>
        <w:pStyle w:val="Akapitzlist"/>
        <w:spacing w:after="0" w:line="240" w:lineRule="auto"/>
        <w:ind w:left="644"/>
        <w:jc w:val="both"/>
        <w:rPr>
          <w:rFonts w:ascii="Book Antiqua" w:hAnsi="Book Antiqua"/>
          <w:sz w:val="20"/>
          <w:szCs w:val="20"/>
          <w:shd w:val="clear" w:color="auto" w:fill="FFFFFF"/>
        </w:rPr>
      </w:pPr>
      <w:r w:rsidRPr="00174B50">
        <w:rPr>
          <w:rFonts w:ascii="Book Antiqua" w:eastAsia="Arial" w:hAnsi="Book Antiqua" w:cs="Times New Roman"/>
          <w:bCs/>
          <w:color w:val="000000"/>
          <w:kern w:val="2"/>
          <w:sz w:val="20"/>
          <w:szCs w:val="20"/>
          <w:shd w:val="clear" w:color="auto" w:fill="FFFFFF"/>
          <w:lang w:val="pl-PL" w:eastAsia="hi-IN" w:bidi="hi-IN"/>
        </w:rPr>
        <w:lastRenderedPageBreak/>
        <w:t>3. Przetwarzający nie jest uprawniony do przechowywania lub przetwarzania danych osobowych przez okres dłuższy niż potrzebny do uzyskania zamierzonych celów (w szczególności przez okres realizacji Umowy Odrębnej i okres przedawnienia roszczeń wynikających z realizowanej przez Strony Umowy Odrębnej, a także okres obowiązku przechowywania dokumentów księgowych, związanych z realizowaną Umową Odrębną, w szczególności na podstawie przepisów ustawy z dnia 29 września 1994 r. o rachunkowości, jeżeli okresy te nie są tożsame lub przez okres dłuższy niż wskazany przez Administratora. W celu uniknięcia wątpliwości Administrator zastrzega sobie prawo do określenia terminów, do których upływu Przetwarzający może przechowywać dane osobowe przetwarzane zgodnie z Umową, o ile wskazane terminy są co najmniej takie same, jak wynika to z powszechnie obowiązujących przepisów prawa.</w:t>
      </w:r>
    </w:p>
    <w:p w:rsidR="00181403" w:rsidRPr="00174B50" w:rsidRDefault="00427555">
      <w:pPr>
        <w:pStyle w:val="Akapitzlist"/>
        <w:spacing w:after="0" w:line="240" w:lineRule="auto"/>
        <w:ind w:left="360"/>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lang w:val="pl-PL"/>
        </w:rPr>
        <w:t>4. 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181403" w:rsidRPr="00174B50" w:rsidRDefault="00181403">
      <w:pPr>
        <w:pStyle w:val="Akapitzlist"/>
        <w:spacing w:after="0" w:line="240" w:lineRule="auto"/>
        <w:ind w:left="360"/>
        <w:jc w:val="both"/>
        <w:rPr>
          <w:rFonts w:ascii="Book Antiqua" w:eastAsia="Arial" w:hAnsi="Book Antiqua" w:cs="Times New Roman"/>
          <w:bCs/>
          <w:color w:val="000000"/>
          <w:kern w:val="2"/>
          <w:sz w:val="20"/>
          <w:szCs w:val="20"/>
          <w:shd w:val="clear" w:color="auto" w:fill="FFFFFF"/>
          <w:lang w:val="pl-PL" w:eastAsia="hi-IN" w:bidi="hi-IN"/>
        </w:rPr>
      </w:pPr>
    </w:p>
    <w:p w:rsidR="00181403" w:rsidRPr="00174B50" w:rsidRDefault="00427555">
      <w:pPr>
        <w:spacing w:before="120" w:after="120" w:line="240" w:lineRule="auto"/>
        <w:jc w:val="center"/>
        <w:rPr>
          <w:rFonts w:ascii="Book Antiqua" w:hAnsi="Book Antiqua" w:cs="Times New Roman"/>
          <w:sz w:val="20"/>
          <w:szCs w:val="20"/>
          <w:lang w:val="pl-PL"/>
        </w:rPr>
      </w:pPr>
      <w:r w:rsidRPr="00174B50">
        <w:rPr>
          <w:rFonts w:ascii="Book Antiqua" w:hAnsi="Book Antiqua" w:cs="Times New Roman"/>
          <w:sz w:val="20"/>
          <w:szCs w:val="20"/>
          <w:lang w:val="pl-PL"/>
        </w:rPr>
        <w:t>§3</w:t>
      </w:r>
    </w:p>
    <w:p w:rsidR="00181403" w:rsidRPr="00174B50" w:rsidRDefault="00427555">
      <w:pPr>
        <w:pStyle w:val="Tekstpodstawowy2"/>
        <w:spacing w:before="120" w:line="240" w:lineRule="auto"/>
        <w:jc w:val="center"/>
        <w:rPr>
          <w:rFonts w:ascii="Book Antiqua" w:hAnsi="Book Antiqua" w:cs="Times New Roman"/>
          <w:sz w:val="20"/>
          <w:szCs w:val="20"/>
          <w:lang w:val="pl-PL"/>
        </w:rPr>
      </w:pPr>
      <w:r w:rsidRPr="00174B50">
        <w:rPr>
          <w:rFonts w:ascii="Book Antiqua" w:hAnsi="Book Antiqua" w:cs="Times New Roman"/>
          <w:sz w:val="20"/>
          <w:szCs w:val="20"/>
          <w:lang w:val="pl-PL"/>
        </w:rPr>
        <w:t>OBOWIĄZKI PRZETWARZAJACEGO</w:t>
      </w:r>
    </w:p>
    <w:p w:rsidR="00181403" w:rsidRPr="00174B50" w:rsidRDefault="00427555">
      <w:pPr>
        <w:pStyle w:val="Tekstpodstawowy2"/>
        <w:numPr>
          <w:ilvl w:val="0"/>
          <w:numId w:val="2"/>
        </w:numPr>
        <w:spacing w:before="120" w:line="240" w:lineRule="auto"/>
        <w:ind w:left="360"/>
        <w:jc w:val="both"/>
        <w:rPr>
          <w:rFonts w:ascii="Book Antiqua" w:hAnsi="Book Antiqua" w:cs="Times New Roman"/>
          <w:sz w:val="20"/>
          <w:szCs w:val="20"/>
          <w:lang w:val="pl-PL"/>
        </w:rPr>
      </w:pPr>
      <w:r w:rsidRPr="00174B50">
        <w:rPr>
          <w:rFonts w:ascii="Book Antiqua" w:hAnsi="Book Antiqua" w:cs="Times New Roman"/>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bookmarkStart w:id="1" w:name="mip34834505"/>
      <w:bookmarkEnd w:id="1"/>
      <w:r w:rsidRPr="00174B50">
        <w:rPr>
          <w:rFonts w:ascii="Book Antiqua" w:eastAsia="Times New Roman" w:hAnsi="Book Antiqua" w:cs="Times New Roman"/>
          <w:sz w:val="20"/>
          <w:szCs w:val="20"/>
          <w:lang w:val="pl-PL" w:eastAsia="pl-PL"/>
        </w:rPr>
        <w:t>przestrzega warunków korzystania z usług innego podmiotu przetwarzającego na zasadach określonych Umową oraz  RODO;</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powołał Inspektora Ochrony Danych Osobowych;</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nie przekazuje danych osobowych do państwa trzeciego lub organizacji międzynarodowej  bez uzyskania uprzedniej pisemnej zgody Administratora;</w:t>
      </w:r>
    </w:p>
    <w:p w:rsidR="00181403" w:rsidRPr="00174B50" w:rsidRDefault="00427555">
      <w:pPr>
        <w:pStyle w:val="Akapitzlist"/>
        <w:numPr>
          <w:ilvl w:val="0"/>
          <w:numId w:val="5"/>
        </w:numPr>
        <w:spacing w:after="0" w:line="240" w:lineRule="auto"/>
        <w:jc w:val="both"/>
        <w:rPr>
          <w:rFonts w:ascii="Book Antiqua" w:eastAsia="Times New Roman" w:hAnsi="Book Antiqua" w:cs="Times New Roman"/>
          <w:sz w:val="20"/>
          <w:szCs w:val="20"/>
          <w:lang w:val="pl-PL" w:eastAsia="pl-PL"/>
        </w:rPr>
      </w:pPr>
      <w:r w:rsidRPr="00174B50">
        <w:rPr>
          <w:rFonts w:ascii="Book Antiqua" w:hAnsi="Book Antiqua" w:cs="Times New Roman"/>
          <w:sz w:val="20"/>
          <w:szCs w:val="20"/>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181403" w:rsidRPr="00174B50" w:rsidRDefault="00427555">
      <w:pPr>
        <w:pStyle w:val="Akapitzlist"/>
        <w:numPr>
          <w:ilvl w:val="0"/>
          <w:numId w:val="5"/>
        </w:numPr>
        <w:spacing w:after="0" w:line="240" w:lineRule="auto"/>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niezwłocznie informuje Administratora, jeżeli jego zdaniem wydane mu polecenie stanowi naruszenie  przepisów o ochronie danych osobowych;</w:t>
      </w:r>
    </w:p>
    <w:p w:rsidR="00181403" w:rsidRPr="00174B50" w:rsidRDefault="00427555">
      <w:pPr>
        <w:pStyle w:val="Akapitzlist"/>
        <w:numPr>
          <w:ilvl w:val="0"/>
          <w:numId w:val="5"/>
        </w:numPr>
        <w:spacing w:after="0" w:line="240" w:lineRule="auto"/>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zobowiązuje się do pomocy Administratorowi w wywiązywaniu się z obowiązków określonych w przepisach dotyczących ochrony danych osobowych</w:t>
      </w:r>
    </w:p>
    <w:p w:rsidR="00181403" w:rsidRPr="00174B50" w:rsidRDefault="00427555">
      <w:pPr>
        <w:pStyle w:val="Akapitzlist"/>
        <w:numPr>
          <w:ilvl w:val="0"/>
          <w:numId w:val="5"/>
        </w:numPr>
        <w:spacing w:after="0" w:line="240" w:lineRule="auto"/>
        <w:rPr>
          <w:rFonts w:ascii="Book Antiqua" w:hAnsi="Book Antiqua"/>
          <w:sz w:val="20"/>
          <w:szCs w:val="20"/>
          <w:shd w:val="clear" w:color="auto" w:fill="FFFFFF"/>
        </w:rPr>
      </w:pPr>
      <w:r w:rsidRPr="00174B50">
        <w:rPr>
          <w:rFonts w:ascii="Book Antiqua" w:eastAsia="Times New Roman" w:hAnsi="Book Antiqua" w:cs="Times New Roman"/>
          <w:sz w:val="20"/>
          <w:szCs w:val="20"/>
          <w:shd w:val="clear" w:color="auto" w:fill="FFFFFF"/>
          <w:lang w:val="pl-PL" w:eastAsia="pl-PL"/>
        </w:rPr>
        <w:lastRenderedPageBreak/>
        <w:t xml:space="preserve">przetwarza dane zgodnie z  art. 24 ust 2 – 7 Ustawy z dnia 6 listopada 2008 r. o prawach pacjenta i Rzeczniku Praw a Pacjenta ( tj. </w:t>
      </w:r>
      <w:proofErr w:type="spellStart"/>
      <w:r w:rsidRPr="00174B50">
        <w:rPr>
          <w:rFonts w:ascii="Book Antiqua" w:hAnsi="Book Antiqua" w:cs="Times New Roman"/>
          <w:sz w:val="20"/>
          <w:szCs w:val="20"/>
          <w:shd w:val="clear" w:color="auto" w:fill="FFFFFF"/>
        </w:rPr>
        <w:t>Dz.U</w:t>
      </w:r>
      <w:proofErr w:type="spellEnd"/>
      <w:r w:rsidRPr="00174B50">
        <w:rPr>
          <w:rFonts w:ascii="Book Antiqua" w:hAnsi="Book Antiqua" w:cs="Times New Roman"/>
          <w:sz w:val="20"/>
          <w:szCs w:val="20"/>
          <w:shd w:val="clear" w:color="auto" w:fill="FFFFFF"/>
        </w:rPr>
        <w:t xml:space="preserve">. z 2017 r. </w:t>
      </w:r>
      <w:proofErr w:type="spellStart"/>
      <w:r w:rsidRPr="00174B50">
        <w:rPr>
          <w:rFonts w:ascii="Book Antiqua" w:hAnsi="Book Antiqua" w:cs="Times New Roman"/>
          <w:sz w:val="20"/>
          <w:szCs w:val="20"/>
          <w:shd w:val="clear" w:color="auto" w:fill="FFFFFF"/>
        </w:rPr>
        <w:t>poz</w:t>
      </w:r>
      <w:proofErr w:type="spellEnd"/>
      <w:r w:rsidRPr="00174B50">
        <w:rPr>
          <w:rFonts w:ascii="Book Antiqua" w:hAnsi="Book Antiqua" w:cs="Times New Roman"/>
          <w:sz w:val="20"/>
          <w:szCs w:val="20"/>
          <w:shd w:val="clear" w:color="auto" w:fill="FFFFFF"/>
        </w:rPr>
        <w:t>. 1318)</w:t>
      </w:r>
      <w:r w:rsidRPr="00174B50">
        <w:rPr>
          <w:rFonts w:ascii="Book Antiqua" w:eastAsia="Times New Roman" w:hAnsi="Book Antiqua" w:cs="Times New Roman"/>
          <w:sz w:val="20"/>
          <w:szCs w:val="20"/>
          <w:shd w:val="clear" w:color="auto" w:fill="FFFFFF"/>
          <w:lang w:val="pl-PL" w:eastAsia="pl-PL"/>
        </w:rPr>
        <w:t>.</w:t>
      </w:r>
      <w:r w:rsidRPr="00174B50">
        <w:rPr>
          <w:rStyle w:val="Odwoanieprzypisudolnego"/>
          <w:rFonts w:ascii="Book Antiqua" w:eastAsia="Times New Roman" w:hAnsi="Book Antiqua" w:cs="Times New Roman"/>
          <w:sz w:val="20"/>
          <w:szCs w:val="20"/>
          <w:shd w:val="clear" w:color="auto" w:fill="FFFFFF"/>
          <w:lang w:val="pl-PL" w:eastAsia="pl-PL"/>
        </w:rPr>
        <w:footnoteReference w:id="1"/>
      </w:r>
    </w:p>
    <w:p w:rsidR="00181403" w:rsidRPr="00174B50" w:rsidRDefault="00427555">
      <w:pPr>
        <w:pStyle w:val="Akapitzlist"/>
        <w:numPr>
          <w:ilvl w:val="0"/>
          <w:numId w:val="2"/>
        </w:numPr>
        <w:spacing w:after="0" w:line="240" w:lineRule="auto"/>
        <w:ind w:left="360"/>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shd w:val="clear" w:color="auto" w:fill="FFFFFF"/>
          <w:lang w:val="pl-PL" w:eastAsia="pl-PL"/>
        </w:rPr>
        <w:t xml:space="preserve">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danych bez wyraźnego polecenia Przetwarzającego. </w:t>
      </w:r>
      <w:bookmarkStart w:id="2" w:name="mip34834504"/>
      <w:bookmarkEnd w:id="2"/>
      <w:r w:rsidRPr="00174B50">
        <w:rPr>
          <w:rFonts w:ascii="Book Antiqua" w:eastAsia="Times New Roman" w:hAnsi="Book Antiqua" w:cs="Times New Roman"/>
          <w:sz w:val="20"/>
          <w:szCs w:val="20"/>
          <w:shd w:val="clear" w:color="auto" w:fill="FFFFFF"/>
          <w:lang w:val="pl-PL" w:eastAsia="pl-PL"/>
        </w:rPr>
        <w:t xml:space="preserve"> Przetwarzający </w:t>
      </w:r>
      <w:r w:rsidRPr="00174B50">
        <w:rPr>
          <w:rFonts w:ascii="Book Antiqua" w:hAnsi="Book Antiqua" w:cs="Times New Roman"/>
          <w:sz w:val="20"/>
          <w:szCs w:val="20"/>
          <w:shd w:val="clear" w:color="auto" w:fill="FFFFFF"/>
          <w:lang w:val="pl-PL"/>
        </w:rPr>
        <w:t>zobowiązany</w:t>
      </w:r>
      <w:r w:rsidRPr="00174B50">
        <w:rPr>
          <w:rFonts w:ascii="Book Antiqua" w:hAnsi="Book Antiqua" w:cs="Times New Roman"/>
          <w:sz w:val="20"/>
          <w:szCs w:val="20"/>
          <w:lang w:val="pl-PL"/>
        </w:rPr>
        <w:t xml:space="preserve"> jest do prowadzenia ewidencji osób wykonujących czynności przy przetwarzaniu danych osobowych</w:t>
      </w:r>
    </w:p>
    <w:p w:rsidR="00181403" w:rsidRPr="00174B50" w:rsidRDefault="00427555">
      <w:pPr>
        <w:pStyle w:val="Akapitzlist"/>
        <w:numPr>
          <w:ilvl w:val="0"/>
          <w:numId w:val="2"/>
        </w:numPr>
        <w:spacing w:after="0" w:line="240" w:lineRule="auto"/>
        <w:ind w:left="360"/>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Przetwarzający może korzystać z usług innego podmiotu przetwarzającego dane, jedynie po uzyskaniu uprzedniej pisemnej zgody Administratora</w:t>
      </w:r>
      <w:bookmarkStart w:id="3" w:name="mip34834506"/>
      <w:bookmarkEnd w:id="3"/>
      <w:r w:rsidRPr="00174B50">
        <w:rPr>
          <w:rFonts w:ascii="Book Antiqua" w:eastAsia="Times New Roman" w:hAnsi="Book Antiqua" w:cs="Times New Roman"/>
          <w:sz w:val="20"/>
          <w:szCs w:val="20"/>
          <w:lang w:val="pl-PL" w:eastAsia="pl-PL"/>
        </w:rPr>
        <w:t xml:space="preserve"> pod rygorem nieważności. Korzystanie przez Przetwarzającego z usług innego podmiotu wymaga zapoznania tego podmiotu z Umową oraz  zawarcia w formie pisemnej stosownego porozumienia</w:t>
      </w:r>
      <w:r w:rsidRPr="00174B50">
        <w:rPr>
          <w:rFonts w:ascii="Book Antiqua" w:eastAsia="Times New Roman" w:hAnsi="Book Antiqua" w:cs="Times New Roman"/>
          <w:sz w:val="20"/>
          <w:szCs w:val="20"/>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181403" w:rsidRPr="00174B50" w:rsidRDefault="00181403">
      <w:pPr>
        <w:pStyle w:val="Akapitzlist"/>
        <w:spacing w:after="0" w:line="240" w:lineRule="auto"/>
        <w:jc w:val="center"/>
        <w:rPr>
          <w:rFonts w:ascii="Book Antiqua" w:eastAsia="Times New Roman" w:hAnsi="Book Antiqua" w:cs="Times New Roman"/>
          <w:sz w:val="20"/>
          <w:szCs w:val="20"/>
          <w:lang w:val="pl-PL" w:eastAsia="pl-PL"/>
        </w:rPr>
      </w:pP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4</w:t>
      </w: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WSPÓŁPRACA STRON I OBOWIĄZEK POWIADAMIANIA ADMINISTRATORA</w:t>
      </w:r>
    </w:p>
    <w:p w:rsidR="00181403" w:rsidRPr="00174B50" w:rsidRDefault="00427555">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181403" w:rsidRPr="00174B50" w:rsidRDefault="00427555">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181403" w:rsidRPr="00174B50" w:rsidRDefault="00427555">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bookmarkStart w:id="4" w:name="mip34834510"/>
      <w:bookmarkEnd w:id="4"/>
      <w:r w:rsidRPr="00174B50">
        <w:rPr>
          <w:rFonts w:ascii="Book Antiqua" w:eastAsia="Times New Roman" w:hAnsi="Book Antiqua" w:cs="Times New Roman"/>
          <w:sz w:val="20"/>
          <w:szCs w:val="20"/>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181403" w:rsidRPr="00174B50" w:rsidRDefault="00427555">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181403" w:rsidRPr="00174B50" w:rsidRDefault="00427555">
      <w:pPr>
        <w:pStyle w:val="Akapitzlist"/>
        <w:numPr>
          <w:ilvl w:val="0"/>
          <w:numId w:val="6"/>
        </w:numPr>
        <w:spacing w:after="0" w:line="240" w:lineRule="auto"/>
        <w:jc w:val="both"/>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181403" w:rsidRPr="00174B50" w:rsidRDefault="00181403">
      <w:pPr>
        <w:pStyle w:val="Akapitzlist"/>
        <w:spacing w:after="0" w:line="240" w:lineRule="auto"/>
        <w:ind w:left="360"/>
        <w:rPr>
          <w:rFonts w:ascii="Book Antiqua" w:eastAsia="Times New Roman" w:hAnsi="Book Antiqua" w:cs="Times New Roman"/>
          <w:sz w:val="20"/>
          <w:szCs w:val="20"/>
          <w:lang w:val="pl-PL" w:eastAsia="pl-PL"/>
        </w:rPr>
      </w:pP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5</w:t>
      </w: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UPRAWNIENIA KONTROLNE ADMINISTRATORA</w:t>
      </w:r>
    </w:p>
    <w:p w:rsidR="00181403" w:rsidRPr="00174B50" w:rsidRDefault="00427555">
      <w:pPr>
        <w:pStyle w:val="Akapitzlist1"/>
        <w:numPr>
          <w:ilvl w:val="0"/>
          <w:numId w:val="7"/>
        </w:numPr>
        <w:jc w:val="both"/>
        <w:rPr>
          <w:rFonts w:ascii="Book Antiqua" w:hAnsi="Book Antiqua" w:cs="Times New Roman"/>
          <w:sz w:val="20"/>
          <w:szCs w:val="20"/>
        </w:rPr>
      </w:pPr>
      <w:r w:rsidRPr="00174B50">
        <w:rPr>
          <w:rFonts w:ascii="Book Antiqua" w:hAnsi="Book Antiqua" w:cs="Times New Roman"/>
          <w:sz w:val="20"/>
          <w:szCs w:val="20"/>
        </w:rPr>
        <w:t xml:space="preserve">Administrator danych zgodnie z art. 28 ust. 3 pkt h) RODO ma prawo kontroli, czy środki zastosowane przez Przetwarzającego przy przetwarzaniu i zabezpieczeniu powierzonych danych osobowych spełniają postanowienia Umowy. </w:t>
      </w:r>
    </w:p>
    <w:p w:rsidR="00181403" w:rsidRPr="00174B50" w:rsidRDefault="00427555">
      <w:pPr>
        <w:pStyle w:val="Akapitzlist1"/>
        <w:numPr>
          <w:ilvl w:val="0"/>
          <w:numId w:val="7"/>
        </w:numPr>
        <w:jc w:val="both"/>
        <w:rPr>
          <w:rFonts w:ascii="Book Antiqua" w:hAnsi="Book Antiqua" w:cs="Times New Roman"/>
          <w:sz w:val="20"/>
          <w:szCs w:val="20"/>
        </w:rPr>
      </w:pPr>
      <w:r w:rsidRPr="00174B50">
        <w:rPr>
          <w:rFonts w:ascii="Book Antiqua" w:hAnsi="Book Antiqua" w:cs="Times New Roman"/>
          <w:sz w:val="20"/>
          <w:szCs w:val="20"/>
        </w:rPr>
        <w:t>Administrator danych realizować będzie prawo kontroli w godzinach pracy Przetwarzającego i z minimum 3 dniowym jego uprzedzeniem.</w:t>
      </w:r>
    </w:p>
    <w:p w:rsidR="00181403" w:rsidRPr="00174B50" w:rsidRDefault="00427555">
      <w:pPr>
        <w:pStyle w:val="Akapitzlist1"/>
        <w:numPr>
          <w:ilvl w:val="0"/>
          <w:numId w:val="7"/>
        </w:numPr>
        <w:jc w:val="both"/>
        <w:rPr>
          <w:rFonts w:ascii="Book Antiqua" w:hAnsi="Book Antiqua" w:cs="Times New Roman"/>
          <w:sz w:val="20"/>
          <w:szCs w:val="20"/>
        </w:rPr>
      </w:pPr>
      <w:r w:rsidRPr="00174B50">
        <w:rPr>
          <w:rFonts w:ascii="Book Antiqua" w:hAnsi="Book Antiqua" w:cs="Times New Roman"/>
          <w:sz w:val="20"/>
          <w:szCs w:val="20"/>
        </w:rPr>
        <w:t>Przetwarzający zobowiązuje się do usunięcia uchybień stwierdzonych podczas kontroli w terminie wskazanym przez Administratora, nie dłuższym niż 7 dni .</w:t>
      </w:r>
    </w:p>
    <w:p w:rsidR="00181403" w:rsidRPr="00174B50" w:rsidRDefault="00427555">
      <w:pPr>
        <w:pStyle w:val="Akapitzlist"/>
        <w:numPr>
          <w:ilvl w:val="0"/>
          <w:numId w:val="7"/>
        </w:numPr>
        <w:spacing w:after="0" w:line="240" w:lineRule="auto"/>
        <w:jc w:val="both"/>
        <w:rPr>
          <w:rFonts w:ascii="Book Antiqua" w:eastAsia="Arial" w:hAnsi="Book Antiqua" w:cs="Times New Roman"/>
          <w:bCs/>
          <w:color w:val="000000"/>
          <w:kern w:val="2"/>
          <w:sz w:val="20"/>
          <w:szCs w:val="20"/>
          <w:lang w:val="pl-PL" w:eastAsia="hi-IN" w:bidi="hi-IN"/>
        </w:rPr>
      </w:pPr>
      <w:r w:rsidRPr="00174B50">
        <w:rPr>
          <w:rFonts w:ascii="Book Antiqua" w:eastAsia="Arial" w:hAnsi="Book Antiqua" w:cs="Times New Roman"/>
          <w:bCs/>
          <w:color w:val="000000"/>
          <w:kern w:val="2"/>
          <w:sz w:val="20"/>
          <w:szCs w:val="20"/>
          <w:lang w:val="pl-PL" w:eastAsia="hi-IN" w:bidi="hi-IN"/>
        </w:rPr>
        <w:t>Brak skorzystania z uprawnienia do kontroli nie zwalnia ani nie umniejsza odpowiedzialności Przetwarzającego za należyte wykonanie umowy i obowiązków określonych prawem.</w:t>
      </w:r>
    </w:p>
    <w:p w:rsidR="00181403" w:rsidRPr="00174B50" w:rsidRDefault="00181403">
      <w:pPr>
        <w:pStyle w:val="Akapitzlist"/>
        <w:spacing w:after="0" w:line="240" w:lineRule="auto"/>
        <w:jc w:val="center"/>
        <w:rPr>
          <w:rFonts w:ascii="Book Antiqua" w:eastAsia="Times New Roman" w:hAnsi="Book Antiqua" w:cs="Times New Roman"/>
          <w:sz w:val="20"/>
          <w:szCs w:val="20"/>
          <w:lang w:val="pl-PL" w:eastAsia="pl-PL"/>
        </w:rPr>
      </w:pP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xml:space="preserve">§6 </w:t>
      </w: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OBOWIĄZEK ZACHOWANIA TAJEMNICY</w:t>
      </w:r>
    </w:p>
    <w:p w:rsidR="00181403" w:rsidRPr="00174B50" w:rsidRDefault="00427555">
      <w:pPr>
        <w:pStyle w:val="Akapitzlist1"/>
        <w:numPr>
          <w:ilvl w:val="0"/>
          <w:numId w:val="9"/>
        </w:numPr>
        <w:jc w:val="both"/>
        <w:rPr>
          <w:rFonts w:ascii="Book Antiqua" w:hAnsi="Book Antiqua"/>
          <w:sz w:val="20"/>
          <w:szCs w:val="20"/>
          <w:shd w:val="clear" w:color="auto" w:fill="FFFFFF"/>
        </w:rPr>
      </w:pPr>
      <w:r w:rsidRPr="00174B50">
        <w:rPr>
          <w:rFonts w:ascii="Book Antiqua" w:hAnsi="Book Antiqua" w:cs="Times New Roman"/>
          <w:sz w:val="20"/>
          <w:szCs w:val="20"/>
          <w:shd w:val="clear" w:color="auto" w:fill="FFFFFF"/>
        </w:rPr>
        <w:t xml:space="preserve">Przetwarzający zobowiązuje się do bezterminowego zachowania w tajemnicy wszelkich informacji, wynikających z Umowy </w:t>
      </w:r>
      <w:proofErr w:type="spellStart"/>
      <w:r w:rsidRPr="00174B50">
        <w:rPr>
          <w:rFonts w:ascii="Book Antiqua" w:hAnsi="Book Antiqua" w:cs="Times New Roman"/>
          <w:sz w:val="20"/>
          <w:szCs w:val="20"/>
          <w:shd w:val="clear" w:color="auto" w:fill="FFFFFF"/>
        </w:rPr>
        <w:t>tj</w:t>
      </w:r>
      <w:proofErr w:type="spellEnd"/>
      <w:r w:rsidRPr="00174B50">
        <w:rPr>
          <w:rFonts w:ascii="Book Antiqua" w:hAnsi="Book Antiqua" w:cs="Times New Roman"/>
          <w:sz w:val="20"/>
          <w:szCs w:val="20"/>
          <w:shd w:val="clear" w:color="auto" w:fill="FFFFFF"/>
        </w:rPr>
        <w:t xml:space="preserve"> min. danych, materiałów, dokumentów i danych osobowych otrzymanych od Administratora  i od współpracujących z nim osób oraz danych uzyskanych w jakikolwiek inny sposób, zamierzony czy przypadkowy w formie ustnej, pisemnej lub elektronicznej. Obowiązek zachowania tajemnicy obowiązuje również po śmierci pacjenta.</w:t>
      </w:r>
    </w:p>
    <w:p w:rsidR="00181403" w:rsidRPr="00174B50" w:rsidRDefault="00427555">
      <w:pPr>
        <w:pStyle w:val="Akapitzlist1"/>
        <w:numPr>
          <w:ilvl w:val="0"/>
          <w:numId w:val="9"/>
        </w:numPr>
        <w:jc w:val="both"/>
        <w:rPr>
          <w:rFonts w:ascii="Book Antiqua" w:hAnsi="Book Antiqua" w:cs="Times New Roman"/>
          <w:sz w:val="20"/>
          <w:szCs w:val="20"/>
        </w:rPr>
      </w:pPr>
      <w:r w:rsidRPr="00174B50">
        <w:rPr>
          <w:rFonts w:ascii="Book Antiqua" w:hAnsi="Book Antiqua" w:cs="Times New Roman"/>
          <w:sz w:val="20"/>
          <w:szCs w:val="20"/>
          <w:shd w:val="clear" w:color="auto" w:fill="FFFFFF"/>
        </w:rPr>
        <w:t xml:space="preserve">Przetwarzający </w:t>
      </w:r>
      <w:r w:rsidRPr="00174B50">
        <w:rPr>
          <w:rFonts w:ascii="Book Antiqua" w:hAnsi="Book Antiqua" w:cs="Times New Roman"/>
          <w:sz w:val="20"/>
          <w:szCs w:val="20"/>
        </w:rPr>
        <w:t>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181403" w:rsidRPr="00174B50" w:rsidRDefault="00427555">
      <w:pPr>
        <w:pStyle w:val="Akapitzlist1"/>
        <w:numPr>
          <w:ilvl w:val="0"/>
          <w:numId w:val="9"/>
        </w:numPr>
        <w:jc w:val="both"/>
        <w:rPr>
          <w:rFonts w:ascii="Book Antiqua" w:hAnsi="Book Antiqua" w:cs="Times New Roman"/>
          <w:sz w:val="20"/>
          <w:szCs w:val="20"/>
        </w:rPr>
      </w:pPr>
      <w:r w:rsidRPr="00174B50">
        <w:rPr>
          <w:rFonts w:ascii="Book Antiqua" w:hAnsi="Book Antiqua" w:cs="Times New Roman"/>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181403" w:rsidRPr="00174B50" w:rsidRDefault="00181403">
      <w:pPr>
        <w:pStyle w:val="Akapitzlist"/>
        <w:spacing w:after="0" w:line="240" w:lineRule="auto"/>
        <w:jc w:val="center"/>
        <w:rPr>
          <w:rFonts w:ascii="Book Antiqua" w:eastAsia="Times New Roman" w:hAnsi="Book Antiqua" w:cs="Times New Roman"/>
          <w:sz w:val="20"/>
          <w:szCs w:val="20"/>
          <w:lang w:val="pl-PL" w:eastAsia="pl-PL"/>
        </w:rPr>
      </w:pP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7</w:t>
      </w: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xml:space="preserve">ODPOWIEDZIALNOŚĆ </w:t>
      </w:r>
    </w:p>
    <w:p w:rsidR="00181403" w:rsidRPr="00174B50" w:rsidRDefault="00427555">
      <w:pPr>
        <w:pStyle w:val="Akapitzlist"/>
        <w:numPr>
          <w:ilvl w:val="0"/>
          <w:numId w:val="10"/>
        </w:numPr>
        <w:spacing w:after="0" w:line="240" w:lineRule="auto"/>
        <w:jc w:val="both"/>
        <w:rPr>
          <w:rFonts w:ascii="Book Antiqua" w:eastAsia="Arial" w:hAnsi="Book Antiqua" w:cs="Times New Roman"/>
          <w:bCs/>
          <w:color w:val="000000"/>
          <w:kern w:val="2"/>
          <w:sz w:val="20"/>
          <w:szCs w:val="20"/>
          <w:lang w:val="pl-PL" w:eastAsia="hi-IN" w:bidi="hi-IN"/>
        </w:rPr>
      </w:pPr>
      <w:r w:rsidRPr="00174B50">
        <w:rPr>
          <w:rFonts w:ascii="Book Antiqua" w:eastAsia="Arial" w:hAnsi="Book Antiqua" w:cs="Times New Roman"/>
          <w:bCs/>
          <w:color w:val="000000"/>
          <w:kern w:val="2"/>
          <w:sz w:val="20"/>
          <w:szCs w:val="2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181403" w:rsidRPr="00174B50" w:rsidRDefault="00427555">
      <w:pPr>
        <w:pStyle w:val="Akapitzlist"/>
        <w:numPr>
          <w:ilvl w:val="0"/>
          <w:numId w:val="10"/>
        </w:numPr>
        <w:spacing w:after="0" w:line="240" w:lineRule="auto"/>
        <w:jc w:val="both"/>
        <w:rPr>
          <w:rFonts w:ascii="Book Antiqua" w:eastAsia="Arial" w:hAnsi="Book Antiqua" w:cs="Times New Roman"/>
          <w:bCs/>
          <w:color w:val="000000"/>
          <w:kern w:val="2"/>
          <w:sz w:val="20"/>
          <w:szCs w:val="20"/>
          <w:lang w:val="pl-PL" w:eastAsia="hi-IN" w:bidi="hi-IN"/>
        </w:rPr>
      </w:pPr>
      <w:r w:rsidRPr="00174B50">
        <w:rPr>
          <w:rFonts w:ascii="Book Antiqua" w:eastAsia="Arial" w:hAnsi="Book Antiqua" w:cs="Times New Roman"/>
          <w:bCs/>
          <w:color w:val="000000"/>
          <w:kern w:val="2"/>
          <w:sz w:val="20"/>
          <w:szCs w:val="2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181403" w:rsidRPr="00174B50" w:rsidRDefault="00427555">
      <w:pPr>
        <w:pStyle w:val="Akapitzlist"/>
        <w:numPr>
          <w:ilvl w:val="0"/>
          <w:numId w:val="10"/>
        </w:numPr>
        <w:spacing w:after="0" w:line="240" w:lineRule="auto"/>
        <w:jc w:val="both"/>
        <w:rPr>
          <w:rFonts w:ascii="Book Antiqua" w:eastAsia="Arial" w:hAnsi="Book Antiqua" w:cs="Times New Roman"/>
          <w:bCs/>
          <w:color w:val="000000"/>
          <w:kern w:val="2"/>
          <w:sz w:val="20"/>
          <w:szCs w:val="20"/>
          <w:lang w:val="pl-PL" w:eastAsia="hi-IN" w:bidi="hi-IN"/>
        </w:rPr>
      </w:pPr>
      <w:r w:rsidRPr="00174B50">
        <w:rPr>
          <w:rFonts w:ascii="Book Antiqua" w:eastAsia="Arial" w:hAnsi="Book Antiqua" w:cs="Times New Roman"/>
          <w:bCs/>
          <w:color w:val="000000"/>
          <w:kern w:val="2"/>
          <w:sz w:val="20"/>
          <w:szCs w:val="20"/>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181403" w:rsidRPr="00174B50" w:rsidRDefault="00427555">
      <w:pPr>
        <w:pStyle w:val="Akapitzlist"/>
        <w:numPr>
          <w:ilvl w:val="0"/>
          <w:numId w:val="10"/>
        </w:numPr>
        <w:spacing w:after="0" w:line="240" w:lineRule="auto"/>
        <w:jc w:val="both"/>
        <w:rPr>
          <w:rFonts w:ascii="Book Antiqua" w:eastAsia="Arial" w:hAnsi="Book Antiqua" w:cs="Times New Roman"/>
          <w:bCs/>
          <w:color w:val="000000"/>
          <w:kern w:val="2"/>
          <w:sz w:val="20"/>
          <w:szCs w:val="20"/>
          <w:lang w:val="pl-PL" w:eastAsia="hi-IN" w:bidi="hi-IN"/>
        </w:rPr>
      </w:pPr>
      <w:r w:rsidRPr="00174B50">
        <w:rPr>
          <w:rFonts w:ascii="Book Antiqua" w:eastAsia="Arial" w:hAnsi="Book Antiqua" w:cs="Times New Roman"/>
          <w:bCs/>
          <w:color w:val="000000"/>
          <w:kern w:val="2"/>
          <w:sz w:val="20"/>
          <w:szCs w:val="20"/>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181403" w:rsidRPr="00174B50" w:rsidRDefault="00181403">
      <w:pPr>
        <w:pStyle w:val="Akapitzlist"/>
        <w:spacing w:after="0" w:line="240" w:lineRule="auto"/>
        <w:jc w:val="center"/>
        <w:rPr>
          <w:rFonts w:ascii="Book Antiqua" w:eastAsia="Times New Roman" w:hAnsi="Book Antiqua" w:cs="Times New Roman"/>
          <w:sz w:val="20"/>
          <w:szCs w:val="20"/>
          <w:lang w:val="pl-PL" w:eastAsia="pl-PL"/>
        </w:rPr>
      </w:pP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 xml:space="preserve">§ 8 </w:t>
      </w:r>
    </w:p>
    <w:p w:rsidR="00181403" w:rsidRPr="00174B50" w:rsidRDefault="00427555">
      <w:pPr>
        <w:pStyle w:val="Akapitzlist"/>
        <w:spacing w:after="0" w:line="240" w:lineRule="auto"/>
        <w:jc w:val="center"/>
        <w:rPr>
          <w:rFonts w:ascii="Book Antiqua" w:eastAsia="Times New Roman" w:hAnsi="Book Antiqua" w:cs="Times New Roman"/>
          <w:sz w:val="20"/>
          <w:szCs w:val="20"/>
          <w:lang w:val="pl-PL" w:eastAsia="pl-PL"/>
        </w:rPr>
      </w:pPr>
      <w:r w:rsidRPr="00174B50">
        <w:rPr>
          <w:rFonts w:ascii="Book Antiqua" w:eastAsia="Times New Roman" w:hAnsi="Book Antiqua" w:cs="Times New Roman"/>
          <w:sz w:val="20"/>
          <w:szCs w:val="20"/>
          <w:lang w:val="pl-PL" w:eastAsia="pl-PL"/>
        </w:rPr>
        <w:t>OBOWIĄZKI ADMINISTRATORA</w:t>
      </w:r>
    </w:p>
    <w:p w:rsidR="00181403" w:rsidRPr="00174B50" w:rsidRDefault="00427555">
      <w:pPr>
        <w:pStyle w:val="Akapitzlist1"/>
        <w:numPr>
          <w:ilvl w:val="0"/>
          <w:numId w:val="8"/>
        </w:numPr>
        <w:shd w:val="clear" w:color="auto" w:fill="FFFFFF"/>
        <w:spacing w:after="0" w:line="240" w:lineRule="auto"/>
        <w:jc w:val="both"/>
        <w:rPr>
          <w:rFonts w:ascii="Book Antiqua" w:hAnsi="Book Antiqua" w:cs="Times New Roman"/>
          <w:sz w:val="20"/>
          <w:szCs w:val="20"/>
        </w:rPr>
      </w:pPr>
      <w:r w:rsidRPr="00174B50">
        <w:rPr>
          <w:rFonts w:ascii="Book Antiqua" w:hAnsi="Book Antiqua" w:cs="Times New Roman"/>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181403" w:rsidRPr="00174B50" w:rsidRDefault="00427555">
      <w:pPr>
        <w:pStyle w:val="Akapitzlist1"/>
        <w:numPr>
          <w:ilvl w:val="0"/>
          <w:numId w:val="8"/>
        </w:numPr>
        <w:shd w:val="clear" w:color="auto" w:fill="FFFFFF"/>
        <w:spacing w:after="0" w:line="240" w:lineRule="auto"/>
        <w:jc w:val="both"/>
        <w:rPr>
          <w:rFonts w:ascii="Book Antiqua" w:hAnsi="Book Antiqua" w:cs="Times New Roman"/>
          <w:sz w:val="20"/>
          <w:szCs w:val="20"/>
        </w:rPr>
      </w:pPr>
      <w:r w:rsidRPr="00174B50">
        <w:rPr>
          <w:rFonts w:ascii="Book Antiqua" w:hAnsi="Book Antiqua" w:cs="Times New Roman"/>
          <w:sz w:val="20"/>
          <w:szCs w:val="20"/>
        </w:rPr>
        <w:t>Administrator na wniosek Przetwarzającego przekaże wszelką dokumentację niezbędną i istotną dla procesów przetwarzania danych osobowych na podstawie Umowy.</w:t>
      </w:r>
    </w:p>
    <w:p w:rsidR="00181403" w:rsidRPr="00174B50" w:rsidRDefault="00181403">
      <w:pPr>
        <w:pStyle w:val="Akapitzlist1"/>
        <w:shd w:val="clear" w:color="auto" w:fill="FFFFFF"/>
        <w:spacing w:after="0" w:line="240" w:lineRule="auto"/>
        <w:ind w:left="360"/>
        <w:jc w:val="both"/>
        <w:rPr>
          <w:rFonts w:ascii="Book Antiqua" w:hAnsi="Book Antiqua" w:cs="Times New Roman"/>
          <w:sz w:val="20"/>
          <w:szCs w:val="20"/>
        </w:rPr>
      </w:pPr>
    </w:p>
    <w:p w:rsidR="00181403" w:rsidRPr="00174B50" w:rsidRDefault="00427555">
      <w:pPr>
        <w:pStyle w:val="Akapitzlist"/>
        <w:spacing w:line="240" w:lineRule="auto"/>
        <w:ind w:left="454"/>
        <w:jc w:val="center"/>
        <w:rPr>
          <w:rFonts w:ascii="Book Antiqua" w:hAnsi="Book Antiqua" w:cs="Times New Roman"/>
          <w:sz w:val="20"/>
          <w:szCs w:val="20"/>
          <w:lang w:val="pl-PL"/>
        </w:rPr>
      </w:pPr>
      <w:r w:rsidRPr="00174B50">
        <w:rPr>
          <w:rFonts w:ascii="Book Antiqua" w:hAnsi="Book Antiqua" w:cs="Times New Roman"/>
          <w:sz w:val="20"/>
          <w:szCs w:val="20"/>
          <w:lang w:val="pl-PL"/>
        </w:rPr>
        <w:t>§ 9</w:t>
      </w:r>
    </w:p>
    <w:p w:rsidR="00181403" w:rsidRPr="00174B50" w:rsidRDefault="00427555">
      <w:pPr>
        <w:pStyle w:val="Akapitzlist"/>
        <w:spacing w:line="240" w:lineRule="auto"/>
        <w:ind w:left="454"/>
        <w:jc w:val="center"/>
        <w:rPr>
          <w:rFonts w:ascii="Book Antiqua" w:hAnsi="Book Antiqua" w:cs="Times New Roman"/>
          <w:sz w:val="20"/>
          <w:szCs w:val="20"/>
          <w:lang w:val="pl-PL"/>
        </w:rPr>
      </w:pPr>
      <w:r w:rsidRPr="00174B50">
        <w:rPr>
          <w:rFonts w:ascii="Book Antiqua" w:hAnsi="Book Antiqua" w:cs="Times New Roman"/>
          <w:sz w:val="20"/>
          <w:szCs w:val="20"/>
          <w:lang w:val="pl-PL"/>
        </w:rPr>
        <w:t>POSTANOWIENIA KOŃCOWE</w:t>
      </w:r>
    </w:p>
    <w:p w:rsidR="00181403" w:rsidRPr="00174B50" w:rsidRDefault="00427555">
      <w:pPr>
        <w:pStyle w:val="Akapitzlist"/>
        <w:numPr>
          <w:ilvl w:val="0"/>
          <w:numId w:val="11"/>
        </w:numPr>
        <w:spacing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Wszelkie zmiany oraz uzupełnienia Umowy wymagają formy pisemnej pod rygorem nieważności.</w:t>
      </w:r>
    </w:p>
    <w:p w:rsidR="00181403" w:rsidRPr="00174B50" w:rsidRDefault="00427555">
      <w:pPr>
        <w:pStyle w:val="Akapitzlist"/>
        <w:numPr>
          <w:ilvl w:val="0"/>
          <w:numId w:val="11"/>
        </w:numPr>
        <w:spacing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Umowa podlega prawu polskiemu. Spory związane z wykonywaniem Umowy rozstrzygane będą przez Sąd powszechny według właściwości miejscowej Administratora.</w:t>
      </w:r>
    </w:p>
    <w:p w:rsidR="00181403" w:rsidRPr="00174B50" w:rsidRDefault="00427555">
      <w:pPr>
        <w:pStyle w:val="Akapitzlist"/>
        <w:numPr>
          <w:ilvl w:val="0"/>
          <w:numId w:val="11"/>
        </w:numPr>
        <w:spacing w:line="240" w:lineRule="auto"/>
        <w:jc w:val="both"/>
        <w:rPr>
          <w:rFonts w:ascii="Book Antiqua" w:hAnsi="Book Antiqua" w:cs="Times New Roman"/>
          <w:sz w:val="20"/>
          <w:szCs w:val="20"/>
          <w:lang w:val="pl-PL"/>
        </w:rPr>
      </w:pPr>
      <w:r w:rsidRPr="00174B50">
        <w:rPr>
          <w:rFonts w:ascii="Book Antiqua" w:hAnsi="Book Antiqua" w:cs="Times New Roman"/>
          <w:sz w:val="20"/>
          <w:szCs w:val="20"/>
          <w:lang w:val="pl-PL"/>
        </w:rPr>
        <w:t>Umowę sporządzono w dwóch jednobrzmiących egzemplarzach, po jednym dla Administratora i Przetwarzającego.</w:t>
      </w:r>
    </w:p>
    <w:p w:rsidR="00181403" w:rsidRPr="00174B50" w:rsidRDefault="00427555">
      <w:pPr>
        <w:pStyle w:val="Tekstpodstawowy2"/>
        <w:tabs>
          <w:tab w:val="left" w:pos="567"/>
        </w:tabs>
        <w:spacing w:line="240" w:lineRule="auto"/>
        <w:ind w:left="454"/>
        <w:jc w:val="both"/>
        <w:rPr>
          <w:rFonts w:ascii="Book Antiqua" w:hAnsi="Book Antiqua" w:cs="Times New Roman"/>
          <w:sz w:val="20"/>
          <w:szCs w:val="20"/>
          <w:lang w:val="pl-PL"/>
        </w:rPr>
      </w:pPr>
      <w:r w:rsidRPr="00174B50">
        <w:rPr>
          <w:rFonts w:ascii="Book Antiqua" w:hAnsi="Book Antiqua" w:cs="Times New Roman"/>
          <w:sz w:val="20"/>
          <w:szCs w:val="20"/>
          <w:lang w:val="pl-PL"/>
        </w:rPr>
        <w:t xml:space="preserve">   </w:t>
      </w:r>
    </w:p>
    <w:p w:rsidR="00181403" w:rsidRPr="00174B50" w:rsidRDefault="00181403">
      <w:pPr>
        <w:pStyle w:val="Tekstpodstawowy2"/>
        <w:tabs>
          <w:tab w:val="left" w:pos="567"/>
        </w:tabs>
        <w:spacing w:line="240" w:lineRule="auto"/>
        <w:ind w:left="454"/>
        <w:jc w:val="both"/>
        <w:rPr>
          <w:rFonts w:ascii="Book Antiqua" w:hAnsi="Book Antiqua" w:cs="Times New Roman"/>
          <w:sz w:val="20"/>
          <w:szCs w:val="20"/>
          <w:lang w:val="pl-PL"/>
        </w:rPr>
      </w:pPr>
    </w:p>
    <w:p w:rsidR="00181403" w:rsidRPr="00174B50" w:rsidRDefault="00427555">
      <w:pPr>
        <w:pStyle w:val="Tekstpodstawowy2"/>
        <w:tabs>
          <w:tab w:val="left" w:pos="567"/>
        </w:tabs>
        <w:spacing w:line="240" w:lineRule="auto"/>
        <w:ind w:left="454"/>
        <w:jc w:val="both"/>
        <w:rPr>
          <w:rFonts w:ascii="Book Antiqua" w:hAnsi="Book Antiqua" w:cs="Times New Roman"/>
          <w:sz w:val="20"/>
          <w:szCs w:val="20"/>
          <w:lang w:val="pl-PL"/>
        </w:rPr>
      </w:pP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t>…………………………………..</w:t>
      </w: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t>…………………………………..</w:t>
      </w:r>
    </w:p>
    <w:p w:rsidR="00181403" w:rsidRPr="00174B50" w:rsidRDefault="00427555">
      <w:pPr>
        <w:pStyle w:val="Tekstpodstawowy2"/>
        <w:tabs>
          <w:tab w:val="left" w:pos="567"/>
        </w:tabs>
        <w:spacing w:line="240" w:lineRule="auto"/>
        <w:ind w:left="454"/>
        <w:jc w:val="both"/>
        <w:rPr>
          <w:rFonts w:ascii="Book Antiqua" w:hAnsi="Book Antiqua" w:cs="Times New Roman"/>
          <w:sz w:val="20"/>
          <w:szCs w:val="20"/>
          <w:lang w:val="pl-PL"/>
        </w:rPr>
      </w:pP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t xml:space="preserve">       Administrator</w:t>
      </w: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r>
      <w:r w:rsidRPr="00174B50">
        <w:rPr>
          <w:rFonts w:ascii="Book Antiqua" w:hAnsi="Book Antiqua" w:cs="Times New Roman"/>
          <w:sz w:val="20"/>
          <w:szCs w:val="20"/>
          <w:lang w:val="pl-PL"/>
        </w:rPr>
        <w:tab/>
        <w:t xml:space="preserve">       Przetwarzający</w:t>
      </w:r>
    </w:p>
    <w:p w:rsidR="00181403" w:rsidRPr="00174B50" w:rsidRDefault="00181403">
      <w:pPr>
        <w:pStyle w:val="Tekstpodstawowy2"/>
        <w:tabs>
          <w:tab w:val="left" w:pos="567"/>
        </w:tabs>
        <w:spacing w:line="240" w:lineRule="auto"/>
        <w:ind w:left="454"/>
        <w:jc w:val="both"/>
        <w:rPr>
          <w:rFonts w:ascii="Book Antiqua" w:hAnsi="Book Antiqua" w:cs="Times New Roman"/>
          <w:sz w:val="20"/>
          <w:szCs w:val="20"/>
          <w:lang w:val="pl-PL"/>
        </w:rPr>
      </w:pPr>
    </w:p>
    <w:sectPr w:rsidR="00181403" w:rsidRPr="00174B50" w:rsidSect="00174B50">
      <w:headerReference w:type="default" r:id="rId8"/>
      <w:footerReference w:type="default" r:id="rId9"/>
      <w:pgSz w:w="11906" w:h="16838"/>
      <w:pgMar w:top="1702" w:right="1133"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AE" w:rsidRDefault="00427555">
      <w:pPr>
        <w:spacing w:after="0" w:line="240" w:lineRule="auto"/>
      </w:pPr>
      <w:r>
        <w:separator/>
      </w:r>
    </w:p>
  </w:endnote>
  <w:endnote w:type="continuationSeparator" w:id="0">
    <w:p w:rsidR="001A1BAE" w:rsidRDefault="0042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2" w:type="dxa"/>
      <w:tblLayout w:type="fixed"/>
      <w:tblLook w:val="0000" w:firstRow="0" w:lastRow="0" w:firstColumn="0" w:lastColumn="0" w:noHBand="0" w:noVBand="0"/>
    </w:tblPr>
    <w:tblGrid>
      <w:gridCol w:w="4858"/>
      <w:gridCol w:w="5102"/>
    </w:tblGrid>
    <w:tr w:rsidR="00174B50" w:rsidTr="00D73CC3">
      <w:tc>
        <w:tcPr>
          <w:tcW w:w="4858" w:type="dxa"/>
          <w:shd w:val="clear" w:color="auto" w:fill="auto"/>
          <w:vAlign w:val="center"/>
        </w:tcPr>
        <w:p w:rsidR="00174B50" w:rsidRDefault="00174B50" w:rsidP="00174B50">
          <w:pPr>
            <w:pStyle w:val="Stopka"/>
            <w:rPr>
              <w:rFonts w:cs="Calibri"/>
              <w:color w:val="767171"/>
              <w:sz w:val="18"/>
              <w:szCs w:val="18"/>
              <w:lang w:val="pl-PL"/>
            </w:rPr>
          </w:pPr>
          <w:r>
            <w:rPr>
              <w:rFonts w:cs="Calibri"/>
              <w:color w:val="767171"/>
              <w:sz w:val="18"/>
              <w:szCs w:val="18"/>
              <w:lang w:val="pl-PL"/>
            </w:rPr>
            <w:t xml:space="preserve">COPERNICUS Podmiot Leczniczy Sp. z o.o. </w:t>
          </w:r>
        </w:p>
        <w:p w:rsidR="00174B50" w:rsidRDefault="00174B50" w:rsidP="00174B50">
          <w:pPr>
            <w:pStyle w:val="Stopka"/>
            <w:rPr>
              <w:rFonts w:cs="Calibri"/>
              <w:color w:val="767171"/>
              <w:sz w:val="18"/>
              <w:szCs w:val="18"/>
              <w:lang w:val="pl-PL"/>
            </w:rPr>
          </w:pPr>
          <w:r>
            <w:rPr>
              <w:rFonts w:cs="Calibri"/>
              <w:color w:val="767171"/>
              <w:sz w:val="18"/>
              <w:szCs w:val="18"/>
              <w:lang w:val="pl-PL"/>
            </w:rPr>
            <w:t>ul. Nowe Ogrody 1-6, 80-803 Gdańsk</w:t>
          </w:r>
        </w:p>
        <w:p w:rsidR="00174B50" w:rsidRDefault="00174B50" w:rsidP="00174B50">
          <w:pPr>
            <w:pStyle w:val="Stopka"/>
            <w:rPr>
              <w:rFonts w:cs="Calibri"/>
              <w:color w:val="767171"/>
              <w:sz w:val="18"/>
              <w:szCs w:val="18"/>
              <w:lang w:val="pl-PL"/>
            </w:rPr>
          </w:pPr>
          <w:r>
            <w:rPr>
              <w:rFonts w:cs="Calibri"/>
              <w:color w:val="767171"/>
              <w:sz w:val="18"/>
              <w:szCs w:val="18"/>
              <w:lang w:val="pl-PL"/>
            </w:rPr>
            <w:t>Centrala telefoniczna: 58 76 40 100</w:t>
          </w:r>
        </w:p>
        <w:p w:rsidR="00174B50" w:rsidRDefault="00174B50" w:rsidP="00174B50">
          <w:pPr>
            <w:pStyle w:val="Stopka"/>
            <w:rPr>
              <w:rFonts w:cs="Calibri"/>
              <w:color w:val="767171"/>
              <w:sz w:val="18"/>
              <w:szCs w:val="18"/>
              <w:lang w:val="pl-PL"/>
            </w:rPr>
          </w:pPr>
          <w:r>
            <w:rPr>
              <w:rFonts w:cs="Calibri"/>
              <w:color w:val="767171"/>
              <w:sz w:val="18"/>
              <w:szCs w:val="18"/>
              <w:lang w:val="pl-PL"/>
            </w:rPr>
            <w:t xml:space="preserve">Sekretariat Biura Zarządu: </w:t>
          </w:r>
        </w:p>
        <w:p w:rsidR="00174B50" w:rsidRDefault="00174B50" w:rsidP="00174B50">
          <w:pPr>
            <w:pStyle w:val="Stopka"/>
            <w:rPr>
              <w:rFonts w:cs="Calibri"/>
              <w:color w:val="767171"/>
              <w:sz w:val="18"/>
              <w:szCs w:val="18"/>
              <w:lang w:val="pl-PL"/>
            </w:rPr>
          </w:pPr>
          <w:r>
            <w:rPr>
              <w:rFonts w:cs="Calibri"/>
              <w:color w:val="767171"/>
              <w:sz w:val="18"/>
              <w:szCs w:val="18"/>
              <w:lang w:val="pl-PL"/>
            </w:rPr>
            <w:t>58 76 40 340, 58 76 40 142, fax 58 30 21 416</w:t>
          </w:r>
        </w:p>
      </w:tc>
      <w:tc>
        <w:tcPr>
          <w:tcW w:w="5102" w:type="dxa"/>
          <w:shd w:val="clear" w:color="auto" w:fill="auto"/>
          <w:vAlign w:val="center"/>
        </w:tcPr>
        <w:p w:rsidR="00174B50" w:rsidRDefault="00174B50" w:rsidP="00174B50">
          <w:pPr>
            <w:pStyle w:val="Stopka"/>
            <w:jc w:val="right"/>
            <w:rPr>
              <w:rFonts w:cs="Calibri"/>
              <w:color w:val="767171"/>
              <w:sz w:val="18"/>
              <w:szCs w:val="18"/>
              <w:lang w:val="pl-PL"/>
            </w:rPr>
          </w:pPr>
          <w:r>
            <w:rPr>
              <w:rFonts w:cs="Calibri"/>
              <w:color w:val="767171"/>
              <w:sz w:val="18"/>
              <w:szCs w:val="18"/>
              <w:lang w:val="pl-PL"/>
            </w:rPr>
            <w:t>www.copernicus.gda.pl  sekretariat.kopernik@copernicus.gda.pl</w:t>
          </w:r>
        </w:p>
        <w:p w:rsidR="00174B50" w:rsidRDefault="00174B50" w:rsidP="00174B50">
          <w:pPr>
            <w:pStyle w:val="Stopka"/>
            <w:jc w:val="right"/>
            <w:rPr>
              <w:rFonts w:cs="Calibri"/>
              <w:color w:val="767171"/>
              <w:sz w:val="18"/>
              <w:szCs w:val="18"/>
              <w:lang w:val="pl-PL"/>
            </w:rPr>
          </w:pPr>
          <w:r>
            <w:rPr>
              <w:rFonts w:cs="Calibri"/>
              <w:color w:val="767171"/>
              <w:sz w:val="18"/>
              <w:szCs w:val="18"/>
              <w:lang w:val="pl-PL"/>
            </w:rPr>
            <w:t>NIP: 583-316-22-78, REGON: 221964385, KRS: 0000478705</w:t>
          </w:r>
        </w:p>
        <w:p w:rsidR="00174B50" w:rsidRDefault="00174B50" w:rsidP="00174B50">
          <w:pPr>
            <w:pStyle w:val="Stopka"/>
            <w:jc w:val="right"/>
            <w:rPr>
              <w:rFonts w:cs="Calibri"/>
              <w:color w:val="767171"/>
              <w:sz w:val="18"/>
              <w:szCs w:val="18"/>
              <w:lang w:val="pl-PL"/>
            </w:rPr>
          </w:pPr>
          <w:r>
            <w:rPr>
              <w:rFonts w:cs="Calibri"/>
              <w:color w:val="767171"/>
              <w:sz w:val="18"/>
              <w:szCs w:val="18"/>
              <w:lang w:val="pl-PL"/>
            </w:rPr>
            <w:t xml:space="preserve">Sąd Rejonowy Gdańsk-Północ w Gdańsku </w:t>
          </w:r>
        </w:p>
        <w:p w:rsidR="00174B50" w:rsidRDefault="00174B50" w:rsidP="00174B50">
          <w:pPr>
            <w:pStyle w:val="Stopka"/>
            <w:jc w:val="right"/>
            <w:rPr>
              <w:rFonts w:cs="Calibri"/>
              <w:color w:val="767171"/>
              <w:sz w:val="18"/>
              <w:szCs w:val="18"/>
              <w:lang w:val="pl-PL"/>
            </w:rPr>
          </w:pPr>
          <w:r>
            <w:rPr>
              <w:rFonts w:cs="Calibri"/>
              <w:color w:val="767171"/>
              <w:sz w:val="18"/>
              <w:szCs w:val="18"/>
              <w:lang w:val="pl-PL"/>
            </w:rPr>
            <w:t xml:space="preserve">Kapitał zakładowy </w:t>
          </w:r>
          <w:r>
            <w:rPr>
              <w:bCs/>
              <w:color w:val="808080"/>
              <w:sz w:val="18"/>
              <w:szCs w:val="18"/>
            </w:rPr>
            <w:t>272.598</w:t>
          </w:r>
          <w:r w:rsidRPr="00122743">
            <w:rPr>
              <w:bCs/>
              <w:color w:val="808080"/>
              <w:sz w:val="18"/>
              <w:szCs w:val="18"/>
            </w:rPr>
            <w:t>.000,00</w:t>
          </w:r>
          <w:r w:rsidRPr="00122743">
            <w:rPr>
              <w:bCs/>
              <w:color w:val="808080"/>
              <w:sz w:val="18"/>
              <w:szCs w:val="18"/>
              <w:lang w:val="pl-PL"/>
            </w:rPr>
            <w:t xml:space="preserve"> </w:t>
          </w:r>
          <w:r w:rsidRPr="000C6B6D">
            <w:rPr>
              <w:rFonts w:cs="Calibri"/>
              <w:color w:val="767171"/>
              <w:sz w:val="18"/>
              <w:szCs w:val="18"/>
              <w:lang w:val="pl-PL"/>
            </w:rPr>
            <w:t>PLN</w:t>
          </w:r>
          <w:r>
            <w:rPr>
              <w:rFonts w:cs="Calibri"/>
              <w:color w:val="767171"/>
              <w:sz w:val="18"/>
              <w:szCs w:val="18"/>
              <w:lang w:val="pl-PL"/>
            </w:rPr>
            <w:t xml:space="preserve"> wpłacony w całości</w:t>
          </w:r>
        </w:p>
        <w:p w:rsidR="00174B50" w:rsidRDefault="00174B50" w:rsidP="00174B50">
          <w:pPr>
            <w:pStyle w:val="Stopka"/>
            <w:jc w:val="right"/>
          </w:pPr>
          <w:r>
            <w:rPr>
              <w:rFonts w:cs="Calibri"/>
              <w:color w:val="767171"/>
              <w:sz w:val="18"/>
              <w:szCs w:val="18"/>
              <w:lang w:val="pl-PL"/>
            </w:rPr>
            <w:t>Rachunek bankowy: 72 1440 1101 0000 0000 1099 1064</w:t>
          </w:r>
        </w:p>
      </w:tc>
    </w:tr>
  </w:tbl>
  <w:p w:rsidR="00174B50" w:rsidRDefault="00174B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03" w:rsidRDefault="00427555">
      <w:pPr>
        <w:rPr>
          <w:sz w:val="12"/>
        </w:rPr>
      </w:pPr>
      <w:r>
        <w:separator/>
      </w:r>
    </w:p>
  </w:footnote>
  <w:footnote w:type="continuationSeparator" w:id="0">
    <w:p w:rsidR="00181403" w:rsidRDefault="00427555">
      <w:pPr>
        <w:rPr>
          <w:sz w:val="12"/>
        </w:rPr>
      </w:pPr>
      <w:r>
        <w:continuationSeparator/>
      </w:r>
    </w:p>
  </w:footnote>
  <w:footnote w:id="1">
    <w:p w:rsidR="00181403" w:rsidRDefault="00427555">
      <w:pPr>
        <w:pStyle w:val="Tekstprzypisudolnego"/>
        <w:rPr>
          <w:lang w:val="pl-PL"/>
        </w:rPr>
      </w:pPr>
      <w:r>
        <w:rPr>
          <w:rStyle w:val="Znakiprzypiswdolnych"/>
        </w:rPr>
        <w:footnoteRef/>
      </w:r>
      <w:r>
        <w:t xml:space="preserve"> </w:t>
      </w:r>
      <w:r>
        <w:rPr>
          <w:lang w:val="pl-PL"/>
        </w:rPr>
        <w:t>Zapisy zaznaczone dalej  na żółto  znajdą zastosowanie jeśli przekazywane są dane dot. zdrowia – jeśli nie proszę 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0" w:rsidRDefault="00174B50">
    <w:pPr>
      <w:pStyle w:val="Nagwek"/>
    </w:pPr>
    <w:r>
      <w:rPr>
        <w:noProof/>
        <w:lang w:val="pl-PL" w:eastAsia="pl-PL"/>
      </w:rPr>
      <w:drawing>
        <wp:anchor distT="0" distB="0" distL="114300" distR="114300" simplePos="0" relativeHeight="251658240" behindDoc="1" locked="0" layoutInCell="1" allowOverlap="1">
          <wp:simplePos x="0" y="0"/>
          <wp:positionH relativeFrom="margin">
            <wp:posOffset>5173345</wp:posOffset>
          </wp:positionH>
          <wp:positionV relativeFrom="paragraph">
            <wp:posOffset>10795</wp:posOffset>
          </wp:positionV>
          <wp:extent cx="1101090" cy="876935"/>
          <wp:effectExtent l="0" t="0" r="381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FED">
      <w:rPr>
        <w:noProof/>
        <w:lang w:val="pl-PL" w:eastAsia="pl-PL"/>
      </w:rPr>
      <w:drawing>
        <wp:inline distT="0" distB="0" distL="0" distR="0">
          <wp:extent cx="3200400" cy="3619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449"/>
    <w:multiLevelType w:val="multilevel"/>
    <w:tmpl w:val="33AEFA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4245C45"/>
    <w:multiLevelType w:val="multilevel"/>
    <w:tmpl w:val="142ACD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25A30C60"/>
    <w:multiLevelType w:val="multilevel"/>
    <w:tmpl w:val="EDC090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26C3445E"/>
    <w:multiLevelType w:val="multilevel"/>
    <w:tmpl w:val="28F6BF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31EF4CF2"/>
    <w:multiLevelType w:val="multilevel"/>
    <w:tmpl w:val="60925146"/>
    <w:lvl w:ilvl="0">
      <w:start w:val="1"/>
      <w:numFmt w:val="decimal"/>
      <w:lvlText w:val="%1."/>
      <w:lvlJc w:val="left"/>
      <w:pPr>
        <w:tabs>
          <w:tab w:val="num" w:pos="0"/>
        </w:tabs>
        <w:ind w:left="360" w:hanging="360"/>
      </w:pPr>
      <w:rPr>
        <w:rFonts w:asciiTheme="minorHAnsi" w:hAnsiTheme="minorHAnsi"/>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291333C"/>
    <w:multiLevelType w:val="multilevel"/>
    <w:tmpl w:val="66E868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36977E8F"/>
    <w:multiLevelType w:val="multilevel"/>
    <w:tmpl w:val="FBE04BC8"/>
    <w:lvl w:ilvl="0">
      <w:start w:val="1"/>
      <w:numFmt w:val="decimal"/>
      <w:lvlText w:val="%1."/>
      <w:lvlJc w:val="left"/>
      <w:pPr>
        <w:tabs>
          <w:tab w:val="num" w:pos="0"/>
        </w:tabs>
        <w:ind w:left="432" w:hanging="432"/>
      </w:pPr>
      <w:rPr>
        <w:rFonts w:ascii="Times New Roman" w:eastAsiaTheme="minorHAnsi" w:hAnsi="Times New Roman" w:cs="Times New Roman"/>
        <w:b w:val="0"/>
        <w:sz w:val="22"/>
      </w:rPr>
    </w:lvl>
    <w:lvl w:ilvl="1">
      <w:start w:val="1"/>
      <w:numFmt w:val="decimal"/>
      <w:lvlText w:val="%2."/>
      <w:lvlJc w:val="left"/>
      <w:pPr>
        <w:tabs>
          <w:tab w:val="num" w:pos="0"/>
        </w:tabs>
        <w:ind w:left="576" w:hanging="576"/>
      </w:pPr>
      <w:rPr>
        <w:rFonts w:ascii="Times New Roman" w:eastAsiaTheme="minorHAnsi" w:hAnsi="Times New Roman" w:cs="Times New Roman"/>
        <w:b w:val="0"/>
        <w:i w:val="0"/>
        <w:sz w:val="23"/>
        <w:szCs w:val="24"/>
      </w:rPr>
    </w:lvl>
    <w:lvl w:ilvl="2">
      <w:start w:val="1"/>
      <w:numFmt w:val="decimal"/>
      <w:lvlText w:val="%1.%2.%3"/>
      <w:lvlJc w:val="left"/>
      <w:pPr>
        <w:tabs>
          <w:tab w:val="num" w:pos="0"/>
        </w:tabs>
        <w:ind w:left="1004" w:hanging="720"/>
      </w:pPr>
      <w:rPr>
        <w:b/>
        <w:sz w:val="2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58CD7952"/>
    <w:multiLevelType w:val="multilevel"/>
    <w:tmpl w:val="3AA05F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9AB2203"/>
    <w:multiLevelType w:val="multilevel"/>
    <w:tmpl w:val="20EA22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6B2D6254"/>
    <w:multiLevelType w:val="multilevel"/>
    <w:tmpl w:val="EE1C4D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73A961B4"/>
    <w:multiLevelType w:val="multilevel"/>
    <w:tmpl w:val="F4749C3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7FC041CB"/>
    <w:multiLevelType w:val="multilevel"/>
    <w:tmpl w:val="B71C3E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1"/>
  </w:num>
  <w:num w:numId="2">
    <w:abstractNumId w:val="2"/>
  </w:num>
  <w:num w:numId="3">
    <w:abstractNumId w:val="0"/>
  </w:num>
  <w:num w:numId="4">
    <w:abstractNumId w:val="5"/>
  </w:num>
  <w:num w:numId="5">
    <w:abstractNumId w:val="10"/>
  </w:num>
  <w:num w:numId="6">
    <w:abstractNumId w:val="8"/>
  </w:num>
  <w:num w:numId="7">
    <w:abstractNumId w:val="1"/>
  </w:num>
  <w:num w:numId="8">
    <w:abstractNumId w:val="9"/>
  </w:num>
  <w:num w:numId="9">
    <w:abstractNumId w:val="3"/>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query w:val="SELECT * FROM wykaz ABI 10.04.2018.dbo.Arkusz1$"/>
  </w:mailMerg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03"/>
    <w:rsid w:val="00174B50"/>
    <w:rsid w:val="00181403"/>
    <w:rsid w:val="001A1BAE"/>
    <w:rsid w:val="004275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D7ACD6-8A6E-4A34-97F5-EAFEE6B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6C6"/>
    <w:pPr>
      <w:spacing w:after="160" w:line="259" w:lineRule="auto"/>
    </w:pPr>
    <w:rPr>
      <w:lang w:val="de-DE"/>
    </w:rPr>
  </w:style>
  <w:style w:type="paragraph" w:styleId="Nagwek1">
    <w:name w:val="heading 1"/>
    <w:basedOn w:val="Normalny"/>
    <w:next w:val="Normalny"/>
    <w:link w:val="Nagwek1Znak"/>
    <w:uiPriority w:val="9"/>
    <w:qFormat/>
    <w:rsid w:val="00F66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F75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666C6"/>
    <w:rPr>
      <w:rFonts w:asciiTheme="majorHAnsi" w:eastAsiaTheme="majorEastAsia" w:hAnsiTheme="majorHAnsi" w:cstheme="majorBidi"/>
      <w:color w:val="2E74B5" w:themeColor="accent1" w:themeShade="BF"/>
      <w:sz w:val="32"/>
      <w:szCs w:val="32"/>
      <w:lang w:val="de-DE"/>
    </w:rPr>
  </w:style>
  <w:style w:type="character" w:customStyle="1" w:styleId="TekstpodstawowyZnak">
    <w:name w:val="Tekst podstawowy Znak"/>
    <w:basedOn w:val="Domylnaczcionkaakapitu"/>
    <w:link w:val="Tekstpodstawowy"/>
    <w:qFormat/>
    <w:rsid w:val="00F666C6"/>
    <w:rPr>
      <w:lang w:val="de-DE"/>
    </w:rPr>
  </w:style>
  <w:style w:type="character" w:customStyle="1" w:styleId="Tekstpodstawowy2Znak">
    <w:name w:val="Tekst podstawowy 2 Znak"/>
    <w:basedOn w:val="Domylnaczcionkaakapitu"/>
    <w:link w:val="Tekstpodstawowy2"/>
    <w:uiPriority w:val="99"/>
    <w:qFormat/>
    <w:rsid w:val="00A371E7"/>
    <w:rPr>
      <w:lang w:val="de-DE"/>
    </w:rPr>
  </w:style>
  <w:style w:type="character" w:customStyle="1" w:styleId="TekstprzypisudolnegoZnak">
    <w:name w:val="Tekst przypisu dolnego Znak"/>
    <w:basedOn w:val="Domylnaczcionkaakapitu"/>
    <w:link w:val="Tekstprzypisudolnego"/>
    <w:uiPriority w:val="99"/>
    <w:semiHidden/>
    <w:qFormat/>
    <w:rsid w:val="00C97A82"/>
    <w:rPr>
      <w:sz w:val="20"/>
      <w:szCs w:val="20"/>
      <w:lang w:val="de-DE"/>
    </w:rPr>
  </w:style>
  <w:style w:type="character" w:customStyle="1" w:styleId="Znakiprzypiswdolnych">
    <w:name w:val="Znaki przypisów dolnych"/>
    <w:basedOn w:val="Domylnaczcionkaakapitu"/>
    <w:uiPriority w:val="99"/>
    <w:semiHidden/>
    <w:unhideWhenUsed/>
    <w:qFormat/>
    <w:rsid w:val="00C97A82"/>
    <w:rPr>
      <w:vertAlign w:val="superscript"/>
    </w:rPr>
  </w:style>
  <w:style w:type="character" w:styleId="Odwoanieprzypisudolnego">
    <w:name w:val="footnote reference"/>
    <w:rPr>
      <w:vertAlign w:val="superscript"/>
    </w:rPr>
  </w:style>
  <w:style w:type="character" w:styleId="Odwoaniedokomentarza">
    <w:name w:val="annotation reference"/>
    <w:basedOn w:val="Domylnaczcionkaakapitu"/>
    <w:uiPriority w:val="99"/>
    <w:semiHidden/>
    <w:unhideWhenUsed/>
    <w:qFormat/>
    <w:rsid w:val="007D7433"/>
    <w:rPr>
      <w:sz w:val="16"/>
      <w:szCs w:val="16"/>
    </w:rPr>
  </w:style>
  <w:style w:type="character" w:customStyle="1" w:styleId="TekstkomentarzaZnak">
    <w:name w:val="Tekst komentarza Znak"/>
    <w:basedOn w:val="Domylnaczcionkaakapitu"/>
    <w:link w:val="Tekstkomentarza"/>
    <w:uiPriority w:val="99"/>
    <w:semiHidden/>
    <w:qFormat/>
    <w:rsid w:val="007D7433"/>
    <w:rPr>
      <w:sz w:val="20"/>
      <w:szCs w:val="20"/>
      <w:lang w:val="de-DE"/>
    </w:rPr>
  </w:style>
  <w:style w:type="character" w:customStyle="1" w:styleId="TematkomentarzaZnak">
    <w:name w:val="Temat komentarza Znak"/>
    <w:basedOn w:val="TekstkomentarzaZnak"/>
    <w:link w:val="Tematkomentarza"/>
    <w:uiPriority w:val="99"/>
    <w:semiHidden/>
    <w:qFormat/>
    <w:rsid w:val="007D7433"/>
    <w:rPr>
      <w:b/>
      <w:bCs/>
      <w:sz w:val="20"/>
      <w:szCs w:val="20"/>
      <w:lang w:val="de-DE"/>
    </w:rPr>
  </w:style>
  <w:style w:type="character" w:customStyle="1" w:styleId="TekstdymkaZnak">
    <w:name w:val="Tekst dymka Znak"/>
    <w:basedOn w:val="Domylnaczcionkaakapitu"/>
    <w:link w:val="Tekstdymka"/>
    <w:uiPriority w:val="99"/>
    <w:semiHidden/>
    <w:qFormat/>
    <w:rsid w:val="007D7433"/>
    <w:rPr>
      <w:rFonts w:ascii="Segoe UI" w:hAnsi="Segoe UI" w:cs="Segoe UI"/>
      <w:sz w:val="18"/>
      <w:szCs w:val="18"/>
      <w:lang w:val="de-DE"/>
    </w:rPr>
  </w:style>
  <w:style w:type="character" w:customStyle="1" w:styleId="Nagwek2Znak">
    <w:name w:val="Nagłówek 2 Znak"/>
    <w:basedOn w:val="Domylnaczcionkaakapitu"/>
    <w:link w:val="Nagwek2"/>
    <w:uiPriority w:val="9"/>
    <w:qFormat/>
    <w:rsid w:val="006F7537"/>
    <w:rPr>
      <w:rFonts w:asciiTheme="majorHAnsi" w:eastAsiaTheme="majorEastAsia" w:hAnsiTheme="majorHAnsi" w:cstheme="majorBidi"/>
      <w:color w:val="2E74B5" w:themeColor="accent1" w:themeShade="BF"/>
      <w:sz w:val="26"/>
      <w:szCs w:val="26"/>
      <w:lang w:val="de-DE"/>
    </w:rPr>
  </w:style>
  <w:style w:type="character" w:styleId="Hipercze">
    <w:name w:val="Hyperlink"/>
    <w:basedOn w:val="Domylnaczcionkaakapitu"/>
    <w:uiPriority w:val="99"/>
    <w:semiHidden/>
    <w:unhideWhenUsed/>
    <w:rsid w:val="00B4259E"/>
    <w:rPr>
      <w:color w:val="0000FF"/>
      <w:u w:val="single"/>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F666C6"/>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A371E7"/>
    <w:pPr>
      <w:ind w:left="720"/>
      <w:contextualSpacing/>
    </w:pPr>
  </w:style>
  <w:style w:type="paragraph" w:styleId="Tekstpodstawowy2">
    <w:name w:val="Body Text 2"/>
    <w:basedOn w:val="Normalny"/>
    <w:link w:val="Tekstpodstawowy2Znak"/>
    <w:uiPriority w:val="99"/>
    <w:unhideWhenUsed/>
    <w:qFormat/>
    <w:rsid w:val="00A371E7"/>
    <w:pPr>
      <w:spacing w:after="120" w:line="480" w:lineRule="auto"/>
    </w:pPr>
  </w:style>
  <w:style w:type="paragraph" w:styleId="Tekstprzypisudolnego">
    <w:name w:val="footnote text"/>
    <w:basedOn w:val="Normalny"/>
    <w:link w:val="TekstprzypisudolnegoZnak"/>
    <w:uiPriority w:val="99"/>
    <w:semiHidden/>
    <w:unhideWhenUsed/>
    <w:rsid w:val="00C97A82"/>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7D743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D7433"/>
    <w:rPr>
      <w:b/>
      <w:bCs/>
    </w:rPr>
  </w:style>
  <w:style w:type="paragraph" w:styleId="Tekstdymka">
    <w:name w:val="Balloon Text"/>
    <w:basedOn w:val="Normalny"/>
    <w:link w:val="TekstdymkaZnak"/>
    <w:uiPriority w:val="99"/>
    <w:semiHidden/>
    <w:unhideWhenUsed/>
    <w:qFormat/>
    <w:rsid w:val="007D7433"/>
    <w:pPr>
      <w:spacing w:after="0" w:line="240" w:lineRule="auto"/>
    </w:pPr>
    <w:rPr>
      <w:rFonts w:ascii="Segoe UI" w:hAnsi="Segoe UI" w:cs="Segoe UI"/>
      <w:sz w:val="18"/>
      <w:szCs w:val="18"/>
    </w:rPr>
  </w:style>
  <w:style w:type="paragraph" w:customStyle="1" w:styleId="Akapitzlist1">
    <w:name w:val="Akapit z listą1"/>
    <w:basedOn w:val="Normalny"/>
    <w:qFormat/>
    <w:rsid w:val="004A4B87"/>
    <w:pPr>
      <w:spacing w:after="200" w:line="276" w:lineRule="auto"/>
      <w:ind w:left="720"/>
    </w:pPr>
    <w:rPr>
      <w:rFonts w:ascii="Calibri" w:eastAsia="Calibri" w:hAnsi="Calibri" w:cs="Tahoma"/>
      <w:kern w:val="2"/>
      <w:lang w:val="pl-PL" w:eastAsia="ar-SA"/>
    </w:rPr>
  </w:style>
  <w:style w:type="paragraph" w:customStyle="1" w:styleId="UHTekstParagrafu">
    <w:name w:val="UH Tekst Paragrafu"/>
    <w:qFormat/>
    <w:rsid w:val="000060B5"/>
    <w:pPr>
      <w:spacing w:after="60"/>
      <w:jc w:val="both"/>
    </w:pPr>
    <w:rPr>
      <w:rFonts w:ascii="Tahoma" w:eastAsia="Times New Roman" w:hAnsi="Tahoma" w:cs="Times New Roman"/>
      <w:color w:val="00000A"/>
      <w:sz w:val="24"/>
      <w:szCs w:val="20"/>
      <w:lang w:eastAsia="pl-PL"/>
    </w:rPr>
  </w:style>
  <w:style w:type="paragraph" w:customStyle="1" w:styleId="UMNagwekZacznika">
    <w:name w:val="UM Nagłówek Załącznika"/>
    <w:qFormat/>
    <w:rsid w:val="000060B5"/>
    <w:pPr>
      <w:pageBreakBefore/>
      <w:spacing w:after="360"/>
      <w:jc w:val="center"/>
    </w:pPr>
    <w:rPr>
      <w:rFonts w:ascii="Tahoma" w:eastAsia="Times New Roman" w:hAnsi="Tahoma" w:cs="Times New Roman"/>
      <w:b/>
      <w:color w:val="00000A"/>
      <w:sz w:val="28"/>
      <w:szCs w:val="20"/>
      <w:lang w:eastAsia="pl-PL"/>
    </w:rPr>
  </w:style>
  <w:style w:type="paragraph" w:customStyle="1" w:styleId="Spistreci11">
    <w:name w:val="Spis treści 11"/>
    <w:basedOn w:val="Normalny"/>
    <w:autoRedefine/>
    <w:semiHidden/>
    <w:qFormat/>
    <w:rsid w:val="000060B5"/>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paragraph" w:styleId="Stopka">
    <w:name w:val="footer"/>
    <w:basedOn w:val="Normalny"/>
    <w:link w:val="StopkaZnak"/>
    <w:unhideWhenUsed/>
    <w:rsid w:val="00174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B5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83D3-D9DF-4433-9682-B93BE87C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2294</Words>
  <Characters>13767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Magda Cz.</cp:lastModifiedBy>
  <cp:revision>3</cp:revision>
  <cp:lastPrinted>2018-05-18T11:21:00Z</cp:lastPrinted>
  <dcterms:created xsi:type="dcterms:W3CDTF">2023-11-14T09:05:00Z</dcterms:created>
  <dcterms:modified xsi:type="dcterms:W3CDTF">2023-11-14T09:08:00Z</dcterms:modified>
  <dc:language>pl-PL</dc:language>
</cp:coreProperties>
</file>