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FA26" w14:textId="15848C29" w:rsidR="00F256EB" w:rsidRDefault="00F256EB" w:rsidP="00F256EB">
      <w:pPr>
        <w:pStyle w:val="Nagwek1"/>
        <w:widowControl/>
        <w:ind w:left="1610" w:right="68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56EB">
        <w:rPr>
          <w:i/>
          <w:iCs/>
        </w:rPr>
        <w:t>Załącznik nr 2 do SWZ</w:t>
      </w:r>
    </w:p>
    <w:p w14:paraId="73E6F5DC" w14:textId="0B6F9EB2" w:rsidR="00F256EB" w:rsidRPr="00F256EB" w:rsidRDefault="00F256EB" w:rsidP="00F256EB">
      <w:pPr>
        <w:pStyle w:val="Nagwek1"/>
        <w:widowControl/>
        <w:ind w:left="1610" w:right="68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Nr postępowania: DZ.260.13.2024</w:t>
      </w:r>
    </w:p>
    <w:p w14:paraId="42A6E8AF" w14:textId="63A75C90" w:rsidR="00F256EB" w:rsidRDefault="00F256EB" w:rsidP="0044423B">
      <w:pPr>
        <w:pStyle w:val="Nagwek1"/>
        <w:widowControl/>
        <w:spacing w:before="74" w:line="360" w:lineRule="auto"/>
        <w:ind w:left="1609" w:right="705"/>
      </w:pPr>
      <w:r>
        <w:t>Wzór</w:t>
      </w:r>
    </w:p>
    <w:p w14:paraId="688DB0C3" w14:textId="40F6444C" w:rsidR="00E84DB9" w:rsidRPr="00524B06" w:rsidRDefault="00E84DB9" w:rsidP="0044423B">
      <w:pPr>
        <w:pStyle w:val="Nagwek1"/>
        <w:widowControl/>
        <w:spacing w:before="74" w:line="360" w:lineRule="auto"/>
        <w:ind w:left="1609" w:right="705"/>
      </w:pPr>
      <w:r w:rsidRPr="00524B06">
        <w:t>UMOWA NR ZGK/</w:t>
      </w:r>
      <w:r w:rsidR="008B0FD5" w:rsidRPr="00524B06">
        <w:t>………….</w:t>
      </w:r>
      <w:r w:rsidRPr="00524B06">
        <w:t>/</w:t>
      </w:r>
      <w:r w:rsidR="008B0FD5" w:rsidRPr="00524B06">
        <w:t>2024</w:t>
      </w:r>
    </w:p>
    <w:p w14:paraId="1EC31B68" w14:textId="77777777" w:rsidR="00E84DB9" w:rsidRPr="00524B06" w:rsidRDefault="00E84DB9" w:rsidP="00554FBC">
      <w:pPr>
        <w:pStyle w:val="Tekstpodstawowy"/>
        <w:widowControl/>
        <w:spacing w:before="192" w:line="360" w:lineRule="auto"/>
        <w:ind w:left="1236" w:firstLine="0"/>
        <w:jc w:val="both"/>
        <w:rPr>
          <w:rFonts w:ascii="Arial" w:hAnsi="Arial" w:cs="Arial"/>
        </w:rPr>
      </w:pPr>
      <w:bookmarkStart w:id="0" w:name="_Hlk151641956"/>
      <w:r w:rsidRPr="00524B06">
        <w:rPr>
          <w:rFonts w:ascii="Arial" w:hAnsi="Arial" w:cs="Arial"/>
        </w:rPr>
        <w:t>Niniejsza umowa została zawarta w dniu złożenia ostatniego kwalifikowanego podpisu elektronicznego pomiędzy:</w:t>
      </w:r>
    </w:p>
    <w:p w14:paraId="02829D6A" w14:textId="7A9795D0" w:rsidR="00E84DB9" w:rsidRPr="00524B06" w:rsidRDefault="00E84DB9" w:rsidP="00F67EF2">
      <w:pPr>
        <w:pStyle w:val="Tekstpodstawowy"/>
        <w:widowControl/>
        <w:spacing w:line="360" w:lineRule="auto"/>
        <w:ind w:left="1236" w:firstLine="0"/>
        <w:jc w:val="both"/>
        <w:rPr>
          <w:rFonts w:ascii="Arial" w:hAnsi="Arial" w:cs="Arial"/>
        </w:rPr>
      </w:pPr>
      <w:r w:rsidRPr="00524B06">
        <w:rPr>
          <w:rFonts w:ascii="Arial" w:hAnsi="Arial" w:cs="Arial"/>
          <w:b/>
        </w:rPr>
        <w:t xml:space="preserve">Zakładem Gospodarki Komunalnej Sp. </w:t>
      </w:r>
      <w:r w:rsidRPr="00524B06">
        <w:rPr>
          <w:rFonts w:ascii="Arial" w:hAnsi="Arial" w:cs="Arial"/>
        </w:rPr>
        <w:t>z o. o. z siedzibą w Zielonej Górze, przy ul. Zjednoczenia 110C, 65-120 Zielona Góra, NIP: 9291935785, REGON: 369088434, BDO: 000015702, o kapitale</w:t>
      </w:r>
      <w:r w:rsidR="00F67EF2">
        <w:rPr>
          <w:rFonts w:ascii="Arial" w:hAnsi="Arial" w:cs="Arial"/>
        </w:rPr>
        <w:t xml:space="preserve"> </w:t>
      </w:r>
      <w:r w:rsidRPr="00524B06">
        <w:rPr>
          <w:rFonts w:ascii="Arial" w:hAnsi="Arial" w:cs="Arial"/>
        </w:rPr>
        <w:t>zakładowym wynoszącym: 37 203 500,00 zł zarejestrowanym w rejestrze przedsiębiorców Krajowego Rejestru Sądowego prowadzonym przez Sąd Rejonowy w Zielonej Górze VIII Wydział Gospodarczy Krajowego Rejestru Sądowego, nr KRS: 0000710867, zwanym dalej Zamawiającym lub Kupującym reprezentowanym przez: Krzysztofa Sikorę - Prezesa Zarządu,</w:t>
      </w:r>
    </w:p>
    <w:p w14:paraId="67DD9BE9" w14:textId="77777777" w:rsidR="00E84DB9" w:rsidRPr="00524B06" w:rsidRDefault="00E84DB9" w:rsidP="00554FBC">
      <w:pPr>
        <w:pStyle w:val="Tekstpodstawowy"/>
        <w:widowControl/>
        <w:spacing w:line="360" w:lineRule="auto"/>
        <w:ind w:left="1236" w:firstLine="0"/>
        <w:jc w:val="both"/>
        <w:rPr>
          <w:rFonts w:ascii="Arial" w:hAnsi="Arial" w:cs="Arial"/>
        </w:rPr>
      </w:pPr>
      <w:r w:rsidRPr="00524B06">
        <w:rPr>
          <w:rFonts w:ascii="Arial" w:hAnsi="Arial" w:cs="Arial"/>
        </w:rPr>
        <w:t>a</w:t>
      </w:r>
    </w:p>
    <w:p w14:paraId="0FA743DE" w14:textId="77777777" w:rsidR="008B0FD5" w:rsidRPr="00524B06" w:rsidRDefault="00E84DB9" w:rsidP="00554FBC">
      <w:pPr>
        <w:pStyle w:val="Tekstpodstawowy"/>
        <w:widowControl/>
        <w:spacing w:before="108" w:line="360" w:lineRule="auto"/>
        <w:ind w:left="1236" w:right="111" w:firstLine="0"/>
        <w:jc w:val="both"/>
        <w:rPr>
          <w:rFonts w:ascii="Arial" w:hAnsi="Arial" w:cs="Arial"/>
        </w:rPr>
      </w:pPr>
      <w:r w:rsidRPr="00524B06">
        <w:rPr>
          <w:rFonts w:ascii="Arial" w:hAnsi="Arial" w:cs="Arial"/>
          <w:b/>
        </w:rPr>
        <w:t>……………………………………………………………………………………………………………………</w:t>
      </w:r>
      <w:r w:rsidRPr="00524B06">
        <w:rPr>
          <w:rFonts w:ascii="Arial" w:hAnsi="Arial" w:cs="Arial"/>
        </w:rPr>
        <w:t>,</w:t>
      </w:r>
    </w:p>
    <w:p w14:paraId="13F33AEE" w14:textId="7D496223" w:rsidR="008B0FD5" w:rsidRPr="00524B06" w:rsidRDefault="008B0FD5" w:rsidP="00554FBC">
      <w:pPr>
        <w:pStyle w:val="Tekstpodstawowy"/>
        <w:widowControl/>
        <w:spacing w:before="108" w:line="360" w:lineRule="auto"/>
        <w:ind w:left="1236" w:right="111" w:firstLine="0"/>
        <w:jc w:val="both"/>
        <w:rPr>
          <w:rFonts w:ascii="Arial" w:hAnsi="Arial" w:cs="Arial"/>
          <w:b/>
        </w:rPr>
      </w:pPr>
      <w:r w:rsidRPr="00524B06">
        <w:rPr>
          <w:rFonts w:ascii="Arial" w:hAnsi="Arial" w:cs="Arial"/>
          <w:b/>
        </w:rPr>
        <w:t>……………………………………………………………………………………………………….……………</w:t>
      </w:r>
    </w:p>
    <w:p w14:paraId="3BB32086" w14:textId="75286FDC" w:rsidR="00E84DB9" w:rsidRPr="00524B06" w:rsidRDefault="00E84DB9" w:rsidP="00554FBC">
      <w:pPr>
        <w:pStyle w:val="Tekstpodstawowy"/>
        <w:widowControl/>
        <w:spacing w:before="108" w:line="360" w:lineRule="auto"/>
        <w:ind w:left="1236" w:right="111" w:firstLine="0"/>
        <w:jc w:val="both"/>
        <w:rPr>
          <w:rFonts w:ascii="Arial" w:hAnsi="Arial" w:cs="Arial"/>
        </w:rPr>
      </w:pPr>
      <w:r w:rsidRPr="00524B06">
        <w:rPr>
          <w:rFonts w:ascii="Arial" w:hAnsi="Arial" w:cs="Arial"/>
        </w:rPr>
        <w:t>zwanym dalej Wykonawcą lub Sprzedającym</w:t>
      </w:r>
    </w:p>
    <w:p w14:paraId="6DD8A33B" w14:textId="5997092B" w:rsidR="006B09C1" w:rsidRPr="00524B06" w:rsidRDefault="00E84DB9" w:rsidP="00554FBC">
      <w:pPr>
        <w:pStyle w:val="Tekstpodstawowy"/>
        <w:widowControl/>
        <w:spacing w:before="4" w:line="360" w:lineRule="auto"/>
        <w:ind w:left="1236" w:firstLine="0"/>
        <w:jc w:val="both"/>
        <w:rPr>
          <w:rFonts w:ascii="Arial" w:hAnsi="Arial" w:cs="Arial"/>
        </w:rPr>
      </w:pPr>
      <w:r w:rsidRPr="00524B06">
        <w:rPr>
          <w:rFonts w:ascii="Arial" w:hAnsi="Arial" w:cs="Arial"/>
        </w:rPr>
        <w:t xml:space="preserve">reprezentowanym przez: </w:t>
      </w:r>
      <w:r w:rsidR="008B0FD5" w:rsidRPr="00524B06">
        <w:rPr>
          <w:rFonts w:ascii="Arial" w:hAnsi="Arial" w:cs="Arial"/>
        </w:rPr>
        <w:t>………………………………………………..</w:t>
      </w:r>
    </w:p>
    <w:bookmarkEnd w:id="0"/>
    <w:p w14:paraId="57A3D681" w14:textId="77777777" w:rsidR="00E84DB9" w:rsidRPr="00524B06" w:rsidRDefault="00E84DB9" w:rsidP="0044423B">
      <w:pPr>
        <w:pStyle w:val="Tekstpodstawowy"/>
        <w:widowControl/>
        <w:spacing w:before="4" w:line="360" w:lineRule="auto"/>
        <w:ind w:left="1236" w:firstLine="0"/>
        <w:jc w:val="both"/>
        <w:rPr>
          <w:rFonts w:ascii="Arial" w:hAnsi="Arial" w:cs="Arial"/>
        </w:rPr>
      </w:pPr>
    </w:p>
    <w:p w14:paraId="4368FCBD" w14:textId="6625EC7A" w:rsidR="00E84DB9" w:rsidRPr="00524B06" w:rsidRDefault="00E84DB9" w:rsidP="00554FBC">
      <w:pPr>
        <w:widowControl/>
        <w:spacing w:before="172" w:line="360" w:lineRule="auto"/>
        <w:ind w:left="1696" w:right="705"/>
        <w:jc w:val="center"/>
        <w:rPr>
          <w:rFonts w:ascii="Arial" w:hAnsi="Arial" w:cs="Arial"/>
          <w:i/>
          <w:sz w:val="20"/>
          <w:szCs w:val="20"/>
        </w:rPr>
      </w:pPr>
      <w:r w:rsidRPr="00524B06">
        <w:rPr>
          <w:rFonts w:ascii="Arial" w:hAnsi="Arial" w:cs="Arial"/>
          <w:i/>
          <w:sz w:val="20"/>
          <w:szCs w:val="20"/>
        </w:rPr>
        <w:t xml:space="preserve">Niniejszą umowę zawarto w wyniku przeprowadzonego postępowania o zamówienie publiczne w trybie art. </w:t>
      </w:r>
      <w:r w:rsidR="0015428F">
        <w:rPr>
          <w:rFonts w:ascii="Arial" w:hAnsi="Arial" w:cs="Arial"/>
          <w:i/>
          <w:sz w:val="20"/>
          <w:szCs w:val="20"/>
        </w:rPr>
        <w:t>275 pkt 1)</w:t>
      </w:r>
      <w:r w:rsidR="0015428F" w:rsidRPr="00524B06">
        <w:rPr>
          <w:rFonts w:ascii="Arial" w:hAnsi="Arial" w:cs="Arial"/>
          <w:i/>
          <w:sz w:val="20"/>
          <w:szCs w:val="20"/>
        </w:rPr>
        <w:t xml:space="preserve"> </w:t>
      </w:r>
      <w:r w:rsidRPr="00524B06">
        <w:rPr>
          <w:rFonts w:ascii="Arial" w:hAnsi="Arial" w:cs="Arial"/>
          <w:i/>
          <w:sz w:val="20"/>
          <w:szCs w:val="20"/>
        </w:rPr>
        <w:t>ustawy z dnia 11 września 2019r. – Prawo zamówień publicznych (Dz.U.202</w:t>
      </w:r>
      <w:r w:rsidR="0015428F">
        <w:rPr>
          <w:rFonts w:ascii="Arial" w:hAnsi="Arial" w:cs="Arial"/>
          <w:i/>
          <w:sz w:val="20"/>
          <w:szCs w:val="20"/>
        </w:rPr>
        <w:t>3</w:t>
      </w:r>
      <w:r w:rsidRPr="00524B06">
        <w:rPr>
          <w:rFonts w:ascii="Arial" w:hAnsi="Arial" w:cs="Arial"/>
          <w:i/>
          <w:sz w:val="20"/>
          <w:szCs w:val="20"/>
        </w:rPr>
        <w:t>.1</w:t>
      </w:r>
      <w:r w:rsidR="0015428F">
        <w:rPr>
          <w:rFonts w:ascii="Arial" w:hAnsi="Arial" w:cs="Arial"/>
          <w:i/>
          <w:sz w:val="20"/>
          <w:szCs w:val="20"/>
        </w:rPr>
        <w:t>605</w:t>
      </w:r>
      <w:r w:rsidRPr="00524B06">
        <w:rPr>
          <w:rFonts w:ascii="Arial" w:hAnsi="Arial" w:cs="Arial"/>
          <w:i/>
          <w:sz w:val="20"/>
          <w:szCs w:val="20"/>
        </w:rPr>
        <w:t xml:space="preserve"> t.j. z dnia 202</w:t>
      </w:r>
      <w:r w:rsidR="0015428F">
        <w:rPr>
          <w:rFonts w:ascii="Arial" w:hAnsi="Arial" w:cs="Arial"/>
          <w:i/>
          <w:sz w:val="20"/>
          <w:szCs w:val="20"/>
        </w:rPr>
        <w:t>3</w:t>
      </w:r>
      <w:r w:rsidRPr="00524B06">
        <w:rPr>
          <w:rFonts w:ascii="Arial" w:hAnsi="Arial" w:cs="Arial"/>
          <w:i/>
          <w:sz w:val="20"/>
          <w:szCs w:val="20"/>
        </w:rPr>
        <w:t>.08.1</w:t>
      </w:r>
      <w:r w:rsidR="0015428F">
        <w:rPr>
          <w:rFonts w:ascii="Arial" w:hAnsi="Arial" w:cs="Arial"/>
          <w:i/>
          <w:sz w:val="20"/>
          <w:szCs w:val="20"/>
        </w:rPr>
        <w:t>4</w:t>
      </w:r>
      <w:r w:rsidRPr="00524B06">
        <w:rPr>
          <w:rFonts w:ascii="Arial" w:hAnsi="Arial" w:cs="Arial"/>
          <w:i/>
          <w:sz w:val="20"/>
          <w:szCs w:val="20"/>
        </w:rPr>
        <w:t>) – zwanej dalej Pzp</w:t>
      </w:r>
    </w:p>
    <w:p w14:paraId="071FCECF" w14:textId="77777777" w:rsidR="00E84DB9" w:rsidRPr="00524B06" w:rsidRDefault="00E84DB9" w:rsidP="00554FBC">
      <w:pPr>
        <w:pStyle w:val="Nagwek1"/>
        <w:widowControl/>
        <w:spacing w:before="114" w:line="360" w:lineRule="auto"/>
        <w:ind w:right="639"/>
      </w:pPr>
      <w:r w:rsidRPr="00524B06">
        <w:t>§ 1</w:t>
      </w:r>
    </w:p>
    <w:p w14:paraId="6A4D8681" w14:textId="20A737C5" w:rsidR="00E84DB9" w:rsidRPr="00524B06" w:rsidRDefault="00E84DB9" w:rsidP="00554FBC">
      <w:pPr>
        <w:pStyle w:val="Akapitzlist"/>
        <w:widowControl/>
        <w:numPr>
          <w:ilvl w:val="0"/>
          <w:numId w:val="11"/>
        </w:numPr>
        <w:tabs>
          <w:tab w:val="left" w:pos="1520"/>
        </w:tabs>
        <w:spacing w:before="115" w:line="360" w:lineRule="auto"/>
        <w:ind w:right="236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Przedmiotem niniejszej umowy jest</w:t>
      </w:r>
      <w:r w:rsidR="00B4402C">
        <w:rPr>
          <w:rFonts w:cs="Arial"/>
          <w:sz w:val="20"/>
          <w:szCs w:val="20"/>
        </w:rPr>
        <w:t xml:space="preserve"> </w:t>
      </w:r>
      <w:r w:rsidR="00377DA9">
        <w:rPr>
          <w:rFonts w:cs="Arial"/>
          <w:sz w:val="20"/>
          <w:szCs w:val="20"/>
        </w:rPr>
        <w:t xml:space="preserve">sukcesywny </w:t>
      </w:r>
      <w:r w:rsidR="00B4402C">
        <w:rPr>
          <w:rFonts w:cs="Arial"/>
          <w:sz w:val="20"/>
          <w:szCs w:val="20"/>
        </w:rPr>
        <w:t xml:space="preserve">zakup wraz z dostawą fabrycznie nowych pojemników na odpady niesegregowane i segregowane </w:t>
      </w:r>
      <w:r w:rsidRPr="00524B06">
        <w:rPr>
          <w:rFonts w:cs="Arial"/>
          <w:sz w:val="20"/>
          <w:szCs w:val="20"/>
        </w:rPr>
        <w:t>zwanych dalej „Towarem” szczegółowo opisanych w załączniku nr 1 SWZ</w:t>
      </w:r>
      <w:r w:rsidR="002D4F01">
        <w:rPr>
          <w:rFonts w:cs="Arial"/>
          <w:sz w:val="20"/>
          <w:szCs w:val="20"/>
        </w:rPr>
        <w:t xml:space="preserve"> </w:t>
      </w:r>
      <w:r w:rsidRPr="00524B06">
        <w:rPr>
          <w:rFonts w:cs="Arial"/>
          <w:sz w:val="20"/>
          <w:szCs w:val="20"/>
        </w:rPr>
        <w:t>- opis przedmiotu zamówienia (dalej OPZ), będący</w:t>
      </w:r>
      <w:r w:rsidR="00377DA9">
        <w:rPr>
          <w:rFonts w:cs="Arial"/>
          <w:sz w:val="20"/>
          <w:szCs w:val="20"/>
        </w:rPr>
        <w:t>m</w:t>
      </w:r>
      <w:r w:rsidRPr="00524B06">
        <w:rPr>
          <w:rFonts w:cs="Arial"/>
          <w:sz w:val="20"/>
          <w:szCs w:val="20"/>
        </w:rPr>
        <w:t xml:space="preserve"> integralną częścią Umowy (załącznik nr 3 do umowy).</w:t>
      </w:r>
    </w:p>
    <w:p w14:paraId="3B2E029E" w14:textId="7210B21E" w:rsidR="00E84DB9" w:rsidRPr="00524B06" w:rsidRDefault="00E84DB9" w:rsidP="00554FBC">
      <w:pPr>
        <w:pStyle w:val="Akapitzlist"/>
        <w:widowControl/>
        <w:numPr>
          <w:ilvl w:val="0"/>
          <w:numId w:val="11"/>
        </w:numPr>
        <w:tabs>
          <w:tab w:val="left" w:pos="1520"/>
        </w:tabs>
        <w:spacing w:before="1" w:line="360" w:lineRule="auto"/>
        <w:ind w:right="235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Sprzedawca zobowiązuje się do dostarczenia Towaru własnym transportem, na swój własny koszt</w:t>
      </w:r>
      <w:r w:rsidR="00B14B59" w:rsidRPr="00524B06">
        <w:rPr>
          <w:rFonts w:cs="Arial"/>
          <w:sz w:val="20"/>
          <w:szCs w:val="20"/>
        </w:rPr>
        <w:br/>
      </w:r>
      <w:r w:rsidRPr="00524B06">
        <w:rPr>
          <w:rFonts w:cs="Arial"/>
          <w:sz w:val="20"/>
          <w:szCs w:val="20"/>
        </w:rPr>
        <w:t xml:space="preserve">i ryzyko do siedziby Zamawiającego, tj. na adres: 65-120 Zielona Góra, ul. Zjednoczenia 110C. </w:t>
      </w:r>
      <w:r w:rsidR="00B4402C">
        <w:rPr>
          <w:rFonts w:cs="Arial"/>
          <w:sz w:val="20"/>
          <w:szCs w:val="20"/>
        </w:rPr>
        <w:t>Za</w:t>
      </w:r>
      <w:r w:rsidR="00573D01">
        <w:rPr>
          <w:rFonts w:cs="Arial"/>
          <w:sz w:val="20"/>
          <w:szCs w:val="20"/>
        </w:rPr>
        <w:t>mawiający dokona rozładunku Towaru ze środka transportu przy pomocy wózka widłowego. Wykonawca zobowiązany jest do przygotowania Towaru w sposób umożliwiający jego rozładunek przez Zamawiającego w sposób opisany zdaniu poprzednim.</w:t>
      </w:r>
    </w:p>
    <w:p w14:paraId="6F27359F" w14:textId="14FBC102" w:rsidR="00E84DB9" w:rsidRPr="00524B06" w:rsidRDefault="00E84DB9" w:rsidP="00554FBC">
      <w:pPr>
        <w:pStyle w:val="Akapitzlist"/>
        <w:widowControl/>
        <w:numPr>
          <w:ilvl w:val="0"/>
          <w:numId w:val="11"/>
        </w:numPr>
        <w:tabs>
          <w:tab w:val="left" w:pos="1520"/>
        </w:tabs>
        <w:spacing w:line="360" w:lineRule="auto"/>
        <w:ind w:right="233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Wykonawca oświadcza, że dostarczony Towar będzie fabrycznie nowy, spełniający wszelkie normy </w:t>
      </w:r>
      <w:r w:rsidR="008B0FD5" w:rsidRPr="00524B06">
        <w:rPr>
          <w:rFonts w:cs="Arial"/>
          <w:sz w:val="20"/>
          <w:szCs w:val="20"/>
        </w:rPr>
        <w:br/>
      </w:r>
      <w:r w:rsidRPr="00524B06">
        <w:rPr>
          <w:rFonts w:cs="Arial"/>
          <w:sz w:val="20"/>
          <w:szCs w:val="20"/>
        </w:rPr>
        <w:t>i wymagania, w tym wymagania zawarte w OPZ, posiadający stosowne certyfikaty i atesty wymagane przepisami prawa, w tym aktualny atest higieniczny PZH, a także wolny od wad fizycznych</w:t>
      </w:r>
      <w:r w:rsidR="008B0FD5" w:rsidRPr="00524B06">
        <w:rPr>
          <w:rFonts w:cs="Arial"/>
          <w:sz w:val="20"/>
          <w:szCs w:val="20"/>
        </w:rPr>
        <w:br/>
      </w:r>
      <w:r w:rsidRPr="00524B06">
        <w:rPr>
          <w:rFonts w:cs="Arial"/>
          <w:sz w:val="20"/>
          <w:szCs w:val="20"/>
        </w:rPr>
        <w:t>i prawnych.</w:t>
      </w:r>
    </w:p>
    <w:p w14:paraId="4E4106E1" w14:textId="5253106D" w:rsidR="00E84DB9" w:rsidRPr="00524B06" w:rsidRDefault="00573D01" w:rsidP="00554FBC">
      <w:pPr>
        <w:pStyle w:val="Akapitzlist"/>
        <w:widowControl/>
        <w:numPr>
          <w:ilvl w:val="0"/>
          <w:numId w:val="11"/>
        </w:numPr>
        <w:tabs>
          <w:tab w:val="left" w:pos="1520"/>
        </w:tabs>
        <w:spacing w:line="360" w:lineRule="auto"/>
        <w:ind w:right="23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Strony ustalają, że ceny jednostkowe pojemników, zawarte w złożonej przez Wykonawcę ofercie mają charakter ryczałtowy i nie będą ulegały zmianie podczas realizacji umowy, z zastrzeżeniem zapisów w §6.</w:t>
      </w:r>
    </w:p>
    <w:p w14:paraId="2FB1B1CB" w14:textId="27FB23CE" w:rsidR="00E84DB9" w:rsidRPr="00524B06" w:rsidRDefault="00524B06" w:rsidP="00554FBC">
      <w:pPr>
        <w:pStyle w:val="Akapitzlist"/>
        <w:widowControl/>
        <w:numPr>
          <w:ilvl w:val="0"/>
          <w:numId w:val="11"/>
        </w:numPr>
        <w:tabs>
          <w:tab w:val="left" w:pos="1520"/>
        </w:tabs>
        <w:spacing w:line="360" w:lineRule="auto"/>
        <w:ind w:right="253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lastRenderedPageBreak/>
        <w:t>Wykonawca zobowiązany jest wraz</w:t>
      </w:r>
      <w:r w:rsidR="00E84DB9" w:rsidRPr="00524B06">
        <w:rPr>
          <w:rFonts w:cs="Arial"/>
          <w:sz w:val="20"/>
          <w:szCs w:val="20"/>
        </w:rPr>
        <w:t xml:space="preserve"> </w:t>
      </w:r>
      <w:r w:rsidRPr="00524B06">
        <w:rPr>
          <w:rFonts w:cs="Arial"/>
          <w:sz w:val="20"/>
          <w:szCs w:val="20"/>
        </w:rPr>
        <w:t>z każdorazową dostawą</w:t>
      </w:r>
      <w:r w:rsidR="00E84DB9" w:rsidRPr="00524B06">
        <w:rPr>
          <w:rFonts w:cs="Arial"/>
          <w:sz w:val="20"/>
          <w:szCs w:val="20"/>
        </w:rPr>
        <w:t xml:space="preserve"> do </w:t>
      </w:r>
      <w:r w:rsidRPr="00524B06">
        <w:rPr>
          <w:rFonts w:cs="Arial"/>
          <w:sz w:val="20"/>
          <w:szCs w:val="20"/>
        </w:rPr>
        <w:t>przedłożenia aktualnego atestu</w:t>
      </w:r>
      <w:r w:rsidR="00E84DB9" w:rsidRPr="00524B06">
        <w:rPr>
          <w:rFonts w:cs="Arial"/>
          <w:sz w:val="20"/>
          <w:szCs w:val="20"/>
        </w:rPr>
        <w:t xml:space="preserve"> higienicznego PZH, dotyczącego materiału z jakiego wykonany będzie dostarczany przedmiot zamówienia (polietylen, LDPE, HDPE).</w:t>
      </w:r>
    </w:p>
    <w:p w14:paraId="13A42033" w14:textId="7CF21D83" w:rsidR="00E84DB9" w:rsidRPr="00524B06" w:rsidRDefault="00E84DB9" w:rsidP="00554FBC">
      <w:pPr>
        <w:pStyle w:val="Akapitzlist"/>
        <w:widowControl/>
        <w:numPr>
          <w:ilvl w:val="0"/>
          <w:numId w:val="11"/>
        </w:numPr>
        <w:tabs>
          <w:tab w:val="left" w:pos="1520"/>
        </w:tabs>
        <w:spacing w:before="76" w:line="360" w:lineRule="auto"/>
        <w:ind w:right="236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Oferta Wykonawcy stanowi integralną część umowy. W przypadku rozbieżno</w:t>
      </w:r>
      <w:r w:rsidR="008B0FD5" w:rsidRPr="00524B06">
        <w:rPr>
          <w:rFonts w:cs="Arial"/>
          <w:sz w:val="20"/>
          <w:szCs w:val="20"/>
        </w:rPr>
        <w:t>ś</w:t>
      </w:r>
      <w:r w:rsidRPr="00524B06">
        <w:rPr>
          <w:rFonts w:cs="Arial"/>
          <w:sz w:val="20"/>
          <w:szCs w:val="20"/>
        </w:rPr>
        <w:t>ci między treścią oferty lub innych załączników do umowy, a treścią umowy, decydujące znaczenie ma treść umowy.</w:t>
      </w:r>
    </w:p>
    <w:p w14:paraId="1A73F42F" w14:textId="77777777" w:rsidR="00E84DB9" w:rsidRPr="00524B06" w:rsidRDefault="00E84DB9" w:rsidP="00554FBC">
      <w:pPr>
        <w:pStyle w:val="Akapitzlist"/>
        <w:widowControl/>
        <w:numPr>
          <w:ilvl w:val="0"/>
          <w:numId w:val="11"/>
        </w:numPr>
        <w:tabs>
          <w:tab w:val="left" w:pos="1520"/>
        </w:tabs>
        <w:spacing w:line="360" w:lineRule="auto"/>
        <w:ind w:right="21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6D6B76A1" w14:textId="3F998BFE" w:rsidR="00E84DB9" w:rsidRPr="00524B06" w:rsidRDefault="00E84DB9" w:rsidP="00554FBC">
      <w:pPr>
        <w:pStyle w:val="Akapitzlist"/>
        <w:widowControl/>
        <w:numPr>
          <w:ilvl w:val="0"/>
          <w:numId w:val="11"/>
        </w:numPr>
        <w:tabs>
          <w:tab w:val="left" w:pos="1520"/>
        </w:tabs>
        <w:spacing w:before="1" w:line="360" w:lineRule="auto"/>
        <w:ind w:right="21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Wykonawca zobowiązany jest posiadać przez cały okres realizacji zamówienia aktualną polisę ubezpieczeniową od odpowiedzialności cywilnej w zakresie prowadzonej działalności gospodarczej związanej z przedmiotem umowy na sumę gwarancyjną nie mniejszą niż 30% wartości</w:t>
      </w:r>
      <w:r w:rsidR="008F4E9B">
        <w:rPr>
          <w:rFonts w:cs="Arial"/>
          <w:sz w:val="20"/>
          <w:szCs w:val="20"/>
        </w:rPr>
        <w:t>, o której mowa w §3 ust. 1</w:t>
      </w:r>
      <w:r w:rsidRPr="00524B06">
        <w:rPr>
          <w:rFonts w:cs="Arial"/>
          <w:sz w:val="20"/>
          <w:szCs w:val="20"/>
        </w:rPr>
        <w:t>.</w:t>
      </w:r>
    </w:p>
    <w:p w14:paraId="4EB2EA3C" w14:textId="77777777" w:rsidR="00E84DB9" w:rsidRPr="00524B06" w:rsidRDefault="00E84DB9" w:rsidP="00554FBC">
      <w:pPr>
        <w:pStyle w:val="Akapitzlist"/>
        <w:widowControl/>
        <w:numPr>
          <w:ilvl w:val="0"/>
          <w:numId w:val="11"/>
        </w:numPr>
        <w:tabs>
          <w:tab w:val="left" w:pos="1523"/>
        </w:tabs>
        <w:spacing w:line="360" w:lineRule="auto"/>
        <w:ind w:left="1522" w:right="212" w:hanging="287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Zamawiający zastrzega sobie prawo weryfikacji terminowego opłacania składek przez Wykonawcę.</w:t>
      </w:r>
    </w:p>
    <w:p w14:paraId="1982DDF1" w14:textId="77777777" w:rsidR="00014619" w:rsidRDefault="00E84DB9" w:rsidP="00014619">
      <w:pPr>
        <w:pStyle w:val="Akapitzlist"/>
        <w:widowControl/>
        <w:numPr>
          <w:ilvl w:val="0"/>
          <w:numId w:val="11"/>
        </w:numPr>
        <w:tabs>
          <w:tab w:val="left" w:pos="1523"/>
        </w:tabs>
        <w:spacing w:before="115" w:line="360" w:lineRule="auto"/>
        <w:ind w:right="21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Wykonawca zobowiązany jest do przedłożenia nowej polisy z obowiązującą sumą gwarancyjną</w:t>
      </w:r>
      <w:r w:rsidR="00300454">
        <w:rPr>
          <w:rFonts w:cs="Arial"/>
          <w:sz w:val="20"/>
          <w:szCs w:val="20"/>
        </w:rPr>
        <w:t xml:space="preserve"> nie niższą, niż wskazana w ust. 8</w:t>
      </w:r>
      <w:r w:rsidRPr="00524B06">
        <w:rPr>
          <w:rFonts w:cs="Arial"/>
          <w:sz w:val="20"/>
          <w:szCs w:val="20"/>
        </w:rPr>
        <w:t xml:space="preserve"> na 7 dni przed upływem ważności aktualnej polisy.</w:t>
      </w:r>
    </w:p>
    <w:p w14:paraId="119E1027" w14:textId="2DA49CA7" w:rsidR="00E84DB9" w:rsidRPr="00014619" w:rsidRDefault="00E84DB9" w:rsidP="00014619">
      <w:pPr>
        <w:pStyle w:val="Akapitzlist"/>
        <w:widowControl/>
        <w:numPr>
          <w:ilvl w:val="0"/>
          <w:numId w:val="11"/>
        </w:numPr>
        <w:tabs>
          <w:tab w:val="left" w:pos="1523"/>
        </w:tabs>
        <w:spacing w:before="115" w:line="360" w:lineRule="auto"/>
        <w:ind w:right="212"/>
        <w:rPr>
          <w:rFonts w:cs="Arial"/>
          <w:sz w:val="20"/>
          <w:szCs w:val="20"/>
        </w:rPr>
      </w:pPr>
      <w:r w:rsidRPr="00014619">
        <w:rPr>
          <w:rFonts w:cs="Arial"/>
          <w:sz w:val="20"/>
          <w:szCs w:val="20"/>
        </w:rPr>
        <w:t xml:space="preserve">Naruszenie obowiązków określonych w ust. 8 i 10 oraz w przypadku </w:t>
      </w:r>
      <w:r w:rsidR="00524B06" w:rsidRPr="00014619">
        <w:rPr>
          <w:rFonts w:cs="Arial"/>
          <w:sz w:val="20"/>
          <w:szCs w:val="20"/>
        </w:rPr>
        <w:t>nieprzedłożenia</w:t>
      </w:r>
      <w:r w:rsidRPr="00014619">
        <w:rPr>
          <w:rFonts w:cs="Arial"/>
          <w:sz w:val="20"/>
          <w:szCs w:val="20"/>
        </w:rPr>
        <w:t xml:space="preserve"> Zamawiającemu potwierdzenia terminowego opłacania składek (ust. 9) uprawnia Zamawiającego do odstąpienia od umowy lub do zawarcia umowy ubezpieczenia w imieniu Wykonawcy i obciążenia go kosztami polisy. Zamawiający może odstąpić od umowy w terminie </w:t>
      </w:r>
      <w:r w:rsidR="00DB190C" w:rsidRPr="00014619">
        <w:rPr>
          <w:rFonts w:cs="Arial"/>
          <w:sz w:val="20"/>
          <w:szCs w:val="20"/>
        </w:rPr>
        <w:t>3</w:t>
      </w:r>
      <w:r w:rsidRPr="00014619">
        <w:rPr>
          <w:rFonts w:cs="Arial"/>
          <w:sz w:val="20"/>
          <w:szCs w:val="20"/>
        </w:rPr>
        <w:t>0 dni od powzięcia wiadomości</w:t>
      </w:r>
      <w:r w:rsidR="00014619" w:rsidRPr="00014619">
        <w:rPr>
          <w:rFonts w:cs="Arial"/>
          <w:sz w:val="20"/>
          <w:szCs w:val="20"/>
        </w:rPr>
        <w:t xml:space="preserve"> </w:t>
      </w:r>
      <w:r w:rsidR="00014619">
        <w:rPr>
          <w:rFonts w:cs="Arial"/>
        </w:rPr>
        <w:t>o </w:t>
      </w:r>
      <w:r w:rsidRPr="00014619">
        <w:rPr>
          <w:rFonts w:cs="Arial"/>
        </w:rPr>
        <w:t>okolicznościach uprawniających go do odstąpienia.</w:t>
      </w:r>
    </w:p>
    <w:p w14:paraId="77DE532C" w14:textId="77777777" w:rsidR="00E84DB9" w:rsidRPr="00524B06" w:rsidRDefault="00E84DB9" w:rsidP="00554FBC">
      <w:pPr>
        <w:pStyle w:val="Nagwek1"/>
        <w:widowControl/>
        <w:spacing w:line="360" w:lineRule="auto"/>
        <w:ind w:left="5236" w:firstLine="428"/>
        <w:jc w:val="both"/>
      </w:pPr>
      <w:r w:rsidRPr="00524B06">
        <w:t>§ 2</w:t>
      </w:r>
    </w:p>
    <w:p w14:paraId="2729C93B" w14:textId="0A0F1F81" w:rsidR="00E84DB9" w:rsidRPr="00524B06" w:rsidRDefault="00E84DB9" w:rsidP="00554FBC">
      <w:pPr>
        <w:pStyle w:val="Akapitzlist"/>
        <w:widowControl/>
        <w:numPr>
          <w:ilvl w:val="0"/>
          <w:numId w:val="10"/>
        </w:numPr>
        <w:tabs>
          <w:tab w:val="left" w:pos="1520"/>
        </w:tabs>
        <w:spacing w:before="118" w:line="360" w:lineRule="auto"/>
        <w:ind w:right="241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Każdorazowa dostawa </w:t>
      </w:r>
      <w:r w:rsidR="00300454">
        <w:rPr>
          <w:rFonts w:cs="Arial"/>
          <w:sz w:val="20"/>
          <w:szCs w:val="20"/>
        </w:rPr>
        <w:t>Towaru</w:t>
      </w:r>
      <w:r w:rsidRPr="00524B06">
        <w:rPr>
          <w:rFonts w:cs="Arial"/>
          <w:sz w:val="20"/>
          <w:szCs w:val="20"/>
        </w:rPr>
        <w:t xml:space="preserve"> nastąpi w terminie do 6 dni roboczych od dnia złożenia zamówienia przez Zamawiającego. Zamówienia te będą przesyłane do Wykonawcy drogą elektroniczną na adres e-mail:</w:t>
      </w:r>
      <w:r w:rsidRPr="00524B06">
        <w:rPr>
          <w:rFonts w:cs="Arial"/>
          <w:color w:val="0000FF"/>
          <w:sz w:val="20"/>
          <w:szCs w:val="20"/>
        </w:rPr>
        <w:t xml:space="preserve"> </w:t>
      </w:r>
      <w:r w:rsidR="008B0FD5" w:rsidRPr="00524B06">
        <w:rPr>
          <w:rFonts w:cs="Arial"/>
          <w:sz w:val="20"/>
          <w:szCs w:val="20"/>
        </w:rPr>
        <w:t>…………………………………………</w:t>
      </w:r>
      <w:r w:rsidR="00524B06" w:rsidRPr="00524B06">
        <w:rPr>
          <w:rFonts w:cs="Arial"/>
          <w:sz w:val="20"/>
          <w:szCs w:val="20"/>
        </w:rPr>
        <w:t>……</w:t>
      </w:r>
      <w:r w:rsidR="008B0FD5" w:rsidRPr="00524B06">
        <w:rPr>
          <w:rFonts w:cs="Arial"/>
          <w:sz w:val="20"/>
          <w:szCs w:val="20"/>
        </w:rPr>
        <w:t>.</w:t>
      </w:r>
    </w:p>
    <w:p w14:paraId="091994DC" w14:textId="7D087265" w:rsidR="00E84DB9" w:rsidRPr="00524B06" w:rsidRDefault="00300454" w:rsidP="00554FBC">
      <w:pPr>
        <w:pStyle w:val="Akapitzlist"/>
        <w:widowControl/>
        <w:numPr>
          <w:ilvl w:val="0"/>
          <w:numId w:val="10"/>
        </w:numPr>
        <w:tabs>
          <w:tab w:val="left" w:pos="1520"/>
        </w:tabs>
        <w:spacing w:line="360" w:lineRule="auto"/>
        <w:ind w:right="23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Umowa zostaje zawarta na czas określony</w:t>
      </w:r>
      <w:r w:rsidR="00E84DB9" w:rsidRPr="00524B06">
        <w:rPr>
          <w:rFonts w:cs="Arial"/>
          <w:sz w:val="20"/>
          <w:szCs w:val="20"/>
        </w:rPr>
        <w:t xml:space="preserve"> 12 miesięcy od dnia podpisania umowy.</w:t>
      </w:r>
    </w:p>
    <w:p w14:paraId="357066C8" w14:textId="66DE31E7" w:rsidR="00E84DB9" w:rsidRPr="00524B06" w:rsidRDefault="00E84DB9" w:rsidP="00554FBC">
      <w:pPr>
        <w:pStyle w:val="Akapitzlist"/>
        <w:widowControl/>
        <w:numPr>
          <w:ilvl w:val="0"/>
          <w:numId w:val="10"/>
        </w:numPr>
        <w:tabs>
          <w:tab w:val="left" w:pos="1520"/>
        </w:tabs>
        <w:spacing w:before="4"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Dowodem dostawy będzie każdorazowo protokół odbioru podpisany przez Zamawiającego.</w:t>
      </w:r>
    </w:p>
    <w:p w14:paraId="3423DC9A" w14:textId="533B6297" w:rsidR="00E84DB9" w:rsidRPr="00524B06" w:rsidRDefault="00E84DB9" w:rsidP="00554FBC">
      <w:pPr>
        <w:pStyle w:val="Akapitzlist"/>
        <w:widowControl/>
        <w:numPr>
          <w:ilvl w:val="0"/>
          <w:numId w:val="10"/>
        </w:numPr>
        <w:tabs>
          <w:tab w:val="left" w:pos="1520"/>
        </w:tabs>
        <w:spacing w:before="115" w:line="360" w:lineRule="auto"/>
        <w:ind w:right="257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Wykonawca ponosi pełną odpowiedzialność za ewentualne szkody powstałe u Zamawiającego lub osób trzecich w trakcie dostawy i rozładunku przedmiotu umowy</w:t>
      </w:r>
      <w:r w:rsidR="00B309D8" w:rsidRPr="00B309D8">
        <w:rPr>
          <w:rFonts w:cs="Arial"/>
          <w:sz w:val="20"/>
          <w:szCs w:val="20"/>
        </w:rPr>
        <w:t xml:space="preserve"> </w:t>
      </w:r>
      <w:r w:rsidR="00B309D8">
        <w:rPr>
          <w:rFonts w:cs="Arial"/>
          <w:sz w:val="20"/>
          <w:szCs w:val="20"/>
        </w:rPr>
        <w:t xml:space="preserve">spowodowane nieprawidłowym zabezpieczeniem Towaru. </w:t>
      </w:r>
    </w:p>
    <w:p w14:paraId="5ED2C088" w14:textId="0E08D08F" w:rsidR="00E84DB9" w:rsidRPr="00524B06" w:rsidRDefault="00524B06" w:rsidP="00554FBC">
      <w:pPr>
        <w:pStyle w:val="Akapitzlist"/>
        <w:widowControl/>
        <w:numPr>
          <w:ilvl w:val="0"/>
          <w:numId w:val="10"/>
        </w:numPr>
        <w:tabs>
          <w:tab w:val="left" w:pos="1520"/>
        </w:tabs>
        <w:spacing w:line="360" w:lineRule="auto"/>
        <w:ind w:right="25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Zamawiający ma prawo odmówić odbioru Towaru wadliwego lub niekompletnego</w:t>
      </w:r>
      <w:r w:rsidR="00E84DB9" w:rsidRPr="00524B06">
        <w:rPr>
          <w:rFonts w:cs="Arial"/>
          <w:sz w:val="20"/>
          <w:szCs w:val="20"/>
        </w:rPr>
        <w:t>.</w:t>
      </w:r>
      <w:r w:rsidR="00184A81">
        <w:rPr>
          <w:rFonts w:cs="Arial"/>
          <w:sz w:val="20"/>
          <w:szCs w:val="20"/>
        </w:rPr>
        <w:t xml:space="preserve"> </w:t>
      </w:r>
      <w:r w:rsidR="00E84DB9" w:rsidRPr="00524B06">
        <w:rPr>
          <w:rFonts w:cs="Arial"/>
          <w:sz w:val="20"/>
          <w:szCs w:val="20"/>
        </w:rPr>
        <w:t>W takim</w:t>
      </w:r>
      <w:r w:rsidR="00184A81">
        <w:rPr>
          <w:rFonts w:cs="Arial"/>
          <w:sz w:val="20"/>
          <w:szCs w:val="20"/>
        </w:rPr>
        <w:t xml:space="preserve"> </w:t>
      </w:r>
      <w:r w:rsidR="00E84DB9" w:rsidRPr="00524B06">
        <w:rPr>
          <w:rFonts w:cs="Arial"/>
          <w:sz w:val="20"/>
          <w:szCs w:val="20"/>
        </w:rPr>
        <w:t>przypadku Wykonawca pozostaje w zwłoce dostaw</w:t>
      </w:r>
      <w:r w:rsidR="00434CAA">
        <w:rPr>
          <w:rFonts w:cs="Arial"/>
          <w:sz w:val="20"/>
          <w:szCs w:val="20"/>
        </w:rPr>
        <w:t>ą</w:t>
      </w:r>
      <w:r w:rsidR="00E84DB9" w:rsidRPr="00524B06">
        <w:rPr>
          <w:rFonts w:cs="Arial"/>
          <w:sz w:val="20"/>
          <w:szCs w:val="20"/>
        </w:rPr>
        <w:t xml:space="preserve"> Towaru.</w:t>
      </w:r>
    </w:p>
    <w:p w14:paraId="33708B8A" w14:textId="0B35980C" w:rsidR="00E84DB9" w:rsidRPr="00624DBC" w:rsidRDefault="00CD4D07" w:rsidP="00624DBC">
      <w:pPr>
        <w:pStyle w:val="Akapitzlist"/>
        <w:widowControl/>
        <w:numPr>
          <w:ilvl w:val="0"/>
          <w:numId w:val="10"/>
        </w:numPr>
        <w:tabs>
          <w:tab w:val="left" w:pos="1520"/>
        </w:tabs>
        <w:spacing w:line="360" w:lineRule="auto"/>
        <w:ind w:right="234"/>
        <w:rPr>
          <w:rFonts w:cs="Arial"/>
        </w:rPr>
      </w:pPr>
      <w:r>
        <w:rPr>
          <w:rFonts w:cs="Arial"/>
          <w:sz w:val="20"/>
          <w:szCs w:val="20"/>
        </w:rPr>
        <w:t xml:space="preserve">W przypadku wad </w:t>
      </w:r>
      <w:r w:rsidR="00B459BD">
        <w:rPr>
          <w:rFonts w:cs="Arial"/>
          <w:sz w:val="20"/>
          <w:szCs w:val="20"/>
        </w:rPr>
        <w:t>Towaru</w:t>
      </w:r>
      <w:r w:rsidR="00B459BD" w:rsidRPr="00524B06">
        <w:rPr>
          <w:rFonts w:cs="Arial"/>
          <w:sz w:val="20"/>
          <w:szCs w:val="20"/>
        </w:rPr>
        <w:t xml:space="preserve"> </w:t>
      </w:r>
      <w:r w:rsidR="00E84DB9" w:rsidRPr="00524B06">
        <w:rPr>
          <w:rFonts w:cs="Arial"/>
          <w:sz w:val="20"/>
          <w:szCs w:val="20"/>
        </w:rPr>
        <w:t xml:space="preserve">Wykonawca zobowiązuje się wymienić </w:t>
      </w:r>
      <w:r w:rsidR="00B459BD">
        <w:rPr>
          <w:rFonts w:cs="Arial"/>
          <w:sz w:val="20"/>
          <w:szCs w:val="20"/>
        </w:rPr>
        <w:t xml:space="preserve">wadliwy </w:t>
      </w:r>
      <w:r w:rsidR="00E84DB9" w:rsidRPr="00524B06">
        <w:rPr>
          <w:rFonts w:cs="Arial"/>
          <w:sz w:val="20"/>
          <w:szCs w:val="20"/>
        </w:rPr>
        <w:t xml:space="preserve">Towar </w:t>
      </w:r>
      <w:r w:rsidR="00524B06" w:rsidRPr="00524B06">
        <w:rPr>
          <w:rFonts w:cs="Arial"/>
          <w:sz w:val="20"/>
          <w:szCs w:val="20"/>
        </w:rPr>
        <w:t>na wolny od wad w terminie 3 dni</w:t>
      </w:r>
      <w:r w:rsidR="00BB7CE1">
        <w:rPr>
          <w:rFonts w:cs="Arial"/>
          <w:sz w:val="20"/>
          <w:szCs w:val="20"/>
        </w:rPr>
        <w:t xml:space="preserve"> roboczych</w:t>
      </w:r>
      <w:r w:rsidR="00524B06" w:rsidRPr="00524B06">
        <w:rPr>
          <w:rFonts w:cs="Arial"/>
          <w:sz w:val="20"/>
          <w:szCs w:val="20"/>
        </w:rPr>
        <w:t xml:space="preserve"> od zgłoszenia zastrzeżeń</w:t>
      </w:r>
      <w:r w:rsidR="00E84DB9" w:rsidRPr="00524B06">
        <w:rPr>
          <w:rFonts w:cs="Arial"/>
          <w:sz w:val="20"/>
          <w:szCs w:val="20"/>
        </w:rPr>
        <w:t xml:space="preserve">. </w:t>
      </w:r>
      <w:r w:rsidR="00524B06" w:rsidRPr="00524B06">
        <w:rPr>
          <w:rFonts w:cs="Arial"/>
          <w:sz w:val="20"/>
          <w:szCs w:val="20"/>
        </w:rPr>
        <w:t>Wymiana następuje na koszt</w:t>
      </w:r>
      <w:r w:rsidR="00E84DB9" w:rsidRPr="00524B06">
        <w:rPr>
          <w:rFonts w:cs="Arial"/>
          <w:sz w:val="20"/>
          <w:szCs w:val="20"/>
        </w:rPr>
        <w:t xml:space="preserve"> Wykonawcy. W przypadku, gdy zwłoka w dostawie Towaru wolnego od wad przekroczy 3 dni robocze Zamawiający ma prawo zamówić Towar u innego podmiotu gospodarczego na koszt i ryzyko Wykonawcy. Kosztem jest w takim wypadku różnica pomiędzy ceną oferowaną przez Wykonawcę, a kosztami nabycia Towaru u innego podmiotu.</w:t>
      </w:r>
    </w:p>
    <w:p w14:paraId="7FA5F031" w14:textId="77777777" w:rsidR="00E84DB9" w:rsidRPr="00524B06" w:rsidRDefault="00E84DB9" w:rsidP="00554FBC">
      <w:pPr>
        <w:pStyle w:val="Nagwek1"/>
        <w:widowControl/>
        <w:spacing w:before="1" w:line="360" w:lineRule="auto"/>
      </w:pPr>
      <w:r w:rsidRPr="00524B06">
        <w:t>§ 3</w:t>
      </w:r>
    </w:p>
    <w:p w14:paraId="0A7F6891" w14:textId="7E6D081A" w:rsidR="00E84DB9" w:rsidRPr="00BB7CE1" w:rsidRDefault="00A876B8" w:rsidP="00BB7CE1">
      <w:pPr>
        <w:pStyle w:val="Akapitzlist"/>
        <w:widowControl/>
        <w:numPr>
          <w:ilvl w:val="0"/>
          <w:numId w:val="9"/>
        </w:numPr>
        <w:spacing w:before="1" w:line="360" w:lineRule="auto"/>
        <w:ind w:left="1560" w:right="187"/>
        <w:rPr>
          <w:rFonts w:cs="Arial"/>
          <w:sz w:val="20"/>
          <w:szCs w:val="20"/>
        </w:rPr>
      </w:pPr>
      <w:r w:rsidRPr="00BB7CE1">
        <w:rPr>
          <w:rFonts w:cs="Arial"/>
          <w:sz w:val="20"/>
          <w:szCs w:val="20"/>
        </w:rPr>
        <w:t>Maksymalne</w:t>
      </w:r>
      <w:r w:rsidR="00484B98" w:rsidRPr="00BB7CE1">
        <w:rPr>
          <w:rFonts w:cs="Arial"/>
          <w:sz w:val="20"/>
          <w:szCs w:val="20"/>
        </w:rPr>
        <w:t xml:space="preserve"> w</w:t>
      </w:r>
      <w:r w:rsidR="008F4E9B" w:rsidRPr="00BB7CE1">
        <w:rPr>
          <w:rFonts w:cs="Arial"/>
          <w:sz w:val="20"/>
          <w:szCs w:val="20"/>
        </w:rPr>
        <w:t>ynagrodzenie Wykonawcy</w:t>
      </w:r>
      <w:r w:rsidR="00484B98" w:rsidRPr="00BB7CE1">
        <w:rPr>
          <w:rFonts w:cs="Arial"/>
          <w:sz w:val="20"/>
          <w:szCs w:val="20"/>
        </w:rPr>
        <w:t xml:space="preserve"> za realizację umowy</w:t>
      </w:r>
      <w:r w:rsidR="008F4E9B" w:rsidRPr="00BB7CE1">
        <w:rPr>
          <w:rFonts w:cs="Arial"/>
          <w:sz w:val="20"/>
          <w:szCs w:val="20"/>
        </w:rPr>
        <w:t xml:space="preserve"> wynosi</w:t>
      </w:r>
      <w:r w:rsidR="00E84DB9" w:rsidRPr="00BB7CE1">
        <w:rPr>
          <w:rFonts w:cs="Arial"/>
          <w:sz w:val="20"/>
          <w:szCs w:val="20"/>
        </w:rPr>
        <w:t xml:space="preserve"> </w:t>
      </w:r>
      <w:r w:rsidR="008B0FD5" w:rsidRPr="00BB7CE1">
        <w:rPr>
          <w:rFonts w:cs="Arial"/>
          <w:b/>
          <w:sz w:val="20"/>
          <w:szCs w:val="20"/>
        </w:rPr>
        <w:t>…………</w:t>
      </w:r>
      <w:r w:rsidR="00524B06" w:rsidRPr="00BB7CE1">
        <w:rPr>
          <w:rFonts w:cs="Arial"/>
          <w:b/>
          <w:sz w:val="20"/>
          <w:szCs w:val="20"/>
        </w:rPr>
        <w:t>……</w:t>
      </w:r>
      <w:r w:rsidR="008F4E9B" w:rsidRPr="00BB7CE1">
        <w:rPr>
          <w:rFonts w:cs="Arial"/>
          <w:b/>
          <w:sz w:val="20"/>
          <w:szCs w:val="20"/>
        </w:rPr>
        <w:t xml:space="preserve"> netto</w:t>
      </w:r>
      <w:r w:rsidR="00BB7CE1" w:rsidRPr="00BB7CE1">
        <w:rPr>
          <w:rFonts w:cs="Arial"/>
          <w:sz w:val="20"/>
          <w:szCs w:val="20"/>
        </w:rPr>
        <w:t xml:space="preserve">, </w:t>
      </w:r>
      <w:r w:rsidR="00E84DB9" w:rsidRPr="00BB7CE1">
        <w:rPr>
          <w:rFonts w:cs="Arial"/>
          <w:sz w:val="20"/>
          <w:szCs w:val="20"/>
        </w:rPr>
        <w:t>powiększon</w:t>
      </w:r>
      <w:r w:rsidR="008F4E9B" w:rsidRPr="00BB7CE1">
        <w:rPr>
          <w:rFonts w:cs="Arial"/>
          <w:sz w:val="20"/>
          <w:szCs w:val="20"/>
        </w:rPr>
        <w:t>e</w:t>
      </w:r>
      <w:r w:rsidR="00BB7CE1" w:rsidRPr="00BB7CE1">
        <w:rPr>
          <w:rFonts w:cs="Arial"/>
          <w:sz w:val="20"/>
          <w:szCs w:val="20"/>
        </w:rPr>
        <w:t xml:space="preserve"> </w:t>
      </w:r>
      <w:r w:rsidR="00E84DB9" w:rsidRPr="00BB7CE1">
        <w:rPr>
          <w:rFonts w:cs="Arial"/>
          <w:sz w:val="20"/>
          <w:szCs w:val="20"/>
        </w:rPr>
        <w:t xml:space="preserve">o podatek VAT 23%, w wysokości: </w:t>
      </w:r>
      <w:r w:rsidR="008B0FD5" w:rsidRPr="00BB7CE1">
        <w:rPr>
          <w:rFonts w:cs="Arial"/>
          <w:b/>
          <w:sz w:val="20"/>
          <w:szCs w:val="20"/>
        </w:rPr>
        <w:t>……………</w:t>
      </w:r>
      <w:r w:rsidR="00524B06" w:rsidRPr="00BB7CE1">
        <w:rPr>
          <w:rFonts w:cs="Arial"/>
          <w:b/>
          <w:sz w:val="20"/>
          <w:szCs w:val="20"/>
        </w:rPr>
        <w:t>……</w:t>
      </w:r>
      <w:r w:rsidR="00E84DB9" w:rsidRPr="00BB7CE1">
        <w:rPr>
          <w:rFonts w:cs="Arial"/>
          <w:sz w:val="20"/>
          <w:szCs w:val="20"/>
        </w:rPr>
        <w:t xml:space="preserve">, co daje łącznie: </w:t>
      </w:r>
      <w:r w:rsidR="008B0FD5" w:rsidRPr="00BB7CE1">
        <w:rPr>
          <w:rFonts w:cs="Arial"/>
          <w:b/>
          <w:sz w:val="20"/>
          <w:szCs w:val="20"/>
        </w:rPr>
        <w:t>…………</w:t>
      </w:r>
      <w:r w:rsidR="00524B06" w:rsidRPr="00BB7CE1">
        <w:rPr>
          <w:rFonts w:cs="Arial"/>
          <w:b/>
          <w:sz w:val="20"/>
          <w:szCs w:val="20"/>
        </w:rPr>
        <w:t>……</w:t>
      </w:r>
      <w:r w:rsidR="008B0FD5" w:rsidRPr="00BB7CE1">
        <w:rPr>
          <w:rFonts w:cs="Arial"/>
          <w:b/>
          <w:sz w:val="20"/>
          <w:szCs w:val="20"/>
        </w:rPr>
        <w:t>.</w:t>
      </w:r>
      <w:r w:rsidR="00E84DB9" w:rsidRPr="00BB7CE1">
        <w:rPr>
          <w:rFonts w:cs="Arial"/>
          <w:b/>
          <w:sz w:val="20"/>
          <w:szCs w:val="20"/>
        </w:rPr>
        <w:t xml:space="preserve"> </w:t>
      </w:r>
      <w:r w:rsidR="00E84DB9" w:rsidRPr="00BB7CE1">
        <w:rPr>
          <w:rFonts w:cs="Arial"/>
          <w:sz w:val="20"/>
          <w:szCs w:val="20"/>
        </w:rPr>
        <w:t xml:space="preserve">brutto (słownie: </w:t>
      </w:r>
      <w:r w:rsidR="007339C0" w:rsidRPr="00BB7CE1">
        <w:rPr>
          <w:rFonts w:cs="Arial"/>
          <w:sz w:val="20"/>
          <w:szCs w:val="20"/>
        </w:rPr>
        <w:t>…</w:t>
      </w:r>
      <w:r w:rsidR="00524B06" w:rsidRPr="00BB7CE1">
        <w:rPr>
          <w:rFonts w:cs="Arial"/>
          <w:sz w:val="20"/>
          <w:szCs w:val="20"/>
        </w:rPr>
        <w:t>……</w:t>
      </w:r>
      <w:r w:rsidR="00E84DB9" w:rsidRPr="00BB7CE1">
        <w:rPr>
          <w:rFonts w:cs="Arial"/>
          <w:sz w:val="20"/>
          <w:szCs w:val="20"/>
        </w:rPr>
        <w:t>).</w:t>
      </w:r>
      <w:r w:rsidR="00BB7CE1" w:rsidRPr="00BB7CE1">
        <w:rPr>
          <w:rFonts w:cs="Arial"/>
          <w:sz w:val="20"/>
          <w:szCs w:val="20"/>
        </w:rPr>
        <w:t xml:space="preserve"> </w:t>
      </w:r>
      <w:r w:rsidR="00E84DB9" w:rsidRPr="00BB7CE1">
        <w:rPr>
          <w:rFonts w:cs="Arial"/>
          <w:sz w:val="20"/>
          <w:szCs w:val="20"/>
        </w:rPr>
        <w:t>Powyższe wynagrodzenie jest zgodne ze złożonym</w:t>
      </w:r>
      <w:r w:rsidR="00CD4D07" w:rsidRPr="00BB7CE1">
        <w:rPr>
          <w:rFonts w:cs="Arial"/>
          <w:sz w:val="20"/>
          <w:szCs w:val="20"/>
        </w:rPr>
        <w:t xml:space="preserve"> wzorem</w:t>
      </w:r>
      <w:r w:rsidR="00E84DB9" w:rsidRPr="00BB7CE1">
        <w:rPr>
          <w:rFonts w:cs="Arial"/>
          <w:sz w:val="20"/>
          <w:szCs w:val="20"/>
        </w:rPr>
        <w:t xml:space="preserve"> formularz</w:t>
      </w:r>
      <w:r w:rsidR="00CD4D07" w:rsidRPr="00BB7CE1">
        <w:rPr>
          <w:rFonts w:cs="Arial"/>
          <w:sz w:val="20"/>
          <w:szCs w:val="20"/>
        </w:rPr>
        <w:t>a</w:t>
      </w:r>
      <w:r w:rsidR="00E84DB9" w:rsidRPr="00BB7CE1">
        <w:rPr>
          <w:rFonts w:cs="Arial"/>
          <w:sz w:val="20"/>
          <w:szCs w:val="20"/>
        </w:rPr>
        <w:t xml:space="preserve"> cenow</w:t>
      </w:r>
      <w:r w:rsidR="00CD4D07" w:rsidRPr="00BB7CE1">
        <w:rPr>
          <w:rFonts w:cs="Arial"/>
          <w:sz w:val="20"/>
          <w:szCs w:val="20"/>
        </w:rPr>
        <w:t>ego</w:t>
      </w:r>
      <w:r w:rsidR="00E84DB9" w:rsidRPr="00BB7CE1">
        <w:rPr>
          <w:rFonts w:cs="Arial"/>
          <w:sz w:val="20"/>
          <w:szCs w:val="20"/>
        </w:rPr>
        <w:t>, stanowiąc</w:t>
      </w:r>
      <w:r w:rsidR="00CD4D07" w:rsidRPr="00BB7CE1">
        <w:rPr>
          <w:rFonts w:cs="Arial"/>
          <w:sz w:val="20"/>
          <w:szCs w:val="20"/>
        </w:rPr>
        <w:t>ego</w:t>
      </w:r>
      <w:r w:rsidR="00E84DB9" w:rsidRPr="00BB7CE1">
        <w:rPr>
          <w:rFonts w:cs="Arial"/>
          <w:sz w:val="20"/>
          <w:szCs w:val="20"/>
        </w:rPr>
        <w:t xml:space="preserve"> załącznik nr </w:t>
      </w:r>
      <w:r w:rsidR="00E84DB9" w:rsidRPr="00BB7CE1">
        <w:rPr>
          <w:rFonts w:cs="Arial"/>
          <w:color w:val="FF0000"/>
          <w:sz w:val="20"/>
          <w:szCs w:val="20"/>
        </w:rPr>
        <w:t>5</w:t>
      </w:r>
      <w:r w:rsidR="00E84DB9" w:rsidRPr="00BB7CE1">
        <w:rPr>
          <w:rFonts w:cs="Arial"/>
          <w:sz w:val="20"/>
          <w:szCs w:val="20"/>
        </w:rPr>
        <w:t xml:space="preserve"> do SWZ oraz ofertą Wykonawcy.</w:t>
      </w:r>
    </w:p>
    <w:p w14:paraId="7A96725E" w14:textId="3B11831A" w:rsidR="00E84DB9" w:rsidRPr="00524B06" w:rsidRDefault="00524B06" w:rsidP="00554FBC">
      <w:pPr>
        <w:pStyle w:val="Akapitzlist"/>
        <w:widowControl/>
        <w:numPr>
          <w:ilvl w:val="0"/>
          <w:numId w:val="9"/>
        </w:numPr>
        <w:tabs>
          <w:tab w:val="left" w:pos="1520"/>
        </w:tabs>
        <w:spacing w:before="76" w:line="360" w:lineRule="auto"/>
        <w:ind w:right="23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lastRenderedPageBreak/>
        <w:t>Wynagrodzenie wskazane w ust.</w:t>
      </w:r>
      <w:r w:rsidR="008D34E6">
        <w:rPr>
          <w:rFonts w:cs="Arial"/>
          <w:sz w:val="20"/>
          <w:szCs w:val="20"/>
        </w:rPr>
        <w:t xml:space="preserve"> </w:t>
      </w:r>
      <w:r w:rsidRPr="00524B06">
        <w:rPr>
          <w:rFonts w:cs="Arial"/>
          <w:sz w:val="20"/>
          <w:szCs w:val="20"/>
        </w:rPr>
        <w:t>1 ma jedynie charakter orientacyjny</w:t>
      </w:r>
      <w:r w:rsidR="00E84DB9" w:rsidRPr="00524B06">
        <w:rPr>
          <w:rFonts w:cs="Arial"/>
          <w:sz w:val="20"/>
          <w:szCs w:val="20"/>
        </w:rPr>
        <w:t>.</w:t>
      </w:r>
      <w:r w:rsidR="008D34E6">
        <w:rPr>
          <w:rFonts w:cs="Arial"/>
          <w:sz w:val="20"/>
          <w:szCs w:val="20"/>
        </w:rPr>
        <w:t xml:space="preserve"> </w:t>
      </w:r>
      <w:r w:rsidRPr="00524B06">
        <w:rPr>
          <w:rFonts w:cs="Arial"/>
          <w:sz w:val="20"/>
          <w:szCs w:val="20"/>
        </w:rPr>
        <w:t>Ostateczna wysokość</w:t>
      </w:r>
      <w:r w:rsidR="00E84DB9" w:rsidRPr="00524B06">
        <w:rPr>
          <w:rFonts w:cs="Arial"/>
          <w:sz w:val="20"/>
          <w:szCs w:val="20"/>
        </w:rPr>
        <w:t xml:space="preserve"> wynagrodzenia umownego wynikać będzie z ilości faktycznie zrealizowanych dostaw </w:t>
      </w:r>
      <w:r w:rsidR="00A876B8">
        <w:rPr>
          <w:rFonts w:cs="Arial"/>
          <w:sz w:val="20"/>
          <w:szCs w:val="20"/>
        </w:rPr>
        <w:t>Towaru</w:t>
      </w:r>
      <w:r w:rsidR="00E84DB9" w:rsidRPr="00524B06">
        <w:rPr>
          <w:rFonts w:cs="Arial"/>
          <w:sz w:val="20"/>
          <w:szCs w:val="20"/>
        </w:rPr>
        <w:t xml:space="preserve"> i nie może przekroczyć kwoty wskazanej w ust. 1.</w:t>
      </w:r>
    </w:p>
    <w:p w14:paraId="78AE8658" w14:textId="3E5FE836" w:rsidR="00E84DB9" w:rsidRPr="00524B06" w:rsidRDefault="00E84DB9" w:rsidP="00554FBC">
      <w:pPr>
        <w:pStyle w:val="Akapitzlist"/>
        <w:widowControl/>
        <w:numPr>
          <w:ilvl w:val="0"/>
          <w:numId w:val="9"/>
        </w:numPr>
        <w:tabs>
          <w:tab w:val="left" w:pos="1520"/>
        </w:tabs>
        <w:spacing w:line="360" w:lineRule="auto"/>
        <w:ind w:right="236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Wynagrodzenie, o którym mowa w ust. 1 obejmuje wszelkie koszty związane z realizacją umowy,</w:t>
      </w:r>
      <w:r w:rsidR="00B14B59" w:rsidRPr="00524B06">
        <w:rPr>
          <w:rFonts w:cs="Arial"/>
          <w:sz w:val="20"/>
          <w:szCs w:val="20"/>
        </w:rPr>
        <w:br/>
      </w:r>
      <w:r w:rsidRPr="00524B06">
        <w:rPr>
          <w:rFonts w:cs="Arial"/>
          <w:sz w:val="20"/>
          <w:szCs w:val="20"/>
        </w:rPr>
        <w:t>w tym między innymi koszty transportu wraz z rozładunkiem, opłat i podatków, łącznie z podatkiem VAT.</w:t>
      </w:r>
    </w:p>
    <w:p w14:paraId="5A64C418" w14:textId="64E1D4EE" w:rsidR="00E84DB9" w:rsidRPr="00524B06" w:rsidRDefault="00E84DB9" w:rsidP="00554FBC">
      <w:pPr>
        <w:pStyle w:val="Akapitzlist"/>
        <w:widowControl/>
        <w:numPr>
          <w:ilvl w:val="0"/>
          <w:numId w:val="9"/>
        </w:numPr>
        <w:tabs>
          <w:tab w:val="left" w:pos="1520"/>
        </w:tabs>
        <w:spacing w:line="360" w:lineRule="auto"/>
        <w:ind w:right="243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Minimalny poziom wykonania umowy ustala się na poziomie 85% wynagrodzenia, o którym mowa</w:t>
      </w:r>
      <w:r w:rsidR="00B14B59" w:rsidRPr="00524B06">
        <w:rPr>
          <w:rFonts w:cs="Arial"/>
          <w:sz w:val="20"/>
          <w:szCs w:val="20"/>
        </w:rPr>
        <w:br/>
      </w:r>
      <w:r w:rsidRPr="00524B06">
        <w:rPr>
          <w:rFonts w:cs="Arial"/>
          <w:sz w:val="20"/>
          <w:szCs w:val="20"/>
        </w:rPr>
        <w:t>w</w:t>
      </w:r>
      <w:r w:rsidR="00B14B59" w:rsidRPr="00524B06">
        <w:rPr>
          <w:rFonts w:cs="Arial"/>
          <w:sz w:val="20"/>
          <w:szCs w:val="20"/>
        </w:rPr>
        <w:t xml:space="preserve"> </w:t>
      </w:r>
      <w:r w:rsidRPr="00524B06">
        <w:rPr>
          <w:rFonts w:cs="Arial"/>
          <w:sz w:val="20"/>
          <w:szCs w:val="20"/>
        </w:rPr>
        <w:t>ust. 1.</w:t>
      </w:r>
    </w:p>
    <w:p w14:paraId="66C3BCBC" w14:textId="77777777" w:rsidR="00E84DB9" w:rsidRPr="00524B06" w:rsidRDefault="00E84DB9" w:rsidP="00554FBC">
      <w:pPr>
        <w:pStyle w:val="Akapitzlist"/>
        <w:widowControl/>
        <w:numPr>
          <w:ilvl w:val="0"/>
          <w:numId w:val="9"/>
        </w:numPr>
        <w:tabs>
          <w:tab w:val="left" w:pos="1520"/>
        </w:tabs>
        <w:spacing w:before="1" w:line="360" w:lineRule="auto"/>
        <w:ind w:right="243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Niewykorzystanie całej kwoty określonej w ust. 1 nie stanowi podstawy do dochodzenia przez Wykonawcę od Zamawiającego jakichkolwiek roszczeń finansowych, w tym w szczególności tytułem wynagrodzenia uzupełniającego lub odszkodowania.</w:t>
      </w:r>
    </w:p>
    <w:p w14:paraId="7E2C6756" w14:textId="77777777" w:rsidR="00E84DB9" w:rsidRPr="00524B06" w:rsidRDefault="00E84DB9" w:rsidP="00554FBC">
      <w:pPr>
        <w:pStyle w:val="Akapitzlist"/>
        <w:widowControl/>
        <w:numPr>
          <w:ilvl w:val="0"/>
          <w:numId w:val="9"/>
        </w:numPr>
        <w:tabs>
          <w:tab w:val="left" w:pos="1520"/>
        </w:tabs>
        <w:spacing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Zamawiający zastrzega sobie prawo zwiększenia przedmiotu umowy o zakres objęty prawem opcji.</w:t>
      </w:r>
    </w:p>
    <w:p w14:paraId="088555CB" w14:textId="77777777" w:rsidR="00E84DB9" w:rsidRPr="00524B06" w:rsidRDefault="00E84DB9" w:rsidP="00554FBC">
      <w:pPr>
        <w:pStyle w:val="Akapitzlist"/>
        <w:widowControl/>
        <w:numPr>
          <w:ilvl w:val="0"/>
          <w:numId w:val="9"/>
        </w:numPr>
        <w:tabs>
          <w:tab w:val="left" w:pos="1520"/>
        </w:tabs>
        <w:spacing w:before="116"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Szczegółowe zasady i tryb skorzystania przez Zamawiającego z prawa opcji:</w:t>
      </w:r>
    </w:p>
    <w:p w14:paraId="7E38F07C" w14:textId="067F2D5F" w:rsidR="00E84DB9" w:rsidRPr="00524B06" w:rsidRDefault="00E84DB9" w:rsidP="00554FBC">
      <w:pPr>
        <w:pStyle w:val="Akapitzlist"/>
        <w:widowControl/>
        <w:numPr>
          <w:ilvl w:val="1"/>
          <w:numId w:val="9"/>
        </w:numPr>
        <w:tabs>
          <w:tab w:val="left" w:pos="1803"/>
        </w:tabs>
        <w:spacing w:before="116" w:line="360" w:lineRule="auto"/>
        <w:ind w:right="239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Zamówienie realizowane w ramach opcji jest jednostronnym uprawnieniem Zamawiającego, dlatego też nieskorzystanie przez Zamawiającego z prawa opcji lub skorzystanie tylko w części, nie stanowi podstawy dla Wykonawcy do dochodzenia jakichkolwiek roszczeń w stosunku do Zamawiającego. Decyzję co do możliwości skorzystania z prawa opcji Zamawiający uzależnia;</w:t>
      </w:r>
      <w:r w:rsidR="00B51B51">
        <w:rPr>
          <w:rFonts w:cs="Arial"/>
          <w:sz w:val="20"/>
          <w:szCs w:val="20"/>
        </w:rPr>
        <w:t xml:space="preserve"> od zwiększonej ilości </w:t>
      </w:r>
      <w:r w:rsidR="004A1BB9">
        <w:rPr>
          <w:rFonts w:cs="Arial"/>
          <w:sz w:val="20"/>
          <w:szCs w:val="20"/>
        </w:rPr>
        <w:t>oddanych do użytku nieruchomości, zwiększonego zapotrzebowania na pojemniki w związku z potrzebą wymiany uszkodzonych</w:t>
      </w:r>
      <w:r w:rsidR="002F1B7D">
        <w:rPr>
          <w:rFonts w:cs="Arial"/>
          <w:sz w:val="20"/>
          <w:szCs w:val="20"/>
        </w:rPr>
        <w:t>,</w:t>
      </w:r>
      <w:r w:rsidR="004A1BB9">
        <w:rPr>
          <w:rFonts w:cs="Arial"/>
          <w:sz w:val="20"/>
          <w:szCs w:val="20"/>
        </w:rPr>
        <w:t xml:space="preserve"> zużytych na nowe.</w:t>
      </w:r>
    </w:p>
    <w:p w14:paraId="696EB789" w14:textId="162F424C" w:rsidR="00E84DB9" w:rsidRPr="00524B06" w:rsidRDefault="00524B06" w:rsidP="00554FBC">
      <w:pPr>
        <w:pStyle w:val="Akapitzlist"/>
        <w:widowControl/>
        <w:numPr>
          <w:ilvl w:val="1"/>
          <w:numId w:val="9"/>
        </w:numPr>
        <w:tabs>
          <w:tab w:val="left" w:pos="1803"/>
        </w:tabs>
        <w:spacing w:line="360" w:lineRule="auto"/>
        <w:ind w:right="23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Zamówienie objęte prawem opcji Wykonawca będzie zobowiązany wykonać każdorazowo</w:t>
      </w:r>
      <w:r w:rsidR="00B14B59" w:rsidRPr="00524B06">
        <w:rPr>
          <w:rFonts w:cs="Arial"/>
          <w:sz w:val="20"/>
          <w:szCs w:val="20"/>
        </w:rPr>
        <w:br/>
      </w:r>
      <w:r w:rsidR="00E84DB9" w:rsidRPr="00524B06">
        <w:rPr>
          <w:rFonts w:cs="Arial"/>
          <w:sz w:val="20"/>
          <w:szCs w:val="20"/>
        </w:rPr>
        <w:t>w terminie 6 dni roboczych od otrzymania zawiadomienia od Zamawiającego, że zamierza</w:t>
      </w:r>
      <w:r w:rsidR="00B14B59" w:rsidRPr="00524B06">
        <w:rPr>
          <w:rFonts w:cs="Arial"/>
          <w:sz w:val="20"/>
          <w:szCs w:val="20"/>
        </w:rPr>
        <w:br/>
      </w:r>
      <w:r w:rsidR="00E84DB9" w:rsidRPr="00524B06">
        <w:rPr>
          <w:rFonts w:cs="Arial"/>
          <w:sz w:val="20"/>
          <w:szCs w:val="20"/>
        </w:rPr>
        <w:t>z prawa opcji skorzystać z możliwością wydłużenia tego terminu za zgodą Zamawiającego;</w:t>
      </w:r>
    </w:p>
    <w:p w14:paraId="5783F196" w14:textId="479CBBFB" w:rsidR="00E84DB9" w:rsidRPr="00524B06" w:rsidRDefault="00E84DB9" w:rsidP="00554FBC">
      <w:pPr>
        <w:pStyle w:val="Akapitzlist"/>
        <w:widowControl/>
        <w:numPr>
          <w:ilvl w:val="1"/>
          <w:numId w:val="9"/>
        </w:numPr>
        <w:tabs>
          <w:tab w:val="left" w:pos="1803"/>
        </w:tabs>
        <w:spacing w:line="360" w:lineRule="auto"/>
        <w:ind w:right="24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Zamawiający zastrzega sobie prawo realizacji prawa opcji w okresie obowiązywania umowy. Realizacja prawa opcji nie stanowi zmiany warunków niniejszej umowy i </w:t>
      </w:r>
      <w:r w:rsidR="000A7D55">
        <w:rPr>
          <w:rFonts w:cs="Arial"/>
          <w:sz w:val="20"/>
          <w:szCs w:val="20"/>
        </w:rPr>
        <w:t xml:space="preserve">nie </w:t>
      </w:r>
      <w:r w:rsidRPr="00524B06">
        <w:rPr>
          <w:rFonts w:cs="Arial"/>
          <w:sz w:val="20"/>
          <w:szCs w:val="20"/>
        </w:rPr>
        <w:t xml:space="preserve">wymaga zawarcia aneksu do niniejszej umowy. Przedmiotowe prawo opcji może być realizowane przez Zamawiającego etapowo / częściowo w okresie </w:t>
      </w:r>
      <w:r w:rsidR="008F621D">
        <w:rPr>
          <w:rFonts w:cs="Arial"/>
          <w:sz w:val="20"/>
          <w:szCs w:val="20"/>
        </w:rPr>
        <w:t>obowiązywania umowy</w:t>
      </w:r>
      <w:r w:rsidRPr="00524B06">
        <w:rPr>
          <w:rFonts w:cs="Arial"/>
          <w:sz w:val="20"/>
          <w:szCs w:val="20"/>
        </w:rPr>
        <w:t>.</w:t>
      </w:r>
    </w:p>
    <w:p w14:paraId="7BD7FA21" w14:textId="5C14B12F" w:rsidR="00E84DB9" w:rsidRPr="00524B06" w:rsidRDefault="00E84DB9" w:rsidP="00554FBC">
      <w:pPr>
        <w:pStyle w:val="Akapitzlist"/>
        <w:widowControl/>
        <w:numPr>
          <w:ilvl w:val="1"/>
          <w:numId w:val="9"/>
        </w:numPr>
        <w:tabs>
          <w:tab w:val="left" w:pos="1803"/>
        </w:tabs>
        <w:spacing w:line="360" w:lineRule="auto"/>
        <w:ind w:right="23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Wynagrodzeni</w:t>
      </w:r>
      <w:r w:rsidR="00537593">
        <w:rPr>
          <w:rFonts w:cs="Arial"/>
          <w:sz w:val="20"/>
          <w:szCs w:val="20"/>
        </w:rPr>
        <w:t>e</w:t>
      </w:r>
      <w:r w:rsidRPr="00524B06">
        <w:rPr>
          <w:rFonts w:cs="Arial"/>
          <w:sz w:val="20"/>
          <w:szCs w:val="20"/>
        </w:rPr>
        <w:t xml:space="preserve"> z tytułu prawa opcji liczone będzie według ceny jednostkowej ujętej w formularzu cenowym dla zamówienia podstawowego w ofercie Wykonawcy, która pozostanie niezmienna</w:t>
      </w:r>
      <w:r w:rsidR="00537593">
        <w:rPr>
          <w:rFonts w:cs="Arial"/>
          <w:sz w:val="20"/>
          <w:szCs w:val="20"/>
        </w:rPr>
        <w:t xml:space="preserve"> </w:t>
      </w:r>
      <w:r w:rsidR="00524B06" w:rsidRPr="00524B06">
        <w:rPr>
          <w:rFonts w:cs="Arial"/>
          <w:sz w:val="20"/>
          <w:szCs w:val="20"/>
        </w:rPr>
        <w:t>w okresie</w:t>
      </w:r>
      <w:r w:rsidRPr="00524B06">
        <w:rPr>
          <w:rFonts w:cs="Arial"/>
          <w:sz w:val="20"/>
          <w:szCs w:val="20"/>
        </w:rPr>
        <w:t xml:space="preserve"> obowiązywania realizacji umowy</w:t>
      </w:r>
      <w:r w:rsidR="008F621D">
        <w:rPr>
          <w:rFonts w:cs="Arial"/>
          <w:sz w:val="20"/>
          <w:szCs w:val="20"/>
        </w:rPr>
        <w:t>,</w:t>
      </w:r>
      <w:r w:rsidR="008D34E6">
        <w:rPr>
          <w:rFonts w:cs="Arial"/>
          <w:sz w:val="20"/>
          <w:szCs w:val="20"/>
        </w:rPr>
        <w:t xml:space="preserve"> z zastrzeżenie</w:t>
      </w:r>
      <w:r w:rsidR="00537593">
        <w:rPr>
          <w:rFonts w:cs="Arial"/>
          <w:sz w:val="20"/>
          <w:szCs w:val="20"/>
        </w:rPr>
        <w:t>m</w:t>
      </w:r>
      <w:r w:rsidR="008D34E6">
        <w:rPr>
          <w:rFonts w:cs="Arial"/>
          <w:sz w:val="20"/>
          <w:szCs w:val="20"/>
        </w:rPr>
        <w:t xml:space="preserve"> </w:t>
      </w:r>
      <w:r w:rsidR="008D34E6" w:rsidRPr="00524B06">
        <w:rPr>
          <w:rFonts w:cs="Arial"/>
          <w:sz w:val="20"/>
          <w:szCs w:val="20"/>
        </w:rPr>
        <w:t xml:space="preserve">§ </w:t>
      </w:r>
      <w:r w:rsidR="008D34E6">
        <w:rPr>
          <w:rFonts w:cs="Arial"/>
          <w:sz w:val="20"/>
          <w:szCs w:val="20"/>
        </w:rPr>
        <w:t>6</w:t>
      </w:r>
      <w:r w:rsidR="008D34E6" w:rsidRPr="00524B06">
        <w:rPr>
          <w:rFonts w:cs="Arial"/>
          <w:sz w:val="20"/>
          <w:szCs w:val="20"/>
        </w:rPr>
        <w:t xml:space="preserve"> </w:t>
      </w:r>
      <w:r w:rsidR="008D34E6">
        <w:rPr>
          <w:rFonts w:cs="Arial"/>
          <w:sz w:val="20"/>
          <w:szCs w:val="20"/>
        </w:rPr>
        <w:t>ust. 2</w:t>
      </w:r>
      <w:r w:rsidRPr="00524B06">
        <w:rPr>
          <w:rFonts w:cs="Arial"/>
          <w:sz w:val="20"/>
          <w:szCs w:val="20"/>
        </w:rPr>
        <w:t>.</w:t>
      </w:r>
    </w:p>
    <w:p w14:paraId="27A3C0BF" w14:textId="77777777" w:rsidR="00E84DB9" w:rsidRPr="00524B06" w:rsidRDefault="00E84DB9" w:rsidP="00554FBC">
      <w:pPr>
        <w:pStyle w:val="Akapitzlist"/>
        <w:widowControl/>
        <w:numPr>
          <w:ilvl w:val="1"/>
          <w:numId w:val="9"/>
        </w:numPr>
        <w:tabs>
          <w:tab w:val="left" w:pos="1803"/>
        </w:tabs>
        <w:spacing w:line="360" w:lineRule="auto"/>
        <w:ind w:right="238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Strony ustalają, że rozliczenie za każdorazowo wykonany i odebrany przedmiot dotyczący prawa opcji, nastąpi na podstawie faktury VAT wraz z załączonym protokołem odbioru zaakceptowanym przez Zamawiającego. Zamawiający dokona zapłaty należności w terminie 21 dni licząc od daty złożenia Zamawiającemu poprawnie wystawionej faktury VAT i protokołu odbioru, na numer rachunku bankowego Wykonawcy wskazany na fakturze.</w:t>
      </w:r>
    </w:p>
    <w:p w14:paraId="5026237F" w14:textId="0BA6D83D" w:rsidR="00E84DB9" w:rsidRPr="00524B06" w:rsidRDefault="00E84DB9" w:rsidP="00554FBC">
      <w:pPr>
        <w:pStyle w:val="Akapitzlist"/>
        <w:widowControl/>
        <w:numPr>
          <w:ilvl w:val="1"/>
          <w:numId w:val="9"/>
        </w:numPr>
        <w:tabs>
          <w:tab w:val="left" w:pos="1803"/>
        </w:tabs>
        <w:spacing w:line="360" w:lineRule="auto"/>
        <w:ind w:right="238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Przedmiot umowy w zakresie przysługującego Zamawiającemu prawa opcji może obejmować do </w:t>
      </w:r>
      <w:r w:rsidR="000A7D55">
        <w:rPr>
          <w:rFonts w:cs="Arial"/>
          <w:sz w:val="20"/>
          <w:szCs w:val="20"/>
        </w:rPr>
        <w:t>20</w:t>
      </w:r>
      <w:r w:rsidRPr="00524B06">
        <w:rPr>
          <w:rFonts w:cs="Arial"/>
          <w:sz w:val="20"/>
          <w:szCs w:val="20"/>
        </w:rPr>
        <w:t>% wartości brutto określonej w § 3 ust.1.</w:t>
      </w:r>
    </w:p>
    <w:p w14:paraId="622C9D3F" w14:textId="77777777" w:rsidR="00E84DB9" w:rsidRPr="00524B06" w:rsidRDefault="00E84DB9" w:rsidP="00554FBC">
      <w:pPr>
        <w:pStyle w:val="Akapitzlist"/>
        <w:widowControl/>
        <w:numPr>
          <w:ilvl w:val="1"/>
          <w:numId w:val="9"/>
        </w:numPr>
        <w:tabs>
          <w:tab w:val="left" w:pos="1803"/>
        </w:tabs>
        <w:spacing w:line="360" w:lineRule="auto"/>
        <w:ind w:right="24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Zamawiający zastrzega, że wielkość prawa opcji określona w punkcie 6) powyżej, jest wielkością maksymalną, a faktyczna ilość może ulec zmniejszeniu, w zależności od potrzeb Zamawiającego w trakcie trwania umowy.</w:t>
      </w:r>
    </w:p>
    <w:p w14:paraId="6499591E" w14:textId="77777777" w:rsidR="00E84DB9" w:rsidRPr="00524B06" w:rsidRDefault="00E84DB9" w:rsidP="00554FBC">
      <w:pPr>
        <w:pStyle w:val="Akapitzlist"/>
        <w:widowControl/>
        <w:numPr>
          <w:ilvl w:val="1"/>
          <w:numId w:val="9"/>
        </w:numPr>
        <w:tabs>
          <w:tab w:val="left" w:pos="1803"/>
        </w:tabs>
        <w:spacing w:line="360" w:lineRule="auto"/>
        <w:ind w:right="24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Parametry techniczne dostarczonego przez Wykonawcę zamówienia w ramach prawa opcji muszą spełniać wymogi opisane w OPZ dla zamówienia podstawowego.</w:t>
      </w:r>
    </w:p>
    <w:p w14:paraId="76D7E757" w14:textId="77777777" w:rsidR="00B309D8" w:rsidRDefault="00B309D8" w:rsidP="001D50FF">
      <w:pPr>
        <w:pStyle w:val="Nagwek1"/>
        <w:widowControl/>
        <w:spacing w:before="74" w:line="360" w:lineRule="auto"/>
        <w:ind w:left="0"/>
        <w:jc w:val="left"/>
      </w:pPr>
    </w:p>
    <w:p w14:paraId="229B640B" w14:textId="27778309" w:rsidR="00E84DB9" w:rsidRPr="00524B06" w:rsidRDefault="00E84DB9" w:rsidP="00554FBC">
      <w:pPr>
        <w:pStyle w:val="Nagwek1"/>
        <w:widowControl/>
        <w:spacing w:before="74" w:line="360" w:lineRule="auto"/>
      </w:pPr>
      <w:r w:rsidRPr="00524B06">
        <w:lastRenderedPageBreak/>
        <w:t>§ 4</w:t>
      </w:r>
    </w:p>
    <w:p w14:paraId="3E59BCD5" w14:textId="77777777" w:rsidR="00E84DB9" w:rsidRPr="00524B06" w:rsidRDefault="00E84DB9" w:rsidP="00554FBC">
      <w:pPr>
        <w:pStyle w:val="Akapitzlist"/>
        <w:widowControl/>
        <w:numPr>
          <w:ilvl w:val="0"/>
          <w:numId w:val="8"/>
        </w:numPr>
        <w:tabs>
          <w:tab w:val="left" w:pos="1520"/>
        </w:tabs>
        <w:spacing w:before="118" w:line="360" w:lineRule="auto"/>
        <w:ind w:right="23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Strony ustalają, że rozliczenie za wykonaną dostawę będzie się odbywało fakturami częściowymi- każdorazowo za daną ilość dostarczonego Towaru.</w:t>
      </w:r>
    </w:p>
    <w:p w14:paraId="13AE121F" w14:textId="77777777" w:rsidR="00E84DB9" w:rsidRPr="00524B06" w:rsidRDefault="00E84DB9" w:rsidP="00554FBC">
      <w:pPr>
        <w:pStyle w:val="Akapitzlist"/>
        <w:widowControl/>
        <w:numPr>
          <w:ilvl w:val="0"/>
          <w:numId w:val="8"/>
        </w:numPr>
        <w:tabs>
          <w:tab w:val="left" w:pos="1520"/>
        </w:tabs>
        <w:spacing w:before="4" w:line="360" w:lineRule="auto"/>
        <w:ind w:right="235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Sprzedawca wystawia fakturę VAT w terminie 14 dni od daty przekazania Towaru Zamawiającemu, na podstawie protokołu odbiorczego tj. poprawnego i kompletnego zrealizowania złożonego zamówienia. Faktura winna być wystawiona i doręczona na następujący adres: Zakład Gospodarki Komunalnej Sp. z o. o., ul. Zjednoczenia 110C, 65-120 Zielona Góra, NIP: 9291935785, REGON: 369088434.</w:t>
      </w:r>
    </w:p>
    <w:p w14:paraId="17F9E177" w14:textId="77777777" w:rsidR="00E84DB9" w:rsidRPr="00524B06" w:rsidRDefault="00E84DB9" w:rsidP="00554FBC">
      <w:pPr>
        <w:pStyle w:val="Akapitzlist"/>
        <w:widowControl/>
        <w:numPr>
          <w:ilvl w:val="0"/>
          <w:numId w:val="8"/>
        </w:numPr>
        <w:tabs>
          <w:tab w:val="left" w:pos="1520"/>
        </w:tabs>
        <w:spacing w:line="360" w:lineRule="auto"/>
        <w:ind w:right="243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Zamawiający zobowiązuje się uregulować należność z tytułu zamówienia w terminie 21 dni od dnia otrzymania faktury VAT przelewem na konto bankowe Wykonawcy.</w:t>
      </w:r>
    </w:p>
    <w:p w14:paraId="684B6087" w14:textId="1D723217" w:rsidR="00E84DB9" w:rsidRPr="00524B06" w:rsidRDefault="00E84DB9" w:rsidP="00554FBC">
      <w:pPr>
        <w:pStyle w:val="Akapitzlist"/>
        <w:widowControl/>
        <w:numPr>
          <w:ilvl w:val="0"/>
          <w:numId w:val="8"/>
        </w:numPr>
        <w:tabs>
          <w:tab w:val="left" w:pos="1520"/>
        </w:tabs>
        <w:spacing w:line="360" w:lineRule="auto"/>
        <w:ind w:right="241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Sprzedawca zobowiązany jest do posiadania rachunku bankowego, na który realizowane będą płatności </w:t>
      </w:r>
      <w:r w:rsidR="00524B06" w:rsidRPr="00524B06">
        <w:rPr>
          <w:rFonts w:cs="Arial"/>
          <w:sz w:val="20"/>
          <w:szCs w:val="20"/>
        </w:rPr>
        <w:t>z tytułu realizacji niniejszej</w:t>
      </w:r>
      <w:r w:rsidR="00184A81">
        <w:rPr>
          <w:rFonts w:cs="Arial"/>
          <w:sz w:val="20"/>
          <w:szCs w:val="20"/>
        </w:rPr>
        <w:t xml:space="preserve"> </w:t>
      </w:r>
      <w:r w:rsidR="00524B06" w:rsidRPr="00524B06">
        <w:rPr>
          <w:rFonts w:cs="Arial"/>
          <w:sz w:val="20"/>
          <w:szCs w:val="20"/>
        </w:rPr>
        <w:t>umowy, wskazanego</w:t>
      </w:r>
      <w:r w:rsidRPr="00524B06">
        <w:rPr>
          <w:rFonts w:cs="Arial"/>
          <w:sz w:val="20"/>
          <w:szCs w:val="20"/>
        </w:rPr>
        <w:t xml:space="preserve"> </w:t>
      </w:r>
      <w:r w:rsidR="00524B06" w:rsidRPr="00524B06">
        <w:rPr>
          <w:rFonts w:cs="Arial"/>
          <w:sz w:val="20"/>
          <w:szCs w:val="20"/>
        </w:rPr>
        <w:t>w danych</w:t>
      </w:r>
      <w:r w:rsidR="00184A81">
        <w:rPr>
          <w:rFonts w:cs="Arial"/>
          <w:sz w:val="20"/>
          <w:szCs w:val="20"/>
        </w:rPr>
        <w:t xml:space="preserve"> </w:t>
      </w:r>
      <w:r w:rsidR="00524B06" w:rsidRPr="00524B06">
        <w:rPr>
          <w:rFonts w:cs="Arial"/>
          <w:sz w:val="20"/>
          <w:szCs w:val="20"/>
        </w:rPr>
        <w:t>Sprzedawcy objętych</w:t>
      </w:r>
      <w:r w:rsidRPr="00524B06">
        <w:rPr>
          <w:rFonts w:cs="Arial"/>
          <w:sz w:val="20"/>
          <w:szCs w:val="20"/>
        </w:rPr>
        <w:t xml:space="preserve"> elektronicznym wykazem podmiotów, o którym mowa w art. 96b ust. 1 ustawy z dnia 11 marca 2004r. o podatku od towarów i usług (Dz.U.202</w:t>
      </w:r>
      <w:r w:rsidR="00EE195E">
        <w:rPr>
          <w:rFonts w:cs="Arial"/>
          <w:sz w:val="20"/>
          <w:szCs w:val="20"/>
        </w:rPr>
        <w:t>3</w:t>
      </w:r>
      <w:r w:rsidRPr="00524B06">
        <w:rPr>
          <w:rFonts w:cs="Arial"/>
          <w:sz w:val="20"/>
          <w:szCs w:val="20"/>
        </w:rPr>
        <w:t xml:space="preserve"> </w:t>
      </w:r>
      <w:proofErr w:type="spellStart"/>
      <w:r w:rsidRPr="00524B06">
        <w:rPr>
          <w:rFonts w:cs="Arial"/>
          <w:sz w:val="20"/>
          <w:szCs w:val="20"/>
        </w:rPr>
        <w:t>poz</w:t>
      </w:r>
      <w:proofErr w:type="spellEnd"/>
      <w:r w:rsidRPr="00524B06">
        <w:rPr>
          <w:rFonts w:cs="Arial"/>
          <w:sz w:val="20"/>
          <w:szCs w:val="20"/>
        </w:rPr>
        <w:t xml:space="preserve"> </w:t>
      </w:r>
      <w:r w:rsidR="00EE195E">
        <w:rPr>
          <w:rFonts w:cs="Arial"/>
          <w:sz w:val="20"/>
          <w:szCs w:val="20"/>
        </w:rPr>
        <w:t>1570 t.j z późn. zm.</w:t>
      </w:r>
      <w:r w:rsidR="00524B06" w:rsidRPr="00524B06">
        <w:rPr>
          <w:rFonts w:cs="Arial"/>
          <w:sz w:val="20"/>
          <w:szCs w:val="20"/>
        </w:rPr>
        <w:t>)</w:t>
      </w:r>
      <w:r w:rsidRPr="00524B06">
        <w:rPr>
          <w:rFonts w:cs="Arial"/>
          <w:sz w:val="20"/>
          <w:szCs w:val="20"/>
        </w:rPr>
        <w:t>, zwanym dalej „białą listą podatników VAT”.</w:t>
      </w:r>
    </w:p>
    <w:p w14:paraId="2EC31421" w14:textId="77777777" w:rsidR="00E84DB9" w:rsidRPr="00524B06" w:rsidRDefault="00E84DB9" w:rsidP="00554FBC">
      <w:pPr>
        <w:pStyle w:val="Akapitzlist"/>
        <w:widowControl/>
        <w:numPr>
          <w:ilvl w:val="0"/>
          <w:numId w:val="8"/>
        </w:numPr>
        <w:tabs>
          <w:tab w:val="left" w:pos="1520"/>
        </w:tabs>
        <w:spacing w:line="360" w:lineRule="auto"/>
        <w:ind w:right="241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Sprzedawca zobowiązany jest do podania rachunku bankowego, na który realizowane będą płatności z tytułu realizacji niniejszej umowy na każdej wystawionej fakturze i oświadcza, że podany rachunek spełnia wymagania, o których mowa w ustępie powyżej.</w:t>
      </w:r>
    </w:p>
    <w:p w14:paraId="0CE7FDD9" w14:textId="77777777" w:rsidR="00E84DB9" w:rsidRPr="00524B06" w:rsidRDefault="00E84DB9" w:rsidP="00554FBC">
      <w:pPr>
        <w:pStyle w:val="Akapitzlist"/>
        <w:widowControl/>
        <w:numPr>
          <w:ilvl w:val="0"/>
          <w:numId w:val="8"/>
        </w:numPr>
        <w:tabs>
          <w:tab w:val="left" w:pos="1520"/>
        </w:tabs>
        <w:spacing w:before="2" w:line="360" w:lineRule="auto"/>
        <w:ind w:right="239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Jeżeli podany przez Sprzedawcę numer rachunku bankowego nie spełnia wymogów, o których mowa w ust. powyżej, tj. nie jest zawarty w danych Sprzedawcy w „białej liście podatników VAT” to Zamawiający ma prawo wstrzymania płatności bez ponoszenia odpowiedzialności z tego tytułu, tj. Sprzedawcy nie będą przysługiwały żadne kary umowne, odsetki ustawowe i inne rekompensaty do momentu:</w:t>
      </w:r>
    </w:p>
    <w:p w14:paraId="3B0228BA" w14:textId="77777777" w:rsidR="00E84DB9" w:rsidRPr="00524B06" w:rsidRDefault="00E84DB9" w:rsidP="00554FBC">
      <w:pPr>
        <w:pStyle w:val="Akapitzlist"/>
        <w:widowControl/>
        <w:numPr>
          <w:ilvl w:val="1"/>
          <w:numId w:val="8"/>
        </w:numPr>
        <w:tabs>
          <w:tab w:val="left" w:pos="1753"/>
        </w:tabs>
        <w:spacing w:line="360" w:lineRule="auto"/>
        <w:ind w:right="231" w:hanging="28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wpisania podanego na fakturze rachunku bankowego do danych Wykonawcy zawartych w „białej liście podatników VAT” i poinformowania o tym fakcie Zamawiającego przez Sprzedawcę; w takim przypadku obowiązywał będzie termin płatności zgodny z umową, a ewentualne odsetki naliczane mogą być dopiero po upływie 21 dni od dnia wpisania rachunku do danych Sprzedawcy, zawartych w „białej liście podatników VAT” i poinformowania o tym Zamawiającego przez Sprzedawcę,</w:t>
      </w:r>
    </w:p>
    <w:p w14:paraId="5CE13891" w14:textId="77777777" w:rsidR="00E84DB9" w:rsidRPr="00524B06" w:rsidRDefault="00E84DB9" w:rsidP="00554FBC">
      <w:pPr>
        <w:pStyle w:val="Akapitzlist"/>
        <w:widowControl/>
        <w:numPr>
          <w:ilvl w:val="1"/>
          <w:numId w:val="8"/>
        </w:numPr>
        <w:tabs>
          <w:tab w:val="left" w:pos="1784"/>
        </w:tabs>
        <w:spacing w:line="360" w:lineRule="auto"/>
        <w:ind w:right="236" w:hanging="28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otrzymania korekty faktury, na której wskazany zostaje rachunek bankowy zawarty w danych Sprzedawcy w „białej liści podatników VAT”; w takim przypadku obowiązywał będzie termin płatności zgodny z umową liczony od dnia dostarczenia korekty faktury, a ewentualne odsetki naliczane mogą być dopiero po upływie tego terminu.</w:t>
      </w:r>
    </w:p>
    <w:p w14:paraId="4743FA14" w14:textId="77777777" w:rsidR="00E84DB9" w:rsidRPr="00524B06" w:rsidRDefault="00E84DB9" w:rsidP="00554FBC">
      <w:pPr>
        <w:pStyle w:val="Akapitzlist"/>
        <w:widowControl/>
        <w:numPr>
          <w:ilvl w:val="0"/>
          <w:numId w:val="8"/>
        </w:numPr>
        <w:tabs>
          <w:tab w:val="left" w:pos="1520"/>
        </w:tabs>
        <w:spacing w:line="360" w:lineRule="auto"/>
        <w:ind w:right="1485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Faktury elektroniczne można przesłać przez Platformę Elektronicznego Fakturowania (https://efaktura.gov.pl/).</w:t>
      </w:r>
    </w:p>
    <w:p w14:paraId="15DD9E38" w14:textId="77777777" w:rsidR="00E84DB9" w:rsidRPr="00524B06" w:rsidRDefault="00E84DB9" w:rsidP="0044423B">
      <w:pPr>
        <w:pStyle w:val="Tekstpodstawowy"/>
        <w:widowControl/>
        <w:spacing w:line="360" w:lineRule="auto"/>
        <w:ind w:left="1520" w:firstLine="0"/>
        <w:jc w:val="both"/>
        <w:rPr>
          <w:rFonts w:ascii="Arial" w:hAnsi="Arial" w:cs="Arial"/>
        </w:rPr>
      </w:pPr>
      <w:r w:rsidRPr="00524B06">
        <w:rPr>
          <w:rFonts w:ascii="Arial" w:hAnsi="Arial" w:cs="Arial"/>
        </w:rPr>
        <w:t>Dane identyfikacyjne skrzynki ZGK Sp. z o.o. w Zielonej Górze:</w:t>
      </w:r>
    </w:p>
    <w:p w14:paraId="720B92B9" w14:textId="77777777" w:rsidR="00E84DB9" w:rsidRPr="00524B06" w:rsidRDefault="00E84DB9" w:rsidP="0044423B">
      <w:pPr>
        <w:pStyle w:val="Tekstpodstawowy"/>
        <w:widowControl/>
        <w:spacing w:line="360" w:lineRule="auto"/>
        <w:ind w:left="1520" w:right="5925" w:firstLine="0"/>
        <w:rPr>
          <w:rFonts w:ascii="Arial" w:hAnsi="Arial" w:cs="Arial"/>
        </w:rPr>
      </w:pPr>
      <w:r w:rsidRPr="00524B06">
        <w:rPr>
          <w:rFonts w:ascii="Arial" w:hAnsi="Arial" w:cs="Arial"/>
        </w:rPr>
        <w:t>TYP numeru PEPPOL - NIP, Numer PEPPOL: 9291935785,</w:t>
      </w:r>
    </w:p>
    <w:p w14:paraId="2BA8AE4C" w14:textId="344035D5" w:rsidR="006B09C1" w:rsidRPr="00524B06" w:rsidRDefault="00E84DB9" w:rsidP="006B09C1">
      <w:pPr>
        <w:pStyle w:val="Tekstpodstawowy"/>
        <w:widowControl/>
        <w:spacing w:before="1" w:line="360" w:lineRule="auto"/>
        <w:ind w:firstLine="0"/>
        <w:jc w:val="both"/>
        <w:rPr>
          <w:rFonts w:ascii="Arial" w:hAnsi="Arial" w:cs="Arial"/>
        </w:rPr>
      </w:pPr>
      <w:r w:rsidRPr="00524B06">
        <w:rPr>
          <w:rFonts w:ascii="Arial" w:hAnsi="Arial" w:cs="Arial"/>
        </w:rPr>
        <w:t>skrócona nazwa skrzynki: ZGK ZG Sp. z o. o.</w:t>
      </w:r>
    </w:p>
    <w:p w14:paraId="5626A6FC" w14:textId="77777777" w:rsidR="00E84DB9" w:rsidRPr="00524B06" w:rsidRDefault="00E84DB9" w:rsidP="00554FBC">
      <w:pPr>
        <w:pStyle w:val="Nagwek1"/>
        <w:widowControl/>
        <w:spacing w:line="360" w:lineRule="auto"/>
      </w:pPr>
      <w:r w:rsidRPr="00524B06">
        <w:t>§ 5</w:t>
      </w:r>
    </w:p>
    <w:p w14:paraId="23E0E385" w14:textId="6C6BCDDE" w:rsidR="00E84DB9" w:rsidRPr="00524B06" w:rsidRDefault="004947FB" w:rsidP="00554FBC">
      <w:pPr>
        <w:pStyle w:val="Akapitzlist"/>
        <w:widowControl/>
        <w:numPr>
          <w:ilvl w:val="0"/>
          <w:numId w:val="7"/>
        </w:numPr>
        <w:tabs>
          <w:tab w:val="left" w:pos="1520"/>
        </w:tabs>
        <w:spacing w:before="118" w:line="360" w:lineRule="auto"/>
        <w:ind w:right="25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Zamawiający ma prawo naliczyć Wykonawcy następujące</w:t>
      </w:r>
      <w:r w:rsidR="00E84DB9" w:rsidRPr="00524B06">
        <w:rPr>
          <w:rFonts w:cs="Arial"/>
          <w:sz w:val="20"/>
          <w:szCs w:val="20"/>
        </w:rPr>
        <w:t xml:space="preserve"> kar</w:t>
      </w:r>
      <w:r>
        <w:rPr>
          <w:rFonts w:cs="Arial"/>
          <w:sz w:val="20"/>
          <w:szCs w:val="20"/>
        </w:rPr>
        <w:t>y</w:t>
      </w:r>
      <w:r w:rsidR="00E84DB9" w:rsidRPr="00524B06">
        <w:rPr>
          <w:rFonts w:cs="Arial"/>
          <w:sz w:val="20"/>
          <w:szCs w:val="20"/>
        </w:rPr>
        <w:t xml:space="preserve"> umown</w:t>
      </w:r>
      <w:r>
        <w:rPr>
          <w:rFonts w:cs="Arial"/>
          <w:sz w:val="20"/>
          <w:szCs w:val="20"/>
        </w:rPr>
        <w:t>e</w:t>
      </w:r>
      <w:r w:rsidR="00E84DB9" w:rsidRPr="00524B06">
        <w:rPr>
          <w:rFonts w:cs="Arial"/>
          <w:sz w:val="20"/>
          <w:szCs w:val="20"/>
        </w:rPr>
        <w:t>:</w:t>
      </w:r>
    </w:p>
    <w:p w14:paraId="62310615" w14:textId="793DA450" w:rsidR="00E84DB9" w:rsidRPr="00524B06" w:rsidRDefault="00E84DB9" w:rsidP="00554FBC">
      <w:pPr>
        <w:pStyle w:val="Akapitzlist"/>
        <w:widowControl/>
        <w:numPr>
          <w:ilvl w:val="1"/>
          <w:numId w:val="7"/>
        </w:numPr>
        <w:tabs>
          <w:tab w:val="left" w:pos="1765"/>
        </w:tabs>
        <w:spacing w:before="76" w:line="360" w:lineRule="auto"/>
        <w:ind w:right="231" w:hanging="14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lastRenderedPageBreak/>
        <w:t>w przypadku niedotrzymania przez Wykonawcę terminów realizacji dostaw Towaru określonych w Umowie</w:t>
      </w:r>
      <w:r w:rsidR="004947FB">
        <w:rPr>
          <w:rFonts w:cs="Arial"/>
          <w:sz w:val="20"/>
          <w:szCs w:val="20"/>
        </w:rPr>
        <w:t>,</w:t>
      </w:r>
      <w:r w:rsidRPr="00524B06">
        <w:rPr>
          <w:rFonts w:cs="Arial"/>
          <w:sz w:val="20"/>
          <w:szCs w:val="20"/>
        </w:rPr>
        <w:t xml:space="preserve"> w wysokości 1% wartości netto danej dostawy, naliczanej za każdy dzień zwłoki w realizacji dostawy Towaru zgodnego Umową oraz danym zamówieniem</w:t>
      </w:r>
      <w:r w:rsidR="00ED5B47">
        <w:rPr>
          <w:rFonts w:cs="Arial"/>
          <w:sz w:val="20"/>
          <w:szCs w:val="20"/>
        </w:rPr>
        <w:t>,</w:t>
      </w:r>
    </w:p>
    <w:p w14:paraId="0DC3473F" w14:textId="60BABD04" w:rsidR="00E84DB9" w:rsidRPr="00524B06" w:rsidRDefault="00E84DB9" w:rsidP="00554FBC">
      <w:pPr>
        <w:pStyle w:val="Akapitzlist"/>
        <w:widowControl/>
        <w:numPr>
          <w:ilvl w:val="1"/>
          <w:numId w:val="7"/>
        </w:numPr>
        <w:tabs>
          <w:tab w:val="left" w:pos="1777"/>
        </w:tabs>
        <w:spacing w:line="360" w:lineRule="auto"/>
        <w:ind w:right="252" w:hanging="14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w przypadku odstąpienia od Umowy z </w:t>
      </w:r>
      <w:r w:rsidR="004947FB">
        <w:rPr>
          <w:rFonts w:cs="Arial"/>
          <w:sz w:val="20"/>
          <w:szCs w:val="20"/>
        </w:rPr>
        <w:t xml:space="preserve">przyczyn dotyczących </w:t>
      </w:r>
      <w:r w:rsidRPr="00524B06">
        <w:rPr>
          <w:rFonts w:cs="Arial"/>
          <w:sz w:val="20"/>
          <w:szCs w:val="20"/>
        </w:rPr>
        <w:t>Wykonawcy, w wysokości 10% wartości brutto, określonej w § 3 ust. 1,</w:t>
      </w:r>
    </w:p>
    <w:p w14:paraId="1790F9C8" w14:textId="778A1F74" w:rsidR="00E84DB9" w:rsidRPr="00524B06" w:rsidRDefault="00E84DB9" w:rsidP="00554FBC">
      <w:pPr>
        <w:pStyle w:val="Akapitzlist"/>
        <w:widowControl/>
        <w:numPr>
          <w:ilvl w:val="1"/>
          <w:numId w:val="7"/>
        </w:numPr>
        <w:tabs>
          <w:tab w:val="left" w:pos="1758"/>
        </w:tabs>
        <w:spacing w:before="1" w:line="360" w:lineRule="auto"/>
        <w:ind w:right="235" w:hanging="144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 zwłokę w usunięciu wad dostarczon</w:t>
      </w:r>
      <w:r w:rsidR="0082518A">
        <w:rPr>
          <w:rFonts w:cs="Arial"/>
          <w:sz w:val="20"/>
          <w:szCs w:val="20"/>
        </w:rPr>
        <w:t>ego Towaru</w:t>
      </w:r>
      <w:r w:rsidRPr="00524B06">
        <w:rPr>
          <w:rFonts w:cs="Arial"/>
          <w:sz w:val="20"/>
          <w:szCs w:val="20"/>
        </w:rPr>
        <w:t>, w tym wad stwierdzonych podczas odbioru, licząc od dnia wyznaczonego na usunięcie wad, w wysokości 1% wartości netto danej partii dostawy, w której stwierdzono wady, naliczanej za każdy dzień zwłoki w usunięciu tej wady.</w:t>
      </w:r>
    </w:p>
    <w:p w14:paraId="2FCB227B" w14:textId="77777777" w:rsidR="00E84DB9" w:rsidRPr="00524B06" w:rsidRDefault="00E84DB9" w:rsidP="00554FBC">
      <w:pPr>
        <w:pStyle w:val="Akapitzlist"/>
        <w:widowControl/>
        <w:numPr>
          <w:ilvl w:val="0"/>
          <w:numId w:val="7"/>
        </w:numPr>
        <w:tabs>
          <w:tab w:val="left" w:pos="1520"/>
        </w:tabs>
        <w:spacing w:line="360" w:lineRule="auto"/>
        <w:ind w:right="341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Zamawiającemu przysługuje prawo dochodzenia odszkodowania przewyższającego wysokość kar umownych.</w:t>
      </w:r>
    </w:p>
    <w:p w14:paraId="1EF6A4B3" w14:textId="77777777" w:rsidR="00E84DB9" w:rsidRPr="00524B06" w:rsidRDefault="00E84DB9" w:rsidP="00554FBC">
      <w:pPr>
        <w:pStyle w:val="Akapitzlist"/>
        <w:widowControl/>
        <w:numPr>
          <w:ilvl w:val="0"/>
          <w:numId w:val="7"/>
        </w:numPr>
        <w:tabs>
          <w:tab w:val="left" w:pos="1520"/>
        </w:tabs>
        <w:spacing w:line="360" w:lineRule="auto"/>
        <w:ind w:right="289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 przypadku zaistnienia zwłoki w realizacji przedmiotu umowy, a następnie odstąpienia od umowy, Zamawiający jest uprawniony do żądania kar umownych zarówno z tytułu zwłoki jak i odstąpienia.</w:t>
      </w:r>
    </w:p>
    <w:p w14:paraId="77191C99" w14:textId="77777777" w:rsidR="00E84DB9" w:rsidRPr="00524B06" w:rsidRDefault="00E84DB9" w:rsidP="00554FBC">
      <w:pPr>
        <w:pStyle w:val="Akapitzlist"/>
        <w:widowControl/>
        <w:numPr>
          <w:ilvl w:val="0"/>
          <w:numId w:val="7"/>
        </w:numPr>
        <w:tabs>
          <w:tab w:val="left" w:pos="1520"/>
        </w:tabs>
        <w:spacing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Zapłata kar umownych nie zwalnia Wykonawcy od obowiązku wykonania Umowy.</w:t>
      </w:r>
    </w:p>
    <w:p w14:paraId="196B14EB" w14:textId="08E59E74" w:rsidR="00E84DB9" w:rsidRPr="00524B06" w:rsidRDefault="00524B06" w:rsidP="00554FBC">
      <w:pPr>
        <w:pStyle w:val="Akapitzlist"/>
        <w:widowControl/>
        <w:numPr>
          <w:ilvl w:val="0"/>
          <w:numId w:val="7"/>
        </w:numPr>
        <w:tabs>
          <w:tab w:val="left" w:pos="1520"/>
        </w:tabs>
        <w:spacing w:before="116" w:line="360" w:lineRule="auto"/>
        <w:ind w:right="38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 razie naliczenia kar umownych Zamawiający będzie upoważniony do potrącenia ich kwoty</w:t>
      </w:r>
      <w:r w:rsidR="00E84DB9" w:rsidRPr="00524B06">
        <w:rPr>
          <w:rFonts w:cs="Arial"/>
          <w:sz w:val="20"/>
          <w:szCs w:val="20"/>
        </w:rPr>
        <w:t xml:space="preserve"> z </w:t>
      </w:r>
      <w:r w:rsidR="0082518A">
        <w:rPr>
          <w:rFonts w:cs="Arial"/>
          <w:sz w:val="20"/>
          <w:szCs w:val="20"/>
        </w:rPr>
        <w:t>wierzytelności</w:t>
      </w:r>
      <w:r w:rsidR="0082518A" w:rsidRPr="00524B06">
        <w:rPr>
          <w:rFonts w:cs="Arial"/>
          <w:sz w:val="20"/>
          <w:szCs w:val="20"/>
        </w:rPr>
        <w:t xml:space="preserve"> </w:t>
      </w:r>
      <w:r w:rsidR="00E84DB9" w:rsidRPr="00524B06">
        <w:rPr>
          <w:rFonts w:cs="Arial"/>
          <w:sz w:val="20"/>
          <w:szCs w:val="20"/>
        </w:rPr>
        <w:t>Wykonawcy</w:t>
      </w:r>
      <w:r w:rsidR="0082518A">
        <w:rPr>
          <w:rFonts w:cs="Arial"/>
          <w:sz w:val="20"/>
          <w:szCs w:val="20"/>
        </w:rPr>
        <w:t xml:space="preserve"> względem Zamawiającego</w:t>
      </w:r>
      <w:r w:rsidR="00E84DB9" w:rsidRPr="00524B06">
        <w:rPr>
          <w:rFonts w:cs="Arial"/>
          <w:sz w:val="20"/>
          <w:szCs w:val="20"/>
        </w:rPr>
        <w:t>.</w:t>
      </w:r>
    </w:p>
    <w:p w14:paraId="3C0E2E3F" w14:textId="45814698" w:rsidR="00E84DB9" w:rsidRPr="00524B06" w:rsidRDefault="00E84DB9" w:rsidP="00554FBC">
      <w:pPr>
        <w:pStyle w:val="Akapitzlist"/>
        <w:widowControl/>
        <w:numPr>
          <w:ilvl w:val="0"/>
          <w:numId w:val="7"/>
        </w:numPr>
        <w:tabs>
          <w:tab w:val="left" w:pos="1520"/>
        </w:tabs>
        <w:spacing w:before="4" w:line="360" w:lineRule="auto"/>
        <w:ind w:right="440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Wysokość wszystkich kar umownych </w:t>
      </w:r>
      <w:r w:rsidR="00067781">
        <w:rPr>
          <w:rFonts w:cs="Arial"/>
          <w:sz w:val="20"/>
          <w:szCs w:val="20"/>
        </w:rPr>
        <w:t>naliczonych</w:t>
      </w:r>
      <w:r w:rsidR="00067781" w:rsidRPr="00524B06">
        <w:rPr>
          <w:rFonts w:cs="Arial"/>
          <w:sz w:val="20"/>
          <w:szCs w:val="20"/>
        </w:rPr>
        <w:t xml:space="preserve"> </w:t>
      </w:r>
      <w:r w:rsidRPr="00524B06">
        <w:rPr>
          <w:rFonts w:cs="Arial"/>
          <w:sz w:val="20"/>
          <w:szCs w:val="20"/>
        </w:rPr>
        <w:t>przez Zamawiającego nie może przekroczyć 20% wysokości wynagrodzenia brutto wskazanego w § 3 ust. 1.</w:t>
      </w:r>
    </w:p>
    <w:p w14:paraId="34413B21" w14:textId="110A08C8" w:rsidR="00E84DB9" w:rsidRPr="00F36695" w:rsidRDefault="00E84DB9" w:rsidP="00F36695">
      <w:pPr>
        <w:pStyle w:val="Akapitzlist"/>
        <w:widowControl/>
        <w:numPr>
          <w:ilvl w:val="0"/>
          <w:numId w:val="7"/>
        </w:numPr>
        <w:tabs>
          <w:tab w:val="left" w:pos="1520"/>
        </w:tabs>
        <w:spacing w:before="1"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 przypadku odstąpienia lub rozwiązania Umowy Strony zachowują prawo egzekucji kar umownych.</w:t>
      </w:r>
    </w:p>
    <w:p w14:paraId="0E3098A7" w14:textId="77777777" w:rsidR="00E84DB9" w:rsidRPr="00524B06" w:rsidRDefault="00E84DB9" w:rsidP="00554FBC">
      <w:pPr>
        <w:pStyle w:val="Nagwek1"/>
        <w:widowControl/>
        <w:spacing w:before="171" w:line="360" w:lineRule="auto"/>
      </w:pPr>
      <w:r w:rsidRPr="00524B06">
        <w:t>§ 6</w:t>
      </w:r>
    </w:p>
    <w:p w14:paraId="795CEA33" w14:textId="77777777" w:rsidR="00E84DB9" w:rsidRPr="00524B06" w:rsidRDefault="00E84DB9" w:rsidP="00554FBC">
      <w:pPr>
        <w:pStyle w:val="Akapitzlist"/>
        <w:widowControl/>
        <w:numPr>
          <w:ilvl w:val="0"/>
          <w:numId w:val="6"/>
        </w:numPr>
        <w:tabs>
          <w:tab w:val="left" w:pos="1520"/>
        </w:tabs>
        <w:spacing w:before="118"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Zmiana niniejszej umowy jest możliwa w przypadku:</w:t>
      </w:r>
    </w:p>
    <w:p w14:paraId="7C9194D2" w14:textId="77777777" w:rsidR="00E84DB9" w:rsidRPr="00524B06" w:rsidRDefault="00E84DB9" w:rsidP="00554FBC">
      <w:pPr>
        <w:pStyle w:val="Akapitzlist"/>
        <w:widowControl/>
        <w:numPr>
          <w:ilvl w:val="1"/>
          <w:numId w:val="6"/>
        </w:numPr>
        <w:tabs>
          <w:tab w:val="left" w:pos="1803"/>
        </w:tabs>
        <w:spacing w:before="113" w:line="360" w:lineRule="auto"/>
        <w:ind w:right="247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zmiany powszechnie obowiązujących przepisów prawa, w szczególności w zakresie mającym wpływ na realizację przedmiotu umowy (np. zmiana stawki podatku VAT),</w:t>
      </w:r>
    </w:p>
    <w:p w14:paraId="78072483" w14:textId="77777777" w:rsidR="00E84DB9" w:rsidRPr="00524B06" w:rsidRDefault="00E84DB9" w:rsidP="00554FBC">
      <w:pPr>
        <w:pStyle w:val="Akapitzlist"/>
        <w:widowControl/>
        <w:numPr>
          <w:ilvl w:val="1"/>
          <w:numId w:val="6"/>
        </w:numPr>
        <w:tabs>
          <w:tab w:val="left" w:pos="1803"/>
        </w:tabs>
        <w:spacing w:before="1" w:line="360" w:lineRule="auto"/>
        <w:ind w:right="246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zmiany formy organizacyjno-prawnej po stronie Wykonawcy, ale wyłącznie takiej, która nie powoduje likwidacji Wykonawcy,</w:t>
      </w:r>
    </w:p>
    <w:p w14:paraId="4510A8E8" w14:textId="77777777" w:rsidR="00E84DB9" w:rsidRPr="00524B06" w:rsidRDefault="00E84DB9" w:rsidP="00554FBC">
      <w:pPr>
        <w:pStyle w:val="Akapitzlist"/>
        <w:widowControl/>
        <w:numPr>
          <w:ilvl w:val="1"/>
          <w:numId w:val="6"/>
        </w:numPr>
        <w:tabs>
          <w:tab w:val="left" w:pos="1803"/>
        </w:tabs>
        <w:spacing w:line="360" w:lineRule="auto"/>
        <w:ind w:right="247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zmiany nazwy, adresu Stron Umowy, numerów rachunków bankowych oraz innych danych identyfikacyjnych,</w:t>
      </w:r>
    </w:p>
    <w:p w14:paraId="2B2C94BD" w14:textId="77777777" w:rsidR="00E84DB9" w:rsidRDefault="00E84DB9" w:rsidP="00554FBC">
      <w:pPr>
        <w:pStyle w:val="Akapitzlist"/>
        <w:widowControl/>
        <w:numPr>
          <w:ilvl w:val="1"/>
          <w:numId w:val="6"/>
        </w:numPr>
        <w:tabs>
          <w:tab w:val="left" w:pos="1803"/>
        </w:tabs>
        <w:spacing w:line="360" w:lineRule="auto"/>
        <w:ind w:right="23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zmiany podmiotu, na którego potencjalnie opierał się Wykonawca składający ofertę. Zmiana jest możliwa pod warunkiem, że Wykonawca udokumentuje pisemnie Zamawiającemu spełnienie warunków udziału w postępowaniu w takim samym lub zwiększonym stopniu i zakresie co przedmiot wskazany w ofercie.</w:t>
      </w:r>
    </w:p>
    <w:p w14:paraId="2CD807AF" w14:textId="77777777" w:rsidR="00624DBC" w:rsidRDefault="00624DBC" w:rsidP="00624DBC">
      <w:pPr>
        <w:pStyle w:val="Akapitzlist"/>
        <w:numPr>
          <w:ilvl w:val="0"/>
          <w:numId w:val="6"/>
        </w:numPr>
        <w:spacing w:line="360" w:lineRule="auto"/>
        <w:rPr>
          <w:rFonts w:cs="Arial"/>
          <w:sz w:val="20"/>
          <w:szCs w:val="20"/>
        </w:rPr>
      </w:pPr>
      <w:r w:rsidRPr="00624DBC">
        <w:rPr>
          <w:rFonts w:cs="Arial"/>
          <w:sz w:val="20"/>
          <w:szCs w:val="20"/>
        </w:rPr>
        <w:t>Zmiana umowy dotycząca wysokości wynagrodzenia Wykonawcy na podstawie w art. 439 ust. 1 i 2 ustawy PZP:</w:t>
      </w:r>
    </w:p>
    <w:p w14:paraId="33EDC134" w14:textId="266F0E49" w:rsidR="007C2643" w:rsidRPr="00624DBC" w:rsidRDefault="007C2643" w:rsidP="0044423B">
      <w:pPr>
        <w:pStyle w:val="Akapitzlist"/>
        <w:spacing w:line="360" w:lineRule="auto"/>
        <w:ind w:firstLine="0"/>
        <w:rPr>
          <w:rFonts w:cs="Arial"/>
          <w:sz w:val="20"/>
          <w:szCs w:val="20"/>
        </w:rPr>
      </w:pPr>
      <w:r w:rsidRPr="00624DBC">
        <w:rPr>
          <w:rFonts w:cs="Arial"/>
          <w:sz w:val="20"/>
          <w:szCs w:val="20"/>
        </w:rPr>
        <w:t>1)</w:t>
      </w:r>
      <w:r w:rsidR="00ED5B47">
        <w:rPr>
          <w:rFonts w:cs="Arial"/>
          <w:sz w:val="20"/>
          <w:szCs w:val="20"/>
        </w:rPr>
        <w:t xml:space="preserve"> </w:t>
      </w:r>
      <w:r w:rsidRPr="00624DBC">
        <w:rPr>
          <w:rFonts w:cs="Arial"/>
          <w:sz w:val="20"/>
          <w:szCs w:val="20"/>
        </w:rPr>
        <w:t>zmiana wynagrodzenia może być dokonana na podstawie wniosku Strony przekazanego drugiej Stronie w formie pisemnej pod rygorem nieważności, po upływie 6 miesięcy liczonych od dnia otwarcia ofert lub od dnia, w którym zawarto ostatni aneks zmieniający wysokość wynagrodzenia;</w:t>
      </w:r>
    </w:p>
    <w:p w14:paraId="4319B6B7" w14:textId="0D83DD5D" w:rsidR="007C2643" w:rsidRPr="00624DBC" w:rsidRDefault="007C2643" w:rsidP="0044423B">
      <w:pPr>
        <w:pStyle w:val="Akapitzlist"/>
        <w:spacing w:line="360" w:lineRule="auto"/>
        <w:ind w:firstLine="0"/>
        <w:rPr>
          <w:rFonts w:cs="Arial"/>
          <w:sz w:val="20"/>
          <w:szCs w:val="20"/>
        </w:rPr>
      </w:pPr>
      <w:r w:rsidRPr="00624DBC">
        <w:rPr>
          <w:rFonts w:cs="Arial"/>
          <w:sz w:val="20"/>
          <w:szCs w:val="20"/>
        </w:rPr>
        <w:t>2)</w:t>
      </w:r>
      <w:r w:rsidR="00ED5B47">
        <w:rPr>
          <w:rFonts w:cs="Arial"/>
          <w:sz w:val="20"/>
          <w:szCs w:val="20"/>
        </w:rPr>
        <w:t xml:space="preserve"> </w:t>
      </w:r>
      <w:r w:rsidRPr="00624DBC">
        <w:rPr>
          <w:rFonts w:cs="Arial"/>
          <w:sz w:val="20"/>
          <w:szCs w:val="20"/>
        </w:rPr>
        <w:t xml:space="preserve">pierwsza zmiana wynagrodzenia nie może nastąpić wcześniej niż po upływie 6 miesięcy liczonych od dnia otwarcia ofert; kolejna zmiana może być dokonana nie wcześniej niż po upływie 6 miesięcy liczonych od dnia, w którym zawarto ostatni aneks zmieniający wynagrodzenie; </w:t>
      </w:r>
    </w:p>
    <w:p w14:paraId="4C83679E" w14:textId="44A7157B" w:rsidR="007C2643" w:rsidRPr="00624DBC" w:rsidRDefault="007C2643" w:rsidP="0044423B">
      <w:pPr>
        <w:pStyle w:val="Akapitzlist"/>
        <w:spacing w:line="360" w:lineRule="auto"/>
        <w:ind w:firstLine="0"/>
        <w:rPr>
          <w:rFonts w:cs="Arial"/>
          <w:sz w:val="20"/>
          <w:szCs w:val="20"/>
        </w:rPr>
      </w:pPr>
      <w:r w:rsidRPr="00624DBC">
        <w:rPr>
          <w:rFonts w:cs="Arial"/>
          <w:sz w:val="20"/>
          <w:szCs w:val="20"/>
        </w:rPr>
        <w:t>3)</w:t>
      </w:r>
      <w:r w:rsidR="00ED5B47">
        <w:rPr>
          <w:rFonts w:cs="Arial"/>
          <w:sz w:val="20"/>
          <w:szCs w:val="20"/>
        </w:rPr>
        <w:t xml:space="preserve"> </w:t>
      </w:r>
      <w:r w:rsidRPr="00624DBC">
        <w:rPr>
          <w:rFonts w:cs="Arial"/>
          <w:sz w:val="20"/>
          <w:szCs w:val="20"/>
        </w:rPr>
        <w:t xml:space="preserve">zmiana wynagrodzenia jest możliwa, jeżeli różnica między wskaźnikiem cen towarów i usług konsumpcyjnych ogółem, opublikowanym przez Prezesa Głównego Urzędu Statystycznego za miesiąc, w którym dokonano otwarcia ofert lub za miesiąc, w którym zawarto ostatni aneks zmieniający </w:t>
      </w:r>
      <w:r w:rsidRPr="00624DBC">
        <w:rPr>
          <w:rFonts w:cs="Arial"/>
          <w:sz w:val="20"/>
          <w:szCs w:val="20"/>
        </w:rPr>
        <w:lastRenderedPageBreak/>
        <w:t>wynagrodzenie, a tym samym wskaźnikiem za miesiąc poprzedzający miesiąc, w którym Strona otrzymała wniosek drugiej Strony o zmianę wynagrodzenia lub za miesiąc poprzedni, jeśli ten pierwszy nie został jeszcze ogłoszony w dniu otrzymania wniosku, wynosi co najmniej 5 punktów procentowych</w:t>
      </w:r>
      <w:r w:rsidR="00ED5B47">
        <w:rPr>
          <w:rFonts w:cs="Arial"/>
          <w:sz w:val="20"/>
          <w:szCs w:val="20"/>
        </w:rPr>
        <w:t>;</w:t>
      </w:r>
    </w:p>
    <w:p w14:paraId="682AE9C5" w14:textId="43C3C5EB" w:rsidR="007C2643" w:rsidRPr="00624DBC" w:rsidRDefault="007C2643" w:rsidP="0044423B">
      <w:pPr>
        <w:pStyle w:val="Akapitzlist"/>
        <w:spacing w:line="360" w:lineRule="auto"/>
        <w:ind w:firstLine="0"/>
        <w:rPr>
          <w:rFonts w:cs="Arial"/>
          <w:sz w:val="20"/>
          <w:szCs w:val="20"/>
        </w:rPr>
      </w:pPr>
      <w:r w:rsidRPr="00624DBC">
        <w:rPr>
          <w:rFonts w:cs="Arial"/>
          <w:sz w:val="20"/>
          <w:szCs w:val="20"/>
        </w:rPr>
        <w:t>4)</w:t>
      </w:r>
      <w:r w:rsidR="00ED5B47">
        <w:rPr>
          <w:rFonts w:cs="Arial"/>
          <w:sz w:val="20"/>
          <w:szCs w:val="20"/>
        </w:rPr>
        <w:t xml:space="preserve"> w</w:t>
      </w:r>
      <w:r w:rsidRPr="00624DBC">
        <w:rPr>
          <w:rFonts w:cs="Arial"/>
          <w:sz w:val="20"/>
          <w:szCs w:val="20"/>
        </w:rPr>
        <w:t xml:space="preserve"> przypadku, gdyby ww. wskaźnik przestał być publikowany, zastosowanie znajdzie wskazany przez Zamawiającego inny, najbardziej zbliżony, wskaźnik publikowany przez Prezesa GUS</w:t>
      </w:r>
      <w:r w:rsidR="00ED5B47">
        <w:rPr>
          <w:rFonts w:cs="Arial"/>
          <w:sz w:val="20"/>
          <w:szCs w:val="20"/>
        </w:rPr>
        <w:t>;</w:t>
      </w:r>
    </w:p>
    <w:p w14:paraId="51570E72" w14:textId="08C09660" w:rsidR="007C2643" w:rsidRPr="00624DBC" w:rsidRDefault="007C2643" w:rsidP="0044423B">
      <w:pPr>
        <w:pStyle w:val="Akapitzlist"/>
        <w:spacing w:line="360" w:lineRule="auto"/>
        <w:ind w:firstLine="0"/>
        <w:rPr>
          <w:rFonts w:cs="Arial"/>
          <w:sz w:val="20"/>
          <w:szCs w:val="20"/>
        </w:rPr>
      </w:pPr>
      <w:r w:rsidRPr="00624DBC">
        <w:rPr>
          <w:rFonts w:cs="Arial"/>
          <w:sz w:val="20"/>
          <w:szCs w:val="20"/>
        </w:rPr>
        <w:t>5)</w:t>
      </w:r>
      <w:r w:rsidR="00ED5B47">
        <w:rPr>
          <w:rFonts w:cs="Arial"/>
          <w:sz w:val="20"/>
          <w:szCs w:val="20"/>
        </w:rPr>
        <w:t xml:space="preserve"> z</w:t>
      </w:r>
      <w:r w:rsidRPr="00624DBC">
        <w:rPr>
          <w:rFonts w:cs="Arial"/>
          <w:sz w:val="20"/>
          <w:szCs w:val="20"/>
        </w:rPr>
        <w:t xml:space="preserve"> zastrzeżeniem pkt 7) zmiana wynagrodzenia Wykonawcy odpowiadać będzie 50 % różnicy, o której mowa w punkcie 3) powyżej i wyrażona będzie w procentach; zmiana dotyczyć będzie każdej pozycji z oferty Wykonawcy, stanowiącej załącznik do umowy; </w:t>
      </w:r>
    </w:p>
    <w:p w14:paraId="13D20A20" w14:textId="704BBC53" w:rsidR="007C2643" w:rsidRPr="00624DBC" w:rsidRDefault="007C2643" w:rsidP="0044423B">
      <w:pPr>
        <w:pStyle w:val="Akapitzlist"/>
        <w:spacing w:line="360" w:lineRule="auto"/>
        <w:ind w:firstLine="0"/>
        <w:rPr>
          <w:rFonts w:cs="Arial"/>
          <w:sz w:val="20"/>
          <w:szCs w:val="20"/>
        </w:rPr>
      </w:pPr>
      <w:r w:rsidRPr="00624DBC">
        <w:rPr>
          <w:rFonts w:cs="Arial"/>
          <w:sz w:val="20"/>
          <w:szCs w:val="20"/>
        </w:rPr>
        <w:t>6)</w:t>
      </w:r>
      <w:r w:rsidR="00ED5B47">
        <w:rPr>
          <w:rFonts w:cs="Arial"/>
          <w:sz w:val="20"/>
          <w:szCs w:val="20"/>
        </w:rPr>
        <w:t xml:space="preserve"> z</w:t>
      </w:r>
      <w:r w:rsidRPr="00624DBC">
        <w:rPr>
          <w:rFonts w:cs="Arial"/>
          <w:sz w:val="20"/>
          <w:szCs w:val="20"/>
        </w:rPr>
        <w:t>miana wynagrodzenia Wykonawcy przewidziana w niniejszym ustępie wymaga sporządzenia aneksu do umowy i dotyczyć będzie wyłącznie wynagrodzenia za świadczenia Wykonawcy przewidziane umową pozostałe do wykonania na dzień zawarcia aneksu o zmianę wynagrodzenia; zmiana nie będzie dotyczyć świadczeń które zostały zamówione przed zawarciem aneksu, ale jeszcze nie zostały spełnione przez Wykonawcę;</w:t>
      </w:r>
    </w:p>
    <w:p w14:paraId="03DC4B32" w14:textId="24849FF5" w:rsidR="007C2643" w:rsidRPr="005E3181" w:rsidRDefault="007C2643" w:rsidP="0044423B">
      <w:pPr>
        <w:pStyle w:val="Akapitzlist"/>
        <w:spacing w:line="360" w:lineRule="auto"/>
        <w:ind w:firstLine="0"/>
        <w:rPr>
          <w:rFonts w:cs="Arial"/>
          <w:sz w:val="20"/>
          <w:szCs w:val="20"/>
        </w:rPr>
      </w:pPr>
      <w:r w:rsidRPr="00624DBC">
        <w:rPr>
          <w:rFonts w:cs="Arial"/>
          <w:sz w:val="20"/>
          <w:szCs w:val="20"/>
        </w:rPr>
        <w:t>7)</w:t>
      </w:r>
      <w:r w:rsidR="00ED5B47">
        <w:rPr>
          <w:rFonts w:cs="Arial"/>
          <w:sz w:val="20"/>
          <w:szCs w:val="20"/>
        </w:rPr>
        <w:t xml:space="preserve"> </w:t>
      </w:r>
      <w:r w:rsidRPr="00624DBC">
        <w:rPr>
          <w:rFonts w:cs="Arial"/>
          <w:sz w:val="20"/>
          <w:szCs w:val="20"/>
        </w:rPr>
        <w:t>łączna maksymalna wysokość wszystkich zmian wynagrodzenia określonego w umowie wynikająca z zastosowania postanowień niniejszego ustępu nie może przekroczyć wartości 10% wynagrodzenia określonego w umowie w chwili jej  zawarcia, tj. kwoty: ………………. .</w:t>
      </w:r>
    </w:p>
    <w:p w14:paraId="103B3967" w14:textId="5B859CED" w:rsidR="00E84DB9" w:rsidRPr="00524B06" w:rsidRDefault="007C2643" w:rsidP="0044423B">
      <w:pPr>
        <w:pStyle w:val="Akapitzlist"/>
        <w:numPr>
          <w:ilvl w:val="0"/>
          <w:numId w:val="6"/>
        </w:numPr>
        <w:spacing w:line="360" w:lineRule="auto"/>
      </w:pPr>
      <w:r w:rsidRPr="007C2643">
        <w:rPr>
          <w:rFonts w:cs="Arial"/>
          <w:sz w:val="20"/>
          <w:szCs w:val="20"/>
        </w:rPr>
        <w:t>Zmiana niniejszej umowy wymaga formy pisemnej pod rygorem nieważności.</w:t>
      </w:r>
    </w:p>
    <w:p w14:paraId="4B15E17C" w14:textId="77777777" w:rsidR="00E84DB9" w:rsidRPr="00524B06" w:rsidRDefault="00E84DB9" w:rsidP="00554FBC">
      <w:pPr>
        <w:pStyle w:val="Nagwek1"/>
        <w:widowControl/>
        <w:spacing w:before="1" w:line="360" w:lineRule="auto"/>
      </w:pPr>
      <w:r w:rsidRPr="00524B06">
        <w:t>§ 7</w:t>
      </w:r>
    </w:p>
    <w:p w14:paraId="21782D50" w14:textId="77777777" w:rsidR="00E84DB9" w:rsidRPr="00524B06" w:rsidRDefault="00E84DB9" w:rsidP="00554FBC">
      <w:pPr>
        <w:pStyle w:val="Akapitzlist"/>
        <w:widowControl/>
        <w:numPr>
          <w:ilvl w:val="0"/>
          <w:numId w:val="5"/>
        </w:numPr>
        <w:tabs>
          <w:tab w:val="left" w:pos="1520"/>
        </w:tabs>
        <w:spacing w:before="115" w:line="360" w:lineRule="auto"/>
        <w:ind w:right="236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Zgodnie z art. 456 ust. 1 pkt 1) ustawy Pzp Zamawiający może odstąpić od umowy w terminie 30 dni od dnia powzięcia wiadomości o zaistnieniu istotnej zmiany okoliczności powodującej, że wykonanie</w:t>
      </w:r>
    </w:p>
    <w:p w14:paraId="322C7507" w14:textId="1A26428D" w:rsidR="00E84DB9" w:rsidRPr="00524B06" w:rsidRDefault="00E84DB9" w:rsidP="00554FBC">
      <w:pPr>
        <w:pStyle w:val="Tekstpodstawowy"/>
        <w:widowControl/>
        <w:spacing w:before="76" w:line="360" w:lineRule="auto"/>
        <w:ind w:right="236" w:firstLine="0"/>
        <w:jc w:val="both"/>
        <w:rPr>
          <w:rFonts w:ascii="Arial" w:hAnsi="Arial" w:cs="Arial"/>
        </w:rPr>
      </w:pPr>
      <w:r w:rsidRPr="00524B06">
        <w:rPr>
          <w:rFonts w:ascii="Arial" w:hAnsi="Arial" w:cs="Arial"/>
        </w:rPr>
        <w:t xml:space="preserve">umowy nie leży w interesie publicznym, czego nie można było przewidzieć w chwili zawarcia </w:t>
      </w:r>
      <w:r w:rsidR="00524B06" w:rsidRPr="00524B06">
        <w:rPr>
          <w:rFonts w:ascii="Arial" w:hAnsi="Arial" w:cs="Arial"/>
        </w:rPr>
        <w:t>umowy</w:t>
      </w:r>
      <w:r w:rsidRPr="00524B06">
        <w:rPr>
          <w:rFonts w:ascii="Arial" w:hAnsi="Arial" w:cs="Arial"/>
        </w:rPr>
        <w:t xml:space="preserve"> lub dalsze wykonanie umowy może zagrozić podstawowemu interesowi bezpieczeństwa państwa lub bezpieczeństwu publicznemu.</w:t>
      </w:r>
    </w:p>
    <w:p w14:paraId="6E9262E2" w14:textId="77777777" w:rsidR="00E84DB9" w:rsidRPr="00524B06" w:rsidRDefault="00E84DB9" w:rsidP="00554FBC">
      <w:pPr>
        <w:pStyle w:val="Akapitzlist"/>
        <w:widowControl/>
        <w:numPr>
          <w:ilvl w:val="0"/>
          <w:numId w:val="5"/>
        </w:numPr>
        <w:tabs>
          <w:tab w:val="left" w:pos="1520"/>
        </w:tabs>
        <w:spacing w:line="360" w:lineRule="auto"/>
        <w:ind w:right="245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Zamawiający może odstąpić od umowy, jeżeli zachodzi co najmniej jedna z następujących okoliczności:</w:t>
      </w:r>
    </w:p>
    <w:p w14:paraId="00E8740A" w14:textId="2FE227D6" w:rsidR="00E84DB9" w:rsidRPr="00524B06" w:rsidRDefault="00E84DB9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before="1"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dokonano zmiany umowy z naruszeniem art. 454 i art. 455 Pzp</w:t>
      </w:r>
      <w:r w:rsidR="003F306A">
        <w:rPr>
          <w:rFonts w:cs="Arial"/>
          <w:sz w:val="20"/>
          <w:szCs w:val="20"/>
        </w:rPr>
        <w:t>;</w:t>
      </w:r>
    </w:p>
    <w:p w14:paraId="70B84187" w14:textId="121EFA43" w:rsidR="00E84DB9" w:rsidRPr="00524B06" w:rsidRDefault="00E84DB9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before="113" w:line="360" w:lineRule="auto"/>
        <w:ind w:right="249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Wykonawca w chwili zawarcia umowy podlegał wykluczeniu z postępowania na podstawie art. 108 Ustawy </w:t>
      </w:r>
      <w:r w:rsidR="00524B06" w:rsidRPr="00524B06">
        <w:rPr>
          <w:rFonts w:cs="Arial"/>
          <w:sz w:val="20"/>
          <w:szCs w:val="20"/>
        </w:rPr>
        <w:t>Pzp</w:t>
      </w:r>
      <w:r w:rsidRPr="00524B06">
        <w:rPr>
          <w:rFonts w:cs="Arial"/>
          <w:sz w:val="20"/>
          <w:szCs w:val="20"/>
        </w:rPr>
        <w:t xml:space="preserve"> oraz art. 109 ust. 1 pkt 5), i 7) ustawy Pzp oraz art. 7 ust.1 ustawy z dnia 13 kwietnia 2022 r. o szczególnych rozwiązaniach w zakresie przeciwdziałania wspieraniu agresji na Ukrainę oraz służących ochronie bezpieczeństwa narodowego</w:t>
      </w:r>
      <w:r w:rsidR="003F306A">
        <w:rPr>
          <w:rFonts w:cs="Arial"/>
          <w:sz w:val="20"/>
          <w:szCs w:val="20"/>
        </w:rPr>
        <w:t>;</w:t>
      </w:r>
    </w:p>
    <w:p w14:paraId="04BBBAB4" w14:textId="721BEE30" w:rsidR="00EE195E" w:rsidRDefault="00E84DB9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before="2" w:line="360" w:lineRule="auto"/>
        <w:ind w:right="239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Trybunał Sprawiedliwości Unii Europejskiej stwierdził w ramach procedury przewidzianej w art. 258 TFUE, że państwo polskie uchybiło zobowiązaniom, które ciążą na nim na mocy Traktatów, dyrektywy 2014/24/UE, dyrektywy 2014/25/UE i dyrektywy 2009/81/WE, z uwagi na to, że </w:t>
      </w:r>
      <w:r w:rsidR="003F306A">
        <w:rPr>
          <w:rFonts w:cs="Arial"/>
          <w:sz w:val="20"/>
          <w:szCs w:val="20"/>
        </w:rPr>
        <w:t>Z</w:t>
      </w:r>
      <w:r w:rsidRPr="00524B06">
        <w:rPr>
          <w:rFonts w:cs="Arial"/>
          <w:sz w:val="20"/>
          <w:szCs w:val="20"/>
        </w:rPr>
        <w:t>amawiający udzielił zamówienia z naruszeniem przepisów prawa Unii Europejskiej</w:t>
      </w:r>
      <w:r w:rsidR="003F306A">
        <w:rPr>
          <w:rFonts w:cs="Arial"/>
          <w:sz w:val="20"/>
          <w:szCs w:val="20"/>
        </w:rPr>
        <w:t>;</w:t>
      </w:r>
    </w:p>
    <w:p w14:paraId="698D88E2" w14:textId="727F98B2" w:rsidR="00E84DB9" w:rsidRPr="00524B06" w:rsidRDefault="003F306A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before="2" w:line="360" w:lineRule="auto"/>
        <w:ind w:right="23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="00E84DB9" w:rsidRPr="00524B06">
        <w:rPr>
          <w:rFonts w:cs="Arial"/>
          <w:sz w:val="20"/>
          <w:szCs w:val="20"/>
        </w:rPr>
        <w:t xml:space="preserve"> przypadku, o którym mowa w pkt 1) </w:t>
      </w:r>
      <w:r w:rsidR="00AB2CA2">
        <w:rPr>
          <w:rFonts w:cs="Arial"/>
          <w:sz w:val="20"/>
          <w:szCs w:val="20"/>
        </w:rPr>
        <w:t xml:space="preserve">oraz w ust. 1 </w:t>
      </w:r>
      <w:r w:rsidR="00E84DB9" w:rsidRPr="00524B06">
        <w:rPr>
          <w:rFonts w:cs="Arial"/>
          <w:sz w:val="20"/>
          <w:szCs w:val="20"/>
        </w:rPr>
        <w:t>Wykonawca może żądać wyłącznie wynagrodzenia należytego z tytułu wykonania części umowy.</w:t>
      </w:r>
    </w:p>
    <w:p w14:paraId="75C940D5" w14:textId="1102E9B8" w:rsidR="00E84DB9" w:rsidRPr="00524B06" w:rsidRDefault="00E84DB9" w:rsidP="00554FBC">
      <w:pPr>
        <w:pStyle w:val="Akapitzlist"/>
        <w:widowControl/>
        <w:numPr>
          <w:ilvl w:val="0"/>
          <w:numId w:val="5"/>
        </w:numPr>
        <w:tabs>
          <w:tab w:val="left" w:pos="1520"/>
        </w:tabs>
        <w:spacing w:line="360" w:lineRule="auto"/>
        <w:ind w:right="247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Zamawiającemu przysługuje prawo do odstąpienia </w:t>
      </w:r>
      <w:r w:rsidR="00AB2CA2">
        <w:rPr>
          <w:rFonts w:cs="Arial"/>
          <w:sz w:val="20"/>
          <w:szCs w:val="20"/>
        </w:rPr>
        <w:t xml:space="preserve">w całości lub części </w:t>
      </w:r>
      <w:r w:rsidRPr="00524B06">
        <w:rPr>
          <w:rFonts w:cs="Arial"/>
          <w:sz w:val="20"/>
          <w:szCs w:val="20"/>
        </w:rPr>
        <w:t>od niniejszej umowy, jeżeli zajdzie jedna z niżej wymienionych okoliczności:</w:t>
      </w:r>
    </w:p>
    <w:p w14:paraId="44C91973" w14:textId="77777777" w:rsidR="00E84DB9" w:rsidRPr="00524B06" w:rsidRDefault="00E84DB9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line="360" w:lineRule="auto"/>
        <w:ind w:right="24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Wykonawca nie rozpoczął realizacji zamówienia lub nie kontynuuje realizacji umowy pomimo wezwania go przez Zamawiającego na piśmie;</w:t>
      </w:r>
    </w:p>
    <w:p w14:paraId="71E2242B" w14:textId="77777777" w:rsidR="00E84DB9" w:rsidRPr="00524B06" w:rsidRDefault="00E84DB9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line="360" w:lineRule="auto"/>
        <w:ind w:right="240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Wykonawca dopuszcza się zwłoki z wykonaniem któregokolwiek z obowiązków wynikających z niniejszej umowy o więcej niż 14 dni w stosunku do terminów określonych w niniejszej umowie;</w:t>
      </w:r>
    </w:p>
    <w:p w14:paraId="0B928C32" w14:textId="77777777" w:rsidR="00E84DB9" w:rsidRPr="00524B06" w:rsidRDefault="00E84DB9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line="360" w:lineRule="auto"/>
        <w:ind w:right="236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lastRenderedPageBreak/>
        <w:t>Wykonawca nie wykonuje dostaw zgodnie z niniejszą umową lub nienależycie wykonuje którekolwiek ze zobowiązań umownych i nie zmieni sposobu wykonywania pomimo pisemnego wezwania przez Zamawiającego i wyznaczenia mu w tym celu odpowiedniego terminu;</w:t>
      </w:r>
    </w:p>
    <w:p w14:paraId="10191656" w14:textId="77777777" w:rsidR="00E84DB9" w:rsidRPr="00524B06" w:rsidRDefault="00E84DB9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line="360" w:lineRule="auto"/>
        <w:ind w:right="253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czynności objęte niniejszą umową wykonuje bez zgody Zamawiającego inny podmiot niż wskazany w ofercie Wykonawcy lub w innej umowie;</w:t>
      </w:r>
    </w:p>
    <w:p w14:paraId="2D7A8F40" w14:textId="338BE0A1" w:rsidR="00E84DB9" w:rsidRPr="00524B06" w:rsidRDefault="00524B06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before="4" w:line="360" w:lineRule="auto"/>
        <w:ind w:right="242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Wykonawca nie przedłuża </w:t>
      </w:r>
      <w:r w:rsidRPr="009371C0">
        <w:rPr>
          <w:rFonts w:cs="Arial"/>
          <w:sz w:val="20"/>
          <w:szCs w:val="20"/>
        </w:rPr>
        <w:t>ważności wygasającego wymaganego zabezpieczenia należytego</w:t>
      </w:r>
      <w:r w:rsidR="00E84DB9" w:rsidRPr="009371C0">
        <w:rPr>
          <w:rFonts w:cs="Arial"/>
          <w:sz w:val="20"/>
          <w:szCs w:val="20"/>
        </w:rPr>
        <w:t xml:space="preserve"> wykonania umowy l</w:t>
      </w:r>
      <w:r w:rsidR="00E84DB9" w:rsidRPr="00524B06">
        <w:rPr>
          <w:rFonts w:cs="Arial"/>
          <w:sz w:val="20"/>
          <w:szCs w:val="20"/>
        </w:rPr>
        <w:t>ub ubezpieczenia od odpowiedzialności cywilnej;</w:t>
      </w:r>
    </w:p>
    <w:p w14:paraId="51D651F5" w14:textId="77777777" w:rsidR="00E84DB9" w:rsidRPr="00524B06" w:rsidRDefault="00E84DB9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before="2"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wszczęcia postępowania w sprawie ogłoszenia upadłości lub otwarcia likwidacji Wykonawcy;</w:t>
      </w:r>
    </w:p>
    <w:p w14:paraId="2612F753" w14:textId="396DB003" w:rsidR="00E84DB9" w:rsidRPr="00524B06" w:rsidRDefault="00E84DB9" w:rsidP="00554FBC">
      <w:pPr>
        <w:pStyle w:val="Akapitzlist"/>
        <w:widowControl/>
        <w:numPr>
          <w:ilvl w:val="1"/>
          <w:numId w:val="5"/>
        </w:numPr>
        <w:tabs>
          <w:tab w:val="left" w:pos="1803"/>
        </w:tabs>
        <w:spacing w:before="113"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 wyniku wszczętego postępowania egzekucyjnego nastąpi zajęcie majątku Wykonawcy</w:t>
      </w:r>
      <w:r w:rsidR="003F306A">
        <w:rPr>
          <w:rFonts w:cs="Arial"/>
          <w:sz w:val="20"/>
          <w:szCs w:val="20"/>
        </w:rPr>
        <w:t>.</w:t>
      </w:r>
    </w:p>
    <w:p w14:paraId="40A70464" w14:textId="074CDAB5" w:rsidR="00E84DB9" w:rsidRPr="00524B06" w:rsidRDefault="00E84DB9" w:rsidP="00554FBC">
      <w:pPr>
        <w:pStyle w:val="Akapitzlist"/>
        <w:widowControl/>
        <w:numPr>
          <w:ilvl w:val="0"/>
          <w:numId w:val="5"/>
        </w:numPr>
        <w:tabs>
          <w:tab w:val="left" w:pos="1520"/>
        </w:tabs>
        <w:spacing w:before="115" w:line="360" w:lineRule="auto"/>
        <w:ind w:right="235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Wykonawcy przysługuje prawo do odstąpienia od umowy, </w:t>
      </w:r>
      <w:r w:rsidR="00E02D37">
        <w:rPr>
          <w:rFonts w:cs="Arial"/>
          <w:sz w:val="20"/>
          <w:szCs w:val="20"/>
        </w:rPr>
        <w:t xml:space="preserve">w przypadku zwłoki Zamawiającego w zapłacie wymagalnego wynagrodzenia Wykonawcy </w:t>
      </w:r>
      <w:r w:rsidR="00AF68CC">
        <w:rPr>
          <w:rFonts w:cs="Arial"/>
          <w:sz w:val="20"/>
          <w:szCs w:val="20"/>
        </w:rPr>
        <w:t xml:space="preserve">wynoszącej </w:t>
      </w:r>
      <w:r w:rsidR="00E02D37">
        <w:rPr>
          <w:rFonts w:cs="Arial"/>
          <w:sz w:val="20"/>
          <w:szCs w:val="20"/>
        </w:rPr>
        <w:t>30 dni</w:t>
      </w:r>
      <w:r w:rsidR="00AF68CC">
        <w:rPr>
          <w:rFonts w:cs="Arial"/>
          <w:sz w:val="20"/>
          <w:szCs w:val="20"/>
        </w:rPr>
        <w:t>, po uprzednim pisemnym</w:t>
      </w:r>
      <w:r w:rsidR="001C557C">
        <w:rPr>
          <w:rFonts w:cs="Arial"/>
          <w:sz w:val="20"/>
          <w:szCs w:val="20"/>
        </w:rPr>
        <w:t>,</w:t>
      </w:r>
      <w:r w:rsidR="00AF68CC">
        <w:rPr>
          <w:rFonts w:cs="Arial"/>
          <w:sz w:val="20"/>
          <w:szCs w:val="20"/>
        </w:rPr>
        <w:t xml:space="preserve"> pod rygorem nieważności, wezwaniu Zamawiającego do zapłaty</w:t>
      </w:r>
      <w:r w:rsidRPr="00524B06">
        <w:rPr>
          <w:rFonts w:cs="Arial"/>
          <w:sz w:val="20"/>
          <w:szCs w:val="20"/>
        </w:rPr>
        <w:t>.</w:t>
      </w:r>
    </w:p>
    <w:p w14:paraId="626056FA" w14:textId="0708AA01" w:rsidR="00E84DB9" w:rsidRPr="00524B06" w:rsidRDefault="00524B06" w:rsidP="00554FBC">
      <w:pPr>
        <w:pStyle w:val="Akapitzlist"/>
        <w:widowControl/>
        <w:numPr>
          <w:ilvl w:val="0"/>
          <w:numId w:val="5"/>
        </w:numPr>
        <w:tabs>
          <w:tab w:val="left" w:pos="1520"/>
        </w:tabs>
        <w:spacing w:line="360" w:lineRule="auto"/>
        <w:ind w:right="351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Odstąpienie od umowy powinno nastąpić w formie pisemnej pod rygorem nieważności takiego</w:t>
      </w:r>
      <w:r w:rsidR="00E84DB9" w:rsidRPr="00524B06">
        <w:rPr>
          <w:rFonts w:cs="Arial"/>
          <w:sz w:val="20"/>
          <w:szCs w:val="20"/>
        </w:rPr>
        <w:t xml:space="preserve"> oświadczenia.</w:t>
      </w:r>
    </w:p>
    <w:p w14:paraId="24F5AF2E" w14:textId="27EDD1DC" w:rsidR="00E84DB9" w:rsidRPr="00524B06" w:rsidRDefault="001C557C" w:rsidP="00554FBC">
      <w:pPr>
        <w:pStyle w:val="Akapitzlist"/>
        <w:widowControl/>
        <w:numPr>
          <w:ilvl w:val="0"/>
          <w:numId w:val="5"/>
        </w:numPr>
        <w:tabs>
          <w:tab w:val="left" w:pos="1520"/>
        </w:tabs>
        <w:spacing w:before="1" w:line="360" w:lineRule="auto"/>
        <w:ind w:right="30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Strony mają</w:t>
      </w:r>
      <w:r w:rsidR="00E84DB9" w:rsidRPr="00524B06">
        <w:rPr>
          <w:rFonts w:cs="Arial"/>
          <w:sz w:val="20"/>
          <w:szCs w:val="20"/>
        </w:rPr>
        <w:t xml:space="preserve"> prawo odstąpić od umowy w terminie 30 dni od dnia powzięcia wiedzy o istnieniu okoliczności uprawniających </w:t>
      </w:r>
      <w:r>
        <w:rPr>
          <w:rFonts w:cs="Arial"/>
          <w:sz w:val="20"/>
          <w:szCs w:val="20"/>
        </w:rPr>
        <w:t>je</w:t>
      </w:r>
      <w:r w:rsidRPr="00524B06">
        <w:rPr>
          <w:rFonts w:cs="Arial"/>
          <w:sz w:val="20"/>
          <w:szCs w:val="20"/>
        </w:rPr>
        <w:t xml:space="preserve"> </w:t>
      </w:r>
      <w:r w:rsidR="00E84DB9" w:rsidRPr="00524B06">
        <w:rPr>
          <w:rFonts w:cs="Arial"/>
          <w:sz w:val="20"/>
          <w:szCs w:val="20"/>
        </w:rPr>
        <w:t>do odstąpienia.</w:t>
      </w:r>
    </w:p>
    <w:p w14:paraId="556AD91D" w14:textId="77777777" w:rsidR="00E84DB9" w:rsidRPr="00524B06" w:rsidRDefault="00E84DB9" w:rsidP="00554FBC">
      <w:pPr>
        <w:pStyle w:val="Nagwek1"/>
        <w:widowControl/>
        <w:spacing w:before="74" w:line="360" w:lineRule="auto"/>
      </w:pPr>
      <w:r w:rsidRPr="00524B06">
        <w:t>§ 8</w:t>
      </w:r>
    </w:p>
    <w:p w14:paraId="7F1804E6" w14:textId="16A8D51F" w:rsidR="00E84DB9" w:rsidRPr="00524B06" w:rsidRDefault="00524B06" w:rsidP="00554FBC">
      <w:pPr>
        <w:pStyle w:val="Akapitzlist"/>
        <w:widowControl/>
        <w:numPr>
          <w:ilvl w:val="0"/>
          <w:numId w:val="4"/>
        </w:numPr>
        <w:tabs>
          <w:tab w:val="left" w:pos="1520"/>
        </w:tabs>
        <w:spacing w:before="118" w:line="360" w:lineRule="auto"/>
        <w:ind w:right="236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Wykonawca przed podpisaniem umowy wniósł zabezpieczenie należytego wykonania umowy w</w:t>
      </w:r>
      <w:r w:rsidR="00E84DB9" w:rsidRPr="00524B06">
        <w:rPr>
          <w:rFonts w:cs="Arial"/>
          <w:sz w:val="20"/>
          <w:szCs w:val="20"/>
        </w:rPr>
        <w:t xml:space="preserve"> wysokości 5 % wartości wynagrodzenia brutto określonego w § 3 ust. 1 umowy, co stanowi kwotę </w:t>
      </w:r>
      <w:r w:rsidR="007339C0" w:rsidRPr="00524B06">
        <w:rPr>
          <w:rFonts w:cs="Arial"/>
          <w:b/>
          <w:sz w:val="20"/>
          <w:szCs w:val="20"/>
        </w:rPr>
        <w:t>…………………</w:t>
      </w:r>
      <w:r w:rsidRPr="00524B06">
        <w:rPr>
          <w:rFonts w:cs="Arial"/>
          <w:b/>
          <w:sz w:val="20"/>
          <w:szCs w:val="20"/>
        </w:rPr>
        <w:t>……</w:t>
      </w:r>
      <w:r w:rsidR="00E84DB9" w:rsidRPr="00524B06">
        <w:rPr>
          <w:rFonts w:cs="Arial"/>
          <w:sz w:val="20"/>
          <w:szCs w:val="20"/>
        </w:rPr>
        <w:t xml:space="preserve">, słownie: </w:t>
      </w:r>
      <w:r w:rsidR="007339C0" w:rsidRPr="00524B06">
        <w:rPr>
          <w:rFonts w:cs="Arial"/>
          <w:sz w:val="20"/>
          <w:szCs w:val="20"/>
        </w:rPr>
        <w:t>(………………………………………</w:t>
      </w:r>
      <w:r w:rsidRPr="00524B06">
        <w:rPr>
          <w:rFonts w:cs="Arial"/>
          <w:sz w:val="20"/>
          <w:szCs w:val="20"/>
        </w:rPr>
        <w:t>……</w:t>
      </w:r>
      <w:r w:rsidR="00E84DB9" w:rsidRPr="00524B06">
        <w:rPr>
          <w:rFonts w:cs="Arial"/>
          <w:sz w:val="20"/>
          <w:szCs w:val="20"/>
        </w:rPr>
        <w:t>), w formie pieniądza.</w:t>
      </w:r>
    </w:p>
    <w:p w14:paraId="5780F233" w14:textId="77777777" w:rsidR="00E84DB9" w:rsidRPr="00524B06" w:rsidRDefault="00E84DB9" w:rsidP="00554FBC">
      <w:pPr>
        <w:pStyle w:val="Akapitzlist"/>
        <w:widowControl/>
        <w:numPr>
          <w:ilvl w:val="0"/>
          <w:numId w:val="4"/>
        </w:numPr>
        <w:tabs>
          <w:tab w:val="left" w:pos="1520"/>
        </w:tabs>
        <w:spacing w:before="7" w:line="360" w:lineRule="auto"/>
        <w:ind w:right="245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 przypadku wniesienia zabezpieczenia w formie gwarancji bankowej, ubezpieczeniowej lub poręczenia, będą one wystawione jako gwarancje (lub poręczenia) (I) bezwarunkowe,</w:t>
      </w:r>
    </w:p>
    <w:p w14:paraId="08D8781B" w14:textId="1EEB5B73" w:rsidR="00E84DB9" w:rsidRPr="00524B06" w:rsidRDefault="00E84DB9" w:rsidP="00554FBC">
      <w:pPr>
        <w:pStyle w:val="Tekstpodstawowy"/>
        <w:widowControl/>
        <w:spacing w:line="360" w:lineRule="auto"/>
        <w:ind w:right="232" w:firstLine="0"/>
        <w:jc w:val="both"/>
        <w:rPr>
          <w:rFonts w:ascii="Arial" w:hAnsi="Arial" w:cs="Arial"/>
        </w:rPr>
      </w:pPr>
      <w:r w:rsidRPr="00524B06">
        <w:rPr>
          <w:rFonts w:ascii="Arial" w:hAnsi="Arial" w:cs="Arial"/>
        </w:rPr>
        <w:t xml:space="preserve">(II)  </w:t>
      </w:r>
      <w:r w:rsidR="00524B06" w:rsidRPr="00524B06">
        <w:rPr>
          <w:rFonts w:ascii="Arial" w:hAnsi="Arial" w:cs="Arial"/>
        </w:rPr>
        <w:t>nieodwołalne i (</w:t>
      </w:r>
      <w:r w:rsidRPr="00524B06">
        <w:rPr>
          <w:rFonts w:ascii="Arial" w:hAnsi="Arial" w:cs="Arial"/>
        </w:rPr>
        <w:t>III</w:t>
      </w:r>
      <w:r w:rsidR="00524B06" w:rsidRPr="00524B06">
        <w:rPr>
          <w:rFonts w:ascii="Arial" w:hAnsi="Arial" w:cs="Arial"/>
        </w:rPr>
        <w:t>) płatne na pierwsze żądanie Zamawiającego, a także (</w:t>
      </w:r>
      <w:r w:rsidRPr="00524B06">
        <w:rPr>
          <w:rFonts w:ascii="Arial" w:hAnsi="Arial" w:cs="Arial"/>
        </w:rPr>
        <w:t>IV</w:t>
      </w:r>
      <w:r w:rsidR="00524B06" w:rsidRPr="00524B06">
        <w:rPr>
          <w:rFonts w:ascii="Arial" w:hAnsi="Arial" w:cs="Arial"/>
        </w:rPr>
        <w:t>) nie będą</w:t>
      </w:r>
      <w:r w:rsidRPr="00524B06">
        <w:rPr>
          <w:rFonts w:ascii="Arial" w:hAnsi="Arial" w:cs="Arial"/>
        </w:rPr>
        <w:t xml:space="preserve"> przewidywać właściwości prawa innego niż prawo Rzeczypospolitej Polskiej, ani (V) nie będą poddawać sporów ich dotyczących właściwości innych sądów niż sąd </w:t>
      </w:r>
      <w:r w:rsidR="00CC461B">
        <w:rPr>
          <w:rFonts w:ascii="Arial" w:hAnsi="Arial" w:cs="Arial"/>
        </w:rPr>
        <w:t>powszechny</w:t>
      </w:r>
      <w:r w:rsidRPr="00524B06">
        <w:rPr>
          <w:rFonts w:ascii="Arial" w:hAnsi="Arial" w:cs="Arial"/>
        </w:rPr>
        <w:t xml:space="preserve"> </w:t>
      </w:r>
      <w:r w:rsidR="001962CF">
        <w:rPr>
          <w:rFonts w:ascii="Arial" w:hAnsi="Arial" w:cs="Arial"/>
        </w:rPr>
        <w:t>właściwy dla siedziby Zamawiającego</w:t>
      </w:r>
      <w:r w:rsidRPr="00524B06">
        <w:rPr>
          <w:rFonts w:ascii="Arial" w:hAnsi="Arial" w:cs="Arial"/>
        </w:rPr>
        <w:t>. Postanowienia wskazane w zdaniu poprzednim stosuje się odpowiednio w przypadku zmiany Zabezpieczenia na Zabezpieczenie wniesione w formie poręczenia lub gwarancji.</w:t>
      </w:r>
    </w:p>
    <w:p w14:paraId="738454A9" w14:textId="6C0FA3E7" w:rsidR="00E84DB9" w:rsidRPr="00524B06" w:rsidRDefault="00E84DB9" w:rsidP="00554FBC">
      <w:pPr>
        <w:pStyle w:val="Akapitzlist"/>
        <w:widowControl/>
        <w:numPr>
          <w:ilvl w:val="0"/>
          <w:numId w:val="4"/>
        </w:numPr>
        <w:tabs>
          <w:tab w:val="left" w:pos="1520"/>
        </w:tabs>
        <w:spacing w:line="360" w:lineRule="auto"/>
        <w:ind w:right="237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Zabezpieczenie gwarantujące zgodnie z umową wykonanie przedmiotu zamówienia zostanie zwrócone w ciągu 30 dni od dnia zakończenia umowy i uznania przez Zamawiającego za należycie wykonaną</w:t>
      </w:r>
      <w:r w:rsidR="009371C0">
        <w:rPr>
          <w:rFonts w:cs="Arial"/>
          <w:sz w:val="20"/>
          <w:szCs w:val="20"/>
        </w:rPr>
        <w:t>.</w:t>
      </w:r>
    </w:p>
    <w:p w14:paraId="65B2E0CC" w14:textId="225395AD" w:rsidR="00E84DB9" w:rsidRPr="00624DBC" w:rsidRDefault="00524B06" w:rsidP="00624DBC">
      <w:pPr>
        <w:pStyle w:val="Akapitzlist"/>
        <w:widowControl/>
        <w:numPr>
          <w:ilvl w:val="0"/>
          <w:numId w:val="4"/>
        </w:numPr>
        <w:tabs>
          <w:tab w:val="left" w:pos="1520"/>
        </w:tabs>
        <w:spacing w:line="360" w:lineRule="auto"/>
        <w:ind w:right="247"/>
        <w:rPr>
          <w:rFonts w:cs="Arial"/>
        </w:rPr>
      </w:pPr>
      <w:r w:rsidRPr="00524B06">
        <w:rPr>
          <w:rFonts w:cs="Arial"/>
          <w:sz w:val="20"/>
          <w:szCs w:val="20"/>
        </w:rPr>
        <w:t>Zabezpieczenie należytego wykonania Umowy służy pokryciu roszczeń z tytułu niewykonania</w:t>
      </w:r>
      <w:r w:rsidR="00E84DB9" w:rsidRPr="00524B06">
        <w:rPr>
          <w:rFonts w:cs="Arial"/>
          <w:sz w:val="20"/>
          <w:szCs w:val="20"/>
        </w:rPr>
        <w:t xml:space="preserve"> lub nienależytego wykonania Umowy, w tym z tytułu kar umownych.</w:t>
      </w:r>
    </w:p>
    <w:p w14:paraId="1A66E846" w14:textId="77777777" w:rsidR="00E84DB9" w:rsidRPr="00524B06" w:rsidRDefault="00E84DB9" w:rsidP="00554FBC">
      <w:pPr>
        <w:pStyle w:val="Nagwek1"/>
        <w:widowControl/>
        <w:spacing w:line="360" w:lineRule="auto"/>
      </w:pPr>
      <w:r w:rsidRPr="00524B06">
        <w:t>§ 9</w:t>
      </w:r>
    </w:p>
    <w:p w14:paraId="78E98A10" w14:textId="2C9BC91C" w:rsidR="00E84DB9" w:rsidRPr="00524B06" w:rsidRDefault="00E84DB9" w:rsidP="00554FBC">
      <w:pPr>
        <w:pStyle w:val="Akapitzlist"/>
        <w:widowControl/>
        <w:numPr>
          <w:ilvl w:val="0"/>
          <w:numId w:val="3"/>
        </w:numPr>
        <w:tabs>
          <w:tab w:val="left" w:pos="1520"/>
        </w:tabs>
        <w:spacing w:before="118" w:line="360" w:lineRule="auto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Osoby upoważnione przez strony do realizacji niniejszej Umowy:</w:t>
      </w:r>
    </w:p>
    <w:p w14:paraId="32627057" w14:textId="301C6D8A" w:rsidR="00E84DB9" w:rsidRPr="00524B06" w:rsidRDefault="00E84DB9" w:rsidP="00554FBC">
      <w:pPr>
        <w:pStyle w:val="Akapitzlist"/>
        <w:widowControl/>
        <w:numPr>
          <w:ilvl w:val="1"/>
          <w:numId w:val="3"/>
        </w:numPr>
        <w:tabs>
          <w:tab w:val="left" w:pos="1945"/>
        </w:tabs>
        <w:spacing w:before="115" w:line="360" w:lineRule="auto"/>
        <w:ind w:right="116" w:firstLine="0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Zamawiający: </w:t>
      </w:r>
      <w:r w:rsidR="007339C0" w:rsidRPr="00524B06">
        <w:rPr>
          <w:rFonts w:cs="Arial"/>
          <w:sz w:val="20"/>
          <w:szCs w:val="20"/>
        </w:rPr>
        <w:t>…………………</w:t>
      </w:r>
      <w:r w:rsidR="003F306A">
        <w:rPr>
          <w:rFonts w:cs="Arial"/>
          <w:sz w:val="20"/>
          <w:szCs w:val="20"/>
        </w:rPr>
        <w:t>,  telefon do kontaktu: ……….., e-mail: ……….</w:t>
      </w:r>
    </w:p>
    <w:p w14:paraId="77264C59" w14:textId="4DA310F0" w:rsidR="007339C0" w:rsidRPr="00524B06" w:rsidRDefault="007339C0" w:rsidP="00554FBC">
      <w:pPr>
        <w:pStyle w:val="Akapitzlist"/>
        <w:widowControl/>
        <w:numPr>
          <w:ilvl w:val="1"/>
          <w:numId w:val="3"/>
        </w:numPr>
        <w:tabs>
          <w:tab w:val="left" w:pos="1945"/>
        </w:tabs>
        <w:spacing w:before="115" w:line="360" w:lineRule="auto"/>
        <w:ind w:right="116" w:firstLine="0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Wykonawca: ………………</w:t>
      </w:r>
      <w:r w:rsidR="003F306A">
        <w:rPr>
          <w:rFonts w:cs="Arial"/>
          <w:sz w:val="20"/>
          <w:szCs w:val="20"/>
        </w:rPr>
        <w:t>….., telefon do kontaktu: ……….., e-mail: ……….</w:t>
      </w:r>
    </w:p>
    <w:p w14:paraId="13B07670" w14:textId="36CA3295" w:rsidR="00E84DB9" w:rsidRPr="00524B06" w:rsidRDefault="00E84DB9" w:rsidP="00554FBC">
      <w:pPr>
        <w:pStyle w:val="Akapitzlist"/>
        <w:widowControl/>
        <w:numPr>
          <w:ilvl w:val="0"/>
          <w:numId w:val="3"/>
        </w:numPr>
        <w:tabs>
          <w:tab w:val="left" w:pos="1520"/>
        </w:tabs>
        <w:spacing w:line="360" w:lineRule="auto"/>
        <w:ind w:right="230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Zmiany osób upoważnionych do realizacji umowy wskazanych w ust. 1 nie wymagają zmiany umowy i są skuteczne wobec drugiej Strony z chwilą doręczenia jej pisemnego, pod rygorem nieważności, oświadczenia o zmianie osób upoważnionych.</w:t>
      </w:r>
    </w:p>
    <w:p w14:paraId="73BC6D7E" w14:textId="77777777" w:rsidR="00E84DB9" w:rsidRPr="00524B06" w:rsidRDefault="00E84DB9" w:rsidP="00554FBC">
      <w:pPr>
        <w:pStyle w:val="Akapitzlist"/>
        <w:widowControl/>
        <w:numPr>
          <w:ilvl w:val="0"/>
          <w:numId w:val="3"/>
        </w:numPr>
        <w:tabs>
          <w:tab w:val="left" w:pos="1520"/>
        </w:tabs>
        <w:spacing w:before="1" w:line="360" w:lineRule="auto"/>
        <w:ind w:right="249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lastRenderedPageBreak/>
        <w:t>Osoby wskazane w ust. 1 nie są umocowane do wypowiedzenia umowy, jej rozwiązania lub aneksowania, o ile takie umocowanie nie wynika z pełnomocnictwa, przepisów prawa lub innej podstawy.</w:t>
      </w:r>
    </w:p>
    <w:p w14:paraId="7D9511A3" w14:textId="7BA1CE5C" w:rsidR="00E84DB9" w:rsidRPr="00624DBC" w:rsidRDefault="00E84DB9" w:rsidP="00624DBC">
      <w:pPr>
        <w:pStyle w:val="Akapitzlist"/>
        <w:widowControl/>
        <w:numPr>
          <w:ilvl w:val="0"/>
          <w:numId w:val="3"/>
        </w:numPr>
        <w:tabs>
          <w:tab w:val="left" w:pos="1520"/>
        </w:tabs>
        <w:spacing w:line="360" w:lineRule="auto"/>
        <w:ind w:right="242"/>
        <w:rPr>
          <w:rFonts w:cs="Arial"/>
        </w:rPr>
      </w:pPr>
      <w:r w:rsidRPr="00524B06">
        <w:rPr>
          <w:rFonts w:cs="Arial"/>
          <w:sz w:val="20"/>
          <w:szCs w:val="20"/>
        </w:rPr>
        <w:t xml:space="preserve">Ilekroć jest mowa w Umowie o powiadomieniach, zawiadomieniach, informowaniu i innych podobnych czynnościach, </w:t>
      </w:r>
      <w:r w:rsidR="00524B06" w:rsidRPr="00524B06">
        <w:rPr>
          <w:rFonts w:cs="Arial"/>
          <w:sz w:val="20"/>
          <w:szCs w:val="20"/>
        </w:rPr>
        <w:t>Strona zobowiązana</w:t>
      </w:r>
      <w:r w:rsidRPr="00524B06">
        <w:rPr>
          <w:rFonts w:cs="Arial"/>
          <w:sz w:val="20"/>
          <w:szCs w:val="20"/>
        </w:rPr>
        <w:t xml:space="preserve"> do takiej czynności</w:t>
      </w:r>
      <w:r w:rsidR="00554FBC" w:rsidRPr="00524B06">
        <w:rPr>
          <w:rFonts w:cs="Arial"/>
          <w:sz w:val="20"/>
          <w:szCs w:val="20"/>
        </w:rPr>
        <w:t xml:space="preserve"> </w:t>
      </w:r>
      <w:r w:rsidRPr="00524B06">
        <w:rPr>
          <w:rFonts w:cs="Arial"/>
          <w:sz w:val="20"/>
          <w:szCs w:val="20"/>
        </w:rPr>
        <w:t>dokonuje jej w formie</w:t>
      </w:r>
      <w:r w:rsidR="00554FBC" w:rsidRPr="00524B06">
        <w:rPr>
          <w:rFonts w:cs="Arial"/>
          <w:sz w:val="20"/>
          <w:szCs w:val="20"/>
        </w:rPr>
        <w:br/>
      </w:r>
      <w:r w:rsidRPr="00524B06">
        <w:rPr>
          <w:rFonts w:cs="Arial"/>
          <w:sz w:val="20"/>
          <w:szCs w:val="20"/>
        </w:rPr>
        <w:t>e-mailowej lub pisemnej, chyba że postanowienie umowy stanowi inaczej.</w:t>
      </w:r>
    </w:p>
    <w:p w14:paraId="5AD2A2BC" w14:textId="77777777" w:rsidR="00E84DB9" w:rsidRPr="00524B06" w:rsidRDefault="00E84DB9" w:rsidP="00554FBC">
      <w:pPr>
        <w:pStyle w:val="Nagwek1"/>
        <w:widowControl/>
        <w:spacing w:line="360" w:lineRule="auto"/>
        <w:ind w:right="697"/>
      </w:pPr>
      <w:r w:rsidRPr="00524B06">
        <w:t>§ 10</w:t>
      </w:r>
    </w:p>
    <w:p w14:paraId="734370A1" w14:textId="4CE812D2" w:rsidR="00F733CC" w:rsidRPr="00524B06" w:rsidRDefault="00E84DB9" w:rsidP="00554FBC">
      <w:pPr>
        <w:pStyle w:val="Akapitzlist"/>
        <w:widowControl/>
        <w:numPr>
          <w:ilvl w:val="0"/>
          <w:numId w:val="2"/>
        </w:numPr>
        <w:tabs>
          <w:tab w:val="left" w:pos="1520"/>
        </w:tabs>
        <w:spacing w:before="110" w:line="360" w:lineRule="auto"/>
        <w:ind w:right="231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 xml:space="preserve">Wykonawca jest zobowiązany do informowania Zamawiającego o zmianie formy prawnej prowadzonej działalności, o wszczęciu postępowania układowego lub </w:t>
      </w:r>
      <w:r w:rsidR="00524B06" w:rsidRPr="00524B06">
        <w:rPr>
          <w:rFonts w:cs="Arial"/>
          <w:sz w:val="20"/>
          <w:szCs w:val="20"/>
        </w:rPr>
        <w:t>upadłościowego oraz</w:t>
      </w:r>
      <w:r w:rsidRPr="00524B06">
        <w:rPr>
          <w:rFonts w:cs="Arial"/>
          <w:sz w:val="20"/>
          <w:szCs w:val="20"/>
        </w:rPr>
        <w:t xml:space="preserve">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74CF62A4" w14:textId="3E18FCED" w:rsidR="00554FBC" w:rsidRPr="00524B06" w:rsidRDefault="00554FBC" w:rsidP="00554FBC">
      <w:pPr>
        <w:pStyle w:val="Akapitzlist"/>
        <w:widowControl/>
        <w:numPr>
          <w:ilvl w:val="0"/>
          <w:numId w:val="2"/>
        </w:numPr>
        <w:tabs>
          <w:tab w:val="left" w:pos="1520"/>
        </w:tabs>
        <w:spacing w:before="76" w:line="360" w:lineRule="auto"/>
        <w:ind w:right="237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W sprawach nieuregulowanych postanowieniami niniejszej umowy mają zastosowanie przepisy ustawy z dnia 23.04.1964 r. Kodeks cywilny (Dz.U.202</w:t>
      </w:r>
      <w:r w:rsidR="009371C0">
        <w:rPr>
          <w:rFonts w:cs="Arial"/>
          <w:sz w:val="20"/>
          <w:szCs w:val="20"/>
        </w:rPr>
        <w:t>3</w:t>
      </w:r>
      <w:r w:rsidRPr="00524B06">
        <w:rPr>
          <w:rFonts w:cs="Arial"/>
          <w:sz w:val="20"/>
          <w:szCs w:val="20"/>
        </w:rPr>
        <w:t>.1</w:t>
      </w:r>
      <w:r w:rsidR="009371C0">
        <w:rPr>
          <w:rFonts w:cs="Arial"/>
          <w:sz w:val="20"/>
          <w:szCs w:val="20"/>
        </w:rPr>
        <w:t>610</w:t>
      </w:r>
      <w:r w:rsidRPr="00524B06">
        <w:rPr>
          <w:rFonts w:cs="Arial"/>
          <w:sz w:val="20"/>
          <w:szCs w:val="20"/>
        </w:rPr>
        <w:t xml:space="preserve"> </w:t>
      </w:r>
      <w:r w:rsidR="00524B06" w:rsidRPr="00524B06">
        <w:rPr>
          <w:rFonts w:cs="Arial"/>
          <w:sz w:val="20"/>
          <w:szCs w:val="20"/>
        </w:rPr>
        <w:t>tj.</w:t>
      </w:r>
      <w:r w:rsidRPr="00524B06">
        <w:rPr>
          <w:rFonts w:cs="Arial"/>
          <w:sz w:val="20"/>
          <w:szCs w:val="20"/>
        </w:rPr>
        <w:t xml:space="preserve"> z dnia 202</w:t>
      </w:r>
      <w:r w:rsidR="009371C0">
        <w:rPr>
          <w:rFonts w:cs="Arial"/>
          <w:sz w:val="20"/>
          <w:szCs w:val="20"/>
        </w:rPr>
        <w:t>3</w:t>
      </w:r>
      <w:r w:rsidRPr="00524B06">
        <w:rPr>
          <w:rFonts w:cs="Arial"/>
          <w:sz w:val="20"/>
          <w:szCs w:val="20"/>
        </w:rPr>
        <w:t>.0</w:t>
      </w:r>
      <w:r w:rsidR="009371C0">
        <w:rPr>
          <w:rFonts w:cs="Arial"/>
          <w:sz w:val="20"/>
          <w:szCs w:val="20"/>
        </w:rPr>
        <w:t>8</w:t>
      </w:r>
      <w:r w:rsidRPr="00524B06">
        <w:rPr>
          <w:rFonts w:cs="Arial"/>
          <w:sz w:val="20"/>
          <w:szCs w:val="20"/>
        </w:rPr>
        <w:t>.</w:t>
      </w:r>
      <w:r w:rsidR="009371C0">
        <w:rPr>
          <w:rFonts w:cs="Arial"/>
          <w:sz w:val="20"/>
          <w:szCs w:val="20"/>
        </w:rPr>
        <w:t>14 ze zm.</w:t>
      </w:r>
      <w:r w:rsidRPr="00524B06">
        <w:rPr>
          <w:rFonts w:cs="Arial"/>
          <w:sz w:val="20"/>
          <w:szCs w:val="20"/>
        </w:rPr>
        <w:t>), ustawy z dnia 11.09.2019r. - Prawo zamówień publicznych (Dz.U.202</w:t>
      </w:r>
      <w:r w:rsidR="009371C0">
        <w:rPr>
          <w:rFonts w:cs="Arial"/>
          <w:sz w:val="20"/>
          <w:szCs w:val="20"/>
        </w:rPr>
        <w:t>3</w:t>
      </w:r>
      <w:r w:rsidRPr="00524B06">
        <w:rPr>
          <w:rFonts w:cs="Arial"/>
          <w:sz w:val="20"/>
          <w:szCs w:val="20"/>
        </w:rPr>
        <w:t>.1</w:t>
      </w:r>
      <w:r w:rsidR="009371C0">
        <w:rPr>
          <w:rFonts w:cs="Arial"/>
          <w:sz w:val="20"/>
          <w:szCs w:val="20"/>
        </w:rPr>
        <w:t>605</w:t>
      </w:r>
      <w:r w:rsidRPr="00524B06">
        <w:rPr>
          <w:rFonts w:cs="Arial"/>
          <w:sz w:val="20"/>
          <w:szCs w:val="20"/>
        </w:rPr>
        <w:t xml:space="preserve"> </w:t>
      </w:r>
      <w:r w:rsidR="00524B06" w:rsidRPr="00524B06">
        <w:rPr>
          <w:rFonts w:cs="Arial"/>
          <w:sz w:val="20"/>
          <w:szCs w:val="20"/>
        </w:rPr>
        <w:t>tj.</w:t>
      </w:r>
      <w:r w:rsidRPr="00524B06">
        <w:rPr>
          <w:rFonts w:cs="Arial"/>
          <w:sz w:val="20"/>
          <w:szCs w:val="20"/>
        </w:rPr>
        <w:t xml:space="preserve"> z dnia 202</w:t>
      </w:r>
      <w:r w:rsidR="009371C0">
        <w:rPr>
          <w:rFonts w:cs="Arial"/>
          <w:sz w:val="20"/>
          <w:szCs w:val="20"/>
        </w:rPr>
        <w:t>3</w:t>
      </w:r>
      <w:r w:rsidRPr="00524B06">
        <w:rPr>
          <w:rFonts w:cs="Arial"/>
          <w:sz w:val="20"/>
          <w:szCs w:val="20"/>
        </w:rPr>
        <w:t>.08.1</w:t>
      </w:r>
      <w:r w:rsidR="009371C0">
        <w:rPr>
          <w:rFonts w:cs="Arial"/>
          <w:sz w:val="20"/>
          <w:szCs w:val="20"/>
        </w:rPr>
        <w:t>4 ze zm.</w:t>
      </w:r>
      <w:r w:rsidRPr="00524B06">
        <w:rPr>
          <w:rFonts w:cs="Arial"/>
          <w:sz w:val="20"/>
          <w:szCs w:val="20"/>
        </w:rPr>
        <w:t>).</w:t>
      </w:r>
    </w:p>
    <w:p w14:paraId="53082311" w14:textId="77777777" w:rsidR="00554FBC" w:rsidRPr="00524B06" w:rsidRDefault="00554FBC" w:rsidP="00554FBC">
      <w:pPr>
        <w:pStyle w:val="Akapitzlist"/>
        <w:widowControl/>
        <w:numPr>
          <w:ilvl w:val="0"/>
          <w:numId w:val="2"/>
        </w:numPr>
        <w:tabs>
          <w:tab w:val="left" w:pos="1520"/>
        </w:tabs>
        <w:spacing w:line="360" w:lineRule="auto"/>
        <w:ind w:right="233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Zamawiający oświadcza, że posiada status dużego przedsiębiorcy w rozumieniu art. 4 pkt 6 ustawy z dnia 08 marca 2013r.o przeciwdziałaniu nadmiernym opóźnieniom w transakcjach handlowych.</w:t>
      </w:r>
    </w:p>
    <w:p w14:paraId="7A3615D2" w14:textId="77777777" w:rsidR="00554FBC" w:rsidRPr="00524B06" w:rsidRDefault="00554FBC" w:rsidP="00554FBC">
      <w:pPr>
        <w:pStyle w:val="Akapitzlist"/>
        <w:widowControl/>
        <w:numPr>
          <w:ilvl w:val="0"/>
          <w:numId w:val="2"/>
        </w:numPr>
        <w:tabs>
          <w:tab w:val="left" w:pos="1520"/>
        </w:tabs>
        <w:spacing w:line="360" w:lineRule="auto"/>
        <w:ind w:right="246"/>
        <w:rPr>
          <w:rFonts w:cs="Arial"/>
          <w:sz w:val="20"/>
          <w:szCs w:val="20"/>
        </w:rPr>
      </w:pPr>
      <w:r w:rsidRPr="00524B06">
        <w:rPr>
          <w:rFonts w:cs="Arial"/>
          <w:sz w:val="20"/>
          <w:szCs w:val="20"/>
        </w:rPr>
        <w:t>Spory wynikające z realizacji niniejszej umowy będą rozpatrywane przez sąd właściwy dla siedziby Zamawiającego.</w:t>
      </w:r>
    </w:p>
    <w:p w14:paraId="591AF25E" w14:textId="77777777" w:rsidR="00F733CC" w:rsidRPr="00524B06" w:rsidRDefault="00F733CC" w:rsidP="00554FBC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B7AB89" w14:textId="77777777" w:rsidR="00554FBC" w:rsidRPr="00524B06" w:rsidRDefault="00554FBC" w:rsidP="00554FBC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EE9A2C" w14:textId="57F03320" w:rsidR="00554FBC" w:rsidRPr="00524B06" w:rsidRDefault="00554FBC" w:rsidP="00524B06">
      <w:pPr>
        <w:widowControl/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524B06">
        <w:rPr>
          <w:rFonts w:ascii="Arial" w:hAnsi="Arial" w:cs="Arial"/>
          <w:sz w:val="20"/>
          <w:szCs w:val="20"/>
        </w:rPr>
        <w:t>……………………………………..</w:t>
      </w:r>
      <w:r w:rsidRPr="00524B06">
        <w:rPr>
          <w:rFonts w:ascii="Arial" w:hAnsi="Arial" w:cs="Arial"/>
          <w:sz w:val="20"/>
          <w:szCs w:val="20"/>
        </w:rPr>
        <w:tab/>
      </w:r>
      <w:r w:rsidRPr="00524B06">
        <w:rPr>
          <w:rFonts w:ascii="Arial" w:hAnsi="Arial" w:cs="Arial"/>
          <w:sz w:val="20"/>
          <w:szCs w:val="20"/>
        </w:rPr>
        <w:tab/>
      </w:r>
      <w:r w:rsidRPr="00524B06">
        <w:rPr>
          <w:rFonts w:ascii="Arial" w:hAnsi="Arial" w:cs="Arial"/>
          <w:sz w:val="20"/>
          <w:szCs w:val="20"/>
        </w:rPr>
        <w:tab/>
      </w:r>
      <w:r w:rsidRPr="00524B06">
        <w:rPr>
          <w:rFonts w:ascii="Arial" w:hAnsi="Arial" w:cs="Arial"/>
          <w:sz w:val="20"/>
          <w:szCs w:val="20"/>
        </w:rPr>
        <w:tab/>
      </w:r>
      <w:r w:rsidR="00524B06">
        <w:rPr>
          <w:rFonts w:ascii="Arial" w:hAnsi="Arial" w:cs="Arial"/>
          <w:sz w:val="20"/>
          <w:szCs w:val="20"/>
        </w:rPr>
        <w:tab/>
      </w:r>
      <w:r w:rsidRPr="00524B06">
        <w:rPr>
          <w:rFonts w:ascii="Arial" w:hAnsi="Arial" w:cs="Arial"/>
          <w:sz w:val="20"/>
          <w:szCs w:val="20"/>
        </w:rPr>
        <w:t>………………………………..</w:t>
      </w:r>
    </w:p>
    <w:p w14:paraId="24AA479F" w14:textId="638F5D12" w:rsidR="00524B06" w:rsidRDefault="00554FBC" w:rsidP="006B09C1">
      <w:pPr>
        <w:widowControl/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524B06">
        <w:rPr>
          <w:rFonts w:ascii="Arial" w:hAnsi="Arial" w:cs="Arial"/>
          <w:sz w:val="20"/>
          <w:szCs w:val="20"/>
        </w:rPr>
        <w:t>ZAMAWIAJĄCY</w:t>
      </w:r>
      <w:r w:rsidRPr="00524B06">
        <w:rPr>
          <w:rFonts w:ascii="Arial" w:hAnsi="Arial" w:cs="Arial"/>
          <w:sz w:val="20"/>
          <w:szCs w:val="20"/>
        </w:rPr>
        <w:tab/>
      </w:r>
      <w:r w:rsidRPr="00524B06">
        <w:rPr>
          <w:rFonts w:ascii="Arial" w:hAnsi="Arial" w:cs="Arial"/>
          <w:sz w:val="20"/>
          <w:szCs w:val="20"/>
        </w:rPr>
        <w:tab/>
      </w:r>
      <w:r w:rsidRPr="00524B06">
        <w:rPr>
          <w:rFonts w:ascii="Arial" w:hAnsi="Arial" w:cs="Arial"/>
          <w:sz w:val="20"/>
          <w:szCs w:val="20"/>
        </w:rPr>
        <w:tab/>
      </w:r>
      <w:r w:rsidRPr="00524B06">
        <w:rPr>
          <w:rFonts w:ascii="Arial" w:hAnsi="Arial" w:cs="Arial"/>
          <w:sz w:val="20"/>
          <w:szCs w:val="20"/>
        </w:rPr>
        <w:tab/>
      </w:r>
      <w:r w:rsidRPr="00524B06">
        <w:rPr>
          <w:rFonts w:ascii="Arial" w:hAnsi="Arial" w:cs="Arial"/>
          <w:sz w:val="20"/>
          <w:szCs w:val="20"/>
        </w:rPr>
        <w:tab/>
      </w:r>
      <w:r w:rsidRPr="00524B06">
        <w:rPr>
          <w:rFonts w:ascii="Arial" w:hAnsi="Arial" w:cs="Arial"/>
          <w:sz w:val="20"/>
          <w:szCs w:val="20"/>
        </w:rPr>
        <w:tab/>
      </w:r>
      <w:r w:rsidR="00524B06">
        <w:rPr>
          <w:rFonts w:ascii="Arial" w:hAnsi="Arial" w:cs="Arial"/>
          <w:sz w:val="20"/>
          <w:szCs w:val="20"/>
        </w:rPr>
        <w:t xml:space="preserve">          </w:t>
      </w:r>
      <w:r w:rsidRPr="00524B06">
        <w:rPr>
          <w:rFonts w:ascii="Arial" w:hAnsi="Arial" w:cs="Arial"/>
          <w:sz w:val="20"/>
          <w:szCs w:val="20"/>
        </w:rPr>
        <w:t>WYKONAWCA</w:t>
      </w:r>
    </w:p>
    <w:p w14:paraId="2DF18A87" w14:textId="77777777" w:rsidR="006B09C1" w:rsidRDefault="006B09C1" w:rsidP="00624DBC">
      <w:pPr>
        <w:pStyle w:val="Tekstpodstawowy"/>
        <w:spacing w:line="360" w:lineRule="auto"/>
        <w:ind w:left="1236" w:firstLine="0"/>
        <w:rPr>
          <w:rFonts w:ascii="Arial" w:hAnsi="Arial" w:cs="Arial"/>
        </w:rPr>
      </w:pPr>
      <w:bookmarkStart w:id="1" w:name="_Hlk152146943"/>
    </w:p>
    <w:p w14:paraId="11895A3E" w14:textId="77777777" w:rsidR="006B09C1" w:rsidRDefault="006B09C1" w:rsidP="00624DBC">
      <w:pPr>
        <w:pStyle w:val="Tekstpodstawowy"/>
        <w:spacing w:line="360" w:lineRule="auto"/>
        <w:ind w:left="1236" w:firstLine="0"/>
        <w:rPr>
          <w:rFonts w:ascii="Arial" w:hAnsi="Arial" w:cs="Arial"/>
        </w:rPr>
      </w:pPr>
    </w:p>
    <w:p w14:paraId="03C883E9" w14:textId="77777777" w:rsidR="006B09C1" w:rsidRDefault="006B09C1" w:rsidP="00624DBC">
      <w:pPr>
        <w:pStyle w:val="Tekstpodstawowy"/>
        <w:spacing w:line="360" w:lineRule="auto"/>
        <w:ind w:left="1236" w:firstLine="0"/>
        <w:rPr>
          <w:rFonts w:ascii="Arial" w:hAnsi="Arial" w:cs="Arial"/>
        </w:rPr>
      </w:pPr>
    </w:p>
    <w:p w14:paraId="338A66FE" w14:textId="2AEAECC0" w:rsidR="00524B06" w:rsidRPr="00DE5C1B" w:rsidRDefault="00524B06" w:rsidP="00624DBC">
      <w:pPr>
        <w:pStyle w:val="Tekstpodstawowy"/>
        <w:spacing w:line="360" w:lineRule="auto"/>
        <w:ind w:left="1236" w:firstLine="0"/>
        <w:rPr>
          <w:rFonts w:ascii="Arial" w:hAnsi="Arial" w:cs="Arial"/>
        </w:rPr>
      </w:pPr>
      <w:r w:rsidRPr="00DE5C1B">
        <w:rPr>
          <w:rFonts w:ascii="Arial" w:hAnsi="Arial" w:cs="Arial"/>
        </w:rPr>
        <w:t>Załączniki:</w:t>
      </w:r>
    </w:p>
    <w:p w14:paraId="5F9DFC02" w14:textId="77777777" w:rsidR="00524B06" w:rsidRPr="00DE5C1B" w:rsidRDefault="00524B06" w:rsidP="00624DBC">
      <w:pPr>
        <w:pStyle w:val="Akapitzlist"/>
        <w:numPr>
          <w:ilvl w:val="0"/>
          <w:numId w:val="1"/>
        </w:numPr>
        <w:tabs>
          <w:tab w:val="left" w:pos="1578"/>
        </w:tabs>
        <w:spacing w:line="360" w:lineRule="auto"/>
        <w:ind w:hanging="342"/>
        <w:jc w:val="left"/>
        <w:rPr>
          <w:rFonts w:cs="Arial"/>
          <w:sz w:val="20"/>
          <w:szCs w:val="20"/>
        </w:rPr>
      </w:pPr>
      <w:r w:rsidRPr="00DE5C1B">
        <w:rPr>
          <w:rFonts w:cs="Arial"/>
          <w:w w:val="95"/>
          <w:sz w:val="20"/>
          <w:szCs w:val="20"/>
        </w:rPr>
        <w:t>Oferta</w:t>
      </w:r>
      <w:r w:rsidRPr="00DE5C1B">
        <w:rPr>
          <w:rFonts w:cs="Arial"/>
          <w:spacing w:val="16"/>
          <w:w w:val="95"/>
          <w:sz w:val="20"/>
          <w:szCs w:val="20"/>
        </w:rPr>
        <w:t xml:space="preserve"> </w:t>
      </w:r>
      <w:r w:rsidRPr="00DE5C1B">
        <w:rPr>
          <w:rFonts w:cs="Arial"/>
          <w:w w:val="95"/>
          <w:sz w:val="20"/>
          <w:szCs w:val="20"/>
        </w:rPr>
        <w:t>Wykonawcy</w:t>
      </w:r>
    </w:p>
    <w:p w14:paraId="4AD9BB7B" w14:textId="77777777" w:rsidR="00524B06" w:rsidRPr="00DE5C1B" w:rsidRDefault="00524B06" w:rsidP="00624DBC">
      <w:pPr>
        <w:pStyle w:val="Akapitzlist"/>
        <w:numPr>
          <w:ilvl w:val="0"/>
          <w:numId w:val="1"/>
        </w:numPr>
        <w:tabs>
          <w:tab w:val="left" w:pos="1578"/>
        </w:tabs>
        <w:spacing w:line="360" w:lineRule="auto"/>
        <w:ind w:hanging="342"/>
        <w:jc w:val="left"/>
        <w:rPr>
          <w:rFonts w:cs="Arial"/>
          <w:sz w:val="20"/>
          <w:szCs w:val="20"/>
        </w:rPr>
      </w:pPr>
      <w:r w:rsidRPr="00DE5C1B">
        <w:rPr>
          <w:rFonts w:cs="Arial"/>
          <w:sz w:val="20"/>
          <w:szCs w:val="20"/>
        </w:rPr>
        <w:t>Formularz</w:t>
      </w:r>
      <w:r w:rsidRPr="00DE5C1B">
        <w:rPr>
          <w:rFonts w:cs="Arial"/>
          <w:spacing w:val="-14"/>
          <w:sz w:val="20"/>
          <w:szCs w:val="20"/>
        </w:rPr>
        <w:t xml:space="preserve"> </w:t>
      </w:r>
      <w:r w:rsidRPr="00DE5C1B">
        <w:rPr>
          <w:rFonts w:cs="Arial"/>
          <w:sz w:val="20"/>
          <w:szCs w:val="20"/>
        </w:rPr>
        <w:t>cenowy</w:t>
      </w:r>
    </w:p>
    <w:p w14:paraId="3E93737E" w14:textId="1ADB2F0E" w:rsidR="004C0749" w:rsidRPr="00624DBC" w:rsidRDefault="00963398" w:rsidP="0044423B">
      <w:pPr>
        <w:tabs>
          <w:tab w:val="left" w:pos="1560"/>
        </w:tabs>
        <w:spacing w:line="360" w:lineRule="auto"/>
        <w:ind w:left="1560" w:hanging="325"/>
        <w:rPr>
          <w:rFonts w:ascii="Arial" w:hAnsi="Arial"/>
        </w:rPr>
        <w:sectPr w:rsidR="004C0749" w:rsidRPr="00624DBC" w:rsidSect="00F256EB">
          <w:headerReference w:type="default" r:id="rId8"/>
          <w:footerReference w:type="default" r:id="rId9"/>
          <w:pgSz w:w="11920" w:h="16850"/>
          <w:pgMar w:top="993" w:right="1180" w:bottom="1135" w:left="180" w:header="0" w:footer="815" w:gutter="0"/>
          <w:cols w:space="708"/>
        </w:sectPr>
      </w:pPr>
      <w:r w:rsidRPr="00624DBC">
        <w:rPr>
          <w:rFonts w:cs="Arial"/>
          <w:spacing w:val="-2"/>
          <w:sz w:val="20"/>
          <w:szCs w:val="20"/>
        </w:rPr>
        <w:t xml:space="preserve">3. </w:t>
      </w:r>
      <w:r w:rsidR="004C0749">
        <w:rPr>
          <w:rFonts w:cs="Arial"/>
          <w:spacing w:val="-2"/>
          <w:sz w:val="20"/>
          <w:szCs w:val="20"/>
        </w:rPr>
        <w:tab/>
      </w:r>
      <w:r w:rsidR="00524B06" w:rsidRPr="00624DBC">
        <w:rPr>
          <w:rFonts w:cs="Arial"/>
          <w:spacing w:val="-2"/>
          <w:sz w:val="20"/>
          <w:szCs w:val="20"/>
        </w:rPr>
        <w:t>Opis</w:t>
      </w:r>
      <w:r w:rsidR="00524B06" w:rsidRPr="00624DBC">
        <w:rPr>
          <w:rFonts w:cs="Arial"/>
          <w:spacing w:val="-10"/>
          <w:sz w:val="20"/>
          <w:szCs w:val="20"/>
        </w:rPr>
        <w:t xml:space="preserve"> </w:t>
      </w:r>
      <w:r w:rsidR="00524B06" w:rsidRPr="00624DBC">
        <w:rPr>
          <w:rFonts w:cs="Arial"/>
          <w:spacing w:val="-2"/>
          <w:sz w:val="20"/>
          <w:szCs w:val="20"/>
        </w:rPr>
        <w:t>przedmiotu</w:t>
      </w:r>
      <w:r w:rsidR="00524B06" w:rsidRPr="00624DBC">
        <w:rPr>
          <w:rFonts w:cs="Arial"/>
          <w:spacing w:val="-9"/>
          <w:sz w:val="20"/>
          <w:szCs w:val="20"/>
        </w:rPr>
        <w:t xml:space="preserve"> </w:t>
      </w:r>
      <w:r w:rsidR="00524B06" w:rsidRPr="00624DBC">
        <w:rPr>
          <w:rFonts w:cs="Arial"/>
          <w:spacing w:val="-1"/>
          <w:sz w:val="20"/>
          <w:szCs w:val="20"/>
        </w:rPr>
        <w:t>zamówi</w:t>
      </w:r>
      <w:bookmarkEnd w:id="1"/>
      <w:r w:rsidR="0044423B">
        <w:rPr>
          <w:rFonts w:cs="Arial"/>
          <w:spacing w:val="-1"/>
          <w:sz w:val="20"/>
          <w:szCs w:val="20"/>
        </w:rPr>
        <w:t>enia</w:t>
      </w:r>
    </w:p>
    <w:p w14:paraId="10FA7E19" w14:textId="68792114" w:rsidR="00F26F70" w:rsidRPr="00524B06" w:rsidRDefault="00F26F70" w:rsidP="00624DBC">
      <w:pPr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26F70" w:rsidRPr="00524B06" w:rsidSect="001227E0">
      <w:footerReference w:type="default" r:id="rId10"/>
      <w:pgSz w:w="11920" w:h="16850"/>
      <w:pgMar w:top="851" w:right="1180" w:bottom="0" w:left="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D20E" w14:textId="77777777" w:rsidR="00107B05" w:rsidRDefault="00107B05">
      <w:r>
        <w:separator/>
      </w:r>
    </w:p>
  </w:endnote>
  <w:endnote w:type="continuationSeparator" w:id="0">
    <w:p w14:paraId="50CDCFCF" w14:textId="77777777" w:rsidR="00107B05" w:rsidRDefault="0010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026B" w14:textId="0A755B65" w:rsidR="00E231CE" w:rsidRPr="00F256EB" w:rsidRDefault="00F256EB" w:rsidP="00F256EB">
    <w:pPr>
      <w:pStyle w:val="Stopka"/>
      <w:rPr>
        <w:rFonts w:ascii="Arial" w:hAnsi="Arial" w:cs="Arial"/>
        <w:sz w:val="18"/>
        <w:szCs w:val="18"/>
      </w:rPr>
    </w:pPr>
    <w:r w:rsidRPr="00F256EB">
      <w:rPr>
        <w:rFonts w:ascii="Arial" w:hAnsi="Arial" w:cs="Arial"/>
        <w:sz w:val="18"/>
        <w:szCs w:val="18"/>
      </w:rPr>
      <w:t>DZ.260.13.2024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2C4C" w14:textId="77777777" w:rsidR="00E231CE" w:rsidRDefault="00E231CE">
    <w:pPr>
      <w:pStyle w:val="Tekstpodstawowy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53CD" w14:textId="77777777" w:rsidR="00107B05" w:rsidRDefault="00107B05">
      <w:r>
        <w:separator/>
      </w:r>
    </w:p>
  </w:footnote>
  <w:footnote w:type="continuationSeparator" w:id="0">
    <w:p w14:paraId="448908E8" w14:textId="77777777" w:rsidR="00107B05" w:rsidRDefault="0010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0C2D" w14:textId="77777777" w:rsidR="00F256EB" w:rsidRDefault="00F256EB" w:rsidP="00F256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371"/>
    <w:multiLevelType w:val="hybridMultilevel"/>
    <w:tmpl w:val="A7B0B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091"/>
    <w:multiLevelType w:val="hybridMultilevel"/>
    <w:tmpl w:val="7FD0B3D6"/>
    <w:lvl w:ilvl="0" w:tplc="CFCC705E">
      <w:start w:val="1"/>
      <w:numFmt w:val="decimal"/>
      <w:lvlText w:val="%1."/>
      <w:lvlJc w:val="left"/>
      <w:pPr>
        <w:ind w:left="1519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1" w:tplc="58342A5C">
      <w:start w:val="1"/>
      <w:numFmt w:val="decimal"/>
      <w:lvlText w:val="%2)"/>
      <w:lvlJc w:val="left"/>
      <w:pPr>
        <w:ind w:left="1663" w:hanging="245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2" w:tplc="7DEE74DE">
      <w:numFmt w:val="bullet"/>
      <w:lvlText w:val="•"/>
      <w:lvlJc w:val="left"/>
      <w:pPr>
        <w:ind w:left="2647" w:hanging="245"/>
      </w:pPr>
      <w:rPr>
        <w:rFonts w:hint="default"/>
        <w:lang w:val="pl-PL" w:eastAsia="en-US" w:bidi="ar-SA"/>
      </w:rPr>
    </w:lvl>
    <w:lvl w:ilvl="3" w:tplc="FE1659F0">
      <w:numFmt w:val="bullet"/>
      <w:lvlText w:val="•"/>
      <w:lvlJc w:val="left"/>
      <w:pPr>
        <w:ind w:left="3635" w:hanging="245"/>
      </w:pPr>
      <w:rPr>
        <w:rFonts w:hint="default"/>
        <w:lang w:val="pl-PL" w:eastAsia="en-US" w:bidi="ar-SA"/>
      </w:rPr>
    </w:lvl>
    <w:lvl w:ilvl="4" w:tplc="BCAED232">
      <w:numFmt w:val="bullet"/>
      <w:lvlText w:val="•"/>
      <w:lvlJc w:val="left"/>
      <w:pPr>
        <w:ind w:left="4623" w:hanging="245"/>
      </w:pPr>
      <w:rPr>
        <w:rFonts w:hint="default"/>
        <w:lang w:val="pl-PL" w:eastAsia="en-US" w:bidi="ar-SA"/>
      </w:rPr>
    </w:lvl>
    <w:lvl w:ilvl="5" w:tplc="7D2A468C">
      <w:numFmt w:val="bullet"/>
      <w:lvlText w:val="•"/>
      <w:lvlJc w:val="left"/>
      <w:pPr>
        <w:ind w:left="5611" w:hanging="245"/>
      </w:pPr>
      <w:rPr>
        <w:rFonts w:hint="default"/>
        <w:lang w:val="pl-PL" w:eastAsia="en-US" w:bidi="ar-SA"/>
      </w:rPr>
    </w:lvl>
    <w:lvl w:ilvl="6" w:tplc="C142819C">
      <w:numFmt w:val="bullet"/>
      <w:lvlText w:val="•"/>
      <w:lvlJc w:val="left"/>
      <w:pPr>
        <w:ind w:left="6599" w:hanging="245"/>
      </w:pPr>
      <w:rPr>
        <w:rFonts w:hint="default"/>
        <w:lang w:val="pl-PL" w:eastAsia="en-US" w:bidi="ar-SA"/>
      </w:rPr>
    </w:lvl>
    <w:lvl w:ilvl="7" w:tplc="B26E9BF6">
      <w:numFmt w:val="bullet"/>
      <w:lvlText w:val="•"/>
      <w:lvlJc w:val="left"/>
      <w:pPr>
        <w:ind w:left="7587" w:hanging="245"/>
      </w:pPr>
      <w:rPr>
        <w:rFonts w:hint="default"/>
        <w:lang w:val="pl-PL" w:eastAsia="en-US" w:bidi="ar-SA"/>
      </w:rPr>
    </w:lvl>
    <w:lvl w:ilvl="8" w:tplc="D1289B00">
      <w:numFmt w:val="bullet"/>
      <w:lvlText w:val="•"/>
      <w:lvlJc w:val="left"/>
      <w:pPr>
        <w:ind w:left="8575" w:hanging="245"/>
      </w:pPr>
      <w:rPr>
        <w:rFonts w:hint="default"/>
        <w:lang w:val="pl-PL" w:eastAsia="en-US" w:bidi="ar-SA"/>
      </w:rPr>
    </w:lvl>
  </w:abstractNum>
  <w:abstractNum w:abstractNumId="2" w15:restartNumberingAfterBreak="0">
    <w:nsid w:val="1AE16253"/>
    <w:multiLevelType w:val="hybridMultilevel"/>
    <w:tmpl w:val="8AE27C26"/>
    <w:lvl w:ilvl="0" w:tplc="428A1860">
      <w:start w:val="1"/>
      <w:numFmt w:val="decimal"/>
      <w:lvlText w:val="%1."/>
      <w:lvlJc w:val="left"/>
      <w:pPr>
        <w:ind w:left="1519" w:hanging="284"/>
      </w:pPr>
      <w:rPr>
        <w:rFonts w:hint="default"/>
        <w:w w:val="96"/>
        <w:lang w:val="pl-PL" w:eastAsia="en-US" w:bidi="ar-SA"/>
      </w:rPr>
    </w:lvl>
    <w:lvl w:ilvl="1" w:tplc="7A2C8608">
      <w:numFmt w:val="bullet"/>
      <w:lvlText w:val="•"/>
      <w:lvlJc w:val="left"/>
      <w:pPr>
        <w:ind w:left="2423" w:hanging="284"/>
      </w:pPr>
      <w:rPr>
        <w:rFonts w:hint="default"/>
        <w:lang w:val="pl-PL" w:eastAsia="en-US" w:bidi="ar-SA"/>
      </w:rPr>
    </w:lvl>
    <w:lvl w:ilvl="2" w:tplc="78863B7C">
      <w:numFmt w:val="bullet"/>
      <w:lvlText w:val="•"/>
      <w:lvlJc w:val="left"/>
      <w:pPr>
        <w:ind w:left="3326" w:hanging="284"/>
      </w:pPr>
      <w:rPr>
        <w:rFonts w:hint="default"/>
        <w:lang w:val="pl-PL" w:eastAsia="en-US" w:bidi="ar-SA"/>
      </w:rPr>
    </w:lvl>
    <w:lvl w:ilvl="3" w:tplc="69A082CA">
      <w:numFmt w:val="bullet"/>
      <w:lvlText w:val="•"/>
      <w:lvlJc w:val="left"/>
      <w:pPr>
        <w:ind w:left="4229" w:hanging="284"/>
      </w:pPr>
      <w:rPr>
        <w:rFonts w:hint="default"/>
        <w:lang w:val="pl-PL" w:eastAsia="en-US" w:bidi="ar-SA"/>
      </w:rPr>
    </w:lvl>
    <w:lvl w:ilvl="4" w:tplc="1C3A637C">
      <w:numFmt w:val="bullet"/>
      <w:lvlText w:val="•"/>
      <w:lvlJc w:val="left"/>
      <w:pPr>
        <w:ind w:left="5132" w:hanging="284"/>
      </w:pPr>
      <w:rPr>
        <w:rFonts w:hint="default"/>
        <w:lang w:val="pl-PL" w:eastAsia="en-US" w:bidi="ar-SA"/>
      </w:rPr>
    </w:lvl>
    <w:lvl w:ilvl="5" w:tplc="F174B09E">
      <w:numFmt w:val="bullet"/>
      <w:lvlText w:val="•"/>
      <w:lvlJc w:val="left"/>
      <w:pPr>
        <w:ind w:left="6035" w:hanging="284"/>
      </w:pPr>
      <w:rPr>
        <w:rFonts w:hint="default"/>
        <w:lang w:val="pl-PL" w:eastAsia="en-US" w:bidi="ar-SA"/>
      </w:rPr>
    </w:lvl>
    <w:lvl w:ilvl="6" w:tplc="0944F0A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7" w:tplc="D47055B4">
      <w:numFmt w:val="bullet"/>
      <w:lvlText w:val="•"/>
      <w:lvlJc w:val="left"/>
      <w:pPr>
        <w:ind w:left="7841" w:hanging="284"/>
      </w:pPr>
      <w:rPr>
        <w:rFonts w:hint="default"/>
        <w:lang w:val="pl-PL" w:eastAsia="en-US" w:bidi="ar-SA"/>
      </w:rPr>
    </w:lvl>
    <w:lvl w:ilvl="8" w:tplc="62640870">
      <w:numFmt w:val="bullet"/>
      <w:lvlText w:val="•"/>
      <w:lvlJc w:val="left"/>
      <w:pPr>
        <w:ind w:left="8744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D8E0A53"/>
    <w:multiLevelType w:val="hybridMultilevel"/>
    <w:tmpl w:val="70D29346"/>
    <w:lvl w:ilvl="0" w:tplc="0415000F">
      <w:start w:val="1"/>
      <w:numFmt w:val="decimal"/>
      <w:lvlText w:val="%1."/>
      <w:lvlJc w:val="left"/>
      <w:pPr>
        <w:ind w:left="1955" w:hanging="360"/>
      </w:pPr>
    </w:lvl>
    <w:lvl w:ilvl="1" w:tplc="04150019" w:tentative="1">
      <w:start w:val="1"/>
      <w:numFmt w:val="lowerLetter"/>
      <w:lvlText w:val="%2."/>
      <w:lvlJc w:val="left"/>
      <w:pPr>
        <w:ind w:left="2675" w:hanging="360"/>
      </w:pPr>
    </w:lvl>
    <w:lvl w:ilvl="2" w:tplc="0415001B" w:tentative="1">
      <w:start w:val="1"/>
      <w:numFmt w:val="lowerRoman"/>
      <w:lvlText w:val="%3."/>
      <w:lvlJc w:val="right"/>
      <w:pPr>
        <w:ind w:left="3395" w:hanging="180"/>
      </w:pPr>
    </w:lvl>
    <w:lvl w:ilvl="3" w:tplc="0415000F" w:tentative="1">
      <w:start w:val="1"/>
      <w:numFmt w:val="decimal"/>
      <w:lvlText w:val="%4."/>
      <w:lvlJc w:val="left"/>
      <w:pPr>
        <w:ind w:left="4115" w:hanging="360"/>
      </w:pPr>
    </w:lvl>
    <w:lvl w:ilvl="4" w:tplc="04150019" w:tentative="1">
      <w:start w:val="1"/>
      <w:numFmt w:val="lowerLetter"/>
      <w:lvlText w:val="%5."/>
      <w:lvlJc w:val="left"/>
      <w:pPr>
        <w:ind w:left="4835" w:hanging="360"/>
      </w:pPr>
    </w:lvl>
    <w:lvl w:ilvl="5" w:tplc="0415001B" w:tentative="1">
      <w:start w:val="1"/>
      <w:numFmt w:val="lowerRoman"/>
      <w:lvlText w:val="%6."/>
      <w:lvlJc w:val="right"/>
      <w:pPr>
        <w:ind w:left="5555" w:hanging="180"/>
      </w:pPr>
    </w:lvl>
    <w:lvl w:ilvl="6" w:tplc="0415000F" w:tentative="1">
      <w:start w:val="1"/>
      <w:numFmt w:val="decimal"/>
      <w:lvlText w:val="%7."/>
      <w:lvlJc w:val="left"/>
      <w:pPr>
        <w:ind w:left="6275" w:hanging="360"/>
      </w:pPr>
    </w:lvl>
    <w:lvl w:ilvl="7" w:tplc="04150019" w:tentative="1">
      <w:start w:val="1"/>
      <w:numFmt w:val="lowerLetter"/>
      <w:lvlText w:val="%8."/>
      <w:lvlJc w:val="left"/>
      <w:pPr>
        <w:ind w:left="6995" w:hanging="360"/>
      </w:pPr>
    </w:lvl>
    <w:lvl w:ilvl="8" w:tplc="0415001B" w:tentative="1">
      <w:start w:val="1"/>
      <w:numFmt w:val="lowerRoman"/>
      <w:lvlText w:val="%9."/>
      <w:lvlJc w:val="right"/>
      <w:pPr>
        <w:ind w:left="7715" w:hanging="180"/>
      </w:pPr>
    </w:lvl>
  </w:abstractNum>
  <w:abstractNum w:abstractNumId="4" w15:restartNumberingAfterBreak="0">
    <w:nsid w:val="1E277BDE"/>
    <w:multiLevelType w:val="hybridMultilevel"/>
    <w:tmpl w:val="74623604"/>
    <w:lvl w:ilvl="0" w:tplc="94A86B3C">
      <w:start w:val="1"/>
      <w:numFmt w:val="decimal"/>
      <w:lvlText w:val="%1."/>
      <w:lvlJc w:val="left"/>
      <w:pPr>
        <w:ind w:left="1577" w:hanging="341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1" w:tplc="673A9C2C">
      <w:numFmt w:val="bullet"/>
      <w:lvlText w:val="•"/>
      <w:lvlJc w:val="left"/>
      <w:pPr>
        <w:ind w:left="2477" w:hanging="341"/>
      </w:pPr>
      <w:rPr>
        <w:rFonts w:hint="default"/>
        <w:lang w:val="pl-PL" w:eastAsia="en-US" w:bidi="ar-SA"/>
      </w:rPr>
    </w:lvl>
    <w:lvl w:ilvl="2" w:tplc="C1682C74">
      <w:numFmt w:val="bullet"/>
      <w:lvlText w:val="•"/>
      <w:lvlJc w:val="left"/>
      <w:pPr>
        <w:ind w:left="3374" w:hanging="341"/>
      </w:pPr>
      <w:rPr>
        <w:rFonts w:hint="default"/>
        <w:lang w:val="pl-PL" w:eastAsia="en-US" w:bidi="ar-SA"/>
      </w:rPr>
    </w:lvl>
    <w:lvl w:ilvl="3" w:tplc="C2C49064">
      <w:numFmt w:val="bullet"/>
      <w:lvlText w:val="•"/>
      <w:lvlJc w:val="left"/>
      <w:pPr>
        <w:ind w:left="4271" w:hanging="341"/>
      </w:pPr>
      <w:rPr>
        <w:rFonts w:hint="default"/>
        <w:lang w:val="pl-PL" w:eastAsia="en-US" w:bidi="ar-SA"/>
      </w:rPr>
    </w:lvl>
    <w:lvl w:ilvl="4" w:tplc="E4C2A526">
      <w:numFmt w:val="bullet"/>
      <w:lvlText w:val="•"/>
      <w:lvlJc w:val="left"/>
      <w:pPr>
        <w:ind w:left="5168" w:hanging="341"/>
      </w:pPr>
      <w:rPr>
        <w:rFonts w:hint="default"/>
        <w:lang w:val="pl-PL" w:eastAsia="en-US" w:bidi="ar-SA"/>
      </w:rPr>
    </w:lvl>
    <w:lvl w:ilvl="5" w:tplc="15666386">
      <w:numFmt w:val="bullet"/>
      <w:lvlText w:val="•"/>
      <w:lvlJc w:val="left"/>
      <w:pPr>
        <w:ind w:left="6065" w:hanging="341"/>
      </w:pPr>
      <w:rPr>
        <w:rFonts w:hint="default"/>
        <w:lang w:val="pl-PL" w:eastAsia="en-US" w:bidi="ar-SA"/>
      </w:rPr>
    </w:lvl>
    <w:lvl w:ilvl="6" w:tplc="8BDCD844">
      <w:numFmt w:val="bullet"/>
      <w:lvlText w:val="•"/>
      <w:lvlJc w:val="left"/>
      <w:pPr>
        <w:ind w:left="6962" w:hanging="341"/>
      </w:pPr>
      <w:rPr>
        <w:rFonts w:hint="default"/>
        <w:lang w:val="pl-PL" w:eastAsia="en-US" w:bidi="ar-SA"/>
      </w:rPr>
    </w:lvl>
    <w:lvl w:ilvl="7" w:tplc="653E7142">
      <w:numFmt w:val="bullet"/>
      <w:lvlText w:val="•"/>
      <w:lvlJc w:val="left"/>
      <w:pPr>
        <w:ind w:left="7859" w:hanging="341"/>
      </w:pPr>
      <w:rPr>
        <w:rFonts w:hint="default"/>
        <w:lang w:val="pl-PL" w:eastAsia="en-US" w:bidi="ar-SA"/>
      </w:rPr>
    </w:lvl>
    <w:lvl w:ilvl="8" w:tplc="741E1DE2">
      <w:numFmt w:val="bullet"/>
      <w:lvlText w:val="•"/>
      <w:lvlJc w:val="left"/>
      <w:pPr>
        <w:ind w:left="8756" w:hanging="341"/>
      </w:pPr>
      <w:rPr>
        <w:rFonts w:hint="default"/>
        <w:lang w:val="pl-PL" w:eastAsia="en-US" w:bidi="ar-SA"/>
      </w:rPr>
    </w:lvl>
  </w:abstractNum>
  <w:abstractNum w:abstractNumId="5" w15:restartNumberingAfterBreak="0">
    <w:nsid w:val="27202DD3"/>
    <w:multiLevelType w:val="hybridMultilevel"/>
    <w:tmpl w:val="49E2D444"/>
    <w:lvl w:ilvl="0" w:tplc="F00EE608">
      <w:start w:val="1"/>
      <w:numFmt w:val="decimal"/>
      <w:lvlText w:val="%1."/>
      <w:lvlJc w:val="left"/>
      <w:pPr>
        <w:ind w:left="1519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1" w:tplc="719CE530">
      <w:start w:val="1"/>
      <w:numFmt w:val="decimal"/>
      <w:lvlText w:val="%2)"/>
      <w:lvlJc w:val="left"/>
      <w:pPr>
        <w:ind w:left="1802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2" w:tplc="13108A6A">
      <w:numFmt w:val="bullet"/>
      <w:lvlText w:val="•"/>
      <w:lvlJc w:val="left"/>
      <w:pPr>
        <w:ind w:left="2772" w:hanging="284"/>
      </w:pPr>
      <w:rPr>
        <w:rFonts w:hint="default"/>
        <w:lang w:val="pl-PL" w:eastAsia="en-US" w:bidi="ar-SA"/>
      </w:rPr>
    </w:lvl>
    <w:lvl w:ilvl="3" w:tplc="9D320558">
      <w:numFmt w:val="bullet"/>
      <w:lvlText w:val="•"/>
      <w:lvlJc w:val="left"/>
      <w:pPr>
        <w:ind w:left="3744" w:hanging="284"/>
      </w:pPr>
      <w:rPr>
        <w:rFonts w:hint="default"/>
        <w:lang w:val="pl-PL" w:eastAsia="en-US" w:bidi="ar-SA"/>
      </w:rPr>
    </w:lvl>
    <w:lvl w:ilvl="4" w:tplc="73060836">
      <w:numFmt w:val="bullet"/>
      <w:lvlText w:val="•"/>
      <w:lvlJc w:val="left"/>
      <w:pPr>
        <w:ind w:left="4717" w:hanging="284"/>
      </w:pPr>
      <w:rPr>
        <w:rFonts w:hint="default"/>
        <w:lang w:val="pl-PL" w:eastAsia="en-US" w:bidi="ar-SA"/>
      </w:rPr>
    </w:lvl>
    <w:lvl w:ilvl="5" w:tplc="520648F2">
      <w:numFmt w:val="bullet"/>
      <w:lvlText w:val="•"/>
      <w:lvlJc w:val="left"/>
      <w:pPr>
        <w:ind w:left="5689" w:hanging="284"/>
      </w:pPr>
      <w:rPr>
        <w:rFonts w:hint="default"/>
        <w:lang w:val="pl-PL" w:eastAsia="en-US" w:bidi="ar-SA"/>
      </w:rPr>
    </w:lvl>
    <w:lvl w:ilvl="6" w:tplc="BDCE1F32">
      <w:numFmt w:val="bullet"/>
      <w:lvlText w:val="•"/>
      <w:lvlJc w:val="left"/>
      <w:pPr>
        <w:ind w:left="6661" w:hanging="284"/>
      </w:pPr>
      <w:rPr>
        <w:rFonts w:hint="default"/>
        <w:lang w:val="pl-PL" w:eastAsia="en-US" w:bidi="ar-SA"/>
      </w:rPr>
    </w:lvl>
    <w:lvl w:ilvl="7" w:tplc="488ECB8A">
      <w:numFmt w:val="bullet"/>
      <w:lvlText w:val="•"/>
      <w:lvlJc w:val="left"/>
      <w:pPr>
        <w:ind w:left="7634" w:hanging="284"/>
      </w:pPr>
      <w:rPr>
        <w:rFonts w:hint="default"/>
        <w:lang w:val="pl-PL" w:eastAsia="en-US" w:bidi="ar-SA"/>
      </w:rPr>
    </w:lvl>
    <w:lvl w:ilvl="8" w:tplc="189C93D2">
      <w:numFmt w:val="bullet"/>
      <w:lvlText w:val="•"/>
      <w:lvlJc w:val="left"/>
      <w:pPr>
        <w:ind w:left="8606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7FC3917"/>
    <w:multiLevelType w:val="hybridMultilevel"/>
    <w:tmpl w:val="E6529F20"/>
    <w:lvl w:ilvl="0" w:tplc="0415000F">
      <w:start w:val="1"/>
      <w:numFmt w:val="decimal"/>
      <w:lvlText w:val="%1."/>
      <w:lvlJc w:val="left"/>
      <w:pPr>
        <w:ind w:left="1955" w:hanging="360"/>
      </w:pPr>
    </w:lvl>
    <w:lvl w:ilvl="1" w:tplc="04150019" w:tentative="1">
      <w:start w:val="1"/>
      <w:numFmt w:val="lowerLetter"/>
      <w:lvlText w:val="%2."/>
      <w:lvlJc w:val="left"/>
      <w:pPr>
        <w:ind w:left="2675" w:hanging="360"/>
      </w:pPr>
    </w:lvl>
    <w:lvl w:ilvl="2" w:tplc="0415001B" w:tentative="1">
      <w:start w:val="1"/>
      <w:numFmt w:val="lowerRoman"/>
      <w:lvlText w:val="%3."/>
      <w:lvlJc w:val="right"/>
      <w:pPr>
        <w:ind w:left="3395" w:hanging="180"/>
      </w:pPr>
    </w:lvl>
    <w:lvl w:ilvl="3" w:tplc="0415000F" w:tentative="1">
      <w:start w:val="1"/>
      <w:numFmt w:val="decimal"/>
      <w:lvlText w:val="%4."/>
      <w:lvlJc w:val="left"/>
      <w:pPr>
        <w:ind w:left="4115" w:hanging="360"/>
      </w:pPr>
    </w:lvl>
    <w:lvl w:ilvl="4" w:tplc="04150019" w:tentative="1">
      <w:start w:val="1"/>
      <w:numFmt w:val="lowerLetter"/>
      <w:lvlText w:val="%5."/>
      <w:lvlJc w:val="left"/>
      <w:pPr>
        <w:ind w:left="4835" w:hanging="360"/>
      </w:pPr>
    </w:lvl>
    <w:lvl w:ilvl="5" w:tplc="0415001B" w:tentative="1">
      <w:start w:val="1"/>
      <w:numFmt w:val="lowerRoman"/>
      <w:lvlText w:val="%6."/>
      <w:lvlJc w:val="right"/>
      <w:pPr>
        <w:ind w:left="5555" w:hanging="180"/>
      </w:pPr>
    </w:lvl>
    <w:lvl w:ilvl="6" w:tplc="0415000F" w:tentative="1">
      <w:start w:val="1"/>
      <w:numFmt w:val="decimal"/>
      <w:lvlText w:val="%7."/>
      <w:lvlJc w:val="left"/>
      <w:pPr>
        <w:ind w:left="6275" w:hanging="360"/>
      </w:pPr>
    </w:lvl>
    <w:lvl w:ilvl="7" w:tplc="04150019" w:tentative="1">
      <w:start w:val="1"/>
      <w:numFmt w:val="lowerLetter"/>
      <w:lvlText w:val="%8."/>
      <w:lvlJc w:val="left"/>
      <w:pPr>
        <w:ind w:left="6995" w:hanging="360"/>
      </w:pPr>
    </w:lvl>
    <w:lvl w:ilvl="8" w:tplc="0415001B" w:tentative="1">
      <w:start w:val="1"/>
      <w:numFmt w:val="lowerRoman"/>
      <w:lvlText w:val="%9."/>
      <w:lvlJc w:val="right"/>
      <w:pPr>
        <w:ind w:left="7715" w:hanging="180"/>
      </w:pPr>
    </w:lvl>
  </w:abstractNum>
  <w:abstractNum w:abstractNumId="7" w15:restartNumberingAfterBreak="0">
    <w:nsid w:val="2B4F43A4"/>
    <w:multiLevelType w:val="hybridMultilevel"/>
    <w:tmpl w:val="4BB6F65A"/>
    <w:lvl w:ilvl="0" w:tplc="9C82ACD4">
      <w:start w:val="1"/>
      <w:numFmt w:val="decimal"/>
      <w:lvlText w:val="%1."/>
      <w:lvlJc w:val="left"/>
      <w:pPr>
        <w:ind w:left="1519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1" w:tplc="F1E4573A">
      <w:numFmt w:val="bullet"/>
      <w:lvlText w:val="•"/>
      <w:lvlJc w:val="left"/>
      <w:pPr>
        <w:ind w:left="2423" w:hanging="284"/>
      </w:pPr>
      <w:rPr>
        <w:rFonts w:hint="default"/>
        <w:lang w:val="pl-PL" w:eastAsia="en-US" w:bidi="ar-SA"/>
      </w:rPr>
    </w:lvl>
    <w:lvl w:ilvl="2" w:tplc="D6C28C7A">
      <w:numFmt w:val="bullet"/>
      <w:lvlText w:val="•"/>
      <w:lvlJc w:val="left"/>
      <w:pPr>
        <w:ind w:left="3326" w:hanging="284"/>
      </w:pPr>
      <w:rPr>
        <w:rFonts w:hint="default"/>
        <w:lang w:val="pl-PL" w:eastAsia="en-US" w:bidi="ar-SA"/>
      </w:rPr>
    </w:lvl>
    <w:lvl w:ilvl="3" w:tplc="93EADD02">
      <w:numFmt w:val="bullet"/>
      <w:lvlText w:val="•"/>
      <w:lvlJc w:val="left"/>
      <w:pPr>
        <w:ind w:left="4229" w:hanging="284"/>
      </w:pPr>
      <w:rPr>
        <w:rFonts w:hint="default"/>
        <w:lang w:val="pl-PL" w:eastAsia="en-US" w:bidi="ar-SA"/>
      </w:rPr>
    </w:lvl>
    <w:lvl w:ilvl="4" w:tplc="15582860">
      <w:numFmt w:val="bullet"/>
      <w:lvlText w:val="•"/>
      <w:lvlJc w:val="left"/>
      <w:pPr>
        <w:ind w:left="5132" w:hanging="284"/>
      </w:pPr>
      <w:rPr>
        <w:rFonts w:hint="default"/>
        <w:lang w:val="pl-PL" w:eastAsia="en-US" w:bidi="ar-SA"/>
      </w:rPr>
    </w:lvl>
    <w:lvl w:ilvl="5" w:tplc="6D888E4C">
      <w:numFmt w:val="bullet"/>
      <w:lvlText w:val="•"/>
      <w:lvlJc w:val="left"/>
      <w:pPr>
        <w:ind w:left="6035" w:hanging="284"/>
      </w:pPr>
      <w:rPr>
        <w:rFonts w:hint="default"/>
        <w:lang w:val="pl-PL" w:eastAsia="en-US" w:bidi="ar-SA"/>
      </w:rPr>
    </w:lvl>
    <w:lvl w:ilvl="6" w:tplc="9744783C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7" w:tplc="146E2D70">
      <w:numFmt w:val="bullet"/>
      <w:lvlText w:val="•"/>
      <w:lvlJc w:val="left"/>
      <w:pPr>
        <w:ind w:left="7841" w:hanging="284"/>
      </w:pPr>
      <w:rPr>
        <w:rFonts w:hint="default"/>
        <w:lang w:val="pl-PL" w:eastAsia="en-US" w:bidi="ar-SA"/>
      </w:rPr>
    </w:lvl>
    <w:lvl w:ilvl="8" w:tplc="85F0DBDE">
      <w:numFmt w:val="bullet"/>
      <w:lvlText w:val="•"/>
      <w:lvlJc w:val="left"/>
      <w:pPr>
        <w:ind w:left="874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4ED1DF9"/>
    <w:multiLevelType w:val="hybridMultilevel"/>
    <w:tmpl w:val="B87E617E"/>
    <w:lvl w:ilvl="0" w:tplc="8610BB8E">
      <w:start w:val="1"/>
      <w:numFmt w:val="decimal"/>
      <w:lvlText w:val="%1."/>
      <w:lvlJc w:val="left"/>
      <w:pPr>
        <w:ind w:left="1519" w:hanging="284"/>
      </w:pPr>
      <w:rPr>
        <w:rFonts w:ascii="Arial" w:eastAsia="Arial MT" w:hAnsi="Arial" w:cs="Arial" w:hint="default"/>
        <w:w w:val="96"/>
        <w:sz w:val="20"/>
        <w:szCs w:val="20"/>
        <w:lang w:val="pl-PL" w:eastAsia="en-US" w:bidi="ar-SA"/>
      </w:rPr>
    </w:lvl>
    <w:lvl w:ilvl="1" w:tplc="4D6808C0">
      <w:numFmt w:val="bullet"/>
      <w:lvlText w:val="•"/>
      <w:lvlJc w:val="left"/>
      <w:pPr>
        <w:ind w:left="2423" w:hanging="284"/>
      </w:pPr>
      <w:rPr>
        <w:rFonts w:hint="default"/>
        <w:lang w:val="pl-PL" w:eastAsia="en-US" w:bidi="ar-SA"/>
      </w:rPr>
    </w:lvl>
    <w:lvl w:ilvl="2" w:tplc="314465AC">
      <w:numFmt w:val="bullet"/>
      <w:lvlText w:val="•"/>
      <w:lvlJc w:val="left"/>
      <w:pPr>
        <w:ind w:left="3326" w:hanging="284"/>
      </w:pPr>
      <w:rPr>
        <w:rFonts w:hint="default"/>
        <w:lang w:val="pl-PL" w:eastAsia="en-US" w:bidi="ar-SA"/>
      </w:rPr>
    </w:lvl>
    <w:lvl w:ilvl="3" w:tplc="E5768F00">
      <w:numFmt w:val="bullet"/>
      <w:lvlText w:val="•"/>
      <w:lvlJc w:val="left"/>
      <w:pPr>
        <w:ind w:left="4229" w:hanging="284"/>
      </w:pPr>
      <w:rPr>
        <w:rFonts w:hint="default"/>
        <w:lang w:val="pl-PL" w:eastAsia="en-US" w:bidi="ar-SA"/>
      </w:rPr>
    </w:lvl>
    <w:lvl w:ilvl="4" w:tplc="9814B9DC">
      <w:numFmt w:val="bullet"/>
      <w:lvlText w:val="•"/>
      <w:lvlJc w:val="left"/>
      <w:pPr>
        <w:ind w:left="5132" w:hanging="284"/>
      </w:pPr>
      <w:rPr>
        <w:rFonts w:hint="default"/>
        <w:lang w:val="pl-PL" w:eastAsia="en-US" w:bidi="ar-SA"/>
      </w:rPr>
    </w:lvl>
    <w:lvl w:ilvl="5" w:tplc="DFF44CB8">
      <w:numFmt w:val="bullet"/>
      <w:lvlText w:val="•"/>
      <w:lvlJc w:val="left"/>
      <w:pPr>
        <w:ind w:left="6035" w:hanging="284"/>
      </w:pPr>
      <w:rPr>
        <w:rFonts w:hint="default"/>
        <w:lang w:val="pl-PL" w:eastAsia="en-US" w:bidi="ar-SA"/>
      </w:rPr>
    </w:lvl>
    <w:lvl w:ilvl="6" w:tplc="8D3E1B0A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7" w:tplc="BD50517E">
      <w:numFmt w:val="bullet"/>
      <w:lvlText w:val="•"/>
      <w:lvlJc w:val="left"/>
      <w:pPr>
        <w:ind w:left="7841" w:hanging="284"/>
      </w:pPr>
      <w:rPr>
        <w:rFonts w:hint="default"/>
        <w:lang w:val="pl-PL" w:eastAsia="en-US" w:bidi="ar-SA"/>
      </w:rPr>
    </w:lvl>
    <w:lvl w:ilvl="8" w:tplc="D69A6066">
      <w:numFmt w:val="bullet"/>
      <w:lvlText w:val="•"/>
      <w:lvlJc w:val="left"/>
      <w:pPr>
        <w:ind w:left="874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CC4707A"/>
    <w:multiLevelType w:val="hybridMultilevel"/>
    <w:tmpl w:val="73BA3A78"/>
    <w:lvl w:ilvl="0" w:tplc="5A5868E4">
      <w:start w:val="1"/>
      <w:numFmt w:val="decimal"/>
      <w:lvlText w:val="%1."/>
      <w:lvlJc w:val="left"/>
      <w:pPr>
        <w:ind w:left="1519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1" w:tplc="765A0002">
      <w:start w:val="1"/>
      <w:numFmt w:val="decimal"/>
      <w:lvlText w:val="%2)"/>
      <w:lvlJc w:val="left"/>
      <w:pPr>
        <w:ind w:left="1802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2" w:tplc="8C3AF1D0">
      <w:numFmt w:val="bullet"/>
      <w:lvlText w:val="•"/>
      <w:lvlJc w:val="left"/>
      <w:pPr>
        <w:ind w:left="2772" w:hanging="284"/>
      </w:pPr>
      <w:rPr>
        <w:rFonts w:hint="default"/>
        <w:lang w:val="pl-PL" w:eastAsia="en-US" w:bidi="ar-SA"/>
      </w:rPr>
    </w:lvl>
    <w:lvl w:ilvl="3" w:tplc="66D0D140">
      <w:numFmt w:val="bullet"/>
      <w:lvlText w:val="•"/>
      <w:lvlJc w:val="left"/>
      <w:pPr>
        <w:ind w:left="3744" w:hanging="284"/>
      </w:pPr>
      <w:rPr>
        <w:rFonts w:hint="default"/>
        <w:lang w:val="pl-PL" w:eastAsia="en-US" w:bidi="ar-SA"/>
      </w:rPr>
    </w:lvl>
    <w:lvl w:ilvl="4" w:tplc="20D60686">
      <w:numFmt w:val="bullet"/>
      <w:lvlText w:val="•"/>
      <w:lvlJc w:val="left"/>
      <w:pPr>
        <w:ind w:left="4717" w:hanging="284"/>
      </w:pPr>
      <w:rPr>
        <w:rFonts w:hint="default"/>
        <w:lang w:val="pl-PL" w:eastAsia="en-US" w:bidi="ar-SA"/>
      </w:rPr>
    </w:lvl>
    <w:lvl w:ilvl="5" w:tplc="9A9E2B46">
      <w:numFmt w:val="bullet"/>
      <w:lvlText w:val="•"/>
      <w:lvlJc w:val="left"/>
      <w:pPr>
        <w:ind w:left="5689" w:hanging="284"/>
      </w:pPr>
      <w:rPr>
        <w:rFonts w:hint="default"/>
        <w:lang w:val="pl-PL" w:eastAsia="en-US" w:bidi="ar-SA"/>
      </w:rPr>
    </w:lvl>
    <w:lvl w:ilvl="6" w:tplc="6772DF24">
      <w:numFmt w:val="bullet"/>
      <w:lvlText w:val="•"/>
      <w:lvlJc w:val="left"/>
      <w:pPr>
        <w:ind w:left="6661" w:hanging="284"/>
      </w:pPr>
      <w:rPr>
        <w:rFonts w:hint="default"/>
        <w:lang w:val="pl-PL" w:eastAsia="en-US" w:bidi="ar-SA"/>
      </w:rPr>
    </w:lvl>
    <w:lvl w:ilvl="7" w:tplc="0E24EE0E">
      <w:numFmt w:val="bullet"/>
      <w:lvlText w:val="•"/>
      <w:lvlJc w:val="left"/>
      <w:pPr>
        <w:ind w:left="7634" w:hanging="284"/>
      </w:pPr>
      <w:rPr>
        <w:rFonts w:hint="default"/>
        <w:lang w:val="pl-PL" w:eastAsia="en-US" w:bidi="ar-SA"/>
      </w:rPr>
    </w:lvl>
    <w:lvl w:ilvl="8" w:tplc="12465E00">
      <w:numFmt w:val="bullet"/>
      <w:lvlText w:val="•"/>
      <w:lvlJc w:val="left"/>
      <w:pPr>
        <w:ind w:left="8606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1A17C83"/>
    <w:multiLevelType w:val="hybridMultilevel"/>
    <w:tmpl w:val="EDE883A2"/>
    <w:lvl w:ilvl="0" w:tplc="823A8380">
      <w:start w:val="1"/>
      <w:numFmt w:val="decimal"/>
      <w:lvlText w:val="%1."/>
      <w:lvlJc w:val="left"/>
      <w:pPr>
        <w:ind w:left="1519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1" w:tplc="33603B4C">
      <w:start w:val="1"/>
      <w:numFmt w:val="decimal"/>
      <w:lvlText w:val="%2)"/>
      <w:lvlJc w:val="left"/>
      <w:pPr>
        <w:ind w:left="1802" w:hanging="233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2" w:tplc="38186946">
      <w:numFmt w:val="bullet"/>
      <w:lvlText w:val="•"/>
      <w:lvlJc w:val="left"/>
      <w:pPr>
        <w:ind w:left="2772" w:hanging="233"/>
      </w:pPr>
      <w:rPr>
        <w:rFonts w:hint="default"/>
        <w:lang w:val="pl-PL" w:eastAsia="en-US" w:bidi="ar-SA"/>
      </w:rPr>
    </w:lvl>
    <w:lvl w:ilvl="3" w:tplc="35127D40">
      <w:numFmt w:val="bullet"/>
      <w:lvlText w:val="•"/>
      <w:lvlJc w:val="left"/>
      <w:pPr>
        <w:ind w:left="3744" w:hanging="233"/>
      </w:pPr>
      <w:rPr>
        <w:rFonts w:hint="default"/>
        <w:lang w:val="pl-PL" w:eastAsia="en-US" w:bidi="ar-SA"/>
      </w:rPr>
    </w:lvl>
    <w:lvl w:ilvl="4" w:tplc="9B6AD020">
      <w:numFmt w:val="bullet"/>
      <w:lvlText w:val="•"/>
      <w:lvlJc w:val="left"/>
      <w:pPr>
        <w:ind w:left="4717" w:hanging="233"/>
      </w:pPr>
      <w:rPr>
        <w:rFonts w:hint="default"/>
        <w:lang w:val="pl-PL" w:eastAsia="en-US" w:bidi="ar-SA"/>
      </w:rPr>
    </w:lvl>
    <w:lvl w:ilvl="5" w:tplc="07943962">
      <w:numFmt w:val="bullet"/>
      <w:lvlText w:val="•"/>
      <w:lvlJc w:val="left"/>
      <w:pPr>
        <w:ind w:left="5689" w:hanging="233"/>
      </w:pPr>
      <w:rPr>
        <w:rFonts w:hint="default"/>
        <w:lang w:val="pl-PL" w:eastAsia="en-US" w:bidi="ar-SA"/>
      </w:rPr>
    </w:lvl>
    <w:lvl w:ilvl="6" w:tplc="D7DA87D4">
      <w:numFmt w:val="bullet"/>
      <w:lvlText w:val="•"/>
      <w:lvlJc w:val="left"/>
      <w:pPr>
        <w:ind w:left="6661" w:hanging="233"/>
      </w:pPr>
      <w:rPr>
        <w:rFonts w:hint="default"/>
        <w:lang w:val="pl-PL" w:eastAsia="en-US" w:bidi="ar-SA"/>
      </w:rPr>
    </w:lvl>
    <w:lvl w:ilvl="7" w:tplc="6E589E90">
      <w:numFmt w:val="bullet"/>
      <w:lvlText w:val="•"/>
      <w:lvlJc w:val="left"/>
      <w:pPr>
        <w:ind w:left="7634" w:hanging="233"/>
      </w:pPr>
      <w:rPr>
        <w:rFonts w:hint="default"/>
        <w:lang w:val="pl-PL" w:eastAsia="en-US" w:bidi="ar-SA"/>
      </w:rPr>
    </w:lvl>
    <w:lvl w:ilvl="8" w:tplc="AC30572C">
      <w:numFmt w:val="bullet"/>
      <w:lvlText w:val="•"/>
      <w:lvlJc w:val="left"/>
      <w:pPr>
        <w:ind w:left="8606" w:hanging="233"/>
      </w:pPr>
      <w:rPr>
        <w:rFonts w:hint="default"/>
        <w:lang w:val="pl-PL" w:eastAsia="en-US" w:bidi="ar-SA"/>
      </w:rPr>
    </w:lvl>
  </w:abstractNum>
  <w:abstractNum w:abstractNumId="11" w15:restartNumberingAfterBreak="0">
    <w:nsid w:val="457F5EB1"/>
    <w:multiLevelType w:val="hybridMultilevel"/>
    <w:tmpl w:val="03425284"/>
    <w:lvl w:ilvl="0" w:tplc="E3C8173A">
      <w:start w:val="1"/>
      <w:numFmt w:val="decimal"/>
      <w:lvlText w:val="%1."/>
      <w:lvlJc w:val="left"/>
      <w:pPr>
        <w:ind w:left="1519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1" w:tplc="88F6ECCC">
      <w:numFmt w:val="bullet"/>
      <w:lvlText w:val="•"/>
      <w:lvlJc w:val="left"/>
      <w:pPr>
        <w:ind w:left="2423" w:hanging="284"/>
      </w:pPr>
      <w:rPr>
        <w:rFonts w:hint="default"/>
        <w:lang w:val="pl-PL" w:eastAsia="en-US" w:bidi="ar-SA"/>
      </w:rPr>
    </w:lvl>
    <w:lvl w:ilvl="2" w:tplc="E976E3E2">
      <w:numFmt w:val="bullet"/>
      <w:lvlText w:val="•"/>
      <w:lvlJc w:val="left"/>
      <w:pPr>
        <w:ind w:left="3326" w:hanging="284"/>
      </w:pPr>
      <w:rPr>
        <w:rFonts w:hint="default"/>
        <w:lang w:val="pl-PL" w:eastAsia="en-US" w:bidi="ar-SA"/>
      </w:rPr>
    </w:lvl>
    <w:lvl w:ilvl="3" w:tplc="D36686BC">
      <w:numFmt w:val="bullet"/>
      <w:lvlText w:val="•"/>
      <w:lvlJc w:val="left"/>
      <w:pPr>
        <w:ind w:left="4229" w:hanging="284"/>
      </w:pPr>
      <w:rPr>
        <w:rFonts w:hint="default"/>
        <w:lang w:val="pl-PL" w:eastAsia="en-US" w:bidi="ar-SA"/>
      </w:rPr>
    </w:lvl>
    <w:lvl w:ilvl="4" w:tplc="4B4C3B32">
      <w:numFmt w:val="bullet"/>
      <w:lvlText w:val="•"/>
      <w:lvlJc w:val="left"/>
      <w:pPr>
        <w:ind w:left="5132" w:hanging="284"/>
      </w:pPr>
      <w:rPr>
        <w:rFonts w:hint="default"/>
        <w:lang w:val="pl-PL" w:eastAsia="en-US" w:bidi="ar-SA"/>
      </w:rPr>
    </w:lvl>
    <w:lvl w:ilvl="5" w:tplc="49243C18">
      <w:numFmt w:val="bullet"/>
      <w:lvlText w:val="•"/>
      <w:lvlJc w:val="left"/>
      <w:pPr>
        <w:ind w:left="6035" w:hanging="284"/>
      </w:pPr>
      <w:rPr>
        <w:rFonts w:hint="default"/>
        <w:lang w:val="pl-PL" w:eastAsia="en-US" w:bidi="ar-SA"/>
      </w:rPr>
    </w:lvl>
    <w:lvl w:ilvl="6" w:tplc="BFFEF990">
      <w:numFmt w:val="bullet"/>
      <w:lvlText w:val="•"/>
      <w:lvlJc w:val="left"/>
      <w:pPr>
        <w:ind w:left="6938" w:hanging="284"/>
      </w:pPr>
      <w:rPr>
        <w:rFonts w:hint="default"/>
        <w:lang w:val="pl-PL" w:eastAsia="en-US" w:bidi="ar-SA"/>
      </w:rPr>
    </w:lvl>
    <w:lvl w:ilvl="7" w:tplc="AAAC381C">
      <w:numFmt w:val="bullet"/>
      <w:lvlText w:val="•"/>
      <w:lvlJc w:val="left"/>
      <w:pPr>
        <w:ind w:left="7841" w:hanging="284"/>
      </w:pPr>
      <w:rPr>
        <w:rFonts w:hint="default"/>
        <w:lang w:val="pl-PL" w:eastAsia="en-US" w:bidi="ar-SA"/>
      </w:rPr>
    </w:lvl>
    <w:lvl w:ilvl="8" w:tplc="D86EAD6A">
      <w:numFmt w:val="bullet"/>
      <w:lvlText w:val="•"/>
      <w:lvlJc w:val="left"/>
      <w:pPr>
        <w:ind w:left="874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D823DC3"/>
    <w:multiLevelType w:val="hybridMultilevel"/>
    <w:tmpl w:val="8DB27060"/>
    <w:lvl w:ilvl="0" w:tplc="904AF1B2">
      <w:start w:val="1"/>
      <w:numFmt w:val="decimal"/>
      <w:lvlText w:val="%1."/>
      <w:lvlJc w:val="left"/>
      <w:pPr>
        <w:ind w:left="1519" w:hanging="284"/>
      </w:pPr>
      <w:rPr>
        <w:rFonts w:ascii="Arial" w:eastAsia="Arial MT" w:hAnsi="Arial" w:cs="Arial" w:hint="default"/>
        <w:w w:val="96"/>
        <w:sz w:val="20"/>
        <w:szCs w:val="20"/>
        <w:lang w:val="pl-PL" w:eastAsia="en-US" w:bidi="ar-SA"/>
      </w:rPr>
    </w:lvl>
    <w:lvl w:ilvl="1" w:tplc="38E2C79E">
      <w:start w:val="1"/>
      <w:numFmt w:val="decimal"/>
      <w:lvlText w:val="%2)"/>
      <w:lvlJc w:val="left"/>
      <w:pPr>
        <w:ind w:left="1802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2" w:tplc="AEFEBDAA">
      <w:numFmt w:val="bullet"/>
      <w:lvlText w:val="•"/>
      <w:lvlJc w:val="left"/>
      <w:pPr>
        <w:ind w:left="2772" w:hanging="284"/>
      </w:pPr>
      <w:rPr>
        <w:rFonts w:hint="default"/>
        <w:lang w:val="pl-PL" w:eastAsia="en-US" w:bidi="ar-SA"/>
      </w:rPr>
    </w:lvl>
    <w:lvl w:ilvl="3" w:tplc="BE704C82">
      <w:numFmt w:val="bullet"/>
      <w:lvlText w:val="•"/>
      <w:lvlJc w:val="left"/>
      <w:pPr>
        <w:ind w:left="3744" w:hanging="284"/>
      </w:pPr>
      <w:rPr>
        <w:rFonts w:hint="default"/>
        <w:lang w:val="pl-PL" w:eastAsia="en-US" w:bidi="ar-SA"/>
      </w:rPr>
    </w:lvl>
    <w:lvl w:ilvl="4" w:tplc="98C4090E">
      <w:numFmt w:val="bullet"/>
      <w:lvlText w:val="•"/>
      <w:lvlJc w:val="left"/>
      <w:pPr>
        <w:ind w:left="4717" w:hanging="284"/>
      </w:pPr>
      <w:rPr>
        <w:rFonts w:hint="default"/>
        <w:lang w:val="pl-PL" w:eastAsia="en-US" w:bidi="ar-SA"/>
      </w:rPr>
    </w:lvl>
    <w:lvl w:ilvl="5" w:tplc="A238CB82">
      <w:numFmt w:val="bullet"/>
      <w:lvlText w:val="•"/>
      <w:lvlJc w:val="left"/>
      <w:pPr>
        <w:ind w:left="5689" w:hanging="284"/>
      </w:pPr>
      <w:rPr>
        <w:rFonts w:hint="default"/>
        <w:lang w:val="pl-PL" w:eastAsia="en-US" w:bidi="ar-SA"/>
      </w:rPr>
    </w:lvl>
    <w:lvl w:ilvl="6" w:tplc="EE443F9C">
      <w:numFmt w:val="bullet"/>
      <w:lvlText w:val="•"/>
      <w:lvlJc w:val="left"/>
      <w:pPr>
        <w:ind w:left="6661" w:hanging="284"/>
      </w:pPr>
      <w:rPr>
        <w:rFonts w:hint="default"/>
        <w:lang w:val="pl-PL" w:eastAsia="en-US" w:bidi="ar-SA"/>
      </w:rPr>
    </w:lvl>
    <w:lvl w:ilvl="7" w:tplc="C43CB68C">
      <w:numFmt w:val="bullet"/>
      <w:lvlText w:val="•"/>
      <w:lvlJc w:val="left"/>
      <w:pPr>
        <w:ind w:left="7634" w:hanging="284"/>
      </w:pPr>
      <w:rPr>
        <w:rFonts w:hint="default"/>
        <w:lang w:val="pl-PL" w:eastAsia="en-US" w:bidi="ar-SA"/>
      </w:rPr>
    </w:lvl>
    <w:lvl w:ilvl="8" w:tplc="CC2C3CA6">
      <w:numFmt w:val="bullet"/>
      <w:lvlText w:val="•"/>
      <w:lvlJc w:val="left"/>
      <w:pPr>
        <w:ind w:left="8606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CF67087"/>
    <w:multiLevelType w:val="hybridMultilevel"/>
    <w:tmpl w:val="91747EBA"/>
    <w:lvl w:ilvl="0" w:tplc="053E7C22">
      <w:start w:val="1"/>
      <w:numFmt w:val="decimal"/>
      <w:lvlText w:val="%1."/>
      <w:lvlJc w:val="left"/>
      <w:pPr>
        <w:ind w:left="1519" w:hanging="284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1" w:tplc="A7F86970">
      <w:start w:val="1"/>
      <w:numFmt w:val="decimal"/>
      <w:lvlText w:val="%2)"/>
      <w:lvlJc w:val="left"/>
      <w:pPr>
        <w:ind w:left="1519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8DD007B2">
      <w:numFmt w:val="bullet"/>
      <w:lvlText w:val="•"/>
      <w:lvlJc w:val="left"/>
      <w:pPr>
        <w:ind w:left="3326" w:hanging="425"/>
      </w:pPr>
      <w:rPr>
        <w:rFonts w:hint="default"/>
        <w:lang w:val="pl-PL" w:eastAsia="en-US" w:bidi="ar-SA"/>
      </w:rPr>
    </w:lvl>
    <w:lvl w:ilvl="3" w:tplc="A1C0CB86">
      <w:numFmt w:val="bullet"/>
      <w:lvlText w:val="•"/>
      <w:lvlJc w:val="left"/>
      <w:pPr>
        <w:ind w:left="4229" w:hanging="425"/>
      </w:pPr>
      <w:rPr>
        <w:rFonts w:hint="default"/>
        <w:lang w:val="pl-PL" w:eastAsia="en-US" w:bidi="ar-SA"/>
      </w:rPr>
    </w:lvl>
    <w:lvl w:ilvl="4" w:tplc="8E82BBE6">
      <w:numFmt w:val="bullet"/>
      <w:lvlText w:val="•"/>
      <w:lvlJc w:val="left"/>
      <w:pPr>
        <w:ind w:left="5132" w:hanging="425"/>
      </w:pPr>
      <w:rPr>
        <w:rFonts w:hint="default"/>
        <w:lang w:val="pl-PL" w:eastAsia="en-US" w:bidi="ar-SA"/>
      </w:rPr>
    </w:lvl>
    <w:lvl w:ilvl="5" w:tplc="1408D18C">
      <w:numFmt w:val="bullet"/>
      <w:lvlText w:val="•"/>
      <w:lvlJc w:val="left"/>
      <w:pPr>
        <w:ind w:left="6035" w:hanging="425"/>
      </w:pPr>
      <w:rPr>
        <w:rFonts w:hint="default"/>
        <w:lang w:val="pl-PL" w:eastAsia="en-US" w:bidi="ar-SA"/>
      </w:rPr>
    </w:lvl>
    <w:lvl w:ilvl="6" w:tplc="5DD2A334">
      <w:numFmt w:val="bullet"/>
      <w:lvlText w:val="•"/>
      <w:lvlJc w:val="left"/>
      <w:pPr>
        <w:ind w:left="6938" w:hanging="425"/>
      </w:pPr>
      <w:rPr>
        <w:rFonts w:hint="default"/>
        <w:lang w:val="pl-PL" w:eastAsia="en-US" w:bidi="ar-SA"/>
      </w:rPr>
    </w:lvl>
    <w:lvl w:ilvl="7" w:tplc="9EE689E2">
      <w:numFmt w:val="bullet"/>
      <w:lvlText w:val="•"/>
      <w:lvlJc w:val="left"/>
      <w:pPr>
        <w:ind w:left="7841" w:hanging="425"/>
      </w:pPr>
      <w:rPr>
        <w:rFonts w:hint="default"/>
        <w:lang w:val="pl-PL" w:eastAsia="en-US" w:bidi="ar-SA"/>
      </w:rPr>
    </w:lvl>
    <w:lvl w:ilvl="8" w:tplc="1DB4021E">
      <w:numFmt w:val="bullet"/>
      <w:lvlText w:val="•"/>
      <w:lvlJc w:val="left"/>
      <w:pPr>
        <w:ind w:left="8744" w:hanging="425"/>
      </w:pPr>
      <w:rPr>
        <w:rFonts w:hint="default"/>
        <w:lang w:val="pl-PL" w:eastAsia="en-US" w:bidi="ar-SA"/>
      </w:rPr>
    </w:lvl>
  </w:abstractNum>
  <w:num w:numId="1" w16cid:durableId="277100695">
    <w:abstractNumId w:val="4"/>
  </w:num>
  <w:num w:numId="2" w16cid:durableId="1568615338">
    <w:abstractNumId w:val="7"/>
  </w:num>
  <w:num w:numId="3" w16cid:durableId="1933777063">
    <w:abstractNumId w:val="13"/>
  </w:num>
  <w:num w:numId="4" w16cid:durableId="182521997">
    <w:abstractNumId w:val="2"/>
  </w:num>
  <w:num w:numId="5" w16cid:durableId="665203522">
    <w:abstractNumId w:val="9"/>
  </w:num>
  <w:num w:numId="6" w16cid:durableId="1675768357">
    <w:abstractNumId w:val="5"/>
  </w:num>
  <w:num w:numId="7" w16cid:durableId="587152188">
    <w:abstractNumId w:val="1"/>
  </w:num>
  <w:num w:numId="8" w16cid:durableId="379863873">
    <w:abstractNumId w:val="10"/>
  </w:num>
  <w:num w:numId="9" w16cid:durableId="205333991">
    <w:abstractNumId w:val="12"/>
  </w:num>
  <w:num w:numId="10" w16cid:durableId="1629167366">
    <w:abstractNumId w:val="11"/>
  </w:num>
  <w:num w:numId="11" w16cid:durableId="428620338">
    <w:abstractNumId w:val="8"/>
  </w:num>
  <w:num w:numId="12" w16cid:durableId="263340263">
    <w:abstractNumId w:val="0"/>
  </w:num>
  <w:num w:numId="13" w16cid:durableId="858860150">
    <w:abstractNumId w:val="3"/>
  </w:num>
  <w:num w:numId="14" w16cid:durableId="1809518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B9"/>
    <w:rsid w:val="00014619"/>
    <w:rsid w:val="00020F20"/>
    <w:rsid w:val="00023747"/>
    <w:rsid w:val="000459E8"/>
    <w:rsid w:val="00067781"/>
    <w:rsid w:val="00085B08"/>
    <w:rsid w:val="000A7D55"/>
    <w:rsid w:val="00107B05"/>
    <w:rsid w:val="001227E0"/>
    <w:rsid w:val="00122FE3"/>
    <w:rsid w:val="0014629D"/>
    <w:rsid w:val="0015428F"/>
    <w:rsid w:val="00184A81"/>
    <w:rsid w:val="001962CF"/>
    <w:rsid w:val="001B5018"/>
    <w:rsid w:val="001C2E08"/>
    <w:rsid w:val="001C557C"/>
    <w:rsid w:val="001D50FF"/>
    <w:rsid w:val="00205FB9"/>
    <w:rsid w:val="0025396B"/>
    <w:rsid w:val="002D4F01"/>
    <w:rsid w:val="002F1B7D"/>
    <w:rsid w:val="00300454"/>
    <w:rsid w:val="00377DA9"/>
    <w:rsid w:val="00382D79"/>
    <w:rsid w:val="003C5335"/>
    <w:rsid w:val="003F306A"/>
    <w:rsid w:val="00407A08"/>
    <w:rsid w:val="00434CAA"/>
    <w:rsid w:val="004368D9"/>
    <w:rsid w:val="0044423B"/>
    <w:rsid w:val="00484B98"/>
    <w:rsid w:val="004947FB"/>
    <w:rsid w:val="004A1BB9"/>
    <w:rsid w:val="004B577B"/>
    <w:rsid w:val="004C0749"/>
    <w:rsid w:val="005079F3"/>
    <w:rsid w:val="005119A6"/>
    <w:rsid w:val="00524B06"/>
    <w:rsid w:val="00537593"/>
    <w:rsid w:val="00554FBC"/>
    <w:rsid w:val="00573D01"/>
    <w:rsid w:val="005E3181"/>
    <w:rsid w:val="00624DBC"/>
    <w:rsid w:val="006B09C1"/>
    <w:rsid w:val="006D3656"/>
    <w:rsid w:val="006F3643"/>
    <w:rsid w:val="006F5328"/>
    <w:rsid w:val="00704C05"/>
    <w:rsid w:val="0073158F"/>
    <w:rsid w:val="007339C0"/>
    <w:rsid w:val="00770466"/>
    <w:rsid w:val="00792BA1"/>
    <w:rsid w:val="007C2643"/>
    <w:rsid w:val="007F1251"/>
    <w:rsid w:val="0082518A"/>
    <w:rsid w:val="008A1366"/>
    <w:rsid w:val="008A5A5B"/>
    <w:rsid w:val="008B0FD5"/>
    <w:rsid w:val="008D34E6"/>
    <w:rsid w:val="008D666B"/>
    <w:rsid w:val="008F4E9B"/>
    <w:rsid w:val="008F621D"/>
    <w:rsid w:val="00922E45"/>
    <w:rsid w:val="009262F4"/>
    <w:rsid w:val="009371C0"/>
    <w:rsid w:val="00946D54"/>
    <w:rsid w:val="00963398"/>
    <w:rsid w:val="009E728D"/>
    <w:rsid w:val="00A0153D"/>
    <w:rsid w:val="00A239CB"/>
    <w:rsid w:val="00A32B66"/>
    <w:rsid w:val="00A876B8"/>
    <w:rsid w:val="00AB2CA2"/>
    <w:rsid w:val="00AE521E"/>
    <w:rsid w:val="00AF4724"/>
    <w:rsid w:val="00AF68CC"/>
    <w:rsid w:val="00B14B59"/>
    <w:rsid w:val="00B15D39"/>
    <w:rsid w:val="00B309D8"/>
    <w:rsid w:val="00B4402C"/>
    <w:rsid w:val="00B459BD"/>
    <w:rsid w:val="00B51B51"/>
    <w:rsid w:val="00BB7CE1"/>
    <w:rsid w:val="00C225B0"/>
    <w:rsid w:val="00C33609"/>
    <w:rsid w:val="00C45589"/>
    <w:rsid w:val="00C93DB3"/>
    <w:rsid w:val="00CC1B24"/>
    <w:rsid w:val="00CC461B"/>
    <w:rsid w:val="00CD4927"/>
    <w:rsid w:val="00CD4D07"/>
    <w:rsid w:val="00CD5BC3"/>
    <w:rsid w:val="00CE4495"/>
    <w:rsid w:val="00DB190C"/>
    <w:rsid w:val="00E012EA"/>
    <w:rsid w:val="00E02D37"/>
    <w:rsid w:val="00E231CE"/>
    <w:rsid w:val="00E37EFA"/>
    <w:rsid w:val="00E45936"/>
    <w:rsid w:val="00E84DB9"/>
    <w:rsid w:val="00E86440"/>
    <w:rsid w:val="00E96E40"/>
    <w:rsid w:val="00ED5B47"/>
    <w:rsid w:val="00EE195E"/>
    <w:rsid w:val="00F256EB"/>
    <w:rsid w:val="00F26F70"/>
    <w:rsid w:val="00F36695"/>
    <w:rsid w:val="00F67EF2"/>
    <w:rsid w:val="00F733CC"/>
    <w:rsid w:val="00F9221C"/>
    <w:rsid w:val="00FB0B1F"/>
    <w:rsid w:val="00F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BD9AEE"/>
  <w15:chartTrackingRefBased/>
  <w15:docId w15:val="{84E8EBF5-AAC5-4059-B82C-1728CE5E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D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84DB9"/>
    <w:pPr>
      <w:ind w:left="1696" w:right="68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84DB9"/>
    <w:pPr>
      <w:ind w:left="1519" w:hanging="284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4DB9"/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84DB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84D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84DB9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4D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B0FD5"/>
    <w:pPr>
      <w:ind w:left="1519" w:hanging="284"/>
      <w:jc w:val="both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E84DB9"/>
  </w:style>
  <w:style w:type="paragraph" w:styleId="Poprawka">
    <w:name w:val="Revision"/>
    <w:hidden/>
    <w:uiPriority w:val="99"/>
    <w:semiHidden/>
    <w:rsid w:val="0015428F"/>
    <w:pPr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C2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643"/>
    <w:rPr>
      <w:rFonts w:ascii="Arial MT" w:eastAsia="Arial MT" w:hAnsi="Arial MT" w:cs="Arial MT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2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643"/>
    <w:rPr>
      <w:rFonts w:ascii="Arial MT" w:eastAsia="Arial MT" w:hAnsi="Arial MT" w:cs="Arial MT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36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3643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643"/>
    <w:rPr>
      <w:rFonts w:ascii="Arial MT" w:eastAsia="Arial MT" w:hAnsi="Arial MT" w:cs="Arial MT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643"/>
    <w:rPr>
      <w:rFonts w:ascii="Segoe UI" w:eastAsia="Arial MT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72D8-F674-4390-A7CB-0EFD36AA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3157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Zaręba</dc:creator>
  <cp:keywords/>
  <dc:description/>
  <cp:lastModifiedBy>Anna Wieczorek</cp:lastModifiedBy>
  <cp:revision>4</cp:revision>
  <cp:lastPrinted>2023-11-23T13:29:00Z</cp:lastPrinted>
  <dcterms:created xsi:type="dcterms:W3CDTF">2024-03-07T13:13:00Z</dcterms:created>
  <dcterms:modified xsi:type="dcterms:W3CDTF">2024-03-08T06:59:00Z</dcterms:modified>
</cp:coreProperties>
</file>