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3F" w:rsidRPr="00B65B3F" w:rsidRDefault="00B86AD9" w:rsidP="00B65B3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Szczegółowy opis przedmiotu zamówie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nia </w:t>
      </w:r>
    </w:p>
    <w:p w:rsidR="00B65B3F" w:rsidRDefault="00B65B3F" w:rsidP="00B65B3F">
      <w:pPr>
        <w:suppressAutoHyphens/>
        <w:spacing w:after="0" w:line="240" w:lineRule="auto"/>
        <w:jc w:val="both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</w:p>
    <w:p w:rsidR="00B65B3F" w:rsidRPr="00B65B3F" w:rsidRDefault="00B65B3F" w:rsidP="00B65B3F">
      <w:pPr>
        <w:suppressAutoHyphens/>
        <w:spacing w:after="0" w:line="240" w:lineRule="auto"/>
        <w:jc w:val="both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  <w:r w:rsidRPr="00B65B3F">
        <w:rPr>
          <w:rFonts w:ascii="Times New Roman" w:eastAsia="Cambria" w:hAnsi="Times New Roman" w:cs="Cambria"/>
          <w:b/>
          <w:sz w:val="24"/>
          <w:szCs w:val="24"/>
          <w:lang w:eastAsia="ar-SA"/>
        </w:rPr>
        <w:t>Zakres prac obejmuje:</w:t>
      </w:r>
    </w:p>
    <w:p w:rsidR="00B65B3F" w:rsidRPr="00B65B3F" w:rsidRDefault="00B65B3F" w:rsidP="00B65B3F">
      <w:pPr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b/>
          <w:kern w:val="1"/>
          <w:sz w:val="24"/>
          <w:szCs w:val="24"/>
          <w:u w:val="single"/>
          <w:lang w:eastAsia="ar-SA"/>
        </w:rPr>
        <w:t>Kontrolę roczną która obejmuje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 xml:space="preserve"> - szczegółowe sprawdzenie stanu technicznego:</w:t>
      </w:r>
    </w:p>
    <w:p w:rsidR="00B65B3F" w:rsidRPr="00B65B3F" w:rsidRDefault="00B65B3F" w:rsidP="00B65B3F">
      <w:pPr>
        <w:numPr>
          <w:ilvl w:val="1"/>
          <w:numId w:val="2"/>
        </w:numPr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zewnętrznej warstwy przegród zewnętrznych (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lang w:eastAsia="ar-SA"/>
        </w:rPr>
        <w:t>warstwa fakturowa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), elementów ścian zewnętrznych (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lang w:eastAsia="ar-SA"/>
        </w:rPr>
        <w:t>gzymsy, attyki, filary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), balustrad, logii i balkonów,</w:t>
      </w:r>
    </w:p>
    <w:p w:rsidR="00B65B3F" w:rsidRPr="00B65B3F" w:rsidRDefault="00B65B3F" w:rsidP="00B65B3F">
      <w:pPr>
        <w:numPr>
          <w:ilvl w:val="1"/>
          <w:numId w:val="2"/>
        </w:numPr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urządzeń zamocowanych do ścian i dachu budynku,</w:t>
      </w:r>
    </w:p>
    <w:p w:rsidR="00B65B3F" w:rsidRPr="00B65B3F" w:rsidRDefault="00B65B3F" w:rsidP="00B65B3F">
      <w:pPr>
        <w:numPr>
          <w:ilvl w:val="1"/>
          <w:numId w:val="2"/>
        </w:numPr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elementów odwodnienia budynku oraz obróbek blacharskich,</w:t>
      </w:r>
    </w:p>
    <w:p w:rsidR="00B65B3F" w:rsidRPr="00B65B3F" w:rsidRDefault="00B65B3F" w:rsidP="00B65B3F">
      <w:pPr>
        <w:numPr>
          <w:ilvl w:val="1"/>
          <w:numId w:val="2"/>
        </w:numPr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pokryć dachowych,</w:t>
      </w:r>
    </w:p>
    <w:p w:rsidR="00B65B3F" w:rsidRPr="00B65B3F" w:rsidRDefault="00B65B3F" w:rsidP="00B65B3F">
      <w:pPr>
        <w:numPr>
          <w:ilvl w:val="1"/>
          <w:numId w:val="2"/>
        </w:numPr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instalacji centralnego ogrzewania i ciepłej wody użytkowej,</w:t>
      </w:r>
    </w:p>
    <w:p w:rsidR="00B65B3F" w:rsidRPr="00B65B3F" w:rsidRDefault="00B65B3F" w:rsidP="00B65B3F">
      <w:pPr>
        <w:numPr>
          <w:ilvl w:val="1"/>
          <w:numId w:val="2"/>
        </w:numPr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urządzeń stanowiących zabezpieczenie przeciwpożarowe budynku,</w:t>
      </w:r>
    </w:p>
    <w:p w:rsidR="00B65B3F" w:rsidRPr="00B65B3F" w:rsidRDefault="00B65B3F" w:rsidP="00B65B3F">
      <w:pPr>
        <w:numPr>
          <w:ilvl w:val="1"/>
          <w:numId w:val="2"/>
        </w:numPr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elementów instalacji kanalizacyjnej odprowadzających ścieki z budynku,</w:t>
      </w:r>
    </w:p>
    <w:p w:rsidR="00B65B3F" w:rsidRPr="00B65B3F" w:rsidRDefault="00B65B3F" w:rsidP="00B65B3F">
      <w:pPr>
        <w:numPr>
          <w:ilvl w:val="1"/>
          <w:numId w:val="2"/>
        </w:numPr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 xml:space="preserve">przejść przyłączy instalacyjnych przez ściany budynku, </w:t>
      </w:r>
    </w:p>
    <w:p w:rsidR="00B65B3F" w:rsidRPr="00B65B3F" w:rsidRDefault="00B65B3F" w:rsidP="00B65B3F">
      <w:pPr>
        <w:numPr>
          <w:ilvl w:val="1"/>
          <w:numId w:val="2"/>
        </w:numPr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instalacji i urządzeń służących ochronie środowiska.</w:t>
      </w:r>
    </w:p>
    <w:p w:rsidR="00B65B3F" w:rsidRPr="00B65B3F" w:rsidRDefault="00B65B3F" w:rsidP="00B65B3F">
      <w:pPr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Protokoły sporządzone w wyniku kontroli okresowych powinny zawierać określenie:</w:t>
      </w:r>
    </w:p>
    <w:p w:rsidR="00B65B3F" w:rsidRPr="00B65B3F" w:rsidRDefault="00B65B3F" w:rsidP="00B65B3F">
      <w:pPr>
        <w:numPr>
          <w:ilvl w:val="1"/>
          <w:numId w:val="5"/>
        </w:numPr>
        <w:suppressAutoHyphens/>
        <w:spacing w:after="0" w:line="100" w:lineRule="atLeast"/>
        <w:ind w:left="709" w:hanging="425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stanu technicznego elementów budynku objętych kontrolą,</w:t>
      </w:r>
    </w:p>
    <w:p w:rsidR="00B65B3F" w:rsidRPr="00B65B3F" w:rsidRDefault="00B65B3F" w:rsidP="00B65B3F">
      <w:pPr>
        <w:numPr>
          <w:ilvl w:val="1"/>
          <w:numId w:val="5"/>
        </w:numPr>
        <w:suppressAutoHyphens/>
        <w:spacing w:after="0" w:line="100" w:lineRule="atLeast"/>
        <w:ind w:left="709" w:hanging="425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rozmiarów zużycia lub uszkodzenia elementów, o których mowa w pkt a),</w:t>
      </w:r>
    </w:p>
    <w:p w:rsidR="00B65B3F" w:rsidRPr="00B65B3F" w:rsidRDefault="00B65B3F" w:rsidP="00B65B3F">
      <w:pPr>
        <w:numPr>
          <w:ilvl w:val="1"/>
          <w:numId w:val="5"/>
        </w:numPr>
        <w:suppressAutoHyphens/>
        <w:spacing w:after="0" w:line="100" w:lineRule="atLeast"/>
        <w:ind w:left="709" w:hanging="425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zakresu robót remontowych i kolejności ich wykonywania,</w:t>
      </w:r>
    </w:p>
    <w:p w:rsidR="00B65B3F" w:rsidRPr="00B65B3F" w:rsidRDefault="00B65B3F" w:rsidP="00B65B3F">
      <w:pPr>
        <w:numPr>
          <w:ilvl w:val="1"/>
          <w:numId w:val="5"/>
        </w:numPr>
        <w:suppressAutoHyphens/>
        <w:spacing w:after="0" w:line="100" w:lineRule="atLeast"/>
        <w:ind w:left="709" w:hanging="425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metod i środków użytkowania elementów budynku narażonych na szkodliwe działanie wpływów atmosferycznych i niszczące działanie innych czynników,</w:t>
      </w:r>
    </w:p>
    <w:p w:rsidR="00B65B3F" w:rsidRPr="00B65B3F" w:rsidRDefault="00B65B3F" w:rsidP="00B65B3F">
      <w:pPr>
        <w:numPr>
          <w:ilvl w:val="1"/>
          <w:numId w:val="5"/>
        </w:numPr>
        <w:suppressAutoHyphens/>
        <w:spacing w:after="0" w:line="100" w:lineRule="atLeast"/>
        <w:ind w:left="709" w:hanging="425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 xml:space="preserve">zakresu nie wykonanych robót remontowych zaleconych do realizacji w protokołach 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br/>
        <w:t>z poprzednich kontroli okresowych.</w:t>
      </w:r>
    </w:p>
    <w:p w:rsidR="00B65B3F" w:rsidRPr="00B65B3F" w:rsidRDefault="00B65B3F" w:rsidP="00B65B3F">
      <w:pPr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 xml:space="preserve">Do protokołów, o których mowa w ust. 2, należy dołączyć dokumentację fotograficzną wykonaną w toku kontroli. Dokumentacja fotograficzna powinna być wykonana w okresie kiedy kontrola jest przeprowadzana, </w:t>
      </w:r>
      <w:r w:rsidRPr="00B65B3F">
        <w:rPr>
          <w:rFonts w:ascii="Times New Roman" w:eastAsia="Times New Roman" w:hAnsi="Times New Roman" w:cs="Cambria"/>
          <w:b/>
          <w:i/>
          <w:kern w:val="1"/>
          <w:sz w:val="24"/>
          <w:szCs w:val="24"/>
          <w:u w:val="single"/>
          <w:lang w:eastAsia="ar-SA"/>
        </w:rPr>
        <w:t>nie dopuszcza się zdjęć z kontroli wcześniejszych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.</w:t>
      </w:r>
    </w:p>
    <w:p w:rsidR="00B65B3F" w:rsidRPr="00B65B3F" w:rsidRDefault="00B65B3F" w:rsidP="00B65B3F">
      <w:pPr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Dane zawarte w protokołach kontroli, o których mowa w § 4 ust. 4 Rozporządzenia</w:t>
      </w:r>
      <w:r w:rsidRPr="00B65B3F">
        <w:rPr>
          <w:rFonts w:ascii="Times New Roman" w:eastAsia="Times New Roman" w:hAnsi="Times New Roman" w:cs="Cambria"/>
          <w:color w:val="FF0000"/>
          <w:kern w:val="1"/>
          <w:sz w:val="24"/>
          <w:szCs w:val="24"/>
          <w:lang w:eastAsia="ar-SA"/>
        </w:rPr>
        <w:t xml:space="preserve"> 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Ministra Spraw Wewnętrznych i Administracji z dnia 16 sierpnia 1999 r. w sprawie warunków technicznych użytkowania budynków mieszkalnych (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lang w:eastAsia="ar-SA"/>
        </w:rPr>
        <w:t>Dz. U. z 2020 r., poz. 435ze zm.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 xml:space="preserve">);, powinny stanowić podstawę do sporządzenia zestawienia robót remontowych budynku. </w:t>
      </w:r>
      <w:r w:rsidRPr="00B65B3F">
        <w:rPr>
          <w:rFonts w:ascii="Times New Roman" w:eastAsia="Times New Roman" w:hAnsi="Times New Roman" w:cs="Cambria"/>
          <w:b/>
          <w:kern w:val="1"/>
          <w:sz w:val="24"/>
          <w:szCs w:val="24"/>
          <w:lang w:eastAsia="ar-SA"/>
        </w:rPr>
        <w:t>Zestawienie, o którym mowa wyżej, powinno zawierać podział robót na:</w:t>
      </w:r>
    </w:p>
    <w:p w:rsidR="00B65B3F" w:rsidRPr="00B65B3F" w:rsidRDefault="00B65B3F" w:rsidP="00B65B3F">
      <w:pPr>
        <w:numPr>
          <w:ilvl w:val="1"/>
          <w:numId w:val="3"/>
        </w:numPr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roboty konserwacyjne,</w:t>
      </w:r>
    </w:p>
    <w:p w:rsidR="00B65B3F" w:rsidRPr="00B65B3F" w:rsidRDefault="00B65B3F" w:rsidP="00B65B3F">
      <w:pPr>
        <w:numPr>
          <w:ilvl w:val="1"/>
          <w:numId w:val="3"/>
        </w:numPr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naprawy bieżące,</w:t>
      </w:r>
    </w:p>
    <w:p w:rsidR="00B65B3F" w:rsidRPr="00B65B3F" w:rsidRDefault="00B65B3F" w:rsidP="00B65B3F">
      <w:pPr>
        <w:numPr>
          <w:ilvl w:val="1"/>
          <w:numId w:val="3"/>
        </w:numPr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naprawy główne.</w:t>
      </w:r>
    </w:p>
    <w:p w:rsidR="00B65B3F" w:rsidRPr="00B65B3F" w:rsidRDefault="00B65B3F" w:rsidP="00B65B3F">
      <w:pPr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Plan robót remontowych powinien być sporządzony zgodnie z § 7 ust 4 Rozporządzenia Ministra Spraw Wewnętrznych i Administracji z dnia 16 sierpnia 1999 r. w sprawie warunków technicznych użytkowania budynków mieszkalnych (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lang w:eastAsia="ar-SA"/>
        </w:rPr>
        <w:t>Dz. U. z 2020 r., poz. 435ze zm.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);, czyli z zachowaniem pierwszeństwa dla robót mających na celu:</w:t>
      </w:r>
    </w:p>
    <w:p w:rsidR="00B65B3F" w:rsidRPr="00B65B3F" w:rsidRDefault="00B65B3F" w:rsidP="00B65B3F">
      <w:pPr>
        <w:numPr>
          <w:ilvl w:val="1"/>
          <w:numId w:val="4"/>
        </w:numPr>
        <w:suppressAutoHyphens/>
        <w:spacing w:after="0" w:line="100" w:lineRule="atLeast"/>
        <w:ind w:left="1134" w:hanging="501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eliminację zagrożenia bezpieczeństwa użytkowników lokali i osób trzecich,</w:t>
      </w:r>
    </w:p>
    <w:p w:rsidR="00B65B3F" w:rsidRPr="00B65B3F" w:rsidRDefault="00B65B3F" w:rsidP="00B65B3F">
      <w:pPr>
        <w:numPr>
          <w:ilvl w:val="1"/>
          <w:numId w:val="4"/>
        </w:numPr>
        <w:suppressAutoHyphens/>
        <w:spacing w:after="0" w:line="100" w:lineRule="atLeast"/>
        <w:ind w:left="1134" w:hanging="501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zabezpieczenie przeciwpożarowe budynku,</w:t>
      </w:r>
    </w:p>
    <w:p w:rsidR="00B65B3F" w:rsidRPr="00B65B3F" w:rsidRDefault="00B65B3F" w:rsidP="00B65B3F">
      <w:pPr>
        <w:numPr>
          <w:ilvl w:val="1"/>
          <w:numId w:val="4"/>
        </w:numPr>
        <w:suppressAutoHyphens/>
        <w:spacing w:after="0" w:line="100" w:lineRule="atLeast"/>
        <w:ind w:left="1134" w:hanging="501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spełnienie wymagań ochrony środowiska,</w:t>
      </w:r>
    </w:p>
    <w:p w:rsidR="00B65B3F" w:rsidRPr="00B65B3F" w:rsidRDefault="00B65B3F" w:rsidP="00B65B3F">
      <w:pPr>
        <w:numPr>
          <w:ilvl w:val="1"/>
          <w:numId w:val="4"/>
        </w:numPr>
        <w:suppressAutoHyphens/>
        <w:spacing w:after="0" w:line="100" w:lineRule="atLeast"/>
        <w:ind w:left="1134" w:hanging="501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zachowanie zapobiegawczego charakteru remontu,</w:t>
      </w:r>
    </w:p>
    <w:p w:rsidR="00B65B3F" w:rsidRPr="00B65B3F" w:rsidRDefault="00B65B3F" w:rsidP="00B65B3F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oraz wskazywać stopień pilności wykonania robót.</w:t>
      </w:r>
    </w:p>
    <w:p w:rsidR="00B65B3F" w:rsidRPr="00B65B3F" w:rsidRDefault="00B65B3F" w:rsidP="00B65B3F">
      <w:pPr>
        <w:numPr>
          <w:ilvl w:val="0"/>
          <w:numId w:val="1"/>
        </w:num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 xml:space="preserve">Do każdego przygotowanego protokołu z przeprowadzonej kontroli obiektu budowlanego należy dołączyć potwierdzone za zgodność z oryginałem dokumenty dotyczące uprawnień budowlanych osoby wykonującej przegląd w odpowiedniej specjalności oraz informację 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br/>
        <w:t>o zapłaconej składce OC.</w:t>
      </w:r>
    </w:p>
    <w:p w:rsidR="00B65B3F" w:rsidRPr="00B65B3F" w:rsidRDefault="00B65B3F" w:rsidP="00B65B3F">
      <w:pPr>
        <w:suppressAutoHyphens/>
        <w:spacing w:after="0" w:line="100" w:lineRule="atLeast"/>
        <w:ind w:left="66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</w:p>
    <w:p w:rsidR="00B65B3F" w:rsidRPr="00B65B3F" w:rsidRDefault="00B65B3F" w:rsidP="00B65B3F">
      <w:pPr>
        <w:suppressAutoHyphens/>
        <w:spacing w:after="0" w:line="100" w:lineRule="atLeast"/>
        <w:ind w:left="993" w:hanging="993"/>
        <w:jc w:val="both"/>
        <w:rPr>
          <w:rFonts w:ascii="Times New Roman" w:eastAsia="Times New Roman" w:hAnsi="Times New Roman" w:cs="Cambria"/>
          <w:kern w:val="1"/>
          <w:sz w:val="24"/>
          <w:szCs w:val="24"/>
          <w:u w:val="single"/>
          <w:lang w:eastAsia="ar-SA"/>
        </w:rPr>
      </w:pPr>
      <w:r w:rsidRPr="00B65B3F">
        <w:rPr>
          <w:rFonts w:ascii="Times New Roman" w:eastAsia="Times New Roman" w:hAnsi="Times New Roman" w:cs="Cambria"/>
          <w:b/>
          <w:kern w:val="1"/>
          <w:sz w:val="24"/>
          <w:szCs w:val="24"/>
          <w:lang w:eastAsia="ar-SA"/>
        </w:rPr>
        <w:t>Uwaga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: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ab/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u w:val="single"/>
          <w:lang w:eastAsia="ar-SA"/>
        </w:rPr>
        <w:t>Stopień zużycia budynków należy wykonać na podstawie poradnika pt. ”</w:t>
      </w:r>
      <w:r w:rsidRPr="00B65B3F">
        <w:rPr>
          <w:rFonts w:ascii="Times New Roman" w:eastAsia="Times New Roman" w:hAnsi="Times New Roman" w:cs="Cambria"/>
          <w:b/>
          <w:kern w:val="1"/>
          <w:sz w:val="24"/>
          <w:szCs w:val="24"/>
          <w:u w:val="single"/>
          <w:lang w:eastAsia="ar-SA"/>
        </w:rPr>
        <w:t>Zużycie nieruchomości zabudowanych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u w:val="single"/>
          <w:lang w:eastAsia="ar-SA"/>
        </w:rPr>
        <w:t xml:space="preserve">” autorstwa 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u w:val="single"/>
          <w:lang w:eastAsia="ar-SA"/>
        </w:rPr>
        <w:t>W. Baranowskiego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u w:val="single"/>
          <w:lang w:eastAsia="ar-SA"/>
        </w:rPr>
        <w:t xml:space="preserve"> i 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u w:val="single"/>
          <w:lang w:eastAsia="ar-SA"/>
        </w:rPr>
        <w:t>M. Cyrana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u w:val="single"/>
          <w:lang w:eastAsia="ar-SA"/>
        </w:rPr>
        <w:t xml:space="preserve">, wydanego przez 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u w:val="single"/>
          <w:lang w:eastAsia="ar-SA"/>
        </w:rPr>
        <w:t>Instytut Doradztwa Majątkowego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u w:val="single"/>
          <w:lang w:eastAsia="ar-SA"/>
        </w:rPr>
        <w:t>.</w:t>
      </w:r>
    </w:p>
    <w:p w:rsidR="00B65B3F" w:rsidRPr="00B65B3F" w:rsidRDefault="00B65B3F" w:rsidP="00B65B3F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kern w:val="1"/>
          <w:sz w:val="24"/>
          <w:szCs w:val="24"/>
          <w:u w:val="single"/>
          <w:lang w:eastAsia="ar-SA"/>
        </w:rPr>
      </w:pPr>
    </w:p>
    <w:p w:rsidR="00B65B3F" w:rsidRPr="00B65B3F" w:rsidRDefault="00B65B3F" w:rsidP="00B65B3F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b/>
          <w:kern w:val="1"/>
          <w:sz w:val="24"/>
          <w:szCs w:val="24"/>
          <w:lang w:eastAsia="ar-SA"/>
        </w:rPr>
        <w:t xml:space="preserve">Należy dołożyć szczególnej staranności w określeniu stopnia zużycia elementów budynków z uwagi na uwzględnienie go w rozliczeniach czynszowych. </w:t>
      </w:r>
    </w:p>
    <w:p w:rsidR="00B65B3F" w:rsidRPr="00B65B3F" w:rsidRDefault="00B65B3F" w:rsidP="00B65B3F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</w:p>
    <w:p w:rsidR="00B65B3F" w:rsidRPr="00B65B3F" w:rsidRDefault="00B65B3F" w:rsidP="00B65B3F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b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b/>
          <w:kern w:val="1"/>
          <w:sz w:val="24"/>
          <w:szCs w:val="24"/>
          <w:lang w:eastAsia="ar-SA"/>
        </w:rPr>
        <w:t>Przedmiot Zaproszenia należy wykonać zgodnie z wymogami:</w:t>
      </w:r>
    </w:p>
    <w:p w:rsidR="00B65B3F" w:rsidRPr="00B65B3F" w:rsidRDefault="00B65B3F" w:rsidP="00B65B3F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art. 62 ust.1 pkt 1 lit. a i b, ustawy z dnia 7 lipca 1994 r. Prawo budowlane (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lang w:eastAsia="ar-SA"/>
        </w:rPr>
        <w:t>Dz. U. z 2020 r., poz. 1333 ze zm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.),</w:t>
      </w:r>
    </w:p>
    <w:p w:rsidR="00B65B3F" w:rsidRPr="00B65B3F" w:rsidRDefault="00B65B3F" w:rsidP="00B65B3F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 xml:space="preserve">§ 4 ust. 1, 3, 4 i 5, § 5 ust.1 i 2 rozporządzenia Ministra Spraw Wewnętrznych i Administracji 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br/>
        <w:t>z dnia 16 sierpnia 1999 r. w sprawie warunków technicznych użytkowania budynków mieszkalnych (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lang w:eastAsia="ar-SA"/>
        </w:rPr>
        <w:t>Dz. U. z 2020 r., poz. 435ze zm.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);</w:t>
      </w:r>
      <w:r w:rsidRPr="00B65B3F">
        <w:rPr>
          <w:rFonts w:ascii="myriad-pro" w:eastAsia="Cambria" w:hAnsi="myriad-pro" w:cs="Cambria"/>
          <w:b/>
          <w:bCs/>
          <w:kern w:val="36"/>
          <w:sz w:val="57"/>
          <w:szCs w:val="57"/>
          <w:lang w:eastAsia="ar-SA"/>
        </w:rPr>
        <w:t xml:space="preserve"> </w:t>
      </w:r>
    </w:p>
    <w:p w:rsidR="00B65B3F" w:rsidRPr="00B65B3F" w:rsidRDefault="00B65B3F" w:rsidP="00B65B3F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rozporządzenia Ministra Infrastruktury z dnia 12 kwietnia 2002 r. w sprawie warunków technicznych, jakim powinny odpowiadać budynki i ich usytuowanie (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lang w:eastAsia="ar-SA"/>
        </w:rPr>
        <w:t>Dz. U. z 2019 r., poz. 1065 ze zm.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);</w:t>
      </w:r>
      <w:r w:rsidRPr="00B65B3F">
        <w:rPr>
          <w:rFonts w:ascii="myriad-pro" w:eastAsia="Cambria" w:hAnsi="myriad-pro" w:cs="Cambria"/>
          <w:sz w:val="27"/>
          <w:szCs w:val="27"/>
          <w:lang w:eastAsia="ar-SA"/>
        </w:rPr>
        <w:t xml:space="preserve"> </w:t>
      </w:r>
    </w:p>
    <w:p w:rsidR="00B65B3F" w:rsidRPr="00B65B3F" w:rsidRDefault="00B65B3F" w:rsidP="00B65B3F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ustawa z dnia 29.08.2014 r. o charakterystyce energetycznej budynków (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lang w:eastAsia="ar-SA"/>
        </w:rPr>
        <w:t>Dz. U. z 2020 r., poz. 213 ze zm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.);</w:t>
      </w:r>
      <w:r w:rsidRPr="00B65B3F">
        <w:rPr>
          <w:rFonts w:ascii="myriad-pro" w:eastAsia="Cambria" w:hAnsi="myriad-pro" w:cs="Cambria"/>
          <w:sz w:val="27"/>
          <w:szCs w:val="27"/>
          <w:lang w:eastAsia="ar-SA"/>
        </w:rPr>
        <w:t xml:space="preserve"> </w:t>
      </w:r>
    </w:p>
    <w:p w:rsidR="00B65B3F" w:rsidRPr="00B65B3F" w:rsidRDefault="00B65B3F" w:rsidP="00B65B3F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</w:pP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rozporządzenia Ministra Infrastruktury z dnia 3 lipca 2003 r. w sprawie książki obiektu budowlanego (</w:t>
      </w:r>
      <w:r w:rsidRPr="00B65B3F">
        <w:rPr>
          <w:rFonts w:ascii="Times New Roman" w:eastAsia="Times New Roman" w:hAnsi="Times New Roman" w:cs="Cambria"/>
          <w:i/>
          <w:kern w:val="1"/>
          <w:sz w:val="24"/>
          <w:szCs w:val="24"/>
          <w:lang w:eastAsia="ar-SA"/>
        </w:rPr>
        <w:t>Dz. U. z 2003 r., Nr 120 poz.1134</w:t>
      </w:r>
      <w:r w:rsidRPr="00B65B3F">
        <w:rPr>
          <w:rFonts w:ascii="Times New Roman" w:eastAsia="Times New Roman" w:hAnsi="Times New Roman" w:cs="Cambria"/>
          <w:kern w:val="1"/>
          <w:sz w:val="24"/>
          <w:szCs w:val="24"/>
          <w:lang w:eastAsia="ar-SA"/>
        </w:rPr>
        <w:t>).</w:t>
      </w:r>
    </w:p>
    <w:p w:rsidR="008659C7" w:rsidRDefault="008659C7"/>
    <w:sectPr w:rsidR="008659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3F" w:rsidRDefault="00B65B3F" w:rsidP="00B65B3F">
      <w:pPr>
        <w:spacing w:after="0" w:line="240" w:lineRule="auto"/>
      </w:pPr>
      <w:r>
        <w:separator/>
      </w:r>
    </w:p>
  </w:endnote>
  <w:endnote w:type="continuationSeparator" w:id="0">
    <w:p w:rsidR="00B65B3F" w:rsidRDefault="00B65B3F" w:rsidP="00B6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3F" w:rsidRDefault="00B65B3F" w:rsidP="00B65B3F">
      <w:pPr>
        <w:spacing w:after="0" w:line="240" w:lineRule="auto"/>
      </w:pPr>
      <w:r>
        <w:separator/>
      </w:r>
    </w:p>
  </w:footnote>
  <w:footnote w:type="continuationSeparator" w:id="0">
    <w:p w:rsidR="00B65B3F" w:rsidRDefault="00B65B3F" w:rsidP="00B6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3F" w:rsidRPr="00B65B3F" w:rsidRDefault="00B65B3F" w:rsidP="00B65B3F">
    <w:pPr>
      <w:pStyle w:val="Nagwek"/>
      <w:jc w:val="right"/>
      <w:rPr>
        <w:rFonts w:ascii="Times New Roman" w:hAnsi="Times New Roman" w:cs="Times New Roman"/>
        <w:sz w:val="24"/>
      </w:rPr>
    </w:pPr>
    <w:r w:rsidRPr="00B65B3F">
      <w:rPr>
        <w:rFonts w:ascii="Times New Roman" w:hAnsi="Times New Roman" w:cs="Times New Roman"/>
        <w:sz w:val="24"/>
      </w:rPr>
      <w:t>Załącznik nr 2 do Zaproszenia nr PZP.242</w:t>
    </w:r>
    <w:r w:rsidR="007924A0">
      <w:rPr>
        <w:rFonts w:ascii="Times New Roman" w:hAnsi="Times New Roman" w:cs="Times New Roman"/>
        <w:sz w:val="24"/>
      </w:rPr>
      <w:t>.80.</w:t>
    </w:r>
    <w:r w:rsidRPr="00B65B3F">
      <w:rPr>
        <w:rFonts w:ascii="Times New Roman" w:hAnsi="Times New Roman" w:cs="Times New Roman"/>
        <w:sz w:val="24"/>
      </w:rPr>
      <w:t xml:space="preserve">NB.2022 z dnia </w:t>
    </w:r>
    <w:r w:rsidR="007924A0">
      <w:rPr>
        <w:rFonts w:ascii="Times New Roman" w:hAnsi="Times New Roman" w:cs="Times New Roman"/>
        <w:sz w:val="24"/>
      </w:rPr>
      <w:t xml:space="preserve">29 czerwca </w:t>
    </w:r>
    <w:r w:rsidRPr="00B65B3F">
      <w:rPr>
        <w:rFonts w:ascii="Times New Roman" w:hAnsi="Times New Roman" w:cs="Times New Roman"/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B12"/>
    <w:multiLevelType w:val="hybridMultilevel"/>
    <w:tmpl w:val="770EDB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B9E"/>
    <w:multiLevelType w:val="hybridMultilevel"/>
    <w:tmpl w:val="9B406D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DBA"/>
    <w:multiLevelType w:val="hybridMultilevel"/>
    <w:tmpl w:val="F8044702"/>
    <w:lvl w:ilvl="0" w:tplc="FFFFFFFF">
      <w:start w:val="1"/>
      <w:numFmt w:val="lowerLetter"/>
      <w:lvlText w:val="%1.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2A10977"/>
    <w:multiLevelType w:val="hybridMultilevel"/>
    <w:tmpl w:val="27207CB4"/>
    <w:lvl w:ilvl="0" w:tplc="7512B814">
      <w:start w:val="1"/>
      <w:numFmt w:val="decimal"/>
      <w:lvlText w:val="%1)"/>
      <w:lvlJc w:val="left"/>
      <w:pPr>
        <w:ind w:left="720" w:hanging="360"/>
      </w:pPr>
    </w:lvl>
    <w:lvl w:ilvl="1" w:tplc="64686F6C" w:tentative="1">
      <w:start w:val="1"/>
      <w:numFmt w:val="lowerLetter"/>
      <w:lvlText w:val="%2."/>
      <w:lvlJc w:val="left"/>
      <w:pPr>
        <w:ind w:left="1440" w:hanging="360"/>
      </w:pPr>
    </w:lvl>
    <w:lvl w:ilvl="2" w:tplc="05CCCA12" w:tentative="1">
      <w:start w:val="1"/>
      <w:numFmt w:val="lowerRoman"/>
      <w:lvlText w:val="%3."/>
      <w:lvlJc w:val="right"/>
      <w:pPr>
        <w:ind w:left="2160" w:hanging="180"/>
      </w:pPr>
    </w:lvl>
    <w:lvl w:ilvl="3" w:tplc="BF40A2A6" w:tentative="1">
      <w:start w:val="1"/>
      <w:numFmt w:val="decimal"/>
      <w:lvlText w:val="%4."/>
      <w:lvlJc w:val="left"/>
      <w:pPr>
        <w:ind w:left="2880" w:hanging="360"/>
      </w:pPr>
    </w:lvl>
    <w:lvl w:ilvl="4" w:tplc="3766C35C" w:tentative="1">
      <w:start w:val="1"/>
      <w:numFmt w:val="lowerLetter"/>
      <w:lvlText w:val="%5."/>
      <w:lvlJc w:val="left"/>
      <w:pPr>
        <w:ind w:left="3600" w:hanging="360"/>
      </w:pPr>
    </w:lvl>
    <w:lvl w:ilvl="5" w:tplc="5A980114" w:tentative="1">
      <w:start w:val="1"/>
      <w:numFmt w:val="lowerRoman"/>
      <w:lvlText w:val="%6."/>
      <w:lvlJc w:val="right"/>
      <w:pPr>
        <w:ind w:left="4320" w:hanging="180"/>
      </w:pPr>
    </w:lvl>
    <w:lvl w:ilvl="6" w:tplc="B4B87D6C" w:tentative="1">
      <w:start w:val="1"/>
      <w:numFmt w:val="decimal"/>
      <w:lvlText w:val="%7."/>
      <w:lvlJc w:val="left"/>
      <w:pPr>
        <w:ind w:left="5040" w:hanging="360"/>
      </w:pPr>
    </w:lvl>
    <w:lvl w:ilvl="7" w:tplc="1936AF16" w:tentative="1">
      <w:start w:val="1"/>
      <w:numFmt w:val="lowerLetter"/>
      <w:lvlText w:val="%8."/>
      <w:lvlJc w:val="left"/>
      <w:pPr>
        <w:ind w:left="5760" w:hanging="360"/>
      </w:pPr>
    </w:lvl>
    <w:lvl w:ilvl="8" w:tplc="5E6A8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75DF"/>
    <w:multiLevelType w:val="hybridMultilevel"/>
    <w:tmpl w:val="3FDAF7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37B7"/>
    <w:multiLevelType w:val="singleLevel"/>
    <w:tmpl w:val="B2306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69633E0C"/>
    <w:multiLevelType w:val="hybridMultilevel"/>
    <w:tmpl w:val="388EEADC"/>
    <w:lvl w:ilvl="0" w:tplc="FFFFFFFF">
      <w:start w:val="1"/>
      <w:numFmt w:val="lowerLetter"/>
      <w:lvlText w:val="%1.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AFA25686">
      <w:start w:val="1"/>
      <w:numFmt w:val="decimal"/>
      <w:lvlText w:val="%3."/>
      <w:lvlJc w:val="left"/>
      <w:pPr>
        <w:ind w:left="2482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F"/>
    <w:rsid w:val="007924A0"/>
    <w:rsid w:val="008659C7"/>
    <w:rsid w:val="009F76BD"/>
    <w:rsid w:val="00B65B3F"/>
    <w:rsid w:val="00B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B1B6-CB50-46D2-9001-E90255A9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B3F"/>
  </w:style>
  <w:style w:type="paragraph" w:styleId="Stopka">
    <w:name w:val="footer"/>
    <w:basedOn w:val="Normalny"/>
    <w:link w:val="StopkaZnak"/>
    <w:uiPriority w:val="99"/>
    <w:unhideWhenUsed/>
    <w:rsid w:val="00B6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3F"/>
  </w:style>
  <w:style w:type="paragraph" w:styleId="Tekstdymka">
    <w:name w:val="Balloon Text"/>
    <w:basedOn w:val="Normalny"/>
    <w:link w:val="TekstdymkaZnak"/>
    <w:uiPriority w:val="99"/>
    <w:semiHidden/>
    <w:unhideWhenUsed/>
    <w:rsid w:val="0079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3B2BD6D0</Template>
  <TotalTime>4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4</cp:revision>
  <cp:lastPrinted>2022-06-28T11:18:00Z</cp:lastPrinted>
  <dcterms:created xsi:type="dcterms:W3CDTF">2022-06-15T11:42:00Z</dcterms:created>
  <dcterms:modified xsi:type="dcterms:W3CDTF">2022-06-28T11:18:00Z</dcterms:modified>
</cp:coreProperties>
</file>