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21BC" w14:textId="17DA22F8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Pr="006651AB">
        <w:rPr>
          <w:b/>
          <w:sz w:val="20"/>
        </w:rPr>
        <w:t>2</w:t>
      </w:r>
    </w:p>
    <w:p w14:paraId="1C920C94" w14:textId="77777777" w:rsidR="00673FFF" w:rsidRPr="00A547A8" w:rsidRDefault="00673FFF">
      <w:pPr>
        <w:pStyle w:val="Tekstpodstawowy"/>
        <w:rPr>
          <w:b/>
          <w:i/>
        </w:rPr>
      </w:pPr>
    </w:p>
    <w:p w14:paraId="1651D147" w14:textId="77777777" w:rsidR="0046295E" w:rsidRPr="0024519F" w:rsidRDefault="0046295E" w:rsidP="0046295E">
      <w:pPr>
        <w:spacing w:before="44"/>
        <w:ind w:left="595"/>
        <w:rPr>
          <w:b/>
          <w:color w:val="000000" w:themeColor="text1"/>
          <w:sz w:val="28"/>
        </w:rPr>
      </w:pPr>
      <w:r w:rsidRPr="0024519F">
        <w:rPr>
          <w:b/>
          <w:color w:val="000000" w:themeColor="text1"/>
          <w:sz w:val="28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77777777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Pr="0024519F">
        <w:rPr>
          <w:b/>
          <w:color w:val="000000" w:themeColor="text1"/>
          <w:sz w:val="20"/>
          <w:szCs w:val="20"/>
        </w:rPr>
        <w:t>Nr …………………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Zawarta w dniu ...................... 2021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Mariolę </w:t>
      </w:r>
      <w:proofErr w:type="spellStart"/>
      <w:r w:rsidRPr="0024519F">
        <w:rPr>
          <w:color w:val="000000" w:themeColor="text1"/>
          <w:sz w:val="20"/>
          <w:szCs w:val="20"/>
        </w:rPr>
        <w:t>Szczęsną</w:t>
      </w:r>
      <w:proofErr w:type="spellEnd"/>
      <w:r w:rsidRPr="0024519F">
        <w:rPr>
          <w:color w:val="000000" w:themeColor="text1"/>
          <w:sz w:val="20"/>
          <w:szCs w:val="20"/>
        </w:rPr>
        <w:t xml:space="preserve">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13870044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w rezultacie dokonania wyboru oferty w trybie podstawowym</w:t>
      </w:r>
      <w:r w:rsidR="0024519F" w:rsidRPr="0024519F">
        <w:t xml:space="preserve"> </w:t>
      </w:r>
      <w:r w:rsidR="0024519F" w:rsidRPr="0024519F">
        <w:rPr>
          <w:color w:val="000000" w:themeColor="text1"/>
          <w:sz w:val="20"/>
          <w:szCs w:val="20"/>
        </w:rPr>
        <w:t>bez negocjacji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0BCE6648" w:rsidR="0046295E" w:rsidRPr="00F87CA0" w:rsidRDefault="0046295E" w:rsidP="007D031D">
      <w:pPr>
        <w:numPr>
          <w:ilvl w:val="0"/>
          <w:numId w:val="14"/>
        </w:numPr>
        <w:tabs>
          <w:tab w:val="left" w:pos="1021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r w:rsidR="007D031D" w:rsidRPr="007D03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dokumentacji projektowej zabezpieczenia budynku </w:t>
      </w:r>
      <w:r w:rsidR="007D031D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>dawnej słodowni w Lwówku Śląskim</w:t>
      </w:r>
      <w:r w:rsidR="0024519F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13E747D6" w:rsidR="0046295E" w:rsidRPr="00F87CA0" w:rsidRDefault="0046295E" w:rsidP="008E56C0">
      <w:pPr>
        <w:numPr>
          <w:ilvl w:val="0"/>
          <w:numId w:val="14"/>
        </w:numPr>
        <w:tabs>
          <w:tab w:val="left" w:pos="1024"/>
        </w:tabs>
        <w:spacing w:before="2" w:line="243" w:lineRule="exact"/>
        <w:ind w:left="1023" w:hanging="42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F87CA0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IN.271.63.2021.AM</w:t>
      </w:r>
      <w:r w:rsidR="007D031D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4519F" w:rsidRPr="00F87CA0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036835">
      <w:pPr>
        <w:numPr>
          <w:ilvl w:val="0"/>
          <w:numId w:val="13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036835">
      <w:pPr>
        <w:numPr>
          <w:ilvl w:val="0"/>
          <w:numId w:val="13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036835">
      <w:pPr>
        <w:numPr>
          <w:ilvl w:val="0"/>
          <w:numId w:val="13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B27C4C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A0339B6" w14:textId="77777777" w:rsidR="0046295E" w:rsidRPr="00370186" w:rsidRDefault="0046295E" w:rsidP="00036835">
      <w:pPr>
        <w:widowControl/>
        <w:numPr>
          <w:ilvl w:val="0"/>
          <w:numId w:val="28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Dokumentacja projektowa winna być sporządzona zgodnie z postanowieniami 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odpowiednich przepisów prawa i zawierać:</w:t>
      </w:r>
    </w:p>
    <w:p w14:paraId="48C9E5AA" w14:textId="77777777" w:rsidR="0046295E" w:rsidRPr="00370186" w:rsidRDefault="0046295E" w:rsidP="00036835">
      <w:pPr>
        <w:widowControl/>
        <w:numPr>
          <w:ilvl w:val="0"/>
          <w:numId w:val="29"/>
        </w:numPr>
        <w:autoSpaceDE/>
        <w:autoSpaceDN/>
        <w:ind w:firstLine="22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projekt budowlany w branżach wymaganych zakresem projektu:</w:t>
      </w:r>
    </w:p>
    <w:p w14:paraId="047C8FD7" w14:textId="77777777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>projekt budowlany;</w:t>
      </w:r>
    </w:p>
    <w:p w14:paraId="39A6DFDB" w14:textId="6BEB7D86" w:rsidR="0046295E" w:rsidRPr="00370186" w:rsidRDefault="00B479DC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>projekt techniczny</w:t>
      </w:r>
      <w:r w:rsidR="002E30BF"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niezbędny do realizacji prac</w:t>
      </w:r>
      <w:r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51E6A99A" w14:textId="1CC7A5AA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przedmiar</w:t>
      </w:r>
      <w:r w:rsidR="002E30BF" w:rsidRPr="00370186">
        <w:rPr>
          <w:rFonts w:asciiTheme="minorHAnsi" w:hAnsiTheme="minorHAnsi"/>
          <w:color w:val="000000" w:themeColor="text1"/>
          <w:sz w:val="20"/>
          <w:szCs w:val="20"/>
        </w:rPr>
        <w:t>y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robót</w:t>
      </w:r>
      <w:r w:rsidR="00034721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dla każdej branży zawartej w dokumentacji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9055902" w14:textId="77777777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informację dotyczącą bezpieczeństwa i ochrony zdrowia, w przypadkach gdy jej opracowanie jest wymagane na podstawie odrębnych przepisów;</w:t>
      </w:r>
    </w:p>
    <w:p w14:paraId="7D344FF4" w14:textId="6D8308D8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kosztorys inwestorski</w:t>
      </w:r>
      <w:r w:rsidR="00034721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dla każdej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34721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branży 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sporządzony zgodnie z wymogami Rozporządzenia Ministra </w:t>
      </w:r>
      <w:r w:rsidRPr="000305EB">
        <w:rPr>
          <w:rFonts w:asciiTheme="minorHAnsi" w:hAnsiTheme="minorHAnsi"/>
          <w:color w:val="000000" w:themeColor="text1"/>
          <w:sz w:val="20"/>
          <w:szCs w:val="20"/>
        </w:rPr>
        <w:t>Infrastruktury z dnia 18 maja 2004 r. w sprawie określenia metod i podstaw sporządzania kosztorysu inwestorskiego, obliczania planowanych kosztów prac projektowych oraz planowanych kosztów robót budowlanych określonych w programie funkcjonalno-użytkowym (</w:t>
      </w:r>
      <w:r w:rsidRPr="000305EB">
        <w:rPr>
          <w:color w:val="000000" w:themeColor="text1"/>
          <w:sz w:val="20"/>
          <w:szCs w:val="20"/>
        </w:rPr>
        <w:t>Dz.U.2004.130.1389</w:t>
      </w:r>
      <w:r w:rsidRPr="000305EB">
        <w:rPr>
          <w:rFonts w:asciiTheme="minorHAnsi" w:hAnsiTheme="minorHAnsi"/>
          <w:color w:val="000000" w:themeColor="text1"/>
          <w:sz w:val="20"/>
          <w:szCs w:val="20"/>
        </w:rPr>
        <w:t>);</w:t>
      </w:r>
    </w:p>
    <w:p w14:paraId="5AEC469D" w14:textId="2DED6E34" w:rsidR="0046295E" w:rsidRPr="00370186" w:rsidRDefault="0046295E" w:rsidP="00036835">
      <w:pPr>
        <w:widowControl/>
        <w:numPr>
          <w:ilvl w:val="0"/>
          <w:numId w:val="30"/>
        </w:numPr>
        <w:autoSpaceDE/>
        <w:autoSpaceDN/>
        <w:ind w:left="1712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>specyfikację techniczną wykonania i odbioru robót budowlanych</w:t>
      </w:r>
      <w:r w:rsidR="00034721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dla każdej branży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355DE25B" w14:textId="466535F6" w:rsidR="0046295E" w:rsidRPr="00140E00" w:rsidRDefault="0046295E" w:rsidP="00036835">
      <w:pPr>
        <w:widowControl/>
        <w:numPr>
          <w:ilvl w:val="0"/>
          <w:numId w:val="30"/>
        </w:numPr>
        <w:autoSpaceDE/>
        <w:autoSpaceDN/>
        <w:ind w:left="171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wszystkie 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niezbędne uzgodnienia, opracowania i decyzje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w tym 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pozwoleni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na budowę.</w:t>
      </w:r>
    </w:p>
    <w:p w14:paraId="6DC1976B" w14:textId="77777777" w:rsidR="0046295E" w:rsidRPr="00140E00" w:rsidRDefault="0046295E" w:rsidP="00036835">
      <w:pPr>
        <w:widowControl/>
        <w:numPr>
          <w:ilvl w:val="0"/>
          <w:numId w:val="2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>Dokumentację projektowo – kosztorysową należy wykonać w wersji papierowej w następującej liczbie egzemplarzy</w:t>
      </w:r>
      <w:r w:rsidRPr="00140E00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36DAE652" w14:textId="1F0B6CB6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Kompletny projekt budowlany – 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4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</w:t>
      </w:r>
      <w:r w:rsidR="003E07C8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(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w tym 2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 dla zamawiającego: </w:t>
      </w:r>
      <w:r w:rsidR="003E07C8" w:rsidRPr="00140E00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zatwierdzon</w:t>
      </w:r>
      <w:r w:rsidR="003E07C8" w:rsidRPr="00140E00">
        <w:rPr>
          <w:rFonts w:asciiTheme="minorHAnsi" w:hAnsiTheme="minorHAnsi"/>
          <w:color w:val="000000" w:themeColor="text1"/>
          <w:sz w:val="20"/>
          <w:szCs w:val="20"/>
        </w:rPr>
        <w:t>y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i 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niezatwierdzon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y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)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06C2BAC6" w14:textId="4D9FFF5F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Projekt techniczny – 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</w:t>
      </w:r>
      <w:r w:rsidR="00140E00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140E00">
        <w:rPr>
          <w:rFonts w:asciiTheme="minorHAnsi" w:hAnsiTheme="minorHAnsi"/>
          <w:i/>
          <w:color w:val="000000" w:themeColor="text1"/>
          <w:sz w:val="20"/>
          <w:szCs w:val="20"/>
        </w:rPr>
        <w:t>;</w:t>
      </w:r>
    </w:p>
    <w:p w14:paraId="7783EF61" w14:textId="19C124A2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Przedmiar robót – 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egz.;</w:t>
      </w:r>
    </w:p>
    <w:p w14:paraId="1B8357F3" w14:textId="69526A33" w:rsidR="0046295E" w:rsidRPr="00140E00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Kosztorys inwestorski – 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egz.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(należy przewidzieć </w:t>
      </w:r>
      <w:r w:rsidR="00B479DC" w:rsidRPr="00140E00">
        <w:rPr>
          <w:rFonts w:asciiTheme="minorHAnsi" w:hAnsiTheme="minorHAnsi"/>
          <w:b/>
          <w:color w:val="000000" w:themeColor="text1"/>
          <w:sz w:val="20"/>
          <w:szCs w:val="20"/>
        </w:rPr>
        <w:t>co najmniej 2 aktualizacje</w:t>
      </w:r>
      <w:r w:rsidR="00B479DC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kosztorysów po zakończeniu realizacji dokumentacji projektowej)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8D1B48F" w14:textId="4ADFA170" w:rsidR="0046295E" w:rsidRDefault="0046295E" w:rsidP="00036835">
      <w:pPr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40E00">
        <w:rPr>
          <w:rFonts w:asciiTheme="minorHAnsi" w:hAnsiTheme="minorHAnsi"/>
          <w:color w:val="000000" w:themeColor="text1"/>
          <w:sz w:val="20"/>
          <w:szCs w:val="20"/>
        </w:rPr>
        <w:t>Specyfikacja techniczna wykonania i odbioru robót –</w:t>
      </w:r>
      <w:r w:rsidR="00CA3F4A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D75C2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CA3F4A"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>egz.;</w:t>
      </w:r>
    </w:p>
    <w:p w14:paraId="1E3D6379" w14:textId="2AF6E544" w:rsidR="00140E00" w:rsidRPr="00140E00" w:rsidRDefault="00140E00" w:rsidP="00140E00">
      <w:pPr>
        <w:pStyle w:val="Akapitzlist"/>
        <w:numPr>
          <w:ilvl w:val="0"/>
          <w:numId w:val="31"/>
        </w:num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Program</w:t>
      </w:r>
      <w:r w:rsidRPr="00140E00">
        <w:rPr>
          <w:rFonts w:asciiTheme="minorHAnsi" w:hAnsiTheme="minorHAnsi"/>
          <w:color w:val="000000" w:themeColor="text1"/>
          <w:sz w:val="20"/>
          <w:szCs w:val="20"/>
        </w:rPr>
        <w:t xml:space="preserve"> Prac Konserwatorskich – 3 egzemplarze (w tym 2 egz. dla zamawiającego: 1 zatwierdzony i 1 niezatwierdzony);</w:t>
      </w:r>
    </w:p>
    <w:p w14:paraId="7B04F801" w14:textId="7C0BBCAE" w:rsidR="00B479DC" w:rsidRPr="00140E00" w:rsidRDefault="00B479DC" w:rsidP="00036835">
      <w:pPr>
        <w:numPr>
          <w:ilvl w:val="0"/>
          <w:numId w:val="31"/>
        </w:numPr>
        <w:ind w:left="1712" w:right="284" w:hanging="357"/>
        <w:jc w:val="both"/>
        <w:rPr>
          <w:color w:val="000000" w:themeColor="text1"/>
          <w:sz w:val="20"/>
          <w:szCs w:val="20"/>
        </w:rPr>
      </w:pPr>
      <w:r w:rsidRPr="00140E00">
        <w:rPr>
          <w:color w:val="000000" w:themeColor="text1"/>
          <w:sz w:val="20"/>
          <w:szCs w:val="20"/>
        </w:rPr>
        <w:t>Zatwierdzony projekt organizacji ruchu na czas budowy – 2 egz.</w:t>
      </w:r>
      <w:r w:rsidR="00140E00">
        <w:rPr>
          <w:color w:val="000000" w:themeColor="text1"/>
          <w:sz w:val="20"/>
          <w:szCs w:val="20"/>
        </w:rPr>
        <w:t>;</w:t>
      </w:r>
    </w:p>
    <w:p w14:paraId="257CEF89" w14:textId="18DC4E8E" w:rsidR="0046295E" w:rsidRPr="00634967" w:rsidRDefault="0046295E" w:rsidP="0046295E">
      <w:pPr>
        <w:ind w:left="993" w:right="281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oraz w wersji elektronicznej na płycie CD/DVD w </w:t>
      </w:r>
      <w:r w:rsidR="008A6E0A" w:rsidRPr="00370186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 egz. w </w:t>
      </w:r>
      <w:r w:rsidRPr="008A6E0A">
        <w:rPr>
          <w:rFonts w:asciiTheme="minorHAnsi" w:hAnsiTheme="minorHAnsi"/>
          <w:color w:val="000000" w:themeColor="text1"/>
          <w:sz w:val="20"/>
          <w:szCs w:val="20"/>
        </w:rPr>
        <w:t>formatach: dla plików tekstowych *.</w:t>
      </w:r>
      <w:proofErr w:type="spellStart"/>
      <w:r w:rsidRPr="008A6E0A">
        <w:rPr>
          <w:rFonts w:asciiTheme="minorHAnsi" w:hAnsiTheme="minorHAnsi"/>
          <w:color w:val="000000" w:themeColor="text1"/>
          <w:sz w:val="20"/>
          <w:szCs w:val="20"/>
        </w:rPr>
        <w:t>doc</w:t>
      </w:r>
      <w:proofErr w:type="spellEnd"/>
      <w:r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 oraz dla plików nieedytowalnych w formacie *.pdf niezbędnych do zamieszczenia opracowania na stronie internetowej, a także w formacie grafiki wektorowej *.</w:t>
      </w:r>
      <w:proofErr w:type="spellStart"/>
      <w:r w:rsidRPr="008A6E0A">
        <w:rPr>
          <w:rFonts w:asciiTheme="minorHAnsi" w:hAnsiTheme="minorHAnsi"/>
          <w:color w:val="000000" w:themeColor="text1"/>
          <w:sz w:val="20"/>
          <w:szCs w:val="20"/>
        </w:rPr>
        <w:t>dwg</w:t>
      </w:r>
      <w:proofErr w:type="spellEnd"/>
      <w:r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 lub pokrewnym oraz w formacie plików kosztorysowych </w:t>
      </w:r>
      <w:r w:rsidR="008A6E0A" w:rsidRPr="008A6E0A">
        <w:rPr>
          <w:rFonts w:asciiTheme="minorHAnsi" w:hAnsiTheme="minorHAnsi"/>
          <w:color w:val="000000" w:themeColor="text1"/>
          <w:sz w:val="20"/>
          <w:szCs w:val="20"/>
        </w:rPr>
        <w:t>*</w:t>
      </w:r>
      <w:proofErr w:type="spellStart"/>
      <w:r w:rsidR="008A6E0A" w:rsidRPr="008A6E0A">
        <w:rPr>
          <w:rFonts w:asciiTheme="minorHAnsi" w:hAnsiTheme="minorHAnsi"/>
          <w:color w:val="000000" w:themeColor="text1"/>
          <w:sz w:val="20"/>
          <w:szCs w:val="20"/>
        </w:rPr>
        <w:t>zuz</w:t>
      </w:r>
      <w:proofErr w:type="spellEnd"/>
      <w:r w:rsidR="008A6E0A"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 lub pokrewnym </w:t>
      </w:r>
      <w:r w:rsidRPr="008A6E0A">
        <w:rPr>
          <w:rFonts w:asciiTheme="minorHAnsi" w:hAnsiTheme="minorHAnsi"/>
          <w:color w:val="000000" w:themeColor="text1"/>
          <w:sz w:val="20"/>
          <w:szCs w:val="20"/>
        </w:rPr>
        <w:t xml:space="preserve">oraz wersji eksportowanej do formatu *xls lub pokrewnym. </w:t>
      </w:r>
      <w:r w:rsidRPr="008A6E0A">
        <w:rPr>
          <w:rFonts w:asciiTheme="minorHAnsi" w:hAnsiTheme="minorHAnsi"/>
          <w:b/>
          <w:color w:val="000000" w:themeColor="text1"/>
          <w:sz w:val="20"/>
          <w:szCs w:val="20"/>
        </w:rPr>
        <w:t>Dodatkowo Wykonawca przedłoży dokumentację w wersji elektronicznej (projekt budowlany,</w:t>
      </w:r>
      <w:r w:rsidR="00364AE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projekt techniczny</w:t>
      </w:r>
      <w:r w:rsidR="008A6E0A" w:rsidRPr="008A6E0A">
        <w:rPr>
          <w:rFonts w:asciiTheme="minorHAnsi" w:hAnsiTheme="minorHAnsi"/>
          <w:b/>
          <w:color w:val="000000" w:themeColor="text1"/>
          <w:sz w:val="20"/>
          <w:szCs w:val="20"/>
        </w:rPr>
        <w:t xml:space="preserve">, </w:t>
      </w:r>
      <w:proofErr w:type="spellStart"/>
      <w:r w:rsidRPr="008A6E0A">
        <w:rPr>
          <w:rFonts w:asciiTheme="minorHAnsi" w:hAnsiTheme="minorHAnsi"/>
          <w:b/>
          <w:color w:val="000000" w:themeColor="text1"/>
          <w:sz w:val="20"/>
          <w:szCs w:val="20"/>
        </w:rPr>
        <w:t>STWiOR</w:t>
      </w:r>
      <w:proofErr w:type="spellEnd"/>
      <w:r w:rsidRPr="008A6E0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itp.) z zanimizowanymi </w:t>
      </w:r>
      <w:r w:rsidRPr="00634967">
        <w:rPr>
          <w:rFonts w:asciiTheme="minorHAnsi" w:hAnsiTheme="minorHAnsi"/>
          <w:b/>
          <w:color w:val="000000" w:themeColor="text1"/>
          <w:sz w:val="20"/>
          <w:szCs w:val="20"/>
        </w:rPr>
        <w:t>danymi osobowymi.</w:t>
      </w:r>
    </w:p>
    <w:p w14:paraId="44FE1404" w14:textId="77777777" w:rsidR="0046295E" w:rsidRPr="00634967" w:rsidRDefault="0046295E" w:rsidP="00036835">
      <w:pPr>
        <w:widowControl/>
        <w:numPr>
          <w:ilvl w:val="0"/>
          <w:numId w:val="2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Kosztorys inwestorski i przedmiar robót jako podstawę wyceny w każdej pozycji powinien posiadać wskazanie odpowiedniej pozycji specyfikacji technicznej wykonania i odbioru robót.</w:t>
      </w:r>
    </w:p>
    <w:p w14:paraId="6252AE99" w14:textId="77777777" w:rsidR="0046295E" w:rsidRPr="00634967" w:rsidRDefault="0046295E" w:rsidP="00036835">
      <w:pPr>
        <w:widowControl/>
        <w:numPr>
          <w:ilvl w:val="0"/>
          <w:numId w:val="28"/>
        </w:numPr>
        <w:autoSpaceDE/>
        <w:autoSpaceDN/>
        <w:ind w:left="993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Dokumentację projektową należy opracować zgodnie z:</w:t>
      </w:r>
    </w:p>
    <w:p w14:paraId="190118EC" w14:textId="77777777" w:rsidR="0046295E" w:rsidRPr="00634967" w:rsidRDefault="0046295E" w:rsidP="00036835">
      <w:pPr>
        <w:numPr>
          <w:ilvl w:val="1"/>
          <w:numId w:val="28"/>
        </w:numPr>
        <w:ind w:left="1077" w:right="284" w:hanging="84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>ustawą z dnia 7 lipca 1994 r. Prawo budowlane (</w:t>
      </w:r>
      <w:proofErr w:type="spellStart"/>
      <w:r w:rsidRPr="00634967">
        <w:rPr>
          <w:color w:val="000000" w:themeColor="text1"/>
          <w:sz w:val="20"/>
          <w:szCs w:val="20"/>
        </w:rPr>
        <w:t>t.j</w:t>
      </w:r>
      <w:proofErr w:type="spellEnd"/>
      <w:r w:rsidRPr="00634967">
        <w:rPr>
          <w:color w:val="000000" w:themeColor="text1"/>
          <w:sz w:val="20"/>
          <w:szCs w:val="20"/>
        </w:rPr>
        <w:t>. Dz. U. z 2020 r., poz. 1333 ze zmianami);</w:t>
      </w:r>
    </w:p>
    <w:p w14:paraId="5A25DA71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>rozporządzeniem Ministra Rozwoju z dnia 11 września 2020 r. w sprawie szczegółowego zakresu i formy projektu budowlanego (Dz. U. z 2020 r., poz. 1609);</w:t>
      </w:r>
    </w:p>
    <w:p w14:paraId="793A108A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 xml:space="preserve">rozporządzeniem Ministra Infrastruktury z dnia 2 września 2004 r. w </w:t>
      </w:r>
      <w:r w:rsidRPr="00634967">
        <w:rPr>
          <w:iCs/>
          <w:color w:val="000000" w:themeColor="text1"/>
          <w:sz w:val="20"/>
          <w:szCs w:val="20"/>
        </w:rPr>
        <w:t>sprawie</w:t>
      </w:r>
      <w:r w:rsidRPr="00634967">
        <w:rPr>
          <w:color w:val="000000" w:themeColor="text1"/>
          <w:sz w:val="20"/>
          <w:szCs w:val="20"/>
        </w:rPr>
        <w:t xml:space="preserve"> szczegółowego zakresu i formy dokumentacji projektowej, </w:t>
      </w:r>
      <w:r w:rsidRPr="00634967">
        <w:rPr>
          <w:iCs/>
          <w:color w:val="000000" w:themeColor="text1"/>
          <w:sz w:val="20"/>
          <w:szCs w:val="20"/>
        </w:rPr>
        <w:t>specyfikacji technicznych</w:t>
      </w:r>
      <w:r w:rsidRPr="00634967">
        <w:rPr>
          <w:color w:val="000000" w:themeColor="text1"/>
          <w:sz w:val="20"/>
          <w:szCs w:val="20"/>
        </w:rPr>
        <w:t xml:space="preserve"> wykonania i odbioru robót budowlanych oraz programu funkcjonalno-użytkowego (</w:t>
      </w:r>
      <w:proofErr w:type="spellStart"/>
      <w:r w:rsidRPr="00634967">
        <w:rPr>
          <w:color w:val="000000" w:themeColor="text1"/>
          <w:sz w:val="20"/>
          <w:szCs w:val="20"/>
        </w:rPr>
        <w:t>t.j</w:t>
      </w:r>
      <w:proofErr w:type="spellEnd"/>
      <w:r w:rsidRPr="00634967">
        <w:rPr>
          <w:color w:val="000000" w:themeColor="text1"/>
          <w:sz w:val="20"/>
          <w:szCs w:val="20"/>
        </w:rPr>
        <w:t>. Dz.U. z 2013, poz. 1129);</w:t>
      </w:r>
    </w:p>
    <w:p w14:paraId="42849519" w14:textId="77777777" w:rsidR="00034945" w:rsidRPr="006420C5" w:rsidRDefault="0046295E" w:rsidP="0003494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</w:t>
      </w:r>
      <w:r w:rsidRPr="006420C5">
        <w:rPr>
          <w:color w:val="000000" w:themeColor="text1"/>
          <w:sz w:val="20"/>
          <w:szCs w:val="20"/>
        </w:rPr>
        <w:t>(Dz.U.2004.130.1389);</w:t>
      </w:r>
    </w:p>
    <w:p w14:paraId="05151A69" w14:textId="0CD6ABAE" w:rsidR="00034945" w:rsidRPr="006420C5" w:rsidRDefault="001B3BB6" w:rsidP="0003494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6420C5" w:rsidRPr="006420C5">
        <w:rPr>
          <w:color w:val="000000" w:themeColor="text1"/>
          <w:sz w:val="20"/>
          <w:szCs w:val="20"/>
        </w:rPr>
        <w:t>stawą z dnia 20</w:t>
      </w:r>
      <w:r w:rsidR="00034945" w:rsidRPr="006420C5">
        <w:rPr>
          <w:color w:val="000000" w:themeColor="text1"/>
          <w:sz w:val="20"/>
          <w:szCs w:val="20"/>
        </w:rPr>
        <w:t xml:space="preserve"> lipca 20</w:t>
      </w:r>
      <w:r w:rsidR="006420C5" w:rsidRPr="006420C5">
        <w:rPr>
          <w:color w:val="000000" w:themeColor="text1"/>
          <w:sz w:val="20"/>
          <w:szCs w:val="20"/>
        </w:rPr>
        <w:t>17</w:t>
      </w:r>
      <w:r w:rsidR="00034945" w:rsidRPr="006420C5">
        <w:rPr>
          <w:color w:val="000000" w:themeColor="text1"/>
          <w:sz w:val="20"/>
          <w:szCs w:val="20"/>
        </w:rPr>
        <w:t xml:space="preserve"> r. Prawo wodne (tj. Dz.U. z 20</w:t>
      </w:r>
      <w:r w:rsidR="006420C5" w:rsidRPr="006420C5">
        <w:rPr>
          <w:color w:val="000000" w:themeColor="text1"/>
          <w:sz w:val="20"/>
          <w:szCs w:val="20"/>
        </w:rPr>
        <w:t>21</w:t>
      </w:r>
      <w:r w:rsidR="00034945" w:rsidRPr="006420C5">
        <w:rPr>
          <w:color w:val="000000" w:themeColor="text1"/>
          <w:sz w:val="20"/>
          <w:szCs w:val="20"/>
        </w:rPr>
        <w:t xml:space="preserve"> r., poz. </w:t>
      </w:r>
      <w:r w:rsidR="006420C5" w:rsidRPr="006420C5">
        <w:rPr>
          <w:color w:val="000000" w:themeColor="text1"/>
          <w:sz w:val="20"/>
          <w:szCs w:val="20"/>
        </w:rPr>
        <w:t>624</w:t>
      </w:r>
      <w:r w:rsidR="00034945" w:rsidRPr="006420C5">
        <w:rPr>
          <w:color w:val="000000" w:themeColor="text1"/>
          <w:sz w:val="20"/>
          <w:szCs w:val="20"/>
        </w:rPr>
        <w:t xml:space="preserve"> ze zmianami);</w:t>
      </w:r>
    </w:p>
    <w:p w14:paraId="742E685D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>ustawą z dnia 21 marca 1995 r. o drogach publicznych (</w:t>
      </w:r>
      <w:proofErr w:type="spellStart"/>
      <w:r w:rsidRPr="00634967">
        <w:rPr>
          <w:color w:val="000000" w:themeColor="text1"/>
          <w:sz w:val="20"/>
          <w:szCs w:val="20"/>
        </w:rPr>
        <w:t>t.j</w:t>
      </w:r>
      <w:proofErr w:type="spellEnd"/>
      <w:r w:rsidRPr="00634967">
        <w:rPr>
          <w:color w:val="000000" w:themeColor="text1"/>
          <w:sz w:val="20"/>
          <w:szCs w:val="20"/>
        </w:rPr>
        <w:t>. Dz.U. z 2020, poz. 470 ze zmianami);</w:t>
      </w:r>
    </w:p>
    <w:p w14:paraId="04F56A86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color w:val="000000" w:themeColor="text1"/>
          <w:sz w:val="20"/>
          <w:szCs w:val="20"/>
        </w:rPr>
        <w:t>rozporządzeniem Ministra Infrastruktury z dnia 12 kwietnia 2002 r. w sprawie warunków technicznych, jakim powinny odpowiadać budynki i ich usytuowanie (</w:t>
      </w:r>
      <w:proofErr w:type="spellStart"/>
      <w:r w:rsidRPr="00634967">
        <w:rPr>
          <w:color w:val="000000" w:themeColor="text1"/>
          <w:sz w:val="20"/>
          <w:szCs w:val="20"/>
        </w:rPr>
        <w:t>t.j</w:t>
      </w:r>
      <w:proofErr w:type="spellEnd"/>
      <w:r w:rsidRPr="00634967">
        <w:rPr>
          <w:color w:val="000000" w:themeColor="text1"/>
          <w:sz w:val="20"/>
          <w:szCs w:val="20"/>
        </w:rPr>
        <w:t>. Dz. U. z 2019, poz. 1065 ze zmianami);</w:t>
      </w:r>
    </w:p>
    <w:p w14:paraId="560441FD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innymi obowiązującymi przepisami;</w:t>
      </w:r>
    </w:p>
    <w:p w14:paraId="7C64604C" w14:textId="77777777" w:rsidR="0046295E" w:rsidRPr="00634967" w:rsidRDefault="0046295E" w:rsidP="00036835">
      <w:pPr>
        <w:numPr>
          <w:ilvl w:val="1"/>
          <w:numId w:val="28"/>
        </w:numPr>
        <w:ind w:left="1418" w:right="284" w:hanging="425"/>
        <w:jc w:val="both"/>
        <w:rPr>
          <w:color w:val="000000" w:themeColor="text1"/>
          <w:sz w:val="20"/>
          <w:szCs w:val="20"/>
        </w:rPr>
      </w:pPr>
      <w:r w:rsidRPr="00634967">
        <w:rPr>
          <w:rFonts w:asciiTheme="minorHAnsi" w:hAnsiTheme="minorHAnsi"/>
          <w:color w:val="000000" w:themeColor="text1"/>
          <w:sz w:val="20"/>
          <w:szCs w:val="20"/>
        </w:rPr>
        <w:t>branżowymi warunkami technicznymi i wszelkimi uzgodnieniami.</w:t>
      </w:r>
    </w:p>
    <w:p w14:paraId="31CF3833" w14:textId="77777777" w:rsidR="0046295E" w:rsidRPr="00A06882" w:rsidRDefault="0046295E" w:rsidP="00036835">
      <w:pPr>
        <w:numPr>
          <w:ilvl w:val="0"/>
          <w:numId w:val="28"/>
        </w:numPr>
        <w:ind w:left="993" w:right="284" w:hanging="426"/>
        <w:jc w:val="both"/>
        <w:rPr>
          <w:color w:val="000000" w:themeColor="text1"/>
          <w:sz w:val="20"/>
          <w:szCs w:val="20"/>
        </w:rPr>
      </w:pPr>
      <w:r w:rsidRPr="00A06882">
        <w:rPr>
          <w:rFonts w:asciiTheme="minorHAnsi" w:hAnsiTheme="minorHAnsi"/>
          <w:color w:val="000000" w:themeColor="text1"/>
          <w:sz w:val="20"/>
          <w:szCs w:val="20"/>
        </w:rPr>
        <w:t xml:space="preserve">Do obowiązków Wykonawcy w ramach realizacji nin. umowy będzie należało również </w:t>
      </w:r>
      <w:r w:rsidRPr="00A06882">
        <w:rPr>
          <w:rFonts w:asciiTheme="minorHAnsi" w:hAnsiTheme="minorHAnsi"/>
          <w:color w:val="000000" w:themeColor="text1"/>
          <w:spacing w:val="2"/>
          <w:sz w:val="20"/>
          <w:szCs w:val="20"/>
        </w:rPr>
        <w:t xml:space="preserve">sprawowanie nadzoru autorskiego na żądanie Zamawiającego lub właściwego organu w </w:t>
      </w:r>
      <w:r w:rsidRPr="00A06882">
        <w:rPr>
          <w:rFonts w:asciiTheme="minorHAnsi" w:hAnsiTheme="minorHAnsi"/>
          <w:color w:val="000000" w:themeColor="text1"/>
          <w:sz w:val="20"/>
          <w:szCs w:val="20"/>
        </w:rPr>
        <w:t xml:space="preserve">zakresie </w:t>
      </w:r>
      <w:r w:rsidRPr="00A06882">
        <w:rPr>
          <w:rFonts w:asciiTheme="minorHAnsi" w:hAnsiTheme="minorHAnsi"/>
          <w:color w:val="000000" w:themeColor="text1"/>
          <w:spacing w:val="2"/>
          <w:sz w:val="20"/>
          <w:szCs w:val="20"/>
        </w:rPr>
        <w:t xml:space="preserve">stwierdzania w toku wykonywania robót niezgodności realizacji z projektem oraz rozwiązywania problemów. W ramach nadzoru autorskiego Wykonawca na wezwanie Zamawiającego ma obowiązek wizytowania placu budowy celem rozwiązywania problemów wynikłych w trakcie realizacji – </w:t>
      </w:r>
      <w:r w:rsidRPr="00A06882">
        <w:rPr>
          <w:rFonts w:asciiTheme="minorHAnsi" w:hAnsiTheme="minorHAnsi"/>
          <w:color w:val="000000" w:themeColor="text1"/>
          <w:sz w:val="20"/>
          <w:szCs w:val="20"/>
        </w:rPr>
        <w:t>np. poprzez uzupełnienie szczegółów dokumentacji projektowej, wyjaśnienia wykonawcy robót budowlanych wątpliwości powstałych w toku realizacji robót – z potwierdzeniem obecności w dzienniku budowy.</w:t>
      </w:r>
    </w:p>
    <w:p w14:paraId="75ABC847" w14:textId="77777777" w:rsidR="0046295E" w:rsidRPr="00580BA1" w:rsidRDefault="0046295E" w:rsidP="00036835">
      <w:pPr>
        <w:numPr>
          <w:ilvl w:val="0"/>
          <w:numId w:val="28"/>
        </w:numPr>
        <w:ind w:left="993" w:right="284" w:hanging="426"/>
        <w:jc w:val="both"/>
        <w:rPr>
          <w:color w:val="000000" w:themeColor="text1"/>
          <w:sz w:val="20"/>
          <w:szCs w:val="20"/>
        </w:rPr>
      </w:pPr>
      <w:r w:rsidRPr="00A06882">
        <w:rPr>
          <w:rFonts w:asciiTheme="minorHAnsi" w:eastAsia="SerifaTEELig CE" w:hAnsiTheme="minorHAnsi"/>
          <w:color w:val="000000" w:themeColor="text1"/>
          <w:sz w:val="20"/>
          <w:szCs w:val="20"/>
        </w:rPr>
        <w:t xml:space="preserve">Przedmiot zamówienia obejmuje również dwie aktualizacje kompletu kosztorysów, w terminie wskazanym przez Zamawiającego, nie późniejszym niż 36 miesięcy, licząc od daty podpisania protokołu odbioru </w:t>
      </w:r>
      <w:r w:rsidRPr="00580BA1">
        <w:rPr>
          <w:rFonts w:asciiTheme="minorHAnsi" w:eastAsia="SerifaTEELig CE" w:hAnsiTheme="minorHAnsi"/>
          <w:color w:val="000000" w:themeColor="text1"/>
          <w:sz w:val="20"/>
          <w:szCs w:val="20"/>
        </w:rPr>
        <w:t>dokumentacji projektowo – kosztorysowej.</w:t>
      </w:r>
    </w:p>
    <w:p w14:paraId="5A2F3E22" w14:textId="7695A7B3" w:rsidR="0046295E" w:rsidRPr="00580BA1" w:rsidRDefault="0046295E" w:rsidP="00036835">
      <w:pPr>
        <w:numPr>
          <w:ilvl w:val="0"/>
          <w:numId w:val="28"/>
        </w:numPr>
        <w:ind w:left="993" w:right="284" w:hanging="426"/>
        <w:jc w:val="both"/>
        <w:rPr>
          <w:color w:val="000000" w:themeColor="text1"/>
          <w:sz w:val="20"/>
          <w:szCs w:val="20"/>
        </w:rPr>
      </w:pPr>
      <w:r w:rsidRPr="00580BA1">
        <w:rPr>
          <w:rFonts w:asciiTheme="minorHAnsi" w:hAnsiTheme="minorHAnsi"/>
          <w:color w:val="000000" w:themeColor="text1"/>
          <w:sz w:val="20"/>
          <w:szCs w:val="20"/>
        </w:rPr>
        <w:t xml:space="preserve">Wykonawca oświadcza, że </w:t>
      </w:r>
      <w:r w:rsidR="00580BA1" w:rsidRPr="00580BA1">
        <w:rPr>
          <w:rFonts w:asciiTheme="minorHAnsi" w:hAnsiTheme="minorHAnsi"/>
          <w:color w:val="000000" w:themeColor="text1"/>
          <w:sz w:val="20"/>
          <w:szCs w:val="20"/>
        </w:rPr>
        <w:t>w s</w:t>
      </w:r>
      <w:r w:rsidRPr="00580BA1">
        <w:rPr>
          <w:rFonts w:asciiTheme="minorHAnsi" w:hAnsiTheme="minorHAnsi"/>
          <w:color w:val="000000" w:themeColor="text1"/>
          <w:sz w:val="20"/>
          <w:szCs w:val="20"/>
        </w:rPr>
        <w:t xml:space="preserve">kład zespołu projektowego </w:t>
      </w:r>
      <w:r w:rsidR="00580BA1" w:rsidRPr="00580BA1">
        <w:rPr>
          <w:rFonts w:asciiTheme="minorHAnsi" w:hAnsiTheme="minorHAnsi"/>
          <w:color w:val="000000" w:themeColor="text1"/>
          <w:sz w:val="20"/>
          <w:szCs w:val="20"/>
        </w:rPr>
        <w:t xml:space="preserve">wchodzić </w:t>
      </w:r>
      <w:r w:rsidR="001B3BB6">
        <w:rPr>
          <w:rFonts w:asciiTheme="minorHAnsi" w:hAnsiTheme="minorHAnsi"/>
          <w:color w:val="000000" w:themeColor="text1"/>
          <w:sz w:val="20"/>
          <w:szCs w:val="20"/>
        </w:rPr>
        <w:t>będzie następująca osoba wskazana w ofercie</w:t>
      </w:r>
      <w:r w:rsidRPr="00580BA1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66A28F70" w14:textId="6104903E" w:rsidR="00580BA1" w:rsidRPr="00580BA1" w:rsidRDefault="00580BA1" w:rsidP="00580BA1">
      <w:pPr>
        <w:pStyle w:val="Akapitzlist"/>
        <w:numPr>
          <w:ilvl w:val="1"/>
          <w:numId w:val="49"/>
        </w:numPr>
        <w:ind w:left="1418" w:right="284"/>
        <w:rPr>
          <w:color w:val="000000" w:themeColor="text1"/>
          <w:sz w:val="20"/>
          <w:szCs w:val="20"/>
        </w:rPr>
      </w:pPr>
      <w:r w:rsidRPr="00580BA1">
        <w:rPr>
          <w:color w:val="000000" w:themeColor="text1"/>
          <w:sz w:val="20"/>
          <w:szCs w:val="20"/>
        </w:rPr>
        <w:t xml:space="preserve">projektant w specjalności </w:t>
      </w:r>
      <w:r w:rsidR="001B3BB6">
        <w:rPr>
          <w:color w:val="000000" w:themeColor="text1"/>
          <w:sz w:val="20"/>
          <w:szCs w:val="20"/>
        </w:rPr>
        <w:t>konstrukcyjno-budowlanej</w:t>
      </w:r>
      <w:r w:rsidRPr="00580BA1">
        <w:rPr>
          <w:color w:val="000000" w:themeColor="text1"/>
          <w:sz w:val="20"/>
          <w:szCs w:val="20"/>
        </w:rPr>
        <w:t>: ………………………………………………………………</w:t>
      </w:r>
    </w:p>
    <w:p w14:paraId="664F638E" w14:textId="77777777" w:rsidR="001B3BB6" w:rsidRDefault="001B3BB6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C41F005" w14:textId="77777777" w:rsidR="0046295E" w:rsidRPr="00A06882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38A1E920" w14:textId="77777777" w:rsidR="0046295E" w:rsidRPr="00A0688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§4</w:t>
      </w:r>
    </w:p>
    <w:p w14:paraId="36794D76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/>
          <w:color w:val="000000" w:themeColor="text1"/>
          <w:sz w:val="20"/>
          <w:szCs w:val="20"/>
        </w:rPr>
        <w:t>Maksymalne wynagrodzenie za wykonanie wszystkich obowiązków spoczywających na Wykonawcy i przewidzianych w umowie wraz z pełnieniem nadzoru autorskiego wyniesie ………………… zł brutto (słownie zł: ……………………………………………………………………………………………………………………), przy …..% podatku VAT i płatne będzie przelewem na konto Wykonawcy.</w:t>
      </w:r>
    </w:p>
    <w:p w14:paraId="669D83BA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/>
          <w:color w:val="000000" w:themeColor="text1"/>
          <w:sz w:val="20"/>
          <w:szCs w:val="20"/>
        </w:rPr>
        <w:t>Wynagrodzenie, o którym mowa w ust. 1 obejmuje:</w:t>
      </w:r>
    </w:p>
    <w:p w14:paraId="43D36AEF" w14:textId="77777777" w:rsidR="0046295E" w:rsidRPr="000305EB" w:rsidRDefault="0046295E" w:rsidP="00036835">
      <w:pPr>
        <w:widowControl/>
        <w:numPr>
          <w:ilvl w:val="1"/>
          <w:numId w:val="3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305EB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wynagrodzenie za wykonanie dokumentacji projektowej za wyjątkiem pełnienia nadzoru autorskiego w kwocie …………………. zł </w:t>
      </w:r>
      <w:r w:rsidRPr="000305EB">
        <w:rPr>
          <w:rFonts w:asciiTheme="minorHAnsi" w:hAnsiTheme="minorHAnsi" w:cstheme="minorHAnsi"/>
          <w:color w:val="000000" w:themeColor="text1"/>
          <w:sz w:val="20"/>
          <w:szCs w:val="20"/>
        </w:rPr>
        <w:t>brutto (słownie zł: ……………………………………………………………………………………..);</w:t>
      </w:r>
    </w:p>
    <w:p w14:paraId="20BA300A" w14:textId="558CD6FE" w:rsidR="0046295E" w:rsidRPr="000305EB" w:rsidRDefault="0046295E" w:rsidP="00036835">
      <w:pPr>
        <w:widowControl/>
        <w:numPr>
          <w:ilvl w:val="1"/>
          <w:numId w:val="3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305EB">
        <w:rPr>
          <w:rFonts w:asciiTheme="minorHAnsi" w:hAnsiTheme="minorHAnsi"/>
          <w:color w:val="000000" w:themeColor="text1"/>
          <w:sz w:val="20"/>
          <w:szCs w:val="20"/>
        </w:rPr>
        <w:t xml:space="preserve">wynagrodzenie za pełnienie nadzoru autorskiego (3 wizyty) </w:t>
      </w:r>
      <w:r w:rsidRPr="000305EB">
        <w:rPr>
          <w:rFonts w:asciiTheme="minorHAnsi" w:hAnsiTheme="minorHAnsi" w:cstheme="minorHAnsi"/>
          <w:color w:val="000000" w:themeColor="text1"/>
          <w:sz w:val="20"/>
          <w:szCs w:val="20"/>
        </w:rPr>
        <w:t>, które wyniesie …………………….. zł brutto (słownie zł: …………………………………………………………………………………………………………………………..).</w:t>
      </w:r>
    </w:p>
    <w:p w14:paraId="21D1A19D" w14:textId="59F9E5CB" w:rsidR="0046295E" w:rsidRPr="00A14C1D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W ramach wynagrodzenia określonego w ust. 2 pkt. 2.2. z tytułu pełnienia nadzoru autorskiego ustalona została cena ryczałtowa za jeden pobyt na budowie z uwzględnieniem kosztu dojazdu i delegacji oraz wszelkich innych kosztów związanych z wykonywaniem nadzoru autorskiego w wysokości ……….. zł brutto (słownie zł: ……………………………………………………………………</w:t>
      </w:r>
      <w:r w:rsidR="00A14C1D"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………..), przy …..% podatku VAT (</w:t>
      </w: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cena brutto za nadzór autorski z oferty Wykonawcy dzielona przez 3 – maksymalna liczba wizyt</w:t>
      </w:r>
      <w:r w:rsidR="00A14C1D"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231BD6F" w14:textId="77777777" w:rsidR="0046295E" w:rsidRPr="00A14C1D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>Ostateczna wartość wynagrodzenia Wykonawcy z tytułu pełnienia nadzoru autorskiego zostanie obliczona poprzez pomnożenie ilości zamówionych i zrealizowanych pobytów na budowie (max. 3 wizyty) i ceny jednostkowej określonej w ust. 3.</w:t>
      </w:r>
    </w:p>
    <w:p w14:paraId="493D040B" w14:textId="77777777" w:rsidR="0046295E" w:rsidRPr="0046295E" w:rsidRDefault="0046295E" w:rsidP="00036835">
      <w:pPr>
        <w:widowControl/>
        <w:numPr>
          <w:ilvl w:val="0"/>
          <w:numId w:val="32"/>
        </w:numPr>
        <w:autoSpaceDE/>
        <w:autoSpaceDN/>
        <w:ind w:left="993" w:hanging="567"/>
        <w:jc w:val="both"/>
        <w:rPr>
          <w:rFonts w:asciiTheme="minorHAnsi" w:hAnsiTheme="minorHAnsi"/>
          <w:color w:val="FF0000"/>
          <w:sz w:val="20"/>
          <w:szCs w:val="20"/>
        </w:rPr>
      </w:pPr>
      <w:r w:rsidRPr="00A14C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dzień zapłaty przyjmuje się dzień obciążenia rachunku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Zamawiającego.</w:t>
      </w:r>
    </w:p>
    <w:p w14:paraId="44D10718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Wynagrodzenie Wykonawcy, określone w ust. 1 obejmuje wszystkie koszty związane z realizacją przedmiotu zamówienia w tym ryzyko Wykonawcy z tytułu oszacowania wszelkich kosztów związanych z realizacją przedmiotu umowy, a także oddziaływania innych czynników mających lub mogących mieć wpływ na</w:t>
      </w:r>
      <w:r w:rsidRPr="00A06882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220A002F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74B5C417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A06882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C30AF52" w14:textId="77777777" w:rsidR="0046295E" w:rsidRPr="00A06882" w:rsidRDefault="0046295E" w:rsidP="00036835">
      <w:pPr>
        <w:widowControl/>
        <w:numPr>
          <w:ilvl w:val="0"/>
          <w:numId w:val="32"/>
        </w:numPr>
        <w:autoSpaceDE/>
        <w:autoSpaceDN/>
        <w:ind w:left="993" w:right="281" w:hanging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A06882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A06882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3F7EEB60" w14:textId="77777777" w:rsidR="00DE62C7" w:rsidRDefault="00DE62C7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2C2DE7D" w14:textId="77777777" w:rsidR="0046295E" w:rsidRPr="00DE62C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E62C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A0688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688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D9467E" w:rsidRDefault="00F3793E" w:rsidP="00036835">
      <w:pPr>
        <w:numPr>
          <w:ilvl w:val="0"/>
          <w:numId w:val="12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761450" w:rsidRDefault="0046295E" w:rsidP="00F3793E">
      <w:pPr>
        <w:pStyle w:val="Akapitzlist"/>
        <w:numPr>
          <w:ilvl w:val="1"/>
          <w:numId w:val="46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5CA14EE9" w14:textId="00B95F2C" w:rsidR="00F3793E" w:rsidRPr="00761450" w:rsidRDefault="00F3793E" w:rsidP="00F3793E">
      <w:pPr>
        <w:pStyle w:val="Akapitzlist"/>
        <w:numPr>
          <w:ilvl w:val="1"/>
          <w:numId w:val="46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>Projekt budowlany, przedmiar robót i kosztorys inwestorski</w:t>
      </w:r>
      <w:r w:rsidR="00677C56"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zatwierdzony program prac konserwatorskich </w:t>
      </w:r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z potwierdzeniem złożenia wniosku o pozwolenie na budowę do dnia </w:t>
      </w:r>
      <w:r w:rsidR="00DE62C7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.1</w:t>
      </w:r>
      <w:r w:rsidR="00FD06B6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.2021 r. </w:t>
      </w:r>
    </w:p>
    <w:p w14:paraId="335D2AF8" w14:textId="7DDE39AD" w:rsidR="00F3793E" w:rsidRPr="00761450" w:rsidRDefault="00F3793E" w:rsidP="00F3793E">
      <w:pPr>
        <w:pStyle w:val="Akapitzlist"/>
        <w:numPr>
          <w:ilvl w:val="1"/>
          <w:numId w:val="46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Pozostała część dokumentacji projektowej </w:t>
      </w:r>
      <w:r w:rsidR="00EA272C"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terminie </w:t>
      </w:r>
      <w:r w:rsidR="00EA272C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</w:t>
      </w:r>
      <w:r w:rsidR="005A0D85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EA272C"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miesięcy </w:t>
      </w:r>
      <w:r w:rsidR="00EA272C"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 dnia podpisania umowy </w:t>
      </w:r>
      <w:r w:rsidRPr="007614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(wraz z uzyskaniem pozwolenia na budowę).</w:t>
      </w:r>
    </w:p>
    <w:p w14:paraId="18463C45" w14:textId="77777777" w:rsidR="00F3793E" w:rsidRPr="00D9467E" w:rsidRDefault="00F3793E" w:rsidP="00DD2552">
      <w:pPr>
        <w:numPr>
          <w:ilvl w:val="0"/>
          <w:numId w:val="12"/>
        </w:numPr>
        <w:tabs>
          <w:tab w:val="left" w:pos="955"/>
          <w:tab w:val="left" w:pos="956"/>
          <w:tab w:val="left" w:leader="dot" w:pos="8535"/>
        </w:tabs>
        <w:spacing w:line="243" w:lineRule="exact"/>
        <w:ind w:right="-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614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Nadzór autorski pełniony będzie w okresie </w:t>
      </w:r>
      <w:bookmarkEnd w:id="0"/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realizacji robót budowlanych wykonywanych na podstawie dokumentacji projektowej będącej przedmiotem zamówienia.</w:t>
      </w:r>
    </w:p>
    <w:p w14:paraId="29EE1801" w14:textId="77777777" w:rsidR="00DE62C7" w:rsidRDefault="00DE62C7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67D98ED" w14:textId="77777777" w:rsidR="0046295E" w:rsidRPr="00B27C4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77777777" w:rsidR="0046295E" w:rsidRPr="00B27C4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B27C4C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 projektowych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dokumentacji niezwłocznie po ich ujawnieniu.</w:t>
      </w:r>
    </w:p>
    <w:p w14:paraId="0B6C80CB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/>
          <w:color w:val="000000" w:themeColor="text1"/>
          <w:sz w:val="20"/>
          <w:szCs w:val="20"/>
        </w:rPr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B27C4C" w:rsidRDefault="0046295E" w:rsidP="00036835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B27C4C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B27C4C" w:rsidRDefault="0046295E" w:rsidP="00036835">
      <w:pPr>
        <w:numPr>
          <w:ilvl w:val="0"/>
          <w:numId w:val="33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B27C4C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0361EA26" w14:textId="1CC324A1" w:rsidR="006F5302" w:rsidRDefault="006F5302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prac projektowych </w:t>
      </w:r>
      <w:r w:rsidR="00A0164C">
        <w:rPr>
          <w:rFonts w:asciiTheme="minorHAnsi" w:hAnsiTheme="minorHAnsi" w:cstheme="minorHAnsi"/>
          <w:color w:val="000000" w:themeColor="text1"/>
          <w:sz w:val="20"/>
          <w:szCs w:val="20"/>
        </w:rPr>
        <w:t>przeprowadzenie wizji terenowej;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0A8F66C" w14:textId="77777777" w:rsidR="0046295E" w:rsidRPr="00370186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udział w roboczych spotkaniach z Zamawiającym mających </w:t>
      </w:r>
      <w:r w:rsidRPr="00B27C4C">
        <w:rPr>
          <w:rFonts w:asciiTheme="minorHAnsi" w:hAnsiTheme="minorHAnsi"/>
          <w:color w:val="000000" w:themeColor="text1"/>
          <w:sz w:val="20"/>
          <w:szCs w:val="20"/>
        </w:rPr>
        <w:t xml:space="preserve">na celu bieżące uzgadnianie proponowanych </w:t>
      </w:r>
      <w:r w:rsidRPr="00370186">
        <w:rPr>
          <w:rFonts w:asciiTheme="minorHAnsi" w:hAnsiTheme="minorHAnsi"/>
          <w:color w:val="000000" w:themeColor="text1"/>
          <w:sz w:val="20"/>
          <w:szCs w:val="20"/>
        </w:rPr>
        <w:t>rozwiązań projektowych;</w:t>
      </w:r>
    </w:p>
    <w:p w14:paraId="7D027BD3" w14:textId="0E289DC0" w:rsidR="0046295E" w:rsidRPr="00370186" w:rsidRDefault="0046295E" w:rsidP="00036835">
      <w:pPr>
        <w:numPr>
          <w:ilvl w:val="1"/>
          <w:numId w:val="34"/>
        </w:numPr>
        <w:tabs>
          <w:tab w:val="left" w:pos="358"/>
        </w:tabs>
        <w:ind w:left="1281" w:right="-6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0186">
        <w:rPr>
          <w:color w:val="000000" w:themeColor="text1"/>
          <w:sz w:val="20"/>
          <w:szCs w:val="20"/>
        </w:rPr>
        <w:t>sporządzen</w:t>
      </w:r>
      <w:r w:rsidR="00B27C4C" w:rsidRPr="00370186">
        <w:rPr>
          <w:color w:val="000000" w:themeColor="text1"/>
          <w:sz w:val="20"/>
          <w:szCs w:val="20"/>
        </w:rPr>
        <w:t>ie map do celów projektowych</w:t>
      </w:r>
      <w:r w:rsidR="00A0164C">
        <w:rPr>
          <w:color w:val="000000" w:themeColor="text1"/>
          <w:sz w:val="20"/>
          <w:szCs w:val="20"/>
        </w:rPr>
        <w:t xml:space="preserve"> w przypadku takiej konieczności</w:t>
      </w:r>
      <w:r w:rsidRPr="00370186">
        <w:rPr>
          <w:color w:val="000000" w:themeColor="text1"/>
          <w:sz w:val="20"/>
          <w:szCs w:val="20"/>
        </w:rPr>
        <w:t>;</w:t>
      </w:r>
    </w:p>
    <w:p w14:paraId="635551C0" w14:textId="1900F4A5" w:rsidR="0046295E" w:rsidRPr="00B27C4C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uzyskanie warunków technicznych, uzgodnień lub opinii w zakresie niezbędnym do opracowania projektu</w:t>
      </w:r>
      <w:r w:rsidR="00B27C4C"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 odniesieniu do przyjętych rozwiązań projektowych)</w:t>
      </w:r>
      <w:r w:rsidRPr="00B27C4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5B2E1594" w14:textId="77777777" w:rsidR="0046295E" w:rsidRPr="00B27C4C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color w:val="000000" w:themeColor="text1"/>
          <w:sz w:val="20"/>
          <w:szCs w:val="20"/>
        </w:rPr>
        <w:t xml:space="preserve">uzyskanie wszelkich, kompletnych danych wyjściowych i uzgodnień do opracowania dokumentacji </w:t>
      </w:r>
      <w:r w:rsidRPr="00B27C4C">
        <w:rPr>
          <w:color w:val="000000" w:themeColor="text1"/>
          <w:sz w:val="20"/>
          <w:szCs w:val="20"/>
        </w:rPr>
        <w:lastRenderedPageBreak/>
        <w:t>projektowych i kosztorysowych;</w:t>
      </w:r>
    </w:p>
    <w:p w14:paraId="54B610E4" w14:textId="05A2D4B9" w:rsidR="001B4DA3" w:rsidRPr="001B4DA3" w:rsidRDefault="001B4DA3" w:rsidP="006178EA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opracowanie dokumentacji projektowej i kosztorysowej przy zastosowaniu najkorzystniejszych rozwiązań technicznych i ekonomicznych;</w:t>
      </w:r>
    </w:p>
    <w:p w14:paraId="7108FC76" w14:textId="661F595F" w:rsidR="00CA3F4A" w:rsidRPr="006178EA" w:rsidRDefault="0046295E" w:rsidP="006178EA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C4C">
        <w:rPr>
          <w:color w:val="000000" w:themeColor="text1"/>
          <w:sz w:val="20"/>
          <w:szCs w:val="20"/>
        </w:rPr>
        <w:t>opracowanie kosztorysów inwestorskich i specyfikacji technicznych wykonania i odbioru robót dla zakresu prac wynikających z dokumentacji projektowej;</w:t>
      </w:r>
    </w:p>
    <w:p w14:paraId="415106F3" w14:textId="4E9CB5FD" w:rsidR="00CA3F4A" w:rsidRPr="006178EA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onoszenie wszelkich kosztów związanych z opracowaniem dokumentacji i innych niezbędnych opracowań w tym kosztów zakupu map do celów opiniodawczych, do celów projektowych, wypisów i wyrysów z ewidencji gruntów, kosztów uzyskania uzgodnień, opinii, decyzji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koszty dojazdu do siedziby Zamawiającego 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itp.;</w:t>
      </w:r>
    </w:p>
    <w:p w14:paraId="4EFC85C5" w14:textId="0408A385" w:rsidR="001B4DA3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wykonanie projektu rozwiązania kolizji z urządzeniami, sieciami podziemnymi i naziemnymi w przypadku gdy takie wystąpią;</w:t>
      </w:r>
    </w:p>
    <w:p w14:paraId="5C846215" w14:textId="7CA487D9" w:rsidR="00CA3F4A" w:rsidRPr="006178EA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zyskanie pozwolenia na budowę;</w:t>
      </w:r>
    </w:p>
    <w:p w14:paraId="5DB3963F" w14:textId="7469E82B" w:rsidR="00CA3F4A" w:rsidRPr="006178EA" w:rsidRDefault="001B4DA3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zyskanie w niezbędnym zakresie wszelkich wymaganych uzgodnień branżowych;</w:t>
      </w:r>
    </w:p>
    <w:p w14:paraId="70AFB4CC" w14:textId="48AE38B7" w:rsidR="00CA3F4A" w:rsidRPr="006178EA" w:rsidRDefault="00CD0F80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ostarczenie opracowanej dokumentacji w postaci elektronicznej i papierowej;</w:t>
      </w:r>
    </w:p>
    <w:p w14:paraId="1FB7EC20" w14:textId="4A6A50DB" w:rsidR="00CA3F4A" w:rsidRDefault="00CD0F80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sprawowanie nadzoru autorskiego na żądanie Zamawiającego lub właściwego organu w zakresie stwierdzenia w toku wykonywania robót niezgodności realizacji z projektem oraz rozwiązywania problemów. Zamawiający informuje, że w ramach nadzoru autorskiego Wykonawca na wezwanie Zamawiającego ma obowiązek wizytowania placu budowy z projektantem i rozwiązywania problemów dokumentacji projektowej, wyjaśnienia wykonawcy robót budowlanych wątpliwości powstałych w toku realizacji robót; </w:t>
      </w:r>
    </w:p>
    <w:p w14:paraId="351A3B86" w14:textId="7A310A53" w:rsidR="00CD0F80" w:rsidRPr="006178EA" w:rsidRDefault="00CD0F80" w:rsidP="00CA3F4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złożenie z upoważnienia Zamawiającego, wniosku o pozwolenie na budowę lub dokonania zgłoszenia wykonania robót budowlanych niewymagających pozwolenia na budowę do właściwego organu administracji architektoniczno-budowlanej w oparciu o udzielone przez Zamawiającego pełnomocnictwo;</w:t>
      </w:r>
    </w:p>
    <w:p w14:paraId="00CA1EAD" w14:textId="5608D126" w:rsidR="00CA3F4A" w:rsidRPr="006178EA" w:rsidRDefault="00CD0F80" w:rsidP="006178EA">
      <w:pPr>
        <w:numPr>
          <w:ilvl w:val="1"/>
          <w:numId w:val="34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CA3F4A" w:rsidRPr="006178EA">
        <w:rPr>
          <w:rFonts w:asciiTheme="minorHAnsi" w:hAnsiTheme="minorHAnsi" w:cstheme="minorHAnsi"/>
          <w:color w:val="000000" w:themeColor="text1"/>
          <w:sz w:val="20"/>
          <w:szCs w:val="20"/>
        </w:rPr>
        <w:t>rzez okres 36 miesięcy od podpisania protokołu przekazania – przyjęcia dokumentacji projektowej Wykonawca winien pozostawać w gotowości do udzielania wyjaśnień w trakcie trwania postępowań przetargowych organizowanych na jej podstawie oraz w trakcie realizacji robót. Termin udzielenia wyjaśnienia wynosi 7 dni od otrzymania zapytania od Zamawiającego.</w:t>
      </w:r>
    </w:p>
    <w:p w14:paraId="74F28D4F" w14:textId="76A8CB2E" w:rsidR="0046295E" w:rsidRPr="006178EA" w:rsidRDefault="0046295E" w:rsidP="00036835">
      <w:pPr>
        <w:numPr>
          <w:ilvl w:val="1"/>
          <w:numId w:val="34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78EA">
        <w:rPr>
          <w:color w:val="000000" w:themeColor="text1"/>
          <w:sz w:val="20"/>
          <w:szCs w:val="20"/>
        </w:rPr>
        <w:t>sporządzenie i zatwierdzenie projektu</w:t>
      </w:r>
      <w:r w:rsidR="006178EA" w:rsidRPr="006178EA">
        <w:rPr>
          <w:color w:val="000000" w:themeColor="text1"/>
          <w:sz w:val="20"/>
          <w:szCs w:val="20"/>
        </w:rPr>
        <w:t xml:space="preserve"> tymczasowej </w:t>
      </w:r>
      <w:r w:rsidRPr="006178EA">
        <w:rPr>
          <w:color w:val="000000" w:themeColor="text1"/>
          <w:sz w:val="20"/>
          <w:szCs w:val="20"/>
        </w:rPr>
        <w:t>organizacji ruchu drogowego, jeżeli zachodzi taka potrzeba;</w:t>
      </w:r>
    </w:p>
    <w:p w14:paraId="467FD2B6" w14:textId="77777777" w:rsidR="0046295E" w:rsidRPr="006178EA" w:rsidRDefault="0046295E" w:rsidP="00036835">
      <w:pPr>
        <w:numPr>
          <w:ilvl w:val="0"/>
          <w:numId w:val="34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opracowanej, w ramach niniejszej umowy, dokumentacji projektowej przenosi na rzecz Zamawiającego autorskie prawa majątkowe do tej dokumentacji w zakresie korzystania z niej na użytek własny związany z realizacją zadania.</w:t>
      </w:r>
    </w:p>
    <w:p w14:paraId="30C35F9E" w14:textId="77777777" w:rsidR="0046295E" w:rsidRPr="000305EB" w:rsidRDefault="0046295E" w:rsidP="00036835">
      <w:pPr>
        <w:numPr>
          <w:ilvl w:val="0"/>
          <w:numId w:val="34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color w:val="000000" w:themeColor="text1"/>
          <w:sz w:val="20"/>
          <w:szCs w:val="20"/>
        </w:rPr>
        <w:t xml:space="preserve">Wykonawca z chwilą przekazania Zamawiającemu opracowanej, w ramach niniejszej umowy, dokumentacji projektowej przenosi na Zamawiającego własność wszystkich egzemplarzy dokumentacji, które zostaną </w:t>
      </w:r>
      <w:r w:rsidRPr="000305EB">
        <w:rPr>
          <w:rFonts w:asciiTheme="minorHAnsi" w:hAnsiTheme="minorHAnsi"/>
          <w:color w:val="000000" w:themeColor="text1"/>
          <w:sz w:val="20"/>
          <w:szCs w:val="20"/>
        </w:rPr>
        <w:t>Zamawiającemu wydane w związku z wykonaniem przez Wykonawcę przedmiotu umowy.</w:t>
      </w:r>
    </w:p>
    <w:p w14:paraId="5237FF86" w14:textId="73E5EBBD" w:rsidR="0046295E" w:rsidRPr="000305EB" w:rsidRDefault="0046295E" w:rsidP="00036835">
      <w:pPr>
        <w:numPr>
          <w:ilvl w:val="0"/>
          <w:numId w:val="34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05EB">
        <w:rPr>
          <w:rFonts w:asciiTheme="minorHAnsi" w:hAnsiTheme="minorHAnsi"/>
          <w:color w:val="000000" w:themeColor="text1"/>
          <w:sz w:val="20"/>
          <w:szCs w:val="20"/>
        </w:rPr>
        <w:t>Zapłata wynagrodzenia okr</w:t>
      </w:r>
      <w:r w:rsidR="006178EA" w:rsidRPr="000305EB">
        <w:rPr>
          <w:rFonts w:asciiTheme="minorHAnsi" w:hAnsiTheme="minorHAnsi"/>
          <w:color w:val="000000" w:themeColor="text1"/>
          <w:sz w:val="20"/>
          <w:szCs w:val="20"/>
        </w:rPr>
        <w:t>eślonego w § 4 ust. 2 pkt.</w:t>
      </w:r>
      <w:r w:rsidR="00CD5AE0" w:rsidRPr="000305EB">
        <w:rPr>
          <w:rFonts w:asciiTheme="minorHAnsi" w:hAnsiTheme="minorHAnsi"/>
          <w:color w:val="000000" w:themeColor="text1"/>
          <w:sz w:val="20"/>
          <w:szCs w:val="20"/>
        </w:rPr>
        <w:t>2.1</w:t>
      </w:r>
      <w:r w:rsidR="006178EA" w:rsidRPr="000305E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305EB">
        <w:rPr>
          <w:rFonts w:asciiTheme="minorHAnsi" w:hAnsi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własności egzemplarzy dokumentacji.</w:t>
      </w:r>
    </w:p>
    <w:p w14:paraId="4829FEDB" w14:textId="77777777" w:rsidR="00276E62" w:rsidRPr="000305EB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0305EB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Default="00276E62" w:rsidP="00276E62">
      <w:pPr>
        <w:pStyle w:val="Nagwek5"/>
        <w:numPr>
          <w:ilvl w:val="0"/>
          <w:numId w:val="50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</w:rPr>
      </w:pPr>
      <w:r w:rsidRPr="000305EB">
        <w:rPr>
          <w:rFonts w:asciiTheme="minorHAnsi" w:hAnsiTheme="minorHAnsi" w:cstheme="minorHAnsi"/>
          <w:b w:val="0"/>
          <w:color w:val="000000" w:themeColor="text1"/>
        </w:rPr>
        <w:t xml:space="preserve">Przedmiot niniejszej umowy podlega ochronie przewidzianej </w:t>
      </w:r>
      <w:r>
        <w:rPr>
          <w:rFonts w:asciiTheme="minorHAnsi" w:hAnsiTheme="minorHAnsi" w:cstheme="minorHAnsi"/>
          <w:b w:val="0"/>
        </w:rPr>
        <w:t>ustawą o prawie autorskim i prawach pokrewnych.</w:t>
      </w:r>
    </w:p>
    <w:p w14:paraId="6CFE2E73" w14:textId="77777777" w:rsidR="00276E62" w:rsidRDefault="00276E62" w:rsidP="00276E62">
      <w:pPr>
        <w:pStyle w:val="Nagwek5"/>
        <w:numPr>
          <w:ilvl w:val="0"/>
          <w:numId w:val="50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Na mocy niniejszej umowy, Wykonawca przenosi na Zamawiającego autorskie prawa majątkowe do opracowań będących przedmiotem niniejszej umowy.</w:t>
      </w:r>
    </w:p>
    <w:p w14:paraId="6E48E1A5" w14:textId="77777777" w:rsidR="00276E62" w:rsidRDefault="00276E62" w:rsidP="00276E62">
      <w:pPr>
        <w:pStyle w:val="Nagwek5"/>
        <w:numPr>
          <w:ilvl w:val="0"/>
          <w:numId w:val="50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7D05581F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3.1. prawo do zlecenia robót budowlanych na podstawie dokumentacji projektowej wytworzonej w wyniku realizacji zamówienia;</w:t>
      </w:r>
    </w:p>
    <w:p w14:paraId="51128DBA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3.2. wprowadzenie do pamięci komputera;</w:t>
      </w:r>
    </w:p>
    <w:p w14:paraId="4FD40B23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rFonts w:asciiTheme="minorHAnsi" w:hAnsiTheme="minorHAnsi" w:cstheme="minorHAnsi"/>
          <w:b w:val="0"/>
        </w:rPr>
        <w:t xml:space="preserve">3.3. </w:t>
      </w:r>
      <w:r w:rsidRPr="00BE03CE">
        <w:rPr>
          <w:b w:val="0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3.4. wykorzystanie do celów marketingowych i/lub promocji, w tym reklamy, sponsoringu, </w:t>
      </w:r>
      <w:proofErr w:type="spellStart"/>
      <w:r>
        <w:rPr>
          <w:b w:val="0"/>
          <w:szCs w:val="24"/>
        </w:rPr>
        <w:t>product</w:t>
      </w:r>
      <w:proofErr w:type="spellEnd"/>
      <w:r w:rsidR="00B83B0A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placement</w:t>
      </w:r>
      <w:proofErr w:type="spellEnd"/>
      <w:r>
        <w:rPr>
          <w:b w:val="0"/>
          <w:szCs w:val="24"/>
        </w:rPr>
        <w:t>, public relations;</w:t>
      </w:r>
    </w:p>
    <w:p w14:paraId="0D50E63D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3.5. inne przypadki rozpowszechniania, w tym publikacja na stronie internetowej, wyświetlanie lub </w:t>
      </w:r>
      <w:r>
        <w:rPr>
          <w:b w:val="0"/>
          <w:szCs w:val="24"/>
        </w:rPr>
        <w:lastRenderedPageBreak/>
        <w:t>publiczne odtwarzanie;</w:t>
      </w:r>
    </w:p>
    <w:p w14:paraId="739D6290" w14:textId="77777777" w:rsidR="00276E62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>
        <w:rPr>
          <w:b w:val="0"/>
          <w:szCs w:val="24"/>
        </w:rPr>
        <w:t>3.6. dokonywanie opracowań, w tym prawo dokonywania obróbki komputerowej;</w:t>
      </w:r>
    </w:p>
    <w:p w14:paraId="77DB1530" w14:textId="77777777" w:rsidR="00276E62" w:rsidRPr="00F92A1D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>
        <w:rPr>
          <w:b w:val="0"/>
          <w:szCs w:val="24"/>
        </w:rPr>
        <w:t>3.7. wprowadzanie zmian i modyfikacji:</w:t>
      </w:r>
    </w:p>
    <w:p w14:paraId="2AC8BB6A" w14:textId="77777777" w:rsidR="00276E62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>
        <w:rPr>
          <w:b w:val="0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Default="00276E62" w:rsidP="00276E62">
      <w:pPr>
        <w:pStyle w:val="Nagwek5"/>
        <w:spacing w:before="0"/>
        <w:ind w:left="1276" w:right="-6"/>
        <w:jc w:val="both"/>
        <w:rPr>
          <w:b w:val="0"/>
          <w:szCs w:val="24"/>
        </w:rPr>
      </w:pPr>
      <w:r>
        <w:rPr>
          <w:b w:val="0"/>
          <w:szCs w:val="24"/>
        </w:rPr>
        <w:t>3.7.2. uzasadnionych istniejącymi lub mogącymi się pojawić potrzebami Zamawiającego;</w:t>
      </w:r>
    </w:p>
    <w:p w14:paraId="041FA969" w14:textId="77777777" w:rsidR="00276E62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>
        <w:rPr>
          <w:b w:val="0"/>
          <w:szCs w:val="24"/>
        </w:rPr>
        <w:t>3.7.3. w przypadku zaistnienia konieczności zmiany dokumentacji projektowej w trakcie realizacji robót budowlanych.</w:t>
      </w:r>
    </w:p>
    <w:p w14:paraId="4DB2C3D6" w14:textId="77777777" w:rsidR="00276E62" w:rsidRDefault="00276E62" w:rsidP="00276E62">
      <w:pPr>
        <w:pStyle w:val="Nagwek5"/>
        <w:numPr>
          <w:ilvl w:val="0"/>
          <w:numId w:val="50"/>
        </w:numPr>
        <w:spacing w:before="0"/>
        <w:ind w:right="281"/>
        <w:jc w:val="both"/>
        <w:rPr>
          <w:b w:val="0"/>
          <w:szCs w:val="24"/>
        </w:rPr>
      </w:pPr>
      <w:r>
        <w:rPr>
          <w:b w:val="0"/>
          <w:szCs w:val="24"/>
        </w:rPr>
        <w:t>Przejście praw autorskich powoduje przejście na Zamawiającego własności egzemplarzy przedmiotu zamówienia, o których mowa w</w:t>
      </w:r>
      <w:r w:rsidRPr="00052756">
        <w:rPr>
          <w:b w:val="0"/>
          <w:szCs w:val="24"/>
        </w:rPr>
        <w:t xml:space="preserve"> §</w:t>
      </w:r>
      <w:r>
        <w:rPr>
          <w:b w:val="0"/>
          <w:szCs w:val="24"/>
        </w:rPr>
        <w:t xml:space="preserve"> 3 ust. 2 niniejszej Umowy.</w:t>
      </w:r>
    </w:p>
    <w:p w14:paraId="5E0FC667" w14:textId="77777777" w:rsidR="00276E62" w:rsidRPr="00F01352" w:rsidRDefault="00276E62" w:rsidP="00276E62">
      <w:pPr>
        <w:pStyle w:val="Nagwek5"/>
        <w:numPr>
          <w:ilvl w:val="0"/>
          <w:numId w:val="50"/>
        </w:numPr>
        <w:spacing w:before="0"/>
        <w:ind w:right="281"/>
        <w:jc w:val="both"/>
        <w:rPr>
          <w:b w:val="0"/>
          <w:szCs w:val="24"/>
        </w:rPr>
      </w:pPr>
      <w:r>
        <w:rPr>
          <w:b w:val="0"/>
          <w:szCs w:val="24"/>
        </w:rPr>
        <w:t>Zamawiający nabywa autorskie prawa majątkowe do przedmiotu niniejszej umowy bez obowiązku zapłaty dodatkowego wynagrodzenia.</w:t>
      </w:r>
    </w:p>
    <w:p w14:paraId="49528A53" w14:textId="610E6D49" w:rsidR="0046295E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178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</w:p>
    <w:p w14:paraId="7E917966" w14:textId="77777777" w:rsidR="0046295E" w:rsidRPr="006178EA" w:rsidRDefault="0046295E" w:rsidP="00036835">
      <w:pPr>
        <w:numPr>
          <w:ilvl w:val="0"/>
          <w:numId w:val="35"/>
        </w:numPr>
        <w:spacing w:before="60"/>
        <w:ind w:left="992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bCs/>
          <w:color w:val="000000" w:themeColor="text1"/>
          <w:sz w:val="20"/>
          <w:szCs w:val="20"/>
        </w:rPr>
        <w:t>Sprawowanie czynności nadzoru autorskiego obejmującego wszystkie branże przez Wykonawcę zgodnie z prawem budowlanym w szczególności polegało będzie na:</w:t>
      </w:r>
    </w:p>
    <w:p w14:paraId="2DEB49CC" w14:textId="77777777" w:rsidR="0046295E" w:rsidRPr="006178EA" w:rsidRDefault="0046295E" w:rsidP="006178EA">
      <w:pPr>
        <w:numPr>
          <w:ilvl w:val="1"/>
          <w:numId w:val="35"/>
        </w:numPr>
        <w:tabs>
          <w:tab w:val="clear" w:pos="792"/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178EA">
        <w:rPr>
          <w:rFonts w:asciiTheme="minorHAnsi" w:hAnsiTheme="minorHAnsi"/>
          <w:bCs/>
          <w:color w:val="000000" w:themeColor="text1"/>
          <w:sz w:val="20"/>
          <w:szCs w:val="20"/>
        </w:rPr>
        <w:t>zapewnieniu udziału w czynnościach nadzoru autora dokumentacji – na każde wezwanie Zamawiającego;</w:t>
      </w:r>
    </w:p>
    <w:p w14:paraId="367AE7CF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794" w:right="281" w:firstLine="198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stwierdzaniu w toku wykonywania robót budowlanych zgodności realizacji z projektem budowlanym;</w:t>
      </w:r>
    </w:p>
    <w:p w14:paraId="241BBBBB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wyjaśnianiu wątpliwości dotyczących projektu (projekty, przedmiary, specyfikacje techniczne) i zawartych w nim rozwiązań i ewentualne uzupełnianie szczegółów dokumentacji projektowej;</w:t>
      </w:r>
    </w:p>
    <w:p w14:paraId="56FDAC01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niezwłocznym uzgadnianiu i ocenie możliwości i zasadności wprowadzenia rozwiązań zamiennych w stosunku do przewidzianych w dokumentacji rozwiązań technicznych i technologicznych, a zgłaszanych przez Zamawiającego lub Wykonawcę w trakcie wykonywania robót budowlanych;</w:t>
      </w:r>
    </w:p>
    <w:p w14:paraId="5CBC8F9B" w14:textId="77777777" w:rsidR="0046295E" w:rsidRPr="00816A78" w:rsidRDefault="0046295E" w:rsidP="00036835">
      <w:pPr>
        <w:numPr>
          <w:ilvl w:val="1"/>
          <w:numId w:val="35"/>
        </w:numPr>
        <w:tabs>
          <w:tab w:val="num" w:pos="1418"/>
        </w:tabs>
        <w:ind w:left="1418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czuwaniu, by zakres wprowadzonych zmian nie spowodował istotnej zmiany projektu, wymagającej uzyskania decyzji pozwolenia na budowę.</w:t>
      </w:r>
    </w:p>
    <w:p w14:paraId="48DE2711" w14:textId="77777777" w:rsidR="0046295E" w:rsidRPr="00816A78" w:rsidRDefault="0046295E" w:rsidP="00036835">
      <w:pPr>
        <w:numPr>
          <w:ilvl w:val="0"/>
          <w:numId w:val="35"/>
        </w:numPr>
        <w:ind w:left="993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Wykonawca jest zobowiązany po otrzymaniu wezwania, do niezwłocznego przyjazdu na miejsce robót budowlanych realizowanych w oparciu o wykonaną dokumentację projektową oraz do dokonania i przekazania Zamawiającemu w wyznaczonym terminie poprawek, wynikających z niezgodności opracowania projektowego ze stanem faktycznym lub z błędami projektowymi.</w:t>
      </w:r>
    </w:p>
    <w:p w14:paraId="0D8D9763" w14:textId="77777777" w:rsidR="0046295E" w:rsidRPr="00816A78" w:rsidRDefault="0046295E" w:rsidP="00036835">
      <w:pPr>
        <w:numPr>
          <w:ilvl w:val="0"/>
          <w:numId w:val="35"/>
        </w:numPr>
        <w:ind w:left="993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Udokumentowanie aktualizacji rozwiązań projektowych, wprowadzonych do dokumentacji projektowej w czasie wykonywania robót budowlanych, potwierdzających zgodę Wykonawcy na ich wprowadzenie, stanowić będą podpisane przez osoby posiadające odpowiednie uprawnienia ze strony Wykonawcy:</w:t>
      </w:r>
    </w:p>
    <w:p w14:paraId="0BF56D23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zapisy na rysunkach wchodzących w skład dokumentacji projektowej,</w:t>
      </w:r>
    </w:p>
    <w:p w14:paraId="616885B8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rysunki zamienne lub szkice albo nowe projekty opatrzone datą, podpisem oraz informacją jaki element dokumentacji zastępują (w wersji papierowej i elektronicznej),</w:t>
      </w:r>
    </w:p>
    <w:p w14:paraId="01DED1EB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wpisy do dziennika budowy,</w:t>
      </w:r>
    </w:p>
    <w:p w14:paraId="5C27D154" w14:textId="77777777" w:rsidR="0046295E" w:rsidRPr="00816A78" w:rsidRDefault="0046295E" w:rsidP="00036835">
      <w:pPr>
        <w:numPr>
          <w:ilvl w:val="2"/>
          <w:numId w:val="35"/>
        </w:numPr>
        <w:ind w:left="1418" w:right="281" w:hanging="425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protokoły lub notatki służbowe podpisane przez Strony.</w:t>
      </w:r>
    </w:p>
    <w:p w14:paraId="7E965CC1" w14:textId="77777777" w:rsidR="0046295E" w:rsidRPr="00816A78" w:rsidRDefault="0046295E" w:rsidP="00036835">
      <w:pPr>
        <w:numPr>
          <w:ilvl w:val="0"/>
          <w:numId w:val="35"/>
        </w:numPr>
        <w:ind w:left="993" w:right="281" w:hanging="426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bCs/>
          <w:color w:val="000000" w:themeColor="text1"/>
          <w:sz w:val="20"/>
          <w:szCs w:val="20"/>
        </w:rPr>
        <w:t>Każdorazowe uzgodnienie z Zamawiającym terminu wykonania prac, związanych z pełnieniem nadzoru autorskiego w zakresie opracowania rozwiązań zamiennych, następuje w formie pisemnej.</w:t>
      </w:r>
    </w:p>
    <w:p w14:paraId="697155C4" w14:textId="29A7052A" w:rsidR="0046295E" w:rsidRPr="00816A78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16A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</w:t>
      </w:r>
    </w:p>
    <w:p w14:paraId="3BF43192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Wykonawca zobowiązuje się do każdorazowego pobytu na budowie w ramach nadzoru autorskiego, gdy zajdzie taka potrzeba, w terminie 2 dni roboczych od daty otrzymania wezwania, chyba że jest niezbędna bezzwłoczna obecność Wykonawcy na placu budowy.</w:t>
      </w:r>
    </w:p>
    <w:p w14:paraId="221E8110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Wykonawcę na budowę może wezwać Zamawiający pisemnie lub wiadomością e-mail. Każdorazowy pobyt Wykonawcy na budowie będzie potwierdzony pisemnie wpisem na karcie nadzoru autorskiego. Jeśli zajdzie taka potrzeba pobyt Wykonawcy zostanie także zaznaczony w dzienniku budowy założonym dla obiektu jeśli czynności nadzoru autorskiego będą wykonywane na terenie budowy lub spisany będzie z niego protokół lub notatka.</w:t>
      </w:r>
    </w:p>
    <w:p w14:paraId="074A002F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Fakt pobytu Wykonawcy na budowie potwierdza Inspektor Nadzoru na karcie nadzoru autorskiego.</w:t>
      </w:r>
    </w:p>
    <w:p w14:paraId="3CF5B57C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Nie uznaje się za wizytę w ramach nadzoru autorskiego takiej wizyty, podczas której Wykonawca rozwiązywał problemy będące wynikiem błędów lub braków w dokumentacji projektowej. W takiej sytuacji Zamawiający potwierdzi taki pobyt na budowie lub wykonanie czynności nadzoru z adnotacją o ich charakterze.</w:t>
      </w:r>
    </w:p>
    <w:p w14:paraId="3940288B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t>Dokumenty potwierdzające wizytę w ramach nadzoru autorskiego, Karty nadzoru autorskiego z odpowiednimi wpisami, stanowią załącznik do faktury przy rozliczeniu należności za nadzór autorski. Wykonawca nie może domagać się zapłaty za wizytę na budowie odbytą z własnej inicjatywy.</w:t>
      </w:r>
    </w:p>
    <w:p w14:paraId="6D6035CF" w14:textId="77777777" w:rsidR="0046295E" w:rsidRPr="00816A78" w:rsidRDefault="0046295E" w:rsidP="00036835">
      <w:pPr>
        <w:widowControl/>
        <w:numPr>
          <w:ilvl w:val="0"/>
          <w:numId w:val="36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16A78">
        <w:rPr>
          <w:rFonts w:asciiTheme="minorHAnsi" w:hAnsiTheme="minorHAnsi"/>
          <w:color w:val="000000" w:themeColor="text1"/>
          <w:sz w:val="20"/>
          <w:szCs w:val="20"/>
        </w:rPr>
        <w:lastRenderedPageBreak/>
        <w:t>Osoba sprawująca nadzór autorski dokonuje w dzienniku budowy wpisów wynikających z wypełnienia swoich obowiązków.</w:t>
      </w:r>
    </w:p>
    <w:p w14:paraId="44879826" w14:textId="77777777" w:rsidR="00A0164C" w:rsidRDefault="00A0164C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EFD33D2" w14:textId="77777777" w:rsidR="0046295E" w:rsidRPr="00D9467E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02016C2E" w:rsidR="0046295E" w:rsidRPr="00D9467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276E62"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3782F5E7" w14:textId="690DC2EC" w:rsidR="00A91C67" w:rsidRPr="00D9467E" w:rsidRDefault="00A91C67" w:rsidP="00A91C67">
      <w:pPr>
        <w:numPr>
          <w:ilvl w:val="0"/>
          <w:numId w:val="10"/>
        </w:numPr>
        <w:spacing w:before="60"/>
        <w:ind w:left="952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odbywać się będzie </w:t>
      </w: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według następujących zasad:</w:t>
      </w:r>
    </w:p>
    <w:p w14:paraId="2E9479C6" w14:textId="77777777" w:rsidR="00D5794F" w:rsidRPr="00D9467E" w:rsidRDefault="00D5794F" w:rsidP="00D5794F">
      <w:pPr>
        <w:pStyle w:val="Akapitzlist"/>
        <w:numPr>
          <w:ilvl w:val="1"/>
          <w:numId w:val="3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wynagrodzenie płatne będzie w częściach przy uwzględnieniu zapisów niniejszego paragrafu;</w:t>
      </w:r>
    </w:p>
    <w:p w14:paraId="3C06F9FF" w14:textId="2B2FD522" w:rsidR="00D5794F" w:rsidRPr="00D9467E" w:rsidRDefault="00D5794F" w:rsidP="00D5794F">
      <w:pPr>
        <w:pStyle w:val="Akapitzlist"/>
        <w:numPr>
          <w:ilvl w:val="1"/>
          <w:numId w:val="37"/>
        </w:numPr>
        <w:ind w:right="281"/>
        <w:rPr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podstawą </w:t>
      </w:r>
      <w:r w:rsidRPr="00D9467E">
        <w:rPr>
          <w:color w:val="000000" w:themeColor="text1"/>
          <w:sz w:val="20"/>
          <w:szCs w:val="20"/>
        </w:rPr>
        <w:t xml:space="preserve">do wystawienia </w:t>
      </w:r>
      <w:r w:rsidR="00482FC6">
        <w:rPr>
          <w:color w:val="000000" w:themeColor="text1"/>
          <w:sz w:val="20"/>
          <w:szCs w:val="20"/>
        </w:rPr>
        <w:t xml:space="preserve">pierwszej </w:t>
      </w:r>
      <w:r w:rsidRPr="00D9467E">
        <w:rPr>
          <w:color w:val="000000" w:themeColor="text1"/>
          <w:sz w:val="20"/>
          <w:szCs w:val="20"/>
        </w:rPr>
        <w:t xml:space="preserve">faktury częściowej, w wysokości 80% wartości określonej w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§ 4 ust. 2 pkt. 2.1 niniejszej umowy, będzie </w:t>
      </w:r>
      <w:r w:rsidRPr="00D9467E">
        <w:rPr>
          <w:color w:val="000000" w:themeColor="text1"/>
          <w:sz w:val="20"/>
          <w:szCs w:val="20"/>
        </w:rPr>
        <w:t xml:space="preserve">przedłożenie Zamawiającemu dokumentacji projektowej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wraz z potwierdzeniem złożenia wniosku o pozwolenie na budowę do właściwego organu administracji architektoniczno-budowlanej</w:t>
      </w:r>
      <w:r w:rsidRPr="00D9467E">
        <w:rPr>
          <w:color w:val="000000" w:themeColor="text1"/>
          <w:sz w:val="20"/>
          <w:szCs w:val="20"/>
        </w:rPr>
        <w:t xml:space="preserve"> zgodnie z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§</w:t>
      </w:r>
      <w:r w:rsidRPr="00D9467E">
        <w:rPr>
          <w:color w:val="000000" w:themeColor="text1"/>
          <w:sz w:val="20"/>
          <w:szCs w:val="20"/>
        </w:rPr>
        <w:t xml:space="preserve"> 5 ust. 1 pkt 1.</w:t>
      </w:r>
      <w:r w:rsidR="00482FC6">
        <w:rPr>
          <w:color w:val="000000" w:themeColor="text1"/>
          <w:sz w:val="20"/>
          <w:szCs w:val="20"/>
        </w:rPr>
        <w:t>2</w:t>
      </w:r>
      <w:r w:rsidRPr="00D9467E">
        <w:rPr>
          <w:color w:val="000000" w:themeColor="text1"/>
          <w:sz w:val="20"/>
          <w:szCs w:val="20"/>
        </w:rPr>
        <w:t>. Na okoliczność odbioru dokumentacji sporządzony zostanie protokół odbioru podpisany przez upoważnionych przedstawicieli stron;</w:t>
      </w:r>
    </w:p>
    <w:p w14:paraId="72B171C4" w14:textId="063C2064" w:rsidR="00D5794F" w:rsidRPr="00D9467E" w:rsidRDefault="00D5794F" w:rsidP="00D5794F">
      <w:pPr>
        <w:pStyle w:val="Akapitzlist"/>
        <w:widowControl/>
        <w:numPr>
          <w:ilvl w:val="1"/>
          <w:numId w:val="37"/>
        </w:numPr>
        <w:autoSpaceDE/>
        <w:autoSpaceDN/>
        <w:ind w:right="281"/>
        <w:contextualSpacing/>
        <w:rPr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wystawienia faktury końcowej, na pozostałą część kwoty określonej w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§ 4 ust. 2 pkt. 2.1. niniejszej umowy, będzie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przedłożenie Zamawiającemu decyzji o pozwoleniu na budowę wraz z zatwierdzoną dokumentacją wydaną przez organ administracji architektoniczno-budowlanej;</w:t>
      </w:r>
    </w:p>
    <w:p w14:paraId="3F6EBC24" w14:textId="77777777" w:rsidR="009629FF" w:rsidRPr="00D9467E" w:rsidRDefault="00A91C67" w:rsidP="009629FF">
      <w:pPr>
        <w:pStyle w:val="Akapitzlist"/>
        <w:widowControl/>
        <w:numPr>
          <w:ilvl w:val="1"/>
          <w:numId w:val="37"/>
        </w:numPr>
        <w:autoSpaceDE/>
        <w:autoSpaceDN/>
        <w:ind w:right="281"/>
        <w:contextualSpacing/>
        <w:rPr>
          <w:color w:val="000000" w:themeColor="text1"/>
          <w:sz w:val="20"/>
          <w:szCs w:val="20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Podstawę do wystawienia kolejnych faktur stanowić będzie pełnienie nadzoru autorskiego (każda wizyta).</w:t>
      </w:r>
    </w:p>
    <w:p w14:paraId="0B1D3860" w14:textId="16349748" w:rsidR="00A91C67" w:rsidRPr="00D9467E" w:rsidRDefault="00A91C67" w:rsidP="009629FF">
      <w:pPr>
        <w:pStyle w:val="Akapitzlist"/>
        <w:widowControl/>
        <w:numPr>
          <w:ilvl w:val="1"/>
          <w:numId w:val="37"/>
        </w:numPr>
        <w:autoSpaceDE/>
        <w:autoSpaceDN/>
        <w:ind w:right="281"/>
        <w:contextualSpacing/>
        <w:rPr>
          <w:color w:val="000000" w:themeColor="text1"/>
          <w:sz w:val="20"/>
          <w:szCs w:val="20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Rozliczenie za pełnienie nadzoru autorskiego odbywać się będzie na podstawie faktur VAT wystawianych raz w miesiącu – na koniec miesiąca kalendarzowego. Wynagrodzenie będzie ustalane na podstawie rzeczywistych odbytych wizyt oraz wynagrodzenia za pobyt określonego w </w:t>
      </w:r>
      <w:r w:rsidR="004534D0"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§ 4</w:t>
      </w: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ust. </w:t>
      </w:r>
      <w:r w:rsidR="004534D0"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3</w:t>
      </w: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niniejszej umowy. Podstawą wystawienia faktury VAT za sprawowanie czynności nadzoru autorskiego będą dokumenty potwierdzające wizytę w ramach nadzoru autorskiego  z odpowiednimi wpisami druk Karta Nadzoru Autorskiego – potwierdzenie sprawowania nadzoru autorskiego podpisane przez Wykonawcę i Zamawiającego.</w:t>
      </w:r>
    </w:p>
    <w:p w14:paraId="7B0880C8" w14:textId="2A76C599" w:rsidR="00A91C67" w:rsidRPr="00D9467E" w:rsidRDefault="00A91C67" w:rsidP="004534D0">
      <w:pPr>
        <w:pStyle w:val="Akapitzlist"/>
        <w:widowControl/>
        <w:numPr>
          <w:ilvl w:val="0"/>
          <w:numId w:val="10"/>
        </w:numPr>
        <w:autoSpaceDE/>
        <w:autoSpaceDN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D9467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Zapłata wynagrodzenia nastąpi w terminie 30 dni od daty doręczenia Zamawiającemu, prawidłowo wystawionej przez Wykonawcę faktury, na rachunek bankowy Wykonawcy.</w:t>
      </w:r>
    </w:p>
    <w:p w14:paraId="225594BB" w14:textId="77777777" w:rsidR="00BD570F" w:rsidRPr="00BD570F" w:rsidRDefault="00A91C67" w:rsidP="00BD570F">
      <w:pPr>
        <w:widowControl/>
        <w:numPr>
          <w:ilvl w:val="0"/>
          <w:numId w:val="10"/>
        </w:numPr>
        <w:autoSpaceDE/>
        <w:autoSpaceDN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91C6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 dzień zapłaty uważany będzie dzień obciążenia rachunku bankowego Zamawiającego.</w:t>
      </w:r>
    </w:p>
    <w:p w14:paraId="4B5AB82F" w14:textId="4F8BB9CB" w:rsidR="0046295E" w:rsidRPr="00256C1A" w:rsidRDefault="0046295E" w:rsidP="00BD570F">
      <w:pPr>
        <w:widowControl/>
        <w:autoSpaceDE/>
        <w:autoSpaceDN/>
        <w:ind w:left="596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</w:p>
    <w:p w14:paraId="7258B079" w14:textId="0E8F42C9" w:rsidR="0046295E" w:rsidRPr="00256C1A" w:rsidRDefault="0046295E" w:rsidP="00036835">
      <w:pPr>
        <w:numPr>
          <w:ilvl w:val="0"/>
          <w:numId w:val="9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Zapłatę za wykonaną usługę Zamawiający zobowiązany jest przelać na konto bankowe Wykonawcy podane na fakturze w terminie 30 dni od daty dostarczenia</w:t>
      </w:r>
      <w:r w:rsidR="007312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prawidłowo wystawionej przez Wykonawcę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faktury. W przypadku nieterminowej zapłaty Wykonawcy</w:t>
      </w:r>
      <w:r w:rsidRPr="00256C1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256C1A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256C1A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256C1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256C1A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256C1A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256C1A" w:rsidRDefault="0046295E" w:rsidP="00036835">
      <w:pPr>
        <w:numPr>
          <w:ilvl w:val="0"/>
          <w:numId w:val="9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77777777" w:rsidR="0046295E" w:rsidRPr="00256C1A" w:rsidRDefault="0046295E" w:rsidP="00036835">
      <w:pPr>
        <w:numPr>
          <w:ilvl w:val="0"/>
          <w:numId w:val="9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256C1A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256C1A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EE1BA82" w14:textId="0AC0F261" w:rsidR="0046295E" w:rsidRPr="00256C1A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276E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</w:p>
    <w:p w14:paraId="64BD087B" w14:textId="77777777" w:rsidR="0046295E" w:rsidRPr="00AA0F80" w:rsidRDefault="0046295E" w:rsidP="00036835">
      <w:pPr>
        <w:numPr>
          <w:ilvl w:val="0"/>
          <w:numId w:val="8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 i jest upoważniony do wystawiania faktur</w:t>
      </w:r>
      <w:r w:rsidRPr="00AA0F80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VAT.</w:t>
      </w:r>
    </w:p>
    <w:p w14:paraId="42FB4F3E" w14:textId="77777777" w:rsidR="0046295E" w:rsidRPr="00AA0F80" w:rsidRDefault="0046295E" w:rsidP="00036835">
      <w:pPr>
        <w:numPr>
          <w:ilvl w:val="0"/>
          <w:numId w:val="8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AA0F80" w:rsidRDefault="0046295E" w:rsidP="00036835">
      <w:pPr>
        <w:numPr>
          <w:ilvl w:val="0"/>
          <w:numId w:val="8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AA0F80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77777777" w:rsidR="0046295E" w:rsidRPr="00AA0F80" w:rsidRDefault="0046295E" w:rsidP="00036835">
      <w:pPr>
        <w:numPr>
          <w:ilvl w:val="0"/>
          <w:numId w:val="8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AA0F80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AA0F80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432928DD" w14:textId="77777777" w:rsidR="00482FC6" w:rsidRDefault="00482FC6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1A85159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A0F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VI. ODBIÓR DOKUMENTACJI</w:t>
      </w:r>
    </w:p>
    <w:p w14:paraId="6145C362" w14:textId="70201788" w:rsidR="0046295E" w:rsidRPr="00C648D7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276E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4C6570C6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Strony ustalają następującą procedurę odbioru dokumentacji projektowej. </w:t>
      </w:r>
    </w:p>
    <w:p w14:paraId="6AA44487" w14:textId="2074C3F0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Wykonawca przekaże Zamawiającemu kompletne dokumenty wymienione w § 3 ust. 1 w formie i</w:t>
      </w:r>
      <w:r w:rsidR="00C648D7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 ust. 2. 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lastRenderedPageBreak/>
        <w:t>Przekazanie dokumentacji następuje poprzez złożenie jej w Biurze Podawczym Urzędu Gminy i Miasta Lwówek Śląski.</w:t>
      </w:r>
    </w:p>
    <w:p w14:paraId="1F9FB203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Niedochowanie warunków formalnych przekazania dokumentacji określonych w ust. 2 i 3 upoważnia Zamawiającego do jej zwrotu.</w:t>
      </w:r>
    </w:p>
    <w:p w14:paraId="4C7CE864" w14:textId="588F8AE8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Zamawiający po złożeniu dokumentacji przez Wykonawcę w sposób zgodny z wymaganiami określonymi w ust. 2 i 3 w ciągu</w:t>
      </w:r>
      <w:r w:rsidR="00B83B0A">
        <w:rPr>
          <w:rFonts w:asciiTheme="minorHAnsi" w:hAnsiTheme="minorHAnsi"/>
          <w:color w:val="000000" w:themeColor="text1"/>
          <w:sz w:val="20"/>
          <w:szCs w:val="20"/>
        </w:rPr>
        <w:t xml:space="preserve"> 14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Wykonawcy na piśmie uwag do dokumentacji poprzez wskazanie w szczególności braków, sprzeczności, niezgodności z prawem, itp. wraz z wyznaczeniem terminu ich usunięcia, nie krótszym niż 7 dni. Wykonawca do wyznaczonej w piśmie daty zobowiązany jest usunąć wady dokumentacji wynikające z uwag Zamawiającego. </w:t>
      </w:r>
    </w:p>
    <w:p w14:paraId="6EEC3338" w14:textId="77777777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 przypadku, gdy dokumentacja zostanie przyjęta bez uwag, Zamawiający wyznaczy datę spisania protokołu odbioru.</w:t>
      </w:r>
    </w:p>
    <w:p w14:paraId="7675E4F3" w14:textId="7D1B58B8" w:rsidR="0046295E" w:rsidRPr="00C648D7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Jeżeli Zamawiający zgodnie z zapisem ust. 5 zgłosi uwagi do dokumentacji, za termin wykonania zamówienia uznaje się datę wpływu poprawionego kompletu dokumentacji. Jeżeli poprawiona dokumentacja o pozycje wskazane przez Zamawiającego wpłynie po terminie</w:t>
      </w:r>
      <w:r w:rsidRPr="00C648D7">
        <w:rPr>
          <w:rFonts w:asciiTheme="minorHAnsi" w:hAnsiTheme="minorHAnsi"/>
          <w:color w:val="FF0000"/>
          <w:sz w:val="20"/>
          <w:szCs w:val="20"/>
        </w:rPr>
        <w:t xml:space="preserve">, 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stosownie do zapisu § </w:t>
      </w:r>
      <w:r w:rsidR="00B83B0A">
        <w:rPr>
          <w:rFonts w:asciiTheme="minorHAnsi" w:hAnsiTheme="minorHAnsi"/>
          <w:color w:val="000000" w:themeColor="text1"/>
          <w:sz w:val="20"/>
          <w:szCs w:val="20"/>
        </w:rPr>
        <w:t>18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ust. 3 lit. a Zamawiającemu będzie przysługiwała kara umowna za zwłokę w wykonaniu dokumentacji.</w:t>
      </w:r>
    </w:p>
    <w:p w14:paraId="23DD36FD" w14:textId="77777777" w:rsidR="0046295E" w:rsidRPr="00787B02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Zamawiający w terminie 7 dni od dnia złożenia w sposób zgodny z wymaganiami określonymi w ust. 2 i 3 poprawionej przez Wykonawcę dokumentacji, sprawdzi usunięcie wad wynikających z uwag Zamawiającego i wyznaczy datę spisania protokołu odbioru.</w:t>
      </w:r>
    </w:p>
    <w:p w14:paraId="7893535C" w14:textId="7F12316E" w:rsidR="0046295E" w:rsidRPr="00787B02" w:rsidRDefault="0046295E" w:rsidP="00036835">
      <w:pPr>
        <w:widowControl/>
        <w:numPr>
          <w:ilvl w:val="0"/>
          <w:numId w:val="38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Protokół odbioru, o którym mowa w ust. 6 lub 8 stanowi podstawę do wystawienia faktury za realizację części przedmiotu umowy – za wykonanie kompletnej dokument</w:t>
      </w:r>
      <w:r w:rsidR="00787B02" w:rsidRPr="00787B02">
        <w:rPr>
          <w:rFonts w:asciiTheme="minorHAnsi" w:hAnsiTheme="minorHAnsi"/>
          <w:color w:val="000000" w:themeColor="text1"/>
          <w:sz w:val="20"/>
          <w:szCs w:val="20"/>
        </w:rPr>
        <w:t>acji projektowo – kosztorysowej</w:t>
      </w:r>
      <w:r w:rsidR="00731210">
        <w:rPr>
          <w:rFonts w:asciiTheme="minorHAnsi" w:hAnsiTheme="minorHAnsi"/>
          <w:color w:val="000000" w:themeColor="text1"/>
          <w:sz w:val="20"/>
          <w:szCs w:val="20"/>
        </w:rPr>
        <w:t xml:space="preserve"> wraz z potwierdzeniem złożenia wniosku o pozwolenie na budowę do właściwego organu administracji architektoniczno-budowlanej.</w:t>
      </w:r>
    </w:p>
    <w:p w14:paraId="4A27A1C4" w14:textId="1456A815" w:rsidR="0046295E" w:rsidRPr="00787B0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87B0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7312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6D75BD28" w14:textId="77777777" w:rsidR="0046295E" w:rsidRPr="00787B02" w:rsidRDefault="0046295E" w:rsidP="00036835">
      <w:pPr>
        <w:widowControl/>
        <w:numPr>
          <w:ilvl w:val="0"/>
          <w:numId w:val="3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dokumentacji projektowej, uwzględniające potrzeby użytkowe Zamawiającego.</w:t>
      </w:r>
    </w:p>
    <w:p w14:paraId="58E6A961" w14:textId="77777777" w:rsidR="0046295E" w:rsidRPr="00787B02" w:rsidRDefault="0046295E" w:rsidP="00036835">
      <w:pPr>
        <w:widowControl/>
        <w:numPr>
          <w:ilvl w:val="0"/>
          <w:numId w:val="3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87B02">
        <w:rPr>
          <w:rFonts w:asciiTheme="minorHAnsi" w:hAnsiTheme="minorHAnsi"/>
          <w:color w:val="000000" w:themeColor="text1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14:paraId="7B5D88D3" w14:textId="77777777" w:rsidR="00AF6E26" w:rsidRDefault="00AF6E26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3FCE633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1E4D959D" w:rsidR="0046295E" w:rsidRPr="00C648D7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503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</w:p>
    <w:p w14:paraId="0C82B0A1" w14:textId="77777777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dokumentacji stanowiącej przedmiot umowy, zmniejszające jej wartość ze względu na cel oznaczony w umowie oraz wynikający z przeznaczenia dokumentacji (gwarancja). Warunki gwarancji określone są w karcie gwarancyjnej, która stanowi załącznik nr 2 do niniejszej umowy. Wykonawca w szczególności odpowiada za rozwiązania projektowe niezgodne z parametrami ustalonymi w wytycznych do projektowania, w normach i przepisach techniczno-budowlanych.</w:t>
      </w:r>
    </w:p>
    <w:p w14:paraId="0CBEB582" w14:textId="77777777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Okres gwarancji na wykonane opracowanie będące przedmiotem niniejszej umowy wynosi 36 miesięcy licząc od daty odbioru dokumentacji projektowej.</w:t>
      </w:r>
    </w:p>
    <w:p w14:paraId="0B45E55E" w14:textId="494663CD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Wykonawca udziela rękojmi z tytułu wad dokumentacji stanowiącej przedmiot umowy na okres 36 miesięcy. Bieg okresu rękojmi rozpoczyna się od dnia odbioru dokumentacji, o którym mowa w § 1</w:t>
      </w:r>
      <w:r w:rsidR="00C648D7" w:rsidRPr="00C648D7">
        <w:rPr>
          <w:rFonts w:asciiTheme="minorHAnsi" w:hAnsiTheme="minorHAnsi"/>
          <w:color w:val="000000" w:themeColor="text1"/>
          <w:sz w:val="20"/>
          <w:szCs w:val="20"/>
        </w:rPr>
        <w:t>4</w:t>
      </w: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37CEFEA" w14:textId="77777777" w:rsidR="0046295E" w:rsidRPr="00C648D7" w:rsidRDefault="0046295E" w:rsidP="00036835">
      <w:pPr>
        <w:widowControl/>
        <w:numPr>
          <w:ilvl w:val="0"/>
          <w:numId w:val="4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Rękojmia na dokumentację wygasa w odniesieniu do tej części jej zakresu, który uległ dezaktualizacji z przyczyn niezależnych od Wykonawcy, z chwilą zaistnienia zmian, stanowiących jedną z następujących okoliczności:</w:t>
      </w:r>
    </w:p>
    <w:p w14:paraId="3B0C904B" w14:textId="77777777" w:rsidR="0046295E" w:rsidRPr="00C648D7" w:rsidRDefault="0046295E" w:rsidP="00036835">
      <w:pPr>
        <w:widowControl/>
        <w:numPr>
          <w:ilvl w:val="0"/>
          <w:numId w:val="41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>po odbiorze końcowym dokumentacji stanowiącej przedmiot umowy wprowadzono aktualizacje bądź zmiany przepisów prawa budowlanego i przepisów związanych, które determinują aktualizację projektu;</w:t>
      </w:r>
    </w:p>
    <w:p w14:paraId="6C084E22" w14:textId="77777777" w:rsidR="0046295E" w:rsidRPr="00C648D7" w:rsidRDefault="0046295E" w:rsidP="00036835">
      <w:pPr>
        <w:widowControl/>
        <w:numPr>
          <w:ilvl w:val="0"/>
          <w:numId w:val="41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przy realizacji zaprojektowanych robót wprowadzono bez akceptacji nadzoru </w:t>
      </w:r>
      <w:proofErr w:type="spellStart"/>
      <w:r w:rsidRPr="00C648D7">
        <w:rPr>
          <w:rFonts w:asciiTheme="minorHAnsi" w:hAnsiTheme="minorHAnsi"/>
          <w:color w:val="000000" w:themeColor="text1"/>
          <w:sz w:val="20"/>
          <w:szCs w:val="20"/>
        </w:rPr>
        <w:t>architektoniczno</w:t>
      </w:r>
      <w:proofErr w:type="spellEnd"/>
      <w:r w:rsidRPr="00C648D7">
        <w:rPr>
          <w:rFonts w:asciiTheme="minorHAnsi" w:hAnsiTheme="minorHAnsi"/>
          <w:color w:val="000000" w:themeColor="text1"/>
          <w:sz w:val="20"/>
          <w:szCs w:val="20"/>
        </w:rPr>
        <w:t xml:space="preserve"> - budowlanego zmiany albo zaniechano wykonania elementów, czy robót przewidzianych projektem lub zaniechano wykonania zaleceń Wykonawcy odnoszących się do prawidłowej realizacji projektu.</w:t>
      </w:r>
    </w:p>
    <w:p w14:paraId="15AA53BC" w14:textId="77777777" w:rsidR="0046295E" w:rsidRPr="00C648D7" w:rsidRDefault="0046295E" w:rsidP="00036835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648D7">
        <w:rPr>
          <w:color w:val="000000" w:themeColor="text1"/>
          <w:sz w:val="20"/>
          <w:szCs w:val="20"/>
        </w:rPr>
        <w:t>Uprawnienia Zamawiającego z tytułu rękojmi za wady dokumentacji projektowej wygasają w stosunku do 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14:paraId="4E56F146" w14:textId="77777777" w:rsidR="00AF6E26" w:rsidRDefault="00AF6E26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5D4E4A9" w14:textId="77777777" w:rsidR="00E32EE1" w:rsidRDefault="00E32EE1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25AFDA2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Rozdział VIII. SIŁA WYŻSZA</w:t>
      </w:r>
    </w:p>
    <w:p w14:paraId="37C0FB61" w14:textId="151E1EC6" w:rsidR="0046295E" w:rsidRPr="00C648D7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503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17895AE" w14:textId="77777777" w:rsidR="0046295E" w:rsidRPr="00C648D7" w:rsidRDefault="0046295E" w:rsidP="00036835">
      <w:pPr>
        <w:numPr>
          <w:ilvl w:val="0"/>
          <w:numId w:val="7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C648D7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C648D7" w:rsidRDefault="0046295E" w:rsidP="00036835">
      <w:pPr>
        <w:numPr>
          <w:ilvl w:val="0"/>
          <w:numId w:val="7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C648D7" w:rsidRDefault="0046295E" w:rsidP="00036835">
      <w:pPr>
        <w:numPr>
          <w:ilvl w:val="0"/>
          <w:numId w:val="7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</w:t>
      </w:r>
      <w:r w:rsidRPr="00C648D7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C648D7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4354F864" w14:textId="77777777" w:rsidR="00E32EE1" w:rsidRDefault="00E32EE1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472CB3B" w14:textId="77777777" w:rsidR="0046295E" w:rsidRPr="00C648D7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48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IX. KARY UMOWNE</w:t>
      </w:r>
    </w:p>
    <w:p w14:paraId="42EB3AE3" w14:textId="76E7D2A1" w:rsidR="0046295E" w:rsidRPr="005746C1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50332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8</w:t>
      </w:r>
    </w:p>
    <w:p w14:paraId="553EEB3F" w14:textId="77777777" w:rsidR="0046295E" w:rsidRPr="005746C1" w:rsidRDefault="0046295E" w:rsidP="00036835">
      <w:pPr>
        <w:numPr>
          <w:ilvl w:val="0"/>
          <w:numId w:val="6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5746C1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5746C1" w:rsidRDefault="0046295E" w:rsidP="00036835">
      <w:pPr>
        <w:numPr>
          <w:ilvl w:val="0"/>
          <w:numId w:val="6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77777777" w:rsidR="0046295E" w:rsidRPr="005746C1" w:rsidRDefault="0046295E" w:rsidP="00036835">
      <w:pPr>
        <w:numPr>
          <w:ilvl w:val="1"/>
          <w:numId w:val="6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>za zwłokę w odbiorze dokumentacji przez Zamawiającego lub nieuzasadnioną odmowę podpisania przez niego protokołu odbioru – w wysokości 0,2% wynagrodzenia brutto określonego w § 4 ust. 2 pkt. 2.1. umowy za każdy dzień</w:t>
      </w:r>
      <w:r w:rsidRPr="005746C1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77777777" w:rsidR="0046295E" w:rsidRPr="0064713E" w:rsidRDefault="0046295E" w:rsidP="00036835">
      <w:pPr>
        <w:numPr>
          <w:ilvl w:val="1"/>
          <w:numId w:val="6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46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zależnych od Zamawiającego – w wysokości 10% wynagrodzenia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brutto określonego w § 4 ust. 2 pkt. 2.1.</w:t>
      </w:r>
      <w:r w:rsidRPr="0064713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64713E" w:rsidRDefault="0046295E" w:rsidP="00036835">
      <w:pPr>
        <w:numPr>
          <w:ilvl w:val="0"/>
          <w:numId w:val="6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64713E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20B2B875" w:rsidR="0046295E" w:rsidRPr="0064713E" w:rsidRDefault="0046295E" w:rsidP="00372300">
      <w:pPr>
        <w:numPr>
          <w:ilvl w:val="1"/>
          <w:numId w:val="6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za zwłokę w wykonaniu dokumentacji</w:t>
      </w:r>
      <w:r w:rsidR="002A00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– w wysokości 0,2% wynagrodzenia brutto określonego w § 4 ust. 2 pkt. 2.1. umowy za każdy dzień zwłoki w stosunku do umownego terminu zakończenia tj. przekazania dokumentacji projektowej</w:t>
      </w:r>
      <w:r w:rsidR="003723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</w:t>
      </w:r>
      <w:r w:rsidR="00372300" w:rsidRPr="00372300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="00372300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 zwłokę w usunięciu wad w dokumentacji w okresie gwarancji – w wysokości 0,2% wynagrodzenia brutto za wykonanie dokumentacji projektowej określonego w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4 ust. 2 pkt. 2.1. za każdy dzień zwłoki liczonej od dnia wyznaczonego na usunięcie wad;</w:t>
      </w:r>
    </w:p>
    <w:p w14:paraId="27AE1DD3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 zwłokę w udzielaniu odpowiedzi na pytania dotyczące dokumentacji projektowej w trakcie prowadzenia postępowania o udzielenie zamówienia publicznego przez Zamawiającego – w wysokości 0,2% wynagrodzenia brutto za wykonanie dokumentacji projektowej określonego w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4 ust. 2 pkt. 2.1. za każdy dzień zwłoki liczonej od dnia wyznaczonego na udzielenie odpowiedzi;</w:t>
      </w:r>
    </w:p>
    <w:p w14:paraId="5DBAF667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Wykonawcy - w wysokości 10% wynagrodzenia brutto za wykonanie dokumentacji projektowej określonego w </w:t>
      </w:r>
      <w:r w:rsidRPr="0064713E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64713E">
        <w:rPr>
          <w:rFonts w:asciiTheme="minorHAnsi" w:hAnsiTheme="minorHAnsi"/>
          <w:color w:val="000000" w:themeColor="text1"/>
          <w:sz w:val="20"/>
          <w:szCs w:val="20"/>
        </w:rPr>
        <w:t xml:space="preserve"> 4 ust. 2 pkt. 2.1.;</w:t>
      </w:r>
    </w:p>
    <w:p w14:paraId="688BA395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>za każdy przypadek niezrealizowania czynności nadzoru autorskiego – w wysokości 10% wynagrodzenia brutto określonego w § 4 ust. 2 pkt. 2.2;</w:t>
      </w:r>
    </w:p>
    <w:p w14:paraId="500F86FC" w14:textId="77777777" w:rsidR="0046295E" w:rsidRPr="0064713E" w:rsidRDefault="0046295E" w:rsidP="00036835">
      <w:pPr>
        <w:numPr>
          <w:ilvl w:val="1"/>
          <w:numId w:val="6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>za każdy dzień opóźnienia w wykonaniu czynności nadzoru autorskiego z przyczyn leżących po stronie Wykonawcy – w wysokości 2% wynagrodzenia brutto określonego w § 4 ust. 2, pkt. 2.2.</w:t>
      </w:r>
    </w:p>
    <w:p w14:paraId="7EBA550C" w14:textId="77777777" w:rsidR="0046295E" w:rsidRPr="00C02625" w:rsidRDefault="0046295E" w:rsidP="00036835">
      <w:pPr>
        <w:numPr>
          <w:ilvl w:val="0"/>
          <w:numId w:val="6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4713E">
        <w:rPr>
          <w:rFonts w:asciiTheme="minorHAnsi" w:hAnsiTheme="minorHAnsi"/>
          <w:color w:val="000000" w:themeColor="text1"/>
          <w:sz w:val="20"/>
          <w:szCs w:val="20"/>
        </w:rPr>
        <w:t>Zamawiający może bez udzielenia dodatkowego terminu odstąpić od umowy w przypadku zwłoki Wykonawcy w wykonaniu przedmiotu umowy przekraczającej 30 dni. Wówczas Wykonawcy nie przysługuje żadne wynagrodzenie za wykonaną część opracowania i jest zobowiązany do zapłaty kary umownej określonej w ust. 3 lit. d.</w:t>
      </w:r>
    </w:p>
    <w:p w14:paraId="4D5DB5F4" w14:textId="77777777" w:rsidR="0046295E" w:rsidRPr="00C02625" w:rsidRDefault="0046295E" w:rsidP="00036835">
      <w:pPr>
        <w:numPr>
          <w:ilvl w:val="0"/>
          <w:numId w:val="6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Wysokość wszystkich kar umownych należnych Zamawiającemu nie może przekroczyć 20% wynagrodzenia brutto za wykonanie dokumentacji projektowej, o którym mowa w § 4 ust. 2 pkt. 2.1.; gdy suma wszystkich kar umownych przekroczy 20% Zamawiający zastrzega sobie prawo do odstąpienia od umowy bez jakichkolwiek zobowiązań w stosunku do Wykonawcy.</w:t>
      </w:r>
    </w:p>
    <w:p w14:paraId="1F1A3094" w14:textId="77777777" w:rsidR="0046295E" w:rsidRPr="00C02625" w:rsidRDefault="0046295E" w:rsidP="00036835">
      <w:pPr>
        <w:numPr>
          <w:ilvl w:val="0"/>
          <w:numId w:val="6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C02625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C02625" w:rsidRDefault="0046295E" w:rsidP="00036835">
      <w:pPr>
        <w:numPr>
          <w:ilvl w:val="0"/>
          <w:numId w:val="6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C02625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C02625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035B2046" w14:textId="77777777" w:rsidR="00E32EE1" w:rsidRDefault="00E32EE1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5F3A004" w14:textId="77777777" w:rsidR="0046295E" w:rsidRPr="00C02625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026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Rozdział X. ODSTĄPIENIE OD UMOWY</w:t>
      </w:r>
    </w:p>
    <w:p w14:paraId="5E4E7ACA" w14:textId="045F40DD" w:rsidR="0046295E" w:rsidRPr="0051746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§1</w:t>
      </w:r>
      <w:r w:rsidR="006508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03C98036" w14:textId="77777777" w:rsidR="0046295E" w:rsidRPr="00517462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517462" w:rsidRDefault="0046295E" w:rsidP="00036835">
      <w:pPr>
        <w:numPr>
          <w:ilvl w:val="0"/>
          <w:numId w:val="42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517462" w:rsidRDefault="0046295E" w:rsidP="00036835">
      <w:pPr>
        <w:widowControl/>
        <w:numPr>
          <w:ilvl w:val="1"/>
          <w:numId w:val="42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517462" w:rsidRDefault="0046295E" w:rsidP="00036835">
      <w:pPr>
        <w:numPr>
          <w:ilvl w:val="1"/>
          <w:numId w:val="42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Pr="00517462" w:rsidRDefault="0046295E" w:rsidP="00036835">
      <w:pPr>
        <w:numPr>
          <w:ilvl w:val="1"/>
          <w:numId w:val="42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4BA1E810" w14:textId="77777777" w:rsidR="0046295E" w:rsidRPr="00517462" w:rsidRDefault="0046295E" w:rsidP="00036835">
      <w:pPr>
        <w:numPr>
          <w:ilvl w:val="0"/>
          <w:numId w:val="42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/>
          <w:color w:val="000000" w:themeColor="text1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14:paraId="1D5085B5" w14:textId="1C479A1D" w:rsidR="0046295E" w:rsidRPr="00517462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6508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</w:t>
      </w:r>
    </w:p>
    <w:p w14:paraId="352626B4" w14:textId="77777777" w:rsidR="0046295E" w:rsidRPr="00517462" w:rsidRDefault="0046295E" w:rsidP="00036835">
      <w:pPr>
        <w:numPr>
          <w:ilvl w:val="0"/>
          <w:numId w:val="5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9F1C0A5" w14:textId="77777777" w:rsidR="00E32EE1" w:rsidRDefault="00E32EE1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A798D7" w14:textId="77777777" w:rsidR="0046295E" w:rsidRPr="00517462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710732B4" w:rsidR="0046295E" w:rsidRPr="0051746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508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39B15F72" w14:textId="77777777" w:rsidR="0046295E" w:rsidRPr="00517462" w:rsidRDefault="0046295E" w:rsidP="00036835">
      <w:pPr>
        <w:numPr>
          <w:ilvl w:val="0"/>
          <w:numId w:val="4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517462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517462" w:rsidRDefault="0046295E" w:rsidP="00036835">
      <w:pPr>
        <w:numPr>
          <w:ilvl w:val="1"/>
          <w:numId w:val="5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48F738B" w14:textId="77777777" w:rsidR="0046295E" w:rsidRPr="00517462" w:rsidRDefault="0046295E" w:rsidP="00036835">
      <w:pPr>
        <w:numPr>
          <w:ilvl w:val="1"/>
          <w:numId w:val="5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14:paraId="0E50471C" w14:textId="77777777" w:rsidR="0046295E" w:rsidRPr="00517462" w:rsidRDefault="0046295E" w:rsidP="00036835">
      <w:pPr>
        <w:numPr>
          <w:ilvl w:val="0"/>
          <w:numId w:val="5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256C1A" w:rsidRDefault="0046295E" w:rsidP="00036835">
      <w:pPr>
        <w:numPr>
          <w:ilvl w:val="1"/>
          <w:numId w:val="5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17462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445F692C" w14:textId="443AE660" w:rsidR="0046295E" w:rsidRPr="00D9467E" w:rsidRDefault="00256C1A" w:rsidP="00256C1A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6C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46295E"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  <w:r w:rsidR="00650868"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14:paraId="1B52A151" w14:textId="77777777" w:rsidR="0046295E" w:rsidRPr="00D9467E" w:rsidRDefault="0046295E" w:rsidP="00036835">
      <w:pPr>
        <w:numPr>
          <w:ilvl w:val="0"/>
          <w:numId w:val="3"/>
        </w:numPr>
        <w:tabs>
          <w:tab w:val="left" w:pos="957"/>
        </w:tabs>
        <w:spacing w:before="60"/>
        <w:ind w:left="958" w:right="281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pod rygorem nieważności wymagają formy</w:t>
      </w:r>
      <w:r w:rsidRPr="00D9467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pisemnej.</w:t>
      </w:r>
    </w:p>
    <w:p w14:paraId="02C0EE59" w14:textId="007016AD" w:rsidR="00A779B7" w:rsidRPr="00D9467E" w:rsidRDefault="00A779B7" w:rsidP="00A779B7">
      <w:pPr>
        <w:pStyle w:val="Akapitzlist"/>
        <w:numPr>
          <w:ilvl w:val="0"/>
          <w:numId w:val="3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Poza przypadkami wymienionymi w art. 455 ust. 1 pkt.  2 lit b i c, pkt. 3 i  4 oraz ust. 2 ustawy z dnia 11 września 2019 roku Prawo zamówień publicznych (Dz. U. z 20</w:t>
      </w:r>
      <w:r w:rsidR="009F28F7">
        <w:rPr>
          <w:rFonts w:asciiTheme="minorHAnsi" w:hAnsiTheme="minorHAnsi" w:cstheme="minorHAnsi"/>
          <w:sz w:val="20"/>
          <w:szCs w:val="20"/>
        </w:rPr>
        <w:t>21</w:t>
      </w:r>
      <w:r w:rsidRPr="00D9467E">
        <w:rPr>
          <w:rFonts w:asciiTheme="minorHAnsi" w:hAnsiTheme="minorHAnsi" w:cstheme="minorHAnsi"/>
          <w:sz w:val="20"/>
          <w:szCs w:val="20"/>
        </w:rPr>
        <w:t xml:space="preserve"> roku, poz. </w:t>
      </w:r>
      <w:r w:rsidR="009F28F7">
        <w:rPr>
          <w:rFonts w:asciiTheme="minorHAnsi" w:hAnsiTheme="minorHAnsi" w:cstheme="minorHAnsi"/>
          <w:sz w:val="20"/>
          <w:szCs w:val="20"/>
        </w:rPr>
        <w:t>1129</w:t>
      </w:r>
      <w:r w:rsidRPr="00D9467E">
        <w:rPr>
          <w:rFonts w:asciiTheme="minorHAnsi" w:hAnsiTheme="minorHAnsi" w:cstheme="minorHAnsi"/>
          <w:sz w:val="20"/>
          <w:szCs w:val="20"/>
        </w:rPr>
        <w:t>), przewiduje się możliwość dokonania zmian postanowień umowy w stosunku do treści oferty, na podstawie której dokonano wyboru Wykonawcy</w:t>
      </w:r>
      <w:r w:rsidRPr="00D9467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sz w:val="20"/>
          <w:szCs w:val="20"/>
        </w:rPr>
        <w:t>dotyczących:</w:t>
      </w:r>
    </w:p>
    <w:p w14:paraId="443DFE5E" w14:textId="77777777" w:rsidR="00A779B7" w:rsidRPr="00D9467E" w:rsidRDefault="00A779B7" w:rsidP="00A779B7">
      <w:pPr>
        <w:pStyle w:val="Akapitzlist"/>
        <w:numPr>
          <w:ilvl w:val="1"/>
          <w:numId w:val="3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 xml:space="preserve">przedłużenia terminu zakończenia realizacji przedmiotu umowy o okres trwania przyczyn, z powodu których będzie zagrożone dotrzymanie terminu zakończenia przedmiotu umowy; </w:t>
      </w:r>
    </w:p>
    <w:p w14:paraId="22F64FCD" w14:textId="61750AE4" w:rsidR="00A779B7" w:rsidRPr="00D9467E" w:rsidRDefault="00A779B7" w:rsidP="00A779B7">
      <w:pPr>
        <w:pStyle w:val="Akapitzlist"/>
        <w:numPr>
          <w:ilvl w:val="1"/>
          <w:numId w:val="3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zmiany projektantów przedstawionych w ofercie, za pisemną zgodą, akceptując nowego projektanta, gdy:</w:t>
      </w:r>
    </w:p>
    <w:p w14:paraId="5E603D11" w14:textId="5DB16AE6" w:rsidR="00A779B7" w:rsidRPr="00D9467E" w:rsidRDefault="00A779B7" w:rsidP="00A779B7">
      <w:pPr>
        <w:pStyle w:val="Akapitzlist"/>
        <w:numPr>
          <w:ilvl w:val="2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Wykonawca wnioskuje o dokonanie projektanta w następujących przypadkach:</w:t>
      </w:r>
    </w:p>
    <w:p w14:paraId="2D13ADF6" w14:textId="3F22434C" w:rsidR="00A779B7" w:rsidRPr="00D9467E" w:rsidRDefault="00A779B7" w:rsidP="00A779B7">
      <w:pPr>
        <w:pStyle w:val="Akapitzlist"/>
        <w:tabs>
          <w:tab w:val="left" w:pos="1388"/>
        </w:tabs>
        <w:spacing w:before="1"/>
        <w:ind w:left="2108" w:right="248" w:firstLine="0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- śmierci, choroby lub innego zdarzenia losowego uniemożliwiającego pełnienie funkcji,</w:t>
      </w:r>
    </w:p>
    <w:p w14:paraId="670588B6" w14:textId="207C99EC" w:rsidR="00A779B7" w:rsidRPr="00D9467E" w:rsidRDefault="00A779B7" w:rsidP="00A779B7">
      <w:pPr>
        <w:pStyle w:val="Akapitzlist"/>
        <w:tabs>
          <w:tab w:val="left" w:pos="1388"/>
        </w:tabs>
        <w:spacing w:before="1"/>
        <w:ind w:left="2108" w:right="248" w:firstLine="0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- nie wywiązywania się z obowiązków wynikających z umowy,</w:t>
      </w:r>
    </w:p>
    <w:p w14:paraId="5A5A9FDB" w14:textId="6729A802" w:rsidR="00A779B7" w:rsidRPr="00D9467E" w:rsidRDefault="00A779B7" w:rsidP="00A779B7">
      <w:pPr>
        <w:pStyle w:val="Akapitzlist"/>
        <w:tabs>
          <w:tab w:val="left" w:pos="1388"/>
        </w:tabs>
        <w:spacing w:before="1"/>
        <w:ind w:left="2108" w:right="248" w:firstLine="0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- gdy zmiana stanie się konieczna z jakichkolwiek innych przyczyn niezależnych od Wykonawcy np. rezygnacja z pełnienia funkcji,</w:t>
      </w:r>
    </w:p>
    <w:p w14:paraId="61B38A6B" w14:textId="7C21D8A5" w:rsidR="00A779B7" w:rsidRPr="00D9467E" w:rsidRDefault="00A779B7" w:rsidP="00A779B7">
      <w:pPr>
        <w:pStyle w:val="Akapitzlist"/>
        <w:numPr>
          <w:ilvl w:val="2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Zmiany zażąda od Wykonawcy Zamawiający, jeżeli uzna, że projektant nie wykonuje swoich obowiązków wynikających z umowy. Wykonawca zobowiązany jest zmienić projektanta we wskazanym przez Zamawiającego terminie.</w:t>
      </w:r>
    </w:p>
    <w:p w14:paraId="3FD2205C" w14:textId="65D8396B" w:rsidR="00A779B7" w:rsidRPr="00D9467E" w:rsidRDefault="00A779B7" w:rsidP="00A779B7">
      <w:pPr>
        <w:pStyle w:val="Akapitzlist"/>
        <w:numPr>
          <w:ilvl w:val="1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W przypadku zmiany projektanta, nowy projektant musi spełniać wymagania dotyczące kwalifikacji określone w specyfikacji warunków zamówienia.</w:t>
      </w:r>
    </w:p>
    <w:p w14:paraId="01F0273B" w14:textId="67F93FFD" w:rsidR="00A779B7" w:rsidRPr="00D9467E" w:rsidRDefault="00A779B7" w:rsidP="00E66855">
      <w:pPr>
        <w:pStyle w:val="Akapitzlist"/>
        <w:numPr>
          <w:ilvl w:val="1"/>
          <w:numId w:val="39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2A786205" w:rsidR="00A779B7" w:rsidRPr="00D9467E" w:rsidRDefault="00A779B7" w:rsidP="00E66855">
      <w:pPr>
        <w:pStyle w:val="Akapitzlist"/>
        <w:numPr>
          <w:ilvl w:val="0"/>
          <w:numId w:val="39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D9467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77777777" w:rsidR="00A779B7" w:rsidRPr="00D9467E" w:rsidRDefault="00A779B7" w:rsidP="00E66855">
      <w:pPr>
        <w:pStyle w:val="Akapitzlist"/>
        <w:numPr>
          <w:ilvl w:val="0"/>
          <w:numId w:val="39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w </w:t>
      </w:r>
      <w:r w:rsidRPr="00D9467E">
        <w:rPr>
          <w:rFonts w:asciiTheme="minorHAnsi" w:hAnsiTheme="minorHAnsi" w:cstheme="minorHAnsi"/>
          <w:sz w:val="20"/>
          <w:szCs w:val="20"/>
        </w:rPr>
        <w:lastRenderedPageBreak/>
        <w:t>bezpośrednim związku przyczynowo – skutkowym z wystąpieniem danych okoliczności i nie wykracza poza to co konieczne w celu przeciwdziałania skutkom takiej zmiany</w:t>
      </w:r>
      <w:r w:rsidRPr="00D946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sz w:val="20"/>
          <w:szCs w:val="20"/>
        </w:rPr>
        <w:t>okoliczności.</w:t>
      </w:r>
    </w:p>
    <w:p w14:paraId="4C035C38" w14:textId="02AD9454" w:rsidR="0046295E" w:rsidRPr="00D9467E" w:rsidRDefault="0046295E" w:rsidP="00A779B7">
      <w:pPr>
        <w:numPr>
          <w:ilvl w:val="0"/>
          <w:numId w:val="39"/>
        </w:numPr>
        <w:tabs>
          <w:tab w:val="left" w:pos="957"/>
        </w:tabs>
        <w:ind w:left="958" w:right="281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Stosownie do treści art. 436 pkt 4 lit. b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ustawy z dnia 11 września 2019 roku Prawo zamówień publicznych (Dz. U. z 20</w:t>
      </w:r>
      <w:r w:rsidR="009F28F7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roku, poz. </w:t>
      </w:r>
      <w:r w:rsidR="009F28F7">
        <w:rPr>
          <w:rFonts w:asciiTheme="minorHAnsi" w:hAnsiTheme="minorHAnsi" w:cstheme="minorHAnsi"/>
          <w:color w:val="000000" w:themeColor="text1"/>
          <w:sz w:val="20"/>
          <w:szCs w:val="20"/>
        </w:rPr>
        <w:t>1129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Zamawiający dopuszcza możliwość zmiany wysokości wynagrodzenia określonego w § 4 ust. </w:t>
      </w:r>
      <w:r w:rsidR="00256C1A" w:rsidRPr="00D9467E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niniejszej umowy, w przypadku zmiany:</w:t>
      </w:r>
    </w:p>
    <w:p w14:paraId="37F5A83C" w14:textId="537FEF07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stawki podatku od towarów i usług;</w:t>
      </w:r>
    </w:p>
    <w:p w14:paraId="6643E21B" w14:textId="3EE0E709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 (</w:t>
      </w:r>
      <w:proofErr w:type="spellStart"/>
      <w:r w:rsidRPr="00200989">
        <w:rPr>
          <w:rFonts w:asciiTheme="minorHAnsi" w:hAnsiTheme="minorHAnsi"/>
          <w:color w:val="000000" w:themeColor="text1"/>
          <w:sz w:val="20"/>
          <w:szCs w:val="20"/>
        </w:rPr>
        <w:t>t.j</w:t>
      </w:r>
      <w:proofErr w:type="spellEnd"/>
      <w:r w:rsidRPr="00200989">
        <w:rPr>
          <w:rFonts w:asciiTheme="minorHAnsi" w:hAnsiTheme="minorHAnsi"/>
          <w:color w:val="000000" w:themeColor="text1"/>
          <w:sz w:val="20"/>
          <w:szCs w:val="20"/>
        </w:rPr>
        <w:t>. Dz.U.2020.2207);</w:t>
      </w:r>
    </w:p>
    <w:p w14:paraId="55461D9E" w14:textId="5AB1B85C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7DEB213E" w14:textId="13433916" w:rsidR="0046295E" w:rsidRPr="00200989" w:rsidRDefault="0046295E" w:rsidP="00200989">
      <w:pPr>
        <w:pStyle w:val="Akapitzlist"/>
        <w:numPr>
          <w:ilvl w:val="1"/>
          <w:numId w:val="39"/>
        </w:numPr>
        <w:tabs>
          <w:tab w:val="left" w:pos="957"/>
        </w:tabs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0989">
        <w:rPr>
          <w:rFonts w:asciiTheme="minorHAnsi" w:hAnsiTheme="minorHAnsi"/>
          <w:color w:val="000000" w:themeColor="text1"/>
          <w:sz w:val="20"/>
          <w:szCs w:val="20"/>
        </w:rPr>
        <w:t>zasad gromadzenia i wysokości wpłat do pracowniczych planów kapitałowych, o których mowa w ustawie z dnia 4 października 2018 r. o pracowniczych planach kapitałowych (</w:t>
      </w:r>
      <w:proofErr w:type="spellStart"/>
      <w:r w:rsidRPr="00200989">
        <w:rPr>
          <w:rFonts w:asciiTheme="minorHAnsi" w:hAnsiTheme="minorHAnsi"/>
          <w:color w:val="000000" w:themeColor="text1"/>
          <w:sz w:val="20"/>
          <w:szCs w:val="20"/>
        </w:rPr>
        <w:t>t.j</w:t>
      </w:r>
      <w:proofErr w:type="spellEnd"/>
      <w:r w:rsidRPr="00200989">
        <w:rPr>
          <w:rFonts w:asciiTheme="minorHAnsi" w:hAnsiTheme="minorHAnsi"/>
          <w:color w:val="000000" w:themeColor="text1"/>
          <w:sz w:val="20"/>
          <w:szCs w:val="20"/>
        </w:rPr>
        <w:t>. Dz.U.2020.1342 ze zmianami);</w:t>
      </w:r>
    </w:p>
    <w:p w14:paraId="4067487A" w14:textId="77777777" w:rsidR="0046295E" w:rsidRPr="00D9467E" w:rsidRDefault="0046295E" w:rsidP="00FC7160">
      <w:pPr>
        <w:tabs>
          <w:tab w:val="left" w:pos="957"/>
        </w:tabs>
        <w:ind w:left="1560"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jeżeli zmiany te będą miały wpływ na koszty wykonania zamówienia przez Wykonawcę.</w:t>
      </w:r>
    </w:p>
    <w:p w14:paraId="570973F6" w14:textId="471846C3" w:rsidR="00FC7160" w:rsidRPr="00D9467E" w:rsidRDefault="0046295E" w:rsidP="00FC7160">
      <w:pPr>
        <w:pStyle w:val="Akapitzlist"/>
        <w:numPr>
          <w:ilvl w:val="0"/>
          <w:numId w:val="39"/>
        </w:numPr>
        <w:tabs>
          <w:tab w:val="left" w:pos="957"/>
        </w:tabs>
        <w:ind w:left="993"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W sytuacji wystąpienia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okoliczności wskazanych w ust. 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.1. niniejszego paragrafu Wykonawca jest uprawnion</w:t>
      </w:r>
      <w:r w:rsidRPr="00D9467E">
        <w:rPr>
          <w:rFonts w:asciiTheme="minorHAnsi" w:hAnsiTheme="minorHAnsi"/>
          <w:i/>
          <w:color w:val="000000" w:themeColor="text1"/>
          <w:sz w:val="20"/>
          <w:szCs w:val="20"/>
        </w:rPr>
        <w:t xml:space="preserve">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zmiany wysokości stawki podatku od towarów i usług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 na wzrost kosztów realizacji Umowy. Po ocenie dostarczonych dokumentów i 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 terminie wprowadzenia zmiany ulegnie stosownym zmianom, natomiast wartość wynagrodzenia netto pozostanie bez zmian.</w:t>
      </w:r>
    </w:p>
    <w:p w14:paraId="1B6932B1" w14:textId="298FDC59" w:rsidR="0046295E" w:rsidRPr="00D9467E" w:rsidRDefault="0046295E" w:rsidP="00FC7160">
      <w:pPr>
        <w:pStyle w:val="Akapitzlist"/>
        <w:numPr>
          <w:ilvl w:val="0"/>
          <w:numId w:val="39"/>
        </w:numPr>
        <w:tabs>
          <w:tab w:val="left" w:pos="957"/>
        </w:tabs>
        <w:ind w:left="993"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W sytuacji wystąpienia okoliczności wskazanych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.2. niniejszego paragrafu Wykonawca jest uprawniony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zmiany wysokości minimalnego wynagrodzenia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wejściu w 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 podwyższenia wynagrodzeń pracownikom Wykonawcy, które nie są konieczne w celu ich dostosowania do wysokości minimalnego wynagrodzenia za pracę, w szczególności koszty podwyższenia wynagrodzenia w kwocie przewyższającej wysokość płacy minimalnej.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zmiany na wzrost kosztów realizacji Umowy. Po cenie dostarczonych dokumentów i obliczeń Strony przystępują do negocjacji w zakresie zwiększenia wynagrodzenia umownego brutto.</w:t>
      </w:r>
    </w:p>
    <w:p w14:paraId="2DCA7E27" w14:textId="52D948C1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W sytuacji wystąpienia okoliczności wskazanych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.3. niniejszego paragrafu Wykonawca jest uprawniony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wprowadzenia zmian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2 pkt. 2.3. niniejszego paragrafu na kalkulację wynagrodzenia. Wniosek może obejmować jedynie dodatkowe koszty realizacji Umowy, które Wykonawca obowiązkowo ponosi w związku ze zmianą zasad, o których mowa w ust. 2 pkt. 2.3. niniejszego paragrafu.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 w zakresie podlegania lub zmian wysokości składek na wzrost kosztów realizacji Umowy. Po ocenie dostarczonych dokumentów i obliczeń Strony przystępują do negocjacji w zakresie zwiększenia wynagrodzenia umownego brutto.</w:t>
      </w:r>
    </w:p>
    <w:p w14:paraId="4C566D71" w14:textId="662BFD0D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W sytuacji wystąpienia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okoliczności wskazanych w ust. 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.4. niniejszego paragrafu Wykonawca jest uprawniony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w terminie 30 dni od wprowadzenia zmian 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 zmianie Umowy, w szczególności Wykonawca zobowiązuje się wykazać związek pomiędzy wnioskowaną kwotą podwyższenia wynagrodzenia a wpływem zmiany zasad, o których mowa w ust. 2 pkt. 2.4. niniejszego paragrafu na kalkulację wynagrodzenia. Wniosek może obejmować jedynie dodatkowe koszty realizacji Umowy, które Wykonawca obowiązkowo ponosi w związku ze zmianą zasad, o których mowa w ust. 2 pkt. 2.4. niniejszego paragrafu. </w:t>
      </w:r>
      <w:r w:rsidRPr="00D9467E">
        <w:rPr>
          <w:rFonts w:asciiTheme="minorHAnsi" w:hAnsiTheme="minorHAnsi"/>
          <w:i/>
          <w:iCs/>
          <w:color w:val="000000" w:themeColor="text1"/>
          <w:sz w:val="20"/>
          <w:szCs w:val="20"/>
        </w:rPr>
        <w:t>Zamawiający w terminie 14 dni od dnia złożenia wniosku ocenia czy Wykonawca wykazał rzeczywisty wpływ zmian w zakresie zasad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14:paraId="2AB168A3" w14:textId="0ACD51DF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Zmiana Umowy w zakresie zmiany wynagrodzenia z przyczyn określonych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pkt.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.1.,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.2.,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.3. i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>.4.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7307EDDC" w14:textId="5175D62B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Obowiązek wykazania wpływu zmian, o których mowa w ust. </w:t>
      </w:r>
      <w:r w:rsidR="00FC7160" w:rsidRPr="00D9467E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niniejszego paragrafu na zmianę wynagrodzenia, o którym mowa w § 4 ust. </w:t>
      </w:r>
      <w:r w:rsidR="000876F6" w:rsidRPr="00D9467E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D9467E">
        <w:rPr>
          <w:rFonts w:asciiTheme="minorHAnsi" w:hAnsiTheme="minorHAnsi"/>
          <w:color w:val="000000" w:themeColor="text1"/>
          <w:sz w:val="20"/>
          <w:szCs w:val="20"/>
        </w:rPr>
        <w:t xml:space="preserve"> Umowy należy do Wykonawcy pod rygorem odmowy dokonania zmiany Umowy przez Zamawiającego.</w:t>
      </w:r>
    </w:p>
    <w:p w14:paraId="123CF70D" w14:textId="77777777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D9467E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D9467E" w:rsidRDefault="0046295E" w:rsidP="00FC7160">
      <w:pPr>
        <w:numPr>
          <w:ilvl w:val="0"/>
          <w:numId w:val="39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D9467E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D9467E" w:rsidRDefault="0046295E" w:rsidP="00FC7160">
      <w:pPr>
        <w:numPr>
          <w:ilvl w:val="1"/>
          <w:numId w:val="39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D9467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D9467E" w:rsidRDefault="0046295E" w:rsidP="00FC7160">
      <w:pPr>
        <w:numPr>
          <w:ilvl w:val="1"/>
          <w:numId w:val="39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77777777" w:rsidR="0046295E" w:rsidRPr="00D9467E" w:rsidRDefault="0046295E" w:rsidP="00FC7160">
      <w:pPr>
        <w:numPr>
          <w:ilvl w:val="1"/>
          <w:numId w:val="39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A8200D9" w14:textId="77777777" w:rsidR="001F2040" w:rsidRDefault="001F2040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F84C186" w14:textId="77777777" w:rsidR="0046295E" w:rsidRPr="00D9467E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28DBEAD1" w:rsidR="0046295E" w:rsidRPr="00D9467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50868" w:rsidRPr="00D94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D294A4" w14:textId="77777777" w:rsidR="0046295E" w:rsidRPr="00D9467E" w:rsidRDefault="0046295E" w:rsidP="00036835">
      <w:pPr>
        <w:numPr>
          <w:ilvl w:val="0"/>
          <w:numId w:val="2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D9467E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77777777" w:rsidR="0046295E" w:rsidRPr="00D9467E" w:rsidRDefault="0046295E" w:rsidP="00036835">
      <w:pPr>
        <w:numPr>
          <w:ilvl w:val="0"/>
          <w:numId w:val="2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D9467E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7777777" w:rsidR="0046295E" w:rsidRPr="00D9467E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23</w:t>
      </w:r>
    </w:p>
    <w:p w14:paraId="7C573A40" w14:textId="77777777" w:rsidR="0046295E" w:rsidRPr="00D9467E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D9467E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D9467E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D9467E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D9467E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Default="0046295E" w:rsidP="00036835">
      <w:pPr>
        <w:numPr>
          <w:ilvl w:val="1"/>
          <w:numId w:val="2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Oferta</w:t>
      </w:r>
      <w:r w:rsidRPr="00D9467E">
        <w:rPr>
          <w:color w:val="000000" w:themeColor="text1"/>
          <w:spacing w:val="-2"/>
          <w:sz w:val="20"/>
          <w:szCs w:val="20"/>
        </w:rPr>
        <w:t xml:space="preserve"> </w:t>
      </w:r>
      <w:r w:rsidRPr="00D9467E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D9467E" w:rsidRDefault="00E20BBD" w:rsidP="00036835">
      <w:pPr>
        <w:numPr>
          <w:ilvl w:val="1"/>
          <w:numId w:val="2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D9467E" w:rsidRDefault="0046295E" w:rsidP="00036835">
      <w:pPr>
        <w:numPr>
          <w:ilvl w:val="1"/>
          <w:numId w:val="2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D9467E">
        <w:rPr>
          <w:color w:val="000000" w:themeColor="text1"/>
          <w:sz w:val="20"/>
          <w:szCs w:val="20"/>
        </w:rPr>
        <w:t>Karta</w:t>
      </w:r>
      <w:r w:rsidRPr="00D9467E">
        <w:rPr>
          <w:color w:val="000000" w:themeColor="text1"/>
          <w:spacing w:val="-2"/>
          <w:sz w:val="20"/>
          <w:szCs w:val="20"/>
        </w:rPr>
        <w:t xml:space="preserve"> </w:t>
      </w:r>
      <w:r w:rsidRPr="00D9467E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D9467E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D9467E" w:rsidRDefault="0046295E" w:rsidP="0046295E">
      <w:pPr>
        <w:rPr>
          <w:color w:val="000000" w:themeColor="text1"/>
          <w:sz w:val="11"/>
          <w:szCs w:val="20"/>
        </w:rPr>
      </w:pPr>
    </w:p>
    <w:p w14:paraId="457706E5" w14:textId="77777777" w:rsidR="00E20BBD" w:rsidRDefault="00E20BBD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</w:p>
    <w:p w14:paraId="02506326" w14:textId="77777777" w:rsidR="00E20BBD" w:rsidRDefault="00E20BBD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D9467E">
        <w:rPr>
          <w:b/>
          <w:bCs/>
          <w:color w:val="000000" w:themeColor="text1"/>
          <w:sz w:val="20"/>
          <w:szCs w:val="20"/>
        </w:rPr>
        <w:t>WYKONAWCA:</w:t>
      </w:r>
      <w:r w:rsidRPr="00D9467E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D9467E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 xml:space="preserve">ałącznik nr </w:t>
      </w:r>
      <w:r w:rsidR="00E20BBD">
        <w:rPr>
          <w:color w:val="000000" w:themeColor="text1"/>
          <w:sz w:val="16"/>
          <w:szCs w:val="16"/>
        </w:rPr>
        <w:t>3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B0B89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B0B89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39E3F7E3" w:rsidR="0046295E" w:rsidRPr="00CB0B89" w:rsidRDefault="001F2040" w:rsidP="00150594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-4"/>
        </w:rPr>
        <w:t>n</w:t>
      </w:r>
      <w:r w:rsidR="0046295E" w:rsidRPr="00CB0B89">
        <w:rPr>
          <w:b/>
          <w:bCs/>
          <w:color w:val="000000" w:themeColor="text1"/>
          <w:spacing w:val="-4"/>
        </w:rPr>
        <w:t xml:space="preserve">a </w:t>
      </w:r>
      <w:r>
        <w:rPr>
          <w:b/>
          <w:bCs/>
          <w:color w:val="000000" w:themeColor="text1"/>
          <w:spacing w:val="-4"/>
        </w:rPr>
        <w:t>„</w:t>
      </w:r>
      <w:r w:rsidRPr="001F2040">
        <w:rPr>
          <w:b/>
          <w:bCs/>
          <w:color w:val="000000" w:themeColor="text1"/>
          <w:spacing w:val="-4"/>
        </w:rPr>
        <w:t xml:space="preserve">Opracowanie dokumentacji projektowej zabezpieczenia budynku dawnej słodowni </w:t>
      </w:r>
      <w:r>
        <w:rPr>
          <w:b/>
          <w:bCs/>
          <w:color w:val="000000" w:themeColor="text1"/>
          <w:spacing w:val="-4"/>
        </w:rPr>
        <w:br/>
      </w:r>
      <w:r w:rsidRPr="001F2040">
        <w:rPr>
          <w:b/>
          <w:bCs/>
          <w:color w:val="000000" w:themeColor="text1"/>
          <w:spacing w:val="-4"/>
        </w:rPr>
        <w:t>w Lwówku Śląskim</w:t>
      </w:r>
      <w:r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1</w:t>
      </w:r>
    </w:p>
    <w:p w14:paraId="0E8DC7AB" w14:textId="7BAD0885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dokumentacji projektowo – kosztorysowej </w:t>
      </w:r>
      <w:r w:rsidR="008E1B83">
        <w:rPr>
          <w:color w:val="000000" w:themeColor="text1"/>
          <w:sz w:val="20"/>
          <w:szCs w:val="20"/>
        </w:rPr>
        <w:t>na okres</w:t>
      </w:r>
      <w:r w:rsidRPr="00CB0B89">
        <w:rPr>
          <w:color w:val="000000" w:themeColor="text1"/>
          <w:sz w:val="20"/>
          <w:szCs w:val="20"/>
        </w:rPr>
        <w:t xml:space="preserve"> </w:t>
      </w:r>
      <w:r w:rsidR="001F2040">
        <w:rPr>
          <w:color w:val="000000" w:themeColor="text1"/>
          <w:sz w:val="20"/>
          <w:szCs w:val="20"/>
        </w:rPr>
        <w:t>36</w:t>
      </w:r>
      <w:r w:rsidRPr="00CB0B89">
        <w:rPr>
          <w:color w:val="000000" w:themeColor="text1"/>
          <w:sz w:val="20"/>
          <w:szCs w:val="20"/>
        </w:rPr>
        <w:t xml:space="preserve"> </w:t>
      </w:r>
      <w:r w:rsidR="008E1B83">
        <w:rPr>
          <w:color w:val="000000" w:themeColor="text1"/>
          <w:sz w:val="20"/>
          <w:szCs w:val="20"/>
        </w:rPr>
        <w:t>m-</w:t>
      </w:r>
      <w:proofErr w:type="spellStart"/>
      <w:r w:rsidR="008E1B83">
        <w:rPr>
          <w:color w:val="000000" w:themeColor="text1"/>
          <w:sz w:val="20"/>
          <w:szCs w:val="20"/>
        </w:rPr>
        <w:t>cy</w:t>
      </w:r>
      <w:proofErr w:type="spellEnd"/>
      <w:r w:rsidR="008E1B83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B0B8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B0B8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B0B89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B0B89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B0B89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Pr="00CB0B89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257089E4" w14:textId="078A06EE" w:rsidR="0046295E" w:rsidRPr="00CB0B89" w:rsidRDefault="0046295E" w:rsidP="0046295E">
      <w:pPr>
        <w:spacing w:before="240" w:after="200" w:line="276" w:lineRule="auto"/>
        <w:ind w:left="6237"/>
        <w:rPr>
          <w:rFonts w:eastAsia="TimesNewRomanPSMT" w:cs="TimesNewRomanPSMT"/>
          <w:color w:val="000000" w:themeColor="text1"/>
          <w:sz w:val="20"/>
          <w:szCs w:val="20"/>
        </w:rPr>
      </w:pPr>
      <w:r w:rsidRPr="00CB0B89">
        <w:rPr>
          <w:rFonts w:eastAsia="TimesNewRomanPSMT" w:cs="TimesNewRomanPSMT"/>
          <w:color w:val="000000" w:themeColor="text1"/>
          <w:sz w:val="20"/>
          <w:szCs w:val="20"/>
        </w:rPr>
        <w:t>WYKONAWCA</w:t>
      </w:r>
      <w:r w:rsidR="001D7BEB">
        <w:rPr>
          <w:rFonts w:eastAsia="TimesNewRomanPSMT" w:cs="TimesNewRomanPSMT"/>
          <w:color w:val="000000" w:themeColor="text1"/>
          <w:sz w:val="20"/>
          <w:szCs w:val="20"/>
        </w:rPr>
        <w:t>:</w:t>
      </w:r>
    </w:p>
    <w:p w14:paraId="3EC04921" w14:textId="5A35E2D5" w:rsidR="00673FFF" w:rsidRPr="00CB0B89" w:rsidRDefault="00C619E3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  <w:r w:rsidRPr="00CB0B89">
        <w:rPr>
          <w:color w:val="000000" w:themeColor="text1"/>
        </w:rPr>
        <w:t>:</w:t>
      </w: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3CE1" w16cex:dateUtc="2021-03-21T20:45:00Z"/>
  <w16cex:commentExtensible w16cex:durableId="24023CB8" w16cex:dateUtc="2021-03-21T20:44:00Z"/>
  <w16cex:commentExtensible w16cex:durableId="24023FAB" w16cex:dateUtc="2021-03-21T20:56:00Z"/>
  <w16cex:commentExtensible w16cex:durableId="24024020" w16cex:dateUtc="2021-03-21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5F898" w16cid:durableId="24023CE1"/>
  <w16cid:commentId w16cid:paraId="5D741A3C" w16cid:durableId="24023CB8"/>
  <w16cid:commentId w16cid:paraId="445AB864" w16cid:durableId="24023FAB"/>
  <w16cid:commentId w16cid:paraId="4FCC6B8C" w16cid:durableId="24024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012E" w14:textId="77777777" w:rsidR="00223870" w:rsidRDefault="00223870">
      <w:r>
        <w:separator/>
      </w:r>
    </w:p>
  </w:endnote>
  <w:endnote w:type="continuationSeparator" w:id="0">
    <w:p w14:paraId="364070F9" w14:textId="77777777" w:rsidR="00223870" w:rsidRDefault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TEELig CE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13B1A758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450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8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13B1A758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450">
                      <w:rPr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>
                      <w:rPr>
                        <w:b/>
                        <w:sz w:val="18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AE9FF" w14:textId="77777777" w:rsidR="00223870" w:rsidRDefault="00223870">
      <w:r>
        <w:separator/>
      </w:r>
    </w:p>
  </w:footnote>
  <w:footnote w:type="continuationSeparator" w:id="0">
    <w:p w14:paraId="646AD5E0" w14:textId="77777777" w:rsidR="00223870" w:rsidRDefault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FB"/>
    <w:multiLevelType w:val="multilevel"/>
    <w:tmpl w:val="954C1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038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384" w:hanging="1440"/>
      </w:pPr>
      <w:rPr>
        <w:rFonts w:cstheme="minorHAnsi" w:hint="default"/>
      </w:rPr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C3A95"/>
    <w:multiLevelType w:val="multilevel"/>
    <w:tmpl w:val="4DE6E7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75F6D49"/>
    <w:multiLevelType w:val="multilevel"/>
    <w:tmpl w:val="BD3AF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0E201564"/>
    <w:multiLevelType w:val="hybridMultilevel"/>
    <w:tmpl w:val="BA329F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2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600"/>
    <w:multiLevelType w:val="hybridMultilevel"/>
    <w:tmpl w:val="DD8833CE"/>
    <w:lvl w:ilvl="0" w:tplc="B906CF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0BE3E85"/>
    <w:multiLevelType w:val="multilevel"/>
    <w:tmpl w:val="6728F9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9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28" w:hanging="1440"/>
      </w:pPr>
      <w:rPr>
        <w:rFonts w:hint="default"/>
        <w:b w:val="0"/>
      </w:rPr>
    </w:lvl>
  </w:abstractNum>
  <w:abstractNum w:abstractNumId="18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8AA"/>
    <w:multiLevelType w:val="multilevel"/>
    <w:tmpl w:val="732E4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3AC3002C"/>
    <w:multiLevelType w:val="hybridMultilevel"/>
    <w:tmpl w:val="AA9A8134"/>
    <w:lvl w:ilvl="0" w:tplc="B9D470FA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9" w:hanging="360"/>
      </w:pPr>
    </w:lvl>
    <w:lvl w:ilvl="2" w:tplc="0415001B" w:tentative="1">
      <w:start w:val="1"/>
      <w:numFmt w:val="lowerRoman"/>
      <w:lvlText w:val="%3."/>
      <w:lvlJc w:val="right"/>
      <w:pPr>
        <w:ind w:left="3619" w:hanging="180"/>
      </w:pPr>
    </w:lvl>
    <w:lvl w:ilvl="3" w:tplc="0415000F" w:tentative="1">
      <w:start w:val="1"/>
      <w:numFmt w:val="decimal"/>
      <w:lvlText w:val="%4."/>
      <w:lvlJc w:val="left"/>
      <w:pPr>
        <w:ind w:left="4339" w:hanging="360"/>
      </w:pPr>
    </w:lvl>
    <w:lvl w:ilvl="4" w:tplc="04150019" w:tentative="1">
      <w:start w:val="1"/>
      <w:numFmt w:val="lowerLetter"/>
      <w:lvlText w:val="%5."/>
      <w:lvlJc w:val="left"/>
      <w:pPr>
        <w:ind w:left="5059" w:hanging="360"/>
      </w:pPr>
    </w:lvl>
    <w:lvl w:ilvl="5" w:tplc="0415001B" w:tentative="1">
      <w:start w:val="1"/>
      <w:numFmt w:val="lowerRoman"/>
      <w:lvlText w:val="%6."/>
      <w:lvlJc w:val="right"/>
      <w:pPr>
        <w:ind w:left="5779" w:hanging="180"/>
      </w:pPr>
    </w:lvl>
    <w:lvl w:ilvl="6" w:tplc="0415000F" w:tentative="1">
      <w:start w:val="1"/>
      <w:numFmt w:val="decimal"/>
      <w:lvlText w:val="%7."/>
      <w:lvlJc w:val="left"/>
      <w:pPr>
        <w:ind w:left="6499" w:hanging="360"/>
      </w:pPr>
    </w:lvl>
    <w:lvl w:ilvl="7" w:tplc="04150019" w:tentative="1">
      <w:start w:val="1"/>
      <w:numFmt w:val="lowerLetter"/>
      <w:lvlText w:val="%8."/>
      <w:lvlJc w:val="left"/>
      <w:pPr>
        <w:ind w:left="7219" w:hanging="360"/>
      </w:pPr>
    </w:lvl>
    <w:lvl w:ilvl="8" w:tplc="0415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5" w15:restartNumberingAfterBreak="0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21A7B"/>
    <w:multiLevelType w:val="hybridMultilevel"/>
    <w:tmpl w:val="0E46DBFE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9" w15:restartNumberingAfterBreak="0">
    <w:nsid w:val="45A74AEA"/>
    <w:multiLevelType w:val="hybridMultilevel"/>
    <w:tmpl w:val="8F008630"/>
    <w:lvl w:ilvl="0" w:tplc="7F9CF2BA">
      <w:start w:val="1"/>
      <w:numFmt w:val="lowerLetter"/>
      <w:lvlText w:val="%1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EFCF9BE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2" w:tplc="A60ED0DC">
      <w:numFmt w:val="bullet"/>
      <w:lvlText w:val="•"/>
      <w:lvlJc w:val="left"/>
      <w:pPr>
        <w:ind w:left="3136" w:hanging="286"/>
      </w:pPr>
      <w:rPr>
        <w:rFonts w:hint="default"/>
        <w:lang w:val="pl-PL" w:eastAsia="en-US" w:bidi="ar-SA"/>
      </w:rPr>
    </w:lvl>
    <w:lvl w:ilvl="3" w:tplc="0E6A5A70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4" w:tplc="117406CE">
      <w:numFmt w:val="bullet"/>
      <w:lvlText w:val="•"/>
      <w:lvlJc w:val="left"/>
      <w:pPr>
        <w:ind w:left="4832" w:hanging="286"/>
      </w:pPr>
      <w:rPr>
        <w:rFonts w:hint="default"/>
        <w:lang w:val="pl-PL" w:eastAsia="en-US" w:bidi="ar-SA"/>
      </w:rPr>
    </w:lvl>
    <w:lvl w:ilvl="5" w:tplc="57E08FAA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6528" w:hanging="286"/>
      </w:pPr>
      <w:rPr>
        <w:rFonts w:hint="default"/>
        <w:lang w:val="pl-PL" w:eastAsia="en-US" w:bidi="ar-SA"/>
      </w:rPr>
    </w:lvl>
    <w:lvl w:ilvl="7" w:tplc="7A1CE0CE">
      <w:numFmt w:val="bullet"/>
      <w:lvlText w:val="•"/>
      <w:lvlJc w:val="left"/>
      <w:pPr>
        <w:ind w:left="7376" w:hanging="286"/>
      </w:pPr>
      <w:rPr>
        <w:rFonts w:hint="default"/>
        <w:lang w:val="pl-PL" w:eastAsia="en-US" w:bidi="ar-SA"/>
      </w:rPr>
    </w:lvl>
    <w:lvl w:ilvl="8" w:tplc="CB285876">
      <w:numFmt w:val="bullet"/>
      <w:lvlText w:val="•"/>
      <w:lvlJc w:val="left"/>
      <w:pPr>
        <w:ind w:left="8224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4B3458"/>
    <w:multiLevelType w:val="hybridMultilevel"/>
    <w:tmpl w:val="C6FAF0B6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34" w15:restartNumberingAfterBreak="0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7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24144"/>
    <w:multiLevelType w:val="multilevel"/>
    <w:tmpl w:val="DFBE0A0E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color w:val="000000" w:themeColor="text1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19" w:hanging="360"/>
      </w:pPr>
      <w:rPr>
        <w:rFonts w:cs="Times New Roman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42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44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49" w15:restartNumberingAfterBreak="0">
    <w:nsid w:val="7DE044F5"/>
    <w:multiLevelType w:val="hybridMultilevel"/>
    <w:tmpl w:val="7C507CCA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>
    <w:abstractNumId w:val="43"/>
  </w:num>
  <w:num w:numId="2">
    <w:abstractNumId w:val="41"/>
  </w:num>
  <w:num w:numId="3">
    <w:abstractNumId w:val="12"/>
  </w:num>
  <w:num w:numId="4">
    <w:abstractNumId w:val="27"/>
  </w:num>
  <w:num w:numId="5">
    <w:abstractNumId w:val="28"/>
  </w:num>
  <w:num w:numId="6">
    <w:abstractNumId w:val="42"/>
  </w:num>
  <w:num w:numId="7">
    <w:abstractNumId w:val="23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5"/>
  </w:num>
  <w:num w:numId="13">
    <w:abstractNumId w:val="21"/>
  </w:num>
  <w:num w:numId="14">
    <w:abstractNumId w:val="1"/>
  </w:num>
  <w:num w:numId="15">
    <w:abstractNumId w:val="22"/>
  </w:num>
  <w:num w:numId="16">
    <w:abstractNumId w:val="47"/>
  </w:num>
  <w:num w:numId="17">
    <w:abstractNumId w:val="37"/>
  </w:num>
  <w:num w:numId="18">
    <w:abstractNumId w:val="8"/>
  </w:num>
  <w:num w:numId="19">
    <w:abstractNumId w:val="33"/>
  </w:num>
  <w:num w:numId="20">
    <w:abstractNumId w:val="3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15"/>
  </w:num>
  <w:num w:numId="25">
    <w:abstractNumId w:val="38"/>
  </w:num>
  <w:num w:numId="26">
    <w:abstractNumId w:val="45"/>
  </w:num>
  <w:num w:numId="27">
    <w:abstractNumId w:val="24"/>
  </w:num>
  <w:num w:numId="28">
    <w:abstractNumId w:val="46"/>
  </w:num>
  <w:num w:numId="29">
    <w:abstractNumId w:val="10"/>
  </w:num>
  <w:num w:numId="30">
    <w:abstractNumId w:val="26"/>
  </w:num>
  <w:num w:numId="31">
    <w:abstractNumId w:val="49"/>
  </w:num>
  <w:num w:numId="32">
    <w:abstractNumId w:val="30"/>
  </w:num>
  <w:num w:numId="33">
    <w:abstractNumId w:val="40"/>
  </w:num>
  <w:num w:numId="34">
    <w:abstractNumId w:val="36"/>
  </w:num>
  <w:num w:numId="35">
    <w:abstractNumId w:val="44"/>
  </w:num>
  <w:num w:numId="36">
    <w:abstractNumId w:val="35"/>
  </w:num>
  <w:num w:numId="37">
    <w:abstractNumId w:val="48"/>
  </w:num>
  <w:num w:numId="38">
    <w:abstractNumId w:val="20"/>
  </w:num>
  <w:num w:numId="39">
    <w:abstractNumId w:val="50"/>
  </w:num>
  <w:num w:numId="40">
    <w:abstractNumId w:val="3"/>
  </w:num>
  <w:num w:numId="41">
    <w:abstractNumId w:val="18"/>
  </w:num>
  <w:num w:numId="42">
    <w:abstractNumId w:val="11"/>
  </w:num>
  <w:num w:numId="43">
    <w:abstractNumId w:val="0"/>
  </w:num>
  <w:num w:numId="44">
    <w:abstractNumId w:val="34"/>
  </w:num>
  <w:num w:numId="45">
    <w:abstractNumId w:val="25"/>
  </w:num>
  <w:num w:numId="46">
    <w:abstractNumId w:val="2"/>
  </w:num>
  <w:num w:numId="47">
    <w:abstractNumId w:val="17"/>
  </w:num>
  <w:num w:numId="48">
    <w:abstractNumId w:val="6"/>
  </w:num>
  <w:num w:numId="49">
    <w:abstractNumId w:val="19"/>
  </w:num>
  <w:num w:numId="50">
    <w:abstractNumId w:val="32"/>
  </w:num>
  <w:num w:numId="51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7303"/>
    <w:rsid w:val="00070A17"/>
    <w:rsid w:val="0007486F"/>
    <w:rsid w:val="00077275"/>
    <w:rsid w:val="000876F6"/>
    <w:rsid w:val="00094397"/>
    <w:rsid w:val="00094C80"/>
    <w:rsid w:val="00095A59"/>
    <w:rsid w:val="000A3622"/>
    <w:rsid w:val="000A5DDB"/>
    <w:rsid w:val="000B1C91"/>
    <w:rsid w:val="000B33EB"/>
    <w:rsid w:val="000B59E7"/>
    <w:rsid w:val="000B6291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712A"/>
    <w:rsid w:val="00130230"/>
    <w:rsid w:val="00133DEA"/>
    <w:rsid w:val="00136182"/>
    <w:rsid w:val="00140CFB"/>
    <w:rsid w:val="00140E00"/>
    <w:rsid w:val="00143989"/>
    <w:rsid w:val="00147FBA"/>
    <w:rsid w:val="00150594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4619"/>
    <w:rsid w:val="001C6A03"/>
    <w:rsid w:val="001D7BEB"/>
    <w:rsid w:val="001E0103"/>
    <w:rsid w:val="001E67F9"/>
    <w:rsid w:val="001F0B5E"/>
    <w:rsid w:val="001F0DD2"/>
    <w:rsid w:val="001F2040"/>
    <w:rsid w:val="00200989"/>
    <w:rsid w:val="002015B3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71FF9"/>
    <w:rsid w:val="00273122"/>
    <w:rsid w:val="002758A1"/>
    <w:rsid w:val="00275C5E"/>
    <w:rsid w:val="00276E62"/>
    <w:rsid w:val="0028477D"/>
    <w:rsid w:val="002A003C"/>
    <w:rsid w:val="002A0DD3"/>
    <w:rsid w:val="002A298B"/>
    <w:rsid w:val="002A6161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5691"/>
    <w:rsid w:val="00305C45"/>
    <w:rsid w:val="0030717D"/>
    <w:rsid w:val="00311319"/>
    <w:rsid w:val="003150AC"/>
    <w:rsid w:val="00316C57"/>
    <w:rsid w:val="00331F9A"/>
    <w:rsid w:val="003336F0"/>
    <w:rsid w:val="00333D3F"/>
    <w:rsid w:val="003421DA"/>
    <w:rsid w:val="003428B0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79D"/>
    <w:rsid w:val="00431C01"/>
    <w:rsid w:val="0043600A"/>
    <w:rsid w:val="004441CF"/>
    <w:rsid w:val="00446383"/>
    <w:rsid w:val="004516BB"/>
    <w:rsid w:val="004534D0"/>
    <w:rsid w:val="0045708B"/>
    <w:rsid w:val="0046295E"/>
    <w:rsid w:val="00465AA7"/>
    <w:rsid w:val="00477D71"/>
    <w:rsid w:val="00482FC6"/>
    <w:rsid w:val="004848BA"/>
    <w:rsid w:val="004964AA"/>
    <w:rsid w:val="004A31BB"/>
    <w:rsid w:val="004A5928"/>
    <w:rsid w:val="004C2806"/>
    <w:rsid w:val="004F0A32"/>
    <w:rsid w:val="004F1EF0"/>
    <w:rsid w:val="004F3586"/>
    <w:rsid w:val="00503320"/>
    <w:rsid w:val="00504E2C"/>
    <w:rsid w:val="00517462"/>
    <w:rsid w:val="005241A6"/>
    <w:rsid w:val="005254A7"/>
    <w:rsid w:val="00525AD0"/>
    <w:rsid w:val="00527D8C"/>
    <w:rsid w:val="00537D65"/>
    <w:rsid w:val="00544360"/>
    <w:rsid w:val="00546615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7B4F"/>
    <w:rsid w:val="005D5B46"/>
    <w:rsid w:val="005E45B3"/>
    <w:rsid w:val="005E5F54"/>
    <w:rsid w:val="005F0C6A"/>
    <w:rsid w:val="005F0D16"/>
    <w:rsid w:val="005F7BFB"/>
    <w:rsid w:val="00605D65"/>
    <w:rsid w:val="0061179C"/>
    <w:rsid w:val="00615618"/>
    <w:rsid w:val="006178EA"/>
    <w:rsid w:val="00623EEF"/>
    <w:rsid w:val="00630AC9"/>
    <w:rsid w:val="00631E22"/>
    <w:rsid w:val="00634083"/>
    <w:rsid w:val="00634967"/>
    <w:rsid w:val="006365FF"/>
    <w:rsid w:val="00636F34"/>
    <w:rsid w:val="0064094B"/>
    <w:rsid w:val="00640AFE"/>
    <w:rsid w:val="006420C5"/>
    <w:rsid w:val="0064713E"/>
    <w:rsid w:val="00647F01"/>
    <w:rsid w:val="00647FE8"/>
    <w:rsid w:val="00650163"/>
    <w:rsid w:val="00650868"/>
    <w:rsid w:val="00652724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5232"/>
    <w:rsid w:val="00695A85"/>
    <w:rsid w:val="006A7081"/>
    <w:rsid w:val="006B0742"/>
    <w:rsid w:val="006C6E1A"/>
    <w:rsid w:val="006E0DC1"/>
    <w:rsid w:val="006E66FB"/>
    <w:rsid w:val="006F3B39"/>
    <w:rsid w:val="006F5124"/>
    <w:rsid w:val="006F5302"/>
    <w:rsid w:val="00702405"/>
    <w:rsid w:val="0070284E"/>
    <w:rsid w:val="0071671A"/>
    <w:rsid w:val="00727CE1"/>
    <w:rsid w:val="00731210"/>
    <w:rsid w:val="00732369"/>
    <w:rsid w:val="007344AA"/>
    <w:rsid w:val="00734C43"/>
    <w:rsid w:val="0074150D"/>
    <w:rsid w:val="00742BBE"/>
    <w:rsid w:val="00746C1D"/>
    <w:rsid w:val="00755E2A"/>
    <w:rsid w:val="00761450"/>
    <w:rsid w:val="00765C0F"/>
    <w:rsid w:val="00767CDC"/>
    <w:rsid w:val="0077125B"/>
    <w:rsid w:val="00773D0D"/>
    <w:rsid w:val="00775B31"/>
    <w:rsid w:val="00781EBB"/>
    <w:rsid w:val="00787B02"/>
    <w:rsid w:val="00792CFA"/>
    <w:rsid w:val="00795203"/>
    <w:rsid w:val="00797F98"/>
    <w:rsid w:val="007A14C5"/>
    <w:rsid w:val="007B3CCA"/>
    <w:rsid w:val="007B55DB"/>
    <w:rsid w:val="007B65D6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2038B"/>
    <w:rsid w:val="0082374B"/>
    <w:rsid w:val="00825201"/>
    <w:rsid w:val="00832431"/>
    <w:rsid w:val="00834788"/>
    <w:rsid w:val="00836891"/>
    <w:rsid w:val="008426E5"/>
    <w:rsid w:val="0086197A"/>
    <w:rsid w:val="00863A4A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100B"/>
    <w:rsid w:val="0090325D"/>
    <w:rsid w:val="00904952"/>
    <w:rsid w:val="00905A39"/>
    <w:rsid w:val="00910536"/>
    <w:rsid w:val="009146A3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81DA3"/>
    <w:rsid w:val="00990E52"/>
    <w:rsid w:val="009A542D"/>
    <w:rsid w:val="009C15CD"/>
    <w:rsid w:val="009C7032"/>
    <w:rsid w:val="009D2753"/>
    <w:rsid w:val="009D309B"/>
    <w:rsid w:val="009D47C9"/>
    <w:rsid w:val="009D5BB1"/>
    <w:rsid w:val="009E1B7A"/>
    <w:rsid w:val="009E718F"/>
    <w:rsid w:val="009E776D"/>
    <w:rsid w:val="009F26B9"/>
    <w:rsid w:val="009F28F7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7C9F"/>
    <w:rsid w:val="00B255D8"/>
    <w:rsid w:val="00B27C4C"/>
    <w:rsid w:val="00B32E4D"/>
    <w:rsid w:val="00B33970"/>
    <w:rsid w:val="00B4147F"/>
    <w:rsid w:val="00B41C35"/>
    <w:rsid w:val="00B4322A"/>
    <w:rsid w:val="00B43E52"/>
    <w:rsid w:val="00B4642E"/>
    <w:rsid w:val="00B479DC"/>
    <w:rsid w:val="00B47D02"/>
    <w:rsid w:val="00B53434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625D"/>
    <w:rsid w:val="00B7751E"/>
    <w:rsid w:val="00B800A0"/>
    <w:rsid w:val="00B80700"/>
    <w:rsid w:val="00B83B0A"/>
    <w:rsid w:val="00B87887"/>
    <w:rsid w:val="00BA10CE"/>
    <w:rsid w:val="00BA153A"/>
    <w:rsid w:val="00BA706C"/>
    <w:rsid w:val="00BB211C"/>
    <w:rsid w:val="00BB674F"/>
    <w:rsid w:val="00BB71BE"/>
    <w:rsid w:val="00BC0AE0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C02625"/>
    <w:rsid w:val="00C04D36"/>
    <w:rsid w:val="00C14C24"/>
    <w:rsid w:val="00C34F62"/>
    <w:rsid w:val="00C3667A"/>
    <w:rsid w:val="00C50C85"/>
    <w:rsid w:val="00C619E3"/>
    <w:rsid w:val="00C627FF"/>
    <w:rsid w:val="00C648D7"/>
    <w:rsid w:val="00C67FA8"/>
    <w:rsid w:val="00C74926"/>
    <w:rsid w:val="00C8061E"/>
    <w:rsid w:val="00C84AEF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FED"/>
    <w:rsid w:val="00CD5AE0"/>
    <w:rsid w:val="00CE2C34"/>
    <w:rsid w:val="00CE4F55"/>
    <w:rsid w:val="00CF74DD"/>
    <w:rsid w:val="00D02604"/>
    <w:rsid w:val="00D12BFB"/>
    <w:rsid w:val="00D12C5E"/>
    <w:rsid w:val="00D2629A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5849"/>
    <w:rsid w:val="00D77962"/>
    <w:rsid w:val="00D92175"/>
    <w:rsid w:val="00D9467E"/>
    <w:rsid w:val="00DB16FE"/>
    <w:rsid w:val="00DB2FA2"/>
    <w:rsid w:val="00DB54DF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2352"/>
    <w:rsid w:val="00E135AA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AFF"/>
    <w:rsid w:val="00E4109F"/>
    <w:rsid w:val="00E52E5D"/>
    <w:rsid w:val="00E66855"/>
    <w:rsid w:val="00E70141"/>
    <w:rsid w:val="00E86A99"/>
    <w:rsid w:val="00E87B83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61F2"/>
    <w:rsid w:val="00EE7744"/>
    <w:rsid w:val="00EF2E1B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619C"/>
    <w:rsid w:val="00F36F16"/>
    <w:rsid w:val="00F3793E"/>
    <w:rsid w:val="00F37DA1"/>
    <w:rsid w:val="00F408A3"/>
    <w:rsid w:val="00F4139B"/>
    <w:rsid w:val="00F4709B"/>
    <w:rsid w:val="00F55E92"/>
    <w:rsid w:val="00F60B7B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2DD2-8C0C-475C-8D2F-ACF3938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12</Pages>
  <Words>6196</Words>
  <Characters>37176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43286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202</cp:revision>
  <cp:lastPrinted>2021-06-21T09:02:00Z</cp:lastPrinted>
  <dcterms:created xsi:type="dcterms:W3CDTF">2021-04-16T08:52:00Z</dcterms:created>
  <dcterms:modified xsi:type="dcterms:W3CDTF">2021-09-06T09:45:00Z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