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D005" w14:textId="5EF0EF7A" w:rsidR="001E6FDA" w:rsidRPr="00B2559A" w:rsidRDefault="00B2559A" w:rsidP="00742C1E">
      <w:pPr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  <w:t>Załącznik nr</w:t>
      </w:r>
      <w:r w:rsidR="00930A03">
        <w:rPr>
          <w:rFonts w:ascii="Arial" w:hAnsi="Arial" w:cs="Arial"/>
          <w:sz w:val="24"/>
          <w:szCs w:val="24"/>
        </w:rPr>
        <w:t xml:space="preserve"> </w:t>
      </w:r>
      <w:r w:rsidRPr="00B2559A">
        <w:rPr>
          <w:rFonts w:ascii="Arial" w:hAnsi="Arial" w:cs="Arial"/>
          <w:sz w:val="24"/>
          <w:szCs w:val="24"/>
        </w:rPr>
        <w:t xml:space="preserve">6 </w:t>
      </w:r>
      <w:r w:rsidR="00930A03">
        <w:rPr>
          <w:rFonts w:ascii="Arial" w:hAnsi="Arial" w:cs="Arial"/>
          <w:sz w:val="24"/>
          <w:szCs w:val="24"/>
        </w:rPr>
        <w:t>do SWZ</w:t>
      </w:r>
    </w:p>
    <w:p w14:paraId="3E6ABF40" w14:textId="77777777" w:rsidR="00031833" w:rsidRPr="00B2559A" w:rsidRDefault="00031833" w:rsidP="00031833">
      <w:pPr>
        <w:pStyle w:val="Zwykytekst1"/>
        <w:jc w:val="right"/>
        <w:rPr>
          <w:rFonts w:ascii="Arial" w:hAnsi="Arial" w:cs="Arial"/>
          <w:b/>
        </w:rPr>
      </w:pP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C8DB" wp14:editId="59CD79E9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1509369691" name="Pole tekstowe 150936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F652" w14:textId="77777777" w:rsidR="00031833" w:rsidRDefault="00031833" w:rsidP="000318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E58539" w14:textId="77777777" w:rsidR="0003183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34C8F4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0E0C09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F0957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A34BDA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A1BE91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7188862" w14:textId="77777777" w:rsidR="00031833" w:rsidRPr="00CC7DDC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C8DB" id="_x0000_t202" coordsize="21600,21600" o:spt="202" path="m,l,21600r21600,l21600,xe">
                <v:stroke joinstyle="miter"/>
                <v:path gradientshapeok="t" o:connecttype="rect"/>
              </v:shapetype>
              <v:shape id="Pole tekstowe 1509369691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3EBBF652" w14:textId="77777777" w:rsidR="00031833" w:rsidRDefault="00031833" w:rsidP="000318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E58539" w14:textId="77777777" w:rsidR="0003183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34C8F4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70E0C09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0F0957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8A34BDA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BA1BE91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7188862" w14:textId="77777777" w:rsidR="00031833" w:rsidRPr="00CC7DDC" w:rsidRDefault="00031833" w:rsidP="0003183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BF54" wp14:editId="0F1AD1A2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38F9" w14:textId="77777777" w:rsidR="00031833" w:rsidRDefault="00031833" w:rsidP="000318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078F1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09F951" w14:textId="5429FFF6" w:rsidR="00031833" w:rsidRPr="00243D7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 w:rsidR="005320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zamówień</w:t>
                            </w:r>
                          </w:p>
                          <w:p w14:paraId="59AE7197" w14:textId="77777777" w:rsidR="00031833" w:rsidRDefault="00031833" w:rsidP="0003183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BF54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702538F9" w14:textId="77777777" w:rsidR="00031833" w:rsidRDefault="00031833" w:rsidP="000318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F078F1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4009F951" w14:textId="5429FFF6" w:rsidR="00031833" w:rsidRPr="00243D7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 w:rsidR="005320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zamówień</w:t>
                      </w:r>
                    </w:p>
                    <w:p w14:paraId="59AE7197" w14:textId="77777777" w:rsidR="00031833" w:rsidRDefault="00031833" w:rsidP="0003183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37C51B" w14:textId="77777777" w:rsidR="00031833" w:rsidRPr="00B2559A" w:rsidRDefault="00031833" w:rsidP="00031833">
      <w:pPr>
        <w:jc w:val="both"/>
        <w:rPr>
          <w:rFonts w:ascii="Arial" w:hAnsi="Arial" w:cs="Arial"/>
          <w:b/>
          <w:sz w:val="20"/>
          <w:szCs w:val="20"/>
        </w:rPr>
      </w:pPr>
    </w:p>
    <w:p w14:paraId="169161E5" w14:textId="77777777" w:rsidR="00031833" w:rsidRPr="00B2559A" w:rsidRDefault="00031833" w:rsidP="00031833">
      <w:pPr>
        <w:spacing w:line="256" w:lineRule="auto"/>
        <w:ind w:left="14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26553CC" w14:textId="4FEF40C9" w:rsidR="00031833" w:rsidRPr="00B2559A" w:rsidRDefault="00031833" w:rsidP="00031833">
      <w:pPr>
        <w:jc w:val="both"/>
        <w:rPr>
          <w:rFonts w:ascii="Arial" w:hAnsi="Arial" w:cs="Arial"/>
          <w:sz w:val="20"/>
          <w:szCs w:val="20"/>
        </w:rPr>
      </w:pPr>
      <w:r w:rsidRPr="00B2559A">
        <w:rPr>
          <w:rFonts w:ascii="Arial" w:hAnsi="Arial" w:cs="Arial"/>
          <w:sz w:val="20"/>
          <w:szCs w:val="20"/>
        </w:rPr>
        <w:t xml:space="preserve">Przystępując postępowania o udzielenie zamówienia publicznego pn: </w:t>
      </w:r>
      <w:r w:rsidR="005320F3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Pr="00B2559A">
        <w:rPr>
          <w:rFonts w:ascii="Arial" w:hAnsi="Arial" w:cs="Arial"/>
          <w:b/>
          <w:sz w:val="20"/>
          <w:szCs w:val="20"/>
        </w:rPr>
        <w:t xml:space="preserve">, </w:t>
      </w:r>
      <w:r w:rsidRPr="00B2559A">
        <w:rPr>
          <w:rFonts w:ascii="Arial" w:hAnsi="Arial" w:cs="Arial"/>
          <w:sz w:val="20"/>
          <w:szCs w:val="20"/>
        </w:rPr>
        <w:t xml:space="preserve">Nr </w:t>
      </w:r>
      <w:r w:rsidR="003C444D">
        <w:rPr>
          <w:rFonts w:ascii="Arial" w:hAnsi="Arial" w:cs="Arial"/>
          <w:sz w:val="20"/>
          <w:szCs w:val="20"/>
        </w:rPr>
        <w:t>sprawy</w:t>
      </w:r>
      <w:r w:rsidRPr="00B2559A">
        <w:rPr>
          <w:rFonts w:ascii="Arial" w:hAnsi="Arial" w:cs="Arial"/>
          <w:sz w:val="20"/>
          <w:szCs w:val="20"/>
        </w:rPr>
        <w:t xml:space="preserve">: </w:t>
      </w:r>
      <w:r w:rsidR="00A11F4B" w:rsidRPr="00A11F4B">
        <w:rPr>
          <w:rFonts w:ascii="Arial" w:hAnsi="Arial" w:cs="Arial"/>
          <w:sz w:val="20"/>
          <w:szCs w:val="20"/>
        </w:rPr>
        <w:t>GKiI.271.1</w:t>
      </w:r>
      <w:r w:rsidR="000D5077">
        <w:rPr>
          <w:rFonts w:ascii="Arial" w:hAnsi="Arial" w:cs="Arial"/>
          <w:sz w:val="20"/>
          <w:szCs w:val="20"/>
        </w:rPr>
        <w:t>8</w:t>
      </w:r>
      <w:r w:rsidR="00A11F4B" w:rsidRPr="00A11F4B">
        <w:rPr>
          <w:rFonts w:ascii="Arial" w:hAnsi="Arial" w:cs="Arial"/>
          <w:sz w:val="20"/>
          <w:szCs w:val="20"/>
        </w:rPr>
        <w:t>.2024</w:t>
      </w:r>
      <w:r w:rsidRPr="00B2559A">
        <w:rPr>
          <w:rFonts w:ascii="Arial" w:hAnsi="Arial" w:cs="Arial"/>
          <w:sz w:val="20"/>
          <w:szCs w:val="20"/>
        </w:rPr>
        <w:t>:</w:t>
      </w:r>
    </w:p>
    <w:p w14:paraId="644CAF7F" w14:textId="77777777" w:rsidR="00031833" w:rsidRPr="00B2559A" w:rsidRDefault="00031833" w:rsidP="00031833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6CF574A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 xml:space="preserve">Wykaz dostaw </w:t>
      </w:r>
    </w:p>
    <w:p w14:paraId="1F89ED03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031833" w:rsidRPr="00B2559A" w14:paraId="5DA742C7" w14:textId="77777777" w:rsidTr="002A0962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FC1" w14:textId="77777777" w:rsidR="00031833" w:rsidRPr="00B2559A" w:rsidRDefault="00031833" w:rsidP="002A0962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EA89" w14:textId="77777777" w:rsidR="00031833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Wymagany warunek</w:t>
            </w:r>
          </w:p>
          <w:p w14:paraId="4F3E536A" w14:textId="62B31DE8" w:rsidR="005320F3" w:rsidRPr="00B2559A" w:rsidRDefault="005320F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>Wykonawca spełni warunek, o którym mowa w pkt 1, jeżeli wykaże, że w okresie ostatnich 3 lat przed upływem terminu składania ofert, a jeżeli okres prowadzenia działalności jest krótszy – w tym okresie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B1B" w14:textId="77777777" w:rsidR="00031833" w:rsidRPr="00B2559A" w:rsidRDefault="00031833" w:rsidP="003D6793">
            <w:pPr>
              <w:spacing w:before="480" w:after="100" w:afterAutospacing="1" w:line="360" w:lineRule="auto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 xml:space="preserve">Informacje pozwalające </w:t>
            </w: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br/>
              <w:t>na ocenę spełnienia warunku</w:t>
            </w:r>
          </w:p>
          <w:p w14:paraId="5F6C6D3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</w:p>
        </w:tc>
      </w:tr>
      <w:tr w:rsidR="00031833" w:rsidRPr="00B2559A" w14:paraId="0B1169D8" w14:textId="77777777" w:rsidTr="002A0962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E08" w14:textId="77777777" w:rsidR="00031833" w:rsidRPr="00B2559A" w:rsidRDefault="00031833" w:rsidP="002A0962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C5" w14:textId="54C7CE5C" w:rsidR="00031833" w:rsidRPr="00B2559A" w:rsidRDefault="00B40D27" w:rsidP="005320F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5B25A0">
              <w:rPr>
                <w:rFonts w:ascii="Verdana" w:hAnsi="Verdana" w:cs="Arial"/>
                <w:sz w:val="20"/>
                <w:szCs w:val="20"/>
              </w:rPr>
              <w:t xml:space="preserve">wykonał należycie co najmniej jedną dostawę 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>zarz</w:t>
            </w:r>
            <w:r w:rsidR="00A11F4B">
              <w:rPr>
                <w:rFonts w:ascii="Verdana" w:eastAsia="Arial" w:hAnsi="Verdana" w:cs="Arial"/>
                <w:color w:val="000000"/>
                <w:sz w:val="20"/>
                <w:szCs w:val="20"/>
              </w:rPr>
              <w:t>ą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dzalnych urządzeń sieciowych (minimum 20 sztuk), serwera fizycznego, serwerowych systemów operacyjnych, o łącznej wartości co najmniej 100.000,00 zł brutto (w przypadku, gdy wartość dostawy została określona w </w:t>
            </w:r>
            <w:r w:rsidR="005320F3" w:rsidRPr="000E4DF1">
              <w:rPr>
                <w:rFonts w:ascii="Verdana" w:eastAsia="Arial" w:hAnsi="Verdana" w:cs="Arial"/>
                <w:color w:val="000000"/>
                <w:sz w:val="20"/>
                <w:szCs w:val="20"/>
              </w:rPr>
              <w:lastRenderedPageBreak/>
              <w:t>walucie innej niż złoty, przeliczenie nastąpi według średniego kursu złotego ogłoszonego przez Prezesa NBP i obowiązującego w dniu publikacji ogłoszenia  niniejszego postępowania);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AC5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  <w:p w14:paraId="49B8DAD1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…………………………………………………</w:t>
            </w:r>
          </w:p>
          <w:p w14:paraId="53AF670E" w14:textId="56588414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(</w:t>
            </w:r>
            <w:r w:rsidRPr="00B2559A">
              <w:rPr>
                <w:rFonts w:ascii="Arial" w:eastAsia="Calibri" w:hAnsi="Arial" w:cs="Arial"/>
                <w:i/>
                <w:iCs/>
                <w:kern w:val="32"/>
                <w:sz w:val="20"/>
                <w:szCs w:val="20"/>
              </w:rPr>
              <w:t>należy dokonać opisu pozwalającego na ocenę spełniania warunku udziału w postępowaniu)</w:t>
            </w:r>
          </w:p>
        </w:tc>
      </w:tr>
    </w:tbl>
    <w:p w14:paraId="30521BD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5903838A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76DA1CF2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>Do wykazu należy załączyć referencje potwierdzające należytą realizację.</w:t>
      </w:r>
    </w:p>
    <w:p w14:paraId="28956B9F" w14:textId="28DA1521" w:rsidR="00031833" w:rsidRPr="00B2559A" w:rsidRDefault="00031833" w:rsidP="00031833">
      <w:pPr>
        <w:ind w:left="1416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</w:p>
    <w:p w14:paraId="074E8869" w14:textId="2E71011E" w:rsidR="00031833" w:rsidRPr="00B2559A" w:rsidRDefault="00031833" w:rsidP="0003183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…………………………………………………………..</w:t>
      </w:r>
    </w:p>
    <w:p w14:paraId="4B84F897" w14:textId="506A81C3" w:rsidR="00FD4B1C" w:rsidRPr="00930A03" w:rsidRDefault="00031833" w:rsidP="00930A0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Podpis</w:t>
      </w:r>
    </w:p>
    <w:sectPr w:rsidR="00FD4B1C" w:rsidRPr="00930A03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198A" w14:textId="77777777" w:rsidR="000C5AF1" w:rsidRDefault="000C5AF1" w:rsidP="00B446A9">
      <w:pPr>
        <w:spacing w:after="0" w:line="240" w:lineRule="auto"/>
      </w:pPr>
      <w:r>
        <w:separator/>
      </w:r>
    </w:p>
  </w:endnote>
  <w:endnote w:type="continuationSeparator" w:id="0">
    <w:p w14:paraId="0FAAA4BF" w14:textId="77777777" w:rsidR="000C5AF1" w:rsidRDefault="000C5AF1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6FBB" w14:textId="77777777" w:rsidR="000C5AF1" w:rsidRDefault="000C5AF1" w:rsidP="00B446A9">
      <w:pPr>
        <w:spacing w:after="0" w:line="240" w:lineRule="auto"/>
      </w:pPr>
      <w:r>
        <w:separator/>
      </w:r>
    </w:p>
  </w:footnote>
  <w:footnote w:type="continuationSeparator" w:id="0">
    <w:p w14:paraId="70D03056" w14:textId="77777777" w:rsidR="000C5AF1" w:rsidRDefault="000C5AF1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6E6"/>
    <w:multiLevelType w:val="multilevel"/>
    <w:tmpl w:val="342016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6762">
    <w:abstractNumId w:val="1"/>
  </w:num>
  <w:num w:numId="2" w16cid:durableId="1004891732">
    <w:abstractNumId w:val="1"/>
  </w:num>
  <w:num w:numId="3" w16cid:durableId="1406099715">
    <w:abstractNumId w:val="2"/>
  </w:num>
  <w:num w:numId="4" w16cid:durableId="160183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1833"/>
    <w:rsid w:val="00044A33"/>
    <w:rsid w:val="00046D87"/>
    <w:rsid w:val="00073D9E"/>
    <w:rsid w:val="000946D7"/>
    <w:rsid w:val="000A247F"/>
    <w:rsid w:val="000B75F0"/>
    <w:rsid w:val="000C5AF1"/>
    <w:rsid w:val="000D5077"/>
    <w:rsid w:val="00130D80"/>
    <w:rsid w:val="001A5AF1"/>
    <w:rsid w:val="001E4FB4"/>
    <w:rsid w:val="001E6FDA"/>
    <w:rsid w:val="001F3364"/>
    <w:rsid w:val="001F6C5E"/>
    <w:rsid w:val="00217BE3"/>
    <w:rsid w:val="0024741E"/>
    <w:rsid w:val="00281EC0"/>
    <w:rsid w:val="002F4772"/>
    <w:rsid w:val="00312B5A"/>
    <w:rsid w:val="00312EFE"/>
    <w:rsid w:val="00320226"/>
    <w:rsid w:val="0032031C"/>
    <w:rsid w:val="0034257C"/>
    <w:rsid w:val="00357A76"/>
    <w:rsid w:val="003958C2"/>
    <w:rsid w:val="003C12F4"/>
    <w:rsid w:val="003C444D"/>
    <w:rsid w:val="003C4BB1"/>
    <w:rsid w:val="003D6793"/>
    <w:rsid w:val="003E36F5"/>
    <w:rsid w:val="003E40DC"/>
    <w:rsid w:val="00414870"/>
    <w:rsid w:val="00415FCC"/>
    <w:rsid w:val="00424D89"/>
    <w:rsid w:val="0042617B"/>
    <w:rsid w:val="004D7AAA"/>
    <w:rsid w:val="004F3C8A"/>
    <w:rsid w:val="004F4D35"/>
    <w:rsid w:val="0050139B"/>
    <w:rsid w:val="00517743"/>
    <w:rsid w:val="005320F3"/>
    <w:rsid w:val="005E2D59"/>
    <w:rsid w:val="00601EAA"/>
    <w:rsid w:val="00642C2C"/>
    <w:rsid w:val="0066451B"/>
    <w:rsid w:val="0068178F"/>
    <w:rsid w:val="006B3F3A"/>
    <w:rsid w:val="006C2907"/>
    <w:rsid w:val="006E159A"/>
    <w:rsid w:val="006F0779"/>
    <w:rsid w:val="006F745C"/>
    <w:rsid w:val="00703ED3"/>
    <w:rsid w:val="00707ADE"/>
    <w:rsid w:val="00725D5D"/>
    <w:rsid w:val="00742C1E"/>
    <w:rsid w:val="00751891"/>
    <w:rsid w:val="00770BC4"/>
    <w:rsid w:val="00780F8D"/>
    <w:rsid w:val="00787EA6"/>
    <w:rsid w:val="007931C5"/>
    <w:rsid w:val="007A1D23"/>
    <w:rsid w:val="007B72FF"/>
    <w:rsid w:val="007E233F"/>
    <w:rsid w:val="00814E2E"/>
    <w:rsid w:val="008B4F7E"/>
    <w:rsid w:val="008D07D6"/>
    <w:rsid w:val="008D68B4"/>
    <w:rsid w:val="008E2F22"/>
    <w:rsid w:val="00900CC6"/>
    <w:rsid w:val="00930A03"/>
    <w:rsid w:val="00955E74"/>
    <w:rsid w:val="009629DF"/>
    <w:rsid w:val="009C18CC"/>
    <w:rsid w:val="009C44E7"/>
    <w:rsid w:val="009D30AD"/>
    <w:rsid w:val="009E6DAD"/>
    <w:rsid w:val="009F1B2A"/>
    <w:rsid w:val="00A11F4B"/>
    <w:rsid w:val="00A244C3"/>
    <w:rsid w:val="00A53B59"/>
    <w:rsid w:val="00AD1D5E"/>
    <w:rsid w:val="00AD6289"/>
    <w:rsid w:val="00B2559A"/>
    <w:rsid w:val="00B40D27"/>
    <w:rsid w:val="00B446A9"/>
    <w:rsid w:val="00B80D4C"/>
    <w:rsid w:val="00BB43D4"/>
    <w:rsid w:val="00BC3D55"/>
    <w:rsid w:val="00C34DDB"/>
    <w:rsid w:val="00C36763"/>
    <w:rsid w:val="00C534B1"/>
    <w:rsid w:val="00C734C4"/>
    <w:rsid w:val="00CC4F00"/>
    <w:rsid w:val="00CD22CB"/>
    <w:rsid w:val="00CD3778"/>
    <w:rsid w:val="00CD5204"/>
    <w:rsid w:val="00CE5D25"/>
    <w:rsid w:val="00CF206F"/>
    <w:rsid w:val="00D0561F"/>
    <w:rsid w:val="00D65EE1"/>
    <w:rsid w:val="00DF73F2"/>
    <w:rsid w:val="00E05634"/>
    <w:rsid w:val="00E745C4"/>
    <w:rsid w:val="00E85CB4"/>
    <w:rsid w:val="00EE329B"/>
    <w:rsid w:val="00F32CE2"/>
    <w:rsid w:val="00F63853"/>
    <w:rsid w:val="00F678FB"/>
    <w:rsid w:val="00FA730C"/>
    <w:rsid w:val="00FD193B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Lista num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0318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5320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8B4F7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C28E-A2F9-4235-BAED-D909D66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Urząd Gminy Pcim</cp:lastModifiedBy>
  <cp:revision>5</cp:revision>
  <cp:lastPrinted>2022-10-07T10:02:00Z</cp:lastPrinted>
  <dcterms:created xsi:type="dcterms:W3CDTF">2024-10-17T09:10:00Z</dcterms:created>
  <dcterms:modified xsi:type="dcterms:W3CDTF">2024-12-19T07:31:00Z</dcterms:modified>
</cp:coreProperties>
</file>