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62DCD0E0" w:rsidR="00955E65" w:rsidRPr="006F3E6D" w:rsidRDefault="00955E65" w:rsidP="006F3E6D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>Załącznik nr 3</w:t>
      </w:r>
      <w:r w:rsidR="004C393E">
        <w:rPr>
          <w:rFonts w:cstheme="minorHAnsi"/>
          <w:b/>
          <w:bCs/>
        </w:rPr>
        <w:t>.2</w:t>
      </w:r>
      <w:r w:rsidRPr="006F3E6D">
        <w:rPr>
          <w:rFonts w:cstheme="minorHAnsi"/>
          <w:b/>
          <w:bCs/>
        </w:rPr>
        <w:t xml:space="preserve"> do SWZ</w:t>
      </w:r>
    </w:p>
    <w:p w14:paraId="2006EF2A" w14:textId="77777777" w:rsidR="00955E65" w:rsidRPr="006F3E6D" w:rsidRDefault="00955E65" w:rsidP="006F3E6D">
      <w:pPr>
        <w:spacing w:line="240" w:lineRule="auto"/>
        <w:jc w:val="both"/>
        <w:rPr>
          <w:rFonts w:cstheme="minorHAnsi"/>
          <w:sz w:val="28"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Pr="006F3E6D">
        <w:rPr>
          <w:rFonts w:cstheme="minorHAnsi"/>
          <w:b/>
        </w:rPr>
        <w:t>Dostawa sprzętu i oprogramowania serwerowego wraz z montażem i uruchomieniem na potrzeby projektu „Serwer plików”</w:t>
      </w:r>
      <w:r w:rsidRPr="006F3E6D">
        <w:rPr>
          <w:rFonts w:cstheme="minorHAnsi"/>
          <w:b/>
          <w:bCs/>
        </w:rPr>
        <w:t xml:space="preserve"> zgodnie z następującymi minimalnymi parametrami technicznymi:</w:t>
      </w:r>
    </w:p>
    <w:p w14:paraId="39F5F891" w14:textId="25FABB1B" w:rsidR="002B180C" w:rsidRDefault="009F0B0F" w:rsidP="006F3E6D">
      <w:pPr>
        <w:spacing w:after="0"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Część </w:t>
      </w:r>
      <w:r w:rsidR="00077F42">
        <w:rPr>
          <w:rFonts w:cstheme="minorHAnsi"/>
          <w:b/>
          <w:bCs/>
        </w:rPr>
        <w:t>2</w:t>
      </w:r>
      <w:r w:rsidRPr="006F3E6D">
        <w:rPr>
          <w:rFonts w:cstheme="minorHAnsi"/>
          <w:b/>
          <w:bCs/>
        </w:rPr>
        <w:t>:</w:t>
      </w:r>
      <w:r w:rsidR="00077F42">
        <w:rPr>
          <w:rFonts w:cstheme="minorHAnsi"/>
          <w:b/>
          <w:bCs/>
        </w:rPr>
        <w:t xml:space="preserve"> </w:t>
      </w:r>
      <w:r w:rsidR="00077F42" w:rsidRPr="00077F42">
        <w:rPr>
          <w:rFonts w:cstheme="minorHAnsi"/>
          <w:b/>
          <w:bCs/>
        </w:rPr>
        <w:t xml:space="preserve">Półki dyskowe do macierzy IBM 5030 </w:t>
      </w:r>
      <w:r w:rsidRPr="006F3E6D">
        <w:rPr>
          <w:rFonts w:cstheme="minorHAnsi"/>
          <w:b/>
          <w:bCs/>
        </w:rPr>
        <w:t xml:space="preserve">– </w:t>
      </w:r>
      <w:r w:rsidR="002B180C">
        <w:rPr>
          <w:rFonts w:cstheme="minorHAnsi"/>
          <w:b/>
          <w:bCs/>
        </w:rPr>
        <w:t>2</w:t>
      </w:r>
      <w:r w:rsidRPr="006F3E6D">
        <w:rPr>
          <w:rFonts w:cstheme="minorHAnsi"/>
          <w:b/>
          <w:bCs/>
        </w:rPr>
        <w:t xml:space="preserve"> sztuk</w:t>
      </w:r>
      <w:r w:rsidR="002B180C">
        <w:rPr>
          <w:rFonts w:cstheme="minorHAnsi"/>
          <w:b/>
          <w:bCs/>
        </w:rPr>
        <w:t>i</w:t>
      </w:r>
      <w:r w:rsidR="006C3D97">
        <w:rPr>
          <w:rFonts w:cstheme="minorHAnsi"/>
          <w:b/>
          <w:bCs/>
        </w:rPr>
        <w:t xml:space="preserve"> </w:t>
      </w:r>
      <w:r w:rsidR="004C393E">
        <w:rPr>
          <w:rFonts w:cstheme="minorHAnsi"/>
          <w:b/>
          <w:bCs/>
        </w:rPr>
        <w:t>(zamówienie podstawowe)</w:t>
      </w:r>
    </w:p>
    <w:p w14:paraId="52E00D56" w14:textId="5B12E689" w:rsidR="009F0B0F" w:rsidRPr="002B180C" w:rsidRDefault="002B180C" w:rsidP="006F3E6D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2B180C">
        <w:rPr>
          <w:rFonts w:cstheme="minorHAnsi"/>
          <w:b/>
          <w:bCs/>
          <w:color w:val="FF0000"/>
        </w:rPr>
        <w:t>Zakup w ramach prawa opcji – dodatkow</w:t>
      </w:r>
      <w:r w:rsidR="006C3D97">
        <w:rPr>
          <w:rFonts w:cstheme="minorHAnsi"/>
          <w:b/>
          <w:bCs/>
          <w:color w:val="FF0000"/>
        </w:rPr>
        <w:t xml:space="preserve">o </w:t>
      </w:r>
      <w:r w:rsidRPr="002B180C">
        <w:rPr>
          <w:rFonts w:cstheme="minorHAnsi"/>
          <w:b/>
          <w:bCs/>
          <w:color w:val="FF0000"/>
        </w:rPr>
        <w:t>2 sztuk</w:t>
      </w:r>
      <w:r w:rsidR="004C393E">
        <w:rPr>
          <w:rFonts w:cstheme="minorHAnsi"/>
          <w:b/>
          <w:bCs/>
          <w:color w:val="FF0000"/>
        </w:rPr>
        <w:t>i</w:t>
      </w:r>
      <w:r w:rsidR="006C3D97">
        <w:rPr>
          <w:rFonts w:cstheme="minorHAnsi"/>
          <w:b/>
          <w:bCs/>
          <w:color w:val="FF0000"/>
        </w:rPr>
        <w:t xml:space="preserve"> więcej</w:t>
      </w:r>
      <w:r w:rsidRPr="002B180C">
        <w:rPr>
          <w:rFonts w:cstheme="minorHAnsi"/>
          <w:b/>
          <w:bCs/>
          <w:color w:val="FF0000"/>
        </w:rPr>
        <w:t xml:space="preserve"> – razem 4 sztuk</w:t>
      </w:r>
      <w:r w:rsidR="002202DF">
        <w:rPr>
          <w:rFonts w:cstheme="minorHAnsi"/>
          <w:b/>
          <w:bCs/>
          <w:color w:val="FF0000"/>
        </w:rPr>
        <w:t>i</w:t>
      </w:r>
      <w:r w:rsidRPr="002B180C">
        <w:rPr>
          <w:rFonts w:cstheme="minorHAnsi"/>
          <w:b/>
          <w:bCs/>
          <w:color w:val="FF0000"/>
        </w:rPr>
        <w:t xml:space="preserve"> (podstawa + opcja).</w:t>
      </w:r>
      <w:r w:rsidR="009F0B0F" w:rsidRPr="002B180C">
        <w:rPr>
          <w:rFonts w:cstheme="minorHAnsi"/>
          <w:b/>
          <w:bCs/>
          <w:color w:val="FF0000"/>
        </w:rPr>
        <w:t xml:space="preserve"> </w:t>
      </w:r>
    </w:p>
    <w:p w14:paraId="56CE1E07" w14:textId="77777777" w:rsidR="00CD342A" w:rsidRPr="006F3E6D" w:rsidRDefault="00CD342A" w:rsidP="006F3E6D">
      <w:pPr>
        <w:spacing w:after="0" w:line="240" w:lineRule="auto"/>
        <w:rPr>
          <w:rFonts w:cstheme="minorHAnsi"/>
          <w:b/>
          <w:u w:val="single"/>
        </w:rPr>
      </w:pPr>
    </w:p>
    <w:p w14:paraId="77816CB0" w14:textId="77777777" w:rsidR="009F0B0F" w:rsidRPr="006F3E6D" w:rsidRDefault="009F0B0F" w:rsidP="006F3E6D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 (należy podać dla każdego oferowanego sprzętu z poniższych pozycji):</w:t>
      </w:r>
    </w:p>
    <w:p w14:paraId="3B33A608" w14:textId="5D2EE00E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555728F9" w:rsidR="009F0B0F" w:rsidRPr="006F3E6D" w:rsidRDefault="009F0B0F" w:rsidP="006F3E6D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2023) ………………………………………………</w:t>
      </w:r>
    </w:p>
    <w:p w14:paraId="4511DC00" w14:textId="025A2D9D" w:rsidR="00BF364B" w:rsidRDefault="00BF364B" w:rsidP="006F3E6D">
      <w:pPr>
        <w:spacing w:after="0" w:line="240" w:lineRule="auto"/>
        <w:rPr>
          <w:rFonts w:cstheme="minorHAnsi"/>
        </w:rPr>
      </w:pPr>
    </w:p>
    <w:p w14:paraId="5894A053" w14:textId="060E6591" w:rsidR="002B180C" w:rsidRPr="002B180C" w:rsidRDefault="002B180C" w:rsidP="006F3E6D">
      <w:pPr>
        <w:spacing w:after="0" w:line="240" w:lineRule="auto"/>
        <w:rPr>
          <w:rFonts w:cstheme="minorHAnsi"/>
          <w:b/>
        </w:rPr>
      </w:pPr>
      <w:r w:rsidRPr="002B180C">
        <w:rPr>
          <w:rFonts w:cstheme="minorHAnsi"/>
          <w:b/>
        </w:rPr>
        <w:t xml:space="preserve">Rozbudowa posiadanego przez Zamawiającego środowiska o półki dyskowe kompatybilne z posiadanymi przez Zamawiającego macierzami dyskowymi IBM </w:t>
      </w:r>
      <w:proofErr w:type="spellStart"/>
      <w:r w:rsidRPr="002B180C">
        <w:rPr>
          <w:rFonts w:cstheme="minorHAnsi"/>
          <w:b/>
        </w:rPr>
        <w:t>FlashSystem</w:t>
      </w:r>
      <w:proofErr w:type="spellEnd"/>
      <w:r w:rsidRPr="002B180C">
        <w:rPr>
          <w:rFonts w:cstheme="minorHAnsi"/>
          <w:b/>
        </w:rPr>
        <w:t xml:space="preserve"> 5030 (MTM: 2072-3H4). Poniżej wymagania dotyczące pojedynczej półki.</w:t>
      </w:r>
    </w:p>
    <w:p w14:paraId="1356C1EC" w14:textId="77777777" w:rsidR="002B180C" w:rsidRPr="006F3E6D" w:rsidRDefault="002B180C" w:rsidP="006F3E6D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6F3E6D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6F3E6D" w:rsidRDefault="00DE3145" w:rsidP="006F3E6D">
            <w:pPr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6F3E6D" w:rsidRDefault="00DE3145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DE3145" w:rsidRPr="006F3E6D" w14:paraId="4D117CA3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DE3145" w:rsidRPr="006F3E6D" w:rsidRDefault="00DE3145" w:rsidP="002F7AE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AC0" w14:textId="77777777" w:rsidR="00DE3145" w:rsidRPr="006F3E6D" w:rsidRDefault="00965DCF" w:rsidP="002F7A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3E6D">
              <w:rPr>
                <w:rFonts w:cstheme="minorHAnsi"/>
                <w:b/>
                <w:sz w:val="20"/>
                <w:szCs w:val="20"/>
                <w:u w:val="single"/>
              </w:rPr>
              <w:t>Obudowa:</w:t>
            </w:r>
          </w:p>
          <w:p w14:paraId="22A27CC3" w14:textId="77777777" w:rsidR="002F7AED" w:rsidRDefault="002F7AED" w:rsidP="002F7A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2E51FA">
              <w:rPr>
                <w:rFonts w:asciiTheme="minorHAnsi" w:hAnsiTheme="minorHAnsi" w:cstheme="minorHAnsi"/>
                <w:sz w:val="20"/>
              </w:rPr>
              <w:t xml:space="preserve">Obudowa typu </w:t>
            </w:r>
            <w:proofErr w:type="spellStart"/>
            <w:r w:rsidRPr="007D516E">
              <w:rPr>
                <w:rFonts w:asciiTheme="minorHAnsi" w:hAnsiTheme="minorHAnsi" w:cstheme="minorHAnsi"/>
                <w:sz w:val="20"/>
              </w:rPr>
              <w:t>rack</w:t>
            </w:r>
            <w:proofErr w:type="spellEnd"/>
            <w:r w:rsidRPr="007D516E">
              <w:rPr>
                <w:rFonts w:asciiTheme="minorHAnsi" w:hAnsiTheme="minorHAnsi" w:cstheme="minorHAnsi"/>
                <w:sz w:val="20"/>
              </w:rPr>
              <w:t xml:space="preserve"> o wysokości maks. 2U.</w:t>
            </w:r>
          </w:p>
          <w:p w14:paraId="4E9918F2" w14:textId="77777777" w:rsidR="002F7AED" w:rsidRPr="00DE6EC0" w:rsidRDefault="002F7AED" w:rsidP="002F7A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DE741A">
              <w:rPr>
                <w:rFonts w:asciiTheme="minorHAnsi" w:hAnsiTheme="minorHAnsi" w:cstheme="minorHAnsi"/>
                <w:sz w:val="20"/>
              </w:rPr>
              <w:t>Możliwość zainstalowania w standardowej szafie RACK 19”</w:t>
            </w:r>
          </w:p>
          <w:p w14:paraId="298A659E" w14:textId="63FE4AB7" w:rsidR="00965DCF" w:rsidRPr="006F3E6D" w:rsidRDefault="002F7AED" w:rsidP="002F7AED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7A30B5">
              <w:rPr>
                <w:rFonts w:asciiTheme="minorHAnsi" w:hAnsiTheme="minorHAnsi" w:cstheme="minorHAnsi"/>
                <w:sz w:val="20"/>
              </w:rPr>
              <w:t>D</w:t>
            </w:r>
            <w:r w:rsidRPr="00BE791F">
              <w:rPr>
                <w:rFonts w:asciiTheme="minorHAnsi" w:hAnsiTheme="minorHAnsi" w:cstheme="minorHAnsi"/>
                <w:sz w:val="20"/>
              </w:rPr>
              <w:t>ostarczony wraz z kompletem szyn montażowy</w:t>
            </w:r>
            <w:r w:rsidRPr="00FE7EAB">
              <w:rPr>
                <w:rFonts w:asciiTheme="minorHAnsi" w:hAnsiTheme="minorHAnsi" w:cstheme="minorHAnsi"/>
                <w:sz w:val="20"/>
              </w:rPr>
              <w:t xml:space="preserve">ch do szaf </w:t>
            </w:r>
            <w:proofErr w:type="spellStart"/>
            <w:r w:rsidRPr="00FE7EAB">
              <w:rPr>
                <w:rFonts w:asciiTheme="minorHAnsi" w:hAnsiTheme="minorHAnsi" w:cstheme="minorHAnsi"/>
                <w:sz w:val="20"/>
              </w:rPr>
              <w:t>rack</w:t>
            </w:r>
            <w:proofErr w:type="spellEnd"/>
            <w:r w:rsidRPr="00FE7EAB">
              <w:rPr>
                <w:rFonts w:asciiTheme="minorHAnsi" w:hAnsiTheme="minorHAnsi" w:cstheme="minorHAnsi"/>
                <w:sz w:val="20"/>
              </w:rPr>
              <w:t xml:space="preserve"> posiadanych przez Zamawiającego</w:t>
            </w:r>
            <w:r w:rsidR="0084131C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DE3145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DE3145" w:rsidRPr="006F3E6D" w:rsidRDefault="00DE3145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5F1E7F9C" w14:textId="77777777" w:rsidTr="00F6299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44B" w14:textId="49E6EE7E" w:rsidR="00F6299C" w:rsidRPr="006F3E6D" w:rsidRDefault="00E04C0B" w:rsidP="00E04C0B">
            <w:pPr>
              <w:spacing w:after="0" w:line="240" w:lineRule="auto"/>
              <w:rPr>
                <w:rFonts w:cstheme="minorHAnsi"/>
                <w:sz w:val="20"/>
              </w:rPr>
            </w:pPr>
            <w:r w:rsidRPr="00E04C0B">
              <w:rPr>
                <w:rFonts w:cstheme="minorHAnsi"/>
                <w:b/>
                <w:sz w:val="20"/>
                <w:u w:val="single"/>
              </w:rPr>
              <w:t>Dyski twarde</w:t>
            </w:r>
            <w:r w:rsidR="00965DCF" w:rsidRPr="006F3E6D">
              <w:rPr>
                <w:rFonts w:cstheme="minorHAnsi"/>
                <w:sz w:val="20"/>
              </w:rPr>
              <w:t>:</w:t>
            </w:r>
          </w:p>
          <w:p w14:paraId="29386BB5" w14:textId="77777777" w:rsidR="00E04C0B" w:rsidRPr="00966744" w:rsidRDefault="00E04C0B" w:rsidP="00E04C0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966744">
              <w:rPr>
                <w:rFonts w:asciiTheme="minorHAnsi" w:hAnsiTheme="minorHAnsi" w:cstheme="minorHAnsi"/>
                <w:sz w:val="20"/>
              </w:rPr>
              <w:t xml:space="preserve">Możliwość instalacji dysków SSD dostępnych w ofercie producenta </w:t>
            </w:r>
            <w:r>
              <w:rPr>
                <w:rFonts w:asciiTheme="minorHAnsi" w:hAnsiTheme="minorHAnsi" w:cstheme="minorHAnsi"/>
                <w:sz w:val="20"/>
              </w:rPr>
              <w:t>półki rozszerzeń</w:t>
            </w:r>
            <w:r w:rsidRPr="00966744">
              <w:rPr>
                <w:rFonts w:asciiTheme="minorHAnsi" w:hAnsiTheme="minorHAnsi" w:cstheme="minorHAnsi"/>
                <w:sz w:val="20"/>
              </w:rPr>
              <w:t>.</w:t>
            </w:r>
          </w:p>
          <w:p w14:paraId="7488C449" w14:textId="77777777" w:rsidR="00E04C0B" w:rsidRPr="00966744" w:rsidRDefault="00E04C0B" w:rsidP="00E04C0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</w:rPr>
            </w:pPr>
            <w:r w:rsidRPr="00966744">
              <w:rPr>
                <w:rFonts w:asciiTheme="minorHAnsi" w:hAnsiTheme="minorHAnsi" w:cstheme="minorHAnsi"/>
                <w:sz w:val="20"/>
              </w:rPr>
              <w:t>Możliwość instalacji min.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66744">
              <w:rPr>
                <w:rFonts w:asciiTheme="minorHAnsi" w:hAnsiTheme="minorHAnsi" w:cstheme="minorHAnsi"/>
                <w:sz w:val="20"/>
              </w:rPr>
              <w:t>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966744">
              <w:rPr>
                <w:rFonts w:asciiTheme="minorHAnsi" w:hAnsiTheme="minorHAnsi" w:cstheme="minorHAnsi"/>
                <w:sz w:val="20"/>
              </w:rPr>
              <w:t xml:space="preserve"> dysków 2.5” </w:t>
            </w:r>
            <w:proofErr w:type="spellStart"/>
            <w:r w:rsidRPr="00966744">
              <w:rPr>
                <w:rFonts w:asciiTheme="minorHAnsi" w:hAnsiTheme="minorHAnsi" w:cstheme="minorHAnsi"/>
                <w:sz w:val="20"/>
              </w:rPr>
              <w:t>HotPlug</w:t>
            </w:r>
            <w:proofErr w:type="spellEnd"/>
            <w:r w:rsidRPr="00966744">
              <w:rPr>
                <w:rFonts w:asciiTheme="minorHAnsi" w:hAnsiTheme="minorHAnsi" w:cstheme="minorHAnsi"/>
                <w:sz w:val="20"/>
              </w:rPr>
              <w:t>.</w:t>
            </w:r>
          </w:p>
          <w:p w14:paraId="71895950" w14:textId="6BCCBC67" w:rsidR="00965DCF" w:rsidRPr="006F3E6D" w:rsidRDefault="00E04C0B" w:rsidP="00E04C0B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</w:t>
            </w:r>
            <w:r w:rsidRPr="00966744">
              <w:rPr>
                <w:rFonts w:asciiTheme="minorHAnsi" w:hAnsiTheme="minorHAnsi" w:cstheme="minorHAnsi"/>
                <w:sz w:val="20"/>
              </w:rPr>
              <w:t>ainstalowane dyski twarde: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D4319">
              <w:rPr>
                <w:rFonts w:asciiTheme="minorHAnsi" w:hAnsiTheme="minorHAnsi" w:cstheme="minorHAnsi"/>
                <w:sz w:val="20"/>
              </w:rPr>
              <w:t xml:space="preserve">min. 24 dyski twarde o pojemności  3,84 TB SSD min. </w:t>
            </w:r>
            <w:r w:rsidR="0084131C">
              <w:rPr>
                <w:rFonts w:asciiTheme="minorHAnsi" w:hAnsiTheme="minorHAnsi" w:cstheme="minorHAnsi"/>
                <w:sz w:val="20"/>
              </w:rPr>
              <w:t>1</w:t>
            </w:r>
            <w:r w:rsidRPr="009D4319">
              <w:rPr>
                <w:rFonts w:asciiTheme="minorHAnsi" w:hAnsiTheme="minorHAnsi" w:cstheme="minorHAnsi"/>
                <w:sz w:val="20"/>
              </w:rPr>
              <w:t xml:space="preserve"> DWPD 12Gbps</w:t>
            </w:r>
            <w:r w:rsidR="00965DCF" w:rsidRPr="006F3E6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29F05102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2AB2B596" w14:textId="77777777" w:rsidTr="00F6299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25F" w14:textId="56C43B65" w:rsidR="00F6299C" w:rsidRPr="006F3E6D" w:rsidRDefault="00E04C0B" w:rsidP="00E04C0B">
            <w:pPr>
              <w:spacing w:after="0" w:line="240" w:lineRule="auto"/>
              <w:rPr>
                <w:rFonts w:cstheme="minorHAnsi"/>
                <w:sz w:val="20"/>
                <w:lang w:val="de-DE"/>
              </w:rPr>
            </w:pPr>
            <w:r w:rsidRPr="00E04C0B">
              <w:rPr>
                <w:rFonts w:cstheme="minorHAnsi"/>
                <w:b/>
                <w:sz w:val="20"/>
                <w:u w:val="single"/>
              </w:rPr>
              <w:t>Kompatybilność</w:t>
            </w:r>
            <w:r w:rsidR="00457161" w:rsidRPr="006F3E6D">
              <w:rPr>
                <w:rFonts w:cstheme="minorHAnsi"/>
                <w:sz w:val="20"/>
                <w:lang w:val="de-DE"/>
              </w:rPr>
              <w:t>:</w:t>
            </w:r>
          </w:p>
          <w:p w14:paraId="6E28D7BB" w14:textId="77777777" w:rsidR="00E04C0B" w:rsidRPr="00966744" w:rsidRDefault="00E04C0B" w:rsidP="00E04C0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966744">
              <w:rPr>
                <w:rFonts w:asciiTheme="minorHAnsi" w:hAnsiTheme="minorHAnsi" w:cstheme="minorHAnsi"/>
                <w:sz w:val="20"/>
              </w:rPr>
              <w:t xml:space="preserve">Wszystkie dostarczone elementy muszą współpracować i posiadać pełne wsparcie producenta w działaniu z macierzą IBM </w:t>
            </w:r>
            <w:proofErr w:type="spellStart"/>
            <w:r w:rsidRPr="00966744">
              <w:rPr>
                <w:rFonts w:asciiTheme="minorHAnsi" w:hAnsiTheme="minorHAnsi" w:cstheme="minorHAnsi"/>
                <w:sz w:val="20"/>
              </w:rPr>
              <w:t>FlashSystem</w:t>
            </w:r>
            <w:proofErr w:type="spellEnd"/>
            <w:r w:rsidRPr="00966744">
              <w:rPr>
                <w:rFonts w:asciiTheme="minorHAnsi" w:hAnsiTheme="minorHAnsi" w:cstheme="minorHAnsi"/>
                <w:sz w:val="20"/>
              </w:rPr>
              <w:t xml:space="preserve"> 5030</w:t>
            </w:r>
          </w:p>
          <w:p w14:paraId="4B160236" w14:textId="5E1D53DD" w:rsidR="00457161" w:rsidRPr="006F3E6D" w:rsidRDefault="00E04C0B" w:rsidP="00E04C0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966744">
              <w:rPr>
                <w:rFonts w:asciiTheme="minorHAnsi" w:hAnsiTheme="minorHAnsi" w:cstheme="minorHAnsi"/>
                <w:sz w:val="20"/>
              </w:rPr>
              <w:lastRenderedPageBreak/>
              <w:t xml:space="preserve">Zamawiający posiada macierz IBM </w:t>
            </w:r>
            <w:proofErr w:type="spellStart"/>
            <w:r w:rsidRPr="00966744">
              <w:rPr>
                <w:rFonts w:asciiTheme="minorHAnsi" w:hAnsiTheme="minorHAnsi" w:cstheme="minorHAnsi"/>
                <w:sz w:val="20"/>
              </w:rPr>
              <w:t>FlashSystem</w:t>
            </w:r>
            <w:proofErr w:type="spellEnd"/>
            <w:r w:rsidRPr="00966744">
              <w:rPr>
                <w:rFonts w:asciiTheme="minorHAnsi" w:hAnsiTheme="minorHAnsi" w:cstheme="minorHAnsi"/>
                <w:sz w:val="20"/>
              </w:rPr>
              <w:t xml:space="preserve"> 5030 (MTM: </w:t>
            </w:r>
            <w:r w:rsidRPr="007030B5">
              <w:rPr>
                <w:rFonts w:asciiTheme="minorHAnsi" w:hAnsiTheme="minorHAnsi" w:cstheme="minorHAnsi"/>
                <w:sz w:val="20"/>
              </w:rPr>
              <w:t>2072-3H4)</w:t>
            </w:r>
            <w:r w:rsidRPr="00966744">
              <w:rPr>
                <w:rFonts w:asciiTheme="minorHAnsi" w:hAnsiTheme="minorHAnsi" w:cstheme="minorHAnsi"/>
                <w:sz w:val="20"/>
              </w:rPr>
              <w:t xml:space="preserve"> wraz z dyskami 3.84TB 12 </w:t>
            </w:r>
            <w:proofErr w:type="spellStart"/>
            <w:r w:rsidRPr="00966744">
              <w:rPr>
                <w:rFonts w:asciiTheme="minorHAnsi" w:hAnsiTheme="minorHAnsi" w:cstheme="minorHAnsi"/>
                <w:sz w:val="20"/>
              </w:rPr>
              <w:t>Gb</w:t>
            </w:r>
            <w:proofErr w:type="spellEnd"/>
            <w:r w:rsidRPr="00966744">
              <w:rPr>
                <w:rFonts w:asciiTheme="minorHAnsi" w:hAnsiTheme="minorHAnsi" w:cstheme="minorHAnsi"/>
                <w:sz w:val="20"/>
              </w:rPr>
              <w:t xml:space="preserve"> SAS 2.5 </w:t>
            </w:r>
            <w:proofErr w:type="spellStart"/>
            <w:r w:rsidRPr="00966744">
              <w:rPr>
                <w:rFonts w:asciiTheme="minorHAnsi" w:hAnsiTheme="minorHAnsi" w:cstheme="minorHAnsi"/>
                <w:sz w:val="20"/>
              </w:rPr>
              <w:t>Inch</w:t>
            </w:r>
            <w:proofErr w:type="spellEnd"/>
            <w:r w:rsidRPr="00966744">
              <w:rPr>
                <w:rFonts w:asciiTheme="minorHAnsi" w:hAnsiTheme="minorHAnsi" w:cstheme="minorHAnsi"/>
                <w:sz w:val="20"/>
              </w:rPr>
              <w:t xml:space="preserve"> Flash Drive. Dostarczone półki rozszerzeń oraz dyski muszą być kompatybilne z wyżej wymienionymi  posiadanymi przez Zamawiającego.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290D625C" w:rsidR="00F6299C" w:rsidRPr="006F3E6D" w:rsidRDefault="00F6299C" w:rsidP="006F3E6D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F6299C" w:rsidRPr="006F3E6D" w:rsidRDefault="00F6299C" w:rsidP="006F3E6D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F6299C" w:rsidRPr="006F3E6D" w14:paraId="227D0049" w14:textId="77777777" w:rsidTr="00F6299C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  <w:lang w:val="de-DE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5B6" w14:textId="7D215DE9" w:rsidR="00E04C0B" w:rsidRPr="008473D7" w:rsidRDefault="00E04C0B" w:rsidP="00E04C0B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E04C0B">
              <w:rPr>
                <w:rFonts w:cstheme="minorHAnsi"/>
                <w:b/>
                <w:sz w:val="20"/>
                <w:u w:val="single"/>
              </w:rPr>
              <w:t>Zasilanie i chłodzenie</w:t>
            </w:r>
            <w:r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375BD0BB" w14:textId="77777777" w:rsidR="00E04C0B" w:rsidRPr="00E04C0B" w:rsidRDefault="00E04C0B" w:rsidP="00E04C0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04C0B">
              <w:rPr>
                <w:rFonts w:cstheme="minorHAnsi"/>
                <w:sz w:val="20"/>
              </w:rPr>
              <w:t xml:space="preserve">Dwa zasilacze, redundantne, </w:t>
            </w:r>
            <w:proofErr w:type="spellStart"/>
            <w:r w:rsidRPr="00E04C0B">
              <w:rPr>
                <w:rFonts w:cstheme="minorHAnsi"/>
                <w:sz w:val="20"/>
              </w:rPr>
              <w:t>HotPlug</w:t>
            </w:r>
            <w:proofErr w:type="spellEnd"/>
            <w:r w:rsidRPr="00E04C0B">
              <w:rPr>
                <w:rFonts w:cstheme="minorHAnsi"/>
                <w:sz w:val="20"/>
              </w:rPr>
              <w:t xml:space="preserve"> </w:t>
            </w:r>
          </w:p>
          <w:p w14:paraId="586375C4" w14:textId="77777777" w:rsidR="00E04C0B" w:rsidRPr="00E04C0B" w:rsidRDefault="00E04C0B" w:rsidP="00E04C0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04C0B">
              <w:rPr>
                <w:rFonts w:cstheme="minorHAnsi"/>
                <w:sz w:val="20"/>
              </w:rPr>
              <w:t xml:space="preserve">Nadmiarowy układ chłodzenia (redundantne wentylatory </w:t>
            </w:r>
            <w:proofErr w:type="spellStart"/>
            <w:r w:rsidRPr="00E04C0B">
              <w:rPr>
                <w:rFonts w:cstheme="minorHAnsi"/>
                <w:sz w:val="20"/>
              </w:rPr>
              <w:t>HotPlug</w:t>
            </w:r>
            <w:proofErr w:type="spellEnd"/>
            <w:r w:rsidRPr="00E04C0B">
              <w:rPr>
                <w:rFonts w:cstheme="minorHAnsi"/>
                <w:sz w:val="20"/>
              </w:rPr>
              <w:t>).</w:t>
            </w:r>
          </w:p>
          <w:p w14:paraId="1EC78693" w14:textId="77777777" w:rsidR="00E04C0B" w:rsidRDefault="00E04C0B" w:rsidP="00E04C0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04C0B">
              <w:rPr>
                <w:rFonts w:cstheme="minorHAnsi"/>
                <w:sz w:val="20"/>
              </w:rPr>
              <w:t>Dostarczone w komplecie min. dwa kable SAS/</w:t>
            </w:r>
            <w:proofErr w:type="spellStart"/>
            <w:r w:rsidRPr="00E04C0B">
              <w:rPr>
                <w:rFonts w:cstheme="minorHAnsi"/>
                <w:sz w:val="20"/>
              </w:rPr>
              <w:t>mSAS</w:t>
            </w:r>
            <w:proofErr w:type="spellEnd"/>
            <w:r w:rsidRPr="00E04C0B">
              <w:rPr>
                <w:rFonts w:cstheme="minorHAnsi"/>
                <w:sz w:val="20"/>
              </w:rPr>
              <w:t xml:space="preserve"> do podłączenia półki z posiadaną przez Zamawiającego macierzą dyskową</w:t>
            </w:r>
          </w:p>
          <w:p w14:paraId="35FC33B1" w14:textId="5287718E" w:rsidR="00457161" w:rsidRPr="00E04C0B" w:rsidRDefault="00E04C0B" w:rsidP="00E04C0B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E04C0B">
              <w:rPr>
                <w:rFonts w:cstheme="minorHAnsi"/>
                <w:sz w:val="20"/>
              </w:rPr>
              <w:t>Komplet kabli zasilających do półki w standardzie europejskim.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66352D3A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5D1A7F56" w14:textId="77777777" w:rsidTr="00F6299C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3E4" w14:textId="2CF60DF1" w:rsidR="00F6299C" w:rsidRPr="006F3E6D" w:rsidRDefault="008473D7" w:rsidP="006F3E6D">
            <w:pPr>
              <w:spacing w:after="0" w:line="240" w:lineRule="auto"/>
              <w:rPr>
                <w:rFonts w:cstheme="minorHAnsi"/>
                <w:b/>
                <w:sz w:val="20"/>
                <w:u w:val="single"/>
              </w:rPr>
            </w:pPr>
            <w:r w:rsidRPr="008473D7">
              <w:rPr>
                <w:rFonts w:cstheme="minorHAnsi"/>
                <w:b/>
                <w:sz w:val="20"/>
                <w:u w:val="single"/>
              </w:rPr>
              <w:t>Zarządzanie zdalne, inwentaryzacja</w:t>
            </w:r>
            <w:r w:rsidR="00457161" w:rsidRPr="006F3E6D">
              <w:rPr>
                <w:rFonts w:cstheme="minorHAnsi"/>
                <w:b/>
                <w:sz w:val="20"/>
                <w:u w:val="single"/>
              </w:rPr>
              <w:t>:</w:t>
            </w:r>
          </w:p>
          <w:p w14:paraId="56E30879" w14:textId="5DA126CB" w:rsidR="00457161" w:rsidRPr="008473D7" w:rsidRDefault="008473D7" w:rsidP="008473D7">
            <w:pPr>
              <w:spacing w:after="0" w:line="240" w:lineRule="auto"/>
              <w:rPr>
                <w:rFonts w:cstheme="minorHAnsi"/>
                <w:sz w:val="20"/>
              </w:rPr>
            </w:pPr>
            <w:r w:rsidRPr="008473D7">
              <w:rPr>
                <w:rFonts w:cstheme="minorHAnsi"/>
                <w:sz w:val="20"/>
              </w:rPr>
              <w:t>System musi zapewniać możliwość zarządzania całością dostępnych zasobów dyskowych z jednej konsoli administracyjnej.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6098AD0E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F6299C" w:rsidRPr="006F3E6D" w14:paraId="748D79C2" w14:textId="77777777" w:rsidTr="00F6299C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F6299C" w:rsidRPr="006F3E6D" w:rsidRDefault="00F6299C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DA4" w14:textId="36761480" w:rsidR="00F6299C" w:rsidRPr="006F3E6D" w:rsidRDefault="00F64B4C" w:rsidP="006F3E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64B4C">
              <w:rPr>
                <w:rFonts w:cstheme="minorHAnsi"/>
                <w:b/>
                <w:sz w:val="20"/>
                <w:u w:val="single"/>
              </w:rPr>
              <w:t xml:space="preserve">Certyfikaty </w:t>
            </w:r>
            <w:r w:rsidR="003E6AED" w:rsidRPr="006F3E6D">
              <w:rPr>
                <w:rFonts w:cstheme="minorHAnsi"/>
                <w:sz w:val="20"/>
              </w:rPr>
              <w:t xml:space="preserve">- </w:t>
            </w:r>
            <w:r w:rsidRPr="00A709E3">
              <w:rPr>
                <w:rFonts w:cstheme="minorHAnsi"/>
                <w:sz w:val="20"/>
              </w:rPr>
              <w:t xml:space="preserve">Półka rozszerzeń musi posiadać deklarację CE, </w:t>
            </w:r>
            <w:r w:rsidRPr="00196597">
              <w:rPr>
                <w:rFonts w:cstheme="minorHAnsi"/>
                <w:b/>
                <w:sz w:val="20"/>
                <w:u w:val="single"/>
              </w:rPr>
              <w:t>dostarczony wraz ze sprzętem</w:t>
            </w:r>
            <w:r w:rsidRPr="00A709E3"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54CCDEAD" w:rsidR="00F6299C" w:rsidRPr="006F3E6D" w:rsidRDefault="00F6299C" w:rsidP="006F3E6D">
            <w:pPr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F6299C" w:rsidRPr="006F3E6D" w:rsidRDefault="00F6299C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577111" w:rsidRPr="006F3E6D" w14:paraId="2F858E7C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577111" w:rsidRPr="006F3E6D" w:rsidRDefault="00577111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CE9D" w14:textId="77777777" w:rsidR="00577111" w:rsidRPr="006F3E6D" w:rsidRDefault="00CE5189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6F3E6D">
              <w:rPr>
                <w:rFonts w:cstheme="minorHAnsi"/>
                <w:b/>
                <w:sz w:val="20"/>
                <w:u w:val="single"/>
              </w:rPr>
              <w:t>Gwarancja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7BE80167" w14:textId="77777777" w:rsidR="00C279C5" w:rsidRPr="00F37ED4" w:rsidRDefault="00C279C5" w:rsidP="00C279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C3B9A">
              <w:rPr>
                <w:rFonts w:asciiTheme="minorHAnsi" w:hAnsiTheme="minorHAnsi" w:cstheme="minorHAnsi"/>
                <w:sz w:val="20"/>
              </w:rPr>
              <w:t xml:space="preserve">Całe rozwiązanie ma być objęte gwarancją 60 miesięcy - realizowana w miejscu instalacji sprzętu, z </w:t>
            </w:r>
            <w:r w:rsidRPr="00F37ED4">
              <w:rPr>
                <w:rFonts w:asciiTheme="minorHAnsi" w:hAnsiTheme="minorHAnsi" w:cstheme="minorHAnsi"/>
                <w:sz w:val="20"/>
              </w:rPr>
              <w:t>czasem reakcji do następnego dnia roboczego od przyjęcia zgłoszenia, możliwość zgłaszania awarii w trybie w trybie min. 8 godzin przez 5 dni roboczych w tygodniu poprzez ogólnopolską linię telefoniczną producenta lub adres e-mail.</w:t>
            </w:r>
          </w:p>
          <w:p w14:paraId="0E8AB432" w14:textId="77777777" w:rsidR="00C279C5" w:rsidRPr="00F37ED4" w:rsidRDefault="00C279C5" w:rsidP="00C279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37ED4">
              <w:rPr>
                <w:rFonts w:asciiTheme="minorHAnsi" w:hAnsiTheme="minorHAnsi" w:cstheme="minorHAnsi"/>
                <w:sz w:val="20"/>
              </w:rPr>
              <w:t>Usługi serwisu gwarancyjnego świadczone będą w trybie min. 8 godzin przez 5 dni w roboczych tygodniu w tygodniu na wszystkie elementy półki rozszerzeń (sprzęt oraz oprogramowanie), z gwarantowanym czasem skutecznej naprawy do 48 godzin.</w:t>
            </w:r>
          </w:p>
          <w:p w14:paraId="7A2FABAA" w14:textId="77777777" w:rsidR="00C279C5" w:rsidRPr="006C3B9A" w:rsidRDefault="00C279C5" w:rsidP="00C279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C3B9A">
              <w:rPr>
                <w:rFonts w:asciiTheme="minorHAnsi" w:hAnsiTheme="minorHAnsi" w:cstheme="minorHAnsi"/>
                <w:sz w:val="20"/>
              </w:rPr>
              <w:t xml:space="preserve">Zamawiający wymaga, aby usługi serwisowe świadczone były przez producenta </w:t>
            </w:r>
            <w:r>
              <w:rPr>
                <w:rFonts w:asciiTheme="minorHAnsi" w:hAnsiTheme="minorHAnsi" w:cstheme="minorHAnsi"/>
                <w:sz w:val="20"/>
              </w:rPr>
              <w:t xml:space="preserve">bądź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autoryzowanego partnera </w:t>
            </w:r>
            <w:r w:rsidRPr="006C3B9A">
              <w:rPr>
                <w:rFonts w:asciiTheme="minorHAnsi" w:hAnsiTheme="minorHAnsi" w:cstheme="minorHAnsi"/>
                <w:sz w:val="20"/>
              </w:rPr>
              <w:t>oferowanego sprzętu przez cały okres gwarancji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1D9A03B" w14:textId="77777777" w:rsidR="00C279C5" w:rsidRPr="006C3B9A" w:rsidRDefault="00C279C5" w:rsidP="00C279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C3B9A">
              <w:rPr>
                <w:rFonts w:asciiTheme="minorHAnsi" w:hAnsiTheme="minorHAnsi" w:cstheme="minorHAnsi"/>
                <w:sz w:val="20"/>
              </w:rPr>
              <w:t>Pod wskazanym numerem telefonu lub adresem e-mail można również uzyskać informacje odnośnie statusu wykonywanej/zgłoszonej naprawy.</w:t>
            </w:r>
          </w:p>
          <w:p w14:paraId="64E4BA7E" w14:textId="77777777" w:rsidR="00C279C5" w:rsidRPr="006C3B9A" w:rsidRDefault="00C279C5" w:rsidP="00C279C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6C3B9A">
              <w:rPr>
                <w:rFonts w:asciiTheme="minorHAnsi" w:hAnsiTheme="minorHAnsi" w:cstheme="minorHAnsi"/>
                <w:sz w:val="20"/>
              </w:rPr>
              <w:t xml:space="preserve">Elementy, z których zbudowane są półki </w:t>
            </w:r>
            <w:r>
              <w:rPr>
                <w:rFonts w:asciiTheme="minorHAnsi" w:hAnsiTheme="minorHAnsi" w:cstheme="minorHAnsi"/>
                <w:sz w:val="20"/>
              </w:rPr>
              <w:t>rozszerzeń</w:t>
            </w:r>
            <w:r w:rsidRPr="006C3B9A">
              <w:rPr>
                <w:rFonts w:asciiTheme="minorHAnsi" w:hAnsiTheme="minorHAnsi" w:cstheme="minorHAnsi"/>
                <w:sz w:val="20"/>
              </w:rPr>
              <w:t xml:space="preserve"> muszą być produktami producenta tych półek lub być </w:t>
            </w:r>
            <w:r w:rsidRPr="004E3759">
              <w:rPr>
                <w:rFonts w:asciiTheme="minorHAnsi" w:hAnsiTheme="minorHAnsi" w:cstheme="minorHAnsi"/>
                <w:sz w:val="20"/>
              </w:rPr>
              <w:t>kompatybilne z rozwiązaniem producenta i przewidziane w dokumentacji producenta do dalszej rozbudowy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3B9A">
              <w:rPr>
                <w:rFonts w:asciiTheme="minorHAnsi" w:hAnsiTheme="minorHAnsi" w:cstheme="minorHAnsi"/>
                <w:sz w:val="20"/>
              </w:rPr>
              <w:t>(Zamawiający może wymagać oświadczenia producenta) oraz muszą być objęte gwarancją producenta, potwierdzoną przez oryginalne karty gwarancyjne.</w:t>
            </w:r>
          </w:p>
          <w:p w14:paraId="35D3636B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Jeśli naprawa nośników informacji u Zamawiającego okaże się niemożliwa, w przypadku konieczności wymiany uszkodzonych nośników informacji (zapisanych danymi Zamawiającego) na nowe wolne od wad uszkodzone nośniki pozostają u Zamawiającego.</w:t>
            </w:r>
          </w:p>
          <w:p w14:paraId="0999CC14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W okresie gwarancji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zobowiązany jest do wykonywania, w miejscu lokalizacji przedmiotu zamówienia, następujących usług:</w:t>
            </w:r>
          </w:p>
          <w:p w14:paraId="6C36C453" w14:textId="77777777" w:rsidR="00C279C5" w:rsidRPr="006C3B9A" w:rsidRDefault="00C279C5" w:rsidP="00C279C5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napraw uszkodzeń spowodowanych wadami technicznymi, technologicznymi i materiałowymi przy wykorzystaniu nowych nie regenerowanych, nie używanych części i podzespołów,</w:t>
            </w:r>
          </w:p>
          <w:p w14:paraId="0C1692AD" w14:textId="77777777" w:rsidR="00C279C5" w:rsidRPr="006C3B9A" w:rsidRDefault="00C279C5" w:rsidP="00C279C5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testowania poprawności działania sprzętu po wykonaniu jego naprawy,</w:t>
            </w:r>
          </w:p>
          <w:p w14:paraId="5905A753" w14:textId="77777777" w:rsidR="00C279C5" w:rsidRPr="006C3B9A" w:rsidRDefault="00C279C5" w:rsidP="00C279C5">
            <w:pPr>
              <w:pStyle w:val="Default"/>
              <w:numPr>
                <w:ilvl w:val="1"/>
                <w:numId w:val="2"/>
              </w:numPr>
              <w:ind w:left="707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telefonicznej pomocy przy rozwiązywaniu problemów dotyczących sprzętu, zwanych dalej „usługami serwisu gwarancyjnego”.</w:t>
            </w:r>
          </w:p>
          <w:p w14:paraId="48F108FF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Wszelkie koszty naprawy w trakcie czasu trwania Gwarancji, w tym koszt transportu do serwisu, ponownej instalacji i uruchomienia ponosi Gwarant.</w:t>
            </w:r>
          </w:p>
          <w:p w14:paraId="61F3036A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Serwis gwarancyjny </w:t>
            </w: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musi obejmować bezpłatny dostęp do poprawek i nowych wersji oprogramowania wbudowanego, które są elementem zamówienia przez cały okres obowiązywania gwarancji.</w:t>
            </w:r>
          </w:p>
          <w:p w14:paraId="42D6DF1C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Czas reakcji liczony od chwili zgłoszenia awarii wynosić będzie 24 godziny.</w:t>
            </w:r>
          </w:p>
          <w:p w14:paraId="483A1AB3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Czas skutecznej naprawy wad, usterek lub awarii sprzętu liczony od chwili zgłoszenia awarii do chwili usunięcia awarii potwierdzonej diagnostyką lub testem wynosić będzie 48 godziny.: W przypadku, gdy podany 48 godzinny termin skutecznej naprawy wypada w dni wolne od pracy tj. sobota, niedziela lub święto termin naprawy zostanie ustalony mailowo, przy czym naprawa wykonana zostanie najpóźniej w pierwszym dniu roboczym następującym po dniu wolnym od pracy lub święcie do godziny 16.</w:t>
            </w:r>
          </w:p>
          <w:p w14:paraId="781F2395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Serwis gwarancyjny świadczony będzie w miejscu użytkowania sprzętu. Jednakże w przypadku konieczności wykonania naprawy w serwisie Producenta,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zapewni na własny koszt odbiór sprzętu do naprawy i jego dostawę po dokonaniu naprawy oraz dostarczenie sprzętu zastępczego na czas naprawy.</w:t>
            </w:r>
          </w:p>
          <w:p w14:paraId="5DA5142C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Zakres usług serwisu gwarancyjnego obejmuje również dojazd i pracę osób wykonujących czynności serwisowe w imieniu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2103BE5E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Każda osoba wykonująca w imieniu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usługi serwisu gwarancyjnego będzie posiadała dokument tożsamości i pisemne upoważnienie  wystawione przez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oraz </w:t>
            </w: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będzie zobligowana stosować się do przepisów wewnętrznych Zamawiającego dotyczących ruchu osobowego i materiałowego.</w:t>
            </w:r>
          </w:p>
          <w:p w14:paraId="27AAE295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 będzie wykonywał usługi serwisu gwarancyjnego przy wykorzystaniu własnych materiałów, sprzętu i narzędzi.</w:t>
            </w:r>
          </w:p>
          <w:p w14:paraId="61C33E13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Części lub podzespoły, które zostaną wymienione w ramach usług serwisu gwarancyjnego stają się własnością Gwaranta, który zobowiązuje się do ich bezpośredniego odbioru od Zamawiającego i utylizacji zgodnie z obowiązującymi przepisami prawa.</w:t>
            </w:r>
          </w:p>
          <w:p w14:paraId="1A3157D7" w14:textId="77777777" w:rsidR="00C279C5" w:rsidRPr="00F37ED4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F37ED4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W przypadku wymiany części lub podzespołów, Gwarant zobowiązany jest do dostarczenia karty gwarancyjnej (jeśli ich producent udziela odrębnej gwarancji) wraz z jej tłumaczeniem na język polski.</w:t>
            </w:r>
          </w:p>
          <w:p w14:paraId="72038D06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W razie nie usunięcia przez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wad lub usterek objętych gwarancją w wyznaczonym terminie lub sprzecznie z warunkami gwarancji, Zamawiający  może usunąć je na koszt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we własnym zakresie lub zlecić ich usunięcie osobie trzeciej, z zachowaniem swoich praw wynikających z gwarancji. W przypadku skorzystania z powyższego uprawnienia Zamawiający zobowiązany jest, w formie pisemnej, do niezwłocznego powiadomienia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 tym fakcie. Zamawiający powiadomi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 zakresie wykonanych prac (napraw, zmian, wymiany na nowe urządzenie itp.), w takim przypadku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zobowiązany jest wypłacić Zamawiającemu kwotę stanowiącą równowartość poniesionego przez Zamawiającego kosztu wykonania tych prac.</w:t>
            </w:r>
          </w:p>
          <w:p w14:paraId="0D4608AF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W razie trzykrotnej naprawy w okresie gwarancji tego samego urządzenia, Zamawiający może żądać od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wymiany urządzenia na nowe, wolne od wad. W takim przypadku koszty wymiany urządzenia obciążają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 Termin na wymianę wynosi maksymalnie 10 dni kalendarzowych od chwili zgłoszenia żądania przez Zamawiającego. W razie wymiany urządzenia na nowe, wolne od wad, termin gwarancji biegnie na nowo.</w:t>
            </w:r>
          </w:p>
          <w:p w14:paraId="52C7CB75" w14:textId="77777777" w:rsidR="00C279C5" w:rsidRPr="006C3B9A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Udzielona gwarancja nie będzie ograniczała Zamawiającego w rozbudowie lub rekonfiguracji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półki rozszerzeń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o ile będą one wykonywane zgodnie z wymogami technicznymi producenta.</w:t>
            </w:r>
          </w:p>
          <w:p w14:paraId="3E4E48FB" w14:textId="55D535F2" w:rsidR="00CE5189" w:rsidRPr="006F3E6D" w:rsidRDefault="00C279C5" w:rsidP="00C279C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Gwarancja nie wyłącza uprawnień Zamawiającego z tytułu gwarancji udzielonych przez producentów sprzętu. Warunki gwarancji mają pierwszeństwo przed warunkami gwarancji udzielonych przez producentów </w:t>
            </w:r>
            <w:r w:rsidRPr="006C3B9A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sprzętu w zakresie, w jakim warunki gwarancji przyznają Zamawiającemu silniejszą ochronę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40D4FE6F" w:rsidR="00577111" w:rsidRPr="006F3E6D" w:rsidRDefault="00CE5189" w:rsidP="006F3E6D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577111" w:rsidRPr="006F3E6D" w:rsidRDefault="00577111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6F3E6D" w14:paraId="4AD89B5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B34331" w:rsidRPr="006F3E6D" w:rsidRDefault="00B34331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BEB" w14:textId="77777777" w:rsidR="00B34331" w:rsidRPr="006F3E6D" w:rsidRDefault="006D43A0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6F3E6D">
              <w:rPr>
                <w:rFonts w:cstheme="minorHAnsi"/>
                <w:b/>
                <w:sz w:val="20"/>
                <w:u w:val="single"/>
              </w:rPr>
              <w:t>Inne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78AFD825" w14:textId="793E20DE" w:rsidR="00BC7FDD" w:rsidRPr="0056603C" w:rsidRDefault="00BC7FDD" w:rsidP="00BC7FDD">
            <w:pPr>
              <w:pStyle w:val="Akapitzlis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sz w:val="20"/>
              </w:rPr>
            </w:pPr>
            <w:r w:rsidRPr="0056603C">
              <w:rPr>
                <w:rFonts w:asciiTheme="minorHAnsi" w:hAnsiTheme="minorHAnsi" w:cstheme="minorHAnsi"/>
                <w:sz w:val="20"/>
              </w:rPr>
              <w:t>Półka musi być fabrycznie nowa z bieżącej linii produkcyjnej (musi być obecny w ofercie na aktualnej stronie www producenta i pochodzić z oficjalnego kanału dystrybucyjnego w Polsce. Nie dopuszcza się użycia półek odnawianych, demonstracyjnych lub powystawowych.</w:t>
            </w:r>
          </w:p>
          <w:p w14:paraId="0D03F736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 momencie składania oferty wszystkie elementy oferowanej półki rozszerzeń muszą być dostępne w ofercie Producenta i nie mogą być przeznaczone przez producenta do wycofania z produkcji lub sprzedaży.</w:t>
            </w:r>
          </w:p>
          <w:p w14:paraId="6C2F7827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Serwer musi być oznakowany przez producenta w taki sposób, aby możliwa była identyfikacja zarówno produktu jak i producenta.</w:t>
            </w:r>
          </w:p>
          <w:p w14:paraId="74217071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Zamawiający wymaga zaktualizowania </w:t>
            </w:r>
            <w:proofErr w:type="spellStart"/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firmware</w:t>
            </w:r>
            <w:proofErr w:type="spellEnd"/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półki dyskowej do najnowszej wersji kompatybilnej z wersją oprogramowania macierzy posiadaną przez Zamawiającego</w:t>
            </w:r>
          </w:p>
          <w:p w14:paraId="41E39E0E" w14:textId="48479345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Półka musi być dostarczona Zamawiającemu w oryginalnym opakowaniu fabrycznym.</w:t>
            </w:r>
          </w:p>
          <w:p w14:paraId="5433546E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Do każdego urządzenia i oprogramowania musi być dostarczony komplet standardowej dokumentacji dla użytkownika w formie papierowej lub elektronicznej w języku angielskim lub polskim.</w:t>
            </w:r>
          </w:p>
          <w:p w14:paraId="503AD587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Półka rozszerzeń musi pochodzić z autoryzowanego przez jego producenta kanału dystrybucji w UE i nie może być obciążony uprzednio nabytymi prawami podmiotów trzecich (</w:t>
            </w:r>
            <w:proofErr w:type="spellStart"/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subdystrybucja</w:t>
            </w:r>
            <w:proofErr w:type="spellEnd"/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, niezależni brokerzy) oraz musi być przeznaczony do sprzedaży i serwisu na rynku polskim.</w:t>
            </w:r>
          </w:p>
          <w:p w14:paraId="7C1E8683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zastrzega sobie prawo do sprawdzenia legalności dostawy bezpośrednio u polskiego przedstawiciela producenta, w szczególności ważności i zakresu uprawnień licencyjnych oraz gwarancyjnych.</w:t>
            </w:r>
          </w:p>
          <w:p w14:paraId="3A1B5410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lastRenderedPageBreak/>
              <w:t>Korzystanie przez Zamawiającego z dostarczonego produktu nie może naruszać majątkowych praw autorskich osób trzecich.</w:t>
            </w:r>
          </w:p>
          <w:p w14:paraId="4574C90C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Wszystkie urządzenia muszą posiadać oznakowanie CE produktu albo spełniać normy równoważne.</w:t>
            </w:r>
          </w:p>
          <w:p w14:paraId="2C51A608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Wszystkie urządzenia, jeśli nie podano inaczej, muszą współpracować z siecią energetyczną o parametrach: 230 V ± 10%, 50 </w:t>
            </w:r>
            <w:proofErr w:type="spellStart"/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Hz</w:t>
            </w:r>
            <w:proofErr w:type="spellEnd"/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  <w:p w14:paraId="535B3E1F" w14:textId="77777777" w:rsidR="00BC7FDD" w:rsidRPr="0056603C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Zamawiający może przed dostawą zażądać dokumentu zawierającego listę numerów seryjnych dostarczanego sprzętu w celu weryfikacji spełnienia warunków gwarancyjnych.</w:t>
            </w:r>
          </w:p>
          <w:p w14:paraId="5F48E620" w14:textId="77777777" w:rsidR="00BC7FDD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Zamawiający może sprawdzić spełnienie powyższych warunków w polskim biurze producenta np. na podstawie numeru seryjnego urządzenia – w przypadku niezgodności deklaracji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Gwaranta</w:t>
            </w:r>
            <w:r w:rsidRPr="0056603C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 xml:space="preserve"> z opinią producenta - Zamawiający odmówi odbioru przedmiotu zamówienia, jako niezgodnego ze specyfikacją istotnych warunków zamówienia.</w:t>
            </w:r>
          </w:p>
          <w:p w14:paraId="1338AAD8" w14:textId="356B879B" w:rsidR="006D43A0" w:rsidRPr="00BC7FDD" w:rsidRDefault="00BC7FDD" w:rsidP="00BC7FDD">
            <w:pPr>
              <w:pStyle w:val="Default"/>
              <w:numPr>
                <w:ilvl w:val="0"/>
                <w:numId w:val="3"/>
              </w:numPr>
              <w:ind w:left="282"/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</w:pPr>
            <w:r w:rsidRPr="00BC7FDD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Dostarczany przez Dostawcę sprzęt zawiera osprzęt wymagany przez producenta oferowanego rozwiązania zgodnie z projektem technicznym (okablowanie, wkładki instalowane w dostarczanym urządzeniu, inne) niezbędny do jego prawidłowego podłączenia do infrastruktury Zamawiającego.</w:t>
            </w:r>
            <w:r w:rsidR="006F3E6D" w:rsidRPr="00BC7FDD">
              <w:rPr>
                <w:rFonts w:asciiTheme="minorHAnsi" w:hAnsiTheme="minorHAnsi" w:cstheme="minorHAnsi"/>
                <w:color w:val="auto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658F7B03" w:rsidR="00B34331" w:rsidRPr="006F3E6D" w:rsidRDefault="00001527" w:rsidP="006F3E6D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B34331" w:rsidRPr="006F3E6D" w:rsidRDefault="00B34331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  <w:tr w:rsidR="00B34331" w:rsidRPr="006F3E6D" w14:paraId="29A96389" w14:textId="77777777" w:rsidTr="00632DE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B34331" w:rsidRPr="006F3E6D" w:rsidRDefault="00B34331" w:rsidP="006F3E6D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0C2" w14:textId="77777777" w:rsidR="00B34331" w:rsidRPr="006F3E6D" w:rsidRDefault="00001527" w:rsidP="006F3E6D">
            <w:pPr>
              <w:spacing w:after="0" w:line="240" w:lineRule="auto"/>
              <w:rPr>
                <w:rFonts w:cstheme="minorHAnsi"/>
                <w:sz w:val="20"/>
              </w:rPr>
            </w:pPr>
            <w:r w:rsidRPr="006F3E6D">
              <w:rPr>
                <w:rFonts w:cstheme="minorHAnsi"/>
                <w:b/>
                <w:sz w:val="20"/>
                <w:u w:val="single"/>
              </w:rPr>
              <w:t>Dostawa</w:t>
            </w:r>
            <w:r w:rsidRPr="006F3E6D">
              <w:rPr>
                <w:rFonts w:cstheme="minorHAnsi"/>
                <w:sz w:val="20"/>
              </w:rPr>
              <w:t>:</w:t>
            </w:r>
          </w:p>
          <w:p w14:paraId="2046D646" w14:textId="77777777" w:rsidR="003E793D" w:rsidRPr="0056603C" w:rsidRDefault="003E793D" w:rsidP="003E793D">
            <w:pPr>
              <w:pStyle w:val="Bezodstpw"/>
              <w:numPr>
                <w:ilvl w:val="0"/>
                <w:numId w:val="4"/>
              </w:numPr>
              <w:ind w:left="282"/>
              <w:rPr>
                <w:rFonts w:asciiTheme="minorHAnsi" w:hAnsiTheme="minorHAnsi" w:cstheme="minorHAnsi"/>
                <w:sz w:val="20"/>
              </w:rPr>
            </w:pPr>
            <w:r w:rsidRPr="0056603C">
              <w:rPr>
                <w:rFonts w:asciiTheme="minorHAnsi" w:hAnsiTheme="minorHAnsi" w:cstheme="minorHAnsi"/>
                <w:sz w:val="20"/>
              </w:rPr>
              <w:t>Dostawca sprzętu zobowiązany jest do przestawienia scenariusza wdrożenia w podziale na daty oraz etapy do weryfikacji i zatwierdzenia przez Zamawiającego.</w:t>
            </w:r>
          </w:p>
          <w:p w14:paraId="5897004A" w14:textId="77777777" w:rsidR="003E793D" w:rsidRPr="0056603C" w:rsidRDefault="003E793D" w:rsidP="003E793D">
            <w:pPr>
              <w:pStyle w:val="Bezodstpw"/>
              <w:numPr>
                <w:ilvl w:val="0"/>
                <w:numId w:val="4"/>
              </w:numPr>
              <w:ind w:left="282"/>
              <w:rPr>
                <w:rFonts w:asciiTheme="minorHAnsi" w:hAnsiTheme="minorHAnsi" w:cstheme="minorHAnsi"/>
                <w:sz w:val="20"/>
              </w:rPr>
            </w:pPr>
            <w:r w:rsidRPr="0056603C">
              <w:rPr>
                <w:rFonts w:asciiTheme="minorHAnsi" w:hAnsiTheme="minorHAnsi" w:cstheme="minorHAnsi"/>
                <w:sz w:val="20"/>
              </w:rPr>
              <w:t>Dostawca sprzętu zobowiązany jest do instalacji i konfiguracji sprzętu (półki rozszerzeń plus osprzętu) w miejscu wskazanym przez zamawiającego przy asyście pracowników Uniwersytetu Medycznego w Poznaniu.</w:t>
            </w:r>
          </w:p>
          <w:p w14:paraId="0505C85B" w14:textId="77777777" w:rsidR="003E793D" w:rsidRDefault="003E793D" w:rsidP="003E793D">
            <w:pPr>
              <w:pStyle w:val="Bezodstpw"/>
              <w:numPr>
                <w:ilvl w:val="0"/>
                <w:numId w:val="4"/>
              </w:numPr>
              <w:ind w:left="282"/>
              <w:rPr>
                <w:rFonts w:asciiTheme="minorHAnsi" w:hAnsiTheme="minorHAnsi" w:cstheme="minorHAnsi"/>
                <w:sz w:val="20"/>
              </w:rPr>
            </w:pPr>
            <w:r w:rsidRPr="0056603C">
              <w:rPr>
                <w:rFonts w:asciiTheme="minorHAnsi" w:hAnsiTheme="minorHAnsi" w:cstheme="minorHAnsi"/>
                <w:sz w:val="20"/>
              </w:rPr>
              <w:t>Usługa instalacji i uruchomienia półki rozszerzeń musi zostać wykonana przez Producenta lub Autoryzowanego Partnera Producenta.</w:t>
            </w:r>
          </w:p>
          <w:p w14:paraId="6A244FDE" w14:textId="4833C47D" w:rsidR="00001527" w:rsidRPr="003E793D" w:rsidRDefault="003E793D" w:rsidP="003E793D">
            <w:pPr>
              <w:pStyle w:val="Bezodstpw"/>
              <w:numPr>
                <w:ilvl w:val="0"/>
                <w:numId w:val="4"/>
              </w:numPr>
              <w:ind w:left="282"/>
              <w:rPr>
                <w:rFonts w:asciiTheme="minorHAnsi" w:hAnsiTheme="minorHAnsi" w:cstheme="minorHAnsi"/>
                <w:sz w:val="20"/>
              </w:rPr>
            </w:pPr>
            <w:r w:rsidRPr="003E793D">
              <w:rPr>
                <w:rFonts w:asciiTheme="minorHAnsi" w:hAnsiTheme="minorHAnsi" w:cstheme="minorHAnsi"/>
                <w:sz w:val="20"/>
              </w:rPr>
              <w:lastRenderedPageBreak/>
              <w:t>Dostawca sprzętu zobowiązany jest do dostarczenia dokumentacji powdrożeniowej zawierającej m. in. dane dostępowe.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679B3D4F" w:rsidR="00B34331" w:rsidRPr="006F3E6D" w:rsidRDefault="00001527" w:rsidP="006F3E6D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  <w:sz w:val="20"/>
                <w:szCs w:val="20"/>
              </w:rPr>
            </w:pPr>
            <w:r w:rsidRPr="006F3E6D">
              <w:rPr>
                <w:rFonts w:cstheme="minorHAns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B34331" w:rsidRPr="006F3E6D" w:rsidRDefault="00B34331" w:rsidP="006F3E6D">
            <w:pPr>
              <w:spacing w:after="0" w:line="240" w:lineRule="auto"/>
              <w:jc w:val="both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14:paraId="710A270C" w14:textId="2D88EDBF" w:rsidR="00CD342A" w:rsidRPr="006F3E6D" w:rsidRDefault="00CD342A" w:rsidP="006F3E6D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0E54F9EB" w14:textId="77777777" w:rsidR="003D2249" w:rsidRPr="006F3E6D" w:rsidRDefault="003D2249" w:rsidP="006F3E6D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color w:val="FF0000"/>
        </w:rPr>
        <w:t>podpisy osób/-y uprawnionych/-ej</w:t>
      </w:r>
    </w:p>
    <w:p w14:paraId="21613553" w14:textId="77777777" w:rsidR="009F0B0F" w:rsidRPr="006F3E6D" w:rsidRDefault="009F0B0F" w:rsidP="006F3E6D">
      <w:pPr>
        <w:spacing w:after="0" w:line="240" w:lineRule="auto"/>
        <w:rPr>
          <w:rFonts w:cstheme="minorHAnsi"/>
        </w:rPr>
      </w:pP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472E7728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8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18"/>
  </w:num>
  <w:num w:numId="9">
    <w:abstractNumId w:val="5"/>
  </w:num>
  <w:num w:numId="10">
    <w:abstractNumId w:val="3"/>
  </w:num>
  <w:num w:numId="11">
    <w:abstractNumId w:val="16"/>
  </w:num>
  <w:num w:numId="12">
    <w:abstractNumId w:val="23"/>
  </w:num>
  <w:num w:numId="13">
    <w:abstractNumId w:val="15"/>
  </w:num>
  <w:num w:numId="14">
    <w:abstractNumId w:val="20"/>
  </w:num>
  <w:num w:numId="15">
    <w:abstractNumId w:val="13"/>
  </w:num>
  <w:num w:numId="16">
    <w:abstractNumId w:val="6"/>
  </w:num>
  <w:num w:numId="17">
    <w:abstractNumId w:val="11"/>
  </w:num>
  <w:num w:numId="18">
    <w:abstractNumId w:val="19"/>
  </w:num>
  <w:num w:numId="19">
    <w:abstractNumId w:val="0"/>
  </w:num>
  <w:num w:numId="20">
    <w:abstractNumId w:val="1"/>
  </w:num>
  <w:num w:numId="21">
    <w:abstractNumId w:val="21"/>
  </w:num>
  <w:num w:numId="22">
    <w:abstractNumId w:val="14"/>
  </w:num>
  <w:num w:numId="23">
    <w:abstractNumId w:val="22"/>
  </w:num>
  <w:num w:numId="24">
    <w:abstractNumId w:val="8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77F42"/>
    <w:rsid w:val="00196597"/>
    <w:rsid w:val="002202DF"/>
    <w:rsid w:val="002B180C"/>
    <w:rsid w:val="002D7FC1"/>
    <w:rsid w:val="002F7AED"/>
    <w:rsid w:val="00380D28"/>
    <w:rsid w:val="003D2249"/>
    <w:rsid w:val="003E6AED"/>
    <w:rsid w:val="003E793D"/>
    <w:rsid w:val="00457161"/>
    <w:rsid w:val="004838A4"/>
    <w:rsid w:val="004C393E"/>
    <w:rsid w:val="00577111"/>
    <w:rsid w:val="006628CF"/>
    <w:rsid w:val="006C3D97"/>
    <w:rsid w:val="006D43A0"/>
    <w:rsid w:val="006F3E6D"/>
    <w:rsid w:val="00752A23"/>
    <w:rsid w:val="00836BDB"/>
    <w:rsid w:val="0084131C"/>
    <w:rsid w:val="008473D7"/>
    <w:rsid w:val="008B48A9"/>
    <w:rsid w:val="009542D8"/>
    <w:rsid w:val="00955E65"/>
    <w:rsid w:val="00965DCF"/>
    <w:rsid w:val="009F0B0F"/>
    <w:rsid w:val="00B34331"/>
    <w:rsid w:val="00B35B3C"/>
    <w:rsid w:val="00B92B35"/>
    <w:rsid w:val="00BB5116"/>
    <w:rsid w:val="00BC7FDD"/>
    <w:rsid w:val="00BF364B"/>
    <w:rsid w:val="00C279C5"/>
    <w:rsid w:val="00CD342A"/>
    <w:rsid w:val="00CE5189"/>
    <w:rsid w:val="00D34364"/>
    <w:rsid w:val="00D6220C"/>
    <w:rsid w:val="00D764A4"/>
    <w:rsid w:val="00DE3145"/>
    <w:rsid w:val="00E04C0B"/>
    <w:rsid w:val="00E15330"/>
    <w:rsid w:val="00F55134"/>
    <w:rsid w:val="00F6299C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94F8D-86F6-498D-BAD9-EDBA70456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ac2bcd6b-1cfb-4024-b694-1e96efe82571"/>
    <ds:schemaRef ds:uri="8d7f34ec-9741-4b79-a27d-5e7851a777a5"/>
  </ds:schemaRefs>
</ds:datastoreItem>
</file>

<file path=customXml/itemProps4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1629</Words>
  <Characters>9777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Barbara Głowacka</cp:lastModifiedBy>
  <cp:revision>2</cp:revision>
  <cp:lastPrinted>2023-07-06T09:29:00Z</cp:lastPrinted>
  <dcterms:created xsi:type="dcterms:W3CDTF">2023-08-08T12:20:00Z</dcterms:created>
  <dcterms:modified xsi:type="dcterms:W3CDTF">2023-08-08T12:20:00Z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