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8" w:rsidRDefault="00C93878" w:rsidP="006C1F12">
      <w:pPr>
        <w:ind w:left="-3"/>
        <w:rPr>
          <w:rFonts w:ascii="Century Gothic" w:hAnsi="Century Gothic"/>
          <w:b/>
          <w:sz w:val="20"/>
          <w:szCs w:val="20"/>
        </w:rPr>
      </w:pPr>
    </w:p>
    <w:p w:rsidR="00C93878" w:rsidRPr="00C93878" w:rsidRDefault="002A063C" w:rsidP="00B62CAC">
      <w:pPr>
        <w:spacing w:after="0" w:line="240" w:lineRule="auto"/>
        <w:ind w:left="5528" w:firstLine="136"/>
        <w:jc w:val="lef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447040</wp:posOffset>
                </wp:positionV>
                <wp:extent cx="1943100" cy="1310640"/>
                <wp:effectExtent l="0" t="0" r="0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3C" w:rsidRPr="005F30EF" w:rsidRDefault="002A063C" w:rsidP="002A063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5F30EF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2A063C" w:rsidRPr="005F30EF" w:rsidRDefault="002A063C" w:rsidP="002A063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5F30EF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  <w:r w:rsidRPr="005F30EF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2A063C" w:rsidRDefault="002A063C" w:rsidP="002A06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F30EF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WZP</w:t>
                              </w:r>
                              <w:r w:rsidR="007B1C4B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2283/20/2037/21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27.05pt;margin-top:35.2pt;width:153pt;height:103.2pt;z-index:251658240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A063C" w:rsidRPr="005F30EF" w:rsidRDefault="002A063C" w:rsidP="002A063C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5F30E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2A063C" w:rsidRPr="005F30EF" w:rsidRDefault="002A063C" w:rsidP="002A063C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5F30E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  <w:r w:rsidRPr="005F30E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br/>
                        </w:r>
                      </w:p>
                      <w:p w:rsidR="002A063C" w:rsidRDefault="002A063C" w:rsidP="002A06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30E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WZP</w:t>
                        </w:r>
                        <w:r w:rsidR="007B1C4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2283/20/2037/21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3878">
        <w:rPr>
          <w:rFonts w:ascii="Century Gothic" w:hAnsi="Century Gothic"/>
          <w:color w:val="auto"/>
          <w:sz w:val="20"/>
          <w:szCs w:val="20"/>
        </w:rPr>
        <w:t xml:space="preserve">Warszawa, </w:t>
      </w:r>
      <w:r w:rsidR="00F70F78">
        <w:rPr>
          <w:rFonts w:ascii="Century Gothic" w:hAnsi="Century Gothic"/>
          <w:color w:val="auto"/>
          <w:sz w:val="20"/>
          <w:szCs w:val="20"/>
        </w:rPr>
        <w:t xml:space="preserve">dnia 5  lipca 2021 r. </w:t>
      </w:r>
    </w:p>
    <w:p w:rsidR="002A063C" w:rsidRDefault="002A063C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2A063C" w:rsidRDefault="002A063C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2A063C" w:rsidRDefault="002A063C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2A063C" w:rsidRDefault="002A063C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2A063C" w:rsidRDefault="002A063C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2A063C" w:rsidRDefault="002A063C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B62CAC" w:rsidRPr="00C93878" w:rsidRDefault="00B62CAC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C93878" w:rsidRDefault="00C93878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2A063C" w:rsidRPr="00C93878" w:rsidRDefault="002A063C" w:rsidP="00C93878">
      <w:pPr>
        <w:spacing w:after="0" w:line="276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F70F78" w:rsidRPr="00F70F78" w:rsidRDefault="00C93878" w:rsidP="00F70F78">
      <w:pPr>
        <w:widowControl w:val="0"/>
        <w:spacing w:after="60"/>
        <w:ind w:left="993" w:hanging="991"/>
        <w:contextualSpacing/>
        <w:rPr>
          <w:rFonts w:ascii="Century Gothic" w:eastAsia="Arial" w:hAnsi="Century Gothic"/>
          <w:b/>
          <w:kern w:val="1"/>
          <w:sz w:val="20"/>
          <w:szCs w:val="20"/>
          <w:lang w:eastAsia="zh-CN" w:bidi="hi-IN"/>
        </w:rPr>
      </w:pPr>
      <w:r w:rsidRPr="00F70F78">
        <w:rPr>
          <w:rFonts w:ascii="Century Gothic" w:hAnsi="Century Gothic"/>
          <w:b/>
          <w:color w:val="auto"/>
          <w:sz w:val="20"/>
          <w:szCs w:val="20"/>
        </w:rPr>
        <w:t>Dotyczy:</w:t>
      </w:r>
      <w:r w:rsidRPr="00C93878"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Pr="00C93878">
        <w:rPr>
          <w:rFonts w:ascii="Century Gothic" w:hAnsi="Century Gothic"/>
          <w:b/>
          <w:color w:val="FFFFFF"/>
          <w:sz w:val="20"/>
          <w:szCs w:val="20"/>
        </w:rPr>
        <w:t>.</w:t>
      </w:r>
      <w:r w:rsidRPr="00C93878">
        <w:rPr>
          <w:rFonts w:ascii="Century Gothic" w:eastAsia="MS PGothic" w:hAnsi="Century Gothic" w:cs="Gulim"/>
          <w:color w:val="auto"/>
          <w:sz w:val="20"/>
          <w:szCs w:val="20"/>
        </w:rPr>
        <w:t xml:space="preserve"> </w:t>
      </w:r>
      <w:r w:rsidR="00F70F78" w:rsidRPr="00F70F78">
        <w:rPr>
          <w:rFonts w:ascii="Century Gothic" w:hAnsi="Century Gothic"/>
          <w:b/>
          <w:bCs/>
          <w:color w:val="auto"/>
          <w:sz w:val="20"/>
          <w:szCs w:val="20"/>
          <w:lang w:eastAsia="en-US"/>
        </w:rPr>
        <w:t xml:space="preserve">postępowania o udzielenie zamówienia publicznego  prowadzonego w trybie podstawowym na </w:t>
      </w:r>
      <w:r w:rsidR="00F70F78" w:rsidRPr="00F70F78">
        <w:rPr>
          <w:rFonts w:ascii="Century Gothic" w:hAnsi="Century Gothic"/>
          <w:color w:val="auto"/>
          <w:sz w:val="20"/>
          <w:szCs w:val="20"/>
          <w:lang w:eastAsia="en-US"/>
        </w:rPr>
        <w:t xml:space="preserve"> </w:t>
      </w:r>
      <w:r w:rsidR="00F70F78" w:rsidRPr="00F70F78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dostawę asortymentów do Systemu Kontroli Dostępu </w:t>
      </w:r>
      <w:r w:rsidR="00F70F78" w:rsidRPr="00F70F78">
        <w:rPr>
          <w:rFonts w:ascii="Century Gothic" w:eastAsia="Arial" w:hAnsi="Century Gothic"/>
          <w:b/>
          <w:color w:val="auto"/>
          <w:kern w:val="1"/>
          <w:sz w:val="20"/>
          <w:szCs w:val="20"/>
          <w:lang w:eastAsia="zh-CN" w:bidi="hi-IN"/>
        </w:rPr>
        <w:t>(SKD)</w:t>
      </w:r>
      <w:r w:rsidR="00F70F78" w:rsidRPr="00F70F78">
        <w:rPr>
          <w:rFonts w:ascii="Century Gothic" w:eastAsia="Arial" w:hAnsi="Century Gothic"/>
          <w:b/>
          <w:color w:val="auto"/>
          <w:kern w:val="1"/>
          <w:szCs w:val="24"/>
          <w:lang w:eastAsia="zh-CN" w:bidi="hi-IN"/>
        </w:rPr>
        <w:t xml:space="preserve">  </w:t>
      </w:r>
      <w:r w:rsidR="00F70F78" w:rsidRPr="00F70F78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wraz  z montażem </w:t>
      </w:r>
      <w:r w:rsidR="00F70F78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</w:t>
      </w:r>
      <w:r w:rsidR="00F70F78" w:rsidRPr="00F70F78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i  uruchomieniem </w:t>
      </w:r>
      <w:r w:rsidR="00F70F78" w:rsidRPr="00F70F78">
        <w:rPr>
          <w:rFonts w:ascii="Century Gothic" w:eastAsia="SimSun" w:hAnsi="Century Gothic"/>
          <w:b/>
          <w:color w:val="auto"/>
          <w:sz w:val="20"/>
          <w:szCs w:val="20"/>
          <w:lang w:eastAsia="zh-CN"/>
        </w:rPr>
        <w:t xml:space="preserve"> (Nr  postępowania: </w:t>
      </w:r>
      <w:r w:rsidR="00F70F78" w:rsidRPr="00F70F78">
        <w:rPr>
          <w:rFonts w:ascii="Century Gothic" w:eastAsia="Arial" w:hAnsi="Century Gothic"/>
          <w:b/>
          <w:bCs/>
          <w:color w:val="auto"/>
          <w:kern w:val="1"/>
          <w:sz w:val="20"/>
          <w:szCs w:val="20"/>
          <w:lang w:eastAsia="zh-CN" w:bidi="hi-IN"/>
        </w:rPr>
        <w:t>WZP-2037/21/132/Ł</w:t>
      </w:r>
      <w:r w:rsidR="00F70F78" w:rsidRPr="00F70F78">
        <w:rPr>
          <w:rFonts w:ascii="Century Gothic" w:eastAsia="Arial" w:hAnsi="Century Gothic"/>
          <w:b/>
          <w:kern w:val="1"/>
          <w:sz w:val="20"/>
          <w:szCs w:val="20"/>
          <w:lang w:eastAsia="zh-CN" w:bidi="hi-IN"/>
        </w:rPr>
        <w:t>)</w:t>
      </w:r>
    </w:p>
    <w:p w:rsidR="00C93878" w:rsidRPr="00C93878" w:rsidRDefault="00C93878" w:rsidP="00C93878">
      <w:pPr>
        <w:spacing w:after="0" w:line="276" w:lineRule="auto"/>
        <w:ind w:left="1134" w:hanging="1134"/>
        <w:rPr>
          <w:rFonts w:ascii="Century Gothic" w:hAnsi="Century Gothic"/>
          <w:b/>
          <w:color w:val="auto"/>
          <w:sz w:val="20"/>
          <w:szCs w:val="20"/>
        </w:rPr>
      </w:pPr>
    </w:p>
    <w:p w:rsidR="00C93878" w:rsidRPr="00C93878" w:rsidRDefault="00C93878" w:rsidP="00C93878">
      <w:pPr>
        <w:spacing w:after="0" w:line="276" w:lineRule="auto"/>
        <w:ind w:left="0" w:firstLine="0"/>
        <w:rPr>
          <w:rFonts w:ascii="Century Gothic" w:hAnsi="Century Gothic"/>
          <w:b/>
          <w:color w:val="auto"/>
          <w:sz w:val="20"/>
          <w:szCs w:val="20"/>
        </w:rPr>
      </w:pPr>
    </w:p>
    <w:p w:rsidR="00B62CAC" w:rsidRPr="00C93878" w:rsidRDefault="00B62CAC" w:rsidP="00C93878">
      <w:pPr>
        <w:spacing w:after="0" w:line="240" w:lineRule="auto"/>
        <w:ind w:left="993" w:hanging="993"/>
        <w:rPr>
          <w:rFonts w:ascii="Century Gothic" w:hAnsi="Century Gothic"/>
          <w:b/>
          <w:color w:val="auto"/>
          <w:sz w:val="20"/>
          <w:szCs w:val="20"/>
        </w:rPr>
      </w:pPr>
    </w:p>
    <w:p w:rsidR="00C93878" w:rsidRPr="00C93878" w:rsidRDefault="00C93878" w:rsidP="00C93878">
      <w:pPr>
        <w:widowControl w:val="0"/>
        <w:suppressAutoHyphens/>
        <w:autoSpaceDN w:val="0"/>
        <w:spacing w:after="0" w:line="240" w:lineRule="auto"/>
        <w:ind w:left="0" w:firstLine="708"/>
        <w:textAlignment w:val="baseline"/>
        <w:rPr>
          <w:rFonts w:ascii="Century Gothic" w:eastAsia="Andale Sans UI" w:hAnsi="Century Gothic" w:cs="Tahoma"/>
          <w:color w:val="auto"/>
          <w:kern w:val="3"/>
          <w:sz w:val="20"/>
          <w:szCs w:val="20"/>
          <w:lang w:eastAsia="en-US" w:bidi="en-US"/>
        </w:rPr>
      </w:pPr>
      <w:r w:rsidRPr="00C93878">
        <w:rPr>
          <w:rFonts w:ascii="Century Gothic" w:eastAsia="Andale Sans UI" w:hAnsi="Century Gothic"/>
          <w:color w:val="auto"/>
          <w:kern w:val="3"/>
          <w:sz w:val="20"/>
          <w:szCs w:val="20"/>
          <w:lang w:eastAsia="en-US" w:bidi="en-US"/>
        </w:rPr>
        <w:t xml:space="preserve">Wydział Zamówień Publicznych KSP, działając w imieniu Zamawiającego, </w:t>
      </w:r>
      <w:r w:rsidRPr="00C93878">
        <w:rPr>
          <w:rFonts w:ascii="Century Gothic" w:eastAsia="Andale Sans UI" w:hAnsi="Century Gothic"/>
          <w:color w:val="auto"/>
          <w:kern w:val="3"/>
          <w:sz w:val="20"/>
          <w:szCs w:val="20"/>
          <w:lang w:eastAsia="en-US" w:bidi="en-US"/>
        </w:rPr>
        <w:br/>
        <w:t xml:space="preserve">na podstawie </w:t>
      </w:r>
      <w:r w:rsidRPr="00C93878">
        <w:rPr>
          <w:rFonts w:ascii="Century Gothic" w:eastAsia="Andale Sans UI" w:hAnsi="Century Gothic"/>
          <w:kern w:val="3"/>
          <w:sz w:val="20"/>
          <w:szCs w:val="20"/>
          <w:lang w:eastAsia="en-US" w:bidi="en-US"/>
        </w:rPr>
        <w:t xml:space="preserve">art. 284 ust. 2 </w:t>
      </w:r>
      <w:r w:rsidR="00FB35C9">
        <w:rPr>
          <w:rFonts w:ascii="Century Gothic" w:eastAsia="Andale Sans UI" w:hAnsi="Century Gothic"/>
          <w:kern w:val="3"/>
          <w:sz w:val="20"/>
          <w:szCs w:val="20"/>
          <w:lang w:eastAsia="en-US" w:bidi="en-US"/>
        </w:rPr>
        <w:t>i ust. 6 oraz art. 286 ust. 1</w:t>
      </w:r>
      <w:r w:rsidR="002D0C7F">
        <w:rPr>
          <w:rFonts w:ascii="Century Gothic" w:eastAsia="Andale Sans UI" w:hAnsi="Century Gothic"/>
          <w:kern w:val="3"/>
          <w:sz w:val="20"/>
          <w:szCs w:val="20"/>
          <w:lang w:eastAsia="en-US" w:bidi="en-US"/>
        </w:rPr>
        <w:t xml:space="preserve"> U</w:t>
      </w:r>
      <w:r w:rsidRPr="00C93878">
        <w:rPr>
          <w:rFonts w:ascii="Century Gothic" w:eastAsia="Andale Sans UI" w:hAnsi="Century Gothic"/>
          <w:kern w:val="3"/>
          <w:sz w:val="20"/>
          <w:szCs w:val="20"/>
          <w:lang w:eastAsia="en-US" w:bidi="en-US"/>
        </w:rPr>
        <w:t>stawy</w:t>
      </w:r>
      <w:r w:rsidRPr="00C93878">
        <w:rPr>
          <w:rFonts w:ascii="Century Gothic" w:eastAsia="Andale Sans UI" w:hAnsi="Century Gothic"/>
          <w:color w:val="auto"/>
          <w:kern w:val="3"/>
          <w:sz w:val="20"/>
          <w:szCs w:val="20"/>
          <w:lang w:eastAsia="en-US" w:bidi="en-US"/>
        </w:rPr>
        <w:t xml:space="preserve"> z dnia 11 września 2019 r. Prawo zamówień publicznych (t. j. Dz. U. z 2019 r. poz. 2019 ze zm.), zwanej dalej Ustawą, </w:t>
      </w:r>
      <w:r w:rsidRPr="00C93878">
        <w:rPr>
          <w:rFonts w:ascii="Century Gothic" w:eastAsia="Andale Sans UI" w:hAnsi="Century Gothic"/>
          <w:kern w:val="3"/>
          <w:sz w:val="20"/>
          <w:szCs w:val="20"/>
          <w:lang w:eastAsia="en-US" w:bidi="en-US"/>
        </w:rPr>
        <w:t xml:space="preserve">uprzejmie informuje o </w:t>
      </w:r>
      <w:r>
        <w:rPr>
          <w:rFonts w:ascii="Century Gothic" w:eastAsia="Andale Sans UI" w:hAnsi="Century Gothic"/>
          <w:b/>
          <w:bCs/>
          <w:kern w:val="3"/>
          <w:sz w:val="20"/>
          <w:szCs w:val="20"/>
          <w:lang w:eastAsia="en-US" w:bidi="en-US"/>
        </w:rPr>
        <w:t>treści pytań</w:t>
      </w:r>
      <w:r w:rsidR="00FB35C9">
        <w:rPr>
          <w:rFonts w:ascii="Century Gothic" w:eastAsia="Andale Sans UI" w:hAnsi="Century Gothic"/>
          <w:b/>
          <w:bCs/>
          <w:kern w:val="3"/>
          <w:sz w:val="20"/>
          <w:szCs w:val="20"/>
          <w:lang w:eastAsia="en-US" w:bidi="en-US"/>
        </w:rPr>
        <w:t xml:space="preserve"> zadanych przez Wykonawcę i udzielonych przez Zamawiającego odpowiedziach:</w:t>
      </w:r>
    </w:p>
    <w:p w:rsidR="00C93878" w:rsidRPr="00C93878" w:rsidRDefault="00C93878" w:rsidP="00C938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90EAC" w:rsidRPr="006A0BF7" w:rsidRDefault="00090EAC" w:rsidP="00D31385">
      <w:pPr>
        <w:ind w:left="-3"/>
        <w:rPr>
          <w:rFonts w:ascii="Century Gothic" w:hAnsi="Century Gothic"/>
          <w:b/>
          <w:sz w:val="20"/>
          <w:szCs w:val="20"/>
          <w:u w:val="single"/>
        </w:rPr>
      </w:pPr>
      <w:r w:rsidRPr="006A0BF7">
        <w:rPr>
          <w:rFonts w:ascii="Century Gothic" w:hAnsi="Century Gothic"/>
          <w:b/>
          <w:sz w:val="20"/>
          <w:szCs w:val="20"/>
          <w:u w:val="single"/>
        </w:rPr>
        <w:t>Pytanie nr 1</w:t>
      </w:r>
      <w:r w:rsidR="00F70F78" w:rsidRPr="006A0BF7">
        <w:rPr>
          <w:rFonts w:ascii="Century Gothic" w:hAnsi="Century Gothic"/>
          <w:b/>
          <w:sz w:val="20"/>
          <w:szCs w:val="20"/>
          <w:u w:val="single"/>
        </w:rPr>
        <w:t xml:space="preserve">: </w:t>
      </w:r>
    </w:p>
    <w:p w:rsidR="00C3158B" w:rsidRPr="00C3158B" w:rsidRDefault="00D50CBB" w:rsidP="00C315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="00C3158B" w:rsidRPr="00C3158B">
        <w:rPr>
          <w:rFonts w:ascii="Century Gothic" w:hAnsi="Century Gothic"/>
          <w:sz w:val="20"/>
          <w:szCs w:val="20"/>
        </w:rPr>
        <w:t>Dot. „SWZ pkt 2. 2.</w:t>
      </w:r>
      <w:r w:rsidR="00C3158B" w:rsidRPr="00C3158B">
        <w:rPr>
          <w:rFonts w:ascii="Century Gothic" w:hAnsi="Century Gothic"/>
          <w:sz w:val="20"/>
          <w:szCs w:val="20"/>
        </w:rPr>
        <w:tab/>
        <w:t>Zamawiający wymaga wykazania przez Wykonawcę spełnienia warunków udziału w  postępowaniu  określonych w art. 112 ust. 2 Ustawy dotyczących:”</w:t>
      </w:r>
    </w:p>
    <w:p w:rsidR="00C3158B" w:rsidRPr="00C3158B" w:rsidRDefault="00C3158B" w:rsidP="00C3158B">
      <w:pPr>
        <w:rPr>
          <w:rFonts w:ascii="Century Gothic" w:hAnsi="Century Gothic"/>
          <w:sz w:val="20"/>
          <w:szCs w:val="20"/>
        </w:rPr>
      </w:pPr>
      <w:r w:rsidRPr="00C3158B">
        <w:rPr>
          <w:rFonts w:ascii="Century Gothic" w:hAnsi="Century Gothic"/>
          <w:sz w:val="20"/>
          <w:szCs w:val="20"/>
        </w:rPr>
        <w:t>podpunkt „2) zdolność technicznej i zawodowej”</w:t>
      </w:r>
    </w:p>
    <w:p w:rsidR="00C3158B" w:rsidRPr="00C3158B" w:rsidRDefault="00C3158B" w:rsidP="00C3158B">
      <w:pPr>
        <w:rPr>
          <w:rFonts w:ascii="Century Gothic" w:hAnsi="Century Gothic"/>
          <w:sz w:val="20"/>
          <w:szCs w:val="20"/>
        </w:rPr>
      </w:pPr>
      <w:r w:rsidRPr="00C3158B">
        <w:rPr>
          <w:rFonts w:ascii="Century Gothic" w:hAnsi="Century Gothic"/>
          <w:sz w:val="20"/>
          <w:szCs w:val="20"/>
        </w:rPr>
        <w:t>podpunkt ”b) posiadał kwalifikacje do wykonania przedmiotu zamówienia tj. był autoryzowanym partnerem firmy Schneider Electric w zakresie Systemu Kontroli I/Net Seven;  „</w:t>
      </w:r>
    </w:p>
    <w:p w:rsidR="00C3158B" w:rsidRPr="00C3158B" w:rsidRDefault="00C3158B" w:rsidP="00C3158B">
      <w:pPr>
        <w:rPr>
          <w:rFonts w:ascii="Century Gothic" w:hAnsi="Century Gothic"/>
          <w:sz w:val="20"/>
          <w:szCs w:val="20"/>
        </w:rPr>
      </w:pPr>
      <w:r w:rsidRPr="00C3158B">
        <w:rPr>
          <w:rFonts w:ascii="Century Gothic" w:hAnsi="Century Gothic"/>
          <w:sz w:val="20"/>
          <w:szCs w:val="20"/>
        </w:rPr>
        <w:t>Zapis ten jest ograniczeniem konkurencyjności.</w:t>
      </w:r>
    </w:p>
    <w:p w:rsidR="00C3158B" w:rsidRPr="00C3158B" w:rsidRDefault="00C3158B" w:rsidP="00C3158B">
      <w:pPr>
        <w:rPr>
          <w:rFonts w:ascii="Century Gothic" w:hAnsi="Century Gothic"/>
          <w:sz w:val="20"/>
          <w:szCs w:val="20"/>
        </w:rPr>
      </w:pPr>
      <w:r w:rsidRPr="00C3158B">
        <w:rPr>
          <w:rFonts w:ascii="Century Gothic" w:hAnsi="Century Gothic"/>
          <w:sz w:val="20"/>
          <w:szCs w:val="20"/>
        </w:rPr>
        <w:t xml:space="preserve">Firma Schneider Electric od ponad 2 lat nie wydaje autoryzacji dla partnerów w zakresie Systemu Inet Seven. Firmy, które posiadał taką autoryzację w przeszłości nie powinny się nią posługiwać z względu na jej roczną ważność. Aktualnie system Inet Seven jest system wycofywanym i pozbawionym wsparcia technicznego. </w:t>
      </w:r>
    </w:p>
    <w:p w:rsidR="00C3158B" w:rsidRPr="00C3158B" w:rsidRDefault="00C3158B" w:rsidP="00C3158B">
      <w:pPr>
        <w:rPr>
          <w:rFonts w:ascii="Century Gothic" w:hAnsi="Century Gothic"/>
          <w:sz w:val="20"/>
          <w:szCs w:val="20"/>
        </w:rPr>
      </w:pPr>
      <w:r w:rsidRPr="00C3158B">
        <w:rPr>
          <w:rFonts w:ascii="Century Gothic" w:hAnsi="Century Gothic"/>
          <w:sz w:val="20"/>
          <w:szCs w:val="20"/>
        </w:rPr>
        <w:t>Jednym dokumentem potwierdzającym zdolność zawodową jest udokumentowane przeszkolenie przez firmę Schneider Electric  w zakresie instalowania i administrowania Systemu Kontroli I/Net Seven., które były wydawane bezterminowo dla inżynierów uruchamiających lub serwisujących system Inet Seven.</w:t>
      </w:r>
    </w:p>
    <w:p w:rsidR="00C3158B" w:rsidRPr="00C3158B" w:rsidRDefault="00C3158B" w:rsidP="00C3158B">
      <w:pPr>
        <w:rPr>
          <w:rFonts w:ascii="Century Gothic" w:hAnsi="Century Gothic"/>
          <w:sz w:val="20"/>
          <w:szCs w:val="20"/>
        </w:rPr>
      </w:pPr>
      <w:r w:rsidRPr="00C3158B">
        <w:rPr>
          <w:rFonts w:ascii="Century Gothic" w:hAnsi="Century Gothic"/>
          <w:sz w:val="20"/>
          <w:szCs w:val="20"/>
        </w:rPr>
        <w:t xml:space="preserve">W związku z powyższym zwracamy się z prośbą o wykreślenie z warunków udziału </w:t>
      </w:r>
      <w:r w:rsidR="006A0BF7">
        <w:rPr>
          <w:rFonts w:ascii="Century Gothic" w:hAnsi="Century Gothic"/>
          <w:sz w:val="20"/>
          <w:szCs w:val="20"/>
        </w:rPr>
        <w:t xml:space="preserve">                                           </w:t>
      </w:r>
      <w:r w:rsidRPr="00C3158B">
        <w:rPr>
          <w:rFonts w:ascii="Century Gothic" w:hAnsi="Century Gothic"/>
          <w:sz w:val="20"/>
          <w:szCs w:val="20"/>
        </w:rPr>
        <w:t>w postępowaniu zapisu o „byłej” autoryzacji partnera dla systemu Inet Seven.</w:t>
      </w:r>
    </w:p>
    <w:p w:rsidR="00C3158B" w:rsidRPr="008444FC" w:rsidRDefault="00C3158B" w:rsidP="00C3158B">
      <w:pPr>
        <w:rPr>
          <w:rFonts w:ascii="Century Gothic" w:hAnsi="Century Gothic"/>
          <w:sz w:val="20"/>
          <w:szCs w:val="20"/>
          <w:u w:val="single"/>
        </w:rPr>
      </w:pPr>
      <w:r w:rsidRPr="00C3158B">
        <w:rPr>
          <w:rFonts w:ascii="Century Gothic" w:hAnsi="Century Gothic"/>
          <w:sz w:val="20"/>
          <w:szCs w:val="20"/>
        </w:rPr>
        <w:t>Dodam, że firma NewMatic aktualnie posiada podpisane umowy na konserwację na jedne</w:t>
      </w:r>
      <w:r w:rsidR="006A0BF7">
        <w:rPr>
          <w:rFonts w:ascii="Century Gothic" w:hAnsi="Century Gothic"/>
          <w:sz w:val="20"/>
          <w:szCs w:val="20"/>
        </w:rPr>
        <w:t xml:space="preserve">                 </w:t>
      </w:r>
      <w:r w:rsidRPr="00C3158B">
        <w:rPr>
          <w:rFonts w:ascii="Century Gothic" w:hAnsi="Century Gothic"/>
          <w:sz w:val="20"/>
          <w:szCs w:val="20"/>
        </w:rPr>
        <w:t xml:space="preserve"> z największych instalacji Inet Seven w Polsce tj: Komenda Główna Policji w Warszawie, ZUS w Warszawie ul. Szamocka, Stadion Legii w Warszawie. Pomimo takich referencji nie może </w:t>
      </w:r>
      <w:r w:rsidRPr="008444FC">
        <w:rPr>
          <w:rFonts w:ascii="Century Gothic" w:hAnsi="Century Gothic"/>
          <w:sz w:val="20"/>
          <w:szCs w:val="20"/>
        </w:rPr>
        <w:t>wystartować w zamówieniu na wykonanie 4 przejść kon</w:t>
      </w:r>
      <w:r w:rsidR="00D50CBB" w:rsidRPr="008444FC">
        <w:rPr>
          <w:rFonts w:ascii="Century Gothic" w:hAnsi="Century Gothic"/>
          <w:sz w:val="20"/>
          <w:szCs w:val="20"/>
        </w:rPr>
        <w:t>troli dostępu.”</w:t>
      </w:r>
    </w:p>
    <w:p w:rsidR="00090EAC" w:rsidRPr="008444FC" w:rsidRDefault="00090EAC" w:rsidP="006C1F12">
      <w:pPr>
        <w:ind w:left="-3"/>
        <w:rPr>
          <w:rFonts w:ascii="Century Gothic" w:hAnsi="Century Gothic"/>
          <w:b/>
          <w:sz w:val="20"/>
          <w:szCs w:val="20"/>
          <w:u w:val="single"/>
        </w:rPr>
      </w:pPr>
      <w:r w:rsidRPr="008444FC">
        <w:rPr>
          <w:rFonts w:ascii="Century Gothic" w:hAnsi="Century Gothic"/>
          <w:b/>
          <w:sz w:val="20"/>
          <w:szCs w:val="20"/>
          <w:u w:val="single"/>
        </w:rPr>
        <w:t xml:space="preserve">Odpowiedź </w:t>
      </w:r>
      <w:r w:rsidR="008444FC" w:rsidRPr="008444FC">
        <w:rPr>
          <w:rFonts w:ascii="Century Gothic" w:hAnsi="Century Gothic"/>
          <w:b/>
          <w:sz w:val="20"/>
          <w:szCs w:val="20"/>
          <w:u w:val="single"/>
        </w:rPr>
        <w:t>na  pytanie  nr 1:</w:t>
      </w:r>
    </w:p>
    <w:p w:rsidR="00FB35C9" w:rsidRDefault="00F72EB6" w:rsidP="006A0BF7">
      <w:pPr>
        <w:spacing w:after="35"/>
        <w:ind w:left="-3"/>
        <w:rPr>
          <w:rFonts w:ascii="Century Gothic" w:hAnsi="Century Gothic"/>
          <w:b/>
          <w:sz w:val="20"/>
          <w:szCs w:val="20"/>
        </w:rPr>
      </w:pPr>
      <w:r w:rsidRPr="00F72EB6">
        <w:rPr>
          <w:rFonts w:ascii="Century Gothic" w:hAnsi="Century Gothic"/>
          <w:sz w:val="20"/>
          <w:szCs w:val="20"/>
        </w:rPr>
        <w:t>Zamawiający wykreśla z  SWZ warunek  udziału  w  postepowaniu</w:t>
      </w:r>
      <w:r>
        <w:rPr>
          <w:rFonts w:ascii="Century Gothic" w:hAnsi="Century Gothic"/>
          <w:sz w:val="20"/>
          <w:szCs w:val="20"/>
        </w:rPr>
        <w:t xml:space="preserve"> określony w Rozdz. V ust. 2  lit. b)</w:t>
      </w:r>
      <w:r w:rsidR="006A0BF7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6A0BF7" w:rsidRPr="00E5532D" w:rsidRDefault="006A0BF7" w:rsidP="006A0BF7">
      <w:pPr>
        <w:spacing w:after="35"/>
        <w:ind w:left="-3"/>
        <w:rPr>
          <w:rFonts w:ascii="Century Gothic" w:eastAsia="Arial" w:hAnsi="Century Gothic" w:cs="Arial"/>
          <w:b/>
          <w:color w:val="auto"/>
          <w:kern w:val="1"/>
          <w:sz w:val="16"/>
          <w:szCs w:val="16"/>
          <w:lang w:eastAsia="zh-CN" w:bidi="hi-IN"/>
        </w:rPr>
      </w:pPr>
    </w:p>
    <w:p w:rsidR="00090EAC" w:rsidRPr="006A0BF7" w:rsidRDefault="00090EAC" w:rsidP="006C1F12">
      <w:pPr>
        <w:spacing w:after="35"/>
        <w:ind w:left="-3"/>
        <w:rPr>
          <w:rFonts w:ascii="Century Gothic" w:hAnsi="Century Gothic"/>
          <w:b/>
          <w:sz w:val="20"/>
          <w:szCs w:val="20"/>
          <w:u w:val="single"/>
        </w:rPr>
      </w:pPr>
      <w:r w:rsidRPr="006A0BF7">
        <w:rPr>
          <w:rFonts w:ascii="Century Gothic" w:hAnsi="Century Gothic"/>
          <w:b/>
          <w:sz w:val="20"/>
          <w:szCs w:val="20"/>
          <w:u w:val="single"/>
        </w:rPr>
        <w:lastRenderedPageBreak/>
        <w:t>Pytanie nr 2</w:t>
      </w:r>
    </w:p>
    <w:p w:rsidR="008444FC" w:rsidRPr="008444FC" w:rsidRDefault="008444FC" w:rsidP="00844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8444FC">
        <w:rPr>
          <w:rFonts w:ascii="Century Gothic" w:hAnsi="Century Gothic"/>
          <w:sz w:val="20"/>
          <w:szCs w:val="20"/>
        </w:rPr>
        <w:t xml:space="preserve">Dot. OPZ. Punkt 2.1, 2.2 opisuję sposób wykonania instalacji, oraz rodzaj kabla dla zasilenia kontrolerów. Brakuje części dotyczącej źródła zasilania kontrolerów, oraz elementów blokujących (rygle, zwory). Brak w zestawieniu zastosowania zasilaczy buforowych, transformatorów, obudów. </w:t>
      </w:r>
    </w:p>
    <w:p w:rsidR="008444FC" w:rsidRPr="008444FC" w:rsidRDefault="008444FC" w:rsidP="008444FC">
      <w:pPr>
        <w:rPr>
          <w:rFonts w:ascii="Century Gothic" w:hAnsi="Century Gothic"/>
          <w:sz w:val="20"/>
          <w:szCs w:val="20"/>
        </w:rPr>
      </w:pPr>
      <w:r w:rsidRPr="008444FC">
        <w:rPr>
          <w:rFonts w:ascii="Century Gothic" w:hAnsi="Century Gothic"/>
          <w:sz w:val="20"/>
          <w:szCs w:val="20"/>
        </w:rPr>
        <w:t>Czy dostawa niezbędnych zasilaczy, transformatorów i obudów jest w zakresie Wykonawcy?</w:t>
      </w:r>
      <w:r>
        <w:rPr>
          <w:rFonts w:ascii="Century Gothic" w:hAnsi="Century Gothic"/>
          <w:sz w:val="20"/>
          <w:szCs w:val="20"/>
        </w:rPr>
        <w:t>”</w:t>
      </w:r>
    </w:p>
    <w:p w:rsidR="008444FC" w:rsidRPr="008444FC" w:rsidRDefault="008444FC" w:rsidP="008444FC">
      <w:pPr>
        <w:ind w:left="-3"/>
        <w:rPr>
          <w:rFonts w:ascii="Century Gothic" w:hAnsi="Century Gothic"/>
          <w:b/>
          <w:sz w:val="20"/>
          <w:szCs w:val="20"/>
          <w:u w:val="single"/>
        </w:rPr>
      </w:pPr>
      <w:r w:rsidRPr="008444FC">
        <w:rPr>
          <w:rFonts w:ascii="Century Gothic" w:hAnsi="Century Gothic"/>
          <w:b/>
          <w:sz w:val="20"/>
          <w:szCs w:val="20"/>
          <w:u w:val="single"/>
        </w:rPr>
        <w:t xml:space="preserve">Odpowiedź na  pytanie  nr </w:t>
      </w:r>
      <w:r>
        <w:rPr>
          <w:rFonts w:ascii="Century Gothic" w:hAnsi="Century Gothic"/>
          <w:b/>
          <w:sz w:val="20"/>
          <w:szCs w:val="20"/>
          <w:u w:val="single"/>
        </w:rPr>
        <w:t>2</w:t>
      </w:r>
      <w:r w:rsidRPr="008444FC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9B1786" w:rsidRPr="009B1786" w:rsidRDefault="009B1786" w:rsidP="00E5532D">
      <w:pPr>
        <w:spacing w:after="0" w:line="240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  <w:r w:rsidRPr="009B1786">
        <w:rPr>
          <w:rFonts w:ascii="Century Gothic" w:hAnsi="Century Gothic"/>
          <w:color w:val="auto"/>
          <w:sz w:val="20"/>
          <w:szCs w:val="20"/>
        </w:rPr>
        <w:t>Zamawiający  informuje, że godnie z zapisami pkt  3 OPZ Wykonawca dostarczy  i zainstaluje wszystkie materiały i urządzenia niezbędne do uruchomienia przejść</w:t>
      </w:r>
      <w:r w:rsidR="00E5532D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9B1786">
        <w:rPr>
          <w:rFonts w:ascii="Century Gothic" w:hAnsi="Century Gothic"/>
          <w:color w:val="auto"/>
          <w:sz w:val="20"/>
          <w:szCs w:val="20"/>
        </w:rPr>
        <w:t xml:space="preserve"> i integracji z istnie</w:t>
      </w:r>
      <w:r w:rsidR="00E5532D">
        <w:rPr>
          <w:rFonts w:ascii="Century Gothic" w:hAnsi="Century Gothic"/>
          <w:color w:val="auto"/>
          <w:sz w:val="20"/>
          <w:szCs w:val="20"/>
        </w:rPr>
        <w:t>jącym Systemem Kontroli Dostępu, d</w:t>
      </w:r>
      <w:r w:rsidR="00E5532D" w:rsidRPr="009B1786">
        <w:rPr>
          <w:rFonts w:ascii="Century Gothic" w:hAnsi="Century Gothic"/>
          <w:color w:val="auto"/>
          <w:sz w:val="20"/>
          <w:szCs w:val="20"/>
        </w:rPr>
        <w:t xml:space="preserve">o których zaliczyć należy mi.in.: obwodowy kontrolera </w:t>
      </w:r>
      <w:r w:rsidR="00E5532D">
        <w:rPr>
          <w:rFonts w:ascii="Century Gothic" w:hAnsi="Century Gothic"/>
          <w:color w:val="auto"/>
          <w:sz w:val="20"/>
          <w:szCs w:val="20"/>
        </w:rPr>
        <w:t xml:space="preserve">                                    </w:t>
      </w:r>
      <w:r w:rsidR="00E5532D" w:rsidRPr="009B1786">
        <w:rPr>
          <w:rFonts w:ascii="Century Gothic" w:hAnsi="Century Gothic"/>
          <w:color w:val="auto"/>
          <w:sz w:val="20"/>
          <w:szCs w:val="20"/>
        </w:rPr>
        <w:t>z zasilaczami, listwy bezpieczników, zasilacze buforowe, kontaktrony, przyciski wyjścia awaryjnego</w:t>
      </w:r>
      <w:r w:rsidR="00E5532D">
        <w:rPr>
          <w:rFonts w:ascii="Century Gothic" w:hAnsi="Century Gothic"/>
          <w:color w:val="auto"/>
          <w:sz w:val="20"/>
          <w:szCs w:val="20"/>
        </w:rPr>
        <w:t>.</w:t>
      </w:r>
    </w:p>
    <w:p w:rsidR="009B1786" w:rsidRPr="009B1786" w:rsidRDefault="009B1786" w:rsidP="00E5532D">
      <w:pPr>
        <w:spacing w:after="0" w:line="240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  <w:r w:rsidRPr="009B1786">
        <w:rPr>
          <w:rFonts w:ascii="Century Gothic" w:hAnsi="Century Gothic"/>
          <w:color w:val="auto"/>
          <w:sz w:val="20"/>
          <w:szCs w:val="20"/>
        </w:rPr>
        <w:t>Źródło zasilania dla dostarczonych urządzeń należy poprowadzić od najbliższego kontrolera włączonego do magistrali systemu kontroli dostępu.</w:t>
      </w:r>
    </w:p>
    <w:p w:rsidR="0067690F" w:rsidRDefault="0067690F" w:rsidP="00FB35C9">
      <w:pPr>
        <w:pStyle w:val="Standard"/>
        <w:jc w:val="both"/>
        <w:rPr>
          <w:rFonts w:ascii="Century Gothic" w:hAnsi="Century Gothic" w:cs="Times New Roman"/>
          <w:sz w:val="20"/>
          <w:szCs w:val="20"/>
        </w:rPr>
      </w:pPr>
    </w:p>
    <w:p w:rsidR="0067690F" w:rsidRDefault="00015AA4" w:rsidP="00FB35C9">
      <w:pPr>
        <w:pStyle w:val="Standard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 związku z  udzielonymi  odpowiedziami zmianie  ulegają  poniższe  zapisy  SWZ:</w:t>
      </w:r>
    </w:p>
    <w:p w:rsidR="00F15467" w:rsidRPr="00F15467" w:rsidRDefault="00A935FE" w:rsidP="00FB1BB9">
      <w:pPr>
        <w:numPr>
          <w:ilvl w:val="0"/>
          <w:numId w:val="3"/>
        </w:numPr>
        <w:suppressAutoHyphens/>
        <w:spacing w:after="0" w:line="240" w:lineRule="auto"/>
        <w:ind w:left="426" w:hanging="426"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F15467">
        <w:rPr>
          <w:rFonts w:ascii="Century Gothic" w:hAnsi="Century Gothic"/>
          <w:b/>
          <w:sz w:val="20"/>
          <w:szCs w:val="20"/>
        </w:rPr>
        <w:t>Rozdz.</w:t>
      </w:r>
      <w:r w:rsidR="00F15467" w:rsidRPr="00F15467">
        <w:rPr>
          <w:rFonts w:ascii="Century Gothic" w:hAnsi="Century Gothic"/>
          <w:b/>
          <w:sz w:val="20"/>
          <w:szCs w:val="20"/>
        </w:rPr>
        <w:t xml:space="preserve"> V - </w:t>
      </w:r>
      <w:r w:rsidR="00F15467" w:rsidRPr="00F15467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Informacja o warunkach udziału w postępowaniu</w:t>
      </w:r>
      <w:r w:rsidR="00F15467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,</w:t>
      </w:r>
      <w:r w:rsidR="00F15467" w:rsidRPr="00F15467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 ust. 2  otrzymuje  brzmienie: </w:t>
      </w:r>
    </w:p>
    <w:p w:rsidR="00FB1BB9" w:rsidRPr="00FB1BB9" w:rsidRDefault="00FB1BB9" w:rsidP="00FB1BB9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370"/>
        <w:jc w:val="left"/>
        <w:textAlignment w:val="baseline"/>
        <w:rPr>
          <w:rFonts w:ascii="Century Gothic" w:eastAsia="Calibri" w:hAnsi="Century Gothic"/>
          <w:strike/>
          <w:color w:val="auto"/>
          <w:sz w:val="20"/>
          <w:szCs w:val="20"/>
          <w:lang w:eastAsia="en-US"/>
        </w:rPr>
      </w:pP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„Z</w:t>
      </w:r>
      <w:r w:rsidRPr="00FB1BB9">
        <w:rPr>
          <w:rFonts w:ascii="Century Gothic" w:eastAsia="Calibri" w:hAnsi="Century Gothic"/>
          <w:color w:val="auto"/>
          <w:sz w:val="20"/>
          <w:szCs w:val="20"/>
          <w:lang w:eastAsia="en-US"/>
        </w:rPr>
        <w:t>amawiający wymaga wykazania przez Wykonawcę spełnienia warunków udziału                         w  postępowaniu  określonych w art. 112 ust. 2 Ustawy dotyczących:</w:t>
      </w:r>
    </w:p>
    <w:p w:rsidR="00FB1BB9" w:rsidRPr="00FB1BB9" w:rsidRDefault="00FB1BB9" w:rsidP="00FB1BB9">
      <w:pPr>
        <w:spacing w:after="0" w:line="240" w:lineRule="auto"/>
        <w:ind w:left="993" w:hanging="284"/>
        <w:rPr>
          <w:rFonts w:ascii="Century Gothic" w:eastAsia="SimSun" w:hAnsi="Century Gothic"/>
          <w:color w:val="auto"/>
          <w:sz w:val="20"/>
          <w:szCs w:val="20"/>
          <w:lang w:eastAsia="zh-CN"/>
        </w:rPr>
      </w:pPr>
      <w:r w:rsidRPr="00FB1BB9">
        <w:rPr>
          <w:rFonts w:ascii="Century Gothic" w:eastAsia="Arial" w:hAnsi="Century Gothic" w:cs="Arial"/>
          <w:bCs/>
          <w:color w:val="auto"/>
          <w:kern w:val="1"/>
          <w:sz w:val="20"/>
          <w:szCs w:val="24"/>
          <w:lang w:eastAsia="zh-CN" w:bidi="hi-IN"/>
        </w:rPr>
        <w:t>1)</w:t>
      </w:r>
      <w:r w:rsidRPr="00FB1BB9">
        <w:rPr>
          <w:rFonts w:ascii="Century Gothic" w:eastAsia="Arial" w:hAnsi="Century Gothic" w:cs="Arial"/>
          <w:b/>
          <w:bCs/>
          <w:color w:val="auto"/>
          <w:kern w:val="1"/>
          <w:sz w:val="20"/>
          <w:szCs w:val="24"/>
          <w:lang w:eastAsia="zh-CN" w:bidi="hi-IN"/>
        </w:rPr>
        <w:t xml:space="preserve"> uprawnień do prowadzenia określonej działalności  gospodarczej lub zawodowej</w:t>
      </w:r>
      <w:r w:rsidRPr="00FB1BB9">
        <w:rPr>
          <w:rFonts w:ascii="Century Gothic" w:eastAsia="Arial" w:hAnsi="Century Gothic" w:cs="Arial"/>
          <w:bCs/>
          <w:color w:val="auto"/>
          <w:kern w:val="1"/>
          <w:sz w:val="20"/>
          <w:szCs w:val="24"/>
          <w:lang w:eastAsia="zh-CN" w:bidi="hi-IN"/>
        </w:rPr>
        <w:t xml:space="preserve"> </w:t>
      </w:r>
      <w:r>
        <w:rPr>
          <w:rFonts w:ascii="Century Gothic" w:eastAsia="Arial" w:hAnsi="Century Gothic" w:cs="Arial"/>
          <w:bCs/>
          <w:color w:val="auto"/>
          <w:kern w:val="1"/>
          <w:sz w:val="20"/>
          <w:szCs w:val="24"/>
          <w:lang w:eastAsia="zh-CN" w:bidi="hi-IN"/>
        </w:rPr>
        <w:t xml:space="preserve">                 </w:t>
      </w:r>
      <w:r w:rsidRPr="00FB1BB9">
        <w:rPr>
          <w:rFonts w:ascii="Century Gothic" w:eastAsia="Arial" w:hAnsi="Century Gothic" w:cs="Arial"/>
          <w:b/>
          <w:bCs/>
          <w:color w:val="auto"/>
          <w:kern w:val="1"/>
          <w:sz w:val="20"/>
          <w:szCs w:val="24"/>
          <w:lang w:eastAsia="zh-CN" w:bidi="hi-IN"/>
        </w:rPr>
        <w:t>o ile to wynika z odrębnych przepisów.</w:t>
      </w:r>
      <w:r w:rsidRPr="00FB1BB9">
        <w:rPr>
          <w:rFonts w:ascii="Century Gothic" w:eastAsia="Arial" w:hAnsi="Century Gothic" w:cs="Arial"/>
          <w:bCs/>
          <w:color w:val="auto"/>
          <w:kern w:val="1"/>
          <w:sz w:val="20"/>
          <w:szCs w:val="24"/>
          <w:lang w:eastAsia="zh-CN" w:bidi="hi-IN"/>
        </w:rPr>
        <w:t xml:space="preserve"> Zamawiający wymaga, aby Wykonawca  </w:t>
      </w:r>
      <w:r w:rsidRPr="00FB1BB9">
        <w:rPr>
          <w:rFonts w:ascii="Century Gothic" w:eastAsia="SimSun" w:hAnsi="Century Gothic"/>
          <w:color w:val="auto"/>
          <w:sz w:val="20"/>
          <w:szCs w:val="20"/>
          <w:lang w:eastAsia="zh-CN"/>
        </w:rPr>
        <w:t>posiadał koncesję wydaną przez Ministra  Spraw Wewnętrznych i  Administracji na  wykonywanie działalności  gospodarczej   w  zakresie usług ochrony  i  mienia  realizowanych  w  formie zabezpieczenia  technicznego,  zgodnie  z  ustawą z  dnia 22 sierpnia 1997 r. o  ochronie  osób  i mienia (Dz.U. 1997, Nr 114, poz. 740 z  póżn.  zm.)</w:t>
      </w:r>
      <w:r w:rsidRPr="00FB1BB9">
        <w:rPr>
          <w:rFonts w:ascii="Century Gothic" w:eastAsia="SimSun" w:hAnsi="Century Gothic"/>
          <w:color w:val="00B0F0"/>
          <w:sz w:val="20"/>
          <w:szCs w:val="20"/>
          <w:lang w:eastAsia="zh-CN"/>
        </w:rPr>
        <w:t xml:space="preserve"> </w:t>
      </w:r>
    </w:p>
    <w:p w:rsidR="00FB1BB9" w:rsidRPr="00FB1BB9" w:rsidRDefault="00FB1BB9" w:rsidP="00FB1BB9">
      <w:pPr>
        <w:spacing w:after="0" w:line="240" w:lineRule="auto"/>
        <w:ind w:left="1080" w:hanging="229"/>
        <w:rPr>
          <w:rFonts w:ascii="Century Gothic" w:eastAsia="SimSun" w:hAnsi="Century Gothic"/>
          <w:color w:val="auto"/>
          <w:sz w:val="20"/>
          <w:szCs w:val="20"/>
          <w:lang w:eastAsia="zh-CN"/>
        </w:rPr>
      </w:pPr>
      <w:r w:rsidRPr="00FB1BB9">
        <w:rPr>
          <w:rFonts w:ascii="Century Gothic" w:eastAsia="SimSun" w:hAnsi="Century Gothic"/>
          <w:color w:val="auto"/>
          <w:sz w:val="20"/>
          <w:szCs w:val="20"/>
          <w:lang w:eastAsia="zh-CN"/>
        </w:rPr>
        <w:t xml:space="preserve"> 2)  </w:t>
      </w:r>
      <w:r w:rsidRPr="00FB1BB9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zdolności technicznej i zawodowej. </w:t>
      </w:r>
      <w:r w:rsidRPr="00FB1BB9">
        <w:rPr>
          <w:rFonts w:ascii="Century Gothic" w:eastAsia="Arial" w:hAnsi="Century Gothic" w:cs="Arial"/>
          <w:bCs/>
          <w:color w:val="auto"/>
          <w:kern w:val="1"/>
          <w:sz w:val="20"/>
          <w:szCs w:val="24"/>
          <w:lang w:eastAsia="zh-CN" w:bidi="hi-IN"/>
        </w:rPr>
        <w:t>Zamawiający wymaga, aby Wykonawca</w:t>
      </w:r>
      <w:r w:rsidRPr="00FB1BB9">
        <w:rPr>
          <w:rFonts w:ascii="Century Gothic" w:eastAsia="Arial" w:hAnsi="Century Gothic" w:cs="Arial"/>
          <w:bCs/>
          <w:i/>
          <w:color w:val="auto"/>
          <w:kern w:val="1"/>
          <w:sz w:val="20"/>
          <w:szCs w:val="24"/>
          <w:lang w:eastAsia="zh-CN" w:bidi="hi-IN"/>
        </w:rPr>
        <w:t xml:space="preserve"> : </w:t>
      </w:r>
    </w:p>
    <w:p w:rsidR="00FB1BB9" w:rsidRPr="00FB1BB9" w:rsidRDefault="00FB1BB9" w:rsidP="00FB1BB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FB1BB9">
        <w:rPr>
          <w:rFonts w:ascii="HelveticaNeueLT Pro 67 MdCn" w:eastAsia="Calibri" w:hAnsi="HelveticaNeueLT Pro 67 MdCn" w:cs="HelveticaNeueLT Pro 67 MdCn"/>
          <w:szCs w:val="24"/>
          <w:lang w:eastAsia="en-US"/>
        </w:rPr>
        <w:t xml:space="preserve">                 </w:t>
      </w:r>
      <w:r w:rsidRPr="00FB1BB9">
        <w:rPr>
          <w:rFonts w:ascii="Century Gothic" w:eastAsia="Calibri" w:hAnsi="Century Gothic" w:cs="HelveticaNeueLT Pro 67 MdCn"/>
          <w:sz w:val="20"/>
          <w:szCs w:val="20"/>
          <w:lang w:eastAsia="en-US"/>
        </w:rPr>
        <w:t>a</w:t>
      </w:r>
      <w:r w:rsidRPr="00FB1BB9">
        <w:rPr>
          <w:rFonts w:ascii="HelveticaNeueLT Pro 67 MdCn" w:eastAsia="Calibri" w:hAnsi="HelveticaNeueLT Pro 67 MdCn" w:cs="HelveticaNeueLT Pro 67 MdCn"/>
          <w:szCs w:val="24"/>
          <w:lang w:eastAsia="en-US"/>
        </w:rPr>
        <w:t xml:space="preserve">)  </w:t>
      </w:r>
      <w:r w:rsidRPr="00FB1BB9">
        <w:rPr>
          <w:rFonts w:ascii="Century Gothic" w:eastAsia="Calibri" w:hAnsi="Century Gothic"/>
          <w:bCs/>
          <w:color w:val="auto"/>
          <w:sz w:val="20"/>
          <w:szCs w:val="20"/>
          <w:u w:val="single"/>
          <w:lang w:eastAsia="en-US"/>
        </w:rPr>
        <w:t>dysponował  nw. osobami zdolnymi do wykonania zamówienia tj.</w:t>
      </w:r>
      <w:r w:rsidRPr="00FB1BB9">
        <w:rPr>
          <w:rFonts w:ascii="Century Gothic" w:eastAsia="Calibri" w:hAnsi="Century Gothic"/>
          <w:color w:val="auto"/>
          <w:sz w:val="20"/>
          <w:szCs w:val="20"/>
          <w:u w:val="single"/>
          <w:lang w:eastAsia="en-US"/>
        </w:rPr>
        <w:t xml:space="preserve"> co najmniej:</w:t>
      </w:r>
    </w:p>
    <w:p w:rsidR="00FB1BB9" w:rsidRPr="00FB1BB9" w:rsidRDefault="00FB1BB9" w:rsidP="00FB1BB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701" w:hanging="218"/>
        <w:jc w:val="left"/>
        <w:textAlignment w:val="baseline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FB1BB9">
        <w:rPr>
          <w:rFonts w:ascii="Century Gothic" w:eastAsia="Calibri" w:hAnsi="Century Gothic" w:cs="HelveticaNeueLT Pro 67 MdCn"/>
          <w:color w:val="auto"/>
          <w:sz w:val="20"/>
          <w:szCs w:val="20"/>
          <w:shd w:val="clear" w:color="auto" w:fill="FFFFFF"/>
          <w:lang w:eastAsia="en-US"/>
        </w:rPr>
        <w:t xml:space="preserve">1 osobą, która posiada </w:t>
      </w:r>
      <w:r w:rsidRPr="00FB1BB9">
        <w:rPr>
          <w:rFonts w:ascii="Century Gothic" w:eastAsia="Calibri" w:hAnsi="Century Gothic" w:cs="HelveticaNeueLT Pro 67 MdCn"/>
          <w:color w:val="auto"/>
          <w:sz w:val="20"/>
          <w:szCs w:val="20"/>
          <w:lang w:eastAsia="en-US"/>
        </w:rPr>
        <w:t>świadectwa kwalifikacyjnego do 1kV w zakresie eksploatacji urządzeń elektrycznych,</w:t>
      </w:r>
      <w:r w:rsidRPr="00FB1BB9">
        <w:rPr>
          <w:rFonts w:ascii="Century Gothic" w:eastAsia="Calibri" w:hAnsi="Century Gothic" w:cs="HelveticaNeueLT Pro 67 MdCn"/>
          <w:sz w:val="20"/>
          <w:szCs w:val="20"/>
          <w:lang w:eastAsia="en-US"/>
        </w:rPr>
        <w:t xml:space="preserve"> </w:t>
      </w:r>
    </w:p>
    <w:p w:rsidR="00FB1BB9" w:rsidRPr="00FB1BB9" w:rsidRDefault="00FB1BB9" w:rsidP="00FB1BB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843"/>
        <w:jc w:val="left"/>
        <w:textAlignment w:val="baseline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FB1BB9">
        <w:rPr>
          <w:rFonts w:ascii="Century Gothic" w:eastAsia="Calibri" w:hAnsi="Century Gothic" w:cs="HelveticaNeueLT Pro 67 MdCn"/>
          <w:sz w:val="20"/>
          <w:szCs w:val="20"/>
          <w:lang w:eastAsia="en-US"/>
        </w:rPr>
        <w:t xml:space="preserve">1 osobą posiadającą wpis na listę kwalifikowanych pracowników zabezpieczenia technicznego, </w:t>
      </w:r>
    </w:p>
    <w:p w:rsidR="00FB1BB9" w:rsidRPr="00FB1BB9" w:rsidRDefault="00FB1BB9" w:rsidP="00FB1BB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843"/>
        <w:jc w:val="left"/>
        <w:textAlignment w:val="baseline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 w:rsidRPr="00FB1BB9">
        <w:rPr>
          <w:rFonts w:ascii="Century Gothic" w:eastAsia="Calibri" w:hAnsi="Century Gothic" w:cs="HelveticaNeueLT Pro 67 MdCn"/>
          <w:color w:val="auto"/>
          <w:sz w:val="20"/>
          <w:szCs w:val="20"/>
          <w:shd w:val="clear" w:color="auto" w:fill="FFFFFF"/>
          <w:lang w:eastAsia="en-US"/>
        </w:rPr>
        <w:t xml:space="preserve">1 osobą </w:t>
      </w:r>
      <w:r w:rsidRPr="00FB1BB9">
        <w:rPr>
          <w:rFonts w:ascii="Century Gothic" w:eastAsia="Calibri" w:hAnsi="Century Gothic" w:cs="HelveticaNeueLT Pro 67 MdCn"/>
          <w:sz w:val="20"/>
          <w:szCs w:val="20"/>
          <w:lang w:eastAsia="en-US"/>
        </w:rPr>
        <w:t xml:space="preserve">posiadającą udokumentowane przeszkolenie przez firmę </w:t>
      </w:r>
      <w:r w:rsidRPr="00FB1BB9">
        <w:rPr>
          <w:rFonts w:ascii="Century Gothic" w:eastAsia="Calibri" w:hAnsi="Century Gothic" w:cs="HelveticaNeueLT Pro 67 MdCn"/>
          <w:color w:val="auto"/>
          <w:sz w:val="20"/>
          <w:szCs w:val="20"/>
          <w:lang w:eastAsia="en-US"/>
        </w:rPr>
        <w:t>Schneider Electric</w:t>
      </w:r>
      <w:r w:rsidRPr="00FB1BB9">
        <w:rPr>
          <w:rFonts w:ascii="Century Gothic" w:eastAsia="Calibri" w:hAnsi="Century Gothic" w:cs="HelveticaNeueLT Pro 67 MdCn"/>
          <w:sz w:val="20"/>
          <w:szCs w:val="20"/>
          <w:lang w:eastAsia="en-US"/>
        </w:rPr>
        <w:t xml:space="preserve">  w zakresie instalowania i administrowania Systemu Kontroli I/Net Seven.</w:t>
      </w:r>
    </w:p>
    <w:p w:rsidR="00FB1BB9" w:rsidRPr="00FB1BB9" w:rsidRDefault="00FB1BB9" w:rsidP="00FB1BB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eastAsia="Calibri" w:hAnsi="Century Gothic" w:cs="HelveticaNeueLT Pro 67 MdCn"/>
          <w:sz w:val="20"/>
          <w:szCs w:val="20"/>
          <w:lang w:eastAsia="en-US"/>
        </w:rPr>
      </w:pPr>
      <w:r w:rsidRPr="00FB1BB9">
        <w:rPr>
          <w:rFonts w:ascii="Century Gothic" w:eastAsia="Calibri" w:hAnsi="Century Gothic" w:cs="HelveticaNeueLT Pro 67 MdCn"/>
          <w:sz w:val="20"/>
          <w:szCs w:val="20"/>
          <w:lang w:eastAsia="en-US"/>
        </w:rPr>
        <w:t xml:space="preserve">                         Zamawiający  dopuszcza aby wszystkie 3  uprawnienia posiadała 1  osoba</w:t>
      </w:r>
    </w:p>
    <w:p w:rsidR="00FB1BB9" w:rsidRPr="00FB1BB9" w:rsidRDefault="00FB1BB9" w:rsidP="00FB1BB9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Century Gothic" w:eastAsia="Calibri" w:hAnsi="Century Gothic"/>
          <w:sz w:val="20"/>
          <w:szCs w:val="20"/>
          <w:lang w:eastAsia="en-US"/>
        </w:rPr>
      </w:pPr>
      <w:bookmarkStart w:id="0" w:name="_Hlk69921888"/>
      <w:r w:rsidRPr="00FB1BB9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     </w:t>
      </w:r>
      <w:r>
        <w:rPr>
          <w:rFonts w:ascii="Century Gothic" w:eastAsia="Calibri" w:hAnsi="Century Gothic"/>
          <w:sz w:val="20"/>
          <w:szCs w:val="20"/>
          <w:lang w:eastAsia="en-US"/>
        </w:rPr>
        <w:t>b</w:t>
      </w:r>
      <w:r w:rsidRPr="00FB1BB9">
        <w:rPr>
          <w:rFonts w:ascii="Century Gothic" w:eastAsia="Calibri" w:hAnsi="Century Gothic"/>
          <w:sz w:val="20"/>
          <w:szCs w:val="20"/>
          <w:lang w:eastAsia="en-US"/>
        </w:rPr>
        <w:t>)</w:t>
      </w:r>
      <w:r w:rsidRPr="00FB1BB9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</w:t>
      </w:r>
      <w:bookmarkEnd w:id="0"/>
      <w:r w:rsidRPr="00FB1BB9">
        <w:rPr>
          <w:rFonts w:ascii="Century Gothic" w:eastAsia="Calibri" w:hAnsi="Century Gothic"/>
          <w:color w:val="auto"/>
          <w:sz w:val="20"/>
          <w:szCs w:val="20"/>
          <w:lang w:eastAsia="en-US"/>
        </w:rPr>
        <w:t>wykazał, że</w:t>
      </w:r>
      <w:r w:rsidRPr="00FB1BB9">
        <w:rPr>
          <w:rFonts w:ascii="Century Gothic" w:eastAsia="Calibri" w:hAnsi="Century Gothic"/>
          <w:b/>
          <w:color w:val="auto"/>
          <w:sz w:val="20"/>
          <w:szCs w:val="20"/>
          <w:lang w:eastAsia="en-US"/>
        </w:rPr>
        <w:t xml:space="preserve"> </w:t>
      </w:r>
      <w:r w:rsidRPr="00FB1BB9">
        <w:rPr>
          <w:rFonts w:ascii="Century Gothic" w:eastAsia="Calibri" w:hAnsi="Century Gothic"/>
          <w:bCs/>
          <w:color w:val="auto"/>
          <w:sz w:val="20"/>
          <w:szCs w:val="20"/>
          <w:lang w:eastAsia="en-US"/>
        </w:rPr>
        <w:t>należycie</w:t>
      </w:r>
      <w:r w:rsidRPr="00FB1BB9"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wykonał, nie wcześniej niż w okresie ostatnich trzech lat przed upływem terminu składania ofert, a jeżeli okres prowadzenia działalności jest krótszy – w tym okresie min. 2  dostawy systemów kontroli dostępu 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 xml:space="preserve">                                     </w:t>
      </w:r>
      <w:r w:rsidRPr="00FB1BB9">
        <w:rPr>
          <w:rFonts w:ascii="Century Gothic" w:eastAsia="Calibri" w:hAnsi="Century Gothic"/>
          <w:color w:val="auto"/>
          <w:sz w:val="20"/>
          <w:szCs w:val="20"/>
          <w:lang w:eastAsia="en-US"/>
        </w:rPr>
        <w:t>z rejestracja  ruchu  osobowego wraz z  ich uruchomieniem</w:t>
      </w:r>
      <w:r>
        <w:rPr>
          <w:rFonts w:ascii="Century Gothic" w:eastAsia="Calibri" w:hAnsi="Century Gothic"/>
          <w:color w:val="auto"/>
          <w:sz w:val="20"/>
          <w:szCs w:val="20"/>
          <w:lang w:eastAsia="en-US"/>
        </w:rPr>
        <w:t>”.</w:t>
      </w:r>
    </w:p>
    <w:p w:rsidR="00275624" w:rsidRPr="00275624" w:rsidRDefault="00FB1BB9" w:rsidP="00275624">
      <w:pPr>
        <w:numPr>
          <w:ilvl w:val="0"/>
          <w:numId w:val="3"/>
        </w:numPr>
        <w:suppressAutoHyphens/>
        <w:spacing w:after="60" w:line="240" w:lineRule="auto"/>
        <w:ind w:left="426" w:hanging="426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275624">
        <w:rPr>
          <w:rFonts w:ascii="Century Gothic" w:hAnsi="Century Gothic"/>
          <w:b/>
          <w:sz w:val="20"/>
          <w:szCs w:val="20"/>
        </w:rPr>
        <w:t xml:space="preserve">Rozdz. VII - </w:t>
      </w:r>
      <w:r w:rsidR="00275624" w:rsidRPr="00275624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Informacja o podmiotowych środkach dowodowych</w:t>
      </w:r>
      <w:r w:rsidR="00275624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, </w:t>
      </w:r>
      <w:r w:rsidR="00275624" w:rsidRPr="00275624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ust. 1 otrzymuje</w:t>
      </w:r>
      <w:r w:rsidR="00275624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</w:t>
      </w:r>
      <w:r w:rsidR="00275624" w:rsidRPr="00275624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brzmienie:</w:t>
      </w:r>
    </w:p>
    <w:p w:rsidR="0060020E" w:rsidRPr="0060020E" w:rsidRDefault="0060020E" w:rsidP="0060020E">
      <w:pPr>
        <w:numPr>
          <w:ilvl w:val="3"/>
          <w:numId w:val="7"/>
        </w:numPr>
        <w:suppressAutoHyphens/>
        <w:spacing w:after="0" w:line="240" w:lineRule="auto"/>
        <w:ind w:left="709" w:hanging="283"/>
        <w:contextualSpacing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>
        <w:rPr>
          <w:rFonts w:ascii="Century Gothic" w:hAnsi="Century Gothic"/>
          <w:sz w:val="20"/>
          <w:szCs w:val="20"/>
        </w:rPr>
        <w:t xml:space="preserve">„ </w:t>
      </w:r>
      <w:r w:rsidRPr="0060020E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Zamawiający wezwie Wykonawcę, którego oferta zostanie najwyżej oceniona, do złożenia w wyznaczonym terminie, nie krótszym niż 5 dni od dnia wezwania, aktualnych na dzień złożenia następujących podmiotowych środków dowodowych potwierdzających </w:t>
      </w:r>
      <w:r w:rsidRPr="0060020E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spełnianie warunków  udziału w postępowaniu, określonych  </w:t>
      </w:r>
      <w:r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                        </w:t>
      </w:r>
      <w:r w:rsidRPr="0060020E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w Rozdz. V ust. 2  SWZ tj. </w:t>
      </w:r>
    </w:p>
    <w:p w:rsidR="0060020E" w:rsidRPr="0060020E" w:rsidRDefault="0060020E" w:rsidP="0060020E">
      <w:pPr>
        <w:spacing w:after="0" w:line="240" w:lineRule="auto"/>
        <w:ind w:left="993" w:hanging="284"/>
        <w:rPr>
          <w:rFonts w:ascii="Century Gothic" w:eastAsia="SimSun" w:hAnsi="Century Gothic"/>
          <w:color w:val="auto"/>
          <w:sz w:val="20"/>
          <w:szCs w:val="20"/>
          <w:lang w:eastAsia="zh-CN"/>
        </w:rPr>
      </w:pPr>
      <w:r w:rsidRPr="0060020E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1) </w:t>
      </w:r>
      <w:r w:rsidRPr="0060020E">
        <w:rPr>
          <w:rFonts w:ascii="Century Gothic" w:eastAsia="Arial" w:hAnsi="Century Gothic"/>
          <w:kern w:val="1"/>
          <w:sz w:val="20"/>
          <w:szCs w:val="20"/>
          <w:lang w:eastAsia="zh-CN" w:bidi="hi-IN"/>
        </w:rPr>
        <w:t>koncesji</w:t>
      </w:r>
      <w:r w:rsidRPr="0060020E">
        <w:rPr>
          <w:rFonts w:ascii="Century Gothic" w:eastAsia="SimSun" w:hAnsi="Century Gothic"/>
          <w:color w:val="auto"/>
          <w:sz w:val="20"/>
          <w:szCs w:val="20"/>
          <w:lang w:eastAsia="zh-CN" w:bidi="hi-IN"/>
        </w:rPr>
        <w:t xml:space="preserve"> wydanej przez Ministra  Spraw Wewnętrznych  i  Administracji na  wykonywanie działalności  gospodarczej  w  zakresie usług ochrony  i  mienia  </w:t>
      </w:r>
      <w:r w:rsidRPr="0060020E">
        <w:rPr>
          <w:rFonts w:ascii="Century Gothic" w:eastAsia="SimSun" w:hAnsi="Century Gothic"/>
          <w:color w:val="auto"/>
          <w:sz w:val="20"/>
          <w:szCs w:val="20"/>
          <w:lang w:eastAsia="zh-CN"/>
        </w:rPr>
        <w:t>realizowanych  w  formie zabezpieczenia  technicznego;</w:t>
      </w:r>
    </w:p>
    <w:p w:rsidR="0060020E" w:rsidRPr="0060020E" w:rsidRDefault="0060020E" w:rsidP="0060020E">
      <w:pPr>
        <w:suppressAutoHyphens/>
        <w:spacing w:after="0" w:line="240" w:lineRule="auto"/>
        <w:ind w:left="993" w:hanging="284"/>
        <w:contextualSpacing/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</w:pPr>
      <w:r w:rsidRPr="0060020E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lastRenderedPageBreak/>
        <w:t xml:space="preserve">2) </w:t>
      </w:r>
      <w:r w:rsidRPr="0060020E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>wykazu osób, skierowanych przez Wykonawcę do rea</w:t>
      </w:r>
      <w:r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>lizacji zamówienia publicznego,</w:t>
      </w:r>
      <w:r w:rsidRPr="0060020E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 xml:space="preserve"> wraz z informacjami na temat ich uprawnień, doświadczenia,  niezbędnych do wykonania zamówienia publicznego, a także zakresu wykonywanych przez nie czynności oraz informacją o podstawie do dysponowania tymi osobami </w:t>
      </w:r>
      <w:r w:rsidRPr="0060020E"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>(Wzór- Załącznik nr 5 do SWZ);</w:t>
      </w:r>
    </w:p>
    <w:p w:rsidR="0060020E" w:rsidRDefault="0060020E" w:rsidP="0060020E">
      <w:pPr>
        <w:suppressAutoHyphens/>
        <w:spacing w:after="0" w:line="240" w:lineRule="auto"/>
        <w:ind w:left="993" w:hanging="993"/>
        <w:contextualSpacing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60020E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             </w:t>
      </w:r>
      <w:r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3</w:t>
      </w:r>
      <w:r w:rsidRPr="0060020E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) wykaz</w:t>
      </w:r>
      <w:r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u</w:t>
      </w:r>
      <w:r w:rsidRPr="0060020E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 dostaw wykonanych, a w przypadku świadczeń powtarzających się lub ciągłych również wykonywanych, w okresie ostatnich 3 lat liczonych od terminu składania ofert, 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</w:t>
      </w:r>
      <w:r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 </w:t>
      </w:r>
      <w:r w:rsidRPr="0060020E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60020E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(Wzór-załącznik nr 4 do SWZ).</w:t>
      </w:r>
      <w:r w:rsidR="00025390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”</w:t>
      </w:r>
      <w:r w:rsidRPr="0060020E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</w:t>
      </w:r>
    </w:p>
    <w:p w:rsidR="00FA0294" w:rsidRPr="00FA0294" w:rsidRDefault="001678FC" w:rsidP="00FA0294">
      <w:pPr>
        <w:suppressAutoHyphens/>
        <w:spacing w:after="0" w:line="240" w:lineRule="auto"/>
        <w:ind w:left="720" w:hanging="720"/>
        <w:jc w:val="left"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III. </w:t>
      </w:r>
      <w:r w:rsidRPr="00275624">
        <w:rPr>
          <w:rFonts w:ascii="Century Gothic" w:hAnsi="Century Gothic"/>
          <w:b/>
          <w:sz w:val="20"/>
          <w:szCs w:val="20"/>
        </w:rPr>
        <w:t xml:space="preserve">Rozdz. </w:t>
      </w:r>
      <w:r>
        <w:rPr>
          <w:rFonts w:ascii="Century Gothic" w:hAnsi="Century Gothic"/>
          <w:b/>
          <w:sz w:val="20"/>
          <w:szCs w:val="20"/>
        </w:rPr>
        <w:t xml:space="preserve">XI - </w:t>
      </w:r>
      <w:r w:rsidR="00FA0294" w:rsidRPr="00FA0294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Sposób oraz termin składania ofert, </w:t>
      </w:r>
      <w:r w:rsidR="00FA0294" w:rsidRPr="00FA0294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ust.</w:t>
      </w:r>
      <w:r w:rsidR="00FA0294">
        <w:rPr>
          <w:rFonts w:ascii="Century Gothic" w:eastAsia="Arial" w:hAnsi="Century Gothic" w:cs="Arial"/>
          <w:b/>
          <w:kern w:val="1"/>
          <w:sz w:val="22"/>
          <w:szCs w:val="24"/>
          <w:lang w:eastAsia="zh-CN" w:bidi="hi-IN"/>
        </w:rPr>
        <w:t xml:space="preserve"> </w:t>
      </w:r>
      <w:r w:rsidR="00FA0294" w:rsidRPr="00691087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12  otrzymuje  brzmienie:</w:t>
      </w:r>
    </w:p>
    <w:p w:rsidR="00A167CF" w:rsidRPr="00A167CF" w:rsidRDefault="00A167CF" w:rsidP="00025390">
      <w:pPr>
        <w:suppressAutoHyphens/>
        <w:spacing w:after="0" w:line="240" w:lineRule="auto"/>
        <w:ind w:left="709" w:hanging="425"/>
        <w:textAlignment w:val="baseline"/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</w:pPr>
      <w:r w:rsidRPr="00A167CF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>12</w:t>
      </w:r>
      <w:r>
        <w:rPr>
          <w:rFonts w:ascii="Century Gothic" w:eastAsia="Arial" w:hAnsi="Century Gothic" w:cs="Arial"/>
          <w:color w:val="00B0F0"/>
          <w:kern w:val="1"/>
          <w:sz w:val="20"/>
          <w:szCs w:val="20"/>
          <w:lang w:eastAsia="zh-CN" w:bidi="hi-IN"/>
        </w:rPr>
        <w:t>.</w:t>
      </w:r>
      <w:r w:rsidRPr="00025390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 xml:space="preserve"> </w:t>
      </w:r>
      <w:r w:rsidR="00025390" w:rsidRPr="00025390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 xml:space="preserve">„ </w:t>
      </w:r>
      <w:r w:rsidRPr="00A167CF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Termin składania ofert upływa w dniu </w:t>
      </w:r>
      <w:r w:rsidR="00025390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9</w:t>
      </w:r>
      <w:r w:rsidRPr="00A167CF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lipca 2021 r. o godz. 11.00</w:t>
      </w:r>
      <w:r w:rsidRPr="00A167CF"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>.</w:t>
      </w:r>
      <w:r w:rsidRPr="00A167CF">
        <w:rPr>
          <w:rFonts w:ascii="Century Gothic" w:eastAsia="Arial" w:hAnsi="Century Gothic" w:cs="Arial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A167CF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>Decyduje data oraz dokładny czas (hh:mm:ss) generowany wg czasu lokalnego serwera synchronizowanego zegarem Głównego Urzędu Miar.</w:t>
      </w:r>
      <w:r w:rsidR="00025390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>”</w:t>
      </w:r>
    </w:p>
    <w:p w:rsidR="00015AA4" w:rsidRDefault="00025390" w:rsidP="00CD50CE">
      <w:pPr>
        <w:pStyle w:val="Standard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="00CD50CE">
        <w:rPr>
          <w:rFonts w:ascii="Century Gothic" w:hAnsi="Century Gothic"/>
          <w:b/>
          <w:sz w:val="20"/>
          <w:szCs w:val="20"/>
        </w:rPr>
        <w:t xml:space="preserve">. </w:t>
      </w:r>
      <w:r w:rsidR="00CD50CE" w:rsidRPr="00275624">
        <w:rPr>
          <w:rFonts w:ascii="Century Gothic" w:hAnsi="Century Gothic"/>
          <w:b/>
          <w:sz w:val="20"/>
          <w:szCs w:val="20"/>
        </w:rPr>
        <w:t xml:space="preserve">Rozdz. </w:t>
      </w:r>
      <w:r w:rsidR="00CD50CE">
        <w:rPr>
          <w:rFonts w:ascii="Century Gothic" w:hAnsi="Century Gothic"/>
          <w:b/>
          <w:sz w:val="20"/>
          <w:szCs w:val="20"/>
        </w:rPr>
        <w:t>XI</w:t>
      </w:r>
      <w:r w:rsidR="001678FC">
        <w:rPr>
          <w:rFonts w:ascii="Century Gothic" w:hAnsi="Century Gothic"/>
          <w:b/>
          <w:sz w:val="20"/>
          <w:szCs w:val="20"/>
        </w:rPr>
        <w:t>I</w:t>
      </w:r>
      <w:r w:rsidR="00CD50CE">
        <w:rPr>
          <w:rFonts w:ascii="Century Gothic" w:hAnsi="Century Gothic"/>
          <w:b/>
          <w:sz w:val="20"/>
          <w:szCs w:val="20"/>
        </w:rPr>
        <w:t xml:space="preserve"> – Termin  otwarcia  ofert,  </w:t>
      </w:r>
      <w:r w:rsidR="00CD50CE" w:rsidRPr="00E63A14">
        <w:rPr>
          <w:rFonts w:ascii="Century Gothic" w:hAnsi="Century Gothic"/>
          <w:sz w:val="20"/>
          <w:szCs w:val="20"/>
        </w:rPr>
        <w:t>ust. 1  otrzymuje  brzmienie:</w:t>
      </w:r>
    </w:p>
    <w:p w:rsidR="001678FC" w:rsidRDefault="001678FC" w:rsidP="001678FC">
      <w:pPr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1678FC"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 xml:space="preserve">Otwarcie ofert nastąpi niezwłocznie po upływie terminu składania ofert, tj. w dniu                         </w:t>
      </w:r>
      <w:r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 xml:space="preserve">9 </w:t>
      </w:r>
      <w:r w:rsidRPr="001678FC"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 xml:space="preserve"> lipca  2021 r.,</w:t>
      </w:r>
      <w:r w:rsidRPr="001678FC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 xml:space="preserve"> </w:t>
      </w:r>
      <w:r w:rsidRPr="001678FC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godz.: 11:30 r. w </w:t>
      </w:r>
      <w:r w:rsidRPr="001678FC"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 xml:space="preserve">Wydziale Zamówień Publicznych  KSP za pośrednictwem Platformy </w:t>
      </w:r>
      <w:hyperlink r:id="rId10" w:history="1">
        <w:r w:rsidRPr="001678FC">
          <w:rPr>
            <w:rFonts w:ascii="Century Gothic" w:eastAsia="Arial" w:hAnsi="Century Gothic" w:cs="Gulim"/>
            <w:b/>
            <w:color w:val="auto"/>
            <w:kern w:val="2"/>
            <w:sz w:val="20"/>
            <w:szCs w:val="20"/>
            <w:u w:val="single"/>
            <w:lang w:eastAsia="zh-CN"/>
          </w:rPr>
          <w:t>https://platformazakupowa.pl/ksp_warszawa</w:t>
        </w:r>
      </w:hyperlink>
      <w:r w:rsidRPr="001678FC">
        <w:rPr>
          <w:rFonts w:ascii="Century Gothic" w:eastAsia="Arial" w:hAnsi="Century Gothic" w:cs="Gulim"/>
          <w:b/>
          <w:color w:val="auto"/>
          <w:kern w:val="2"/>
          <w:sz w:val="20"/>
          <w:szCs w:val="20"/>
          <w:lang w:eastAsia="zh-CN" w:bidi="hi-IN"/>
        </w:rPr>
        <w:t xml:space="preserve">. </w:t>
      </w:r>
      <w:r w:rsidRPr="001678FC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Otwarcie ofert dokonywane jest przez odszyfrowanie  i otwarcie ofert.</w:t>
      </w:r>
    </w:p>
    <w:p w:rsidR="00082CED" w:rsidRPr="00082CED" w:rsidRDefault="006F4237" w:rsidP="00082CED">
      <w:pPr>
        <w:suppressAutoHyphens/>
        <w:spacing w:after="60" w:line="240" w:lineRule="auto"/>
        <w:textAlignment w:val="baseline"/>
        <w:rPr>
          <w:rFonts w:ascii="Century Gothic" w:eastAsia="Arial" w:hAnsi="Century Gothic" w:cs="Arial"/>
          <w:b/>
          <w:kern w:val="1"/>
          <w:sz w:val="22"/>
          <w:szCs w:val="24"/>
          <w:lang w:eastAsia="zh-CN" w:bidi="hi-IN"/>
        </w:rPr>
      </w:pPr>
      <w:r w:rsidRPr="006F4237">
        <w:rPr>
          <w:rFonts w:ascii="Century Gothic" w:hAnsi="Century Gothic"/>
          <w:b/>
          <w:sz w:val="20"/>
          <w:szCs w:val="20"/>
        </w:rPr>
        <w:t xml:space="preserve">V. </w:t>
      </w:r>
      <w:r w:rsidRPr="00082CED">
        <w:rPr>
          <w:rFonts w:ascii="Century Gothic" w:hAnsi="Century Gothic"/>
          <w:b/>
          <w:sz w:val="20"/>
          <w:szCs w:val="20"/>
        </w:rPr>
        <w:t>Rozdz.</w:t>
      </w:r>
      <w:r w:rsidRPr="00082CED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</w:t>
      </w:r>
      <w:r w:rsidR="0027593E" w:rsidRPr="00082CED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VIII - </w:t>
      </w:r>
      <w:r w:rsidR="00082CED" w:rsidRPr="00082CED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Termin związania ofertą</w:t>
      </w:r>
      <w:r w:rsidR="00082CED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, ust. 1 otrzymuje  brzmienie:</w:t>
      </w:r>
    </w:p>
    <w:p w:rsidR="009F5CD4" w:rsidRPr="009F5CD4" w:rsidRDefault="009F5CD4" w:rsidP="009F5CD4">
      <w:pPr>
        <w:numPr>
          <w:ilvl w:val="0"/>
          <w:numId w:val="11"/>
        </w:numPr>
        <w:suppressAutoHyphens/>
        <w:spacing w:after="0" w:line="240" w:lineRule="auto"/>
        <w:ind w:hanging="294"/>
        <w:rPr>
          <w:rFonts w:ascii="Century Gothic" w:eastAsia="Calibri" w:hAnsi="Century Gothic"/>
          <w:color w:val="auto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„ </w:t>
      </w:r>
      <w:r w:rsidRPr="009F5CD4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Wykonawca jest związany ofertą 30 dni od upływu terminu składania ofert, przy czym pierwszym dniem związania ofertą jest dzień, w którym upływa termin składania ofert,</w:t>
      </w:r>
      <w:r w:rsidRPr="009F5CD4">
        <w:rPr>
          <w:rFonts w:ascii="Century Gothic" w:eastAsia="Arial" w:hAnsi="Century Gothic" w:cs="Arial"/>
          <w:color w:val="auto"/>
          <w:kern w:val="1"/>
          <w:sz w:val="20"/>
          <w:szCs w:val="20"/>
          <w:lang w:eastAsia="zh-CN" w:bidi="hi-IN"/>
        </w:rPr>
        <w:t xml:space="preserve"> tj. do </w:t>
      </w:r>
      <w:r w:rsidRPr="009F5CD4"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 xml:space="preserve">dnia  </w:t>
      </w:r>
      <w:r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>7</w:t>
      </w:r>
      <w:r w:rsidRPr="009F5CD4">
        <w:rPr>
          <w:rFonts w:ascii="Century Gothic" w:eastAsia="Arial" w:hAnsi="Century Gothic" w:cs="Arial"/>
          <w:b/>
          <w:color w:val="auto"/>
          <w:kern w:val="1"/>
          <w:sz w:val="20"/>
          <w:szCs w:val="20"/>
          <w:lang w:eastAsia="zh-CN" w:bidi="hi-IN"/>
        </w:rPr>
        <w:t xml:space="preserve"> sierpnia  2021 r. </w:t>
      </w:r>
    </w:p>
    <w:p w:rsidR="006F4237" w:rsidRPr="006F4237" w:rsidRDefault="009F5CD4" w:rsidP="006F4237">
      <w:pPr>
        <w:suppressAutoHyphens/>
        <w:spacing w:after="0" w:line="240" w:lineRule="auto"/>
        <w:contextualSpacing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  </w:t>
      </w:r>
    </w:p>
    <w:p w:rsidR="00FB35C9" w:rsidRDefault="00FB35C9" w:rsidP="00FB35C9">
      <w:pPr>
        <w:pStyle w:val="Standard"/>
        <w:jc w:val="both"/>
        <w:rPr>
          <w:rFonts w:ascii="Century Gothic" w:hAnsi="Century Gothic" w:cs="Times New Roman"/>
          <w:sz w:val="20"/>
          <w:szCs w:val="20"/>
        </w:rPr>
      </w:pPr>
    </w:p>
    <w:p w:rsidR="00FB35C9" w:rsidRDefault="00B05EAE" w:rsidP="00FB35C9">
      <w:pPr>
        <w:pStyle w:val="Standard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Zmiany SWZ są wiążące dla S</w:t>
      </w:r>
      <w:r w:rsidR="00FB35C9" w:rsidRPr="00BF1F33">
        <w:rPr>
          <w:rFonts w:ascii="Century Gothic" w:hAnsi="Century Gothic" w:cs="Times New Roman"/>
          <w:b/>
          <w:sz w:val="20"/>
          <w:szCs w:val="20"/>
        </w:rPr>
        <w:t xml:space="preserve">tron i muszą być uwzględnione w składanych ofertach. </w:t>
      </w:r>
    </w:p>
    <w:p w:rsidR="00B62CAC" w:rsidRPr="00BF1F33" w:rsidRDefault="00B62CAC" w:rsidP="00FB35C9">
      <w:pPr>
        <w:pStyle w:val="Standard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B62CAC" w:rsidRPr="00D31385" w:rsidRDefault="00B62CAC" w:rsidP="00B62CAC">
      <w:pPr>
        <w:spacing w:after="0" w:line="240" w:lineRule="auto"/>
        <w:ind w:left="0" w:firstLine="0"/>
        <w:rPr>
          <w:rFonts w:ascii="Century Gothic" w:hAnsi="Century Gothic"/>
          <w:color w:val="auto"/>
          <w:sz w:val="20"/>
          <w:szCs w:val="20"/>
        </w:rPr>
      </w:pPr>
    </w:p>
    <w:p w:rsidR="00090F22" w:rsidRPr="00090F22" w:rsidRDefault="00090F22" w:rsidP="00090F22">
      <w:pPr>
        <w:autoSpaceDN w:val="0"/>
        <w:spacing w:after="0" w:line="240" w:lineRule="auto"/>
        <w:ind w:left="0" w:firstLine="6379"/>
        <w:rPr>
          <w:rFonts w:ascii="Century Gothic" w:eastAsia="SimSun" w:hAnsi="Century Gothic"/>
          <w:color w:val="auto"/>
          <w:sz w:val="20"/>
          <w:szCs w:val="20"/>
        </w:rPr>
      </w:pPr>
      <w:r w:rsidRPr="00090F22">
        <w:rPr>
          <w:rFonts w:ascii="Century Gothic" w:eastAsia="SimSun" w:hAnsi="Century Gothic"/>
          <w:color w:val="auto"/>
          <w:sz w:val="20"/>
          <w:szCs w:val="20"/>
        </w:rPr>
        <w:t xml:space="preserve">Podpis w  oryginale  </w:t>
      </w:r>
    </w:p>
    <w:p w:rsidR="00090F22" w:rsidRPr="00090F22" w:rsidRDefault="00090F22" w:rsidP="00090F22">
      <w:pPr>
        <w:autoSpaceDN w:val="0"/>
        <w:spacing w:after="0" w:line="240" w:lineRule="auto"/>
        <w:ind w:left="6096" w:hanging="6096"/>
        <w:rPr>
          <w:rFonts w:ascii="Century Gothic" w:eastAsia="SimSun" w:hAnsi="Century Gothic"/>
          <w:color w:val="auto"/>
          <w:sz w:val="20"/>
          <w:szCs w:val="20"/>
        </w:rPr>
      </w:pPr>
      <w:r w:rsidRPr="00090F22">
        <w:rPr>
          <w:rFonts w:ascii="Century Gothic" w:eastAsia="SimSun" w:hAnsi="Century Gothic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r w:rsidRPr="00090F22">
        <w:rPr>
          <w:rFonts w:ascii="Century Gothic" w:eastAsia="SimSun" w:hAnsi="Century Gothic"/>
          <w:color w:val="auto"/>
          <w:sz w:val="20"/>
          <w:szCs w:val="20"/>
        </w:rPr>
        <w:t xml:space="preserve">/-/   </w:t>
      </w:r>
      <w:r>
        <w:rPr>
          <w:rFonts w:ascii="Century Gothic" w:eastAsia="SimSun" w:hAnsi="Century Gothic"/>
          <w:color w:val="auto"/>
          <w:sz w:val="20"/>
          <w:szCs w:val="20"/>
        </w:rPr>
        <w:t xml:space="preserve">Robert BURASIŃSKI </w:t>
      </w:r>
    </w:p>
    <w:bookmarkEnd w:id="1"/>
    <w:p w:rsidR="00C93878" w:rsidRPr="0096496A" w:rsidRDefault="00C93878" w:rsidP="006C1F12">
      <w:pPr>
        <w:spacing w:after="932"/>
        <w:ind w:left="-3"/>
        <w:rPr>
          <w:rFonts w:ascii="Century Gothic" w:hAnsi="Century Gothic"/>
          <w:b/>
          <w:sz w:val="20"/>
          <w:szCs w:val="20"/>
        </w:rPr>
      </w:pPr>
    </w:p>
    <w:p w:rsidR="00B635DD" w:rsidRPr="00090EAC" w:rsidRDefault="00262A24">
      <w:pPr>
        <w:rPr>
          <w:rFonts w:ascii="Century Gothic" w:hAnsi="Century Gothic"/>
          <w:sz w:val="20"/>
          <w:szCs w:val="20"/>
        </w:rPr>
      </w:pPr>
    </w:p>
    <w:sectPr w:rsidR="00B635DD" w:rsidRPr="00090EAC" w:rsidSect="00B62CAC">
      <w:headerReference w:type="default" r:id="rId11"/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24" w:rsidRDefault="00262A24" w:rsidP="00FB35C9">
      <w:pPr>
        <w:spacing w:after="0" w:line="240" w:lineRule="auto"/>
      </w:pPr>
      <w:r>
        <w:separator/>
      </w:r>
    </w:p>
  </w:endnote>
  <w:endnote w:type="continuationSeparator" w:id="0">
    <w:p w:rsidR="00262A24" w:rsidRDefault="00262A24" w:rsidP="00F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fldChar w:fldCharType="begin"/>
    </w:r>
    <w:r w:rsidRPr="0093710F">
      <w:rPr>
        <w:rFonts w:ascii="Century Gothic" w:hAnsi="Century Gothic"/>
        <w:color w:val="auto"/>
        <w:sz w:val="16"/>
        <w:szCs w:val="16"/>
      </w:rPr>
      <w:instrText xml:space="preserve">PAGE  </w:instrText>
    </w:r>
    <w:r w:rsidRPr="0093710F">
      <w:rPr>
        <w:rFonts w:ascii="Century Gothic" w:hAnsi="Century Gothic"/>
        <w:color w:val="auto"/>
        <w:sz w:val="16"/>
        <w:szCs w:val="16"/>
      </w:rPr>
      <w:fldChar w:fldCharType="separate"/>
    </w:r>
    <w:r w:rsidR="00090F22">
      <w:rPr>
        <w:rFonts w:ascii="Century Gothic" w:hAnsi="Century Gothic"/>
        <w:noProof/>
        <w:color w:val="auto"/>
        <w:sz w:val="16"/>
        <w:szCs w:val="16"/>
      </w:rPr>
      <w:t>3</w:t>
    </w:r>
    <w:r w:rsidRPr="0093710F">
      <w:rPr>
        <w:rFonts w:ascii="Century Gothic" w:hAnsi="Century Gothic"/>
        <w:color w:val="auto"/>
        <w:sz w:val="16"/>
        <w:szCs w:val="16"/>
      </w:rPr>
      <w:fldChar w:fldCharType="end"/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right="36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tabs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t>A. Kukawka</w:t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EB53" wp14:editId="53FD93B6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7F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93710F">
      <w:rPr>
        <w:rFonts w:ascii="Century Gothic" w:hAnsi="Century Gothic"/>
        <w:color w:val="auto"/>
        <w:sz w:val="16"/>
        <w:szCs w:val="16"/>
      </w:rPr>
      <w:t>Komenda Stołeczna Policji</w:t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t>Wydział Zamówień Publicznych</w:t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t xml:space="preserve">                                                00-150 Warszawa, ul Nowolipie 2, tel. (47) 7238608, faks (47) 7237642</w:t>
    </w:r>
  </w:p>
  <w:p w:rsidR="0093710F" w:rsidRDefault="0093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24" w:rsidRDefault="00262A24" w:rsidP="00FB35C9">
      <w:pPr>
        <w:spacing w:after="0" w:line="240" w:lineRule="auto"/>
      </w:pPr>
      <w:r>
        <w:separator/>
      </w:r>
    </w:p>
  </w:footnote>
  <w:footnote w:type="continuationSeparator" w:id="0">
    <w:p w:rsidR="00262A24" w:rsidRDefault="00262A24" w:rsidP="00F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C9" w:rsidRDefault="00FB35C9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E"/>
    <w:multiLevelType w:val="multilevel"/>
    <w:tmpl w:val="C332C79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entury Gothic" w:hAnsi="Century Gothic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entury Gothic" w:hAnsi="Century Gothic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7C523D"/>
    <w:multiLevelType w:val="hybridMultilevel"/>
    <w:tmpl w:val="29449966"/>
    <w:lvl w:ilvl="0" w:tplc="A5EE0D58">
      <w:start w:val="1"/>
      <w:numFmt w:val="decimal"/>
      <w:lvlText w:val="%1."/>
      <w:lvlJc w:val="left"/>
      <w:pPr>
        <w:ind w:left="1147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46EC6286">
      <w:start w:val="1"/>
      <w:numFmt w:val="decimal"/>
      <w:lvlText w:val="%4."/>
      <w:lvlJc w:val="left"/>
      <w:pPr>
        <w:ind w:left="330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0BE32C0F"/>
    <w:multiLevelType w:val="hybridMultilevel"/>
    <w:tmpl w:val="2D9C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BC5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2EE1"/>
    <w:multiLevelType w:val="hybridMultilevel"/>
    <w:tmpl w:val="867CA3A6"/>
    <w:lvl w:ilvl="0" w:tplc="45A4357C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451D1D19"/>
    <w:multiLevelType w:val="hybridMultilevel"/>
    <w:tmpl w:val="F970ED88"/>
    <w:lvl w:ilvl="0" w:tplc="3CB0A714">
      <w:start w:val="2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1DE48A7"/>
    <w:multiLevelType w:val="hybridMultilevel"/>
    <w:tmpl w:val="D9761A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4FB00E7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2"/>
    <w:rsid w:val="00015AA4"/>
    <w:rsid w:val="00025390"/>
    <w:rsid w:val="00082CED"/>
    <w:rsid w:val="00090EAC"/>
    <w:rsid w:val="00090F22"/>
    <w:rsid w:val="000E4C3F"/>
    <w:rsid w:val="000F0C55"/>
    <w:rsid w:val="001678FC"/>
    <w:rsid w:val="001A448D"/>
    <w:rsid w:val="001F69C1"/>
    <w:rsid w:val="00262A24"/>
    <w:rsid w:val="00275624"/>
    <w:rsid w:val="0027593E"/>
    <w:rsid w:val="002A063C"/>
    <w:rsid w:val="002A5608"/>
    <w:rsid w:val="002D0C7F"/>
    <w:rsid w:val="003C49E0"/>
    <w:rsid w:val="0060020E"/>
    <w:rsid w:val="0067690F"/>
    <w:rsid w:val="00691087"/>
    <w:rsid w:val="006A0BF7"/>
    <w:rsid w:val="006C1F12"/>
    <w:rsid w:val="006F4237"/>
    <w:rsid w:val="00732275"/>
    <w:rsid w:val="007A7C54"/>
    <w:rsid w:val="007B1C4B"/>
    <w:rsid w:val="007C21D7"/>
    <w:rsid w:val="007D6912"/>
    <w:rsid w:val="008444FC"/>
    <w:rsid w:val="0093710F"/>
    <w:rsid w:val="0096496A"/>
    <w:rsid w:val="009B1786"/>
    <w:rsid w:val="009D0E1E"/>
    <w:rsid w:val="009F5CD4"/>
    <w:rsid w:val="00A02D88"/>
    <w:rsid w:val="00A167CF"/>
    <w:rsid w:val="00A935FE"/>
    <w:rsid w:val="00B05EAE"/>
    <w:rsid w:val="00B62CAC"/>
    <w:rsid w:val="00BD7D1F"/>
    <w:rsid w:val="00C174C7"/>
    <w:rsid w:val="00C3158B"/>
    <w:rsid w:val="00C34F00"/>
    <w:rsid w:val="00C93878"/>
    <w:rsid w:val="00CD50CE"/>
    <w:rsid w:val="00D31385"/>
    <w:rsid w:val="00D50CBB"/>
    <w:rsid w:val="00D855B9"/>
    <w:rsid w:val="00DA05F9"/>
    <w:rsid w:val="00E5532D"/>
    <w:rsid w:val="00E63A14"/>
    <w:rsid w:val="00EE563F"/>
    <w:rsid w:val="00F15467"/>
    <w:rsid w:val="00F70F78"/>
    <w:rsid w:val="00F72EB6"/>
    <w:rsid w:val="00F803C1"/>
    <w:rsid w:val="00FA0294"/>
    <w:rsid w:val="00FB1BB9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888F"/>
  <w15:chartTrackingRefBased/>
  <w15:docId w15:val="{87515DFA-A6D4-463F-820E-D4C8494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F12"/>
    <w:pPr>
      <w:spacing w:after="5" w:line="26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1F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FB3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C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ksp_warszaw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5098-0CC4-4395-AB96-91DF95A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Anna Kukawka</cp:lastModifiedBy>
  <cp:revision>40</cp:revision>
  <cp:lastPrinted>2021-07-05T12:52:00Z</cp:lastPrinted>
  <dcterms:created xsi:type="dcterms:W3CDTF">2021-07-05T10:57:00Z</dcterms:created>
  <dcterms:modified xsi:type="dcterms:W3CDTF">2021-07-05T14:00:00Z</dcterms:modified>
</cp:coreProperties>
</file>