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0B" w:rsidRDefault="003E570B" w:rsidP="003E570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00111378/01 z dnia 2022-04-06</w:t>
      </w:r>
    </w:p>
    <w:p w:rsidR="009736D9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 archiwizacji dokumentacji medycznej należącej do Wojewódzkiego Zespołu Zakładów Opieki Zdrowotnej Centrum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Leczenia Chorób Płuc i Rehabilitacji w Łodzi w ilości 260 metrów bieżących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3E570B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I - ZAMAWIAJĄCY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 xml:space="preserve">Wojewódzki Zespół Zakładów Opieki Zdrowotnej Centrum Leczenia </w:t>
      </w:r>
      <w:proofErr w:type="spellStart"/>
      <w:r>
        <w:rPr>
          <w:rFonts w:ascii="ArialMT" w:hAnsi="ArialMT" w:cs="ArialMT"/>
          <w:sz w:val="18"/>
          <w:szCs w:val="18"/>
        </w:rPr>
        <w:t>Choró</w:t>
      </w:r>
      <w:proofErr w:type="spellEnd"/>
      <w:r>
        <w:rPr>
          <w:rFonts w:ascii="ArialMT" w:hAnsi="ArialMT" w:cs="ArialMT"/>
          <w:sz w:val="18"/>
          <w:szCs w:val="18"/>
        </w:rPr>
        <w:t xml:space="preserve"> Płuc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i Rehabilitacji w Łodzi, ul. Okólna 181, 91-520 Łódź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473211271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Okólna 181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Łódź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91-520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łódzkie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PL711 - Miasto Łódź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zamowienia@centrumpluc.com.pl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centrumpluc.com.pl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samodzielny publiczny zakład opieki zdrowotnej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Zdrowie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3E570B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II – INFORMACJE PODSTAWOWE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Tak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Usługi archiwizacji dokumentacji medycznej należącej do Wojewódzkiego Zespołu Zakładów Opieki Zdrowotnej Centrum Leczenia Chorób Płuc i Rehabilitacji w Łodzi w ilości 260 metrów bieżących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ocds-148610-18b6fbb1-b1a8-11ec-baa2-b6d934483bfb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00111378/01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2022-04-06 09:47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2.13.) O zamówienie mogą ubiegać się wyłącznie wykonawcy, którzy spełniają warunki określone w art. 361 ustawy – usługi społeczne: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Zamówienie udzielane jest w trybie podstawowym na podstawie: art. 275 </w:t>
      </w:r>
      <w:proofErr w:type="spellStart"/>
      <w:r>
        <w:rPr>
          <w:rFonts w:ascii="ArialMT" w:hAnsi="ArialMT" w:cs="ArialMT"/>
          <w:sz w:val="19"/>
          <w:szCs w:val="19"/>
        </w:rPr>
        <w:t>pkt</w:t>
      </w:r>
      <w:proofErr w:type="spellEnd"/>
      <w:r>
        <w:rPr>
          <w:rFonts w:ascii="ArialMT" w:hAnsi="ArialMT" w:cs="ArialMT"/>
          <w:sz w:val="19"/>
          <w:szCs w:val="19"/>
        </w:rPr>
        <w:t xml:space="preserve"> 2 ustawy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3E570B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III – UDOSTĘPNIANIE DOKUMENTÓW ZAMÓWIENIA I KOMUNIKACJA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https://platformazakupowa.pl/pn/centrumpluc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3.4.) Wykonawcy zobowiązani są do składania ofert, wniosków o dopuszczenie do udziału w postępowaniu, oświadczeń 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3.5.) Informacje o środkach komunikacji elektronicznej, przy użyciu których zamawiający będzie komunikował się z wykonawcami - adres strony internetowej: </w:t>
      </w:r>
      <w:r>
        <w:rPr>
          <w:rFonts w:ascii="ArialMT" w:hAnsi="ArialMT" w:cs="ArialMT"/>
          <w:sz w:val="18"/>
          <w:szCs w:val="18"/>
        </w:rPr>
        <w:t>Postęp. prowadzone pod adresem https://platformazakupowa.pl/pn/centrumpluc.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Komunikacja między Wykonawcami a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w szczególności w zakresie:- przesyłania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pytań do treści SWZ- przesył.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.- przesył.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poprawienia uzupełnienia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o którym mowa w art125 ust 1,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., innych </w:t>
      </w:r>
      <w:proofErr w:type="spellStart"/>
      <w:r>
        <w:rPr>
          <w:rFonts w:ascii="ArialMT" w:hAnsi="ArialMT" w:cs="ArialMT"/>
          <w:sz w:val="18"/>
          <w:szCs w:val="18"/>
        </w:rPr>
        <w:t>dokum</w:t>
      </w:r>
      <w:proofErr w:type="spellEnd"/>
      <w:r>
        <w:rPr>
          <w:rFonts w:ascii="ArialMT" w:hAnsi="ArialMT" w:cs="ArialMT"/>
          <w:sz w:val="18"/>
          <w:szCs w:val="18"/>
        </w:rPr>
        <w:t xml:space="preserve">. lub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wyjaśnień dot. treści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o którym mowa w art125 ust 1 lub złożonych podmiot.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 Lub innych </w:t>
      </w:r>
      <w:proofErr w:type="spellStart"/>
      <w:r>
        <w:rPr>
          <w:rFonts w:ascii="ArialMT" w:hAnsi="ArialMT" w:cs="ArialMT"/>
          <w:sz w:val="18"/>
          <w:szCs w:val="18"/>
        </w:rPr>
        <w:t>dokum</w:t>
      </w:r>
      <w:proofErr w:type="spellEnd"/>
      <w:r>
        <w:rPr>
          <w:rFonts w:ascii="ArialMT" w:hAnsi="ArialMT" w:cs="ArialMT"/>
          <w:sz w:val="18"/>
          <w:szCs w:val="18"/>
        </w:rPr>
        <w:t xml:space="preserve">. lub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 xml:space="preserve">. składanych w postęp.- przesył. odp. na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do złożenia wyjaśnień dot. treści przedmiot. środków </w:t>
      </w:r>
      <w:proofErr w:type="spellStart"/>
      <w:r>
        <w:rPr>
          <w:rFonts w:ascii="ArialMT" w:hAnsi="ArialMT" w:cs="ArialMT"/>
          <w:sz w:val="18"/>
          <w:szCs w:val="18"/>
        </w:rPr>
        <w:t>dowod</w:t>
      </w:r>
      <w:proofErr w:type="spellEnd"/>
      <w:r>
        <w:rPr>
          <w:rFonts w:ascii="ArialMT" w:hAnsi="ArialMT" w:cs="ArialMT"/>
          <w:sz w:val="18"/>
          <w:szCs w:val="18"/>
        </w:rPr>
        <w:t xml:space="preserve">.- </w:t>
      </w:r>
      <w:proofErr w:type="spellStart"/>
      <w:r>
        <w:rPr>
          <w:rFonts w:ascii="ArialMT" w:hAnsi="ArialMT" w:cs="ArialMT"/>
          <w:sz w:val="18"/>
          <w:szCs w:val="18"/>
        </w:rPr>
        <w:t>przesł</w:t>
      </w:r>
      <w:proofErr w:type="spellEnd"/>
      <w:r>
        <w:rPr>
          <w:rFonts w:ascii="ArialMT" w:hAnsi="ArialMT" w:cs="ArialMT"/>
          <w:sz w:val="18"/>
          <w:szCs w:val="18"/>
        </w:rPr>
        <w:t xml:space="preserve">. odp. na inne </w:t>
      </w:r>
      <w:proofErr w:type="spellStart"/>
      <w:r>
        <w:rPr>
          <w:rFonts w:ascii="ArialMT" w:hAnsi="ArialMT" w:cs="ArialMT"/>
          <w:sz w:val="18"/>
          <w:szCs w:val="18"/>
        </w:rPr>
        <w:t>wezw</w:t>
      </w:r>
      <w:proofErr w:type="spellEnd"/>
      <w:r>
        <w:rPr>
          <w:rFonts w:ascii="ArialMT" w:hAnsi="ArialMT" w:cs="ArialMT"/>
          <w:sz w:val="18"/>
          <w:szCs w:val="18"/>
        </w:rPr>
        <w:t xml:space="preserve">. </w:t>
      </w:r>
      <w:proofErr w:type="spellStart"/>
      <w:r>
        <w:rPr>
          <w:rFonts w:ascii="ArialMT" w:hAnsi="ArialMT" w:cs="ArialMT"/>
          <w:sz w:val="18"/>
          <w:szCs w:val="18"/>
        </w:rPr>
        <w:t>Zamaw</w:t>
      </w:r>
      <w:proofErr w:type="spellEnd"/>
      <w:r>
        <w:rPr>
          <w:rFonts w:ascii="ArialMT" w:hAnsi="ArialMT" w:cs="ArialMT"/>
          <w:sz w:val="18"/>
          <w:szCs w:val="18"/>
        </w:rPr>
        <w:t xml:space="preserve">. wynikające z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- przesył. wniosków, </w:t>
      </w:r>
      <w:proofErr w:type="spellStart"/>
      <w:r>
        <w:rPr>
          <w:rFonts w:ascii="ArialMT" w:hAnsi="ArialMT" w:cs="ArialMT"/>
          <w:sz w:val="18"/>
          <w:szCs w:val="18"/>
        </w:rPr>
        <w:t>inform</w:t>
      </w:r>
      <w:proofErr w:type="spellEnd"/>
      <w:r>
        <w:rPr>
          <w:rFonts w:ascii="ArialMT" w:hAnsi="ArialMT" w:cs="ArialMT"/>
          <w:sz w:val="18"/>
          <w:szCs w:val="18"/>
        </w:rPr>
        <w:t xml:space="preserve">., </w:t>
      </w:r>
      <w:proofErr w:type="spellStart"/>
      <w:r>
        <w:rPr>
          <w:rFonts w:ascii="ArialMT" w:hAnsi="ArialMT" w:cs="ArialMT"/>
          <w:sz w:val="18"/>
          <w:szCs w:val="18"/>
        </w:rPr>
        <w:t>oświad</w:t>
      </w:r>
      <w:proofErr w:type="spellEnd"/>
      <w:r>
        <w:rPr>
          <w:rFonts w:ascii="ArialMT" w:hAnsi="ArialMT" w:cs="ArialMT"/>
          <w:sz w:val="18"/>
          <w:szCs w:val="18"/>
        </w:rPr>
        <w:t>. Wykonawcy przesył. inne odbywa się za pośrednictwem platformazakupowa.pl i form. „Wyślij wiadomość do zamawiającego”.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010FD4" w:rsidRDefault="00010FD4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010FD4" w:rsidRDefault="00010FD4" w:rsidP="00010F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</w:t>
      </w:r>
      <w:r w:rsidR="009736D9">
        <w:rPr>
          <w:rFonts w:ascii="ArialMT" w:hAnsi="ArialMT" w:cs="ArialMT"/>
          <w:sz w:val="8"/>
          <w:szCs w:val="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MT" w:hAnsi="ArialMT" w:cs="ArialMT"/>
          <w:sz w:val="8"/>
          <w:szCs w:val="8"/>
        </w:rPr>
        <w:t xml:space="preserve">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p w:rsidR="009736D9" w:rsidRDefault="009736D9" w:rsidP="009736D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lastRenderedPageBreak/>
        <w:t>Ogłoszenie nr 2022/BZP 00111378/01 z dnia 2022-04-06</w:t>
      </w:r>
    </w:p>
    <w:p w:rsidR="009736D9" w:rsidRDefault="009736D9" w:rsidP="009736D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Za datę przekazania (wpływu)</w:t>
      </w:r>
      <w:r w:rsidR="00CA17F2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oświadczeń, wniosków, zawiadomień oraz informacji przyjmuje się datę ich przesłania za pośrednictwem platformazakupowa.pl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poprzez kliknięcie przycisku „Wyślij wiadomość do zamawiającego” po których pojawi się komunikat, że wiadomość została wysłana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 zamawiającego. Zamawiający będzie przekazywał wykonawcom informacje za pośrednictwem platformazakupowa.pl. Informacje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dotyczące odpowiedzi na pytania, zmiany specyfikacji, zmiany terminu składania i otwarcia ofert Zamawiający będzie zamieszczał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na platformie w sekcji “Komunikaty”. Korespondencja, której zgodnie z obowiązującymi przepisami adresatem jest konkretny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Wykonawca, będzie przekazywana za pośrednictwem platformazakupowa.pl do konkretnego wykonawcy. Wykonawca jako podmiot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profesjonalny ma obowiązek sprawdzania komunikatów i wiadomości bezpośrednio na platformazakupowa.pl przesłanych przez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zamawiającego, gdyż system powiadomień może ulec awarii lub powiadomienie może trafić do folderu SPAM. Zamawiający,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zgodnie z § 11 ust. 2 Rozporządzeniem Prezesa Rady Ministrów z 30.12.2020 r. (D.U. 2020, poz. 2452) zamieszcza wymagania dot.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specyfikacji połączenia, formatu przesyłanych danych oraz szyfrowania i oznaczania czasu przekazania i odbioru danych za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pośrednictwem platformazakupowa.pl. tj. a) stały dostęp do sieci Internet o gwarantowanej przepustowości nie mniejszej niż 512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kb</w:t>
      </w:r>
      <w:proofErr w:type="spellEnd"/>
      <w:r>
        <w:rPr>
          <w:rFonts w:ascii="ArialMT" w:hAnsi="ArialMT" w:cs="ArialMT"/>
          <w:sz w:val="18"/>
          <w:szCs w:val="18"/>
        </w:rPr>
        <w:t>/s, b) komputer klasy PC lub MAC o następującej konfiguracji: pamięć min. 2 GB Ram, procesor Intel IV 2 GHZ lub jego nowsza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wersja, jeden z systemów operacyjnych - MS Windows 7, Mac Os x 10 4, Linux, lub ich nowsze wersje, c) zainstalowana dowolna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przeglądarka internetowa, w przypadku Internet Explorer minimalnie wersja 10 0.d) włączona obsługa </w:t>
      </w:r>
      <w:proofErr w:type="spellStart"/>
      <w:r>
        <w:rPr>
          <w:rFonts w:ascii="ArialMT" w:hAnsi="ArialMT" w:cs="ArialMT"/>
          <w:sz w:val="18"/>
          <w:szCs w:val="18"/>
        </w:rPr>
        <w:t>JavaScript</w:t>
      </w:r>
      <w:proofErr w:type="spellEnd"/>
      <w:r>
        <w:rPr>
          <w:rFonts w:ascii="ArialMT" w:hAnsi="ArialMT" w:cs="ArialMT"/>
          <w:sz w:val="18"/>
          <w:szCs w:val="18"/>
        </w:rPr>
        <w:t>, e) zainstalowany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program </w:t>
      </w:r>
      <w:proofErr w:type="spellStart"/>
      <w:r>
        <w:rPr>
          <w:rFonts w:ascii="ArialMT" w:hAnsi="ArialMT" w:cs="ArialMT"/>
          <w:sz w:val="18"/>
          <w:szCs w:val="18"/>
        </w:rPr>
        <w:t>Adobe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Acrobat</w:t>
      </w:r>
      <w:proofErr w:type="spell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Reader</w:t>
      </w:r>
      <w:proofErr w:type="spellEnd"/>
      <w:r>
        <w:rPr>
          <w:rFonts w:ascii="ArialMT" w:hAnsi="ArialMT" w:cs="ArialMT"/>
          <w:sz w:val="18"/>
          <w:szCs w:val="18"/>
        </w:rPr>
        <w:t xml:space="preserve"> lub inny obsługujący format plików </w:t>
      </w:r>
      <w:proofErr w:type="spellStart"/>
      <w:r>
        <w:rPr>
          <w:rFonts w:ascii="ArialMT" w:hAnsi="ArialMT" w:cs="ArialMT"/>
          <w:sz w:val="18"/>
          <w:szCs w:val="18"/>
        </w:rPr>
        <w:t>.pd</w:t>
      </w:r>
      <w:proofErr w:type="spellEnd"/>
      <w:r>
        <w:rPr>
          <w:rFonts w:ascii="ArialMT" w:hAnsi="ArialMT" w:cs="ArialMT"/>
          <w:sz w:val="18"/>
          <w:szCs w:val="18"/>
        </w:rPr>
        <w:t>f,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 f) Platformazakupowa.pl działa według standardu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przyjętego w komunikacji sieciowej - kodowanie UTF8, g) Oznaczenie czasu odbioru danych przez platformę zakupową stanowi datę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oraz dokładny czas (</w:t>
      </w:r>
      <w:proofErr w:type="spellStart"/>
      <w:r>
        <w:rPr>
          <w:rFonts w:ascii="ArialMT" w:hAnsi="ArialMT" w:cs="ArialMT"/>
          <w:sz w:val="18"/>
          <w:szCs w:val="18"/>
        </w:rPr>
        <w:t>hh:mm:ss</w:t>
      </w:r>
      <w:proofErr w:type="spellEnd"/>
      <w:r>
        <w:rPr>
          <w:rFonts w:ascii="ArialMT" w:hAnsi="ArialMT" w:cs="ArialMT"/>
          <w:sz w:val="18"/>
          <w:szCs w:val="18"/>
        </w:rPr>
        <w:t xml:space="preserve">) generowany </w:t>
      </w:r>
      <w:proofErr w:type="spellStart"/>
      <w:r>
        <w:rPr>
          <w:rFonts w:ascii="ArialMT" w:hAnsi="ArialMT" w:cs="ArialMT"/>
          <w:sz w:val="18"/>
          <w:szCs w:val="18"/>
        </w:rPr>
        <w:t>wg</w:t>
      </w:r>
      <w:proofErr w:type="spellEnd"/>
      <w:r>
        <w:rPr>
          <w:rFonts w:ascii="ArialMT" w:hAnsi="ArialMT" w:cs="ArialMT"/>
          <w:sz w:val="18"/>
          <w:szCs w:val="18"/>
        </w:rPr>
        <w:t>. czasu lokalnego serwera synchronizowanego z zegarem Głównego Urzędu Miar.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Wykonawca, przystępując do niniejszego postępowania o udzielenie zamówienia publicznego: a) akceptuje warunki korzystania z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platformazakupowa.pl określone w Regulaminie zamieszczonym na stronie internetowej pod linkiem w zakładce „Regulamin" oraz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uznaje go za wiążący; 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zapoznał i stosuje się do Instrukcji składania ofert/wniosków dostępnej pod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linkiem:https</w:t>
      </w:r>
      <w:proofErr w:type="spellEnd"/>
      <w:r>
        <w:rPr>
          <w:rFonts w:ascii="ArialMT" w:hAnsi="ArialMT" w:cs="ArialMT"/>
          <w:sz w:val="18"/>
          <w:szCs w:val="18"/>
        </w:rPr>
        <w:t xml:space="preserve">://platformazakupowa.pl/strona/45-instrukcje. Zamawiający nie ponosi odpowiedzialności za złożenie oferty 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sposób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niezgodny z Instrukcją korzystania z platformazakupowa.pl, w szczególności za sytuację, gdy zamawiający zapozna się z treścią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oferty przed upływem terminu składania ofert (np. złożenie oferty w zakładce „Wyślij wiadomość do zamawiającego”). Taka oferta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zostanie uznana przez Zamawiającego za ofertę handlową i nie będzie brana pod uwagę 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przedmiotowym postępowaniu ponieważ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nie został spełniony obowiązek narzucony w art. 221 Ustawy Prawo Zamówień Publicznych. Zamawiający informuje, że instrukcje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korzystania z platformazakupowa.pl dotyczące w szczególności logowania, składania wniosków o wyjaśnienie treści SWZ, składania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ofert oraz innych czynności podejmowanych w niniejszym postępowaniu przy użyciu platformazakupowa.pl znajdują się w zakładce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„Instrukcje dla Wykonawców" 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 stronie internetowej pod adresem: https://platformazakupowa.pl/strona/45-instrukcje. W sytuacjach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awaryjnych np.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 niedziałania platformazakupowa.pl Wykonawcy mogą zgłaszać problemy w trybie mailowym lub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telefonicznym na numer infolinii, która podana jest w zakładce kontakt pod adresem: https://opennexus.pl/. Zamawiający nie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zamierza zwoływać zebrania wszystkich Wykonawców w celu wyjaśnienia wątpliwości dotyczących treści SWZ.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polski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Zgodnie z art. 13 ust. 1 i 2 rozporządzenia Parlamentu Europejskiego i Rady (UE)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2016/679 z dnia 27 kwietnia 2016 r. w sprawie ochrony osób fizycznych w związku z przetwarzaniem danych osobowych i w sprawie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swobodnego przepływu takich danych oraz uchylenia dyrektywy 95/46/WE (ogólne rozporządzenie o danych) (Dz. U. UE L119 z dnia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4.05.2016 r., str. 1; zwanym dalej „RODO”) informujemy, że: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1) administratorem Pani/-a danych osobowych jest Wojewódzki Zespół Zakładów Opieki Zdrowotnej Centrum Leczenia Chorób Płuc i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Rehabilitacji w Łodzi ul. Okólna 181, 91-520 Łódź, </w:t>
      </w:r>
      <w:proofErr w:type="spellStart"/>
      <w:r>
        <w:rPr>
          <w:rFonts w:ascii="ArialMT" w:hAnsi="ArialMT" w:cs="ArialMT"/>
          <w:sz w:val="18"/>
          <w:szCs w:val="18"/>
        </w:rPr>
        <w:t>fax</w:t>
      </w:r>
      <w:proofErr w:type="spellEnd"/>
      <w:r>
        <w:rPr>
          <w:rFonts w:ascii="ArialMT" w:hAnsi="ArialMT" w:cs="ArialMT"/>
          <w:sz w:val="18"/>
          <w:szCs w:val="18"/>
        </w:rPr>
        <w:t xml:space="preserve"> 42 659 04 12, adres strony internetowej: </w:t>
      </w:r>
      <w:hyperlink r:id="rId5" w:history="1">
        <w:r w:rsidR="00944816" w:rsidRPr="00B23A5A">
          <w:rPr>
            <w:rStyle w:val="Hipercze"/>
            <w:rFonts w:ascii="ArialMT" w:hAnsi="ArialMT" w:cs="ArialMT"/>
            <w:sz w:val="18"/>
            <w:szCs w:val="18"/>
          </w:rPr>
          <w:t>www.centrumpluc.com.pl</w:t>
        </w:r>
      </w:hyperlink>
      <w:r>
        <w:rPr>
          <w:rFonts w:ascii="ArialMT" w:hAnsi="ArialMT" w:cs="ArialMT"/>
          <w:sz w:val="18"/>
          <w:szCs w:val="18"/>
        </w:rPr>
        <w:t>;</w:t>
      </w:r>
      <w:r w:rsidR="00944816">
        <w:rPr>
          <w:rFonts w:ascii="ArialMT" w:hAnsi="ArialMT" w:cs="ArialMT"/>
          <w:sz w:val="18"/>
          <w:szCs w:val="18"/>
        </w:rPr>
        <w:t xml:space="preserve">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2) administrator wyznaczył Inspektora Danych Osobowych, z którym można się kontaktować pod adresem e-mail: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inspektorochronydanych@centrumpluc.com.pl;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3) Pani/-a dane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przetwarzane będą na podstawie art. 6 ust. 1 lit. c RODO w celu związanym z przedmiotowym postępowaniem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4) odbiorcami Pani/-a danych osobowych będą osoby lub podmioty, którym udostępniona zostanie dokumentacja postępowania w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oparciu o art. 74 ustawy PZP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5) Pani/-a dane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będą przechowywane, zgodnie z art. 78 ust. 1 PZP przez okres 4 lat od dnia zakończenia postępowania o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udzielenie zamówienia, a jeżeli czas trwania umowy przekracza 4 lata, okres przechowywania obejmuje cały czas trwania umowy;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6) obowiązek podania przez Panią/-a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bezpośrednio Pani/-a dotyczących jest wymogiem ustawowym określonym w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przepisach ustawy PZP, związanym z udziałem w postępowaniu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.; konsekwencje niepodania określonych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danych wynikają z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7) w odniesieniu do Pani/-a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decyzje nie będą podejmowane w sposób zautomatyzowany, stosownie do art. 22 RODO.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8) posiada Pani/Pan:</w:t>
      </w: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                                                                                                                           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944816" w:rsidRDefault="00944816" w:rsidP="009448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lastRenderedPageBreak/>
        <w:t>Ogłoszenie nr 2022/BZP 00111378/01 z dnia 2022-04-06</w:t>
      </w: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a) na podstawie art. 15 RODO prawo dostępu do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Pani/-a dot. (w przypadku, gdy skorzystanie z tego prawa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wymagałoby po stronie administratora niewspółmiernie dużego wysiłku może zostać Pani/Pan zobowiązana do wskazania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dodatkowych informacji mających na celu sprecyzowanie żądania, w szczególności podania nazwy lub daty postępowania o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albo sprecyzowanie nazwy lub daty zakończonego postępowania o udzielenie zam.);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b) na podstawie art. 16 RODO prawo do sprostowania Pani/Pana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(skorzystanie z prawa do sprostowania nie może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skutkować zmianą wyniku postępowania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ani zmianą postanowień umowy w zakresie niezgodnym z ustawą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PZP oraz nie może naruszać integralności protokołu oraz jego załączników);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c) na podstawie art. 18 RODO prawo żądania od administratora ograniczenia przetwarzania danych </w:t>
      </w:r>
      <w:proofErr w:type="spellStart"/>
      <w:r>
        <w:rPr>
          <w:rFonts w:ascii="ArialMT" w:hAnsi="ArialMT" w:cs="ArialMT"/>
          <w:sz w:val="18"/>
          <w:szCs w:val="18"/>
        </w:rPr>
        <w:t>osob</w:t>
      </w:r>
      <w:proofErr w:type="spellEnd"/>
      <w:r>
        <w:rPr>
          <w:rFonts w:ascii="ArialMT" w:hAnsi="ArialMT" w:cs="ArialMT"/>
          <w:sz w:val="18"/>
          <w:szCs w:val="18"/>
        </w:rPr>
        <w:t>. z zastrzeżeniem okresu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trwania postępowania o udzielenie zam. </w:t>
      </w:r>
      <w:proofErr w:type="spellStart"/>
      <w:r>
        <w:rPr>
          <w:rFonts w:ascii="ArialMT" w:hAnsi="ArialMT" w:cs="ArialMT"/>
          <w:sz w:val="18"/>
          <w:szCs w:val="18"/>
        </w:rPr>
        <w:t>publ</w:t>
      </w:r>
      <w:proofErr w:type="spellEnd"/>
      <w:r>
        <w:rPr>
          <w:rFonts w:ascii="ArialMT" w:hAnsi="ArialMT" w:cs="ArialMT"/>
          <w:sz w:val="18"/>
          <w:szCs w:val="18"/>
        </w:rPr>
        <w:t>. oraz przypadków, o których mowa w art. 18 ust. 2 RODO (prawo do ograniczenia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przetwarzania nie ma zastosowania w odniesieniu do przechowywania, w celu zapewnienia korzystania ze środków ochrony prawnej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lub w celu ochrony praw innej osoby fizycznej lub prawnej, lub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uwagi na ważne względy interesu publicznego Unii Europejskiej lub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państwa członkowskiego, a także nie ogranicza przetwarzania danych osobowych do czasu zakończenia postępowania o udzielenie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zamówienia);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d) prawo do wniesienia skargi do Prezesa Urzędu Ochrony Danych Osobowych, gdy uzna Pani/Pan, że przetwarzanie danych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osobowych Pani/Pana dotyczących narusza przepisy RODO;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9) nie przysługuje Pani/Panu: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a) w związku z art. 17 ust. 3 lit. b, d lub e RODO prawo do usunięcia danych osobowych;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prawo do przenoszenia danych osobowych, o którym mowa w art. 20 RODO;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c) na podstawie art. 21 RODO prawo sprzeciwu, wobec przetwarzania danych osobowych, gdyż podstawą prawną przetwarzania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Pani/-a danych osobowych jest art. 6 ust. 1 lit. c RODO;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10) przysługuje Pani/Panu prawo wniesienia skargi do organu nadzorczego na niezgodne z RODO przetwarzanie Pani/Pana danych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osobowych przez administratora. Organem właściwym dla przedmiotowej skargi jest Urząd Ochrony Danych Osobowych, ul. Stawki</w:t>
      </w:r>
      <w:r w:rsidR="00944816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2, 00-193 Warszawa.</w:t>
      </w: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944816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IV – PRZEDMIOT ZAMÓWIENIA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7/ZP/US/TP/22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Usługi archiwizacji dokumentacji medycznej należącej do Wojewódzkiego Zespołu Zakładów Opieki Zdrowotnej Centrum</w:t>
      </w:r>
      <w:r w:rsidR="00944816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Leczenia Chorób Płuc i Rehabilitacji w Łodzi w ilości 260 metrów bieżących.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Szczegółowy opis i zakres przedmiotu zamówienia.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zamówienie składają się historie choroby pacjentów ze: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Szpitala w Łagiewnikach, ul. Okólna 181, 91-520 Łódź: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2019 r. – 87 metrów bieżących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2020 r. – 67 metrów bieżących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Szpitala w Tuszynie, ul. Szpitalna 5, 95-080 Tuszyn: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2019 r. – 63 metry bieżące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2020 r. – 43 metry bieżące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79995100-6 - Usługi archiwizacyjne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79995200-7 - Usługi katalogowania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228 miesiące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                                                                                                                           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944816" w:rsidRDefault="00944816" w:rsidP="0094481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00111378/01 z dnia 2022-04-06</w:t>
      </w:r>
    </w:p>
    <w:p w:rsidR="00944816" w:rsidRDefault="00944816" w:rsidP="0094481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inne.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odbioru akt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10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4.3.4.) Rodzaj kryterium: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MT" w:hAnsi="ArialMT" w:cs="ArialMT"/>
          <w:sz w:val="19"/>
          <w:szCs w:val="19"/>
        </w:rPr>
        <w:t>inne.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na przesłanie akt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30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  <w:r w:rsidR="00944816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:rsidR="00944816" w:rsidRDefault="00944816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944816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V - KWALIFIKACJA WYKONAWCÓW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spełni warunek dotyczący uprawnień, jeżeli wykaże, iż posiada uprawnienia do wykonywania działalności tj.</w:t>
      </w:r>
      <w:r w:rsidR="00944816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zaświadczenie o wpisie do rejestru przechowawców akt osobowych i płacowych prowadzonego przez właściwego</w:t>
      </w:r>
      <w:r w:rsidR="00996E0E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Marszałka Województwa zgodnie z ustawą z dnia 14 lipca 1983 r. o narodowym zasobie archiwalnym i archiwach (</w:t>
      </w:r>
      <w:proofErr w:type="spellStart"/>
      <w:r>
        <w:rPr>
          <w:rFonts w:ascii="ArialMT" w:hAnsi="ArialMT" w:cs="ArialMT"/>
          <w:sz w:val="19"/>
          <w:szCs w:val="19"/>
        </w:rPr>
        <w:t>t.j</w:t>
      </w:r>
      <w:proofErr w:type="spellEnd"/>
      <w:r>
        <w:rPr>
          <w:rFonts w:ascii="ArialMT" w:hAnsi="ArialMT" w:cs="ArialMT"/>
          <w:sz w:val="19"/>
          <w:szCs w:val="19"/>
        </w:rPr>
        <w:t>. Dz. U.</w:t>
      </w:r>
      <w:r w:rsidR="00996E0E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 2020 r. poz. 164)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 xml:space="preserve">Zamawiający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celu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potwierdzenia braku podstaw wykluczenia wykonawcy z udziału w postępowaniu żąda następujących podmiotowych środków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dowodowych: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1) Oświadczenia Wykonawcy o aktualności informacji zawartych w oświadczeniu, o którym mowa w art. 125 ust. 1 ustawy, w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zakresie podstaw wykluczenia z postępowania wskazanych przez Zamawiającego.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Wzór Oświadczenia o aktualności informacji zawartych w oświadczeniu o niepodleganiu wykluczeniu stanowi Załącznik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nr 5 do SWZ.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5.7.) Wykaz podmiotowych środków dowodowych na potwierdzenie spełniania warunków udziału w postępowaniu: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Zamawiający w celu potwierdzenia spełnienia przez Wykonawcę warunku udziału w postępowaniu, dotyczącego uprawnień do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prowadzenia określonej działalności gospodarczej lub zawodowej żąda: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1) zaświadczenia o wpisie do rejestru przechowawców akt osobowych i płacowych prowadzonego przez właściwego Marszałka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 xml:space="preserve">Województwa zgodnie z ustawą z dnia 14 lipca 1983 r. o narodowym zasobie archiwalnym i archiwach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</w:t>
      </w:r>
      <w:proofErr w:type="spellStart"/>
      <w:r>
        <w:rPr>
          <w:rFonts w:ascii="ArialMT" w:hAnsi="ArialMT" w:cs="ArialMT"/>
          <w:sz w:val="18"/>
          <w:szCs w:val="18"/>
        </w:rPr>
        <w:t>t.j</w:t>
      </w:r>
      <w:proofErr w:type="spellEnd"/>
      <w:r>
        <w:rPr>
          <w:rFonts w:ascii="ArialMT" w:hAnsi="ArialMT" w:cs="ArialMT"/>
          <w:sz w:val="18"/>
          <w:szCs w:val="18"/>
        </w:rPr>
        <w:t>. Dz. U. z 2020 r. poz.</w:t>
      </w:r>
      <w:r w:rsidR="00996E0E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164).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niniejszym postępowaniu Zamawiający nie wymaga składania przedmiotowych środków dowodowych.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:rsidR="00996E0E" w:rsidRDefault="00996E0E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996E0E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VI - WARUNKI ZAMÓWIENIA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W takim przypadku: Wykonawcy ustanawiają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pełnomocnika do reprezentowania ich w postępowaniu o udzielenie zamówienia albo do reprezentowania w postępowaniu i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zawarcia umowy w sprawie przedmiotowego zamówienia publicznego. Treść pełnomocnictwa powinna dokładnie określać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zakres umocowania.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składają odrębnie: - wykonawca/każdy spośród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wykonawców wspólnie ubiegających się o udzielenie zamówienia. W takim przypadku oświadczenie potwierdza brak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podstaw wykluczenia wykonawcy oraz spełnianie warunków udziału w postępowaniu w zakresie, w jakim każdy z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wykonawców wykazuje spełnianie warunków udziału w postępowaniu.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 jest spełniony, jeżeli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co najmniej jeden z Wykonawców wspólnie ubiegających się o udzielenie zamówienia posiada uprawnienia do prowadzenia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określonej działalności gospodarczej lub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zawodowej i zrealizuje usługi, do realizacji których te uprawnienia są wymagane.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Wykonawcy wspólnie ubiegający się o udzielenie zamówienia dołączają do oferty oświadczenie z którego wynika, które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usługi wykonają poszczególni Wykonawcy, stanowiące Załącznik nr 4 do SWZ.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51EDF" w:rsidRP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8"/>
        </w:rPr>
      </w:pP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                                                                                                                           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:rsidR="00751EDF" w:rsidRDefault="00751EDF" w:rsidP="00751E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00111378/01 z dnia 2022-04-06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751EDF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VII - PROJEKTOWANE POSTANOWIENIA UMOWY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:rsidR="00751EDF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Strony postanawiają, iż na uzasadniony wniosek Wykonawcy, dokonają zmiany wynagrodzenia w wypadku wystąpienia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przesłanek wskazanych w art. 436 pkt. 4) ustawy z dnia 11 września2019 r. Prawo zamówień publicznych, tj. zmiany:</w:t>
      </w:r>
      <w:r w:rsidR="00751EDF">
        <w:rPr>
          <w:rFonts w:ascii="ArialMT" w:hAnsi="ArialMT" w:cs="ArialMT"/>
          <w:sz w:val="19"/>
          <w:szCs w:val="19"/>
        </w:rPr>
        <w:t xml:space="preserve">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a. stawki podatku od towarów i usług oraz podatku akcyzowego,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b. wysokości minimalnego wynagrodzenia za pracę albo wysokości minimalnej stawki godzinowej, ustalonych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przepisów ustawy z dnia 10 października 2002 r. o minimalnym wynagrodzeniu za pracę,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c. zasad podlegania ubezpieczeniom społecznym lub ubezpieczeniu zdrowotnemu lub wysokości stawki składki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</w:t>
      </w:r>
      <w:r w:rsidR="00D056ED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ubezpieczenia społeczne lub ubezpieczenie zdrowotne,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d. zasad gromadzenia i wysokości wpłat do pracowniczych planów kapitałowych, o których mowa w ustawie z 04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października 2018 r. o pracowniczych planach kapitałowych (Dz. U. z 2020, poz. 1342 z </w:t>
      </w:r>
      <w:proofErr w:type="spellStart"/>
      <w:r>
        <w:rPr>
          <w:rFonts w:ascii="ArialMT" w:hAnsi="ArialMT" w:cs="ArialMT"/>
          <w:sz w:val="19"/>
          <w:szCs w:val="19"/>
        </w:rPr>
        <w:t>późn</w:t>
      </w:r>
      <w:proofErr w:type="spellEnd"/>
      <w:r>
        <w:rPr>
          <w:rFonts w:ascii="ArialMT" w:hAnsi="ArialMT" w:cs="ArialMT"/>
          <w:sz w:val="19"/>
          <w:szCs w:val="19"/>
        </w:rPr>
        <w:t>. zm.) - jeżeli zmiany te będą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miały wpływ na koszty wykonania zamówienia przez Wykonawcę.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2. Zmiana wysokości wynagrodzenia obowiązywać będzie po podpisaniu stosownego Aneksu do umowy,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zastrzeżeniem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zapisów ustępów poniżej.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wypadku zmiany, o której mowa w ust. 1 lit. a) powyżej wartość netto wynagrodzenia Wykonawcy 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zmieni się, a określona w aneksie wartość brutto wynagrodzenia zostanie wyliczona na podstawie nowych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 zmiany, o której mowa w ust 1 lit. b) powyżej wynagrodzenie Wykonawcy ulegnie zmianie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wartość wzrostu całkowitego kosztu Wykonawcy wynikającą ze zwiększenia wynagrodzeń osób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bezpośrednio wykonujących zamówienie do wysokości aktualnie obowiązującego minimalnego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wynagrodzenia, z uwzględnieniem wszystkich obciążeń publicznoprawnych od kwoty wzrostu minimalnego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wynagrodzenia.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5. W przypadku zmiany, o którym mowa w ust 1 lit. c) powyżej wynagrodzenie Wykonawcy ulegnie zmianie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wartość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wzrostu całkowitego kosztu Wykonawcy, jaką będzie on zobowiązany dodatkowo ponieść w celu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uwzględnienia tej zmiany, przy zachowaniu dotychczasowej kwoty netto wynagrodzenia osób bezpośrednio wykonujących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zamówienie na rzecz Zamawiającego.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zmiany, o którym mowa w ust 1 lit. d) powyżej wynagrodzenie Wykonawcy ulegnie zmianie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 o wartość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wzrostu całkowitego kosztu Wykonawcy, jaką będzie on zobowiązany dodatkowo ponieść w celu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uwzględnienia tej zmiany, przy zachowaniu dotychczasowej kwoty netto wynagrodzenia osób bezpośrednio wykonujących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zamówienie na rzecz Zamawiającego.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Za wyjątkiem sytuacji, o której mowa w ust. 1 lit. a) powyżej, wprowadzenie zmian aneksem, zgodnie z ust. 4-6 powyżej,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wymaga złożenia przez Wykonawcę pisemnego wskazania zmian i wyliczenia wpływu zmian,</w:t>
      </w:r>
    </w:p>
    <w:p w:rsidR="00D056ED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jakich mowa w ust. 1 powyżej, na koszty wykonania zamówienia, wyznaczając stosowny termin do akceptacji zmian, nie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krótszy niż 30 dni od otrzymania uzasadnionej, pisemnej propozycji przez Zamawiającego. Zmiana ta jest możliwa po 12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miesiącach od dnia zawarcia umowy i jest możliwa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wyłącznie w stosunku do niewykonanej części umowy w przypadku udowodnienia przez Wykonawcę, że wskazana zmiana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ma wpływ na koszty wykonania umowy. W przypadku, gdyby realizacja umowy po zmianie cen byłaby nadmiernym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obciążeniem finansowym dla Zamawiającego, Zamawiający może odmówić podpisania aneksu a strony ustalą warunki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rozwiązania umowy 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(w braku porozumienia umowa ulegnie rozwiązaniu z upływem dwumiesięcznego okresu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wypowiedzenia).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Zmiany umowy mogą nastąpić również w przypadku: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obniżenia ceny lub innych zmian korzystnych dla Zamawiającego,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w przypadku zmian przepisów powszechnie obowiązujących, mających wpływ na realizację przedmiotu umowy,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c) zaistnienia jednej z okoliczności określonej w art. 455 ust. 2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Strony postanawiają, iż nie jest dopuszczalna zmiana Umowy w sytuacji o której mowa w art. 455 ust. 1 pkt. 1 ustawy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>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 przyczyn </w:t>
      </w:r>
      <w:proofErr w:type="spellStart"/>
      <w:r>
        <w:rPr>
          <w:rFonts w:ascii="ArialMT" w:hAnsi="ArialMT" w:cs="ArialMT"/>
          <w:sz w:val="19"/>
          <w:szCs w:val="19"/>
        </w:rPr>
        <w:t>tech</w:t>
      </w:r>
      <w:proofErr w:type="spellEnd"/>
      <w:r>
        <w:rPr>
          <w:rFonts w:ascii="ArialMT" w:hAnsi="ArialMT" w:cs="ArialMT"/>
          <w:sz w:val="19"/>
          <w:szCs w:val="19"/>
        </w:rPr>
        <w:t>. pozostałe zapisy określa § 10 Wzoru umowy.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Tak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7.6.) Zamawiający przewiduje następujące wymagania związane z realizacją zamówienia: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zakresie zatrudnienia na podstawie stosunku pracy, w okolicznościach, o których mowa w art. 95 ustawy</w:t>
      </w: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751EDF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VIII – PROCEDURA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2022-04-15 09:30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https://platformazakupowa.pl/pn/centrumpluc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2022-04-15 10:00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2022-05-14</w:t>
      </w: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51EDF" w:rsidRP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8"/>
        </w:rPr>
      </w:pP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                                                                                                                           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p w:rsidR="00751EDF" w:rsidRDefault="00751EDF" w:rsidP="00751ED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lastRenderedPageBreak/>
        <w:t>Ogłoszenie nr 2022/BZP 00111378/01 z dnia 2022-04-06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  <w:r>
        <w:rPr>
          <w:rFonts w:ascii="ArialMT" w:hAnsi="ArialMT" w:cs="ArialMT"/>
          <w:sz w:val="8"/>
          <w:szCs w:val="8"/>
        </w:rPr>
        <w:softHyphen/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8.5.) Zamawiający przewiduje wybór najkorzystniejszej oferty z możliwością negocjacji: </w:t>
      </w:r>
      <w:r>
        <w:rPr>
          <w:rFonts w:ascii="ArialMT" w:hAnsi="ArialMT" w:cs="ArialMT"/>
          <w:sz w:val="18"/>
          <w:szCs w:val="18"/>
        </w:rPr>
        <w:t>Tak</w:t>
      </w: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 w:rsidRPr="00751EDF">
        <w:rPr>
          <w:rFonts w:ascii="Arial-BoldMT" w:hAnsi="Arial-BoldMT" w:cs="Arial-BoldMT"/>
          <w:b/>
          <w:bCs/>
          <w:sz w:val="19"/>
          <w:szCs w:val="19"/>
          <w:highlight w:val="lightGray"/>
        </w:rPr>
        <w:t>SEKCJA IX – POZOSTAŁE INFORMACJE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Zamawiający przewiduje wymagania, o których mowa w art. 95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- określone w Rozdziale VII SWZ. Wykonawca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>dołącza do oferty: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Formularz ofertowy – Załącznik nr 1 do SWZ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b) oświadczenie z art. 125 ust. 1 ustawy </w:t>
      </w:r>
      <w:proofErr w:type="spellStart"/>
      <w:r>
        <w:rPr>
          <w:rFonts w:ascii="ArialMT" w:hAnsi="ArialMT" w:cs="ArialMT"/>
          <w:sz w:val="19"/>
          <w:szCs w:val="19"/>
        </w:rPr>
        <w:t>Pzp</w:t>
      </w:r>
      <w:proofErr w:type="spellEnd"/>
      <w:r>
        <w:rPr>
          <w:rFonts w:ascii="ArialMT" w:hAnsi="ArialMT" w:cs="ArialMT"/>
          <w:sz w:val="19"/>
          <w:szCs w:val="19"/>
        </w:rPr>
        <w:t xml:space="preserve"> - Załącznik nr 3 do SWZ.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Oświadczenie to stanowi dowód potwierdzający spełnienie warunku udziału w postępowaniu oraz brak podstaw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wykluczenia, na dzień składania ofert, tymczasowo zastępujący wymagane przez zamawiającego podmiotowe środki</w:t>
      </w:r>
      <w:r w:rsidR="00751EDF">
        <w:rPr>
          <w:rFonts w:ascii="ArialMT" w:hAnsi="ArialMT" w:cs="ArialMT"/>
          <w:sz w:val="19"/>
          <w:szCs w:val="19"/>
        </w:rPr>
        <w:t xml:space="preserve"> </w:t>
      </w:r>
      <w:r>
        <w:rPr>
          <w:rFonts w:ascii="ArialMT" w:hAnsi="ArialMT" w:cs="ArialMT"/>
          <w:sz w:val="19"/>
          <w:szCs w:val="19"/>
        </w:rPr>
        <w:t xml:space="preserve">dowodowe, wskazane w rozdziale XI </w:t>
      </w:r>
      <w:proofErr w:type="spellStart"/>
      <w:r>
        <w:rPr>
          <w:rFonts w:ascii="ArialMT" w:hAnsi="ArialMT" w:cs="ArialMT"/>
          <w:sz w:val="19"/>
          <w:szCs w:val="19"/>
        </w:rPr>
        <w:t>pkt</w:t>
      </w:r>
      <w:proofErr w:type="spellEnd"/>
      <w:r>
        <w:rPr>
          <w:rFonts w:ascii="ArialMT" w:hAnsi="ArialMT" w:cs="ArialMT"/>
          <w:sz w:val="19"/>
          <w:szCs w:val="19"/>
        </w:rPr>
        <w:t xml:space="preserve"> B SWZ.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 oferty wykonawca załącza również: -Pełnomocnictwo - jeżeli dotyczy,</w:t>
      </w:r>
    </w:p>
    <w:p w:rsidR="003E570B" w:rsidRDefault="003E570B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Oświadczenie wykonawców wspólnie ubiegających się o udzielenie zamówienia – jeżeli dotyczy.</w:t>
      </w: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751EDF" w:rsidRDefault="00751EDF" w:rsidP="00751E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</w:p>
    <w:p w:rsidR="00751EDF" w:rsidRDefault="00751EDF" w:rsidP="003E570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8"/>
          <w:szCs w:val="8"/>
        </w:rPr>
        <w:t xml:space="preserve">2022-04-06 Biuletyn Zamówień Publicznych                                                                                                                                                            Ogłoszenie o zamówieniu - Zamówienie udzielane jest w trybie podstawowym na podstawie: art. 275 </w:t>
      </w:r>
      <w:proofErr w:type="spellStart"/>
      <w:r>
        <w:rPr>
          <w:rFonts w:ascii="ArialMT" w:hAnsi="ArialMT" w:cs="ArialMT"/>
          <w:sz w:val="8"/>
          <w:szCs w:val="8"/>
        </w:rPr>
        <w:t>pkt</w:t>
      </w:r>
      <w:proofErr w:type="spellEnd"/>
      <w:r>
        <w:rPr>
          <w:rFonts w:ascii="ArialMT" w:hAnsi="ArialMT" w:cs="ArialMT"/>
          <w:sz w:val="8"/>
          <w:szCs w:val="8"/>
        </w:rPr>
        <w:t xml:space="preserve"> 2 ustawy – Usługi</w:t>
      </w:r>
    </w:p>
    <w:sectPr w:rsidR="00751EDF" w:rsidSect="003E570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E570B"/>
    <w:rsid w:val="00010FD4"/>
    <w:rsid w:val="003E570B"/>
    <w:rsid w:val="00751EDF"/>
    <w:rsid w:val="00944816"/>
    <w:rsid w:val="009736D9"/>
    <w:rsid w:val="00996E0E"/>
    <w:rsid w:val="00CA17F2"/>
    <w:rsid w:val="00D0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4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rumpluc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2BA0-53B9-4E0F-B28E-2DFD2502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3874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mjedrzejczak</dc:creator>
  <cp:keywords/>
  <dc:description/>
  <cp:lastModifiedBy>mjedrzejczak</cp:lastModifiedBy>
  <cp:revision>7</cp:revision>
  <dcterms:created xsi:type="dcterms:W3CDTF">2022-04-06T08:12:00Z</dcterms:created>
  <dcterms:modified xsi:type="dcterms:W3CDTF">2022-04-06T08:49:00Z</dcterms:modified>
</cp:coreProperties>
</file>