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0" w:rsidRDefault="004C52D4" w:rsidP="004C52D4">
      <w:pPr>
        <w:rPr>
          <w:b/>
        </w:rPr>
      </w:pPr>
      <w:r>
        <w:rPr>
          <w:b/>
        </w:rPr>
        <w:t xml:space="preserve">Załącznik nr 1 do SIWZ Pakiet 1 - </w:t>
      </w:r>
      <w:r w:rsidR="00BD43B0">
        <w:rPr>
          <w:b/>
        </w:rPr>
        <w:t>WYMAGANE MINIMALNE PARAMETRY TECHNICZNE</w:t>
      </w:r>
    </w:p>
    <w:p w:rsidR="00287C6B" w:rsidRPr="003D4C2F" w:rsidRDefault="003D4C2F">
      <w:pPr>
        <w:rPr>
          <w:b/>
        </w:rPr>
      </w:pPr>
      <w:r w:rsidRPr="003D4C2F">
        <w:rPr>
          <w:b/>
        </w:rPr>
        <w:t>Diatermia chirurgiczna z wyposażeniem</w:t>
      </w:r>
      <w:r w:rsidR="001B79B5">
        <w:rPr>
          <w:b/>
        </w:rPr>
        <w:t xml:space="preserve">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2287"/>
        <w:gridCol w:w="2287"/>
      </w:tblGrid>
      <w:tr w:rsidR="00BD43B0" w:rsidTr="00BD43B0">
        <w:tc>
          <w:tcPr>
            <w:tcW w:w="4714" w:type="dxa"/>
          </w:tcPr>
          <w:p w:rsidR="00BD43B0" w:rsidRPr="00352C7B" w:rsidRDefault="00BD43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i opis parametru lub funkcji urządzenia</w:t>
            </w:r>
          </w:p>
        </w:tc>
        <w:tc>
          <w:tcPr>
            <w:tcW w:w="2287" w:type="dxa"/>
          </w:tcPr>
          <w:p w:rsidR="00BD43B0" w:rsidRPr="00352C7B" w:rsidRDefault="00BD43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Parametr wymagany</w:t>
            </w:r>
          </w:p>
        </w:tc>
        <w:tc>
          <w:tcPr>
            <w:tcW w:w="2287" w:type="dxa"/>
          </w:tcPr>
          <w:p w:rsidR="00BD43B0" w:rsidRPr="00352C7B" w:rsidRDefault="00BD43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Parametr oferowany</w:t>
            </w:r>
          </w:p>
        </w:tc>
      </w:tr>
      <w:tr w:rsidR="00450152" w:rsidTr="002F55B9">
        <w:tc>
          <w:tcPr>
            <w:tcW w:w="9288" w:type="dxa"/>
            <w:gridSpan w:val="3"/>
          </w:tcPr>
          <w:p w:rsidR="00450152" w:rsidRPr="00352C7B" w:rsidRDefault="00450152">
            <w:pPr>
              <w:rPr>
                <w:rFonts w:cs="Arial"/>
                <w:b/>
              </w:rPr>
            </w:pPr>
            <w:r w:rsidRPr="00352C7B">
              <w:rPr>
                <w:rFonts w:cs="Arial"/>
                <w:b/>
              </w:rPr>
              <w:t>DANE TECHNICZNE</w:t>
            </w:r>
          </w:p>
        </w:tc>
      </w:tr>
      <w:tr w:rsidR="00BD43B0" w:rsidTr="00BD43B0">
        <w:tc>
          <w:tcPr>
            <w:tcW w:w="4714" w:type="dxa"/>
          </w:tcPr>
          <w:p w:rsidR="00BD43B0" w:rsidRDefault="00BD43B0">
            <w:r>
              <w:rPr>
                <w:rFonts w:cs="Arial"/>
              </w:rPr>
              <w:t xml:space="preserve">Urządzenie umożliwiające pracę </w:t>
            </w:r>
            <w:proofErr w:type="spellStart"/>
            <w:r>
              <w:rPr>
                <w:rFonts w:cs="Arial"/>
              </w:rPr>
              <w:t>monopolarną</w:t>
            </w:r>
            <w:proofErr w:type="spellEnd"/>
            <w:r>
              <w:rPr>
                <w:rFonts w:cs="Arial"/>
              </w:rPr>
              <w:t xml:space="preserve"> i bipolarną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r>
              <w:rPr>
                <w:rFonts w:cs="Arial"/>
              </w:rPr>
              <w:t xml:space="preserve">Urządzenie </w:t>
            </w:r>
            <w:proofErr w:type="gramStart"/>
            <w:r>
              <w:rPr>
                <w:rFonts w:cs="Arial"/>
              </w:rPr>
              <w:t>z  możliwością</w:t>
            </w:r>
            <w:proofErr w:type="gramEnd"/>
            <w:r>
              <w:rPr>
                <w:rFonts w:cs="Arial"/>
              </w:rPr>
              <w:t xml:space="preserve"> pracy z systemem zamykania naczyń do 7mm.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r>
              <w:rPr>
                <w:rFonts w:cs="Arial"/>
              </w:rPr>
              <w:t>Zasilanie elektryczne urządzenia: 230V 50Hz.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r>
              <w:t>Podstawowa częstotliwość pracy generatora 333kHz (+/- 10%)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>
              <w:t>TAK</w:t>
            </w:r>
          </w:p>
        </w:tc>
        <w:tc>
          <w:tcPr>
            <w:tcW w:w="2287" w:type="dxa"/>
          </w:tcPr>
          <w:p w:rsidR="00BD43B0" w:rsidRDefault="00BD43B0"/>
        </w:tc>
      </w:tr>
      <w:tr w:rsidR="00BD43B0" w:rsidTr="00BD43B0">
        <w:tc>
          <w:tcPr>
            <w:tcW w:w="4714" w:type="dxa"/>
          </w:tcPr>
          <w:p w:rsidR="00BD43B0" w:rsidRDefault="00BD43B0">
            <w:r>
              <w:t>Aparat z zabezpieczeniem przed impulsem defibrylacji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>
              <w:t>TAK</w:t>
            </w:r>
          </w:p>
        </w:tc>
        <w:tc>
          <w:tcPr>
            <w:tcW w:w="2287" w:type="dxa"/>
          </w:tcPr>
          <w:p w:rsidR="00BD43B0" w:rsidRDefault="00BD43B0"/>
        </w:tc>
      </w:tr>
      <w:tr w:rsidR="00BD43B0" w:rsidTr="00BD43B0">
        <w:tc>
          <w:tcPr>
            <w:tcW w:w="4714" w:type="dxa"/>
          </w:tcPr>
          <w:p w:rsidR="00BD43B0" w:rsidRDefault="00BD43B0" w:rsidP="003D4C2F">
            <w:pPr>
              <w:snapToGrid w:val="0"/>
            </w:pPr>
            <w:r>
              <w:t>Zabezpieczenie przeciwporażeniowe Klasa I CF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>
              <w:t>TAK</w:t>
            </w:r>
          </w:p>
        </w:tc>
        <w:tc>
          <w:tcPr>
            <w:tcW w:w="2287" w:type="dxa"/>
          </w:tcPr>
          <w:p w:rsidR="00BD43B0" w:rsidRDefault="00BD43B0" w:rsidP="003D4C2F">
            <w:pPr>
              <w:snapToGrid w:val="0"/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r>
              <w:t>Zabezpieczenie przed przeciążeniem aparatu z aktywnym pomiarem temperatury kluczowych elementów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>
              <w:t>TAK</w:t>
            </w:r>
          </w:p>
        </w:tc>
        <w:tc>
          <w:tcPr>
            <w:tcW w:w="2287" w:type="dxa"/>
          </w:tcPr>
          <w:p w:rsidR="00BD43B0" w:rsidRDefault="00BD43B0"/>
        </w:tc>
      </w:tr>
      <w:tr w:rsidR="00BD43B0" w:rsidTr="00BD43B0">
        <w:tc>
          <w:tcPr>
            <w:tcW w:w="4714" w:type="dxa"/>
          </w:tcPr>
          <w:p w:rsidR="00BD43B0" w:rsidRDefault="00BD43B0">
            <w:r>
              <w:t>Aparat w pełni zintegrowany (jedno urządzenie), bez dodatkowych przystawek. Obsługa wszystkich dostępnych trybów pracy z jednego panelu sterowania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>
              <w:t>TAK</w:t>
            </w:r>
          </w:p>
        </w:tc>
        <w:tc>
          <w:tcPr>
            <w:tcW w:w="2287" w:type="dxa"/>
          </w:tcPr>
          <w:p w:rsidR="00BD43B0" w:rsidRDefault="00BD43B0"/>
        </w:tc>
      </w:tr>
      <w:tr w:rsidR="00BD43B0" w:rsidTr="00BD43B0">
        <w:tc>
          <w:tcPr>
            <w:tcW w:w="4714" w:type="dxa"/>
          </w:tcPr>
          <w:p w:rsidR="00BD43B0" w:rsidRDefault="00BD43B0">
            <w:r>
              <w:rPr>
                <w:rFonts w:cs="Arial"/>
              </w:rPr>
              <w:t>Automatyczny test urządzenia po uruchomieniu.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Komunikacja z urządzeniem za pomocą ekranu dotykowego.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Czytelny ciekłokrystaliczny wyświetlacz parametrów pracy, nie mniejszy niż 9”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 (podać)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CE74E9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Możliwość regulacji jasności ekranu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CE74E9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Możliwość wyboru wersji graficznej wyświetlacza (jasna do sali operacyjnej, ciemna do pracowni endoskopowej)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CE74E9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Komunikacja w języku polskim.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CE74E9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System kontroli aplikacji elektrody neutralnej dwudzielnej.  Stała kontrola aplikacji elektrody podczas trwania całego zabiegu.  Wyświetlacz poprawnego podłączenia elektrody neutralnej. Możliwość wyboru elektrody neutralnej dzielonej dla dorosłych i dzieci lub dla noworodków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CE74E9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Zła aplikacja elektrody neutralnej </w:t>
            </w:r>
            <w:proofErr w:type="gramStart"/>
            <w:r>
              <w:rPr>
                <w:rFonts w:cs="Arial"/>
              </w:rPr>
              <w:t>dwudzielnej  sygnalizowania</w:t>
            </w:r>
            <w:proofErr w:type="gramEnd"/>
            <w:r>
              <w:rPr>
                <w:rFonts w:cs="Arial"/>
              </w:rPr>
              <w:t xml:space="preserve"> alarmem, komunikatem na ekranie oraz komunikatem głosowym w języku polskim.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CE74E9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Tahoma"/>
                <w:lang w:eastAsia="pl-PL"/>
              </w:rPr>
            </w:pPr>
            <w:r>
              <w:rPr>
                <w:rFonts w:cs="Tahoma"/>
                <w:lang w:eastAsia="pl-PL"/>
              </w:rPr>
              <w:t>System rozpoznawania podłączonych narzędzi. Automatyczne przywoływanie trybów pracy i nastaw dla podłączonego narzędzia.</w:t>
            </w:r>
          </w:p>
          <w:p w:rsidR="00450152" w:rsidRDefault="00450152">
            <w:pPr>
              <w:rPr>
                <w:rFonts w:cs="Arial"/>
              </w:rPr>
            </w:pP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CE74E9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Tahoma"/>
                <w:lang w:eastAsia="pl-P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Tahoma"/>
                <w:lang w:eastAsia="pl-PL"/>
              </w:rPr>
              <w:t>Urządzenie wyposażone w cztery wyjścia uniwersalne umożliwiające podłączenie akcesoriów mono lub bipolarnych z systemem rozpoznawania narzędzi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CE74E9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Tahoma"/>
                <w:lang w:eastAsia="pl-P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t>Możliwość regulacji głośności sygnałów aktywacji – min. 8 poziomów (bez możliwości całkowitego wyciszenia)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>
              <w:t>TAK (podać)</w:t>
            </w:r>
          </w:p>
        </w:tc>
        <w:tc>
          <w:tcPr>
            <w:tcW w:w="2287" w:type="dxa"/>
          </w:tcPr>
          <w:p w:rsidR="00BD43B0" w:rsidRDefault="00BD43B0"/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Możliwość zapamiętania min. 100 programów i zapisania ich pod dowolną nazwą.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E83DFE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eastAsia="Calibri"/>
              </w:rPr>
              <w:t>Sygnalizacja akustyczna i wizualna aktualnego trybu pracy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E83DFE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eastAsia="Calibri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Aktywacja funkcji </w:t>
            </w:r>
            <w:proofErr w:type="spellStart"/>
            <w:r>
              <w:rPr>
                <w:rFonts w:cs="Arial"/>
              </w:rPr>
              <w:t>monopolarnych</w:t>
            </w:r>
            <w:proofErr w:type="spellEnd"/>
            <w:r>
              <w:rPr>
                <w:rFonts w:cs="Arial"/>
              </w:rPr>
              <w:t xml:space="preserve"> włącznikiem nożnym lub z uchwytu elektrody czynnej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E83DFE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Funkcja ograniczenia czasu aktywacji trybów mono i bipolarnych z możliwością regulacji czasu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E83DFE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Wizualna i akustyczna sygnalizacja nieprawidłowego działania urządzenia. Informacja o niesprawności w formie komunikatu z opisem wyświetlanym na ekranie urządzenia. Historia błędów archiwizowana dla potrzeb serwisu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5E70D5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Zdalna zmiana programów za pomocą trzeciego przycisku włącznika nożnego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5E70D5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Możliwość zmiany parametrów pracy za pomocą trzeciego przycisku włącznika nożnego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5E70D5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Urządzenie umożliwiające pracę z bezprzewodowym (radiowym) włącznikiem nożnym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5E70D5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Instrukcja w języku polskim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  <w:rPr>
                <w:rFonts w:cs="Arial"/>
              </w:rPr>
            </w:pPr>
            <w:r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450152" w:rsidTr="00701A04">
        <w:tc>
          <w:tcPr>
            <w:tcW w:w="9288" w:type="dxa"/>
            <w:gridSpan w:val="3"/>
          </w:tcPr>
          <w:p w:rsidR="00450152" w:rsidRPr="00352C7B" w:rsidRDefault="00450152">
            <w:pPr>
              <w:rPr>
                <w:rFonts w:cs="Arial"/>
                <w:b/>
              </w:rPr>
            </w:pPr>
            <w:proofErr w:type="gramStart"/>
            <w:r w:rsidRPr="00352C7B">
              <w:rPr>
                <w:rFonts w:cs="Arial"/>
                <w:b/>
              </w:rPr>
              <w:t>PARAMETRY  PRACY</w:t>
            </w:r>
            <w:proofErr w:type="gramEnd"/>
            <w:r w:rsidRPr="00352C7B">
              <w:rPr>
                <w:rFonts w:cs="Arial"/>
                <w:b/>
              </w:rPr>
              <w:t xml:space="preserve">  URZĄDZENIA</w:t>
            </w: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Cięcie </w:t>
            </w:r>
            <w:proofErr w:type="spellStart"/>
            <w:r>
              <w:rPr>
                <w:rFonts w:cs="Arial"/>
              </w:rPr>
              <w:t>monopolarne</w:t>
            </w:r>
            <w:proofErr w:type="spellEnd"/>
            <w:r>
              <w:rPr>
                <w:rFonts w:cs="Arial"/>
              </w:rPr>
              <w:t xml:space="preserve"> z </w:t>
            </w:r>
            <w:proofErr w:type="gramStart"/>
            <w:r>
              <w:rPr>
                <w:rFonts w:cs="Arial"/>
              </w:rPr>
              <w:t>mocą  350W</w:t>
            </w:r>
            <w:proofErr w:type="gramEnd"/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  <w:rPr>
                <w:rFonts w:cs="Arial"/>
              </w:rPr>
            </w:pPr>
            <w:r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Min. 4 rodzajów cięcia </w:t>
            </w:r>
            <w:proofErr w:type="spellStart"/>
            <w:r>
              <w:rPr>
                <w:rFonts w:cs="Arial"/>
              </w:rPr>
              <w:t>monopolarnego</w:t>
            </w:r>
            <w:proofErr w:type="spellEnd"/>
            <w:r>
              <w:rPr>
                <w:rFonts w:cs="Arial"/>
              </w:rPr>
              <w:t xml:space="preserve"> w tym cięcie specjalistyczne urologiczne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 (podać)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Minimum 8 efektów w każdym z dostępnych trybów cięcia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 (podać)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Koagulacja </w:t>
            </w:r>
            <w:proofErr w:type="spellStart"/>
            <w:r>
              <w:rPr>
                <w:rFonts w:cs="Arial"/>
              </w:rPr>
              <w:t>monopolarna</w:t>
            </w:r>
            <w:proofErr w:type="spellEnd"/>
            <w:r>
              <w:rPr>
                <w:rFonts w:cs="Arial"/>
              </w:rPr>
              <w:t xml:space="preserve"> kontaktowa </w:t>
            </w:r>
            <w:proofErr w:type="gramStart"/>
            <w:r>
              <w:rPr>
                <w:rFonts w:cs="Arial"/>
              </w:rPr>
              <w:t>z  mocą</w:t>
            </w:r>
            <w:proofErr w:type="gramEnd"/>
            <w:r>
              <w:rPr>
                <w:rFonts w:cs="Arial"/>
              </w:rPr>
              <w:t xml:space="preserve">  200W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634BCA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450152">
        <w:trPr>
          <w:trHeight w:val="932"/>
        </w:trPr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Min. 4 rodzaje koagulacji </w:t>
            </w:r>
            <w:proofErr w:type="spellStart"/>
            <w:r>
              <w:rPr>
                <w:rFonts w:cs="Arial"/>
              </w:rPr>
              <w:t>monopolarnej</w:t>
            </w:r>
            <w:proofErr w:type="spellEnd"/>
            <w:r>
              <w:rPr>
                <w:rFonts w:cs="Arial"/>
              </w:rPr>
              <w:t xml:space="preserve"> standardowej w tym koagulacja miękka, forsowna, bezkontaktowa (spray)</w:t>
            </w:r>
          </w:p>
          <w:p w:rsidR="00BD43B0" w:rsidRDefault="00BD43B0">
            <w:pPr>
              <w:rPr>
                <w:rFonts w:cs="Arial"/>
              </w:rPr>
            </w:pP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634BCA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450152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Minimum 8 efektów </w:t>
            </w:r>
            <w:proofErr w:type="gramStart"/>
            <w:r>
              <w:rPr>
                <w:rFonts w:cs="Arial"/>
              </w:rPr>
              <w:t>koagulacji  dostępnych</w:t>
            </w:r>
            <w:proofErr w:type="gramEnd"/>
            <w:r>
              <w:rPr>
                <w:rFonts w:cs="Arial"/>
              </w:rPr>
              <w:t xml:space="preserve"> dla każdego z wymaganych trybów koagulacji </w:t>
            </w:r>
            <w:proofErr w:type="spellStart"/>
            <w:r>
              <w:rPr>
                <w:rFonts w:cs="Arial"/>
              </w:rPr>
              <w:t>monopolarnej</w:t>
            </w:r>
            <w:proofErr w:type="spellEnd"/>
            <w:r>
              <w:rPr>
                <w:rFonts w:cs="Arial"/>
              </w:rPr>
              <w:t xml:space="preserve"> kontaktowej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Koagulacja bipolarna z mocą 120W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342808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Minimum trzy rodzaje koagulacji bipolarnej w tym tryb specjalistyczny przeznaczony do zabiegów urologicznych i </w:t>
            </w:r>
            <w:r w:rsidR="00450152">
              <w:rPr>
                <w:rFonts w:cs="Arial"/>
              </w:rPr>
              <w:t>histeroskopowych</w:t>
            </w:r>
          </w:p>
          <w:p w:rsidR="00450152" w:rsidRDefault="00450152">
            <w:pPr>
              <w:rPr>
                <w:rFonts w:cs="Arial"/>
              </w:rPr>
            </w:pP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342808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Minimum 8 efektów dostępnych dla każdego trybu koagulacji bipolarnej</w:t>
            </w:r>
          </w:p>
          <w:p w:rsidR="00450152" w:rsidRDefault="00450152">
            <w:pPr>
              <w:rPr>
                <w:rFonts w:cs="Arial"/>
              </w:rPr>
            </w:pP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342808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Opcja automatycznego startu i zakończenia koagulacji bipolarnej dostępna w min. jednym z trybów.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342808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Minimum dwa rodzaje cięcia bipolarnego w tym tryb cięcia specjalistycznego do urologii umożliwiający pracę w środowisku płynu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AE1BDA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Minimum 8 efektów dostępnych w każdym z trybów cięcia bipolarnego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AE1BDA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Tryb bipolarnego zamykania dużych naczyń krwionośnych z mocą 300W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AE1BDA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Minimum 8 poziomów intensywności pracy w trybie zamykania naczyń krwionośnych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AE1BDA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Automatyczne rozpoznawanie podłączonych narzędzi wraz z automatycznym przywołaniem trybów pracy i nastaw właściwych dla podłączonego instrumentu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AE1BDA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Automatyczne zakończenie aktywacji po zakończonym cyklu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81778A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Potwierdzenie poprawnego zakończenia cyklu scalania komunikatem na ekranie oraz sygnałem dźwiękowym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81778A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450152" w:rsidTr="00F00ED8">
        <w:tc>
          <w:tcPr>
            <w:tcW w:w="9288" w:type="dxa"/>
            <w:gridSpan w:val="3"/>
          </w:tcPr>
          <w:p w:rsidR="00450152" w:rsidRPr="00352C7B" w:rsidRDefault="00450152">
            <w:pPr>
              <w:rPr>
                <w:rFonts w:cs="Arial"/>
                <w:b/>
              </w:rPr>
            </w:pPr>
            <w:r w:rsidRPr="00352C7B">
              <w:rPr>
                <w:rFonts w:cs="Arial"/>
                <w:b/>
              </w:rPr>
              <w:t>WYPOSAŻENIE</w:t>
            </w: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Włącznik nożny trzyprzyciskowy, z dodatkowym przełącznikiem umożliwiający zdalną zmianę programów, </w:t>
            </w:r>
            <w:r w:rsidRPr="00F46147">
              <w:rPr>
                <w:rFonts w:cs="Arial"/>
              </w:rPr>
              <w:t xml:space="preserve">bezprzewodowy </w:t>
            </w:r>
            <w:r>
              <w:rPr>
                <w:rFonts w:cs="Arial"/>
              </w:rPr>
              <w:t>– 1 szt.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4C6B96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Kabel elektrod jednorazowych dł. 3m – 1 szt.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4C6B96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Laparoskopowy instrument do koagulacji bipolarnej oraz zamykania naczyń, z rączką dł. 340mm, z nierozłącznym kablem dł. min. 3m kompatybilny z systemem rozpoznawania </w:t>
            </w:r>
            <w:r>
              <w:rPr>
                <w:rFonts w:cs="Arial"/>
              </w:rPr>
              <w:lastRenderedPageBreak/>
              <w:t>narzędzi. Przeznaczony do wielokrotnej sterylizacji -3 szt.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4C6B96">
              <w:lastRenderedPageBreak/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Rurka zewnętrzna, wielorazowa do bipolarnego instrumentu laparoskopowego, dł. 340mm-3szt.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4C6B96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Wielorazowy wkład od instrumentu laparoskopowego, typ nożyczki zakrzywione, dł. 340mm –6szt.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4C6B96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Wielorazowy wkład od instrumentu laparoskopowego, typ </w:t>
            </w:r>
            <w:proofErr w:type="spellStart"/>
            <w:r>
              <w:rPr>
                <w:rFonts w:cs="Arial"/>
              </w:rPr>
              <w:t>grasper</w:t>
            </w:r>
            <w:proofErr w:type="spellEnd"/>
            <w:r>
              <w:rPr>
                <w:rFonts w:cs="Arial"/>
              </w:rPr>
              <w:t xml:space="preserve"> okienkowy, dł. 340mm –3szt.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4C6B96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 w:rsidP="00F46147">
            <w:pPr>
              <w:rPr>
                <w:rFonts w:cs="Arial"/>
              </w:rPr>
            </w:pPr>
            <w:r>
              <w:rPr>
                <w:rFonts w:cs="Arial"/>
              </w:rPr>
              <w:t>Kabel bipolarny do resektoskopu Olympus- 2szt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1634DE">
              <w:t>TAK</w:t>
            </w:r>
          </w:p>
        </w:tc>
        <w:tc>
          <w:tcPr>
            <w:tcW w:w="2287" w:type="dxa"/>
          </w:tcPr>
          <w:p w:rsidR="00BD43B0" w:rsidRDefault="00BD43B0" w:rsidP="00F46147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Pęseta bipolarna prosta ok 19cm, </w:t>
            </w:r>
            <w:proofErr w:type="spellStart"/>
            <w:r>
              <w:rPr>
                <w:rFonts w:cs="Arial"/>
              </w:rPr>
              <w:t>bransze</w:t>
            </w:r>
            <w:proofErr w:type="spellEnd"/>
            <w:r>
              <w:rPr>
                <w:rFonts w:cs="Arial"/>
              </w:rPr>
              <w:t xml:space="preserve"> 2mm-1szt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1634DE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Kabel bipolarny, kątowy do pęset bipolarnych dł. ok 3m, kompatybilny z systemem rozpoznawania narzędzi -1szt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1634DE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Klemy do zamykania dużych naczyń krwionośnych, końcówka zagięta, długość ok. 23cm, przeznaczone do wielokrotnej sterylizacji – 1 szt.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1634DE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>Kabel do klem bipolarnych, wielorazowy, długość 3m, kompatybilny z systemem rozpoznawania narzędzi – 1 szt.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1634DE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>
            <w:pPr>
              <w:rPr>
                <w:rFonts w:cs="Arial"/>
              </w:rPr>
            </w:pPr>
            <w:r>
              <w:rPr>
                <w:rFonts w:cs="Arial"/>
              </w:rPr>
              <w:t xml:space="preserve">Kabel </w:t>
            </w:r>
            <w:proofErr w:type="spellStart"/>
            <w:r>
              <w:rPr>
                <w:rFonts w:cs="Arial"/>
              </w:rPr>
              <w:t>monopolarny</w:t>
            </w:r>
            <w:proofErr w:type="spellEnd"/>
            <w:r>
              <w:rPr>
                <w:rFonts w:cs="Arial"/>
              </w:rPr>
              <w:t xml:space="preserve"> do laparoskopu przystosowany do systemu rozpoznawania narzędzi, gniazdo żeńskie 4mm – 4szt.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1634DE">
              <w:t>TAK</w:t>
            </w:r>
          </w:p>
        </w:tc>
        <w:tc>
          <w:tcPr>
            <w:tcW w:w="2287" w:type="dxa"/>
          </w:tcPr>
          <w:p w:rsidR="00BD43B0" w:rsidRDefault="00BD43B0">
            <w:pPr>
              <w:rPr>
                <w:rFonts w:cs="Arial"/>
              </w:rPr>
            </w:pPr>
          </w:p>
        </w:tc>
      </w:tr>
      <w:tr w:rsidR="00450152" w:rsidTr="00796178">
        <w:tc>
          <w:tcPr>
            <w:tcW w:w="9288" w:type="dxa"/>
            <w:gridSpan w:val="3"/>
          </w:tcPr>
          <w:p w:rsidR="00450152" w:rsidRPr="0046365D" w:rsidRDefault="00450152" w:rsidP="00F46147">
            <w:pPr>
              <w:rPr>
                <w:rFonts w:cs="Arial"/>
                <w:b/>
              </w:rPr>
            </w:pPr>
            <w:r w:rsidRPr="0046365D">
              <w:rPr>
                <w:rFonts w:cs="Arial"/>
                <w:b/>
              </w:rPr>
              <w:t>SERWIS I GWARANCJA</w:t>
            </w:r>
          </w:p>
        </w:tc>
      </w:tr>
      <w:tr w:rsidR="00BD43B0" w:rsidTr="00BD43B0">
        <w:tc>
          <w:tcPr>
            <w:tcW w:w="4714" w:type="dxa"/>
          </w:tcPr>
          <w:p w:rsidR="00BD43B0" w:rsidRPr="0046365D" w:rsidRDefault="00BD43B0" w:rsidP="00F46147">
            <w:pPr>
              <w:rPr>
                <w:rFonts w:cs="Arial"/>
                <w:b/>
              </w:rPr>
            </w:pPr>
            <w:r>
              <w:rPr>
                <w:rFonts w:cs="Arial"/>
              </w:rPr>
              <w:t>Gwarancja na aparat min. 36 miesięcy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5124FC">
              <w:t>TAK</w:t>
            </w:r>
          </w:p>
        </w:tc>
        <w:tc>
          <w:tcPr>
            <w:tcW w:w="2287" w:type="dxa"/>
          </w:tcPr>
          <w:p w:rsidR="00BD43B0" w:rsidRDefault="00BD43B0" w:rsidP="00F46147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Pr="0046365D" w:rsidRDefault="00BD43B0" w:rsidP="00F46147">
            <w:pPr>
              <w:rPr>
                <w:rFonts w:cs="Arial"/>
                <w:b/>
              </w:rPr>
            </w:pPr>
            <w:r>
              <w:rPr>
                <w:rFonts w:cs="Arial"/>
              </w:rPr>
              <w:t>Serwis na terenie Polski (proszę wykaz dołączyć do oferty)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5124FC">
              <w:t>TAK</w:t>
            </w:r>
          </w:p>
        </w:tc>
        <w:tc>
          <w:tcPr>
            <w:tcW w:w="2287" w:type="dxa"/>
          </w:tcPr>
          <w:p w:rsidR="00BD43B0" w:rsidRDefault="00BD43B0" w:rsidP="00F46147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 w:rsidP="0046365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Odpowiedź serwisu na zgłoszenie awarii w okresie gwarancyjnym do 24 h w okresie pogwarancyjnym – </w:t>
            </w:r>
            <w:proofErr w:type="gramStart"/>
            <w:r>
              <w:rPr>
                <w:rFonts w:cs="Arial"/>
              </w:rPr>
              <w:t>do  48 h</w:t>
            </w:r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5124FC">
              <w:t>TAK</w:t>
            </w:r>
          </w:p>
        </w:tc>
        <w:tc>
          <w:tcPr>
            <w:tcW w:w="2287" w:type="dxa"/>
          </w:tcPr>
          <w:p w:rsidR="00BD43B0" w:rsidRDefault="00BD43B0" w:rsidP="0046365D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 w:rsidP="00F46147">
            <w:pPr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W przypadku naprawy trwającej dłużej niż 3 dni – urządzenie zastępcze o zbliżonych parametrach i funkcjonalności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5124FC">
              <w:t>TAK</w:t>
            </w:r>
          </w:p>
        </w:tc>
        <w:tc>
          <w:tcPr>
            <w:tcW w:w="2287" w:type="dxa"/>
          </w:tcPr>
          <w:p w:rsidR="00BD43B0" w:rsidRDefault="00BD43B0" w:rsidP="00F46147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 w:rsidP="00F46147">
            <w:pPr>
              <w:rPr>
                <w:rFonts w:cs="Arial"/>
                <w:b/>
              </w:rPr>
            </w:pPr>
            <w:r>
              <w:rPr>
                <w:rFonts w:cs="Arial"/>
              </w:rPr>
              <w:t>Gwarancja sprzedaży części zamiennych i dostępności serwisu pogwarancyjnego – min. 10 lat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5124FC">
              <w:t>TAK</w:t>
            </w:r>
          </w:p>
        </w:tc>
        <w:tc>
          <w:tcPr>
            <w:tcW w:w="2287" w:type="dxa"/>
          </w:tcPr>
          <w:p w:rsidR="00BD43B0" w:rsidRDefault="00BD43B0" w:rsidP="00F46147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 w:rsidP="00F46147">
            <w:pPr>
              <w:rPr>
                <w:rFonts w:cs="Arial"/>
              </w:rPr>
            </w:pPr>
            <w:r>
              <w:rPr>
                <w:rFonts w:cs="Arial"/>
              </w:rPr>
              <w:t>Instalacja urządzenia w miejscu wskazanym przez Zamawiającego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44341D">
              <w:t>TAK</w:t>
            </w:r>
          </w:p>
        </w:tc>
        <w:tc>
          <w:tcPr>
            <w:tcW w:w="2287" w:type="dxa"/>
          </w:tcPr>
          <w:p w:rsidR="00BD43B0" w:rsidRDefault="00BD43B0" w:rsidP="00F46147">
            <w:pPr>
              <w:rPr>
                <w:rFonts w:cs="Arial"/>
              </w:rPr>
            </w:pPr>
          </w:p>
        </w:tc>
      </w:tr>
      <w:tr w:rsidR="00BD43B0" w:rsidTr="00BD43B0">
        <w:tc>
          <w:tcPr>
            <w:tcW w:w="4714" w:type="dxa"/>
          </w:tcPr>
          <w:p w:rsidR="00BD43B0" w:rsidRDefault="00BD43B0" w:rsidP="00F46147">
            <w:pPr>
              <w:rPr>
                <w:rFonts w:cs="Arial"/>
              </w:rPr>
            </w:pPr>
            <w:r>
              <w:rPr>
                <w:rFonts w:cs="Arial"/>
              </w:rPr>
              <w:t>Bezpłatne szkolenie użytkowników poświadczone certyfikatem</w:t>
            </w:r>
          </w:p>
        </w:tc>
        <w:tc>
          <w:tcPr>
            <w:tcW w:w="2287" w:type="dxa"/>
          </w:tcPr>
          <w:p w:rsidR="00BD43B0" w:rsidRDefault="00BD43B0" w:rsidP="00450152">
            <w:pPr>
              <w:jc w:val="center"/>
            </w:pPr>
            <w:r w:rsidRPr="0044341D">
              <w:t>TAK</w:t>
            </w:r>
          </w:p>
        </w:tc>
        <w:tc>
          <w:tcPr>
            <w:tcW w:w="2287" w:type="dxa"/>
          </w:tcPr>
          <w:p w:rsidR="00BD43B0" w:rsidRDefault="00BD43B0" w:rsidP="00F46147">
            <w:pPr>
              <w:rPr>
                <w:rFonts w:cs="Arial"/>
              </w:rPr>
            </w:pPr>
          </w:p>
        </w:tc>
      </w:tr>
    </w:tbl>
    <w:p w:rsidR="003D4C2F" w:rsidRDefault="003D4C2F"/>
    <w:p w:rsidR="005F7B2E" w:rsidRDefault="005F7B2E"/>
    <w:p w:rsidR="005F7B2E" w:rsidRDefault="005F7B2E"/>
    <w:p w:rsidR="005F7B2E" w:rsidRDefault="005F7B2E"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…………………………………………………………………….</w:t>
      </w:r>
    </w:p>
    <w:p w:rsidR="005F7B2E" w:rsidRDefault="005F7B2E"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:rsidR="00D55B55" w:rsidRDefault="00D55B55"/>
    <w:p w:rsidR="00D55B55" w:rsidRDefault="00D55B55"/>
    <w:p w:rsidR="00D55B55" w:rsidRDefault="00D55B55"/>
    <w:p w:rsidR="00D55B55" w:rsidRDefault="00D55B55"/>
    <w:p w:rsidR="00D55B55" w:rsidRDefault="00D55B55"/>
    <w:p w:rsidR="00D55B55" w:rsidRDefault="00D55B55"/>
    <w:p w:rsidR="00D55B55" w:rsidRDefault="00D55B55"/>
    <w:p w:rsidR="00D55B55" w:rsidRDefault="00D55B55"/>
    <w:p w:rsidR="00D55B55" w:rsidRDefault="00D55B55"/>
    <w:p w:rsidR="00D55B55" w:rsidRDefault="00D55B55" w:rsidP="00D55B55">
      <w:pPr>
        <w:rPr>
          <w:b/>
        </w:rPr>
      </w:pPr>
      <w:r>
        <w:rPr>
          <w:b/>
        </w:rPr>
        <w:t xml:space="preserve">Załącznik nr 1 do </w:t>
      </w:r>
      <w:proofErr w:type="gramStart"/>
      <w:r>
        <w:rPr>
          <w:b/>
        </w:rPr>
        <w:t>SIWZ   Pakie</w:t>
      </w:r>
      <w:r w:rsidR="003A326F">
        <w:rPr>
          <w:b/>
        </w:rPr>
        <w:t>t</w:t>
      </w:r>
      <w:proofErr w:type="gramEnd"/>
      <w:r w:rsidR="003A326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1 : specyfikacja asortymentowo - cenowa</w:t>
      </w:r>
      <w:r>
        <w:t>.</w:t>
      </w:r>
    </w:p>
    <w:p w:rsidR="00D55B55" w:rsidRDefault="00D55B55" w:rsidP="00D55B55">
      <w:pPr>
        <w:rPr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D55B55" w:rsidTr="004C55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Ilość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Pr="00EB1B8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B1B8C">
              <w:rPr>
                <w:rFonts w:ascii="Times New Roman" w:hAnsi="Times New Roman"/>
                <w:b w:val="0"/>
                <w:sz w:val="22"/>
                <w:szCs w:val="22"/>
              </w:rPr>
              <w:t>Nazwa</w:t>
            </w:r>
          </w:p>
          <w:p w:rsidR="00D55B55" w:rsidRPr="00EB1B8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EB1B8C">
              <w:rPr>
                <w:rFonts w:ascii="Times New Roman" w:hAnsi="Times New Roman"/>
                <w:b w:val="0"/>
                <w:sz w:val="22"/>
                <w:szCs w:val="22"/>
              </w:rPr>
              <w:t>własna</w:t>
            </w:r>
            <w:proofErr w:type="gramEnd"/>
          </w:p>
          <w:p w:rsidR="00D55B55" w:rsidRPr="00EB1B8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B1B8C">
              <w:rPr>
                <w:rFonts w:ascii="Times New Roman" w:hAnsi="Times New Roman"/>
                <w:b w:val="0"/>
                <w:sz w:val="22"/>
                <w:szCs w:val="22"/>
              </w:rPr>
              <w:t>Producent</w:t>
            </w:r>
          </w:p>
          <w:p w:rsidR="00D55B55" w:rsidRPr="00EB1B8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B1B8C">
              <w:rPr>
                <w:rFonts w:ascii="Times New Roman" w:hAnsi="Times New Roman"/>
                <w:b w:val="0"/>
                <w:sz w:val="22"/>
                <w:szCs w:val="22"/>
              </w:rPr>
              <w:t>Numer</w:t>
            </w:r>
          </w:p>
          <w:p w:rsidR="00D55B55" w:rsidRPr="00EB1B8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EB1B8C">
              <w:rPr>
                <w:rFonts w:ascii="Times New Roman" w:hAnsi="Times New Roman"/>
                <w:b w:val="0"/>
                <w:sz w:val="22"/>
                <w:szCs w:val="22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D55B55" w:rsidTr="004C559B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rPr>
                <w:color w:val="FF0000"/>
                <w:highlight w:val="yellow"/>
              </w:rPr>
            </w:pPr>
            <w:r w:rsidRPr="003D4C2F">
              <w:rPr>
                <w:b/>
              </w:rPr>
              <w:t>Diatermia chirurgiczna z wyposażeniem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Pr="004E6734" w:rsidRDefault="00D55B55" w:rsidP="004C559B">
            <w:pPr>
              <w:snapToGri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4E6734">
              <w:rPr>
                <w:bCs/>
              </w:rPr>
              <w:t xml:space="preserve"> </w:t>
            </w:r>
            <w:proofErr w:type="spellStart"/>
            <w:r w:rsidRPr="004E6734">
              <w:rPr>
                <w:bCs/>
              </w:rPr>
              <w:t>szt</w:t>
            </w:r>
            <w:proofErr w:type="spellEnd"/>
            <w:r w:rsidRPr="004E6734"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B55" w:rsidRPr="00EB1B8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55B55" w:rsidTr="004C55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Pr="00EB1B8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EB1B8C">
              <w:rPr>
                <w:rFonts w:ascii="Times New Roman" w:hAnsi="Times New Roman"/>
                <w:b w:val="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55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D55B55" w:rsidRDefault="00D55B55" w:rsidP="00D55B55">
      <w:pPr>
        <w:rPr>
          <w:b/>
          <w:bCs/>
        </w:rPr>
      </w:pPr>
    </w:p>
    <w:p w:rsidR="00D55B55" w:rsidRDefault="00D55B55" w:rsidP="00D55B55">
      <w:r>
        <w:t xml:space="preserve">Wartość netto ……………….   </w:t>
      </w:r>
      <w:proofErr w:type="gramStart"/>
      <w:r>
        <w:t xml:space="preserve">PLN                                                  </w:t>
      </w:r>
      <w:proofErr w:type="gramEnd"/>
      <w:r>
        <w:t xml:space="preserve">                           Wartość brutto …………. PLN</w:t>
      </w:r>
    </w:p>
    <w:p w:rsidR="00D55B55" w:rsidRPr="00A23A0F" w:rsidRDefault="00D55B55" w:rsidP="00D55B55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</w:rPr>
      </w:pPr>
    </w:p>
    <w:p w:rsidR="00D55B55" w:rsidRDefault="00D55B55"/>
    <w:sectPr w:rsidR="00D55B55" w:rsidSect="00D55B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2F"/>
    <w:rsid w:val="001B79B5"/>
    <w:rsid w:val="00287C6B"/>
    <w:rsid w:val="002F5104"/>
    <w:rsid w:val="00352C7B"/>
    <w:rsid w:val="00366CFE"/>
    <w:rsid w:val="003A326F"/>
    <w:rsid w:val="003D4C2F"/>
    <w:rsid w:val="00450152"/>
    <w:rsid w:val="0046365D"/>
    <w:rsid w:val="004C52D4"/>
    <w:rsid w:val="005F7B2E"/>
    <w:rsid w:val="00654E12"/>
    <w:rsid w:val="00797A1E"/>
    <w:rsid w:val="008E40FA"/>
    <w:rsid w:val="00BD43B0"/>
    <w:rsid w:val="00D16523"/>
    <w:rsid w:val="00D55B55"/>
    <w:rsid w:val="00F12A2F"/>
    <w:rsid w:val="00F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5B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D55B55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5B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D55B55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Bres-Niewada</dc:creator>
  <cp:lastModifiedBy>oem</cp:lastModifiedBy>
  <cp:revision>6</cp:revision>
  <dcterms:created xsi:type="dcterms:W3CDTF">2019-04-24T12:28:00Z</dcterms:created>
  <dcterms:modified xsi:type="dcterms:W3CDTF">2019-05-17T07:47:00Z</dcterms:modified>
</cp:coreProperties>
</file>