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317" w:rsidRPr="00031ED9" w:rsidRDefault="00012317" w:rsidP="00290D2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12317" w:rsidRPr="00031ED9" w:rsidRDefault="00031ED9" w:rsidP="00012317">
      <w:pPr>
        <w:tabs>
          <w:tab w:val="right" w:pos="284"/>
          <w:tab w:val="left" w:pos="408"/>
        </w:tabs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31ED9">
        <w:rPr>
          <w:rFonts w:ascii="Arial" w:hAnsi="Arial" w:cs="Arial"/>
          <w:b/>
          <w:sz w:val="20"/>
          <w:szCs w:val="20"/>
          <w:u w:val="single"/>
        </w:rPr>
        <w:t xml:space="preserve">Przenośny </w:t>
      </w:r>
      <w:r w:rsidR="00012317" w:rsidRPr="00031ED9">
        <w:rPr>
          <w:rFonts w:ascii="Arial" w:hAnsi="Arial" w:cs="Arial"/>
          <w:b/>
          <w:sz w:val="20"/>
          <w:szCs w:val="20"/>
          <w:u w:val="single"/>
        </w:rPr>
        <w:t>komputer</w:t>
      </w:r>
      <w:r w:rsidRPr="00031ED9">
        <w:rPr>
          <w:rFonts w:ascii="Arial" w:hAnsi="Arial" w:cs="Arial"/>
          <w:b/>
          <w:sz w:val="20"/>
          <w:szCs w:val="20"/>
          <w:u w:val="single"/>
        </w:rPr>
        <w:t xml:space="preserve"> serwisowy</w:t>
      </w:r>
      <w:r w:rsidR="00012317" w:rsidRPr="00031ED9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tbl>
      <w:tblPr>
        <w:tblW w:w="5768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7"/>
        <w:gridCol w:w="1910"/>
        <w:gridCol w:w="8226"/>
      </w:tblGrid>
      <w:tr w:rsidR="00012317" w:rsidRPr="00031ED9" w:rsidTr="00012317">
        <w:trPr>
          <w:cantSplit/>
          <w:trHeight w:val="284"/>
        </w:trPr>
        <w:tc>
          <w:tcPr>
            <w:tcW w:w="234" w:type="pct"/>
            <w:shd w:val="clear" w:color="auto" w:fill="EEECE1" w:themeFill="background2"/>
            <w:vAlign w:val="center"/>
          </w:tcPr>
          <w:p w:rsidR="00012317" w:rsidRPr="00031ED9" w:rsidRDefault="00012317" w:rsidP="001711A3">
            <w:pPr>
              <w:pStyle w:val="Tabelapozycja"/>
              <w:jc w:val="center"/>
              <w:rPr>
                <w:rFonts w:eastAsia="Times New Roman" w:cs="Arial"/>
                <w:b/>
                <w:sz w:val="20"/>
                <w:lang w:eastAsia="en-US"/>
              </w:rPr>
            </w:pPr>
            <w:r w:rsidRPr="00031ED9">
              <w:rPr>
                <w:rFonts w:eastAsia="Times New Roman"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898" w:type="pct"/>
            <w:shd w:val="clear" w:color="auto" w:fill="EEECE1" w:themeFill="background2"/>
            <w:vAlign w:val="center"/>
          </w:tcPr>
          <w:p w:rsidR="00012317" w:rsidRPr="00031ED9" w:rsidRDefault="00012317" w:rsidP="001711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ED9">
              <w:rPr>
                <w:rFonts w:ascii="Arial" w:hAnsi="Arial" w:cs="Arial"/>
                <w:b/>
                <w:sz w:val="20"/>
                <w:szCs w:val="20"/>
              </w:rPr>
              <w:t>Nazwa komponentu</w:t>
            </w:r>
          </w:p>
        </w:tc>
        <w:tc>
          <w:tcPr>
            <w:tcW w:w="3868" w:type="pct"/>
            <w:shd w:val="clear" w:color="auto" w:fill="EEECE1" w:themeFill="background2"/>
            <w:vAlign w:val="center"/>
          </w:tcPr>
          <w:p w:rsidR="00012317" w:rsidRPr="00031ED9" w:rsidRDefault="00012317" w:rsidP="001711A3">
            <w:pPr>
              <w:ind w:left="-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ED9">
              <w:rPr>
                <w:rFonts w:ascii="Arial" w:hAnsi="Arial" w:cs="Arial"/>
                <w:b/>
                <w:sz w:val="20"/>
                <w:szCs w:val="20"/>
              </w:rPr>
              <w:t>Wymagane minimalne parametry techniczne</w:t>
            </w:r>
          </w:p>
        </w:tc>
      </w:tr>
      <w:tr w:rsidR="00012317" w:rsidRPr="00031ED9" w:rsidTr="00012317">
        <w:trPr>
          <w:cantSplit/>
          <w:trHeight w:val="284"/>
        </w:trPr>
        <w:tc>
          <w:tcPr>
            <w:tcW w:w="234" w:type="pct"/>
          </w:tcPr>
          <w:p w:rsidR="00012317" w:rsidRPr="00031ED9" w:rsidRDefault="00012317" w:rsidP="0001231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8" w:type="pct"/>
          </w:tcPr>
          <w:p w:rsidR="00012317" w:rsidRPr="00031ED9" w:rsidRDefault="00012317" w:rsidP="001711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ED9">
              <w:rPr>
                <w:rFonts w:ascii="Arial" w:hAnsi="Arial" w:cs="Arial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3868" w:type="pct"/>
          </w:tcPr>
          <w:p w:rsidR="00012317" w:rsidRPr="00031ED9" w:rsidRDefault="00012317" w:rsidP="001711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31ED9">
              <w:rPr>
                <w:rFonts w:ascii="Arial" w:hAnsi="Arial" w:cs="Arial"/>
                <w:bCs/>
                <w:sz w:val="20"/>
                <w:szCs w:val="20"/>
              </w:rPr>
              <w:t>Komputer przenośny typu laptop. W ofercie wymagane jest podanie modelu, symbolu oraz producenta.</w:t>
            </w:r>
          </w:p>
        </w:tc>
      </w:tr>
      <w:tr w:rsidR="00012317" w:rsidRPr="00031ED9" w:rsidTr="00012317">
        <w:trPr>
          <w:cantSplit/>
          <w:trHeight w:val="284"/>
        </w:trPr>
        <w:tc>
          <w:tcPr>
            <w:tcW w:w="234" w:type="pct"/>
          </w:tcPr>
          <w:p w:rsidR="00012317" w:rsidRPr="00031ED9" w:rsidRDefault="00012317" w:rsidP="0001231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8" w:type="pct"/>
          </w:tcPr>
          <w:p w:rsidR="00012317" w:rsidRPr="00031ED9" w:rsidRDefault="00012317" w:rsidP="001711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ED9">
              <w:rPr>
                <w:rFonts w:ascii="Arial" w:hAnsi="Arial" w:cs="Arial"/>
                <w:b/>
                <w:bCs/>
                <w:sz w:val="20"/>
                <w:szCs w:val="20"/>
              </w:rPr>
              <w:t>Zastosowanie</w:t>
            </w:r>
          </w:p>
        </w:tc>
        <w:tc>
          <w:tcPr>
            <w:tcW w:w="3868" w:type="pct"/>
          </w:tcPr>
          <w:p w:rsidR="00012317" w:rsidRPr="00031ED9" w:rsidRDefault="00012317" w:rsidP="001711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31ED9">
              <w:rPr>
                <w:rFonts w:ascii="Arial" w:hAnsi="Arial" w:cs="Arial"/>
                <w:bCs/>
                <w:sz w:val="20"/>
                <w:szCs w:val="20"/>
              </w:rPr>
              <w:t xml:space="preserve">Komputer będzie wykorzystywany dla potrzeb serwisowania urządzeń biletomatów mobilnych i stacjonarnych systemu </w:t>
            </w:r>
            <w:proofErr w:type="spellStart"/>
            <w:r w:rsidRPr="00031ED9">
              <w:rPr>
                <w:rFonts w:ascii="Arial" w:hAnsi="Arial" w:cs="Arial"/>
                <w:bCs/>
                <w:sz w:val="20"/>
                <w:szCs w:val="20"/>
              </w:rPr>
              <w:t>Lubika</w:t>
            </w:r>
            <w:proofErr w:type="spellEnd"/>
            <w:r w:rsidRPr="00031ED9">
              <w:rPr>
                <w:rFonts w:ascii="Arial" w:hAnsi="Arial" w:cs="Arial"/>
                <w:bCs/>
                <w:sz w:val="20"/>
                <w:szCs w:val="20"/>
              </w:rPr>
              <w:t xml:space="preserve">, aplikacji multimedialnych i wideo, aplikacji graficznych, aplikacji obliczeniowych, dostępu do Internetu oraz poczty elektronicznej, jako lokalna baza danych. </w:t>
            </w:r>
          </w:p>
        </w:tc>
      </w:tr>
      <w:tr w:rsidR="00012317" w:rsidRPr="00031ED9" w:rsidTr="00012317">
        <w:trPr>
          <w:cantSplit/>
          <w:trHeight w:val="284"/>
        </w:trPr>
        <w:tc>
          <w:tcPr>
            <w:tcW w:w="234" w:type="pct"/>
          </w:tcPr>
          <w:p w:rsidR="00012317" w:rsidRPr="00031ED9" w:rsidRDefault="00012317" w:rsidP="0001231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8" w:type="pct"/>
          </w:tcPr>
          <w:p w:rsidR="00012317" w:rsidRPr="00031ED9" w:rsidRDefault="00012317" w:rsidP="001711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ED9">
              <w:rPr>
                <w:rFonts w:ascii="Arial" w:hAnsi="Arial" w:cs="Arial"/>
                <w:b/>
                <w:bCs/>
                <w:sz w:val="20"/>
                <w:szCs w:val="20"/>
              </w:rPr>
              <w:t>Wydajność obliczeniowa</w:t>
            </w:r>
          </w:p>
        </w:tc>
        <w:tc>
          <w:tcPr>
            <w:tcW w:w="3868" w:type="pct"/>
          </w:tcPr>
          <w:p w:rsidR="00012317" w:rsidRPr="00031ED9" w:rsidRDefault="00012317" w:rsidP="00012317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31ED9">
              <w:rPr>
                <w:rFonts w:ascii="Arial" w:hAnsi="Arial" w:cs="Arial"/>
                <w:bCs/>
                <w:sz w:val="20"/>
                <w:szCs w:val="20"/>
              </w:rPr>
              <w:t xml:space="preserve">Procesor klasy x86, min. 4-rdzeniowy, architektura 64-bit, zaprojektowany do pracy w komputerach przenośnych, powinien osiągać w teście wydajności </w:t>
            </w:r>
            <w:proofErr w:type="spellStart"/>
            <w:r w:rsidRPr="00031ED9">
              <w:rPr>
                <w:rFonts w:ascii="Arial" w:hAnsi="Arial" w:cs="Arial"/>
                <w:bCs/>
                <w:sz w:val="20"/>
                <w:szCs w:val="20"/>
              </w:rPr>
              <w:t>PassMark</w:t>
            </w:r>
            <w:proofErr w:type="spellEnd"/>
            <w:r w:rsidRPr="00031ED9">
              <w:rPr>
                <w:rFonts w:ascii="Arial" w:hAnsi="Arial" w:cs="Arial"/>
                <w:bCs/>
                <w:sz w:val="20"/>
                <w:szCs w:val="20"/>
              </w:rPr>
              <w:t xml:space="preserve"> Performance Test co najmniej wynik 10948 punktów (</w:t>
            </w:r>
            <w:proofErr w:type="spellStart"/>
            <w:r w:rsidRPr="00031ED9">
              <w:rPr>
                <w:rFonts w:ascii="Arial" w:hAnsi="Arial" w:cs="Arial"/>
                <w:bCs/>
                <w:sz w:val="20"/>
                <w:szCs w:val="20"/>
              </w:rPr>
              <w:t>Average</w:t>
            </w:r>
            <w:proofErr w:type="spellEnd"/>
            <w:r w:rsidRPr="00031ED9">
              <w:rPr>
                <w:rFonts w:ascii="Arial" w:hAnsi="Arial" w:cs="Arial"/>
                <w:bCs/>
                <w:sz w:val="20"/>
                <w:szCs w:val="20"/>
              </w:rPr>
              <w:t xml:space="preserve"> CPU Mark). </w:t>
            </w:r>
          </w:p>
          <w:p w:rsidR="00012317" w:rsidRPr="00031ED9" w:rsidRDefault="00012317" w:rsidP="00012317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31ED9">
              <w:rPr>
                <w:rFonts w:ascii="Arial" w:hAnsi="Arial" w:cs="Arial"/>
                <w:bCs/>
                <w:sz w:val="20"/>
                <w:szCs w:val="20"/>
              </w:rPr>
              <w:t xml:space="preserve">W ofercie podać wynik określony na podstawie średnich pomiarów opublikowanych na stronie </w:t>
            </w:r>
            <w:r w:rsidRPr="00031ED9">
              <w:rPr>
                <w:rFonts w:ascii="Arial" w:hAnsi="Arial" w:cs="Arial"/>
                <w:bCs/>
                <w:i/>
                <w:sz w:val="20"/>
                <w:szCs w:val="20"/>
              </w:rPr>
              <w:t>http://www.cpubenchmark.net/</w:t>
            </w:r>
            <w:r w:rsidRPr="00031ED9">
              <w:rPr>
                <w:rFonts w:ascii="Arial" w:hAnsi="Arial" w:cs="Arial"/>
                <w:bCs/>
                <w:sz w:val="20"/>
                <w:szCs w:val="20"/>
              </w:rPr>
              <w:t xml:space="preserve"> dla zaoferowanego procesora.</w:t>
            </w:r>
          </w:p>
          <w:p w:rsidR="00012317" w:rsidRPr="00031ED9" w:rsidRDefault="00012317" w:rsidP="00012317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31ED9">
              <w:rPr>
                <w:rFonts w:ascii="Arial" w:hAnsi="Arial" w:cs="Arial"/>
                <w:bCs/>
                <w:sz w:val="20"/>
                <w:szCs w:val="20"/>
              </w:rPr>
              <w:t>W przypadku braku danych na wskazanej wyżej stronie podać wynik dla procesora uzyskany na oferowanym komputerze. Wynik podać jako</w:t>
            </w:r>
          </w:p>
          <w:p w:rsidR="00012317" w:rsidRPr="00031ED9" w:rsidRDefault="00012317" w:rsidP="00012317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31ED9">
              <w:rPr>
                <w:rFonts w:ascii="Arial" w:hAnsi="Arial" w:cs="Arial"/>
                <w:bCs/>
                <w:sz w:val="20"/>
                <w:szCs w:val="20"/>
              </w:rPr>
              <w:t>średnią uzyskaną w 3 kolejno przeprowadzonych próbach.</w:t>
            </w:r>
          </w:p>
          <w:p w:rsidR="00012317" w:rsidRPr="00031ED9" w:rsidRDefault="00012317" w:rsidP="00012317">
            <w:pPr>
              <w:spacing w:after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31ED9">
              <w:rPr>
                <w:rFonts w:ascii="Arial" w:hAnsi="Arial" w:cs="Arial"/>
                <w:bCs/>
                <w:sz w:val="20"/>
                <w:szCs w:val="20"/>
              </w:rPr>
              <w:t>Do oferty załączyć wydruk ze wskazanej strony Internetowej/wydruk przeprowadzonego testu potwierdzający powyższe.</w:t>
            </w:r>
          </w:p>
        </w:tc>
      </w:tr>
      <w:tr w:rsidR="00012317" w:rsidRPr="00031ED9" w:rsidTr="00012317">
        <w:trPr>
          <w:cantSplit/>
          <w:trHeight w:val="284"/>
        </w:trPr>
        <w:tc>
          <w:tcPr>
            <w:tcW w:w="234" w:type="pct"/>
          </w:tcPr>
          <w:p w:rsidR="00012317" w:rsidRPr="00031ED9" w:rsidRDefault="00012317" w:rsidP="0001231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8" w:type="pct"/>
          </w:tcPr>
          <w:p w:rsidR="00012317" w:rsidRPr="00031ED9" w:rsidRDefault="00012317" w:rsidP="001711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ED9">
              <w:rPr>
                <w:rFonts w:ascii="Arial" w:hAnsi="Arial" w:cs="Arial"/>
                <w:b/>
                <w:bCs/>
                <w:sz w:val="20"/>
                <w:szCs w:val="20"/>
              </w:rPr>
              <w:t>Pamięć operacyjna</w:t>
            </w:r>
          </w:p>
        </w:tc>
        <w:tc>
          <w:tcPr>
            <w:tcW w:w="3868" w:type="pct"/>
          </w:tcPr>
          <w:p w:rsidR="00012317" w:rsidRPr="00031ED9" w:rsidRDefault="00012317" w:rsidP="001711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31ED9">
              <w:rPr>
                <w:rFonts w:ascii="Arial" w:hAnsi="Arial" w:cs="Arial"/>
                <w:bCs/>
                <w:sz w:val="20"/>
                <w:szCs w:val="20"/>
              </w:rPr>
              <w:t>Min. 32GB. Pamięć współpracuje z szyną danych komputera z nominalną częstotliwością pracy zaoferowanego modułu.</w:t>
            </w:r>
          </w:p>
        </w:tc>
      </w:tr>
      <w:tr w:rsidR="00012317" w:rsidRPr="00031ED9" w:rsidTr="00012317">
        <w:trPr>
          <w:cantSplit/>
          <w:trHeight w:val="284"/>
        </w:trPr>
        <w:tc>
          <w:tcPr>
            <w:tcW w:w="234" w:type="pct"/>
          </w:tcPr>
          <w:p w:rsidR="00012317" w:rsidRPr="00031ED9" w:rsidRDefault="00012317" w:rsidP="0001231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8" w:type="pct"/>
          </w:tcPr>
          <w:p w:rsidR="00012317" w:rsidRPr="00031ED9" w:rsidRDefault="00012317" w:rsidP="001711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ED9">
              <w:rPr>
                <w:rFonts w:ascii="Arial" w:hAnsi="Arial" w:cs="Arial"/>
                <w:b/>
                <w:bCs/>
                <w:sz w:val="20"/>
                <w:szCs w:val="20"/>
              </w:rPr>
              <w:t>Parametry pamięci masowej</w:t>
            </w:r>
          </w:p>
        </w:tc>
        <w:tc>
          <w:tcPr>
            <w:tcW w:w="3868" w:type="pct"/>
          </w:tcPr>
          <w:p w:rsidR="00012317" w:rsidRPr="00031ED9" w:rsidRDefault="00012317" w:rsidP="001711A3">
            <w:pPr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 w:rsidRPr="00031ED9">
              <w:rPr>
                <w:rFonts w:ascii="Arial" w:hAnsi="Arial" w:cs="Arial"/>
                <w:bCs/>
                <w:sz w:val="20"/>
                <w:szCs w:val="20"/>
                <w:lang w:val="sv-SE"/>
              </w:rPr>
              <w:t>Min. 900GB dysk SSD</w:t>
            </w:r>
          </w:p>
        </w:tc>
      </w:tr>
      <w:tr w:rsidR="00012317" w:rsidRPr="00031ED9" w:rsidTr="00012317">
        <w:trPr>
          <w:cantSplit/>
          <w:trHeight w:val="284"/>
        </w:trPr>
        <w:tc>
          <w:tcPr>
            <w:tcW w:w="234" w:type="pct"/>
          </w:tcPr>
          <w:p w:rsidR="00012317" w:rsidRPr="00031ED9" w:rsidRDefault="00012317" w:rsidP="0001231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</w:p>
        </w:tc>
        <w:tc>
          <w:tcPr>
            <w:tcW w:w="898" w:type="pct"/>
          </w:tcPr>
          <w:p w:rsidR="00012317" w:rsidRPr="00031ED9" w:rsidRDefault="00012317" w:rsidP="001711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ED9">
              <w:rPr>
                <w:rFonts w:ascii="Arial" w:hAnsi="Arial" w:cs="Arial"/>
                <w:b/>
                <w:bCs/>
                <w:sz w:val="20"/>
                <w:szCs w:val="20"/>
              </w:rPr>
              <w:t>Wydajność grafiki</w:t>
            </w:r>
          </w:p>
        </w:tc>
        <w:tc>
          <w:tcPr>
            <w:tcW w:w="3868" w:type="pct"/>
          </w:tcPr>
          <w:p w:rsidR="00012317" w:rsidRPr="00031ED9" w:rsidRDefault="00012317" w:rsidP="00012317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31ED9">
              <w:rPr>
                <w:rFonts w:ascii="Arial" w:hAnsi="Arial" w:cs="Arial"/>
                <w:bCs/>
                <w:sz w:val="20"/>
                <w:szCs w:val="20"/>
              </w:rPr>
              <w:t>Grafika zintegrowana z możliwością dynamicznego przydzielania pamięci systemowej, ze sprzętowym wsparciem DirectX 13.</w:t>
            </w:r>
          </w:p>
          <w:p w:rsidR="00012317" w:rsidRPr="00031ED9" w:rsidRDefault="00012317" w:rsidP="00012317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31ED9">
              <w:rPr>
                <w:rFonts w:ascii="Arial" w:hAnsi="Arial" w:cs="Arial"/>
                <w:bCs/>
                <w:sz w:val="20"/>
                <w:szCs w:val="20"/>
              </w:rPr>
              <w:t xml:space="preserve">Dodatkowo karta graficzna z min. 4096 MB pamięci RAM. Karta graficzna uzyskująca w teście </w:t>
            </w:r>
            <w:proofErr w:type="spellStart"/>
            <w:r w:rsidRPr="00031ED9">
              <w:rPr>
                <w:rFonts w:ascii="Arial" w:hAnsi="Arial" w:cs="Arial"/>
                <w:bCs/>
                <w:sz w:val="20"/>
                <w:szCs w:val="20"/>
              </w:rPr>
              <w:t>PassMark</w:t>
            </w:r>
            <w:proofErr w:type="spellEnd"/>
            <w:r w:rsidRPr="00031ED9"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  <w:proofErr w:type="spellStart"/>
            <w:r w:rsidRPr="00031ED9">
              <w:rPr>
                <w:rFonts w:ascii="Arial" w:hAnsi="Arial" w:cs="Arial"/>
                <w:bCs/>
                <w:sz w:val="20"/>
                <w:szCs w:val="20"/>
              </w:rPr>
              <w:t>PassMark</w:t>
            </w:r>
            <w:proofErr w:type="spellEnd"/>
            <w:r w:rsidRPr="00031ED9">
              <w:rPr>
                <w:rFonts w:ascii="Arial" w:hAnsi="Arial" w:cs="Arial"/>
                <w:bCs/>
                <w:sz w:val="20"/>
                <w:szCs w:val="20"/>
              </w:rPr>
              <w:t xml:space="preserve"> - G3D Mark High End </w:t>
            </w:r>
            <w:proofErr w:type="spellStart"/>
            <w:r w:rsidRPr="00031ED9">
              <w:rPr>
                <w:rFonts w:ascii="Arial" w:hAnsi="Arial" w:cs="Arial"/>
                <w:bCs/>
                <w:sz w:val="20"/>
                <w:szCs w:val="20"/>
              </w:rPr>
              <w:t>Videocards</w:t>
            </w:r>
            <w:proofErr w:type="spellEnd"/>
            <w:r w:rsidRPr="00031ED9">
              <w:rPr>
                <w:rFonts w:ascii="Arial" w:hAnsi="Arial" w:cs="Arial"/>
                <w:bCs/>
                <w:sz w:val="20"/>
                <w:szCs w:val="20"/>
              </w:rPr>
              <w:t xml:space="preserve"> (dostępnego na stronie internetowej: https://www.videocardbenchmark.net/high_end_gpus.html) min. 7800 pkt. </w:t>
            </w:r>
          </w:p>
        </w:tc>
      </w:tr>
      <w:tr w:rsidR="00012317" w:rsidRPr="00031ED9" w:rsidTr="00012317">
        <w:trPr>
          <w:cantSplit/>
          <w:trHeight w:val="284"/>
        </w:trPr>
        <w:tc>
          <w:tcPr>
            <w:tcW w:w="234" w:type="pct"/>
          </w:tcPr>
          <w:p w:rsidR="00012317" w:rsidRPr="00031ED9" w:rsidRDefault="00012317" w:rsidP="0001231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8" w:type="pct"/>
          </w:tcPr>
          <w:p w:rsidR="00012317" w:rsidRPr="00031ED9" w:rsidRDefault="00012317" w:rsidP="001711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ED9">
              <w:rPr>
                <w:rFonts w:ascii="Arial" w:hAnsi="Arial" w:cs="Arial"/>
                <w:b/>
                <w:bCs/>
                <w:sz w:val="20"/>
                <w:szCs w:val="20"/>
              </w:rPr>
              <w:t>Wyposażenie multimedialne</w:t>
            </w:r>
          </w:p>
        </w:tc>
        <w:tc>
          <w:tcPr>
            <w:tcW w:w="3868" w:type="pct"/>
          </w:tcPr>
          <w:p w:rsidR="00012317" w:rsidRPr="00031ED9" w:rsidRDefault="00012317" w:rsidP="001711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31ED9">
              <w:rPr>
                <w:rFonts w:ascii="Arial" w:hAnsi="Arial" w:cs="Arial"/>
                <w:bCs/>
                <w:sz w:val="20"/>
                <w:szCs w:val="20"/>
              </w:rPr>
              <w:t>Karta dźwiękowa zintegrowana z płytą główną, zgodna z High Definition, wbudowane głośniki stereo, mikrofon</w:t>
            </w:r>
          </w:p>
        </w:tc>
      </w:tr>
      <w:tr w:rsidR="00012317" w:rsidRPr="00031ED9" w:rsidTr="00012317">
        <w:trPr>
          <w:cantSplit/>
          <w:trHeight w:val="284"/>
        </w:trPr>
        <w:tc>
          <w:tcPr>
            <w:tcW w:w="234" w:type="pct"/>
          </w:tcPr>
          <w:p w:rsidR="00012317" w:rsidRPr="00031ED9" w:rsidRDefault="00012317" w:rsidP="0001231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8" w:type="pct"/>
          </w:tcPr>
          <w:p w:rsidR="00012317" w:rsidRPr="00031ED9" w:rsidRDefault="00012317" w:rsidP="001711A3">
            <w:pPr>
              <w:ind w:left="360" w:hanging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ED9">
              <w:rPr>
                <w:rFonts w:ascii="Arial" w:hAnsi="Arial" w:cs="Arial"/>
                <w:b/>
                <w:bCs/>
                <w:sz w:val="20"/>
                <w:szCs w:val="20"/>
              </w:rPr>
              <w:t>Typ ekranu</w:t>
            </w:r>
          </w:p>
        </w:tc>
        <w:tc>
          <w:tcPr>
            <w:tcW w:w="3868" w:type="pct"/>
          </w:tcPr>
          <w:p w:rsidR="00012317" w:rsidRPr="00031ED9" w:rsidRDefault="00012317" w:rsidP="001711A3">
            <w:pPr>
              <w:rPr>
                <w:rFonts w:ascii="Arial" w:hAnsi="Arial" w:cs="Arial"/>
                <w:sz w:val="20"/>
                <w:szCs w:val="20"/>
              </w:rPr>
            </w:pPr>
            <w:r w:rsidRPr="00031ED9">
              <w:rPr>
                <w:rFonts w:ascii="Arial" w:hAnsi="Arial" w:cs="Arial"/>
                <w:bCs/>
                <w:sz w:val="20"/>
                <w:szCs w:val="20"/>
              </w:rPr>
              <w:t xml:space="preserve">Przekątna ekranu od 15.1 do 16 cali, LED, rozdzielczość </w:t>
            </w:r>
            <w:proofErr w:type="spellStart"/>
            <w:r w:rsidRPr="00031ED9">
              <w:rPr>
                <w:rFonts w:ascii="Arial" w:hAnsi="Arial" w:cs="Arial"/>
                <w:bCs/>
                <w:sz w:val="20"/>
                <w:szCs w:val="20"/>
              </w:rPr>
              <w:t>FullHD</w:t>
            </w:r>
            <w:proofErr w:type="spellEnd"/>
            <w:r w:rsidRPr="00031ED9">
              <w:rPr>
                <w:rFonts w:ascii="Arial" w:hAnsi="Arial" w:cs="Arial"/>
                <w:bCs/>
                <w:sz w:val="20"/>
                <w:szCs w:val="20"/>
              </w:rPr>
              <w:t xml:space="preserve"> (1920x1080)  </w:t>
            </w:r>
          </w:p>
        </w:tc>
      </w:tr>
      <w:tr w:rsidR="00012317" w:rsidRPr="00031ED9" w:rsidTr="00012317">
        <w:trPr>
          <w:cantSplit/>
          <w:trHeight w:val="284"/>
        </w:trPr>
        <w:tc>
          <w:tcPr>
            <w:tcW w:w="234" w:type="pct"/>
          </w:tcPr>
          <w:p w:rsidR="00012317" w:rsidRPr="00031ED9" w:rsidRDefault="00012317" w:rsidP="0001231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8" w:type="pct"/>
          </w:tcPr>
          <w:p w:rsidR="00012317" w:rsidRPr="00031ED9" w:rsidRDefault="00012317" w:rsidP="001711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ED9">
              <w:rPr>
                <w:rFonts w:ascii="Arial" w:hAnsi="Arial" w:cs="Arial"/>
                <w:b/>
                <w:bCs/>
                <w:sz w:val="20"/>
                <w:szCs w:val="20"/>
              </w:rPr>
              <w:t>Bateria</w:t>
            </w:r>
          </w:p>
        </w:tc>
        <w:tc>
          <w:tcPr>
            <w:tcW w:w="3868" w:type="pct"/>
          </w:tcPr>
          <w:p w:rsidR="00012317" w:rsidRPr="00031ED9" w:rsidRDefault="00012317" w:rsidP="001711A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31ED9">
              <w:rPr>
                <w:rFonts w:ascii="Arial" w:hAnsi="Arial" w:cs="Arial"/>
                <w:bCs/>
                <w:sz w:val="20"/>
                <w:szCs w:val="20"/>
              </w:rPr>
              <w:t>Bateria min. 3-komorowa</w:t>
            </w:r>
          </w:p>
        </w:tc>
      </w:tr>
      <w:tr w:rsidR="00012317" w:rsidRPr="00031ED9" w:rsidTr="00012317">
        <w:trPr>
          <w:cantSplit/>
          <w:trHeight w:val="284"/>
        </w:trPr>
        <w:tc>
          <w:tcPr>
            <w:tcW w:w="234" w:type="pct"/>
          </w:tcPr>
          <w:p w:rsidR="00012317" w:rsidRPr="00031ED9" w:rsidRDefault="00012317" w:rsidP="0001231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8" w:type="pct"/>
          </w:tcPr>
          <w:p w:rsidR="00012317" w:rsidRPr="00031ED9" w:rsidRDefault="00012317" w:rsidP="001711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ED9">
              <w:rPr>
                <w:rFonts w:ascii="Arial" w:hAnsi="Arial" w:cs="Arial"/>
                <w:b/>
                <w:bCs/>
                <w:sz w:val="20"/>
                <w:szCs w:val="20"/>
              </w:rPr>
              <w:t>Pozostałe</w:t>
            </w:r>
          </w:p>
        </w:tc>
        <w:tc>
          <w:tcPr>
            <w:tcW w:w="3868" w:type="pct"/>
          </w:tcPr>
          <w:p w:rsidR="00012317" w:rsidRPr="00031ED9" w:rsidRDefault="00012317" w:rsidP="00012317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31ED9">
              <w:rPr>
                <w:rFonts w:ascii="Arial" w:hAnsi="Arial" w:cs="Arial"/>
                <w:bCs/>
                <w:sz w:val="20"/>
                <w:szCs w:val="20"/>
              </w:rPr>
              <w:t xml:space="preserve">Karta sieciowa 10/100/1000 </w:t>
            </w:r>
            <w:proofErr w:type="spellStart"/>
            <w:r w:rsidRPr="00031ED9">
              <w:rPr>
                <w:rFonts w:ascii="Arial" w:hAnsi="Arial" w:cs="Arial"/>
                <w:bCs/>
                <w:sz w:val="20"/>
                <w:szCs w:val="20"/>
              </w:rPr>
              <w:t>Mbps</w:t>
            </w:r>
            <w:proofErr w:type="spellEnd"/>
          </w:p>
          <w:p w:rsidR="00012317" w:rsidRPr="00031ED9" w:rsidRDefault="00012317" w:rsidP="00012317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31ED9">
              <w:rPr>
                <w:rFonts w:ascii="Arial" w:hAnsi="Arial" w:cs="Arial"/>
                <w:bCs/>
                <w:sz w:val="20"/>
                <w:szCs w:val="20"/>
              </w:rPr>
              <w:t>Wi-Fi 802.11ax</w:t>
            </w:r>
          </w:p>
          <w:p w:rsidR="00012317" w:rsidRPr="00031ED9" w:rsidRDefault="00012317" w:rsidP="00012317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31ED9">
              <w:rPr>
                <w:rFonts w:ascii="Arial" w:hAnsi="Arial" w:cs="Arial"/>
                <w:bCs/>
                <w:sz w:val="20"/>
                <w:szCs w:val="20"/>
              </w:rPr>
              <w:t>Moduł Bluetooth 5.0</w:t>
            </w:r>
          </w:p>
          <w:p w:rsidR="00012317" w:rsidRPr="00031ED9" w:rsidRDefault="00012317" w:rsidP="00012317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31ED9">
              <w:rPr>
                <w:rFonts w:ascii="Arial" w:hAnsi="Arial" w:cs="Arial"/>
                <w:bCs/>
                <w:sz w:val="20"/>
                <w:szCs w:val="20"/>
              </w:rPr>
              <w:t xml:space="preserve">USB Typu-C  - 1 szt., USB Typu-C (z </w:t>
            </w:r>
            <w:proofErr w:type="spellStart"/>
            <w:r w:rsidRPr="00031ED9">
              <w:rPr>
                <w:rFonts w:ascii="Arial" w:hAnsi="Arial" w:cs="Arial"/>
                <w:bCs/>
                <w:sz w:val="20"/>
                <w:szCs w:val="20"/>
              </w:rPr>
              <w:t>Thunderbolt</w:t>
            </w:r>
            <w:proofErr w:type="spellEnd"/>
            <w:r w:rsidRPr="00031ED9">
              <w:rPr>
                <w:rFonts w:ascii="Arial" w:hAnsi="Arial" w:cs="Arial"/>
                <w:bCs/>
                <w:sz w:val="20"/>
                <w:szCs w:val="20"/>
              </w:rPr>
              <w:t>™) - 1 szt., USB 3.2: 2 szt.</w:t>
            </w:r>
          </w:p>
          <w:p w:rsidR="00012317" w:rsidRPr="00031ED9" w:rsidRDefault="00012317" w:rsidP="00012317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31ED9">
              <w:rPr>
                <w:rFonts w:ascii="Arial" w:hAnsi="Arial" w:cs="Arial"/>
                <w:bCs/>
                <w:sz w:val="20"/>
                <w:szCs w:val="20"/>
              </w:rPr>
              <w:t>Czytnik kart pamięci SD</w:t>
            </w:r>
          </w:p>
          <w:p w:rsidR="00012317" w:rsidRPr="00031ED9" w:rsidRDefault="00012317" w:rsidP="00012317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31ED9">
              <w:rPr>
                <w:rFonts w:ascii="Arial" w:hAnsi="Arial" w:cs="Arial"/>
                <w:bCs/>
                <w:sz w:val="20"/>
                <w:szCs w:val="20"/>
              </w:rPr>
              <w:t>Szyfrowanie TPM 2.0</w:t>
            </w:r>
          </w:p>
          <w:p w:rsidR="00012317" w:rsidRPr="00031ED9" w:rsidRDefault="00012317" w:rsidP="00012317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31ED9">
              <w:rPr>
                <w:rFonts w:ascii="Arial" w:hAnsi="Arial" w:cs="Arial"/>
                <w:bCs/>
                <w:sz w:val="20"/>
                <w:szCs w:val="20"/>
              </w:rPr>
              <w:t xml:space="preserve">Wielodotykowy </w:t>
            </w:r>
            <w:proofErr w:type="spellStart"/>
            <w:r w:rsidRPr="00031ED9">
              <w:rPr>
                <w:rFonts w:ascii="Arial" w:hAnsi="Arial" w:cs="Arial"/>
                <w:bCs/>
                <w:sz w:val="20"/>
                <w:szCs w:val="20"/>
              </w:rPr>
              <w:t>touchpad</w:t>
            </w:r>
            <w:proofErr w:type="spellEnd"/>
          </w:p>
          <w:p w:rsidR="00012317" w:rsidRPr="00031ED9" w:rsidRDefault="00012317" w:rsidP="00012317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31ED9">
              <w:rPr>
                <w:rFonts w:ascii="Arial" w:hAnsi="Arial" w:cs="Arial"/>
                <w:bCs/>
                <w:sz w:val="20"/>
                <w:szCs w:val="20"/>
              </w:rPr>
              <w:t>Wbudowana kamera internetowa</w:t>
            </w:r>
          </w:p>
          <w:p w:rsidR="00012317" w:rsidRPr="00031ED9" w:rsidRDefault="00012317" w:rsidP="00012317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31ED9">
              <w:rPr>
                <w:rFonts w:ascii="Arial" w:hAnsi="Arial" w:cs="Arial"/>
                <w:bCs/>
                <w:sz w:val="20"/>
                <w:szCs w:val="20"/>
              </w:rPr>
              <w:t>Klawiatura numeryczna</w:t>
            </w:r>
          </w:p>
          <w:p w:rsidR="00012317" w:rsidRPr="00031ED9" w:rsidRDefault="00012317" w:rsidP="00012317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31ED9">
              <w:rPr>
                <w:rFonts w:ascii="Arial" w:hAnsi="Arial" w:cs="Arial"/>
                <w:bCs/>
                <w:sz w:val="20"/>
                <w:szCs w:val="20"/>
              </w:rPr>
              <w:t>Waga z baterią maksimum 2,30 kg</w:t>
            </w:r>
          </w:p>
          <w:p w:rsidR="00012317" w:rsidRPr="00031ED9" w:rsidRDefault="00012317" w:rsidP="00012317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31ED9">
              <w:rPr>
                <w:rFonts w:ascii="Arial" w:hAnsi="Arial" w:cs="Arial"/>
                <w:bCs/>
                <w:sz w:val="20"/>
                <w:szCs w:val="20"/>
              </w:rPr>
              <w:t>Podświetlana klawiatura</w:t>
            </w:r>
          </w:p>
          <w:p w:rsidR="00012317" w:rsidRPr="00031ED9" w:rsidRDefault="00012317" w:rsidP="00012317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31ED9">
              <w:rPr>
                <w:rFonts w:ascii="Arial" w:hAnsi="Arial" w:cs="Arial"/>
                <w:bCs/>
                <w:sz w:val="20"/>
                <w:szCs w:val="20"/>
              </w:rPr>
              <w:t>Aluminiowa obudowa</w:t>
            </w:r>
          </w:p>
          <w:p w:rsidR="00012317" w:rsidRPr="00031ED9" w:rsidRDefault="00012317" w:rsidP="00012317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31ED9">
              <w:rPr>
                <w:rFonts w:ascii="Arial" w:hAnsi="Arial" w:cs="Arial"/>
                <w:bCs/>
                <w:sz w:val="20"/>
                <w:szCs w:val="20"/>
              </w:rPr>
              <w:t>W zestawie akumulator, zasilacz</w:t>
            </w:r>
            <w:r w:rsidR="00FF5E71">
              <w:rPr>
                <w:rFonts w:ascii="Arial" w:hAnsi="Arial" w:cs="Arial"/>
                <w:bCs/>
                <w:sz w:val="20"/>
                <w:szCs w:val="20"/>
              </w:rPr>
              <w:t>, zestaw przewodów i interfejsów umożliwiających połączenie z automatem i rejestratorem</w:t>
            </w:r>
          </w:p>
        </w:tc>
      </w:tr>
      <w:tr w:rsidR="00012317" w:rsidRPr="00031ED9" w:rsidTr="00012317">
        <w:trPr>
          <w:cantSplit/>
          <w:trHeight w:val="284"/>
        </w:trPr>
        <w:tc>
          <w:tcPr>
            <w:tcW w:w="234" w:type="pct"/>
          </w:tcPr>
          <w:p w:rsidR="00012317" w:rsidRPr="00031ED9" w:rsidRDefault="00012317" w:rsidP="0001231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8" w:type="pct"/>
          </w:tcPr>
          <w:p w:rsidR="00012317" w:rsidRPr="00031ED9" w:rsidRDefault="00012317" w:rsidP="001711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ED9">
              <w:rPr>
                <w:rFonts w:ascii="Arial" w:hAnsi="Arial" w:cs="Arial"/>
                <w:b/>
                <w:bCs/>
                <w:sz w:val="20"/>
                <w:szCs w:val="20"/>
              </w:rPr>
              <w:t>Licencjonowane</w:t>
            </w:r>
          </w:p>
          <w:p w:rsidR="00012317" w:rsidRPr="00031ED9" w:rsidRDefault="00012317" w:rsidP="001711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ED9">
              <w:rPr>
                <w:rFonts w:ascii="Arial" w:hAnsi="Arial" w:cs="Arial"/>
                <w:b/>
                <w:bCs/>
                <w:sz w:val="20"/>
                <w:szCs w:val="20"/>
              </w:rPr>
              <w:t>oprogramowanie</w:t>
            </w:r>
          </w:p>
          <w:p w:rsidR="00012317" w:rsidRPr="00031ED9" w:rsidRDefault="00012317" w:rsidP="001711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68" w:type="pct"/>
          </w:tcPr>
          <w:p w:rsidR="00012317" w:rsidRPr="001B70C5" w:rsidRDefault="00012317" w:rsidP="0001231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1B70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Zainstalowany system operacyjny Microsoft Windows® 11 Professional 64-Bit PL</w:t>
            </w:r>
          </w:p>
          <w:p w:rsidR="00012317" w:rsidRPr="001B70C5" w:rsidRDefault="00012317" w:rsidP="0001231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1B70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Zamawiający dopuszcza systemy/oprogramowania równoważne w zakresie wszystkich funkcji oferowanych przez ww. produkty; zaoferowany system/oprogramowanie równoważny musi zapewniać pełną kompatybilność i zgodność z obecnie zainstalowanym i pracującym u zamawiającego oprogramowaniem biurowym, antywirusowym, narzędziowym, systemowym (dla stacji roboczych i serwerów) pracujących na systemach operacyjnych Microsoft Windows w wersjach 32 i 64 bity oraz własnym zgodnym z Microsoft Windows, niewymagającym dodatkowych nakładów finansowych ze strony zamawiającego w celu dostosowania.</w:t>
            </w:r>
          </w:p>
          <w:p w:rsidR="00012317" w:rsidRPr="00031ED9" w:rsidRDefault="00012317" w:rsidP="0001231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B70C5">
              <w:rPr>
                <w:rFonts w:ascii="Arial" w:hAnsi="Arial" w:cs="Arial"/>
                <w:bCs/>
                <w:sz w:val="20"/>
                <w:szCs w:val="20"/>
                <w:highlight w:val="green"/>
              </w:rPr>
              <w:t>Oferowane oprogramowanie równoważne w szczególności musi zapewniać</w:t>
            </w:r>
            <w:r w:rsidRPr="00031ED9">
              <w:rPr>
                <w:rFonts w:ascii="Arial" w:hAnsi="Arial" w:cs="Arial"/>
                <w:bCs/>
                <w:sz w:val="20"/>
                <w:szCs w:val="20"/>
              </w:rPr>
              <w:t xml:space="preserve"> pełne wsparcie dla stosowanych przez Zamawiającego mechanizmów Microsoft Active Directory zbudowanego na MS Serwer 2019 wraz z pełną obsługą Group Policy Object. Okres korzystania z oprogramowania (okres ważności licencji – czas nieokreślony).</w:t>
            </w:r>
          </w:p>
          <w:p w:rsidR="00012317" w:rsidRPr="00031ED9" w:rsidRDefault="00012317" w:rsidP="0001231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31ED9">
              <w:rPr>
                <w:rFonts w:ascii="Arial" w:hAnsi="Arial" w:cs="Arial"/>
                <w:bCs/>
                <w:sz w:val="20"/>
                <w:szCs w:val="20"/>
              </w:rPr>
              <w:t xml:space="preserve">Zainstalowany system operacyjny nie wymaga aktywacji za pomocą telefonu lub Internetu. Pełna integracja z systemem Płatnik. Pełna obsługa ActiveX </w:t>
            </w:r>
          </w:p>
          <w:p w:rsidR="00012317" w:rsidRPr="00031ED9" w:rsidRDefault="00012317" w:rsidP="0001231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31ED9">
              <w:rPr>
                <w:rFonts w:ascii="Arial" w:hAnsi="Arial" w:cs="Arial"/>
                <w:bCs/>
                <w:sz w:val="20"/>
                <w:szCs w:val="20"/>
              </w:rPr>
              <w:t>Wszystkie w/w funkcjonalności nie mogą być realizowane z zastosowaniem wszelkiego rodzaju emulacji i wirtualizacji</w:t>
            </w:r>
          </w:p>
        </w:tc>
      </w:tr>
      <w:tr w:rsidR="00012317" w:rsidRPr="00031ED9" w:rsidTr="00012317">
        <w:trPr>
          <w:cantSplit/>
          <w:trHeight w:val="284"/>
        </w:trPr>
        <w:tc>
          <w:tcPr>
            <w:tcW w:w="234" w:type="pct"/>
          </w:tcPr>
          <w:p w:rsidR="00012317" w:rsidRPr="00031ED9" w:rsidRDefault="00012317" w:rsidP="0001231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8" w:type="pct"/>
          </w:tcPr>
          <w:p w:rsidR="00012317" w:rsidRPr="00031ED9" w:rsidRDefault="00012317" w:rsidP="001711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ED9">
              <w:rPr>
                <w:rFonts w:ascii="Arial" w:hAnsi="Arial" w:cs="Arial"/>
                <w:b/>
                <w:bCs/>
                <w:sz w:val="20"/>
                <w:szCs w:val="20"/>
              </w:rPr>
              <w:t>Odbudowa po awarii</w:t>
            </w:r>
          </w:p>
        </w:tc>
        <w:tc>
          <w:tcPr>
            <w:tcW w:w="3868" w:type="pct"/>
          </w:tcPr>
          <w:p w:rsidR="00012317" w:rsidRPr="00031ED9" w:rsidRDefault="00012317" w:rsidP="0001231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31ED9">
              <w:rPr>
                <w:rFonts w:ascii="Arial" w:hAnsi="Arial" w:cs="Arial"/>
                <w:bCs/>
                <w:sz w:val="20"/>
                <w:szCs w:val="20"/>
              </w:rPr>
              <w:t xml:space="preserve">Narzędzie </w:t>
            </w:r>
            <w:proofErr w:type="spellStart"/>
            <w:r w:rsidRPr="00031ED9">
              <w:rPr>
                <w:rFonts w:ascii="Arial" w:hAnsi="Arial" w:cs="Arial"/>
                <w:bCs/>
                <w:sz w:val="20"/>
                <w:szCs w:val="20"/>
              </w:rPr>
              <w:t>Recovery</w:t>
            </w:r>
            <w:proofErr w:type="spellEnd"/>
            <w:r w:rsidRPr="00031ED9">
              <w:rPr>
                <w:rFonts w:ascii="Arial" w:hAnsi="Arial" w:cs="Arial"/>
                <w:bCs/>
                <w:sz w:val="20"/>
                <w:szCs w:val="20"/>
              </w:rPr>
              <w:t xml:space="preserve"> dedykowane przez producenta sprzętu umożliwiające kompletne odtworzenie systemu z wcześniej sporządzonych obrazów lub przywrócenie do stanu</w:t>
            </w:r>
          </w:p>
          <w:p w:rsidR="00012317" w:rsidRPr="00031ED9" w:rsidRDefault="00012317" w:rsidP="0001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31ED9">
              <w:rPr>
                <w:rFonts w:ascii="Arial" w:hAnsi="Arial" w:cs="Arial"/>
                <w:bCs/>
                <w:sz w:val="20"/>
                <w:szCs w:val="20"/>
              </w:rPr>
              <w:t>początkowego (fabrycznego) uruchamiane spoza systemu operacyjnego (np. z partycji rozruchowej).</w:t>
            </w:r>
          </w:p>
        </w:tc>
      </w:tr>
      <w:tr w:rsidR="00012317" w:rsidRPr="00031ED9" w:rsidTr="00012317">
        <w:trPr>
          <w:cantSplit/>
          <w:trHeight w:val="284"/>
        </w:trPr>
        <w:tc>
          <w:tcPr>
            <w:tcW w:w="234" w:type="pct"/>
          </w:tcPr>
          <w:p w:rsidR="00012317" w:rsidRPr="00031ED9" w:rsidRDefault="00012317" w:rsidP="0001231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8" w:type="pct"/>
          </w:tcPr>
          <w:p w:rsidR="00012317" w:rsidRPr="00031ED9" w:rsidRDefault="00012317" w:rsidP="001711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ED9">
              <w:rPr>
                <w:rFonts w:ascii="Arial" w:hAnsi="Arial" w:cs="Arial"/>
                <w:b/>
                <w:bCs/>
                <w:sz w:val="20"/>
                <w:szCs w:val="20"/>
              </w:rPr>
              <w:t>BIOS</w:t>
            </w:r>
          </w:p>
        </w:tc>
        <w:tc>
          <w:tcPr>
            <w:tcW w:w="3868" w:type="pct"/>
          </w:tcPr>
          <w:p w:rsidR="00012317" w:rsidRPr="00031ED9" w:rsidRDefault="00012317" w:rsidP="0001231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31ED9">
              <w:rPr>
                <w:rFonts w:ascii="Arial" w:hAnsi="Arial" w:cs="Arial"/>
                <w:bCs/>
                <w:sz w:val="20"/>
                <w:szCs w:val="20"/>
              </w:rPr>
              <w:t>BIOS zgodny ze specyfikacją UEFI</w:t>
            </w:r>
          </w:p>
          <w:p w:rsidR="00012317" w:rsidRPr="00031ED9" w:rsidRDefault="00012317" w:rsidP="0001231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31ED9">
              <w:rPr>
                <w:rFonts w:ascii="Arial" w:hAnsi="Arial" w:cs="Arial"/>
                <w:bCs/>
                <w:sz w:val="20"/>
                <w:szCs w:val="20"/>
              </w:rPr>
              <w:t>Funkcja blokowania wejścia do  BIOS oraz blokowania startu systemu operacyjnego, (gwarantujący utrzymanie zapisanego hasła nawet w przypadku odłączenia wszystkich źródeł zasilania i podtrzymania BIOS)</w:t>
            </w:r>
          </w:p>
          <w:p w:rsidR="00012317" w:rsidRPr="00031ED9" w:rsidRDefault="00012317" w:rsidP="0001231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31ED9">
              <w:rPr>
                <w:rFonts w:ascii="Arial" w:hAnsi="Arial" w:cs="Arial"/>
                <w:bCs/>
                <w:sz w:val="20"/>
                <w:szCs w:val="20"/>
              </w:rPr>
              <w:t>komputera lub innych, podłączonych do niego, urządzeń zewnętrznych.</w:t>
            </w:r>
          </w:p>
          <w:p w:rsidR="00012317" w:rsidRPr="00031ED9" w:rsidRDefault="00012317" w:rsidP="0001231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31ED9">
              <w:rPr>
                <w:rFonts w:ascii="Arial" w:hAnsi="Arial" w:cs="Arial"/>
                <w:bCs/>
                <w:sz w:val="20"/>
                <w:szCs w:val="20"/>
              </w:rPr>
              <w:t>Obsługa BIOS przy wykorzystaniu klawiatury i myszy</w:t>
            </w:r>
          </w:p>
        </w:tc>
      </w:tr>
      <w:tr w:rsidR="00012317" w:rsidRPr="00031ED9" w:rsidTr="00012317">
        <w:trPr>
          <w:cantSplit/>
          <w:trHeight w:val="284"/>
        </w:trPr>
        <w:tc>
          <w:tcPr>
            <w:tcW w:w="234" w:type="pct"/>
          </w:tcPr>
          <w:p w:rsidR="00012317" w:rsidRPr="00031ED9" w:rsidRDefault="00012317" w:rsidP="0001231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8" w:type="pct"/>
          </w:tcPr>
          <w:p w:rsidR="00012317" w:rsidRPr="00031ED9" w:rsidRDefault="00012317" w:rsidP="001711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ED9">
              <w:rPr>
                <w:rFonts w:ascii="Arial" w:hAnsi="Arial" w:cs="Arial"/>
                <w:b/>
                <w:bCs/>
                <w:sz w:val="20"/>
                <w:szCs w:val="20"/>
              </w:rPr>
              <w:t>Warunki gwarancji</w:t>
            </w:r>
          </w:p>
        </w:tc>
        <w:tc>
          <w:tcPr>
            <w:tcW w:w="3868" w:type="pct"/>
          </w:tcPr>
          <w:p w:rsidR="00012317" w:rsidRPr="00031ED9" w:rsidRDefault="00012317" w:rsidP="001711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31ED9">
              <w:rPr>
                <w:rFonts w:ascii="Arial" w:hAnsi="Arial" w:cs="Arial"/>
                <w:bCs/>
                <w:sz w:val="20"/>
                <w:szCs w:val="20"/>
              </w:rPr>
              <w:t xml:space="preserve">Min. 24 miesięczna gwarancja producenta świadczona na miejscu u klienta </w:t>
            </w:r>
          </w:p>
          <w:p w:rsidR="00012317" w:rsidRPr="00031ED9" w:rsidRDefault="00012317" w:rsidP="001711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012317" w:rsidRPr="006E619F" w:rsidRDefault="00012317" w:rsidP="00290D21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012317" w:rsidRPr="006E619F" w:rsidSect="00A221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8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E01" w:rsidRDefault="00CE5E01" w:rsidP="001B70C5">
      <w:pPr>
        <w:spacing w:after="0" w:line="240" w:lineRule="auto"/>
      </w:pPr>
      <w:r>
        <w:separator/>
      </w:r>
    </w:p>
  </w:endnote>
  <w:endnote w:type="continuationSeparator" w:id="0">
    <w:p w:rsidR="00CE5E01" w:rsidRDefault="00CE5E01" w:rsidP="001B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0C5" w:rsidRDefault="001B70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0C5" w:rsidRDefault="001B70C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0C5" w:rsidRDefault="001B70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E01" w:rsidRDefault="00CE5E01" w:rsidP="001B70C5">
      <w:pPr>
        <w:spacing w:after="0" w:line="240" w:lineRule="auto"/>
      </w:pPr>
      <w:r>
        <w:separator/>
      </w:r>
    </w:p>
  </w:footnote>
  <w:footnote w:type="continuationSeparator" w:id="0">
    <w:p w:rsidR="00CE5E01" w:rsidRDefault="00CE5E01" w:rsidP="001B7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0C5" w:rsidRDefault="001B70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0C5" w:rsidRDefault="001B70C5">
    <w:pPr>
      <w:pStyle w:val="Nagwek"/>
      <w:rPr>
        <w:b/>
      </w:rPr>
    </w:pPr>
  </w:p>
  <w:p w:rsidR="001B70C5" w:rsidRDefault="001B70C5">
    <w:pPr>
      <w:pStyle w:val="Nagwek"/>
      <w:rPr>
        <w:b/>
      </w:rPr>
    </w:pPr>
  </w:p>
  <w:p w:rsidR="001B70C5" w:rsidRDefault="001B70C5">
    <w:pPr>
      <w:pStyle w:val="Nagwek"/>
      <w:rPr>
        <w:b/>
      </w:rPr>
    </w:pPr>
    <w:r w:rsidRPr="001B70C5">
      <w:rPr>
        <w:b/>
      </w:rPr>
      <w:t xml:space="preserve">Załącznik nr 1 do szczegółowego opisu przedmiotu zamówienia- dotyczy części I </w:t>
    </w:r>
    <w:proofErr w:type="spellStart"/>
    <w:r w:rsidRPr="001B70C5">
      <w:rPr>
        <w:b/>
      </w:rPr>
      <w:t>i</w:t>
    </w:r>
    <w:proofErr w:type="spellEnd"/>
    <w:r w:rsidRPr="001B70C5">
      <w:rPr>
        <w:b/>
      </w:rPr>
      <w:t xml:space="preserve"> II</w:t>
    </w:r>
  </w:p>
  <w:p w:rsidR="00E90C05" w:rsidRPr="001B70C5" w:rsidRDefault="00E90C05">
    <w:pPr>
      <w:pStyle w:val="Nagwek"/>
      <w:rPr>
        <w:b/>
      </w:rPr>
    </w:pPr>
    <w:r>
      <w:rPr>
        <w:b/>
      </w:rPr>
      <w:t>- Wyposażenie dodatkowe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0C5" w:rsidRDefault="001B70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F7E08"/>
    <w:multiLevelType w:val="multilevel"/>
    <w:tmpl w:val="8EB2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D21"/>
    <w:rsid w:val="00012317"/>
    <w:rsid w:val="00031ED9"/>
    <w:rsid w:val="00160084"/>
    <w:rsid w:val="001B70C5"/>
    <w:rsid w:val="00272F82"/>
    <w:rsid w:val="00290D21"/>
    <w:rsid w:val="002A218F"/>
    <w:rsid w:val="00435079"/>
    <w:rsid w:val="006E619F"/>
    <w:rsid w:val="00713699"/>
    <w:rsid w:val="009E5A6D"/>
    <w:rsid w:val="00A22179"/>
    <w:rsid w:val="00AF2228"/>
    <w:rsid w:val="00CE5E01"/>
    <w:rsid w:val="00E90C05"/>
    <w:rsid w:val="00ED219A"/>
    <w:rsid w:val="00F840DD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pozycja">
    <w:name w:val="Tabela pozycja"/>
    <w:basedOn w:val="Normalny"/>
    <w:rsid w:val="00012317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7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70C5"/>
  </w:style>
  <w:style w:type="paragraph" w:styleId="Stopka">
    <w:name w:val="footer"/>
    <w:basedOn w:val="Normalny"/>
    <w:link w:val="StopkaZnak"/>
    <w:uiPriority w:val="99"/>
    <w:unhideWhenUsed/>
    <w:rsid w:val="001B7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pozycja">
    <w:name w:val="Tabela pozycja"/>
    <w:basedOn w:val="Normalny"/>
    <w:rsid w:val="00012317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7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70C5"/>
  </w:style>
  <w:style w:type="paragraph" w:styleId="Stopka">
    <w:name w:val="footer"/>
    <w:basedOn w:val="Normalny"/>
    <w:link w:val="StopkaZnak"/>
    <w:uiPriority w:val="99"/>
    <w:unhideWhenUsed/>
    <w:rsid w:val="001B7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Kloc</dc:creator>
  <cp:lastModifiedBy>ksiwy</cp:lastModifiedBy>
  <cp:revision>6</cp:revision>
  <dcterms:created xsi:type="dcterms:W3CDTF">2022-05-11T08:25:00Z</dcterms:created>
  <dcterms:modified xsi:type="dcterms:W3CDTF">2022-06-27T10:14:00Z</dcterms:modified>
</cp:coreProperties>
</file>