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Roboto" w:eastAsiaTheme="minorHAnsi" w:hAnsi="Roboto" w:cs="Times New Roman"/>
          <w:color w:val="808080" w:themeColor="background1" w:themeShade="80"/>
          <w:sz w:val="32"/>
          <w:szCs w:val="36"/>
        </w:rPr>
        <w:id w:val="1226725541"/>
        <w:docPartObj>
          <w:docPartGallery w:val="Cover Pages"/>
          <w:docPartUnique/>
        </w:docPartObj>
      </w:sdtPr>
      <w:sdtEndPr>
        <w:rPr>
          <w:rFonts w:ascii="PT Serif" w:hAnsi="PT Serif" w:cstheme="minorBidi"/>
          <w:color w:val="000000" w:themeColor="text1"/>
          <w:sz w:val="36"/>
        </w:rPr>
      </w:sdtEndPr>
      <w:sdtContent>
        <w:p w14:paraId="42C5811C" w14:textId="602C8A7A" w:rsidR="00A768C1" w:rsidRPr="00A768C1" w:rsidRDefault="00A768C1" w:rsidP="00A768C1">
          <w:pPr>
            <w:pStyle w:val="Nagwek1"/>
          </w:pPr>
          <w:r w:rsidRPr="00A768C1">
            <w:rPr>
              <w:color w:val="auto"/>
            </w:rPr>
            <w:t>Załącznik nr 1 do OPZ – Zgoda na udział w badaniu i przetwarzanie danych osobowych oraz klauzula informacyjna</w:t>
          </w:r>
        </w:p>
        <w:p w14:paraId="2DF6F454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Zapoznaj się uważnie z przedstawionymi informacjami i zapytaj badacza, jeśli masz jakieś pytania lub wątpliwości.</w:t>
          </w:r>
          <w:r w:rsidRPr="00A768C1">
            <w:rPr>
              <w:color w:val="auto"/>
              <w:szCs w:val="18"/>
            </w:rPr>
            <w:br/>
          </w:r>
        </w:p>
        <w:p w14:paraId="7607F63B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Celem badania jest zdobycie wiedzy na temat potrzeb użytkowników oraz weryfikacja tworzonych e-usług realizowanych w ramach projektu „Elektronizacja umów o pracę oraz usprawnienie usług cyfrowych dla przedsiębiorców”. Badanie ma pomóc odpowiedzieć na następujące pytania:</w:t>
          </w:r>
        </w:p>
        <w:p w14:paraId="2A7E2CB9" w14:textId="77777777" w:rsidR="00A768C1" w:rsidRPr="00A768C1" w:rsidRDefault="00A768C1" w:rsidP="00A768C1">
          <w:pPr>
            <w:numPr>
              <w:ilvl w:val="0"/>
              <w:numId w:val="14"/>
            </w:numPr>
            <w:spacing w:before="0" w:after="0" w:line="240" w:lineRule="auto"/>
            <w:ind w:left="426" w:hanging="284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Jakie są potrzeby użytkowników oraz jakie cele i zadania realizują przy pomocy produktu?</w:t>
          </w:r>
        </w:p>
        <w:p w14:paraId="45866F47" w14:textId="77777777" w:rsidR="00A768C1" w:rsidRPr="00A768C1" w:rsidRDefault="00A768C1" w:rsidP="00A768C1">
          <w:pPr>
            <w:numPr>
              <w:ilvl w:val="0"/>
              <w:numId w:val="14"/>
            </w:numPr>
            <w:spacing w:before="0" w:after="0" w:line="240" w:lineRule="auto"/>
            <w:ind w:left="426" w:hanging="284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Jak użytkownicy korzystają z produktu i w jaki sposób szukają informacji?</w:t>
          </w:r>
        </w:p>
        <w:p w14:paraId="5167C7DD" w14:textId="77777777" w:rsidR="00A768C1" w:rsidRPr="00A768C1" w:rsidRDefault="00A768C1" w:rsidP="00A768C1">
          <w:pPr>
            <w:numPr>
              <w:ilvl w:val="0"/>
              <w:numId w:val="14"/>
            </w:numPr>
            <w:spacing w:before="0" w:after="0" w:line="240" w:lineRule="auto"/>
            <w:ind w:left="426" w:hanging="284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W jaki sposób można poprawić doświadczenie użytkowników z produktem i umożliwić im lepsze realizowanie celów?</w:t>
          </w:r>
        </w:p>
        <w:p w14:paraId="156B57A8" w14:textId="77777777" w:rsidR="00A768C1" w:rsidRPr="00A768C1" w:rsidRDefault="00A768C1" w:rsidP="00A768C1">
          <w:pPr>
            <w:spacing w:before="0" w:after="0" w:line="240" w:lineRule="auto"/>
            <w:rPr>
              <w:color w:val="auto"/>
              <w:szCs w:val="18"/>
            </w:rPr>
          </w:pPr>
        </w:p>
        <w:p w14:paraId="520E90DC" w14:textId="77777777" w:rsidR="00A768C1" w:rsidRPr="00A768C1" w:rsidRDefault="00A768C1" w:rsidP="00A768C1">
          <w:pPr>
            <w:spacing w:before="0" w:after="0" w:line="240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Badanie jest prowadzone przez pracowników Sieć Badawcza Łukasiewicz – Poznańskiego Instytutu Technologicznego (dalej „Łukasiewicz – PIT”) i będzie polegać na obserwacji z wywiadem oraz przeprowadzeniu testu użyteczności produktu. Badanie potrwa około 1 godziny.</w:t>
          </w:r>
        </w:p>
        <w:p w14:paraId="13D8370B" w14:textId="77777777" w:rsidR="00A768C1" w:rsidRPr="00A768C1" w:rsidRDefault="00A768C1" w:rsidP="00A768C1">
          <w:pPr>
            <w:spacing w:before="0" w:after="0" w:line="240" w:lineRule="auto"/>
            <w:rPr>
              <w:color w:val="auto"/>
              <w:szCs w:val="18"/>
            </w:rPr>
          </w:pPr>
        </w:p>
        <w:p w14:paraId="68C462C8" w14:textId="77777777" w:rsidR="00A768C1" w:rsidRPr="00A768C1" w:rsidRDefault="00A768C1" w:rsidP="00A768C1">
          <w:pPr>
            <w:spacing w:before="0" w:after="0" w:line="240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W trakcie badania nagrywamy Ciebie i ekran urządzenia, z którego korzystasz (audio, wideo). Nagrania będą wykorzystane wyłącznie do analizy danych z badania. Twoje dane osobowe zostaną zanonimizowane. Wyniki badania zostaną zaprezentowane osobom pracującym nad ulepszeniem systemu oraz innym uprawnionym podmiotom (np. kontrolującym realizację projektu).</w:t>
          </w:r>
        </w:p>
        <w:p w14:paraId="510E7EED" w14:textId="77777777" w:rsidR="00A768C1" w:rsidRPr="00A768C1" w:rsidRDefault="00A768C1" w:rsidP="00A768C1">
          <w:pPr>
            <w:spacing w:before="0" w:after="0" w:line="240" w:lineRule="auto"/>
            <w:rPr>
              <w:color w:val="auto"/>
              <w:szCs w:val="18"/>
            </w:rPr>
          </w:pPr>
        </w:p>
        <w:p w14:paraId="342835FF" w14:textId="77777777" w:rsidR="00A768C1" w:rsidRPr="00A768C1" w:rsidRDefault="00A768C1" w:rsidP="00A768C1">
          <w:pPr>
            <w:spacing w:before="0" w:after="0" w:line="240" w:lineRule="auto"/>
            <w:rPr>
              <w:rFonts w:cs="Arial"/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 xml:space="preserve">Jeśli po zakończeniu badania zachcesz usunąć swoje dane osobowe lub będziesz mieć jakiekolwiek pytania, skontaktuj się z nami przez e-mail: </w:t>
          </w:r>
          <w:hyperlink r:id="rId12" w:history="1">
            <w:r w:rsidRPr="00A768C1">
              <w:rPr>
                <w:color w:val="0563C1" w:themeColor="hyperlink"/>
                <w:szCs w:val="18"/>
                <w:u w:val="single"/>
              </w:rPr>
              <w:t>office@pit.lukasiewicz.gov.pl</w:t>
            </w:r>
          </w:hyperlink>
          <w:r w:rsidRPr="00A768C1">
            <w:rPr>
              <w:color w:val="auto"/>
              <w:szCs w:val="18"/>
            </w:rPr>
            <w:t xml:space="preserve"> lub bezpośrednio z inspektorem ochrony danych przez e-mail: </w:t>
          </w:r>
          <w:hyperlink r:id="rId13" w:history="1">
            <w:r w:rsidRPr="00A768C1">
              <w:rPr>
                <w:rFonts w:cs="Arial"/>
                <w:color w:val="0563C1" w:themeColor="hyperlink"/>
                <w:szCs w:val="18"/>
                <w:u w:val="single"/>
              </w:rPr>
              <w:t>iod@pit.lukasiewicz.gov.pl</w:t>
            </w:r>
          </w:hyperlink>
          <w:r w:rsidRPr="00A768C1">
            <w:rPr>
              <w:rFonts w:cs="Arial"/>
              <w:color w:val="auto"/>
              <w:szCs w:val="18"/>
            </w:rPr>
            <w:t>.</w:t>
          </w:r>
        </w:p>
        <w:p w14:paraId="05AC40B2" w14:textId="77777777" w:rsidR="00A768C1" w:rsidRPr="00A768C1" w:rsidRDefault="00A768C1" w:rsidP="00A768C1">
          <w:pPr>
            <w:spacing w:before="0" w:after="0" w:line="240" w:lineRule="auto"/>
            <w:rPr>
              <w:color w:val="auto"/>
              <w:szCs w:val="18"/>
            </w:rPr>
          </w:pPr>
        </w:p>
        <w:tbl>
          <w:tblPr>
            <w:tblStyle w:val="Tabela-Siatka1"/>
            <w:tblW w:w="9693" w:type="dxa"/>
            <w:tblLook w:val="04A0" w:firstRow="1" w:lastRow="0" w:firstColumn="1" w:lastColumn="0" w:noHBand="0" w:noVBand="1"/>
          </w:tblPr>
          <w:tblGrid>
            <w:gridCol w:w="421"/>
            <w:gridCol w:w="9272"/>
          </w:tblGrid>
          <w:tr w:rsidR="00A768C1" w:rsidRPr="00A768C1" w14:paraId="0EF9F591" w14:textId="77777777" w:rsidTr="0017615F">
            <w:trPr>
              <w:trHeight w:val="781"/>
            </w:trPr>
            <w:tc>
              <w:tcPr>
                <w:tcW w:w="421" w:type="dxa"/>
                <w:tcMar>
                  <w:top w:w="28" w:type="dxa"/>
                  <w:bottom w:w="28" w:type="dxa"/>
                </w:tcMar>
                <w:vAlign w:val="center"/>
              </w:tcPr>
              <w:p w14:paraId="3C3AA3F6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sym w:font="Wingdings 2" w:char="F0A3"/>
                </w:r>
              </w:p>
            </w:tc>
            <w:tc>
              <w:tcPr>
                <w:tcW w:w="9272" w:type="dxa"/>
                <w:tcMar>
                  <w:top w:w="28" w:type="dxa"/>
                  <w:bottom w:w="28" w:type="dxa"/>
                </w:tcMar>
                <w:vAlign w:val="center"/>
              </w:tcPr>
              <w:p w14:paraId="30B0F028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t>Wyrażam zgodę na udział w badaniu prowadzonym przez pracowników Łukasiewicz – PIT, obejmującym m.in. nagrywanie mojej sesji badawczej w zakresie audio i wideo mojej osoby oraz urządzenia, z którego korzystam.</w:t>
                </w:r>
              </w:p>
            </w:tc>
          </w:tr>
          <w:tr w:rsidR="00A768C1" w:rsidRPr="00A768C1" w14:paraId="1613FA90" w14:textId="77777777" w:rsidTr="0017615F">
            <w:trPr>
              <w:trHeight w:val="757"/>
            </w:trPr>
            <w:tc>
              <w:tcPr>
                <w:tcW w:w="421" w:type="dxa"/>
                <w:tcMar>
                  <w:top w:w="28" w:type="dxa"/>
                  <w:bottom w:w="28" w:type="dxa"/>
                </w:tcMar>
                <w:vAlign w:val="center"/>
              </w:tcPr>
              <w:p w14:paraId="264E76A5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sym w:font="Wingdings 2" w:char="F0A3"/>
                </w:r>
              </w:p>
            </w:tc>
            <w:tc>
              <w:tcPr>
                <w:tcW w:w="9272" w:type="dxa"/>
                <w:tcMar>
                  <w:top w:w="28" w:type="dxa"/>
                  <w:bottom w:w="28" w:type="dxa"/>
                </w:tcMar>
                <w:vAlign w:val="center"/>
              </w:tcPr>
              <w:p w14:paraId="2B2A6FE9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t>Wyrażam zgodę na nieodpłatne rozpowszechnianie mojego wizerunku w trakcie prezentacji wyników przeprowadzonych badań, w tym także za pomocą środków komunikacji elektronicznej. Oświadczam, że moja zgoda udzielona dla celów badania (w tym przetwarzania wizerunku) jest wyrażona bez ograniczeń czasowych i terytorialnych.</w:t>
                </w:r>
                <w:r w:rsidRPr="00A768C1">
                  <w:rPr>
                    <w:color w:val="auto"/>
                    <w:szCs w:val="18"/>
                    <w:vertAlign w:val="superscript"/>
                  </w:rPr>
                  <w:t>1</w:t>
                </w:r>
              </w:p>
            </w:tc>
          </w:tr>
          <w:tr w:rsidR="00A768C1" w:rsidRPr="00A768C1" w14:paraId="290DA2C2" w14:textId="77777777" w:rsidTr="0017615F">
            <w:trPr>
              <w:trHeight w:val="757"/>
            </w:trPr>
            <w:tc>
              <w:tcPr>
                <w:tcW w:w="421" w:type="dxa"/>
                <w:tcMar>
                  <w:top w:w="28" w:type="dxa"/>
                  <w:bottom w:w="28" w:type="dxa"/>
                </w:tcMar>
                <w:vAlign w:val="center"/>
              </w:tcPr>
              <w:p w14:paraId="178033A4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sym w:font="Wingdings 2" w:char="F0A3"/>
                </w:r>
              </w:p>
            </w:tc>
            <w:tc>
              <w:tcPr>
                <w:tcW w:w="9272" w:type="dxa"/>
                <w:tcMar>
                  <w:top w:w="28" w:type="dxa"/>
                  <w:bottom w:w="28" w:type="dxa"/>
                </w:tcMar>
                <w:vAlign w:val="center"/>
              </w:tcPr>
              <w:p w14:paraId="2C49DF70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  <w:vertAlign w:val="superscript"/>
                  </w:rPr>
                </w:pPr>
                <w:r w:rsidRPr="00A768C1">
                  <w:rPr>
                    <w:color w:val="auto"/>
                    <w:szCs w:val="18"/>
                  </w:rPr>
                  <w:t>Wyrażam zgodę na przetwarzanie moich danych osobowych (imię, nazwisko, wizerunek, wykształcenie, wiek, zawód i branża, informacja na temat prowadzenia działalności gospodarczej, stopień wykluczenia cyfrowego i niepełnosprawności, inne dane osobowe podane podczas badania) w celu realizacji przedmiotowego badania, w tym opracowania i prezentacji jego wyników.</w:t>
                </w:r>
                <w:r w:rsidRPr="00A768C1">
                  <w:rPr>
                    <w:color w:val="auto"/>
                    <w:szCs w:val="18"/>
                    <w:vertAlign w:val="superscript"/>
                  </w:rPr>
                  <w:t>2</w:t>
                </w:r>
              </w:p>
            </w:tc>
          </w:tr>
          <w:tr w:rsidR="00A768C1" w:rsidRPr="00A768C1" w14:paraId="150057BD" w14:textId="77777777" w:rsidTr="0017615F">
            <w:trPr>
              <w:trHeight w:val="781"/>
            </w:trPr>
            <w:tc>
              <w:tcPr>
                <w:tcW w:w="421" w:type="dxa"/>
                <w:tcMar>
                  <w:top w:w="28" w:type="dxa"/>
                  <w:bottom w:w="28" w:type="dxa"/>
                </w:tcMar>
                <w:vAlign w:val="center"/>
              </w:tcPr>
              <w:p w14:paraId="0B29A281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sym w:font="Wingdings 2" w:char="F0A3"/>
                </w:r>
              </w:p>
            </w:tc>
            <w:tc>
              <w:tcPr>
                <w:tcW w:w="9272" w:type="dxa"/>
                <w:tcMar>
                  <w:top w:w="28" w:type="dxa"/>
                  <w:bottom w:w="28" w:type="dxa"/>
                </w:tcMar>
                <w:vAlign w:val="center"/>
              </w:tcPr>
              <w:p w14:paraId="574BE0EA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t>Rozumiem, że udział w badaniu jest dobrowolny. Mogę zgłosić swoje zastrzeżenia badaczowi lub zrezygnować z udziału w badaniu i wycofać udzieloną zgodę, w tym zgodę na przetwarzanie danych osobowych, w dowolnym momencie.</w:t>
                </w:r>
              </w:p>
            </w:tc>
          </w:tr>
          <w:tr w:rsidR="00A768C1" w:rsidRPr="00A768C1" w14:paraId="0DC91CB8" w14:textId="77777777" w:rsidTr="0017615F">
            <w:trPr>
              <w:trHeight w:val="757"/>
            </w:trPr>
            <w:tc>
              <w:tcPr>
                <w:tcW w:w="421" w:type="dxa"/>
                <w:tcMar>
                  <w:top w:w="28" w:type="dxa"/>
                  <w:bottom w:w="28" w:type="dxa"/>
                </w:tcMar>
                <w:vAlign w:val="center"/>
              </w:tcPr>
              <w:p w14:paraId="4932A242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sym w:font="Wingdings 2" w:char="F0A3"/>
                </w:r>
              </w:p>
            </w:tc>
            <w:tc>
              <w:tcPr>
                <w:tcW w:w="9272" w:type="dxa"/>
                <w:tcMar>
                  <w:top w:w="28" w:type="dxa"/>
                  <w:bottom w:w="28" w:type="dxa"/>
                </w:tcMar>
                <w:vAlign w:val="center"/>
              </w:tcPr>
              <w:p w14:paraId="3687AB73" w14:textId="77777777" w:rsidR="00A768C1" w:rsidRPr="00A768C1" w:rsidRDefault="00A768C1" w:rsidP="00A768C1">
                <w:pPr>
                  <w:spacing w:before="0" w:after="0" w:line="240" w:lineRule="auto"/>
                  <w:rPr>
                    <w:color w:val="auto"/>
                    <w:szCs w:val="18"/>
                  </w:rPr>
                </w:pPr>
                <w:r w:rsidRPr="00A768C1">
                  <w:rPr>
                    <w:color w:val="auto"/>
                    <w:szCs w:val="18"/>
                  </w:rPr>
                  <w:t>Oświadczam, że zapoznałem/</w:t>
                </w:r>
                <w:proofErr w:type="spellStart"/>
                <w:r w:rsidRPr="00A768C1">
                  <w:rPr>
                    <w:color w:val="auto"/>
                    <w:szCs w:val="18"/>
                  </w:rPr>
                  <w:t>am</w:t>
                </w:r>
                <w:proofErr w:type="spellEnd"/>
                <w:r w:rsidRPr="00A768C1">
                  <w:rPr>
                    <w:color w:val="auto"/>
                    <w:szCs w:val="18"/>
                  </w:rPr>
                  <w:t xml:space="preserve"> się z klauzulą informacyjną dotyczącą przetwarzania danych osobowych w ramach badania realizowanego w projekcie „Elektronizacja umów o pracę oraz usprawnienie usług cyfrowych dla przedsiębiorców”.</w:t>
                </w:r>
              </w:p>
            </w:tc>
          </w:tr>
        </w:tbl>
        <w:p w14:paraId="775F6C52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 w:val="20"/>
            </w:rPr>
          </w:pPr>
        </w:p>
        <w:p w14:paraId="7658C227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 w:val="20"/>
            </w:rPr>
          </w:pPr>
        </w:p>
        <w:p w14:paraId="461D36B9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Miejscowość i data:……………………………...........    Podpis osoby badanej:………..................................................</w:t>
          </w:r>
          <w:r w:rsidRPr="00A768C1">
            <w:rPr>
              <w:color w:val="auto"/>
              <w:szCs w:val="18"/>
            </w:rPr>
            <w:pict w14:anchorId="055C58C0">
              <v:rect id="_x0000_i1032" style="width:0;height:1.5pt" o:hralign="center" o:hrstd="t" o:hr="t" fillcolor="#a0a0a0" stroked="f"/>
            </w:pict>
          </w:r>
        </w:p>
        <w:p w14:paraId="69C9280D" w14:textId="77777777" w:rsidR="00A768C1" w:rsidRPr="00A768C1" w:rsidRDefault="00A768C1" w:rsidP="00A768C1">
          <w:pPr>
            <w:spacing w:before="0" w:after="160" w:line="259" w:lineRule="auto"/>
            <w:rPr>
              <w:b/>
              <w:color w:val="auto"/>
            </w:rPr>
          </w:pPr>
          <w:r w:rsidRPr="00A768C1">
            <w:rPr>
              <w:b/>
              <w:color w:val="auto"/>
            </w:rPr>
            <w:t>Podstawa prawna:</w:t>
          </w:r>
        </w:p>
        <w:p w14:paraId="65127A8C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 w:val="16"/>
            </w:rPr>
          </w:pPr>
          <w:r w:rsidRPr="00A768C1">
            <w:rPr>
              <w:color w:val="auto"/>
              <w:sz w:val="16"/>
              <w:vertAlign w:val="superscript"/>
            </w:rPr>
            <w:t>1</w:t>
          </w:r>
          <w:r w:rsidRPr="00A768C1">
            <w:rPr>
              <w:color w:val="auto"/>
              <w:sz w:val="16"/>
            </w:rPr>
            <w:t xml:space="preserve"> Art. 81 ust. 1 ustawy z 4 kwietnia 1994 r. o prawie autorskim i prawach pokrewnych (Dz.U. z 2019 r., poz. 1231, z </w:t>
          </w:r>
          <w:proofErr w:type="spellStart"/>
          <w:r w:rsidRPr="00A768C1">
            <w:rPr>
              <w:color w:val="auto"/>
              <w:sz w:val="16"/>
            </w:rPr>
            <w:t>późn</w:t>
          </w:r>
          <w:proofErr w:type="spellEnd"/>
          <w:r w:rsidRPr="00A768C1">
            <w:rPr>
              <w:color w:val="auto"/>
              <w:sz w:val="16"/>
            </w:rPr>
            <w:t>. zm.)</w:t>
          </w:r>
        </w:p>
        <w:p w14:paraId="530A36F3" w14:textId="77777777" w:rsidR="00A768C1" w:rsidRDefault="00A768C1" w:rsidP="00A768C1">
          <w:pPr>
            <w:spacing w:before="0" w:after="160" w:line="259" w:lineRule="auto"/>
            <w:rPr>
              <w:color w:val="auto"/>
              <w:sz w:val="16"/>
            </w:rPr>
          </w:pPr>
          <w:r w:rsidRPr="00A768C1">
            <w:rPr>
              <w:color w:val="auto"/>
              <w:sz w:val="16"/>
              <w:vertAlign w:val="superscript"/>
            </w:rPr>
            <w:t xml:space="preserve">2 </w:t>
          </w:r>
          <w:r w:rsidRPr="00A768C1">
            <w:rPr>
              <w:color w:val="auto"/>
              <w:sz w:val="16"/>
            </w:rPr>
    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1C6C3938" w14:textId="545F59F0" w:rsidR="00A768C1" w:rsidRPr="00A768C1" w:rsidRDefault="00A768C1" w:rsidP="00A768C1">
          <w:pPr>
            <w:spacing w:before="0" w:after="160" w:line="259" w:lineRule="auto"/>
            <w:rPr>
              <w:color w:val="auto"/>
              <w:sz w:val="16"/>
            </w:rPr>
          </w:pPr>
          <w:r w:rsidRPr="00A768C1">
            <w:rPr>
              <w:b/>
              <w:bCs/>
              <w:color w:val="auto"/>
              <w:szCs w:val="18"/>
            </w:rPr>
            <w:t>Stosownie do postanowień art. 13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 Państwa, że:</w:t>
          </w:r>
        </w:p>
        <w:p w14:paraId="7EDBD056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Administratorem Państwa danych osobowych</w:t>
          </w:r>
          <w:r w:rsidRPr="00A768C1">
            <w:rPr>
              <w:color w:val="auto"/>
              <w:szCs w:val="18"/>
            </w:rPr>
            <w:t xml:space="preserve"> jest Sieć Badawcza Łukasiewicz – Poznański Instytut Technologiczny </w:t>
          </w:r>
          <w:bookmarkStart w:id="0" w:name="_Hlk168467901"/>
          <w:r w:rsidRPr="00A768C1">
            <w:rPr>
              <w:color w:val="auto"/>
              <w:szCs w:val="18"/>
            </w:rPr>
            <w:t xml:space="preserve">(dalej „Łukasiewicz – PIT”). </w:t>
          </w:r>
          <w:bookmarkEnd w:id="0"/>
          <w:r w:rsidRPr="00A768C1">
            <w:rPr>
              <w:color w:val="auto"/>
              <w:szCs w:val="18"/>
            </w:rPr>
            <w:t>Z Łukasiewicz – PIT można się skontaktować w następujący sposób:</w:t>
          </w:r>
        </w:p>
        <w:p w14:paraId="51D47FE2" w14:textId="77777777" w:rsidR="00A768C1" w:rsidRPr="00A768C1" w:rsidRDefault="00A768C1" w:rsidP="00A768C1">
          <w:pPr>
            <w:numPr>
              <w:ilvl w:val="0"/>
              <w:numId w:val="15"/>
            </w:numPr>
            <w:spacing w:before="0" w:after="16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listownie: ul. Ewarysta Estkowskiego 6, 61-755 Poznań,</w:t>
          </w:r>
        </w:p>
        <w:p w14:paraId="603AD8B1" w14:textId="77777777" w:rsidR="00A768C1" w:rsidRPr="00A768C1" w:rsidRDefault="00A768C1" w:rsidP="00A768C1">
          <w:pPr>
            <w:numPr>
              <w:ilvl w:val="0"/>
              <w:numId w:val="15"/>
            </w:numPr>
            <w:spacing w:before="0" w:after="16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telefonicznie: 61 850 48 90,</w:t>
          </w:r>
        </w:p>
        <w:p w14:paraId="4C97E51A" w14:textId="77777777" w:rsidR="00A768C1" w:rsidRPr="00A768C1" w:rsidRDefault="00A768C1" w:rsidP="00A768C1">
          <w:pPr>
            <w:numPr>
              <w:ilvl w:val="0"/>
              <w:numId w:val="15"/>
            </w:numPr>
            <w:spacing w:before="0" w:after="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przez e-mail: office@pit.lukasiewicz.gov.pl.</w:t>
          </w:r>
        </w:p>
        <w:p w14:paraId="7A3CF860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Wyznaczono inspektora ochrony danych, z którym można się kontaktować przez e-mail: iod@pit.lukasiewicz.gov.pl w sprawach związanych z przetwarzaniem Państwa danych osobowych oraz korzystaniem z praw, które Państwu w związku z tym przysługują.</w:t>
          </w:r>
        </w:p>
        <w:p w14:paraId="1011643A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Celem przetwarzania Państwa danych osobowych</w:t>
          </w:r>
          <w:r w:rsidRPr="00A768C1">
            <w:rPr>
              <w:color w:val="auto"/>
              <w:szCs w:val="18"/>
            </w:rPr>
            <w:t xml:space="preserve"> jest realizacja przez Łukasiewicz – PIT badania potrzeb użytkowników oraz weryfikacja tworzonych e-usług realizowanych w ramach projektu „Elektronizacja umów o pracę oraz usprawnienie usług cyfrowych dla przedsiębiorców” oraz opracowanie i prezentacja wyników badań. </w:t>
          </w:r>
        </w:p>
        <w:p w14:paraId="063EC789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Podstawą prawną przetwarzania Państwa danych</w:t>
          </w:r>
          <w:r w:rsidRPr="00A768C1">
            <w:rPr>
              <w:color w:val="auto"/>
              <w:szCs w:val="18"/>
            </w:rPr>
            <w:t xml:space="preserve"> </w:t>
          </w:r>
          <w:r w:rsidRPr="00A768C1">
            <w:rPr>
              <w:b/>
              <w:bCs/>
              <w:color w:val="auto"/>
              <w:szCs w:val="18"/>
            </w:rPr>
            <w:t>osobowych</w:t>
          </w:r>
          <w:r w:rsidRPr="00A768C1">
            <w:rPr>
              <w:color w:val="auto"/>
              <w:szCs w:val="18"/>
            </w:rPr>
            <w:t xml:space="preserve"> jest:</w:t>
          </w:r>
        </w:p>
        <w:p w14:paraId="31798AAB" w14:textId="77777777" w:rsidR="00A768C1" w:rsidRPr="00A768C1" w:rsidRDefault="00A768C1" w:rsidP="00A768C1">
          <w:pPr>
            <w:numPr>
              <w:ilvl w:val="0"/>
              <w:numId w:val="16"/>
            </w:numPr>
            <w:spacing w:before="0" w:after="16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art. 6 ust. 1 lit. a) RODO – zgoda osoby, której dane dotyczą,</w:t>
          </w:r>
        </w:p>
        <w:p w14:paraId="1EC988EE" w14:textId="77777777" w:rsidR="00A768C1" w:rsidRPr="00A768C1" w:rsidRDefault="00A768C1" w:rsidP="00A768C1">
          <w:pPr>
            <w:numPr>
              <w:ilvl w:val="0"/>
              <w:numId w:val="16"/>
            </w:numPr>
            <w:spacing w:before="0" w:after="16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art. 9 ust. 2 lit. a) RODO – zgoda osoby, której dane dotyczą, na przetwarzanie szczególnych kategorii danych osobowych,</w:t>
          </w:r>
        </w:p>
        <w:p w14:paraId="3496DEE4" w14:textId="77777777" w:rsidR="00A768C1" w:rsidRPr="00A768C1" w:rsidRDefault="00A768C1" w:rsidP="00A768C1">
          <w:pPr>
            <w:numPr>
              <w:ilvl w:val="0"/>
              <w:numId w:val="16"/>
            </w:numPr>
            <w:spacing w:before="0" w:after="16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art. 6 ust. 1 lit. c) RODO – przetwarzanie wynika z przepisów prawa (art. 15 ust. 1 pkt 1 ustawy z dnia 14 lipca 1983 r. o narodowym zasobie archiwalnym i archiwach).</w:t>
          </w:r>
        </w:p>
        <w:p w14:paraId="1AF18ECC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Odbiorcą Państwa danych</w:t>
          </w:r>
          <w:r w:rsidRPr="00A768C1">
            <w:rPr>
              <w:color w:val="auto"/>
              <w:szCs w:val="18"/>
            </w:rPr>
            <w:t xml:space="preserve"> </w:t>
          </w:r>
          <w:r w:rsidRPr="00A768C1">
            <w:rPr>
              <w:b/>
              <w:bCs/>
              <w:color w:val="auto"/>
              <w:szCs w:val="18"/>
            </w:rPr>
            <w:t>osobowych</w:t>
          </w:r>
          <w:r w:rsidRPr="00A768C1">
            <w:rPr>
              <w:color w:val="auto"/>
              <w:szCs w:val="18"/>
            </w:rPr>
            <w:t xml:space="preserve"> będzie w szczególności Ministerstwu Rozwoju i Technologii, które jest parterem w Łukasiewicz – PIT w projekcie „Elektronizacja umów o pracę oraz usprawnienie usług cyfrowych dla przedsiębiorców”.</w:t>
          </w:r>
        </w:p>
        <w:p w14:paraId="3FFFE3E7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W pewnych sytuacjach Państwa dane osobowe mogą zostać przekazane również innym odbiorcom, w szczególności, gdy wymaga tego usługa, z której korzysta Łukasiewicz – PIT (np. usługi IT, audytowe, archiwizacja dokumentacji, obsługa prawna). Każde udostępnienie Państwa danych osobowych odbiorcy odbywa się zgodnie z przepisami RODO.</w:t>
          </w:r>
        </w:p>
        <w:p w14:paraId="56D6ECCF" w14:textId="77777777" w:rsidR="00A768C1" w:rsidRPr="00A768C1" w:rsidRDefault="00A768C1" w:rsidP="00A768C1">
          <w:pPr>
            <w:spacing w:before="0" w:after="0" w:line="259" w:lineRule="auto"/>
            <w:rPr>
              <w:b/>
              <w:bCs/>
              <w:color w:val="auto"/>
              <w:szCs w:val="18"/>
            </w:rPr>
          </w:pPr>
        </w:p>
        <w:p w14:paraId="0E479D84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Standardowo nie przekazujemy Państwa danych osobowych do państw trzecich lub organizacji międzynarodowych.</w:t>
          </w:r>
          <w:r w:rsidRPr="00A768C1">
            <w:rPr>
              <w:color w:val="auto"/>
              <w:szCs w:val="18"/>
            </w:rPr>
            <w:t xml:space="preserve"> Jeżeli jednak dochodzi do takiego przekazania, to zawsze następuje to zgodnie z przepisami RODO.</w:t>
          </w:r>
        </w:p>
        <w:p w14:paraId="6C727C09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 xml:space="preserve">Łukasiewicz – PIT korzysta z Microsoft Office 365, co może spowodować przekazanie Twoich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    </w:r>
        </w:p>
        <w:p w14:paraId="7F0D501D" w14:textId="77777777" w:rsidR="00A768C1" w:rsidRPr="00A768C1" w:rsidRDefault="00A768C1" w:rsidP="00A768C1">
          <w:pPr>
            <w:numPr>
              <w:ilvl w:val="0"/>
              <w:numId w:val="17"/>
            </w:numPr>
            <w:spacing w:before="0" w:after="16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 xml:space="preserve">oświadczenie o ochronie prywatności – https://privacy.microsoft.com/pl-pl/privacystatement;  </w:t>
          </w:r>
        </w:p>
        <w:p w14:paraId="3CC769A3" w14:textId="77777777" w:rsidR="00A768C1" w:rsidRPr="00A768C1" w:rsidRDefault="00A768C1" w:rsidP="00A768C1">
          <w:pPr>
            <w:numPr>
              <w:ilvl w:val="0"/>
              <w:numId w:val="17"/>
            </w:numPr>
            <w:spacing w:before="0" w:after="0" w:line="259" w:lineRule="auto"/>
            <w:ind w:left="284" w:hanging="284"/>
            <w:contextualSpacing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 xml:space="preserve">umowa dotycząca usług Microsoft (Microsoft Services Agreement, MSA) – https://www.microsoft.com/pl-pl/servicesagreement/.  </w:t>
          </w:r>
        </w:p>
        <w:p w14:paraId="492C6ADB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    </w:r>
        </w:p>
        <w:p w14:paraId="480C28D4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Państwa dane osobowe przetwarzane będą do czasu zrealizowania celu, w którym zostały pozyskane.</w:t>
          </w:r>
          <w:r w:rsidRPr="00A768C1">
            <w:rPr>
              <w:color w:val="auto"/>
              <w:szCs w:val="18"/>
            </w:rPr>
            <w:t xml:space="preserve"> Okres przetwarzania wynika również z regulaminów dotyczących wykorzystania środków publicznych, z których niniejsze badanie jest finansowane oraz z przepisów prawa, w tym w szczególności z przepisów o archiwizacji, tj. ustawy o narodowym zasobie archiwalnym i archiwach, oraz z zapisów w aktach wewnętrznych obowiązujących w Łukasiewicz – PIT w zakresie tworzenia i przechowywania dokumentacji.</w:t>
          </w:r>
        </w:p>
        <w:p w14:paraId="15871B9E" w14:textId="77777777" w:rsidR="00A768C1" w:rsidRPr="00A768C1" w:rsidRDefault="00A768C1" w:rsidP="00A768C1">
          <w:pPr>
            <w:spacing w:before="0" w:after="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Osobom, których dane osobowe przetwarzamy przysługuje prawo</w:t>
          </w:r>
          <w:r w:rsidRPr="00A768C1">
            <w:rPr>
              <w:color w:val="auto"/>
              <w:szCs w:val="18"/>
            </w:rPr>
            <w:t xml:space="preserve"> do żądania od Łukasiewicz – PIT dostępu do ich danych osobowych, ich sprostowania, usunięcia, ograniczenia przetwarzania lub przenoszenia. </w:t>
          </w:r>
        </w:p>
        <w:p w14:paraId="7B3B44A0" w14:textId="77777777" w:rsidR="00A768C1" w:rsidRPr="00A768C1" w:rsidRDefault="00A768C1" w:rsidP="00A768C1">
          <w:pPr>
            <w:spacing w:before="0" w:after="0" w:line="259" w:lineRule="auto"/>
            <w:rPr>
              <w:b/>
              <w:bCs/>
              <w:i/>
              <w:iCs/>
              <w:color w:val="auto"/>
              <w:szCs w:val="18"/>
            </w:rPr>
          </w:pPr>
          <w:r w:rsidRPr="00A768C1">
            <w:rPr>
              <w:b/>
              <w:bCs/>
              <w:i/>
              <w:iCs/>
              <w:color w:val="auto"/>
              <w:szCs w:val="18"/>
            </w:rPr>
            <w:t xml:space="preserve">Osobom tym przysługuje również prawo do cofnięcia zgody na przetwarzanie ich danych osobowych, przy czym nie wpływa ono na zgodność z prawem przetwarzania danych do momentu cofnięcia zgody. </w:t>
          </w:r>
        </w:p>
        <w:p w14:paraId="2BC4B23A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color w:val="auto"/>
              <w:szCs w:val="18"/>
            </w:rPr>
            <w:t>W celu skorzystania z ww. praw, należy skontaktować się z Łukasiewicz – PIT, który jako administrator w myśl przepisów RODO, każdorazowo przeanalizuje czy zachodzą przesłanki, aby mogli Państwo skorzystać z ww. praw.</w:t>
          </w:r>
        </w:p>
        <w:p w14:paraId="33F6178A" w14:textId="77777777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Osobie, której dane są przetwarzane przysługuje prawo do złożenia skargi</w:t>
          </w:r>
          <w:r w:rsidRPr="00A768C1">
            <w:rPr>
              <w:color w:val="auto"/>
              <w:szCs w:val="18"/>
            </w:rPr>
            <w:t xml:space="preserve"> związanej z przetwarzaniem jej danych osobowych do Prezesa Urzędu Ochrony Danych Osobowych (adres: ul. Stawki 2, 00-193 Warszawa).</w:t>
          </w:r>
        </w:p>
        <w:p w14:paraId="271CF062" w14:textId="77777777" w:rsid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Podanie danych osobowych jest dobrowolne</w:t>
          </w:r>
          <w:r w:rsidRPr="00A768C1">
            <w:rPr>
              <w:color w:val="auto"/>
              <w:szCs w:val="18"/>
            </w:rPr>
            <w:t>, ale konieczne, aby Łukasiewicz – PIT mógł przeprowadzić badanie potrzeb użytkowników oraz weryfikację tworzonych e-usług realizowanych w ramach projektu „Elektronizacja umów o pracę oraz usprawnienie usług cyfrowych dla przedsiębiorców”.</w:t>
          </w:r>
        </w:p>
        <w:p w14:paraId="1238F7AE" w14:textId="48F982D5" w:rsidR="00A768C1" w:rsidRPr="00A768C1" w:rsidRDefault="00A768C1" w:rsidP="00A768C1">
          <w:pPr>
            <w:spacing w:before="0" w:after="160" w:line="259" w:lineRule="auto"/>
            <w:rPr>
              <w:color w:val="auto"/>
              <w:szCs w:val="18"/>
            </w:rPr>
          </w:pPr>
          <w:r w:rsidRPr="00A768C1">
            <w:rPr>
              <w:b/>
              <w:bCs/>
              <w:color w:val="auto"/>
              <w:szCs w:val="18"/>
            </w:rPr>
            <w:t>Jako administrator Łukasiewicz – PIT nie przetwarza danych osobowych w sposób polegający na zautomatyzowanym podejmowaniu decyzji</w:t>
          </w:r>
          <w:r w:rsidRPr="00A768C1">
            <w:rPr>
              <w:color w:val="auto"/>
              <w:szCs w:val="18"/>
            </w:rPr>
            <w:t>, w tym na profilowaniu.</w:t>
          </w:r>
        </w:p>
        <w:p w14:paraId="6DBE8837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417C915A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62E10EC6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6F009D0A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0595840B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53F753C4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525561C4" w14:textId="77777777" w:rsidR="006225B8" w:rsidRDefault="006225B8" w:rsidP="006225B8">
          <w:pPr>
            <w:pStyle w:val="Bezodstpw"/>
            <w:ind w:left="36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309474B2" w14:textId="77777777" w:rsidR="006225B8" w:rsidRDefault="006225B8" w:rsidP="006225B8">
          <w:pPr>
            <w:tabs>
              <w:tab w:val="left" w:pos="565"/>
            </w:tabs>
            <w:spacing w:after="120"/>
            <w:jc w:val="both"/>
            <w:rPr>
              <w:rFonts w:ascii="Verdana" w:hAnsi="Verdana" w:cs="Times New Roman"/>
              <w:sz w:val="20"/>
              <w:szCs w:val="20"/>
            </w:rPr>
          </w:pPr>
        </w:p>
        <w:p w14:paraId="4A4D97FF" w14:textId="77777777" w:rsidR="006225B8" w:rsidRDefault="006225B8" w:rsidP="006225B8">
          <w:pPr>
            <w:tabs>
              <w:tab w:val="left" w:pos="565"/>
            </w:tabs>
            <w:spacing w:after="120"/>
            <w:jc w:val="both"/>
            <w:rPr>
              <w:rFonts w:ascii="Verdana" w:hAnsi="Verdana"/>
              <w:sz w:val="20"/>
              <w:szCs w:val="20"/>
            </w:rPr>
          </w:pPr>
        </w:p>
        <w:p w14:paraId="1DCCE87B" w14:textId="77777777" w:rsidR="006225B8" w:rsidRDefault="006225B8" w:rsidP="006225B8">
          <w:pPr>
            <w:tabs>
              <w:tab w:val="left" w:pos="565"/>
            </w:tabs>
            <w:spacing w:after="120"/>
            <w:jc w:val="both"/>
            <w:rPr>
              <w:rFonts w:ascii="Verdana" w:hAnsi="Verdana"/>
              <w:sz w:val="20"/>
              <w:szCs w:val="20"/>
            </w:rPr>
          </w:pPr>
        </w:p>
        <w:p w14:paraId="58FF7E2A" w14:textId="77777777" w:rsidR="006225B8" w:rsidRDefault="006225B8" w:rsidP="006225B8">
          <w:pPr>
            <w:widowControl w:val="0"/>
            <w:jc w:val="both"/>
            <w:rPr>
              <w:rFonts w:ascii="Verdana" w:hAnsi="Verdana"/>
              <w:sz w:val="20"/>
              <w:szCs w:val="20"/>
            </w:rPr>
          </w:pPr>
        </w:p>
        <w:p w14:paraId="4AF8761D" w14:textId="5DE086E4" w:rsidR="0092798B" w:rsidRDefault="00A768C1" w:rsidP="00961755">
          <w:pPr>
            <w:pStyle w:val="LogoKontoPrzedsibiorcy"/>
          </w:pPr>
        </w:p>
      </w:sdtContent>
    </w:sdt>
    <w:p w14:paraId="6ACCC7A8" w14:textId="7E18DCC6" w:rsidR="00CF474E" w:rsidRPr="00CF474E" w:rsidRDefault="00CF474E" w:rsidP="006225B8">
      <w:pPr>
        <w:pStyle w:val="Nagwek1"/>
        <w:rPr>
          <w:rStyle w:val="Hipercze"/>
          <w:rFonts w:hint="eastAsia"/>
          <w:color w:val="595959" w:themeColor="text1" w:themeTint="A6"/>
          <w:u w:val="none"/>
        </w:rPr>
      </w:pPr>
    </w:p>
    <w:sectPr w:rsidR="00CF474E" w:rsidRPr="00CF474E" w:rsidSect="006A23B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709" w:bottom="567" w:left="709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8A23B" w14:textId="77777777" w:rsidR="00B80A18" w:rsidRDefault="00B80A18" w:rsidP="00F51264">
      <w:pPr>
        <w:spacing w:after="0" w:line="240" w:lineRule="auto"/>
      </w:pPr>
      <w:r>
        <w:separator/>
      </w:r>
    </w:p>
  </w:endnote>
  <w:endnote w:type="continuationSeparator" w:id="0">
    <w:p w14:paraId="2DD10913" w14:textId="77777777" w:rsidR="00B80A18" w:rsidRDefault="00B80A18" w:rsidP="00F51264">
      <w:pPr>
        <w:spacing w:after="0" w:line="240" w:lineRule="auto"/>
      </w:pPr>
      <w:r>
        <w:continuationSeparator/>
      </w:r>
    </w:p>
  </w:endnote>
  <w:endnote w:type="continuationNotice" w:id="1">
    <w:p w14:paraId="47E5C781" w14:textId="77777777" w:rsidR="00B80A18" w:rsidRDefault="00B80A1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5F354980" w14:paraId="35751186" w14:textId="77777777" w:rsidTr="5F354980">
      <w:trPr>
        <w:trHeight w:val="300"/>
      </w:trPr>
      <w:tc>
        <w:tcPr>
          <w:tcW w:w="3495" w:type="dxa"/>
        </w:tcPr>
        <w:p w14:paraId="4FF8F570" w14:textId="4F12416B" w:rsidR="5F354980" w:rsidRDefault="5F354980" w:rsidP="5F354980">
          <w:pPr>
            <w:pStyle w:val="Nagwek"/>
            <w:ind w:left="-115"/>
          </w:pPr>
        </w:p>
      </w:tc>
      <w:tc>
        <w:tcPr>
          <w:tcW w:w="3495" w:type="dxa"/>
        </w:tcPr>
        <w:p w14:paraId="38D4F05D" w14:textId="024408C8" w:rsidR="5F354980" w:rsidRDefault="5F354980" w:rsidP="5F354980">
          <w:pPr>
            <w:pStyle w:val="Nagwek"/>
            <w:jc w:val="center"/>
          </w:pPr>
        </w:p>
      </w:tc>
      <w:tc>
        <w:tcPr>
          <w:tcW w:w="3495" w:type="dxa"/>
        </w:tcPr>
        <w:p w14:paraId="334F9F1A" w14:textId="0C889405" w:rsidR="5F354980" w:rsidRDefault="5F354980" w:rsidP="5F354980">
          <w:pPr>
            <w:pStyle w:val="Nagwek"/>
            <w:ind w:right="-115"/>
            <w:jc w:val="right"/>
          </w:pPr>
        </w:p>
      </w:tc>
    </w:tr>
  </w:tbl>
  <w:p w14:paraId="49F8DC81" w14:textId="497E3E0B" w:rsidR="5F354980" w:rsidRDefault="5F354980" w:rsidP="5F354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B656" w14:textId="14AC7574" w:rsidR="00B110DB" w:rsidRDefault="00C77E93" w:rsidP="006A23B5">
    <w:r w:rsidRPr="007473B2"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501C1BFE" wp14:editId="3C6CDF33">
          <wp:simplePos x="0" y="0"/>
          <wp:positionH relativeFrom="margin">
            <wp:posOffset>-132715</wp:posOffset>
          </wp:positionH>
          <wp:positionV relativeFrom="paragraph">
            <wp:posOffset>-95885</wp:posOffset>
          </wp:positionV>
          <wp:extent cx="6864350" cy="782535"/>
          <wp:effectExtent l="0" t="0" r="0" b="0"/>
          <wp:wrapNone/>
          <wp:docPr id="17" name="Obraz 17" descr="W stopce na jednym tle są 3 loga: 1. Logo programu krajowego Fundusze Europejskie na Rozwój Cyfrowy. 2. Logo barw Rzeczpospolitej Polskiej.  3. Logo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W stopce na jednym tle są 3 loga: 1. Logo programu krajowego Fundusze Europejskie na Rozwój Cyfrowy. 2. Logo barw Rzeczpospolitej Polskiej.  3. Logo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78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C7290" wp14:editId="4284A126">
              <wp:simplePos x="0" y="0"/>
              <wp:positionH relativeFrom="column">
                <wp:posOffset>7620</wp:posOffset>
              </wp:positionH>
              <wp:positionV relativeFrom="paragraph">
                <wp:posOffset>-128905</wp:posOffset>
              </wp:positionV>
              <wp:extent cx="66598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568D7" id="Łącznik prosty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10.15pt" to="52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" strokecolor="gray [1629]" strokeweight=".5pt">
              <v:stroke joinstyle="miter"/>
            </v:line>
          </w:pict>
        </mc:Fallback>
      </mc:AlternateContent>
    </w:r>
  </w:p>
  <w:p w14:paraId="112DC55B" w14:textId="77777777" w:rsidR="00B110DB" w:rsidRDefault="00B110DB" w:rsidP="00FA4A74">
    <w:pPr>
      <w:pStyle w:val="Stopka"/>
      <w:tabs>
        <w:tab w:val="clear" w:pos="9072"/>
        <w:tab w:val="right" w:pos="9923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EEA2" w14:textId="77777777" w:rsidR="00B80A18" w:rsidRDefault="00B80A18" w:rsidP="00F51264">
      <w:pPr>
        <w:spacing w:after="0" w:line="240" w:lineRule="auto"/>
      </w:pPr>
      <w:r>
        <w:separator/>
      </w:r>
    </w:p>
  </w:footnote>
  <w:footnote w:type="continuationSeparator" w:id="0">
    <w:p w14:paraId="3750C38F" w14:textId="77777777" w:rsidR="00B80A18" w:rsidRDefault="00B80A18" w:rsidP="00F51264">
      <w:pPr>
        <w:spacing w:after="0" w:line="240" w:lineRule="auto"/>
      </w:pPr>
      <w:r>
        <w:continuationSeparator/>
      </w:r>
    </w:p>
  </w:footnote>
  <w:footnote w:type="continuationNotice" w:id="1">
    <w:p w14:paraId="14CEA7FE" w14:textId="77777777" w:rsidR="00B80A18" w:rsidRDefault="00B80A1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8" w:type="pct"/>
      <w:tblInd w:w="-142" w:type="dxa"/>
      <w:tblBorders>
        <w:bottom w:val="single" w:sz="4" w:space="0" w:color="BFBFBF" w:themeColor="background1" w:themeShade="B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4"/>
      <w:gridCol w:w="1276"/>
      <w:gridCol w:w="1271"/>
    </w:tblGrid>
    <w:tr w:rsidR="00B110DB" w:rsidRPr="00046800" w14:paraId="299A4176" w14:textId="77777777" w:rsidTr="00357970">
      <w:trPr>
        <w:trHeight w:val="286"/>
      </w:trPr>
      <w:tc>
        <w:tcPr>
          <w:tcW w:w="3802" w:type="pct"/>
        </w:tcPr>
        <w:p w14:paraId="25CE221D" w14:textId="35AA8DC9" w:rsidR="00B110DB" w:rsidRPr="00046800" w:rsidRDefault="001A3EB5" w:rsidP="00B110DB">
          <w:pPr>
            <w:tabs>
              <w:tab w:val="left" w:pos="2175"/>
            </w:tabs>
            <w:spacing w:after="0"/>
            <w:ind w:right="-348"/>
            <w:rPr>
              <w:color w:val="808080" w:themeColor="background1" w:themeShade="80"/>
              <w:szCs w:val="18"/>
            </w:rPr>
          </w:pPr>
          <w:sdt>
            <w:sdtPr>
              <w:rPr>
                <w:rFonts w:ascii="Calibri" w:eastAsia="Calibri" w:hAnsi="Calibri" w:cs="Arial"/>
                <w:noProof/>
                <w:sz w:val="22"/>
              </w:rPr>
              <w:alias w:val="Tytuł"/>
              <w:tag w:val=""/>
              <w:id w:val="6987523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65B43">
                <w:rPr>
                  <w:rFonts w:ascii="Calibri" w:eastAsia="Calibri" w:hAnsi="Calibri" w:cs="Arial"/>
                  <w:noProof/>
                  <w:sz w:val="22"/>
                </w:rPr>
                <w:t>ZOF B+R/00019/2024 Usługa rekrutacji respondentów do badań w zakresie elektronizacji umów o pracę oraz usprawnienia usług cyfrowych dla przedsiębiorców.</w:t>
              </w:r>
            </w:sdtContent>
          </w:sdt>
          <w:r w:rsidR="00B110DB">
            <w:rPr>
              <w:color w:val="808080" w:themeColor="background1" w:themeShade="80"/>
              <w:szCs w:val="18"/>
            </w:rPr>
            <w:tab/>
          </w:r>
        </w:p>
      </w:tc>
      <w:tc>
        <w:tcPr>
          <w:tcW w:w="600" w:type="pct"/>
        </w:tcPr>
        <w:sdt>
          <w:sdtPr>
            <w:rPr>
              <w:color w:val="808080" w:themeColor="background1" w:themeShade="80"/>
              <w:szCs w:val="18"/>
            </w:rPr>
            <w:id w:val="-1753804904"/>
            <w:docPartObj>
              <w:docPartGallery w:val="Page Numbers (Top of Page)"/>
              <w:docPartUnique/>
            </w:docPartObj>
          </w:sdtPr>
          <w:sdtEndPr/>
          <w:sdtContent>
            <w:p w14:paraId="6FFF7F42" w14:textId="77777777" w:rsidR="00B110DB" w:rsidRPr="00046800" w:rsidRDefault="00B110DB" w:rsidP="00B110DB">
              <w:pPr>
                <w:spacing w:after="0"/>
                <w:jc w:val="right"/>
                <w:rPr>
                  <w:color w:val="808080" w:themeColor="background1" w:themeShade="80"/>
                  <w:szCs w:val="18"/>
                </w:rPr>
              </w:pPr>
              <w:r w:rsidRPr="00046800">
                <w:rPr>
                  <w:color w:val="808080" w:themeColor="background1" w:themeShade="80"/>
                  <w:szCs w:val="18"/>
                </w:rPr>
                <w:t>Strona</w:t>
              </w:r>
            </w:p>
          </w:sdtContent>
        </w:sdt>
      </w:tc>
      <w:tc>
        <w:tcPr>
          <w:tcW w:w="598" w:type="pct"/>
        </w:tcPr>
        <w:p w14:paraId="37C2072E" w14:textId="77777777" w:rsidR="00B110DB" w:rsidRPr="00046800" w:rsidRDefault="00B110DB" w:rsidP="00B110DB">
          <w:pPr>
            <w:tabs>
              <w:tab w:val="center" w:pos="422"/>
              <w:tab w:val="right" w:pos="845"/>
            </w:tabs>
            <w:spacing w:after="0"/>
            <w:jc w:val="right"/>
            <w:rPr>
              <w:color w:val="808080" w:themeColor="background1" w:themeShade="80"/>
              <w:szCs w:val="18"/>
            </w:rPr>
          </w:pP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PAGE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2B255D">
            <w:rPr>
              <w:b/>
              <w:bCs/>
              <w:noProof/>
              <w:color w:val="808080" w:themeColor="background1" w:themeShade="80"/>
              <w:szCs w:val="18"/>
            </w:rPr>
            <w:t>4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r w:rsidRPr="00046800">
            <w:rPr>
              <w:color w:val="808080" w:themeColor="background1" w:themeShade="80"/>
              <w:szCs w:val="18"/>
            </w:rPr>
            <w:t xml:space="preserve"> z 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NUMPAGES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2B255D">
            <w:rPr>
              <w:b/>
              <w:bCs/>
              <w:noProof/>
              <w:color w:val="808080" w:themeColor="background1" w:themeShade="80"/>
              <w:szCs w:val="18"/>
            </w:rPr>
            <w:t>4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bookmarkStart w:id="1" w:name="_Toc1650138"/>
        </w:p>
      </w:tc>
    </w:tr>
    <w:bookmarkEnd w:id="1"/>
  </w:tbl>
  <w:p w14:paraId="1DCE05DD" w14:textId="77777777" w:rsidR="00B110DB" w:rsidRDefault="00B110DB" w:rsidP="00CF47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CC94" w14:textId="2B856427" w:rsidR="00B7404D" w:rsidRDefault="00CD2101" w:rsidP="000B1698">
    <w:pPr>
      <w:pStyle w:val="LogoKontoPrzedsibiorcy"/>
      <w:spacing w:line="276" w:lineRule="auto"/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5CF6C2D0" wp14:editId="1B9F46ED">
          <wp:simplePos x="0" y="0"/>
          <wp:positionH relativeFrom="column">
            <wp:posOffset>3854491</wp:posOffset>
          </wp:positionH>
          <wp:positionV relativeFrom="paragraph">
            <wp:posOffset>3696</wp:posOffset>
          </wp:positionV>
          <wp:extent cx="1346630" cy="436245"/>
          <wp:effectExtent l="0" t="0" r="6350" b="1905"/>
          <wp:wrapNone/>
          <wp:docPr id="1817134289" name="Obraz 3" descr="Obraz to logo MRiT. Składa się z logotypu w postaci tekstu Ministerstwo Rozwoju i Technologii oraz symboli graficznych przedstawiających orła i biało-czerwoną flagę Pol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34289" name="Obraz 3" descr="Obraz to logo MRiT. Składa się z logotypu w postaci tekstu Ministerstwo Rozwoju i Technologii oraz symboli graficznych przedstawiających orła i biało-czerwoną flagę Polsk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33" cy="439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93" w:rsidRPr="0004135B">
      <w:rPr>
        <w:rStyle w:val="LogoKontoPrzedsibiorcyZnak"/>
        <w:noProof/>
        <w:lang w:eastAsia="pl-PL"/>
      </w:rPr>
      <w:drawing>
        <wp:anchor distT="0" distB="0" distL="114300" distR="114300" simplePos="0" relativeHeight="251658245" behindDoc="0" locked="0" layoutInCell="1" allowOverlap="1" wp14:anchorId="2098EA8B" wp14:editId="5CFA3047">
          <wp:simplePos x="0" y="0"/>
          <wp:positionH relativeFrom="margin">
            <wp:posOffset>5237615</wp:posOffset>
          </wp:positionH>
          <wp:positionV relativeFrom="paragraph">
            <wp:posOffset>3696</wp:posOffset>
          </wp:positionV>
          <wp:extent cx="1414775" cy="436558"/>
          <wp:effectExtent l="0" t="0" r="0" b="1905"/>
          <wp:wrapNone/>
          <wp:docPr id="2" name="Obraz 2" descr="Obraz to logo Ł-PIT. Składa się z logotypu w postaci tekstu Łukasiewicz Poznański Instytut Technologiczny oraz z grafiki stanowiącej czarno - zielony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to logo Ł-PIT. Składa się z logotypu w postaci tekstu Łukasiewicz Poznański Instytut Technologiczny oraz z grafiki stanowiącej czarno - zielony symbo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37" cy="43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271" w:rsidRP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D602CF" wp14:editId="35309048">
              <wp:simplePos x="0" y="0"/>
              <wp:positionH relativeFrom="column">
                <wp:posOffset>-2540</wp:posOffset>
              </wp:positionH>
              <wp:positionV relativeFrom="paragraph">
                <wp:posOffset>639156</wp:posOffset>
              </wp:positionV>
              <wp:extent cx="6660000" cy="0"/>
              <wp:effectExtent l="0" t="0" r="2667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3A47618">
            <v:line id="Łącznik prosty 3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.5pt" from="-.2pt,50.35pt" to="524.2pt,50.35pt" w14:anchorId="5439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">
              <v:stroke joinstyle="miter"/>
            </v:line>
          </w:pict>
        </mc:Fallback>
      </mc:AlternateContent>
    </w:r>
    <w:r w:rsidR="00B7404D"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Elektronizacja umów o pracę oraz usprawnienie </w:t>
    </w:r>
    <w:r w:rsidR="000B1698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</w:t>
    </w:r>
  </w:p>
  <w:p w14:paraId="06ABFD76" w14:textId="1B2F47FE" w:rsidR="00B110DB" w:rsidRPr="00B7404D" w:rsidRDefault="00B7404D" w:rsidP="000B1698">
    <w:pPr>
      <w:pStyle w:val="LogoKontoPrzedsibiorcy"/>
      <w:spacing w:line="276" w:lineRule="auto"/>
      <w:rPr>
        <w:rStyle w:val="LogoKontoPrzedsibiorcyZnak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>usług cyfrowych dla przedsiębiorców</w:t>
    </w:r>
    <w:r w:rsidR="000B1698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                        </w:t>
    </w:r>
  </w:p>
  <w:p w14:paraId="0F2739F6" w14:textId="3DBEC666" w:rsidR="00CF474E" w:rsidRPr="006225B8" w:rsidRDefault="001A3EB5" w:rsidP="001A3EB5">
    <w:pPr>
      <w:tabs>
        <w:tab w:val="left" w:pos="1590"/>
      </w:tabs>
      <w:rPr>
        <w:rFonts w:ascii="Calibri" w:hAnsi="Calibri"/>
        <w:noProof/>
        <w:color w:val="auto"/>
        <w:sz w:val="22"/>
      </w:rPr>
    </w:pPr>
    <w:r>
      <w:rPr>
        <w:rFonts w:ascii="Calibri" w:hAnsi="Calibri"/>
        <w:noProof/>
        <w:sz w:val="22"/>
      </w:rPr>
      <w:t xml:space="preserve">ZOF B+R/00019/2024 Usługa rekrutacji respondentów do badań w zakresie elektronizacji umów o pracę oraz </w:t>
    </w:r>
    <w:r w:rsidRPr="00DA02C8">
      <w:rPr>
        <w:rFonts w:ascii="Calibri" w:hAnsi="Calibri"/>
        <w:noProof/>
        <w:sz w:val="22"/>
        <w:u w:val="single"/>
      </w:rPr>
      <w:t>usprawnienia usług cyfrowych dla przedsiębiorców.</w:t>
    </w:r>
    <w:r>
      <w:rPr>
        <w:rFonts w:ascii="Calibri" w:hAnsi="Calibri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AA4"/>
    <w:multiLevelType w:val="hybridMultilevel"/>
    <w:tmpl w:val="E61E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5F3"/>
    <w:multiLevelType w:val="multilevel"/>
    <w:tmpl w:val="692A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Roboto" w:hAnsi="Robot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46D17"/>
    <w:multiLevelType w:val="hybridMultilevel"/>
    <w:tmpl w:val="BE9CD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92C92"/>
    <w:multiLevelType w:val="hybridMultilevel"/>
    <w:tmpl w:val="3D544C1E"/>
    <w:lvl w:ilvl="0" w:tplc="3D125D5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F55"/>
    <w:multiLevelType w:val="hybridMultilevel"/>
    <w:tmpl w:val="27B2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F49A3"/>
    <w:multiLevelType w:val="hybridMultilevel"/>
    <w:tmpl w:val="0C7A1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E12BF"/>
    <w:multiLevelType w:val="hybridMultilevel"/>
    <w:tmpl w:val="2BC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7AC5"/>
    <w:multiLevelType w:val="hybridMultilevel"/>
    <w:tmpl w:val="602A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96F8C"/>
    <w:multiLevelType w:val="hybridMultilevel"/>
    <w:tmpl w:val="1D3C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11347"/>
    <w:multiLevelType w:val="hybridMultilevel"/>
    <w:tmpl w:val="D2AC9548"/>
    <w:lvl w:ilvl="0" w:tplc="93A800E0">
      <w:start w:val="1"/>
      <w:numFmt w:val="decimal"/>
      <w:pStyle w:val="Akapitzlistnumerow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7B94"/>
    <w:multiLevelType w:val="multilevel"/>
    <w:tmpl w:val="767A8672"/>
    <w:lvl w:ilvl="0">
      <w:start w:val="1"/>
      <w:numFmt w:val="decimal"/>
      <w:pStyle w:val="Nagwek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CF17F6"/>
    <w:multiLevelType w:val="hybridMultilevel"/>
    <w:tmpl w:val="AE1AAC6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70025CD1"/>
    <w:multiLevelType w:val="hybridMultilevel"/>
    <w:tmpl w:val="0574A6B0"/>
    <w:lvl w:ilvl="0" w:tplc="4892840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D418F"/>
    <w:multiLevelType w:val="hybridMultilevel"/>
    <w:tmpl w:val="39BA2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CF5"/>
    <w:multiLevelType w:val="hybridMultilevel"/>
    <w:tmpl w:val="065A1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0598">
    <w:abstractNumId w:val="12"/>
  </w:num>
  <w:num w:numId="2" w16cid:durableId="2135174230">
    <w:abstractNumId w:val="9"/>
  </w:num>
  <w:num w:numId="3" w16cid:durableId="591740826">
    <w:abstractNumId w:val="1"/>
  </w:num>
  <w:num w:numId="4" w16cid:durableId="237831846">
    <w:abstractNumId w:val="10"/>
  </w:num>
  <w:num w:numId="5" w16cid:durableId="340546873">
    <w:abstractNumId w:val="10"/>
  </w:num>
  <w:num w:numId="6" w16cid:durableId="258488302">
    <w:abstractNumId w:val="10"/>
  </w:num>
  <w:num w:numId="7" w16cid:durableId="41099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710382">
    <w:abstractNumId w:val="7"/>
  </w:num>
  <w:num w:numId="9" w16cid:durableId="1015230062">
    <w:abstractNumId w:val="8"/>
  </w:num>
  <w:num w:numId="10" w16cid:durableId="1703433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344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2977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6362933">
    <w:abstractNumId w:val="0"/>
  </w:num>
  <w:num w:numId="14" w16cid:durableId="1614902532">
    <w:abstractNumId w:val="2"/>
  </w:num>
  <w:num w:numId="15" w16cid:durableId="1495729037">
    <w:abstractNumId w:val="11"/>
  </w:num>
  <w:num w:numId="16" w16cid:durableId="237445718">
    <w:abstractNumId w:val="14"/>
  </w:num>
  <w:num w:numId="17" w16cid:durableId="1090469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86"/>
    <w:rsid w:val="00007E92"/>
    <w:rsid w:val="000209AD"/>
    <w:rsid w:val="000307A3"/>
    <w:rsid w:val="0004135B"/>
    <w:rsid w:val="00044A0A"/>
    <w:rsid w:val="000577C8"/>
    <w:rsid w:val="000610F8"/>
    <w:rsid w:val="00083289"/>
    <w:rsid w:val="000A1377"/>
    <w:rsid w:val="000A1A6D"/>
    <w:rsid w:val="000B1698"/>
    <w:rsid w:val="000E2726"/>
    <w:rsid w:val="000E3E28"/>
    <w:rsid w:val="000E530E"/>
    <w:rsid w:val="000F2A42"/>
    <w:rsid w:val="0010245A"/>
    <w:rsid w:val="0010325D"/>
    <w:rsid w:val="00105493"/>
    <w:rsid w:val="00107BC7"/>
    <w:rsid w:val="001148D5"/>
    <w:rsid w:val="00121163"/>
    <w:rsid w:val="00136455"/>
    <w:rsid w:val="00154181"/>
    <w:rsid w:val="001734E4"/>
    <w:rsid w:val="00183B71"/>
    <w:rsid w:val="00193278"/>
    <w:rsid w:val="001A0C60"/>
    <w:rsid w:val="001A3EB5"/>
    <w:rsid w:val="001B5016"/>
    <w:rsid w:val="001C4656"/>
    <w:rsid w:val="001E2BCA"/>
    <w:rsid w:val="001F1014"/>
    <w:rsid w:val="002055F4"/>
    <w:rsid w:val="0023692D"/>
    <w:rsid w:val="00246715"/>
    <w:rsid w:val="002545A7"/>
    <w:rsid w:val="0026266E"/>
    <w:rsid w:val="002652CE"/>
    <w:rsid w:val="00281635"/>
    <w:rsid w:val="00282B5E"/>
    <w:rsid w:val="0028740C"/>
    <w:rsid w:val="00294F6C"/>
    <w:rsid w:val="002B255D"/>
    <w:rsid w:val="002B4810"/>
    <w:rsid w:val="002B4FBB"/>
    <w:rsid w:val="002D3686"/>
    <w:rsid w:val="002E4512"/>
    <w:rsid w:val="00322FA4"/>
    <w:rsid w:val="00331B20"/>
    <w:rsid w:val="003362C5"/>
    <w:rsid w:val="003365F2"/>
    <w:rsid w:val="00344AFE"/>
    <w:rsid w:val="00357970"/>
    <w:rsid w:val="00360F28"/>
    <w:rsid w:val="003627D1"/>
    <w:rsid w:val="003640CF"/>
    <w:rsid w:val="0036699A"/>
    <w:rsid w:val="00391464"/>
    <w:rsid w:val="003A0391"/>
    <w:rsid w:val="003B36BD"/>
    <w:rsid w:val="003D6EB9"/>
    <w:rsid w:val="0041545E"/>
    <w:rsid w:val="00436742"/>
    <w:rsid w:val="00445F5A"/>
    <w:rsid w:val="00453130"/>
    <w:rsid w:val="00470E6E"/>
    <w:rsid w:val="004947D5"/>
    <w:rsid w:val="00497BB5"/>
    <w:rsid w:val="004A367E"/>
    <w:rsid w:val="004D1C2D"/>
    <w:rsid w:val="004E3D14"/>
    <w:rsid w:val="004F0B57"/>
    <w:rsid w:val="004F5554"/>
    <w:rsid w:val="005432CC"/>
    <w:rsid w:val="00581102"/>
    <w:rsid w:val="00585D18"/>
    <w:rsid w:val="005A001A"/>
    <w:rsid w:val="005B5B54"/>
    <w:rsid w:val="0061487C"/>
    <w:rsid w:val="006225B8"/>
    <w:rsid w:val="00630FD2"/>
    <w:rsid w:val="00633F96"/>
    <w:rsid w:val="00636F6E"/>
    <w:rsid w:val="00672212"/>
    <w:rsid w:val="00673204"/>
    <w:rsid w:val="00676DAC"/>
    <w:rsid w:val="006817ED"/>
    <w:rsid w:val="006A23B5"/>
    <w:rsid w:val="006A62DE"/>
    <w:rsid w:val="006C44AC"/>
    <w:rsid w:val="006D54A5"/>
    <w:rsid w:val="006F5E18"/>
    <w:rsid w:val="006F757B"/>
    <w:rsid w:val="00710FC4"/>
    <w:rsid w:val="0072764B"/>
    <w:rsid w:val="0073040A"/>
    <w:rsid w:val="007473B2"/>
    <w:rsid w:val="007554EB"/>
    <w:rsid w:val="0076130A"/>
    <w:rsid w:val="00793AB6"/>
    <w:rsid w:val="007A732C"/>
    <w:rsid w:val="007B31D2"/>
    <w:rsid w:val="007D1FA5"/>
    <w:rsid w:val="007E5957"/>
    <w:rsid w:val="007F5557"/>
    <w:rsid w:val="007F7A2E"/>
    <w:rsid w:val="0081521F"/>
    <w:rsid w:val="00822A70"/>
    <w:rsid w:val="00845062"/>
    <w:rsid w:val="00864471"/>
    <w:rsid w:val="00870F0C"/>
    <w:rsid w:val="00886C11"/>
    <w:rsid w:val="008C4719"/>
    <w:rsid w:val="008F63D5"/>
    <w:rsid w:val="008F68AD"/>
    <w:rsid w:val="0091283C"/>
    <w:rsid w:val="00913106"/>
    <w:rsid w:val="0092798B"/>
    <w:rsid w:val="00961755"/>
    <w:rsid w:val="009860DC"/>
    <w:rsid w:val="009921D1"/>
    <w:rsid w:val="00996539"/>
    <w:rsid w:val="009A38EA"/>
    <w:rsid w:val="009A772F"/>
    <w:rsid w:val="009B1194"/>
    <w:rsid w:val="009C4445"/>
    <w:rsid w:val="009D5672"/>
    <w:rsid w:val="009E1AB8"/>
    <w:rsid w:val="009F40CF"/>
    <w:rsid w:val="009F5EEB"/>
    <w:rsid w:val="00A20226"/>
    <w:rsid w:val="00A254C0"/>
    <w:rsid w:val="00A423AC"/>
    <w:rsid w:val="00A768C1"/>
    <w:rsid w:val="00A901AB"/>
    <w:rsid w:val="00A906E2"/>
    <w:rsid w:val="00A926E9"/>
    <w:rsid w:val="00A965BF"/>
    <w:rsid w:val="00AA0765"/>
    <w:rsid w:val="00AA3986"/>
    <w:rsid w:val="00AB390D"/>
    <w:rsid w:val="00AC6122"/>
    <w:rsid w:val="00AD3877"/>
    <w:rsid w:val="00AE2A16"/>
    <w:rsid w:val="00AF76D0"/>
    <w:rsid w:val="00B110DB"/>
    <w:rsid w:val="00B11237"/>
    <w:rsid w:val="00B32F5C"/>
    <w:rsid w:val="00B35047"/>
    <w:rsid w:val="00B42B68"/>
    <w:rsid w:val="00B54944"/>
    <w:rsid w:val="00B7404D"/>
    <w:rsid w:val="00B80A18"/>
    <w:rsid w:val="00B83883"/>
    <w:rsid w:val="00BD7B84"/>
    <w:rsid w:val="00BE477C"/>
    <w:rsid w:val="00BE749D"/>
    <w:rsid w:val="00C11BCA"/>
    <w:rsid w:val="00C146B5"/>
    <w:rsid w:val="00C221DA"/>
    <w:rsid w:val="00C259F2"/>
    <w:rsid w:val="00C443AC"/>
    <w:rsid w:val="00C54CC9"/>
    <w:rsid w:val="00C636AD"/>
    <w:rsid w:val="00C709BA"/>
    <w:rsid w:val="00C762A1"/>
    <w:rsid w:val="00C77E93"/>
    <w:rsid w:val="00CA0B1E"/>
    <w:rsid w:val="00CA602C"/>
    <w:rsid w:val="00CB335A"/>
    <w:rsid w:val="00CD2101"/>
    <w:rsid w:val="00CE29BC"/>
    <w:rsid w:val="00CF474E"/>
    <w:rsid w:val="00CF7A93"/>
    <w:rsid w:val="00D03565"/>
    <w:rsid w:val="00D42880"/>
    <w:rsid w:val="00D82ECD"/>
    <w:rsid w:val="00D967CE"/>
    <w:rsid w:val="00DA0B9C"/>
    <w:rsid w:val="00DA6D57"/>
    <w:rsid w:val="00DC368A"/>
    <w:rsid w:val="00DC58C3"/>
    <w:rsid w:val="00DF7F09"/>
    <w:rsid w:val="00E022C6"/>
    <w:rsid w:val="00E11DE4"/>
    <w:rsid w:val="00E139B8"/>
    <w:rsid w:val="00E20E34"/>
    <w:rsid w:val="00E23608"/>
    <w:rsid w:val="00E61271"/>
    <w:rsid w:val="00E836E4"/>
    <w:rsid w:val="00EA0410"/>
    <w:rsid w:val="00EB1DC2"/>
    <w:rsid w:val="00EC69EA"/>
    <w:rsid w:val="00EE33E9"/>
    <w:rsid w:val="00EF08EF"/>
    <w:rsid w:val="00F14058"/>
    <w:rsid w:val="00F2318D"/>
    <w:rsid w:val="00F330D7"/>
    <w:rsid w:val="00F51264"/>
    <w:rsid w:val="00F96CE0"/>
    <w:rsid w:val="00FA3A60"/>
    <w:rsid w:val="00FA4A74"/>
    <w:rsid w:val="00FA65C9"/>
    <w:rsid w:val="00FC3892"/>
    <w:rsid w:val="00FD513D"/>
    <w:rsid w:val="00FF15A0"/>
    <w:rsid w:val="00FF6E57"/>
    <w:rsid w:val="0EF6E71E"/>
    <w:rsid w:val="2516E187"/>
    <w:rsid w:val="5F354980"/>
    <w:rsid w:val="771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6395"/>
  <w15:chartTrackingRefBased/>
  <w15:docId w15:val="{3470290E-9271-43A1-81E7-55DCF5D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5A0"/>
    <w:pPr>
      <w:spacing w:before="100" w:after="100" w:line="276" w:lineRule="auto"/>
    </w:pPr>
    <w:rPr>
      <w:rFonts w:ascii="Roboto" w:hAnsi="Roboto"/>
      <w:color w:val="000000" w:themeColor="text1"/>
      <w:sz w:val="18"/>
    </w:rPr>
  </w:style>
  <w:style w:type="paragraph" w:styleId="Nagwek1">
    <w:name w:val="heading 1"/>
    <w:basedOn w:val="Normalny"/>
    <w:next w:val="Normalny"/>
    <w:link w:val="Nagwek1Znak"/>
    <w:autoRedefine/>
    <w:qFormat/>
    <w:rsid w:val="009860DC"/>
    <w:pPr>
      <w:keepNext/>
      <w:keepLines/>
      <w:spacing w:before="600"/>
      <w:outlineLvl w:val="0"/>
    </w:pPr>
    <w:rPr>
      <w:rFonts w:ascii="Roboto Bold" w:eastAsiaTheme="majorEastAsia" w:hAnsi="Roboto Bold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54A5"/>
    <w:pPr>
      <w:keepNext/>
      <w:keepLines/>
      <w:spacing w:before="300"/>
      <w:contextualSpacing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F15A0"/>
    <w:pPr>
      <w:keepNext/>
      <w:keepLines/>
      <w:numPr>
        <w:numId w:val="4"/>
      </w:numPr>
      <w:spacing w:before="300"/>
      <w:contextualSpacing/>
      <w:outlineLvl w:val="2"/>
    </w:pPr>
    <w:rPr>
      <w:rFonts w:ascii="Roboto Bold" w:eastAsiaTheme="majorEastAsia" w:hAnsi="Roboto Bold" w:cstheme="majorBidi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331B20"/>
    <w:p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331B20"/>
    <w:pPr>
      <w:outlineLvl w:val="4"/>
    </w:p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331B20"/>
    <w:pPr>
      <w:outlineLvl w:val="5"/>
    </w:pPr>
  </w:style>
  <w:style w:type="paragraph" w:styleId="Nagwek7">
    <w:name w:val="heading 7"/>
    <w:basedOn w:val="Nagwek6"/>
    <w:next w:val="Normalny"/>
    <w:link w:val="Nagwek7Znak"/>
    <w:uiPriority w:val="9"/>
    <w:unhideWhenUsed/>
    <w:rsid w:val="00331B20"/>
    <w:pPr>
      <w:outlineLvl w:val="6"/>
    </w:pPr>
  </w:style>
  <w:style w:type="paragraph" w:styleId="Nagwek8">
    <w:name w:val="heading 8"/>
    <w:basedOn w:val="Nagwek7"/>
    <w:next w:val="Normalny"/>
    <w:link w:val="Nagwek8Znak"/>
    <w:uiPriority w:val="9"/>
    <w:unhideWhenUsed/>
    <w:rsid w:val="00331B20"/>
    <w:pPr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rsid w:val="00331B20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Tytudokumentu"/>
    <w:next w:val="Normalny"/>
    <w:link w:val="TytuZnak"/>
    <w:uiPriority w:val="10"/>
    <w:qFormat/>
    <w:rsid w:val="00331B20"/>
  </w:style>
  <w:style w:type="character" w:customStyle="1" w:styleId="TytuZnak">
    <w:name w:val="Tytuł Znak"/>
    <w:basedOn w:val="Domylnaczcionkaakapitu"/>
    <w:link w:val="Tytu"/>
    <w:uiPriority w:val="10"/>
    <w:rsid w:val="00331B20"/>
    <w:rPr>
      <w:rFonts w:ascii="PT Serif" w:hAnsi="PT Serif" w:cs="Times New Roman"/>
      <w:color w:val="000000" w:themeColor="text1"/>
      <w:sz w:val="72"/>
      <w:szCs w:val="72"/>
    </w:rPr>
  </w:style>
  <w:style w:type="paragraph" w:styleId="Podtytu">
    <w:name w:val="Subtitle"/>
    <w:basedOn w:val="Podtytudokumentu"/>
    <w:next w:val="Normalny"/>
    <w:link w:val="PodtytuZnak"/>
    <w:uiPriority w:val="11"/>
    <w:qFormat/>
    <w:rsid w:val="00331B20"/>
  </w:style>
  <w:style w:type="character" w:customStyle="1" w:styleId="PodtytuZnak">
    <w:name w:val="Podtytuł Znak"/>
    <w:basedOn w:val="Domylnaczcionkaakapitu"/>
    <w:link w:val="Podtytu"/>
    <w:uiPriority w:val="11"/>
    <w:rsid w:val="00331B20"/>
    <w:rPr>
      <w:rFonts w:ascii="Roboto" w:hAnsi="Roboto" w:cs="Times New Roman"/>
      <w:color w:val="808080" w:themeColor="background1" w:themeShade="8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7B31D2"/>
    <w:rPr>
      <w:rFonts w:ascii="Roboto Bold" w:eastAsiaTheme="majorEastAsia" w:hAnsi="Roboto Bold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B31D2"/>
    <w:rPr>
      <w:rFonts w:ascii="Roboto" w:eastAsiaTheme="majorEastAsia" w:hAnsi="Roboto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FF15A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table" w:styleId="Tabela-Siatka">
    <w:name w:val="Table Grid"/>
    <w:basedOn w:val="Standardowy"/>
    <w:uiPriority w:val="39"/>
    <w:rsid w:val="00CF474E"/>
    <w:pPr>
      <w:spacing w:after="0" w:line="276" w:lineRule="auto"/>
    </w:pPr>
    <w:rPr>
      <w:rFonts w:ascii="Roboto" w:hAnsi="Roboto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Tabelazwyka">
    <w:name w:val="Tabela zwykła"/>
    <w:basedOn w:val="Normalny"/>
    <w:link w:val="TabelazwykaZnak"/>
    <w:autoRedefine/>
    <w:qFormat/>
    <w:rsid w:val="00CF474E"/>
    <w:pPr>
      <w:spacing w:before="0" w:after="0"/>
    </w:pPr>
    <w:rPr>
      <w:rFonts w:cs="Times New Roman"/>
      <w:szCs w:val="20"/>
    </w:rPr>
  </w:style>
  <w:style w:type="character" w:customStyle="1" w:styleId="TabelazwykaZnak">
    <w:name w:val="Tabela zwykła Znak"/>
    <w:basedOn w:val="Domylnaczcionkaakapitu"/>
    <w:link w:val="Tabelazwyka"/>
    <w:rsid w:val="00CF474E"/>
    <w:rPr>
      <w:rFonts w:ascii="Roboto" w:hAnsi="Roboto" w:cs="Times New Roman"/>
      <w:color w:val="000000" w:themeColor="text1"/>
      <w:sz w:val="18"/>
      <w:szCs w:val="20"/>
    </w:rPr>
  </w:style>
  <w:style w:type="character" w:styleId="Tekstzastpczy">
    <w:name w:val="Placeholder Text"/>
    <w:basedOn w:val="Domylnaczcionkaakapitu"/>
    <w:uiPriority w:val="99"/>
    <w:semiHidden/>
    <w:rsid w:val="00581102"/>
    <w:rPr>
      <w:color w:val="808080"/>
    </w:rPr>
  </w:style>
  <w:style w:type="paragraph" w:customStyle="1" w:styleId="Nazwatabeli">
    <w:name w:val="Nazwa tabeli"/>
    <w:link w:val="NazwatabeliZnak"/>
    <w:autoRedefine/>
    <w:qFormat/>
    <w:rsid w:val="0061487C"/>
    <w:pPr>
      <w:keepNext/>
      <w:spacing w:before="100" w:after="100" w:line="276" w:lineRule="auto"/>
    </w:pPr>
    <w:rPr>
      <w:rFonts w:ascii="Roboto Bold" w:hAnsi="Roboto Bold" w:cs="Times New Roman"/>
      <w:iCs/>
      <w:noProof/>
      <w:color w:val="808080" w:themeColor="background1" w:themeShade="80"/>
      <w:sz w:val="18"/>
      <w:szCs w:val="20"/>
    </w:rPr>
  </w:style>
  <w:style w:type="character" w:customStyle="1" w:styleId="NazwatabeliZnak">
    <w:name w:val="Nazwa tabeli Znak"/>
    <w:basedOn w:val="Domylnaczcionkaakapitu"/>
    <w:link w:val="Nazwatabeli"/>
    <w:rsid w:val="0061487C"/>
    <w:rPr>
      <w:rFonts w:ascii="Roboto Bold" w:hAnsi="Roboto Bold" w:cs="Times New Roman"/>
      <w:iCs/>
      <w:noProof/>
      <w:color w:val="808080" w:themeColor="background1" w:themeShade="80"/>
      <w:sz w:val="18"/>
      <w:szCs w:val="20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BE477C"/>
    <w:pPr>
      <w:numPr>
        <w:numId w:val="1"/>
      </w:numPr>
      <w:contextualSpacing/>
    </w:pPr>
  </w:style>
  <w:style w:type="paragraph" w:customStyle="1" w:styleId="Akapitzlistnumerowan">
    <w:name w:val="Akapit z listą numerowaną"/>
    <w:basedOn w:val="Akapitzlist"/>
    <w:link w:val="AkapitzlistnumerowanZnak"/>
    <w:uiPriority w:val="9"/>
    <w:qFormat/>
    <w:rsid w:val="00BE477C"/>
    <w:pPr>
      <w:numPr>
        <w:numId w:val="2"/>
      </w:numPr>
    </w:pPr>
  </w:style>
  <w:style w:type="paragraph" w:customStyle="1" w:styleId="Podpisrysunkw">
    <w:name w:val="Podpis rysunków"/>
    <w:basedOn w:val="Normalny"/>
    <w:link w:val="PodpisrysunkwZnak"/>
    <w:qFormat/>
    <w:rsid w:val="00BE477C"/>
    <w:pPr>
      <w:keepNext/>
    </w:pPr>
    <w:rPr>
      <w:rFonts w:cs="Times New Roman"/>
      <w:color w:val="808080" w:themeColor="background1" w:themeShade="80"/>
      <w:szCs w:val="18"/>
    </w:r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qFormat/>
    <w:rsid w:val="00BE477C"/>
    <w:rPr>
      <w:rFonts w:ascii="Roboto" w:hAnsi="Roboto"/>
      <w:sz w:val="20"/>
    </w:rPr>
  </w:style>
  <w:style w:type="character" w:customStyle="1" w:styleId="AkapitzlistnumerowanZnak">
    <w:name w:val="Akapit z listą numerowaną Znak"/>
    <w:basedOn w:val="AkapitzlistZnak"/>
    <w:link w:val="Akapitzlistnumerowan"/>
    <w:uiPriority w:val="9"/>
    <w:rsid w:val="007B31D2"/>
    <w:rPr>
      <w:rFonts w:ascii="Roboto" w:hAnsi="Roboto"/>
      <w:sz w:val="20"/>
    </w:rPr>
  </w:style>
  <w:style w:type="character" w:customStyle="1" w:styleId="PodpisrysunkwZnak">
    <w:name w:val="Podpis rysunków Znak"/>
    <w:basedOn w:val="Domylnaczcionkaakapitu"/>
    <w:link w:val="Podpisrysunkw"/>
    <w:rsid w:val="00BE477C"/>
    <w:rPr>
      <w:rFonts w:ascii="Roboto" w:hAnsi="Roboto" w:cs="Times New Roman"/>
      <w:color w:val="808080" w:themeColor="background1" w:themeShade="80"/>
      <w:sz w:val="18"/>
      <w:szCs w:val="18"/>
    </w:rPr>
  </w:style>
  <w:style w:type="paragraph" w:customStyle="1" w:styleId="Code">
    <w:name w:val="Code"/>
    <w:basedOn w:val="Normalny"/>
    <w:link w:val="CodeZnak"/>
    <w:uiPriority w:val="2"/>
    <w:qFormat/>
    <w:rsid w:val="0061487C"/>
    <w:pPr>
      <w:shd w:val="clear" w:color="auto" w:fill="F2F2F2" w:themeFill="background1" w:themeFillShade="F2"/>
    </w:pPr>
    <w:rPr>
      <w:rFonts w:ascii="Consolas" w:eastAsia="Times New Roman" w:hAnsi="Consolas" w:cs="Times New Roman"/>
      <w:color w:val="595959" w:themeColor="text1" w:themeTint="A6"/>
      <w:szCs w:val="18"/>
      <w:lang w:eastAsia="pl-PL"/>
    </w:rPr>
  </w:style>
  <w:style w:type="paragraph" w:customStyle="1" w:styleId="Tabelazkodem">
    <w:name w:val="Tabela z kodem"/>
    <w:basedOn w:val="Normalny"/>
    <w:link w:val="TabelazkodemZnak"/>
    <w:uiPriority w:val="9"/>
    <w:qFormat/>
    <w:rsid w:val="00281635"/>
    <w:pPr>
      <w:spacing w:after="0" w:line="300" w:lineRule="auto"/>
    </w:pPr>
    <w:rPr>
      <w:rFonts w:ascii="Consolas" w:hAnsi="Consolas" w:cs="Times New Roman"/>
      <w:color w:val="595959" w:themeColor="text1" w:themeTint="A6"/>
      <w:szCs w:val="20"/>
    </w:rPr>
  </w:style>
  <w:style w:type="character" w:customStyle="1" w:styleId="CodeZnak">
    <w:name w:val="Code Znak"/>
    <w:basedOn w:val="Domylnaczcionkaakapitu"/>
    <w:link w:val="Code"/>
    <w:uiPriority w:val="2"/>
    <w:rsid w:val="0061487C"/>
    <w:rPr>
      <w:rFonts w:ascii="Consolas" w:eastAsia="Times New Roman" w:hAnsi="Consolas" w:cs="Times New Roman"/>
      <w:color w:val="595959" w:themeColor="text1" w:themeTint="A6"/>
      <w:sz w:val="18"/>
      <w:szCs w:val="18"/>
      <w:shd w:val="clear" w:color="auto" w:fill="F2F2F2" w:themeFill="background1" w:themeFillShade="F2"/>
      <w:lang w:eastAsia="pl-PL"/>
    </w:rPr>
  </w:style>
  <w:style w:type="character" w:customStyle="1" w:styleId="TabelazkodemZnak">
    <w:name w:val="Tabela z kodem Znak"/>
    <w:basedOn w:val="Domylnaczcionkaakapitu"/>
    <w:link w:val="Tabelazkodem"/>
    <w:uiPriority w:val="9"/>
    <w:rsid w:val="007B31D2"/>
    <w:rPr>
      <w:rFonts w:ascii="Consolas" w:hAnsi="Consolas" w:cs="Times New Roman"/>
      <w:color w:val="595959" w:themeColor="text1" w:themeTint="A6"/>
      <w:sz w:val="18"/>
      <w:szCs w:val="20"/>
    </w:rPr>
  </w:style>
  <w:style w:type="paragraph" w:styleId="Spisilustracji">
    <w:name w:val="table of figures"/>
    <w:basedOn w:val="Normalny"/>
    <w:next w:val="Normalny"/>
    <w:uiPriority w:val="99"/>
    <w:rsid w:val="00870F0C"/>
    <w:pPr>
      <w:tabs>
        <w:tab w:val="right" w:leader="dot" w:pos="10490"/>
      </w:tabs>
    </w:pPr>
    <w:rPr>
      <w:rFonts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64"/>
    <w:rPr>
      <w:rFonts w:ascii="Roboto" w:hAnsi="Roboto"/>
      <w:sz w:val="20"/>
    </w:rPr>
  </w:style>
  <w:style w:type="paragraph" w:styleId="Stopka">
    <w:name w:val="footer"/>
    <w:basedOn w:val="Normalny"/>
    <w:link w:val="StopkaZnak"/>
    <w:uiPriority w:val="99"/>
    <w:unhideWhenUsed/>
    <w:rsid w:val="00870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F0C"/>
    <w:rPr>
      <w:rFonts w:ascii="Roboto" w:hAnsi="Roboto"/>
      <w:sz w:val="18"/>
    </w:rPr>
  </w:style>
  <w:style w:type="paragraph" w:styleId="Bezodstpw">
    <w:name w:val="No Spacing"/>
    <w:basedOn w:val="Normalny"/>
    <w:link w:val="BezodstpwZnak"/>
    <w:uiPriority w:val="1"/>
    <w:qFormat/>
    <w:rsid w:val="0061487C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"/>
    <w:rsid w:val="0061487C"/>
    <w:rPr>
      <w:rFonts w:ascii="Roboto" w:eastAsiaTheme="minorEastAsia" w:hAnsi="Roboto"/>
      <w:sz w:val="18"/>
      <w:lang w:eastAsia="pl-PL"/>
    </w:rPr>
  </w:style>
  <w:style w:type="paragraph" w:customStyle="1" w:styleId="Tekstzwyky">
    <w:name w:val="Tekst zwykły"/>
    <w:basedOn w:val="Akapitzlist"/>
    <w:link w:val="TekstzwykyZnak"/>
    <w:qFormat/>
    <w:rsid w:val="00870F0C"/>
    <w:pPr>
      <w:numPr>
        <w:numId w:val="0"/>
      </w:numPr>
      <w:contextualSpacing w:val="0"/>
    </w:pPr>
    <w:rPr>
      <w:rFonts w:cs="Times New Roman"/>
      <w:szCs w:val="20"/>
    </w:rPr>
  </w:style>
  <w:style w:type="character" w:customStyle="1" w:styleId="TekstzwykyZnak">
    <w:name w:val="Tekst zwykły Znak"/>
    <w:basedOn w:val="AkapitzlistZnak"/>
    <w:link w:val="Tekstzwyky"/>
    <w:rsid w:val="00870F0C"/>
    <w:rPr>
      <w:rFonts w:ascii="Roboto" w:hAnsi="Roboto" w:cs="Times New Roman"/>
      <w:color w:val="000000" w:themeColor="text1"/>
      <w:sz w:val="18"/>
      <w:szCs w:val="20"/>
    </w:rPr>
  </w:style>
  <w:style w:type="paragraph" w:customStyle="1" w:styleId="LogoKontoPrzedsibiorcy">
    <w:name w:val="Logo – Konto Przedsiębiorcy"/>
    <w:basedOn w:val="Nagwek"/>
    <w:link w:val="LogoKontoPrzedsibiorcyZnak"/>
    <w:rsid w:val="006A23B5"/>
    <w:pPr>
      <w:tabs>
        <w:tab w:val="clear" w:pos="9072"/>
        <w:tab w:val="right" w:pos="9496"/>
      </w:tabs>
      <w:spacing w:before="0"/>
    </w:pPr>
    <w:rPr>
      <w:rFonts w:ascii="PT Serif" w:hAnsi="PT Serif"/>
      <w:sz w:val="36"/>
      <w:szCs w:val="36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6A23B5"/>
    <w:rPr>
      <w:rFonts w:ascii="PT Serif" w:hAnsi="PT Seri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C259F2"/>
    <w:rPr>
      <w:color w:val="0563C1" w:themeColor="hyperlink"/>
      <w:u w:val="single"/>
    </w:rPr>
  </w:style>
  <w:style w:type="paragraph" w:customStyle="1" w:styleId="Tytudokumentu">
    <w:name w:val="Tytuł dokumentu"/>
    <w:basedOn w:val="Normalny"/>
    <w:link w:val="TytudokumentuZnak"/>
    <w:uiPriority w:val="9"/>
    <w:rsid w:val="0092798B"/>
    <w:pPr>
      <w:ind w:left="2126"/>
    </w:pPr>
    <w:rPr>
      <w:rFonts w:ascii="PT Serif" w:hAnsi="PT Serif" w:cs="Times New Roman"/>
      <w:sz w:val="72"/>
      <w:szCs w:val="72"/>
    </w:rPr>
  </w:style>
  <w:style w:type="paragraph" w:customStyle="1" w:styleId="Podtytudokumentu">
    <w:name w:val="Podtytuł dokumentu"/>
    <w:basedOn w:val="Tytudokumentu"/>
    <w:link w:val="PodtytudokumentuZnak"/>
    <w:uiPriority w:val="9"/>
    <w:qFormat/>
    <w:rsid w:val="0092798B"/>
    <w:rPr>
      <w:rFonts w:ascii="Roboto" w:hAnsi="Roboto"/>
      <w:color w:val="808080" w:themeColor="background1" w:themeShade="80"/>
      <w:sz w:val="32"/>
      <w:szCs w:val="32"/>
    </w:rPr>
  </w:style>
  <w:style w:type="character" w:customStyle="1" w:styleId="TytudokumentuZnak">
    <w:name w:val="Tytuł dokumentu Znak"/>
    <w:basedOn w:val="Domylnaczcionkaakapitu"/>
    <w:link w:val="Tytudokumentu"/>
    <w:uiPriority w:val="9"/>
    <w:rsid w:val="007B31D2"/>
    <w:rPr>
      <w:rFonts w:ascii="PT Serif" w:hAnsi="PT Serif" w:cs="Times New Roman"/>
      <w:color w:val="000000" w:themeColor="text1"/>
      <w:sz w:val="72"/>
      <w:szCs w:val="72"/>
    </w:rPr>
  </w:style>
  <w:style w:type="character" w:customStyle="1" w:styleId="PodtytudokumentuZnak">
    <w:name w:val="Podtytuł dokumentu Znak"/>
    <w:basedOn w:val="TytudokumentuZnak"/>
    <w:link w:val="Podtytudokumentu"/>
    <w:uiPriority w:val="9"/>
    <w:rsid w:val="007B31D2"/>
    <w:rPr>
      <w:rFonts w:ascii="Roboto" w:hAnsi="Roboto" w:cs="Times New Roman"/>
      <w:color w:val="808080" w:themeColor="background1" w:themeShade="80"/>
      <w:sz w:val="32"/>
      <w:szCs w:val="32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860DC"/>
    <w:pPr>
      <w:keepNext w:val="0"/>
      <w:keepLines w:val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54CC9"/>
    <w:pPr>
      <w:tabs>
        <w:tab w:val="right" w:leader="dot" w:pos="10490"/>
      </w:tabs>
    </w:pPr>
    <w:rPr>
      <w:rFonts w:ascii="Roboto Bold" w:hAnsi="Roboto Bold"/>
      <w:noProof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C54CC9"/>
    <w:pPr>
      <w:tabs>
        <w:tab w:val="right" w:leader="dot" w:pos="10490"/>
      </w:tabs>
      <w:ind w:left="200"/>
    </w:pPr>
    <w:rPr>
      <w:noProof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C54CC9"/>
    <w:pPr>
      <w:tabs>
        <w:tab w:val="right" w:leader="dot" w:pos="10490"/>
      </w:tabs>
      <w:ind w:left="400"/>
    </w:pPr>
    <w:rPr>
      <w:noProof/>
    </w:rPr>
  </w:style>
  <w:style w:type="table" w:styleId="Siatkatabelijasna">
    <w:name w:val="Grid Table Light"/>
    <w:basedOn w:val="Standardowy"/>
    <w:uiPriority w:val="40"/>
    <w:rsid w:val="00B54944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styleId="Wyrnieniedelikatne">
    <w:name w:val="Subtle Emphasis"/>
    <w:basedOn w:val="Domylnaczcionkaakapitu"/>
    <w:uiPriority w:val="19"/>
    <w:qFormat/>
    <w:rsid w:val="00331B2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331B20"/>
    <w:rPr>
      <w:i/>
      <w:iCs/>
    </w:rPr>
  </w:style>
  <w:style w:type="character" w:styleId="Wyrnienieintensywne">
    <w:name w:val="Intense Emphasis"/>
    <w:basedOn w:val="TekstzwykyZnak"/>
    <w:uiPriority w:val="21"/>
    <w:qFormat/>
    <w:rsid w:val="00870F0C"/>
    <w:rPr>
      <w:rFonts w:ascii="Roboto" w:hAnsi="Roboto" w:cs="Times New Roman"/>
      <w:i/>
      <w:iCs/>
      <w:color w:val="000000" w:themeColor="text1"/>
      <w:sz w:val="18"/>
      <w:szCs w:val="20"/>
    </w:rPr>
  </w:style>
  <w:style w:type="character" w:styleId="Pogrubienie">
    <w:name w:val="Strong"/>
    <w:basedOn w:val="Domylnaczcionkaakapitu"/>
    <w:uiPriority w:val="22"/>
    <w:qFormat/>
    <w:rsid w:val="00870F0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70F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F0C"/>
    <w:rPr>
      <w:rFonts w:ascii="Roboto" w:hAnsi="Roboto"/>
      <w:i/>
      <w:iCs/>
      <w:color w:val="404040" w:themeColor="text1" w:themeTint="BF"/>
      <w:sz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70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F0C"/>
    <w:rPr>
      <w:rFonts w:ascii="Roboto" w:hAnsi="Roboto"/>
      <w:i/>
      <w:iCs/>
      <w:color w:val="000000" w:themeColor="text1"/>
      <w:sz w:val="18"/>
    </w:rPr>
  </w:style>
  <w:style w:type="character" w:styleId="Tytuksiki">
    <w:name w:val="Book Title"/>
    <w:basedOn w:val="Domylnaczcionkaakapitu"/>
    <w:uiPriority w:val="33"/>
    <w:qFormat/>
    <w:rsid w:val="00870F0C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CF474E"/>
    <w:rPr>
      <w:b/>
      <w:bCs/>
      <w:smallCaps/>
      <w:color w:val="5B9BD5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986"/>
    <w:rPr>
      <w:rFonts w:ascii="Roboto" w:hAnsi="Roboto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986"/>
    <w:rPr>
      <w:rFonts w:ascii="Roboto" w:hAnsi="Roboto"/>
      <w:b/>
      <w:bCs/>
      <w:color w:val="000000" w:themeColor="tex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98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986"/>
    <w:rPr>
      <w:rFonts w:ascii="Segoe UI" w:hAnsi="Segoe UI" w:cs="Segoe UI"/>
      <w:color w:val="000000" w:themeColor="text1"/>
      <w:sz w:val="18"/>
      <w:szCs w:val="18"/>
    </w:rPr>
  </w:style>
  <w:style w:type="character" w:customStyle="1" w:styleId="normaltextrun">
    <w:name w:val="normaltextrun"/>
    <w:basedOn w:val="Domylnaczcionkaakapitu"/>
    <w:rsid w:val="00B7404D"/>
  </w:style>
  <w:style w:type="character" w:customStyle="1" w:styleId="Tytu2poziomuZnak">
    <w:name w:val="Tytuł 2 poziomu Znak"/>
    <w:basedOn w:val="Domylnaczcionkaakapitu"/>
    <w:link w:val="Tytu2poziomu"/>
    <w:locked/>
    <w:rsid w:val="006225B8"/>
    <w:rPr>
      <w:sz w:val="28"/>
      <w:szCs w:val="28"/>
    </w:rPr>
  </w:style>
  <w:style w:type="paragraph" w:customStyle="1" w:styleId="Tytu2poziomu">
    <w:name w:val="Tytuł 2 poziomu"/>
    <w:link w:val="Tytu2poziomuZnak"/>
    <w:qFormat/>
    <w:rsid w:val="006225B8"/>
    <w:pPr>
      <w:spacing w:before="300" w:after="100" w:line="276" w:lineRule="auto"/>
      <w:outlineLvl w:val="1"/>
    </w:pPr>
    <w:rPr>
      <w:sz w:val="28"/>
      <w:szCs w:val="28"/>
    </w:rPr>
  </w:style>
  <w:style w:type="paragraph" w:styleId="Poprawka">
    <w:name w:val="Revision"/>
    <w:hidden/>
    <w:uiPriority w:val="99"/>
    <w:semiHidden/>
    <w:rsid w:val="004947D5"/>
    <w:pPr>
      <w:spacing w:after="0" w:line="240" w:lineRule="auto"/>
    </w:pPr>
    <w:rPr>
      <w:rFonts w:ascii="Roboto" w:hAnsi="Roboto"/>
      <w:color w:val="000000" w:themeColor="text1"/>
      <w:sz w:val="18"/>
    </w:rPr>
  </w:style>
  <w:style w:type="table" w:customStyle="1" w:styleId="Tabela-Siatka1">
    <w:name w:val="Tabela - Siatka1"/>
    <w:basedOn w:val="Standardowy"/>
    <w:next w:val="Tabela-Siatka"/>
    <w:uiPriority w:val="39"/>
    <w:rsid w:val="00A7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pit.lukasiewicz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fice@pit.lukasiewicz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yszka\Downloads\Szablon-Tracker-2.0-RGB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pawel.prot@ilim.poznan.pl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95a8e-440b-4c3e-8dba-470b7cf08a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22BAA7CBE7F40B9F64F1AABAD99BB" ma:contentTypeVersion="13" ma:contentTypeDescription="Utwórz nowy dokument." ma:contentTypeScope="" ma:versionID="93f7ace1ac8c1ba79e0c83d253b05e18">
  <xsd:schema xmlns:xsd="http://www.w3.org/2001/XMLSchema" xmlns:xs="http://www.w3.org/2001/XMLSchema" xmlns:p="http://schemas.microsoft.com/office/2006/metadata/properties" xmlns:ns2="19a95a8e-440b-4c3e-8dba-470b7cf08aa3" xmlns:ns3="43bdae54-04db-4d77-a706-01c4cef8dcec" targetNamespace="http://schemas.microsoft.com/office/2006/metadata/properties" ma:root="true" ma:fieldsID="3ab2908a7fb995785037ecfbebaa6f92" ns2:_="" ns3:_="">
    <xsd:import namespace="19a95a8e-440b-4c3e-8dba-470b7cf08aa3"/>
    <xsd:import namespace="43bdae54-04db-4d77-a706-01c4cef8d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5a8e-440b-4c3e-8dba-470b7cf08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ae54-04db-4d77-a706-01c4cef8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BE2FC-26D1-4213-A51B-2933C4697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7BEA5-48D5-4B5E-9657-74975BE88F42}">
  <ds:schemaRefs>
    <ds:schemaRef ds:uri="http://schemas.microsoft.com/office/2006/metadata/properties"/>
    <ds:schemaRef ds:uri="http://schemas.microsoft.com/office/infopath/2007/PartnerControls"/>
    <ds:schemaRef ds:uri="19a95a8e-440b-4c3e-8dba-470b7cf08aa3"/>
  </ds:schemaRefs>
</ds:datastoreItem>
</file>

<file path=customXml/itemProps4.xml><?xml version="1.0" encoding="utf-8"?>
<ds:datastoreItem xmlns:ds="http://schemas.openxmlformats.org/officeDocument/2006/customXml" ds:itemID="{2CD0745B-93ED-4B3C-B051-017ADFEB7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5a8e-440b-4c3e-8dba-470b7cf08aa3"/>
    <ds:schemaRef ds:uri="43bdae54-04db-4d77-a706-01c4cef8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ED802F-8498-494B-996B-517161A3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Szablon-Tracker-2.0-RGB (1)</Template>
  <TotalTime>2</TotalTime>
  <Pages>3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ZOF B+R/00019/2024 Usługa rekrutacji respondentów do badań w zakresie elektronizacji umów o pracę oraz usprawnienia usług cyfrowych dla przedsiębiorców.</dc:title>
  <dc:subject/>
  <dc:creator>Beata Stachowiak–Wysoczańska | Łukasiewicz – PIT</dc:creator>
  <cp:keywords/>
  <dc:description/>
  <cp:lastModifiedBy>Beata Stachowiak–Wysoczańska | Łukasiewicz – PIT</cp:lastModifiedBy>
  <cp:revision>2</cp:revision>
  <dcterms:created xsi:type="dcterms:W3CDTF">2024-08-26T11:36:00Z</dcterms:created>
  <dcterms:modified xsi:type="dcterms:W3CDTF">2024-08-26T11:36:00Z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0x01010025922BAA7CBE7F40B9F64F1AABAD99BB</vt:lpwstr>
  </property>
</Properties>
</file>