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D0B45" w14:textId="77777777"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14:paraId="03F64DBB" w14:textId="77777777"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B10B58F" w14:textId="77777777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14:paraId="6B11F262" w14:textId="15AB438D"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</w:t>
      </w:r>
      <w:r w:rsidR="00AF42C9">
        <w:rPr>
          <w:rFonts w:ascii="Calibri" w:hAnsi="Calibri" w:cs="Calibri"/>
          <w:iCs/>
          <w:color w:val="000000"/>
          <w:sz w:val="22"/>
          <w:szCs w:val="22"/>
          <w:lang w:eastAsia="ar-SA"/>
        </w:rPr>
        <w:t>2024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AF42C9">
        <w:rPr>
          <w:rFonts w:ascii="Calibri" w:hAnsi="Calibri" w:cs="Calibri"/>
          <w:iCs/>
          <w:color w:val="000000"/>
          <w:sz w:val="22"/>
          <w:szCs w:val="22"/>
          <w:lang w:eastAsia="ar-SA"/>
        </w:rPr>
        <w:t>1320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), zwanej dalej „Ustawą”</w:t>
      </w:r>
    </w:p>
    <w:p w14:paraId="2A8C85BA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BF2E83D" w14:textId="77777777"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14:paraId="60C46ACA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6A41A052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14:paraId="72B05AEE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14:paraId="729D40F0" w14:textId="77777777"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14:paraId="15D1275C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13DFA4C1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5C039A9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14:paraId="3A70CF0D" w14:textId="2BE32CC4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„Dostawy produktów farmaceutycznych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”, nr sprawy 2232.</w:t>
      </w:r>
      <w:r w:rsidR="000B0521">
        <w:rPr>
          <w:rFonts w:ascii="Calibri" w:hAnsi="Calibri" w:cs="Calibri"/>
          <w:sz w:val="22"/>
          <w:szCs w:val="22"/>
          <w:shd w:val="clear" w:color="auto" w:fill="FFFFFF"/>
        </w:rPr>
        <w:t>19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.202</w:t>
      </w:r>
      <w:r w:rsidR="00C71DE8">
        <w:rPr>
          <w:rFonts w:ascii="Calibri" w:hAnsi="Calibri" w:cs="Calibri"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14:paraId="14C40A94" w14:textId="77777777"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FD695F9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14:paraId="264452DE" w14:textId="77777777"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DA5F63">
        <w:rPr>
          <w:rFonts w:ascii="Calibri" w:hAnsi="Calibri" w:cs="Calibri"/>
          <w:sz w:val="22"/>
          <w:szCs w:val="22"/>
          <w:shd w:val="clear" w:color="auto" w:fill="FFFFFF"/>
        </w:rPr>
        <w:t>pkt 4, 5,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wykluczenia).</w:t>
      </w:r>
    </w:p>
    <w:p w14:paraId="262BC739" w14:textId="77777777"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14:paraId="78868E80" w14:textId="77777777"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14:paraId="5D15B890" w14:textId="77777777"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25565417" w14:textId="11BF69AC"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14:paraId="7BE4BFC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14:paraId="119E5C29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14:paraId="03425828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14:paraId="233CA00B" w14:textId="77777777"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14:paraId="67D49199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E295FD" w14:textId="77777777"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14:paraId="6FA0EAF7" w14:textId="77777777"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6300B1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14:paraId="701E3C9F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14:paraId="5308940D" w14:textId="77777777"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14:paraId="0B248CF8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1440BC32" w14:textId="77777777"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14:paraId="12808330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673584AE" w14:textId="77777777"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14:paraId="0B2FE28D" w14:textId="77777777"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8142B" w14:textId="77777777" w:rsidR="002650C2" w:rsidRDefault="002650C2" w:rsidP="009664D1">
      <w:r>
        <w:separator/>
      </w:r>
    </w:p>
  </w:endnote>
  <w:endnote w:type="continuationSeparator" w:id="0">
    <w:p w14:paraId="040A28F0" w14:textId="77777777" w:rsidR="002650C2" w:rsidRDefault="002650C2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E988" w14:textId="77777777"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FECF" w14:textId="77777777" w:rsidR="002650C2" w:rsidRDefault="002650C2" w:rsidP="009664D1">
      <w:r w:rsidRPr="009664D1">
        <w:rPr>
          <w:color w:val="000000"/>
        </w:rPr>
        <w:separator/>
      </w:r>
    </w:p>
  </w:footnote>
  <w:footnote w:type="continuationSeparator" w:id="0">
    <w:p w14:paraId="519C0CE9" w14:textId="77777777" w:rsidR="002650C2" w:rsidRDefault="002650C2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0B0521"/>
    <w:rsid w:val="00163C4F"/>
    <w:rsid w:val="002650C2"/>
    <w:rsid w:val="002D0963"/>
    <w:rsid w:val="003D7D90"/>
    <w:rsid w:val="003F4419"/>
    <w:rsid w:val="00635D7D"/>
    <w:rsid w:val="006B249A"/>
    <w:rsid w:val="007E4E37"/>
    <w:rsid w:val="009664D1"/>
    <w:rsid w:val="00A74512"/>
    <w:rsid w:val="00AF42C9"/>
    <w:rsid w:val="00C71DE8"/>
    <w:rsid w:val="00DA5F63"/>
    <w:rsid w:val="00F903D3"/>
    <w:rsid w:val="00F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FC7"/>
  <w15:docId w15:val="{473CDA9C-A381-4683-BFE6-56E01E6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2C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2C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12</cp:revision>
  <cp:lastPrinted>2024-11-20T07:28:00Z</cp:lastPrinted>
  <dcterms:created xsi:type="dcterms:W3CDTF">2018-01-11T12:44:00Z</dcterms:created>
  <dcterms:modified xsi:type="dcterms:W3CDTF">2024-11-29T13:29:00Z</dcterms:modified>
</cp:coreProperties>
</file>