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2F5" w:rsidRDefault="00B402F5" w:rsidP="00B402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SIWZ</w:t>
      </w:r>
    </w:p>
    <w:p w:rsidR="00B402F5" w:rsidRDefault="00B402F5" w:rsidP="00B402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02F5" w:rsidRDefault="00B402F5" w:rsidP="00B402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B402F5" w:rsidRDefault="00B402F5" w:rsidP="00B402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02F5" w:rsidRPr="00FD6CBF" w:rsidRDefault="00B402F5" w:rsidP="00B402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CBF">
        <w:rPr>
          <w:rFonts w:ascii="Times New Roman" w:hAnsi="Times New Roman" w:cs="Times New Roman"/>
          <w:b/>
          <w:sz w:val="24"/>
          <w:szCs w:val="24"/>
        </w:rPr>
        <w:t xml:space="preserve">Zakup </w:t>
      </w:r>
      <w:r>
        <w:rPr>
          <w:rFonts w:ascii="Times New Roman" w:hAnsi="Times New Roman" w:cs="Times New Roman"/>
          <w:b/>
          <w:sz w:val="24"/>
          <w:szCs w:val="24"/>
        </w:rPr>
        <w:t xml:space="preserve">w systemie ratalnym platformy </w:t>
      </w:r>
      <w:r w:rsidRPr="00FD6CBF">
        <w:rPr>
          <w:rFonts w:ascii="Times New Roman" w:hAnsi="Times New Roman" w:cs="Times New Roman"/>
          <w:b/>
          <w:sz w:val="24"/>
          <w:szCs w:val="24"/>
        </w:rPr>
        <w:t>elektrochirurgicznej z systemem zamykania naczyń oraz system</w:t>
      </w:r>
      <w:r w:rsidR="00B73EA0">
        <w:rPr>
          <w:rFonts w:ascii="Times New Roman" w:hAnsi="Times New Roman" w:cs="Times New Roman"/>
          <w:b/>
          <w:sz w:val="24"/>
          <w:szCs w:val="24"/>
        </w:rPr>
        <w:t>em</w:t>
      </w:r>
      <w:bookmarkStart w:id="0" w:name="_GoBack"/>
      <w:bookmarkEnd w:id="0"/>
      <w:r w:rsidRPr="00FD6CBF">
        <w:rPr>
          <w:rFonts w:ascii="Times New Roman" w:hAnsi="Times New Roman" w:cs="Times New Roman"/>
          <w:b/>
          <w:sz w:val="24"/>
          <w:szCs w:val="24"/>
        </w:rPr>
        <w:t xml:space="preserve"> do monitorowania nerwów w chirurgii tarczycy. </w:t>
      </w:r>
    </w:p>
    <w:p w:rsidR="00B402F5" w:rsidRDefault="00B402F5" w:rsidP="00B402F5">
      <w:pPr>
        <w:rPr>
          <w:rFonts w:ascii="Times New Roman" w:hAnsi="Times New Roman" w:cs="Times New Roman"/>
          <w:sz w:val="24"/>
          <w:szCs w:val="24"/>
        </w:rPr>
      </w:pPr>
    </w:p>
    <w:p w:rsidR="00B402F5" w:rsidRDefault="00B402F5" w:rsidP="00B402F5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Parametry techniczne</w:t>
      </w:r>
    </w:p>
    <w:p w:rsidR="00B402F5" w:rsidRDefault="00B402F5" w:rsidP="00B402F5">
      <w:pPr>
        <w:rPr>
          <w:rFonts w:ascii="Times New Roman" w:hAnsi="Times New Roman" w:cs="Times New Roman"/>
          <w:sz w:val="24"/>
          <w:szCs w:val="24"/>
        </w:rPr>
      </w:pPr>
    </w:p>
    <w:p w:rsidR="00B402F5" w:rsidRDefault="00B402F5" w:rsidP="00212B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Urządzenie mono – i bipolarne z systemem zamykania naczyń do 7 mm włącznie oraz resekcją bipolarną. Oparte na technologii zawierającej automatyczny tryb regulacji cięcia i koagulacji dla różnych parametrów imp</w:t>
      </w:r>
      <w:r w:rsidR="00212BA7">
        <w:rPr>
          <w:rFonts w:ascii="Times New Roman" w:hAnsi="Times New Roman" w:cs="Times New Roman"/>
          <w:sz w:val="24"/>
          <w:szCs w:val="24"/>
        </w:rPr>
        <w:t>edancji tkanki (ilość: 1)</w:t>
      </w:r>
    </w:p>
    <w:p w:rsidR="00B402F5" w:rsidRDefault="00B402F5" w:rsidP="00212B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Wielorazowa klema współpracująca z jednorazowymi nakładkami z nożem. Długość szczęk 25 mm, </w:t>
      </w:r>
      <w:r w:rsidR="00212BA7">
        <w:rPr>
          <w:rFonts w:ascii="Times New Roman" w:hAnsi="Times New Roman" w:cs="Times New Roman"/>
          <w:sz w:val="24"/>
          <w:szCs w:val="24"/>
        </w:rPr>
        <w:t>zakrzywione pod kątem 30 stopni (ilość: 1)</w:t>
      </w:r>
    </w:p>
    <w:p w:rsidR="00B402F5" w:rsidRDefault="00B402F5" w:rsidP="00212B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Jednorazowe nakładki z nożem współpracujące z wielorazową klemą. Długość szczęk 25 mm, długość aktywnej elektrody 22,5 mm.</w:t>
      </w:r>
      <w:r w:rsidR="00212BA7">
        <w:rPr>
          <w:rFonts w:ascii="Times New Roman" w:hAnsi="Times New Roman" w:cs="Times New Roman"/>
          <w:sz w:val="24"/>
          <w:szCs w:val="24"/>
        </w:rPr>
        <w:t xml:space="preserve"> (ilość: 3)</w:t>
      </w:r>
    </w:p>
    <w:p w:rsidR="00B402F5" w:rsidRDefault="00B402F5" w:rsidP="00212B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Uchwyt </w:t>
      </w:r>
      <w:proofErr w:type="spellStart"/>
      <w:r>
        <w:rPr>
          <w:rFonts w:ascii="Times New Roman" w:hAnsi="Times New Roman" w:cs="Times New Roman"/>
          <w:sz w:val="24"/>
          <w:szCs w:val="24"/>
        </w:rPr>
        <w:t>monpolarny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wielorazowy z elektrodą nożową, dwoma przyciskami cięcie i koagulacja, przełącznikiem kołyskowym, przewodem o dł. 4,6 m, złączem </w:t>
      </w:r>
      <w:proofErr w:type="spellStart"/>
      <w:r>
        <w:rPr>
          <w:rFonts w:ascii="Times New Roman" w:hAnsi="Times New Roman" w:cs="Times New Roman"/>
          <w:sz w:val="24"/>
          <w:szCs w:val="24"/>
        </w:rPr>
        <w:t>trójbolcowym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kompatybilnym z generatorem </w:t>
      </w:r>
      <w:proofErr w:type="spellStart"/>
      <w:r>
        <w:rPr>
          <w:rFonts w:ascii="Times New Roman" w:hAnsi="Times New Roman" w:cs="Times New Roman"/>
          <w:sz w:val="24"/>
          <w:szCs w:val="24"/>
        </w:rPr>
        <w:t>Valleylab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(lub równoważnym) oraz elektrodami z typowym trzonkiem 2,4 mm, gwarantowane min. 50 cykli sterylizacji.</w:t>
      </w:r>
      <w:r w:rsidR="00212BA7">
        <w:rPr>
          <w:rFonts w:ascii="Times New Roman" w:hAnsi="Times New Roman" w:cs="Times New Roman"/>
          <w:sz w:val="24"/>
          <w:szCs w:val="24"/>
        </w:rPr>
        <w:t xml:space="preserve"> (ilość 10) </w:t>
      </w:r>
    </w:p>
    <w:p w:rsidR="00B402F5" w:rsidRDefault="00B402F5" w:rsidP="00212B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Wielorazowy kabel do płytki biernej, przewód 4,6 m.</w:t>
      </w:r>
      <w:r w:rsidR="00212BA7">
        <w:rPr>
          <w:rFonts w:ascii="Times New Roman" w:hAnsi="Times New Roman" w:cs="Times New Roman"/>
          <w:sz w:val="24"/>
          <w:szCs w:val="24"/>
        </w:rPr>
        <w:t xml:space="preserve"> (ilość 2)</w:t>
      </w:r>
    </w:p>
    <w:p w:rsidR="00B402F5" w:rsidRDefault="00B402F5" w:rsidP="00212B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Jednorazowa elektroda powrotna pacjenta. </w:t>
      </w:r>
      <w:r w:rsidR="00212BA7">
        <w:rPr>
          <w:rFonts w:ascii="Times New Roman" w:hAnsi="Times New Roman" w:cs="Times New Roman"/>
          <w:sz w:val="24"/>
          <w:szCs w:val="24"/>
        </w:rPr>
        <w:t xml:space="preserve">(ilość 50) </w:t>
      </w:r>
    </w:p>
    <w:p w:rsidR="00B402F5" w:rsidRDefault="00B402F5" w:rsidP="00212B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Wielorazowy kabel do instrumentów laparoskopowych, 3 m.</w:t>
      </w:r>
      <w:r w:rsidR="00212BA7">
        <w:rPr>
          <w:rFonts w:ascii="Times New Roman" w:hAnsi="Times New Roman" w:cs="Times New Roman"/>
          <w:sz w:val="24"/>
          <w:szCs w:val="24"/>
        </w:rPr>
        <w:t xml:space="preserve"> (ilość 2)</w:t>
      </w:r>
    </w:p>
    <w:p w:rsidR="00B402F5" w:rsidRDefault="00B402F5" w:rsidP="00212B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Dwuprzyciskowy sterownik nożny, cięcie i koagulacja kabel 4,6 m.</w:t>
      </w:r>
      <w:r w:rsidR="00212BA7">
        <w:rPr>
          <w:rFonts w:ascii="Times New Roman" w:hAnsi="Times New Roman" w:cs="Times New Roman"/>
          <w:sz w:val="24"/>
          <w:szCs w:val="24"/>
        </w:rPr>
        <w:t xml:space="preserve"> (ilość 1)</w:t>
      </w:r>
    </w:p>
    <w:p w:rsidR="00B402F5" w:rsidRDefault="00B402F5" w:rsidP="00212B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Sterownik nożny bipolarny, </w:t>
      </w:r>
      <w:proofErr w:type="spellStart"/>
      <w:r>
        <w:rPr>
          <w:rFonts w:ascii="Times New Roman" w:hAnsi="Times New Roman" w:cs="Times New Roman"/>
          <w:sz w:val="24"/>
          <w:szCs w:val="24"/>
        </w:rPr>
        <w:t>kopułkowy</w:t>
      </w:r>
      <w:proofErr w:type="spellEnd"/>
      <w:r w:rsidR="00212B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kabel 4,6 m.</w:t>
      </w:r>
      <w:r w:rsidR="00212BA7">
        <w:rPr>
          <w:rFonts w:ascii="Times New Roman" w:hAnsi="Times New Roman" w:cs="Times New Roman"/>
          <w:sz w:val="24"/>
          <w:szCs w:val="24"/>
        </w:rPr>
        <w:t xml:space="preserve"> (ilość 1)</w:t>
      </w:r>
    </w:p>
    <w:p w:rsidR="00B402F5" w:rsidRPr="00B402F5" w:rsidRDefault="00212BA7" w:rsidP="00212B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System do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neuromonitoringu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chirurgii tarczycy składający się z monitora dotykowego, interfejsu pacjenta oraz stymulatora pacjenta, wyposażony w cztery kanały robocze oraz zestawem asortymentu jednorazowego użytku potrzebnym do przeprowadzenia 10 zabiegów z obszaru chirurgii tarczycy (Rurki intubacyjne dotchawiczne ze zintegrowanymi elektrodami do monitorowania nerwu krtaniowego. Elektrody umieszczone na obwodzie rurki zapewniające stały kontakt ze strunami głosowymi. Rurki dostępne w różnych rozmiarach o przekroju w przedziale od 5 do 9 mm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sonada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monpolarna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jednorazowa do stymulacji o średnicy 0,5 mm) gotowy do użytku, rok produkcji 2019. (ilość 1)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0"/>
      </w:tblGrid>
      <w:tr w:rsidR="00B402F5" w:rsidRPr="00B402F5" w:rsidTr="00B402F5">
        <w:trPr>
          <w:trHeight w:val="425"/>
        </w:trPr>
        <w:tc>
          <w:tcPr>
            <w:tcW w:w="3800" w:type="dxa"/>
            <w:shd w:val="clear" w:color="auto" w:fill="auto"/>
            <w:vAlign w:val="bottom"/>
          </w:tcPr>
          <w:p w:rsidR="00B402F5" w:rsidRPr="00B402F5" w:rsidRDefault="00B402F5" w:rsidP="00212B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2F5" w:rsidRPr="00B402F5" w:rsidTr="00B402F5">
        <w:trPr>
          <w:trHeight w:val="302"/>
        </w:trPr>
        <w:tc>
          <w:tcPr>
            <w:tcW w:w="3800" w:type="dxa"/>
            <w:shd w:val="clear" w:color="auto" w:fill="auto"/>
            <w:vAlign w:val="bottom"/>
          </w:tcPr>
          <w:p w:rsidR="00B402F5" w:rsidRPr="00B402F5" w:rsidRDefault="00B402F5" w:rsidP="00212B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2F5" w:rsidRPr="00B402F5" w:rsidTr="00B402F5">
        <w:trPr>
          <w:trHeight w:val="302"/>
        </w:trPr>
        <w:tc>
          <w:tcPr>
            <w:tcW w:w="3800" w:type="dxa"/>
            <w:shd w:val="clear" w:color="auto" w:fill="auto"/>
            <w:vAlign w:val="bottom"/>
          </w:tcPr>
          <w:p w:rsidR="00B402F5" w:rsidRPr="00B402F5" w:rsidRDefault="00B402F5" w:rsidP="00212B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2F5" w:rsidRPr="00B402F5" w:rsidTr="00B402F5">
        <w:trPr>
          <w:trHeight w:val="367"/>
        </w:trPr>
        <w:tc>
          <w:tcPr>
            <w:tcW w:w="3800" w:type="dxa"/>
            <w:shd w:val="clear" w:color="auto" w:fill="auto"/>
            <w:vAlign w:val="bottom"/>
          </w:tcPr>
          <w:p w:rsidR="00B402F5" w:rsidRDefault="00212BA7" w:rsidP="00D73C84">
            <w:pPr>
              <w:pStyle w:val="Akapitzlist"/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Warunki płatności</w:t>
            </w:r>
          </w:p>
          <w:p w:rsidR="00212BA7" w:rsidRDefault="00212BA7" w:rsidP="00D73C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system ratalny – 24 miesięczne raty, </w:t>
            </w:r>
          </w:p>
          <w:p w:rsidR="00212BA7" w:rsidRDefault="00212BA7" w:rsidP="00D73C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raty równie, ostania wyrównawcza</w:t>
            </w:r>
            <w:r w:rsidR="00D73C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12BA7" w:rsidRPr="00212BA7" w:rsidRDefault="00D73C84" w:rsidP="00D73C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raty w walucie PLN, </w:t>
            </w:r>
          </w:p>
        </w:tc>
      </w:tr>
    </w:tbl>
    <w:p w:rsidR="00212BA7" w:rsidRPr="00212BA7" w:rsidRDefault="00D73C84" w:rsidP="00D73C84">
      <w:p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w</w:t>
      </w:r>
      <w:r w:rsidR="00212BA7" w:rsidRPr="00212BA7">
        <w:rPr>
          <w:rFonts w:ascii="Times New Roman" w:eastAsiaTheme="minorHAnsi" w:hAnsi="Times New Roman" w:cs="Times New Roman"/>
          <w:sz w:val="24"/>
          <w:szCs w:val="24"/>
          <w:lang w:eastAsia="en-US"/>
        </w:rPr>
        <w:t>szystkie koszty finansowe związane z zakupem sprzętu, w tym ubezpieczenie przedmiotu zamówienia w okresie pierwszych 12 miesięcy- wliczone zostaną w równe raty.</w:t>
      </w:r>
    </w:p>
    <w:p w:rsidR="00212BA7" w:rsidRPr="00212BA7" w:rsidRDefault="00D73C84" w:rsidP="00D73C84">
      <w:p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r</w:t>
      </w:r>
      <w:r w:rsidR="00212BA7" w:rsidRPr="00212B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aty finansowania ratalnego płatne będą z dołu, do ostatniego dnia miesiąca. </w:t>
      </w:r>
    </w:p>
    <w:p w:rsidR="00212BA7" w:rsidRPr="00212BA7" w:rsidRDefault="00D73C84" w:rsidP="00D73C84">
      <w:p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p</w:t>
      </w:r>
      <w:r w:rsidR="00212BA7" w:rsidRPr="00212BA7">
        <w:rPr>
          <w:rFonts w:ascii="Times New Roman" w:eastAsiaTheme="minorHAnsi" w:hAnsi="Times New Roman" w:cs="Times New Roman"/>
          <w:sz w:val="24"/>
          <w:szCs w:val="24"/>
          <w:lang w:eastAsia="en-US"/>
        </w:rPr>
        <w:t>łatność pierwszej raty finansowania ratalnego nastąpi w miesiącu kalendarzowym, następującym po miesiącu, w którym nastąpiła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dostawa sprzętu Zamawiającemu potwierdzona protokołem odbioru,</w:t>
      </w:r>
    </w:p>
    <w:p w:rsidR="00212BA7" w:rsidRDefault="00D73C84" w:rsidP="00D73C84">
      <w:pPr>
        <w:spacing w:line="360" w:lineRule="auto"/>
        <w:contextualSpacing/>
        <w:jc w:val="both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- k</w:t>
      </w:r>
      <w:r w:rsidR="00212BA7" w:rsidRPr="00212BA7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olejne raty będą płatne na koniec każdego miesiąca począwszy od miesiąca następującego po mi</w:t>
      </w:r>
      <w:r w:rsidR="002C5754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esiącu płatności pierwszej raty,</w:t>
      </w:r>
    </w:p>
    <w:p w:rsidR="002C5754" w:rsidRPr="00212BA7" w:rsidRDefault="002C5754" w:rsidP="00D73C84">
      <w:p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- szczegóły płatność zawarte zostały w projekcie umowy – załącznik nr 6 do SIWZ.</w:t>
      </w:r>
    </w:p>
    <w:p w:rsidR="00C71AF7" w:rsidRPr="00B402F5" w:rsidRDefault="00C71AF7">
      <w:pPr>
        <w:rPr>
          <w:rFonts w:ascii="Times New Roman" w:hAnsi="Times New Roman" w:cs="Times New Roman"/>
          <w:sz w:val="24"/>
          <w:szCs w:val="24"/>
        </w:rPr>
      </w:pPr>
    </w:p>
    <w:sectPr w:rsidR="00C71AF7" w:rsidRPr="00B40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D632D"/>
    <w:multiLevelType w:val="hybridMultilevel"/>
    <w:tmpl w:val="9208D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B24DB"/>
    <w:multiLevelType w:val="hybridMultilevel"/>
    <w:tmpl w:val="E918F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F5"/>
    <w:rsid w:val="00212BA7"/>
    <w:rsid w:val="002C5754"/>
    <w:rsid w:val="00B402F5"/>
    <w:rsid w:val="00B73EA0"/>
    <w:rsid w:val="00C71AF7"/>
    <w:rsid w:val="00D7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DF86E-F8F7-4008-89BA-05C5F2C5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2F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cp:keywords/>
  <dc:description/>
  <cp:lastModifiedBy>Filip Waligóra</cp:lastModifiedBy>
  <cp:revision>3</cp:revision>
  <dcterms:created xsi:type="dcterms:W3CDTF">2019-10-16T18:00:00Z</dcterms:created>
  <dcterms:modified xsi:type="dcterms:W3CDTF">2019-10-16T19:20:00Z</dcterms:modified>
</cp:coreProperties>
</file>