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6107F" w14:textId="22A29B45" w:rsidR="00210823" w:rsidRDefault="002B37D1" w:rsidP="00020EB4">
      <w:pPr>
        <w:spacing w:line="276" w:lineRule="auto"/>
        <w:jc w:val="center"/>
      </w:pPr>
      <w:r>
        <w:t>KATOWICKA SPECJALNA STREFA EKONOMICZNA SPÓŁKA AKCYJNA</w:t>
      </w:r>
    </w:p>
    <w:p w14:paraId="38E3C874" w14:textId="77777777" w:rsidR="00210823" w:rsidRDefault="002B37D1" w:rsidP="00020EB4">
      <w:pPr>
        <w:spacing w:line="276" w:lineRule="auto"/>
        <w:jc w:val="center"/>
      </w:pPr>
      <w:r>
        <w:t>UL. WOJEWÓDZKA 42</w:t>
      </w:r>
      <w:r w:rsidR="00A9631C">
        <w:t xml:space="preserve">; </w:t>
      </w:r>
      <w:r>
        <w:t>40-026 KATOWICE</w:t>
      </w:r>
    </w:p>
    <w:p w14:paraId="158DEEB3" w14:textId="77777777" w:rsidR="002B37D1" w:rsidRDefault="00D06920" w:rsidP="00020EB4">
      <w:pPr>
        <w:spacing w:line="276" w:lineRule="auto"/>
        <w:jc w:val="center"/>
      </w:pPr>
      <w:hyperlink r:id="rId8" w:history="1">
        <w:r w:rsidR="002B37D1" w:rsidRPr="00A85496">
          <w:rPr>
            <w:rStyle w:val="Hipercze"/>
          </w:rPr>
          <w:t>https://www.ksse.com.pl/</w:t>
        </w:r>
      </w:hyperlink>
    </w:p>
    <w:p w14:paraId="010AF35E" w14:textId="3B593BCE" w:rsidR="002B37D1" w:rsidRDefault="00D06920" w:rsidP="00020EB4">
      <w:pPr>
        <w:spacing w:line="276" w:lineRule="auto"/>
        <w:jc w:val="center"/>
        <w:rPr>
          <w:rStyle w:val="Hipercze"/>
        </w:rPr>
      </w:pPr>
      <w:hyperlink r:id="rId9" w:history="1">
        <w:r w:rsidR="00811BE8">
          <w:rPr>
            <w:rStyle w:val="Hipercze"/>
          </w:rPr>
          <w:t>inwestycja.kssenon</w:t>
        </w:r>
        <w:r w:rsidR="00811BE8" w:rsidRPr="00A85496">
          <w:rPr>
            <w:rStyle w:val="Hipercze"/>
          </w:rPr>
          <w:t>@ksse.com.pl</w:t>
        </w:r>
      </w:hyperlink>
    </w:p>
    <w:p w14:paraId="39157895" w14:textId="77777777" w:rsidR="00664862" w:rsidRDefault="00664862" w:rsidP="00020EB4">
      <w:pPr>
        <w:spacing w:line="276" w:lineRule="auto"/>
        <w:jc w:val="center"/>
      </w:pPr>
    </w:p>
    <w:p w14:paraId="1C270251" w14:textId="5EFE51CB" w:rsidR="00210823" w:rsidRDefault="00210823" w:rsidP="00020EB4">
      <w:pPr>
        <w:spacing w:line="276" w:lineRule="auto"/>
        <w:jc w:val="center"/>
      </w:pPr>
    </w:p>
    <w:p w14:paraId="5F7A1689" w14:textId="2D6F1B28" w:rsidR="00664862" w:rsidRDefault="00664862" w:rsidP="00020EB4">
      <w:pPr>
        <w:spacing w:line="276" w:lineRule="auto"/>
        <w:jc w:val="center"/>
      </w:pPr>
    </w:p>
    <w:p w14:paraId="187DB4EB" w14:textId="77777777" w:rsidR="007B7729" w:rsidRDefault="007B7729" w:rsidP="00020EB4">
      <w:pPr>
        <w:spacing w:line="276" w:lineRule="auto"/>
        <w:jc w:val="center"/>
        <w:rPr>
          <w:b/>
          <w:bCs/>
          <w:sz w:val="36"/>
          <w:szCs w:val="36"/>
        </w:rPr>
      </w:pPr>
    </w:p>
    <w:p w14:paraId="29925B70" w14:textId="77777777" w:rsidR="007B7729" w:rsidRDefault="007B7729" w:rsidP="00020EB4">
      <w:pPr>
        <w:spacing w:line="276" w:lineRule="auto"/>
        <w:jc w:val="center"/>
        <w:rPr>
          <w:b/>
          <w:bCs/>
          <w:sz w:val="36"/>
          <w:szCs w:val="36"/>
        </w:rPr>
      </w:pPr>
    </w:p>
    <w:p w14:paraId="6ECA96C6" w14:textId="3806B3F0" w:rsidR="007B7729" w:rsidRDefault="00E717D0" w:rsidP="00020EB4">
      <w:pPr>
        <w:spacing w:line="276" w:lineRule="auto"/>
        <w:jc w:val="center"/>
        <w:rPr>
          <w:b/>
          <w:bCs/>
          <w:sz w:val="36"/>
          <w:szCs w:val="36"/>
        </w:rPr>
      </w:pPr>
      <w:r>
        <w:rPr>
          <w:noProof/>
          <w:lang w:eastAsia="pl-PL"/>
        </w:rPr>
        <w:drawing>
          <wp:inline distT="0" distB="0" distL="0" distR="0" wp14:anchorId="7431E1C4" wp14:editId="38AF0567">
            <wp:extent cx="1184910" cy="883920"/>
            <wp:effectExtent l="0" t="0" r="0" b="0"/>
            <wp:docPr id="41" name="Obraz 1" descr="C:\Users\Monika\Downloads\KSSE-Logo-02.png"/>
            <wp:cNvGraphicFramePr/>
            <a:graphic xmlns:a="http://schemas.openxmlformats.org/drawingml/2006/main">
              <a:graphicData uri="http://schemas.openxmlformats.org/drawingml/2006/picture">
                <pic:pic xmlns:pic="http://schemas.openxmlformats.org/drawingml/2006/picture">
                  <pic:nvPicPr>
                    <pic:cNvPr id="5" name="Obraz 1" descr="C:\Users\Monika\Downloads\KSSE-Logo-02.png"/>
                    <pic:cNvPicPr/>
                  </pic:nvPicPr>
                  <pic:blipFill>
                    <a:blip r:embed="rId10"/>
                    <a:srcRect/>
                    <a:stretch>
                      <a:fillRect/>
                    </a:stretch>
                  </pic:blipFill>
                  <pic:spPr bwMode="auto">
                    <a:xfrm>
                      <a:off x="0" y="0"/>
                      <a:ext cx="1184910" cy="883920"/>
                    </a:xfrm>
                    <a:prstGeom prst="rect">
                      <a:avLst/>
                    </a:prstGeom>
                    <a:noFill/>
                    <a:ln w="9525">
                      <a:noFill/>
                      <a:miter lim="800000"/>
                      <a:headEnd/>
                      <a:tailEnd/>
                    </a:ln>
                  </pic:spPr>
                </pic:pic>
              </a:graphicData>
            </a:graphic>
          </wp:inline>
        </w:drawing>
      </w:r>
    </w:p>
    <w:p w14:paraId="765A0734" w14:textId="76D34A54" w:rsidR="002707C3" w:rsidRDefault="002707C3" w:rsidP="00020EB4">
      <w:pPr>
        <w:spacing w:line="276" w:lineRule="auto"/>
        <w:jc w:val="center"/>
        <w:rPr>
          <w:b/>
          <w:bCs/>
          <w:sz w:val="36"/>
          <w:szCs w:val="36"/>
        </w:rPr>
      </w:pPr>
    </w:p>
    <w:p w14:paraId="22D75CD9" w14:textId="77777777" w:rsidR="002707C3" w:rsidRDefault="002707C3" w:rsidP="00020EB4">
      <w:pPr>
        <w:spacing w:line="276" w:lineRule="auto"/>
        <w:jc w:val="center"/>
        <w:rPr>
          <w:b/>
          <w:bCs/>
          <w:sz w:val="36"/>
          <w:szCs w:val="36"/>
        </w:rPr>
      </w:pPr>
    </w:p>
    <w:p w14:paraId="1F909480" w14:textId="77777777" w:rsidR="00916CDC" w:rsidRPr="00AF2374" w:rsidRDefault="00210823" w:rsidP="00020EB4">
      <w:pPr>
        <w:spacing w:line="276" w:lineRule="auto"/>
        <w:jc w:val="center"/>
        <w:rPr>
          <w:b/>
          <w:bCs/>
          <w:sz w:val="36"/>
          <w:szCs w:val="36"/>
        </w:rPr>
      </w:pPr>
      <w:r w:rsidRPr="00AF2374">
        <w:rPr>
          <w:b/>
          <w:bCs/>
          <w:sz w:val="36"/>
          <w:szCs w:val="36"/>
        </w:rPr>
        <w:t>Specyfikacja Warunków Zamówienia</w:t>
      </w:r>
    </w:p>
    <w:p w14:paraId="089DC4E3" w14:textId="422D1CF0" w:rsidR="00A9631C" w:rsidRPr="00AF2374" w:rsidRDefault="00A9631C" w:rsidP="00020EB4">
      <w:pPr>
        <w:spacing w:line="276" w:lineRule="auto"/>
        <w:jc w:val="center"/>
        <w:rPr>
          <w:sz w:val="24"/>
          <w:szCs w:val="24"/>
        </w:rPr>
      </w:pPr>
      <w:r w:rsidRPr="00AF2374">
        <w:rPr>
          <w:sz w:val="24"/>
          <w:szCs w:val="24"/>
        </w:rPr>
        <w:t>(</w:t>
      </w:r>
      <w:r w:rsidR="00084C23">
        <w:rPr>
          <w:sz w:val="24"/>
          <w:szCs w:val="24"/>
        </w:rPr>
        <w:t>dalej jako</w:t>
      </w:r>
      <w:r w:rsidRPr="00AF2374">
        <w:rPr>
          <w:sz w:val="24"/>
          <w:szCs w:val="24"/>
        </w:rPr>
        <w:t>: „</w:t>
      </w:r>
      <w:r w:rsidRPr="00AF2374">
        <w:rPr>
          <w:b/>
          <w:bCs/>
          <w:sz w:val="24"/>
          <w:szCs w:val="24"/>
        </w:rPr>
        <w:t>SWZ</w:t>
      </w:r>
      <w:r w:rsidRPr="00AF2374">
        <w:rPr>
          <w:sz w:val="24"/>
          <w:szCs w:val="24"/>
        </w:rPr>
        <w:t>”)</w:t>
      </w:r>
    </w:p>
    <w:p w14:paraId="4CBEA2EC" w14:textId="1AF4D352" w:rsidR="00B92964" w:rsidRPr="00400732" w:rsidRDefault="00B92964" w:rsidP="00B92964">
      <w:pPr>
        <w:spacing w:line="276" w:lineRule="auto"/>
        <w:jc w:val="both"/>
        <w:rPr>
          <w:b/>
          <w:bCs/>
          <w:sz w:val="28"/>
          <w:szCs w:val="28"/>
        </w:rPr>
      </w:pPr>
      <w:r w:rsidRPr="00400732">
        <w:rPr>
          <w:b/>
          <w:bCs/>
          <w:sz w:val="28"/>
          <w:szCs w:val="28"/>
        </w:rPr>
        <w:t>Usługa całodobowej ochrony fizycznej osób i mienia oraz nieruchomości, przeciwdziałanie zagrożeniom, przez koncesjonowanego Wykonawcę, a także obsługa elektronicznych systemów zabezpieczeń Budynk</w:t>
      </w:r>
      <w:r w:rsidR="00224D6C">
        <w:rPr>
          <w:b/>
          <w:bCs/>
          <w:sz w:val="28"/>
          <w:szCs w:val="28"/>
        </w:rPr>
        <w:t>ów</w:t>
      </w:r>
      <w:r w:rsidRPr="00400732">
        <w:rPr>
          <w:b/>
          <w:bCs/>
          <w:sz w:val="28"/>
          <w:szCs w:val="28"/>
        </w:rPr>
        <w:t xml:space="preserve"> przez koncesjonowanego Wykonawcę w oparciu</w:t>
      </w:r>
      <w:r>
        <w:rPr>
          <w:b/>
          <w:bCs/>
          <w:sz w:val="28"/>
          <w:szCs w:val="28"/>
        </w:rPr>
        <w:br/>
      </w:r>
      <w:r w:rsidRPr="00400732">
        <w:rPr>
          <w:b/>
          <w:bCs/>
          <w:sz w:val="28"/>
          <w:szCs w:val="28"/>
        </w:rPr>
        <w:t xml:space="preserve">o </w:t>
      </w:r>
      <w:r w:rsidR="00B51B9F">
        <w:rPr>
          <w:b/>
          <w:bCs/>
          <w:sz w:val="28"/>
          <w:szCs w:val="28"/>
        </w:rPr>
        <w:t>przepisy</w:t>
      </w:r>
      <w:r w:rsidR="00B51B9F" w:rsidRPr="00400732">
        <w:rPr>
          <w:b/>
          <w:bCs/>
          <w:sz w:val="28"/>
          <w:szCs w:val="28"/>
        </w:rPr>
        <w:t xml:space="preserve"> </w:t>
      </w:r>
      <w:r w:rsidRPr="00400732">
        <w:rPr>
          <w:b/>
          <w:bCs/>
          <w:sz w:val="28"/>
          <w:szCs w:val="28"/>
        </w:rPr>
        <w:t>ustawy z dnia 22.08.1997 r. o o</w:t>
      </w:r>
      <w:r w:rsidR="0017149C">
        <w:rPr>
          <w:b/>
          <w:bCs/>
          <w:sz w:val="28"/>
          <w:szCs w:val="28"/>
        </w:rPr>
        <w:t>chronie osób i mienia (Dz.U.2021poz. 1995</w:t>
      </w:r>
      <w:r w:rsidRPr="00400732">
        <w:rPr>
          <w:b/>
          <w:bCs/>
          <w:sz w:val="28"/>
          <w:szCs w:val="28"/>
        </w:rPr>
        <w:t>), realizowane zgodnie z opracowanym przez Wykonawcę wraz z Zamawiającym planem ochrony Akceleratora biznesowego KSSENON</w:t>
      </w:r>
      <w:r w:rsidR="00493781">
        <w:rPr>
          <w:b/>
          <w:bCs/>
          <w:sz w:val="28"/>
          <w:szCs w:val="28"/>
        </w:rPr>
        <w:t xml:space="preserve"> w Żorach</w:t>
      </w:r>
    </w:p>
    <w:p w14:paraId="71B4A7F3" w14:textId="77777777" w:rsidR="00664862" w:rsidRPr="00B92964" w:rsidRDefault="00664862" w:rsidP="00400732">
      <w:pPr>
        <w:spacing w:line="240" w:lineRule="auto"/>
        <w:jc w:val="both"/>
        <w:rPr>
          <w:rFonts w:cs="Times New Roman"/>
          <w:b/>
          <w:sz w:val="36"/>
          <w:szCs w:val="36"/>
        </w:rPr>
      </w:pPr>
    </w:p>
    <w:p w14:paraId="0CD1F0D2" w14:textId="77777777" w:rsidR="00664862" w:rsidRDefault="00664862" w:rsidP="00020EB4">
      <w:pPr>
        <w:spacing w:line="276" w:lineRule="auto"/>
        <w:jc w:val="center"/>
        <w:rPr>
          <w:rFonts w:cs="Times New Roman"/>
          <w:b/>
          <w:sz w:val="28"/>
          <w:szCs w:val="28"/>
        </w:rPr>
      </w:pPr>
    </w:p>
    <w:p w14:paraId="46393AC8" w14:textId="29D58198" w:rsidR="00477D71" w:rsidRDefault="007D3B8F" w:rsidP="00020EB4">
      <w:pPr>
        <w:spacing w:line="276" w:lineRule="auto"/>
        <w:jc w:val="center"/>
        <w:rPr>
          <w:rFonts w:cs="Times New Roman"/>
          <w:b/>
          <w:sz w:val="36"/>
          <w:szCs w:val="36"/>
        </w:rPr>
      </w:pPr>
      <w:r>
        <w:rPr>
          <w:rFonts w:cs="Times New Roman"/>
          <w:b/>
          <w:sz w:val="36"/>
          <w:szCs w:val="36"/>
        </w:rPr>
        <w:t>numer postępowania:</w:t>
      </w:r>
      <w:r w:rsidR="00B92964">
        <w:rPr>
          <w:rFonts w:cs="Times New Roman"/>
          <w:b/>
          <w:sz w:val="36"/>
          <w:szCs w:val="36"/>
        </w:rPr>
        <w:t xml:space="preserve"> PN</w:t>
      </w:r>
      <w:r w:rsidR="00E20735">
        <w:rPr>
          <w:rFonts w:cs="Times New Roman"/>
          <w:b/>
          <w:sz w:val="36"/>
          <w:szCs w:val="36"/>
        </w:rPr>
        <w:t>2</w:t>
      </w:r>
      <w:r w:rsidR="00BC6964">
        <w:rPr>
          <w:rFonts w:cs="Times New Roman"/>
          <w:b/>
          <w:sz w:val="36"/>
          <w:szCs w:val="36"/>
        </w:rPr>
        <w:t>/2023</w:t>
      </w:r>
    </w:p>
    <w:p w14:paraId="79B15615" w14:textId="77777777" w:rsidR="00664862" w:rsidRDefault="00664862" w:rsidP="00020EB4">
      <w:pPr>
        <w:spacing w:line="276" w:lineRule="auto"/>
        <w:jc w:val="center"/>
        <w:rPr>
          <w:sz w:val="24"/>
          <w:szCs w:val="24"/>
        </w:rPr>
      </w:pPr>
    </w:p>
    <w:p w14:paraId="7635278B" w14:textId="77777777" w:rsidR="004D21E9" w:rsidRDefault="004D21E9" w:rsidP="00020EB4">
      <w:pPr>
        <w:spacing w:line="276" w:lineRule="auto"/>
      </w:pPr>
    </w:p>
    <w:p w14:paraId="7509215D" w14:textId="77777777" w:rsidR="00900BD9" w:rsidRDefault="00900BD9" w:rsidP="00020EB4">
      <w:pPr>
        <w:spacing w:line="276" w:lineRule="auto"/>
      </w:pPr>
    </w:p>
    <w:p w14:paraId="30853FB2" w14:textId="77777777" w:rsidR="00900BD9" w:rsidRDefault="00900BD9" w:rsidP="00020EB4">
      <w:pPr>
        <w:spacing w:line="276" w:lineRule="auto"/>
      </w:pPr>
    </w:p>
    <w:p w14:paraId="65076EF5" w14:textId="77777777" w:rsidR="00664862" w:rsidRDefault="00664862" w:rsidP="00020EB4">
      <w:pPr>
        <w:spacing w:line="276" w:lineRule="auto"/>
      </w:pPr>
    </w:p>
    <w:p w14:paraId="0E46C3B5" w14:textId="03BA9E94" w:rsidR="001279D4" w:rsidRDefault="001279D4" w:rsidP="00020EB4">
      <w:pPr>
        <w:spacing w:line="276" w:lineRule="auto"/>
        <w:jc w:val="center"/>
      </w:pPr>
      <w:r>
        <w:t>Katowice,</w:t>
      </w:r>
      <w:r w:rsidR="00B92964">
        <w:t xml:space="preserve"> czerwiec</w:t>
      </w:r>
      <w:r w:rsidR="007D3B8F">
        <w:t xml:space="preserve"> 2023</w:t>
      </w:r>
      <w:r>
        <w:t xml:space="preserve"> roku</w:t>
      </w:r>
    </w:p>
    <w:p w14:paraId="77F87705" w14:textId="77777777" w:rsidR="000402B5" w:rsidRDefault="000402B5" w:rsidP="00020EB4">
      <w:pPr>
        <w:spacing w:line="276" w:lineRule="auto"/>
        <w:jc w:val="center"/>
      </w:pPr>
    </w:p>
    <w:p w14:paraId="71E781C2" w14:textId="77777777" w:rsidR="000402B5" w:rsidRDefault="000402B5" w:rsidP="00020EB4">
      <w:pPr>
        <w:spacing w:line="276" w:lineRule="auto"/>
        <w:ind w:left="426"/>
        <w:rPr>
          <w:rFonts w:asciiTheme="majorHAnsi" w:hAnsiTheme="majorHAnsi"/>
        </w:rPr>
      </w:pPr>
    </w:p>
    <w:p w14:paraId="4787F280" w14:textId="77777777" w:rsidR="000402B5" w:rsidRPr="000402B5" w:rsidRDefault="000402B5" w:rsidP="00020EB4">
      <w:pPr>
        <w:spacing w:line="276" w:lineRule="auto"/>
        <w:ind w:left="426"/>
        <w:rPr>
          <w:rFonts w:asciiTheme="majorHAnsi" w:hAnsiTheme="majorHAnsi"/>
        </w:rPr>
      </w:pPr>
      <w:r w:rsidRPr="000402B5">
        <w:rPr>
          <w:rFonts w:asciiTheme="majorHAnsi" w:hAnsiTheme="majorHAnsi"/>
        </w:rPr>
        <w:t>Zatwierdzam:</w:t>
      </w:r>
    </w:p>
    <w:p w14:paraId="456EFD81" w14:textId="77777777" w:rsidR="000402B5" w:rsidRPr="000402B5" w:rsidRDefault="000402B5" w:rsidP="00020EB4">
      <w:pPr>
        <w:spacing w:line="276" w:lineRule="auto"/>
        <w:ind w:firstLine="426"/>
        <w:rPr>
          <w:rFonts w:asciiTheme="majorHAnsi" w:hAnsiTheme="majorHAnsi"/>
        </w:rPr>
      </w:pPr>
      <w:r w:rsidRPr="000402B5">
        <w:rPr>
          <w:rFonts w:asciiTheme="majorHAnsi" w:hAnsiTheme="majorHAnsi"/>
        </w:rPr>
        <w:t>dr Janusz Michałek – Prezes Zarządu KSSE S.A.</w:t>
      </w:r>
    </w:p>
    <w:p w14:paraId="4E001202" w14:textId="77777777" w:rsidR="000402B5" w:rsidRPr="000402B5" w:rsidRDefault="000402B5" w:rsidP="00020EB4">
      <w:pPr>
        <w:spacing w:line="276" w:lineRule="auto"/>
        <w:ind w:firstLine="426"/>
        <w:rPr>
          <w:rFonts w:asciiTheme="majorHAnsi" w:hAnsiTheme="majorHAnsi"/>
        </w:rPr>
      </w:pPr>
      <w:r w:rsidRPr="000402B5">
        <w:rPr>
          <w:rFonts w:asciiTheme="majorHAnsi" w:hAnsiTheme="majorHAnsi"/>
        </w:rPr>
        <w:t>Andrzej Zabiegliński – Wiceprezes, Członek Zarządu KSSE S.A.</w:t>
      </w:r>
    </w:p>
    <w:p w14:paraId="11FAFDB8" w14:textId="77777777" w:rsidR="000402B5" w:rsidRDefault="000402B5" w:rsidP="00020EB4">
      <w:pPr>
        <w:spacing w:line="276" w:lineRule="auto"/>
      </w:pPr>
    </w:p>
    <w:p w14:paraId="4BCEAB94" w14:textId="77777777" w:rsidR="001279D4" w:rsidRDefault="001279D4" w:rsidP="00020EB4">
      <w:pPr>
        <w:spacing w:line="276" w:lineRule="auto"/>
      </w:pPr>
      <w:r>
        <w:br w:type="page"/>
      </w:r>
    </w:p>
    <w:p w14:paraId="0EBA2A83" w14:textId="77777777" w:rsidR="0030100B" w:rsidRPr="00DD78D7" w:rsidRDefault="0030100B"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196E1ACA" w14:textId="77777777" w:rsidTr="002C0EA8">
        <w:tc>
          <w:tcPr>
            <w:tcW w:w="5000" w:type="pct"/>
            <w:shd w:val="clear" w:color="auto" w:fill="003CA6"/>
          </w:tcPr>
          <w:p w14:paraId="16FD95F2" w14:textId="00FF575F" w:rsidR="0030100B" w:rsidRPr="00AC6320" w:rsidRDefault="00DE1ABB" w:rsidP="00136008">
            <w:pPr>
              <w:pStyle w:val="Nagwek1"/>
              <w:numPr>
                <w:ilvl w:val="0"/>
                <w:numId w:val="28"/>
              </w:numPr>
              <w:spacing w:before="0" w:line="276" w:lineRule="auto"/>
              <w:outlineLvl w:val="0"/>
              <w:rPr>
                <w:rFonts w:asciiTheme="minorHAnsi" w:hAnsiTheme="minorHAnsi"/>
                <w:b/>
                <w:bCs/>
                <w:color w:val="000000" w:themeColor="text1"/>
                <w:sz w:val="22"/>
                <w:szCs w:val="22"/>
              </w:rPr>
            </w:pPr>
            <w:r w:rsidRPr="00AC6320">
              <w:rPr>
                <w:rFonts w:asciiTheme="minorHAnsi" w:hAnsiTheme="minorHAnsi"/>
                <w:b/>
                <w:bCs/>
                <w:noProof/>
                <w:color w:val="D9E2F3" w:themeColor="accent1" w:themeTint="33"/>
                <w:sz w:val="22"/>
                <w:szCs w:val="22"/>
                <w:lang w:eastAsia="pl-PL"/>
              </w:rPr>
              <w:drawing>
                <wp:anchor distT="0" distB="0" distL="114300" distR="114300" simplePos="0" relativeHeight="251658240" behindDoc="0" locked="0" layoutInCell="1" allowOverlap="1" wp14:anchorId="4BFCA6D7" wp14:editId="395284DC">
                  <wp:simplePos x="0" y="0"/>
                  <wp:positionH relativeFrom="margin">
                    <wp:posOffset>-65405</wp:posOffset>
                  </wp:positionH>
                  <wp:positionV relativeFrom="margin">
                    <wp:posOffset>19050</wp:posOffset>
                  </wp:positionV>
                  <wp:extent cx="228600" cy="353060"/>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DD78D7" w:rsidRPr="00AC6320">
              <w:rPr>
                <w:rFonts w:asciiTheme="minorHAnsi" w:hAnsiTheme="minorHAnsi"/>
                <w:b/>
                <w:bCs/>
                <w:color w:val="D9E2F3" w:themeColor="accent1" w:themeTint="33"/>
                <w:sz w:val="22"/>
                <w:szCs w:val="22"/>
              </w:rPr>
              <w:t>NAZWA I ADRES ZAMAWIAJĄCEGO, NUMER TELEFONU, ADRES POCZTY ELEKTRONICZNEJ ORAZ STRONY INTERNETOWEJ PROWADZONEGO POSTĘPOWANIA</w:t>
            </w:r>
          </w:p>
        </w:tc>
      </w:tr>
    </w:tbl>
    <w:p w14:paraId="300681DD" w14:textId="77777777" w:rsidR="005D7C17" w:rsidRPr="006D3669" w:rsidRDefault="005D7C17" w:rsidP="00020EB4">
      <w:pPr>
        <w:pStyle w:val="Standard"/>
        <w:spacing w:line="276" w:lineRule="auto"/>
        <w:rPr>
          <w:rFonts w:ascii="Arial Narrow" w:hAnsi="Arial Narrow"/>
          <w:b/>
          <w:bCs/>
          <w:color w:val="000000" w:themeColor="text1"/>
        </w:rPr>
      </w:pPr>
    </w:p>
    <w:p w14:paraId="04B0C3E5" w14:textId="5EFC38A0" w:rsidR="005D7C17" w:rsidRPr="009E4978" w:rsidRDefault="005D7C17" w:rsidP="00020EB4">
      <w:pPr>
        <w:spacing w:line="276" w:lineRule="auto"/>
        <w:jc w:val="both"/>
        <w:rPr>
          <w:rFonts w:asciiTheme="majorHAnsi" w:hAnsiTheme="majorHAnsi"/>
          <w:b/>
          <w:bCs/>
        </w:rPr>
      </w:pPr>
      <w:r w:rsidRPr="009E4978">
        <w:rPr>
          <w:rFonts w:asciiTheme="majorHAnsi" w:hAnsiTheme="majorHAnsi"/>
          <w:b/>
          <w:bCs/>
        </w:rPr>
        <w:t>Katowicka Specjalna Strefa Ekonomiczna S.A.</w:t>
      </w:r>
    </w:p>
    <w:p w14:paraId="1CA512E7" w14:textId="77777777" w:rsidR="0022172D" w:rsidRPr="006D3669" w:rsidRDefault="0022172D" w:rsidP="00020EB4">
      <w:pPr>
        <w:spacing w:line="276" w:lineRule="auto"/>
        <w:jc w:val="both"/>
        <w:rPr>
          <w:rFonts w:asciiTheme="majorHAnsi" w:hAnsiTheme="majorHAnsi"/>
          <w:szCs w:val="24"/>
        </w:rPr>
      </w:pPr>
      <w:r w:rsidRPr="006D3669">
        <w:rPr>
          <w:rFonts w:asciiTheme="majorHAnsi" w:hAnsiTheme="majorHAnsi"/>
          <w:szCs w:val="24"/>
        </w:rPr>
        <w:t>ul. Wojewódzka 42</w:t>
      </w:r>
    </w:p>
    <w:p w14:paraId="50256A97" w14:textId="4E6FBA1B" w:rsidR="0022172D" w:rsidRPr="006D3669" w:rsidRDefault="005D7C17" w:rsidP="00020EB4">
      <w:pPr>
        <w:spacing w:line="276" w:lineRule="auto"/>
        <w:jc w:val="both"/>
        <w:rPr>
          <w:rFonts w:asciiTheme="majorHAnsi" w:hAnsiTheme="majorHAnsi"/>
          <w:szCs w:val="24"/>
        </w:rPr>
      </w:pPr>
      <w:r w:rsidRPr="006D3669">
        <w:rPr>
          <w:rFonts w:asciiTheme="majorHAnsi" w:hAnsiTheme="majorHAnsi"/>
          <w:szCs w:val="24"/>
        </w:rPr>
        <w:t>40-026 Katowice</w:t>
      </w:r>
    </w:p>
    <w:p w14:paraId="5CCEF596" w14:textId="2F437F84" w:rsidR="0022172D" w:rsidRPr="006D3669" w:rsidRDefault="005D7C17" w:rsidP="00020EB4">
      <w:pPr>
        <w:spacing w:line="276" w:lineRule="auto"/>
        <w:jc w:val="both"/>
        <w:rPr>
          <w:rFonts w:asciiTheme="majorHAnsi" w:hAnsiTheme="majorHAnsi"/>
          <w:szCs w:val="24"/>
        </w:rPr>
      </w:pPr>
      <w:r w:rsidRPr="0023160E">
        <w:rPr>
          <w:rFonts w:asciiTheme="majorHAnsi" w:hAnsiTheme="majorHAnsi"/>
          <w:b/>
          <w:bCs/>
          <w:szCs w:val="24"/>
        </w:rPr>
        <w:t>KRS</w:t>
      </w:r>
      <w:r w:rsidRPr="006D3669">
        <w:rPr>
          <w:rFonts w:asciiTheme="majorHAnsi" w:hAnsiTheme="majorHAnsi"/>
          <w:szCs w:val="24"/>
        </w:rPr>
        <w:t xml:space="preserve"> 0000106403</w:t>
      </w:r>
    </w:p>
    <w:p w14:paraId="2BB1F970" w14:textId="4B7FBF66" w:rsidR="0022172D" w:rsidRPr="006D3669" w:rsidRDefault="005D7C17" w:rsidP="00020EB4">
      <w:pPr>
        <w:spacing w:line="276" w:lineRule="auto"/>
        <w:jc w:val="both"/>
        <w:rPr>
          <w:rFonts w:asciiTheme="majorHAnsi" w:hAnsiTheme="majorHAnsi"/>
          <w:color w:val="000000"/>
        </w:rPr>
      </w:pPr>
      <w:r w:rsidRPr="0023160E">
        <w:rPr>
          <w:rFonts w:asciiTheme="majorHAnsi" w:hAnsiTheme="majorHAnsi"/>
          <w:b/>
          <w:bCs/>
          <w:szCs w:val="24"/>
        </w:rPr>
        <w:t>NIP</w:t>
      </w:r>
      <w:r w:rsidRPr="006D3669">
        <w:rPr>
          <w:rFonts w:asciiTheme="majorHAnsi" w:hAnsiTheme="majorHAnsi"/>
          <w:szCs w:val="24"/>
        </w:rPr>
        <w:t xml:space="preserve"> 954-13-00-712</w:t>
      </w:r>
    </w:p>
    <w:p w14:paraId="0C57DC0C" w14:textId="0AB06226" w:rsidR="005D7C17" w:rsidRPr="006727E9" w:rsidRDefault="005D7C17" w:rsidP="00020EB4">
      <w:pPr>
        <w:spacing w:line="276" w:lineRule="auto"/>
        <w:jc w:val="both"/>
        <w:rPr>
          <w:rFonts w:asciiTheme="majorHAnsi" w:hAnsiTheme="majorHAnsi"/>
          <w:color w:val="000000"/>
          <w:lang w:val="de-DE"/>
        </w:rPr>
      </w:pPr>
      <w:r w:rsidRPr="006727E9">
        <w:rPr>
          <w:rFonts w:asciiTheme="majorHAnsi" w:hAnsiTheme="majorHAnsi"/>
          <w:b/>
          <w:bCs/>
          <w:color w:val="000000"/>
          <w:lang w:val="de-DE"/>
        </w:rPr>
        <w:t>REGON</w:t>
      </w:r>
      <w:r w:rsidRPr="006727E9">
        <w:rPr>
          <w:rFonts w:asciiTheme="majorHAnsi" w:hAnsiTheme="majorHAnsi"/>
          <w:color w:val="000000"/>
          <w:lang w:val="de-DE"/>
        </w:rPr>
        <w:t>: 273073527</w:t>
      </w:r>
    </w:p>
    <w:p w14:paraId="2D5C757C" w14:textId="77777777" w:rsidR="008A241A" w:rsidRPr="006727E9" w:rsidRDefault="008A241A" w:rsidP="00020EB4">
      <w:pPr>
        <w:spacing w:line="276" w:lineRule="auto"/>
        <w:jc w:val="both"/>
        <w:rPr>
          <w:rFonts w:asciiTheme="majorHAnsi" w:hAnsiTheme="majorHAnsi" w:cs="Arial"/>
          <w:lang w:val="de-DE"/>
        </w:rPr>
      </w:pPr>
    </w:p>
    <w:p w14:paraId="794CD061" w14:textId="4A82B718" w:rsidR="008A241A" w:rsidRPr="006727E9" w:rsidRDefault="008A241A" w:rsidP="00020EB4">
      <w:pPr>
        <w:spacing w:line="276" w:lineRule="auto"/>
        <w:jc w:val="both"/>
        <w:rPr>
          <w:rFonts w:asciiTheme="majorHAnsi" w:hAnsiTheme="majorHAnsi" w:cs="Arial"/>
          <w:lang w:val="de-DE"/>
        </w:rPr>
      </w:pPr>
      <w:r w:rsidRPr="006727E9">
        <w:rPr>
          <w:rFonts w:asciiTheme="majorHAnsi" w:hAnsiTheme="majorHAnsi" w:cs="Arial"/>
          <w:b/>
          <w:bCs/>
          <w:lang w:val="de-DE"/>
        </w:rPr>
        <w:t>tel</w:t>
      </w:r>
      <w:r w:rsidRPr="006727E9">
        <w:rPr>
          <w:rFonts w:asciiTheme="majorHAnsi" w:hAnsiTheme="majorHAnsi" w:cs="Arial"/>
          <w:lang w:val="de-DE"/>
        </w:rPr>
        <w:t>.:32-43-51-616</w:t>
      </w:r>
    </w:p>
    <w:p w14:paraId="46F25697" w14:textId="6F0FF951" w:rsidR="005D7C17" w:rsidRPr="006727E9" w:rsidRDefault="008A241A" w:rsidP="00020EB4">
      <w:pPr>
        <w:spacing w:line="276" w:lineRule="auto"/>
        <w:jc w:val="both"/>
        <w:rPr>
          <w:rFonts w:asciiTheme="majorHAnsi" w:hAnsiTheme="majorHAnsi" w:cs="Arial"/>
          <w:lang w:val="de-DE"/>
        </w:rPr>
      </w:pPr>
      <w:proofErr w:type="spellStart"/>
      <w:r w:rsidRPr="006727E9">
        <w:rPr>
          <w:rFonts w:asciiTheme="majorHAnsi" w:hAnsiTheme="majorHAnsi" w:cs="Arial"/>
          <w:b/>
          <w:bCs/>
          <w:lang w:val="de-DE"/>
        </w:rPr>
        <w:t>e-mail</w:t>
      </w:r>
      <w:proofErr w:type="spellEnd"/>
      <w:r w:rsidRPr="006727E9">
        <w:rPr>
          <w:rFonts w:asciiTheme="majorHAnsi" w:hAnsiTheme="majorHAnsi" w:cs="Arial"/>
          <w:lang w:val="de-DE"/>
        </w:rPr>
        <w:t xml:space="preserve">: </w:t>
      </w:r>
      <w:r w:rsidR="00811BE8">
        <w:rPr>
          <w:rFonts w:asciiTheme="majorHAnsi" w:hAnsiTheme="majorHAnsi" w:cs="Arial"/>
          <w:lang w:val="de-DE"/>
        </w:rPr>
        <w:t>inwestycja.kssenon</w:t>
      </w:r>
      <w:r w:rsidR="005D7C17" w:rsidRPr="006727E9">
        <w:rPr>
          <w:rFonts w:asciiTheme="majorHAnsi" w:hAnsiTheme="majorHAnsi" w:cs="Arial"/>
          <w:lang w:val="de-DE"/>
        </w:rPr>
        <w:t>@ksse</w:t>
      </w:r>
      <w:r w:rsidRPr="006727E9">
        <w:rPr>
          <w:rFonts w:asciiTheme="majorHAnsi" w:hAnsiTheme="majorHAnsi" w:cs="Arial"/>
          <w:lang w:val="de-DE"/>
        </w:rPr>
        <w:t>.</w:t>
      </w:r>
      <w:r w:rsidR="005D7C17" w:rsidRPr="006727E9">
        <w:rPr>
          <w:rFonts w:asciiTheme="majorHAnsi" w:hAnsiTheme="majorHAnsi" w:cs="Arial"/>
          <w:lang w:val="de-DE"/>
        </w:rPr>
        <w:t>com.pl</w:t>
      </w:r>
    </w:p>
    <w:p w14:paraId="0174A727" w14:textId="557F19D3" w:rsidR="005D7C17" w:rsidRPr="006D3669" w:rsidRDefault="005D7C17" w:rsidP="00020EB4">
      <w:pPr>
        <w:spacing w:line="276" w:lineRule="auto"/>
        <w:jc w:val="both"/>
        <w:rPr>
          <w:rFonts w:asciiTheme="majorHAnsi" w:hAnsiTheme="majorHAnsi" w:cs="Arial"/>
        </w:rPr>
      </w:pPr>
      <w:r w:rsidRPr="009E4978">
        <w:rPr>
          <w:rFonts w:asciiTheme="majorHAnsi" w:hAnsiTheme="majorHAnsi" w:cs="Arial"/>
          <w:b/>
          <w:bCs/>
        </w:rPr>
        <w:t>strona internetowa</w:t>
      </w:r>
      <w:r w:rsidR="008A241A" w:rsidRPr="009E4978">
        <w:rPr>
          <w:rFonts w:asciiTheme="majorHAnsi" w:hAnsiTheme="majorHAnsi" w:cs="Arial"/>
          <w:b/>
          <w:bCs/>
        </w:rPr>
        <w:t xml:space="preserve"> Zamawiającego</w:t>
      </w:r>
      <w:r w:rsidRPr="006D3669">
        <w:rPr>
          <w:rFonts w:asciiTheme="majorHAnsi" w:hAnsiTheme="majorHAnsi" w:cs="Arial"/>
        </w:rPr>
        <w:t xml:space="preserve">: </w:t>
      </w:r>
      <w:r w:rsidR="008A241A" w:rsidRPr="006D3669">
        <w:rPr>
          <w:rFonts w:asciiTheme="majorHAnsi" w:hAnsiTheme="majorHAnsi" w:cs="Arial"/>
        </w:rPr>
        <w:t>www.ksse.com.pl</w:t>
      </w:r>
    </w:p>
    <w:p w14:paraId="0355F48A" w14:textId="651B0D60" w:rsidR="008A241A" w:rsidRPr="006D3669" w:rsidRDefault="008A241A" w:rsidP="00020EB4">
      <w:pPr>
        <w:spacing w:line="276" w:lineRule="auto"/>
        <w:jc w:val="both"/>
        <w:rPr>
          <w:rFonts w:asciiTheme="majorHAnsi" w:hAnsiTheme="majorHAnsi" w:cs="Arial"/>
        </w:rPr>
      </w:pPr>
    </w:p>
    <w:p w14:paraId="59DD0DD7" w14:textId="2DAFB2F0" w:rsidR="008A241A" w:rsidRPr="006D3669" w:rsidRDefault="008A241A" w:rsidP="00020EB4">
      <w:pPr>
        <w:spacing w:line="276" w:lineRule="auto"/>
        <w:jc w:val="both"/>
        <w:rPr>
          <w:rFonts w:asciiTheme="majorHAnsi" w:hAnsiTheme="majorHAnsi" w:cs="Arial"/>
        </w:rPr>
      </w:pPr>
      <w:r w:rsidRPr="009E4978">
        <w:rPr>
          <w:rFonts w:asciiTheme="majorHAnsi" w:hAnsiTheme="majorHAnsi" w:cs="Arial"/>
          <w:b/>
          <w:bCs/>
        </w:rPr>
        <w:t>strona internetowa prowadzonego postępowania</w:t>
      </w:r>
      <w:r w:rsidRPr="006D3669">
        <w:rPr>
          <w:rFonts w:asciiTheme="majorHAnsi" w:hAnsiTheme="majorHAnsi" w:cs="Arial"/>
        </w:rPr>
        <w:t xml:space="preserve">: </w:t>
      </w:r>
      <w:r w:rsidR="00FD7763" w:rsidRPr="00E20735">
        <w:rPr>
          <w:rFonts w:asciiTheme="majorHAnsi" w:hAnsiTheme="majorHAnsi" w:cs="Arial"/>
        </w:rPr>
        <w:t>https://platformazakupowa.pl/pn/ksse</w:t>
      </w:r>
    </w:p>
    <w:p w14:paraId="0E212CB9" w14:textId="77777777" w:rsidR="00A63439" w:rsidRPr="00DD78D7" w:rsidRDefault="00A63439"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61A25C0A" w14:textId="77777777" w:rsidTr="00DC7069">
        <w:tc>
          <w:tcPr>
            <w:tcW w:w="5000" w:type="pct"/>
            <w:shd w:val="clear" w:color="auto" w:fill="003CA6"/>
          </w:tcPr>
          <w:p w14:paraId="29BD6397" w14:textId="1DF6B040" w:rsidR="0030100B" w:rsidRPr="00AC6320" w:rsidRDefault="00DE1ABB" w:rsidP="00136008">
            <w:pPr>
              <w:pStyle w:val="Nagwek1"/>
              <w:numPr>
                <w:ilvl w:val="0"/>
                <w:numId w:val="28"/>
              </w:numPr>
              <w:spacing w:before="0" w:line="276" w:lineRule="auto"/>
              <w:outlineLvl w:val="0"/>
              <w:rPr>
                <w:rFonts w:asciiTheme="minorHAnsi" w:hAnsiTheme="minorHAnsi"/>
                <w:b/>
                <w:bCs/>
                <w:color w:val="000000" w:themeColor="text1"/>
                <w:sz w:val="22"/>
                <w:szCs w:val="22"/>
              </w:rPr>
            </w:pPr>
            <w:r w:rsidRPr="00AC6320">
              <w:rPr>
                <w:rFonts w:asciiTheme="minorHAnsi" w:hAnsiTheme="minorHAnsi"/>
                <w:b/>
                <w:bCs/>
                <w:noProof/>
                <w:color w:val="D9E2F3" w:themeColor="accent1" w:themeTint="33"/>
                <w:sz w:val="22"/>
                <w:szCs w:val="22"/>
                <w:lang w:eastAsia="pl-PL"/>
              </w:rPr>
              <w:drawing>
                <wp:anchor distT="0" distB="0" distL="114300" distR="114300" simplePos="0" relativeHeight="251660288" behindDoc="0" locked="0" layoutInCell="1" allowOverlap="1" wp14:anchorId="181EF691" wp14:editId="091A3C1E">
                  <wp:simplePos x="0" y="0"/>
                  <wp:positionH relativeFrom="margin">
                    <wp:posOffset>-53975</wp:posOffset>
                  </wp:positionH>
                  <wp:positionV relativeFrom="margin">
                    <wp:posOffset>89535</wp:posOffset>
                  </wp:positionV>
                  <wp:extent cx="228600" cy="353060"/>
                  <wp:effectExtent l="0" t="0" r="0" b="889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DC7069" w:rsidRPr="00AC6320">
              <w:rPr>
                <w:rFonts w:asciiTheme="minorHAnsi" w:hAnsiTheme="minorHAnsi"/>
                <w:b/>
                <w:bCs/>
                <w:color w:val="D9E2F3" w:themeColor="accent1" w:themeTint="33"/>
                <w:sz w:val="22"/>
                <w:szCs w:val="22"/>
              </w:rPr>
              <w:t>ADRES STRONY INTERNETOWEJ, NA KTÓREJ UDOSTĘPNIANE BĘDĄ ZMIANY I WYJAŚNIENIA TREŚCI SWZ ORAZ INNE DOKUMENTY ZAMÓWIENIA BEZPOŚREDNIO ZWIĄZANE Z POSTĘPOWANIEM O UDZIELENIE ZAMÓWIENIA</w:t>
            </w:r>
          </w:p>
        </w:tc>
      </w:tr>
    </w:tbl>
    <w:p w14:paraId="2CB1D0B6" w14:textId="7D3EDF05" w:rsidR="0030100B" w:rsidRDefault="0030100B" w:rsidP="00020EB4">
      <w:pPr>
        <w:spacing w:line="276" w:lineRule="auto"/>
        <w:jc w:val="both"/>
        <w:rPr>
          <w:b/>
          <w:bCs/>
          <w:color w:val="000000" w:themeColor="text1"/>
        </w:rPr>
      </w:pPr>
    </w:p>
    <w:p w14:paraId="6FFEC530" w14:textId="2CCBF152" w:rsidR="006D3669" w:rsidRPr="001811EC" w:rsidRDefault="006D3669" w:rsidP="00136008">
      <w:pPr>
        <w:pStyle w:val="Akapitzlist"/>
        <w:numPr>
          <w:ilvl w:val="0"/>
          <w:numId w:val="19"/>
        </w:numPr>
        <w:spacing w:line="276" w:lineRule="auto"/>
        <w:jc w:val="both"/>
        <w:rPr>
          <w:rFonts w:asciiTheme="majorHAnsi" w:hAnsiTheme="majorHAnsi"/>
          <w:color w:val="000000" w:themeColor="text1"/>
        </w:rPr>
      </w:pPr>
      <w:r w:rsidRPr="00370460">
        <w:rPr>
          <w:rFonts w:asciiTheme="majorHAnsi" w:hAnsiTheme="majorHAnsi"/>
          <w:color w:val="000000" w:themeColor="text1"/>
        </w:rPr>
        <w:t xml:space="preserve">Zmiany oraz wyjaśnienia treści SWZ oraz pozostałe dokumenty zamówienia związane z postępowaniem o udzielenie zamówienia </w:t>
      </w:r>
      <w:r w:rsidRPr="001811EC">
        <w:rPr>
          <w:rFonts w:asciiTheme="majorHAnsi" w:hAnsiTheme="majorHAnsi"/>
          <w:color w:val="000000" w:themeColor="text1"/>
        </w:rPr>
        <w:t xml:space="preserve">publikowane będą na stronie internetowej prowadzonego postępowania: </w:t>
      </w:r>
      <w:r w:rsidR="00FD7763" w:rsidRPr="00FD7763">
        <w:rPr>
          <w:rFonts w:asciiTheme="majorHAnsi" w:hAnsiTheme="majorHAnsi"/>
          <w:color w:val="000000" w:themeColor="text1"/>
        </w:rPr>
        <w:t>https://platformazakupowa.pl/pn/ksse</w:t>
      </w:r>
    </w:p>
    <w:p w14:paraId="59602AD8" w14:textId="03CE4122" w:rsidR="00370460" w:rsidRPr="001811EC" w:rsidRDefault="00370460" w:rsidP="00136008">
      <w:pPr>
        <w:pStyle w:val="Akapitzlist"/>
        <w:numPr>
          <w:ilvl w:val="0"/>
          <w:numId w:val="19"/>
        </w:numPr>
        <w:spacing w:line="276" w:lineRule="auto"/>
        <w:jc w:val="both"/>
        <w:rPr>
          <w:rFonts w:asciiTheme="majorHAnsi" w:hAnsiTheme="majorHAnsi"/>
          <w:color w:val="000000" w:themeColor="text1"/>
        </w:rPr>
      </w:pPr>
      <w:r w:rsidRPr="001811EC">
        <w:rPr>
          <w:rFonts w:asciiTheme="majorHAnsi" w:hAnsiTheme="majorHAnsi"/>
          <w:color w:val="000000" w:themeColor="text1"/>
          <w:shd w:val="clear" w:color="auto" w:fill="FFFFFF"/>
        </w:rPr>
        <w:t>Wykonawca może zwrócić się do Zamawiającego z wnioskiem o wyjaśnienie treści SWZ</w:t>
      </w:r>
      <w:r w:rsidR="0017698D">
        <w:rPr>
          <w:rFonts w:asciiTheme="majorHAnsi" w:hAnsiTheme="majorHAnsi"/>
          <w:color w:val="000000" w:themeColor="text1"/>
          <w:shd w:val="clear" w:color="auto" w:fill="FFFFFF"/>
        </w:rPr>
        <w:t>.</w:t>
      </w:r>
    </w:p>
    <w:p w14:paraId="31C43E4D" w14:textId="57517793" w:rsidR="00370460" w:rsidRPr="007D3B8F" w:rsidRDefault="00370460" w:rsidP="00136008">
      <w:pPr>
        <w:pStyle w:val="Akapitzlist"/>
        <w:numPr>
          <w:ilvl w:val="0"/>
          <w:numId w:val="19"/>
        </w:numPr>
        <w:spacing w:line="276" w:lineRule="auto"/>
        <w:jc w:val="both"/>
        <w:rPr>
          <w:rFonts w:asciiTheme="majorHAnsi" w:hAnsiTheme="majorHAnsi"/>
          <w:color w:val="000000" w:themeColor="text1"/>
        </w:rPr>
      </w:pPr>
      <w:r w:rsidRPr="001811EC">
        <w:rPr>
          <w:rFonts w:asciiTheme="majorHAnsi" w:hAnsiTheme="majorHAnsi"/>
          <w:color w:val="000000" w:themeColor="text1"/>
          <w:shd w:val="clear" w:color="auto" w:fill="FFFFFF"/>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w:t>
      </w:r>
      <w:r w:rsidRPr="008A0CA3">
        <w:rPr>
          <w:rFonts w:asciiTheme="majorHAnsi" w:hAnsiTheme="majorHAnsi"/>
          <w:color w:val="000000" w:themeColor="text1"/>
          <w:shd w:val="clear" w:color="auto" w:fill="FFFFFF"/>
        </w:rPr>
        <w:t>składania ofert</w:t>
      </w:r>
      <w:r w:rsidR="0017698D" w:rsidRPr="008A0CA3">
        <w:rPr>
          <w:rFonts w:asciiTheme="majorHAnsi" w:hAnsiTheme="majorHAnsi"/>
          <w:color w:val="000000" w:themeColor="text1"/>
          <w:shd w:val="clear" w:color="auto" w:fill="FFFFFF"/>
        </w:rPr>
        <w:t>.</w:t>
      </w:r>
    </w:p>
    <w:p w14:paraId="4E2AEEA9" w14:textId="26E773B7" w:rsidR="007D3B8F" w:rsidRPr="008A0CA3" w:rsidRDefault="007D3B8F" w:rsidP="00136008">
      <w:pPr>
        <w:pStyle w:val="Akapitzlist"/>
        <w:numPr>
          <w:ilvl w:val="0"/>
          <w:numId w:val="19"/>
        </w:numPr>
        <w:spacing w:line="276" w:lineRule="auto"/>
        <w:jc w:val="both"/>
        <w:rPr>
          <w:rFonts w:asciiTheme="majorHAnsi" w:hAnsiTheme="majorHAnsi"/>
          <w:color w:val="000000" w:themeColor="text1"/>
        </w:rPr>
      </w:pPr>
      <w:r>
        <w:rPr>
          <w:rFonts w:asciiTheme="majorHAnsi" w:hAnsiTheme="majorHAnsi"/>
          <w:color w:val="000000" w:themeColor="text1"/>
          <w:shd w:val="clear" w:color="auto" w:fill="FFFFFF"/>
        </w:rPr>
        <w:t>Jeżeli Zamawiający nie udzieli wyjaśnień w terminie, o którym mowa w ust.</w:t>
      </w:r>
      <w:r w:rsidR="000E3EE1">
        <w:rPr>
          <w:rFonts w:asciiTheme="majorHAnsi" w:hAnsiTheme="majorHAnsi"/>
          <w:color w:val="000000" w:themeColor="text1"/>
          <w:shd w:val="clear" w:color="auto" w:fill="FFFFFF"/>
        </w:rPr>
        <w:t xml:space="preserve"> </w:t>
      </w:r>
      <w:r>
        <w:rPr>
          <w:rFonts w:asciiTheme="majorHAnsi" w:hAnsiTheme="majorHAnsi"/>
          <w:color w:val="000000" w:themeColor="text1"/>
          <w:shd w:val="clear" w:color="auto" w:fill="FFFFFF"/>
        </w:rPr>
        <w:t>3, przedłuża termin składania ofert o czas niezbędny do zapoznania się wszystkich zainteresowanych Wykonawców z wyjaśnieniami niezbędnymi do należnego przygotowania i złożenia oferty.</w:t>
      </w:r>
    </w:p>
    <w:p w14:paraId="02EEBDA1" w14:textId="216F22E5" w:rsidR="00A04FA6" w:rsidRPr="008A0CA3" w:rsidRDefault="00A04FA6" w:rsidP="00136008">
      <w:pPr>
        <w:pStyle w:val="Akapitzlist"/>
        <w:numPr>
          <w:ilvl w:val="0"/>
          <w:numId w:val="19"/>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 xml:space="preserve">Przedłużenie terminu składania ofert nie wpływa na bieg terminu składania wniosku o wyjaśnienie treści SWZ, o którym mowa w ust. </w:t>
      </w:r>
      <w:r w:rsidR="001811EC" w:rsidRPr="008A0CA3">
        <w:rPr>
          <w:rFonts w:asciiTheme="majorHAnsi" w:hAnsiTheme="majorHAnsi"/>
          <w:color w:val="000000" w:themeColor="text1"/>
          <w:shd w:val="clear" w:color="auto" w:fill="FFFFFF"/>
        </w:rPr>
        <w:t>3 powyżej</w:t>
      </w:r>
      <w:r w:rsidR="0017698D" w:rsidRPr="008A0CA3">
        <w:rPr>
          <w:rFonts w:asciiTheme="majorHAnsi" w:hAnsiTheme="majorHAnsi"/>
          <w:color w:val="000000" w:themeColor="text1"/>
          <w:shd w:val="clear" w:color="auto" w:fill="FFFFFF"/>
        </w:rPr>
        <w:t>.</w:t>
      </w:r>
    </w:p>
    <w:p w14:paraId="4A1C5A48" w14:textId="238CF0FF" w:rsidR="00A04FA6" w:rsidRPr="001811EC" w:rsidRDefault="00A04FA6" w:rsidP="00136008">
      <w:pPr>
        <w:pStyle w:val="Akapitzlist"/>
        <w:numPr>
          <w:ilvl w:val="0"/>
          <w:numId w:val="19"/>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W przypadku gdy wniosek o wyjaśnienie treści SWZ nie wpłynął w terminie, o którym mowa w ust. 3</w:t>
      </w:r>
      <w:r w:rsidR="001811EC" w:rsidRPr="008A0CA3">
        <w:rPr>
          <w:rFonts w:asciiTheme="majorHAnsi" w:hAnsiTheme="majorHAnsi"/>
          <w:color w:val="000000" w:themeColor="text1"/>
          <w:shd w:val="clear" w:color="auto" w:fill="FFFFFF"/>
        </w:rPr>
        <w:t xml:space="preserve"> powyżej</w:t>
      </w:r>
      <w:r w:rsidRPr="008A0CA3">
        <w:rPr>
          <w:rFonts w:asciiTheme="majorHAnsi" w:hAnsiTheme="majorHAnsi"/>
          <w:color w:val="000000" w:themeColor="text1"/>
          <w:shd w:val="clear" w:color="auto" w:fill="FFFFFF"/>
        </w:rPr>
        <w:t>,</w:t>
      </w:r>
      <w:r w:rsidRPr="001811EC">
        <w:rPr>
          <w:rFonts w:asciiTheme="majorHAnsi" w:hAnsiTheme="majorHAnsi"/>
          <w:color w:val="000000" w:themeColor="text1"/>
          <w:shd w:val="clear" w:color="auto" w:fill="FFFFFF"/>
        </w:rPr>
        <w:t xml:space="preserve"> </w:t>
      </w:r>
      <w:r w:rsidR="001811EC" w:rsidRPr="001811EC">
        <w:rPr>
          <w:rFonts w:asciiTheme="majorHAnsi" w:hAnsiTheme="majorHAnsi"/>
          <w:color w:val="000000" w:themeColor="text1"/>
          <w:shd w:val="clear" w:color="auto" w:fill="FFFFFF"/>
        </w:rPr>
        <w:t>Z</w:t>
      </w:r>
      <w:r w:rsidRPr="001811EC">
        <w:rPr>
          <w:rFonts w:asciiTheme="majorHAnsi" w:hAnsiTheme="majorHAnsi"/>
          <w:color w:val="000000" w:themeColor="text1"/>
          <w:shd w:val="clear" w:color="auto" w:fill="FFFFFF"/>
        </w:rPr>
        <w:t>amawiający nie ma obowiązku udzielania wyjaśnień SWZ oraz obowiązku przedłużenia terminu składania ofert</w:t>
      </w:r>
      <w:r w:rsidR="0017698D">
        <w:rPr>
          <w:rFonts w:asciiTheme="majorHAnsi" w:hAnsiTheme="majorHAnsi"/>
          <w:color w:val="000000" w:themeColor="text1"/>
          <w:shd w:val="clear" w:color="auto" w:fill="FFFFFF"/>
        </w:rPr>
        <w:t>.</w:t>
      </w:r>
    </w:p>
    <w:p w14:paraId="59377589" w14:textId="1685A9C6" w:rsidR="001811EC" w:rsidRPr="001811EC" w:rsidRDefault="001811EC" w:rsidP="00136008">
      <w:pPr>
        <w:pStyle w:val="Akapitzlist"/>
        <w:numPr>
          <w:ilvl w:val="0"/>
          <w:numId w:val="19"/>
        </w:numPr>
        <w:spacing w:line="276" w:lineRule="auto"/>
        <w:jc w:val="both"/>
        <w:rPr>
          <w:rFonts w:asciiTheme="majorHAnsi" w:hAnsiTheme="majorHAnsi"/>
          <w:color w:val="000000" w:themeColor="text1"/>
        </w:rPr>
      </w:pPr>
      <w:r w:rsidRPr="001811EC">
        <w:rPr>
          <w:rFonts w:asciiTheme="majorHAnsi" w:hAnsiTheme="majorHAnsi"/>
          <w:color w:val="000000" w:themeColor="text1"/>
          <w:shd w:val="clear" w:color="auto" w:fill="FFFFFF"/>
        </w:rPr>
        <w:t>Zamawiający nie przewiduje zwołania zebrania wszystkich Wykonawców w celu wyjaśnienia treści SWZ</w:t>
      </w:r>
      <w:r w:rsidR="0017698D">
        <w:rPr>
          <w:rFonts w:asciiTheme="majorHAnsi" w:hAnsiTheme="majorHAnsi"/>
          <w:color w:val="000000" w:themeColor="text1"/>
          <w:shd w:val="clear" w:color="auto" w:fill="FFFFFF"/>
        </w:rPr>
        <w:t>.</w:t>
      </w:r>
    </w:p>
    <w:p w14:paraId="728B5BB3" w14:textId="77777777" w:rsidR="006D3669" w:rsidRPr="00DD78D7" w:rsidRDefault="006D3669"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7BBBF979" w14:textId="77777777" w:rsidTr="00450DAA">
        <w:tc>
          <w:tcPr>
            <w:tcW w:w="5000" w:type="pct"/>
            <w:shd w:val="clear" w:color="auto" w:fill="003CA6"/>
            <w:vAlign w:val="center"/>
          </w:tcPr>
          <w:p w14:paraId="3CA0B13B" w14:textId="6814CB13" w:rsidR="0030100B" w:rsidRPr="002C0EA8" w:rsidRDefault="00450DAA" w:rsidP="00136008">
            <w:pPr>
              <w:pStyle w:val="Akapitzlist"/>
              <w:numPr>
                <w:ilvl w:val="0"/>
                <w:numId w:val="28"/>
              </w:numPr>
              <w:spacing w:line="276" w:lineRule="auto"/>
              <w:jc w:val="both"/>
              <w:rPr>
                <w:b/>
                <w:bCs/>
                <w:color w:val="000000" w:themeColor="text1"/>
              </w:rPr>
            </w:pPr>
            <w:r w:rsidRPr="00142390">
              <w:rPr>
                <w:noProof/>
                <w:color w:val="D9E2F3" w:themeColor="accent1" w:themeTint="33"/>
                <w:lang w:eastAsia="pl-PL"/>
              </w:rPr>
              <w:drawing>
                <wp:anchor distT="0" distB="0" distL="114300" distR="114300" simplePos="0" relativeHeight="251662336" behindDoc="0" locked="0" layoutInCell="1" allowOverlap="1" wp14:anchorId="5125F0B9" wp14:editId="48AEB453">
                  <wp:simplePos x="0" y="0"/>
                  <wp:positionH relativeFrom="margin">
                    <wp:posOffset>-65405</wp:posOffset>
                  </wp:positionH>
                  <wp:positionV relativeFrom="margin">
                    <wp:posOffset>0</wp:posOffset>
                  </wp:positionV>
                  <wp:extent cx="228600" cy="353060"/>
                  <wp:effectExtent l="0" t="0" r="0" b="889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2C0EA8" w:rsidRPr="00142390">
              <w:rPr>
                <w:b/>
                <w:bCs/>
                <w:color w:val="D9E2F3" w:themeColor="accent1" w:themeTint="33"/>
              </w:rPr>
              <w:t>TRYB UDZIELENIA ZAMÓWIENIA</w:t>
            </w:r>
          </w:p>
        </w:tc>
      </w:tr>
    </w:tbl>
    <w:p w14:paraId="755E9D60" w14:textId="636FABB6" w:rsidR="00E97868" w:rsidRDefault="00E97868" w:rsidP="00020EB4">
      <w:pPr>
        <w:spacing w:line="276" w:lineRule="auto"/>
        <w:jc w:val="both"/>
        <w:rPr>
          <w:b/>
          <w:bCs/>
          <w:color w:val="000000" w:themeColor="text1"/>
        </w:rPr>
      </w:pPr>
    </w:p>
    <w:p w14:paraId="4E1B6073" w14:textId="7D0470F3" w:rsidR="00097E40" w:rsidRPr="00346019" w:rsidRDefault="00097E40" w:rsidP="00020EB4">
      <w:pPr>
        <w:pStyle w:val="Akapitzlist"/>
        <w:numPr>
          <w:ilvl w:val="0"/>
          <w:numId w:val="2"/>
        </w:numPr>
        <w:spacing w:line="276" w:lineRule="auto"/>
        <w:jc w:val="both"/>
        <w:rPr>
          <w:rFonts w:asciiTheme="majorHAnsi" w:hAnsiTheme="majorHAnsi"/>
          <w:color w:val="000000" w:themeColor="text1"/>
        </w:rPr>
      </w:pPr>
      <w:r w:rsidRPr="00346019">
        <w:rPr>
          <w:rFonts w:asciiTheme="majorHAnsi" w:hAnsiTheme="majorHAnsi"/>
          <w:color w:val="000000" w:themeColor="text1"/>
        </w:rPr>
        <w:t xml:space="preserve">Postępowanie o udzielenie zamówienia prowadzone będzie w trybie </w:t>
      </w:r>
      <w:r w:rsidRPr="00346019">
        <w:rPr>
          <w:rFonts w:asciiTheme="majorHAnsi" w:hAnsiTheme="majorHAnsi"/>
          <w:b/>
          <w:bCs/>
          <w:color w:val="000000" w:themeColor="text1"/>
        </w:rPr>
        <w:t>przetargu nieograniczonego</w:t>
      </w:r>
      <w:r w:rsidRPr="00346019">
        <w:rPr>
          <w:rFonts w:asciiTheme="majorHAnsi" w:hAnsiTheme="majorHAnsi"/>
          <w:color w:val="000000" w:themeColor="text1"/>
        </w:rPr>
        <w:t xml:space="preserve">, zgodnie z </w:t>
      </w:r>
      <w:r w:rsidR="00B11C95" w:rsidRPr="00346019">
        <w:rPr>
          <w:rFonts w:asciiTheme="majorHAnsi" w:hAnsiTheme="majorHAnsi"/>
          <w:color w:val="000000" w:themeColor="text1"/>
        </w:rPr>
        <w:t>przepisem art. 129 ust. 1 pkt 1 oraz art. 132 i następne</w:t>
      </w:r>
      <w:r w:rsidR="00693604">
        <w:rPr>
          <w:rFonts w:asciiTheme="majorHAnsi" w:hAnsiTheme="majorHAnsi"/>
          <w:color w:val="000000" w:themeColor="text1"/>
        </w:rPr>
        <w:t xml:space="preserve"> z zastosowaniem „procedury odwróconej”, o której mowa w art. 139 </w:t>
      </w:r>
      <w:r w:rsidR="00B11C95" w:rsidRPr="00346019">
        <w:rPr>
          <w:rFonts w:asciiTheme="majorHAnsi" w:hAnsiTheme="majorHAnsi"/>
          <w:color w:val="000000" w:themeColor="text1"/>
        </w:rPr>
        <w:t>ustawy z dnia 11 września 2019 roku Prawo zamówień publicznych (Dz. U. z 20</w:t>
      </w:r>
      <w:r w:rsidR="006231B5">
        <w:rPr>
          <w:rFonts w:asciiTheme="majorHAnsi" w:hAnsiTheme="majorHAnsi"/>
          <w:color w:val="000000" w:themeColor="text1"/>
        </w:rPr>
        <w:t>22</w:t>
      </w:r>
      <w:r w:rsidR="00B11C95" w:rsidRPr="00346019">
        <w:rPr>
          <w:rFonts w:asciiTheme="majorHAnsi" w:hAnsiTheme="majorHAnsi"/>
          <w:color w:val="000000" w:themeColor="text1"/>
        </w:rPr>
        <w:t xml:space="preserve"> r. poz. </w:t>
      </w:r>
      <w:r w:rsidR="006231B5">
        <w:rPr>
          <w:rFonts w:asciiTheme="majorHAnsi" w:hAnsiTheme="majorHAnsi"/>
          <w:color w:val="000000" w:themeColor="text1"/>
        </w:rPr>
        <w:t>1710 j.t.</w:t>
      </w:r>
      <w:r w:rsidR="00B11C95" w:rsidRPr="00346019">
        <w:rPr>
          <w:rFonts w:asciiTheme="majorHAnsi" w:hAnsiTheme="majorHAnsi"/>
          <w:color w:val="000000" w:themeColor="text1"/>
        </w:rPr>
        <w:t xml:space="preserve"> ze zm.)</w:t>
      </w:r>
      <w:r w:rsidR="00084C23">
        <w:rPr>
          <w:rFonts w:asciiTheme="majorHAnsi" w:hAnsiTheme="majorHAnsi"/>
          <w:color w:val="000000" w:themeColor="text1"/>
        </w:rPr>
        <w:t xml:space="preserve"> (dalej jako: „</w:t>
      </w:r>
      <w:r w:rsidR="00084C23" w:rsidRPr="00084C23">
        <w:rPr>
          <w:rFonts w:asciiTheme="majorHAnsi" w:hAnsiTheme="majorHAnsi"/>
          <w:b/>
          <w:bCs/>
          <w:color w:val="000000" w:themeColor="text1"/>
        </w:rPr>
        <w:t>PZP</w:t>
      </w:r>
      <w:r w:rsidR="00084C23" w:rsidRPr="00084C23">
        <w:rPr>
          <w:rFonts w:asciiTheme="majorHAnsi" w:hAnsiTheme="majorHAnsi"/>
          <w:color w:val="000000" w:themeColor="text1"/>
        </w:rPr>
        <w:t>”</w:t>
      </w:r>
      <w:r w:rsidR="00084C23">
        <w:rPr>
          <w:rFonts w:asciiTheme="majorHAnsi" w:hAnsiTheme="majorHAnsi"/>
          <w:color w:val="000000" w:themeColor="text1"/>
        </w:rPr>
        <w:t>)</w:t>
      </w:r>
      <w:r w:rsidR="00693604">
        <w:rPr>
          <w:rFonts w:asciiTheme="majorHAnsi" w:hAnsiTheme="majorHAnsi"/>
          <w:color w:val="000000" w:themeColor="text1"/>
        </w:rPr>
        <w:t>.</w:t>
      </w:r>
    </w:p>
    <w:p w14:paraId="7471F23A" w14:textId="79FDA27D" w:rsidR="00AF6BFB" w:rsidRDefault="00AF6BFB" w:rsidP="00020EB4">
      <w:pPr>
        <w:pStyle w:val="Akapitzlist"/>
        <w:numPr>
          <w:ilvl w:val="0"/>
          <w:numId w:val="2"/>
        </w:numPr>
        <w:spacing w:line="276" w:lineRule="auto"/>
        <w:jc w:val="both"/>
        <w:rPr>
          <w:rFonts w:asciiTheme="majorHAnsi" w:hAnsiTheme="majorHAnsi"/>
          <w:color w:val="000000" w:themeColor="text1"/>
        </w:rPr>
      </w:pPr>
      <w:r w:rsidRPr="00346019">
        <w:rPr>
          <w:rFonts w:asciiTheme="majorHAnsi" w:hAnsiTheme="majorHAnsi"/>
          <w:color w:val="000000" w:themeColor="text1"/>
        </w:rPr>
        <w:t xml:space="preserve">Wartość zamówienia ustalona przez Zamawiającego </w:t>
      </w:r>
      <w:r w:rsidR="005B3D4F" w:rsidRPr="00346019">
        <w:rPr>
          <w:rFonts w:asciiTheme="majorHAnsi" w:hAnsiTheme="majorHAnsi"/>
          <w:color w:val="000000" w:themeColor="text1"/>
        </w:rPr>
        <w:t>jest równa lub przekracza progi unijne.</w:t>
      </w:r>
    </w:p>
    <w:p w14:paraId="0890340C" w14:textId="402D712C" w:rsidR="00E13D36" w:rsidRDefault="00E13D36" w:rsidP="00020EB4">
      <w:pPr>
        <w:pStyle w:val="Akapitzlist"/>
        <w:numPr>
          <w:ilvl w:val="0"/>
          <w:numId w:val="2"/>
        </w:numPr>
        <w:spacing w:line="276" w:lineRule="auto"/>
        <w:jc w:val="both"/>
        <w:rPr>
          <w:rFonts w:asciiTheme="majorHAnsi" w:hAnsiTheme="majorHAnsi"/>
          <w:color w:val="000000" w:themeColor="text1"/>
        </w:rPr>
      </w:pPr>
      <w:r w:rsidRPr="00346019">
        <w:rPr>
          <w:rFonts w:asciiTheme="majorHAnsi" w:hAnsiTheme="majorHAnsi"/>
          <w:color w:val="000000" w:themeColor="text1"/>
        </w:rPr>
        <w:lastRenderedPageBreak/>
        <w:t>Ogłoszenie o zamówieniu zostało opublikowane w Dzienniku Urzędowym Unii Europejskiej w dniu</w:t>
      </w:r>
      <w:r w:rsidR="008B288C">
        <w:rPr>
          <w:rFonts w:asciiTheme="majorHAnsi" w:hAnsiTheme="majorHAnsi"/>
          <w:color w:val="000000" w:themeColor="text1"/>
        </w:rPr>
        <w:t xml:space="preserve"> </w:t>
      </w:r>
      <w:r w:rsidR="00E20735" w:rsidRPr="00E20735">
        <w:rPr>
          <w:rFonts w:asciiTheme="majorHAnsi" w:hAnsiTheme="majorHAnsi"/>
          <w:b/>
          <w:color w:val="000000" w:themeColor="text1"/>
        </w:rPr>
        <w:t>21.06.2023 r.</w:t>
      </w:r>
      <w:r w:rsidRPr="00346019">
        <w:rPr>
          <w:rFonts w:asciiTheme="majorHAnsi" w:hAnsiTheme="majorHAnsi"/>
          <w:color w:val="000000" w:themeColor="text1"/>
        </w:rPr>
        <w:t xml:space="preserve"> </w:t>
      </w:r>
      <w:r w:rsidR="006F4784">
        <w:rPr>
          <w:rFonts w:asciiTheme="majorHAnsi" w:hAnsiTheme="majorHAnsi"/>
          <w:color w:val="000000" w:themeColor="text1"/>
        </w:rPr>
        <w:t>pod numerem</w:t>
      </w:r>
      <w:r w:rsidR="00910E99">
        <w:rPr>
          <w:rFonts w:ascii="Calibri" w:eastAsia="Times New Roman" w:hAnsi="Calibri" w:cs="Calibri"/>
          <w:b/>
        </w:rPr>
        <w:t xml:space="preserve"> 2023/S 118-369706</w:t>
      </w:r>
      <w:bookmarkStart w:id="0" w:name="_GoBack"/>
      <w:bookmarkEnd w:id="0"/>
      <w:r w:rsidRPr="00346019">
        <w:rPr>
          <w:rFonts w:asciiTheme="majorHAnsi" w:hAnsiTheme="majorHAnsi"/>
          <w:color w:val="000000" w:themeColor="text1"/>
        </w:rPr>
        <w:t xml:space="preserve"> oraz na stronie internetowej prowadzonego postępowania: </w:t>
      </w:r>
      <w:r w:rsidR="00FD7763" w:rsidRPr="00FD7763">
        <w:rPr>
          <w:rFonts w:asciiTheme="majorHAnsi" w:hAnsiTheme="majorHAnsi"/>
          <w:color w:val="000000" w:themeColor="text1"/>
        </w:rPr>
        <w:t>https://platformazakupowa.pl/pn/ksse</w:t>
      </w:r>
    </w:p>
    <w:p w14:paraId="34BD34C3" w14:textId="2E27B095" w:rsidR="007C276B" w:rsidRDefault="007C276B" w:rsidP="00020EB4">
      <w:pPr>
        <w:pStyle w:val="Akapitzlist"/>
        <w:numPr>
          <w:ilvl w:val="0"/>
          <w:numId w:val="2"/>
        </w:numPr>
        <w:spacing w:line="276" w:lineRule="auto"/>
        <w:jc w:val="both"/>
        <w:rPr>
          <w:rFonts w:asciiTheme="majorHAnsi" w:hAnsiTheme="majorHAnsi"/>
          <w:color w:val="000000" w:themeColor="text1"/>
        </w:rPr>
      </w:pPr>
      <w:r>
        <w:rPr>
          <w:rFonts w:asciiTheme="majorHAnsi" w:hAnsiTheme="majorHAnsi"/>
          <w:color w:val="000000" w:themeColor="text1"/>
        </w:rPr>
        <w:t xml:space="preserve">Niniejsze postępowanie oznaczone jest numerem </w:t>
      </w:r>
      <w:r w:rsidR="00B92964" w:rsidRPr="00E20735">
        <w:rPr>
          <w:rFonts w:asciiTheme="majorHAnsi" w:hAnsiTheme="majorHAnsi"/>
          <w:color w:val="000000" w:themeColor="text1"/>
        </w:rPr>
        <w:t>PN</w:t>
      </w:r>
      <w:r w:rsidR="00E20735" w:rsidRPr="00E20735">
        <w:rPr>
          <w:rFonts w:asciiTheme="majorHAnsi" w:hAnsiTheme="majorHAnsi"/>
          <w:color w:val="000000" w:themeColor="text1"/>
        </w:rPr>
        <w:t>2</w:t>
      </w:r>
      <w:r w:rsidR="00BC6964" w:rsidRPr="00E20735">
        <w:rPr>
          <w:rFonts w:asciiTheme="majorHAnsi" w:hAnsiTheme="majorHAnsi"/>
          <w:color w:val="000000" w:themeColor="text1"/>
        </w:rPr>
        <w:t>/2023</w:t>
      </w:r>
      <w:r w:rsidR="000E3EE1" w:rsidRPr="00E20735">
        <w:rPr>
          <w:rFonts w:asciiTheme="majorHAnsi" w:hAnsiTheme="majorHAnsi"/>
          <w:color w:val="000000" w:themeColor="text1"/>
        </w:rPr>
        <w:t>.</w:t>
      </w:r>
      <w:r w:rsidR="000E3EE1">
        <w:rPr>
          <w:rFonts w:asciiTheme="majorHAnsi" w:hAnsiTheme="majorHAnsi"/>
          <w:color w:val="000000" w:themeColor="text1"/>
        </w:rPr>
        <w:t xml:space="preserve"> </w:t>
      </w:r>
      <w:r w:rsidR="004D21E9">
        <w:rPr>
          <w:rFonts w:asciiTheme="majorHAnsi" w:hAnsiTheme="majorHAnsi"/>
          <w:color w:val="000000" w:themeColor="text1"/>
        </w:rPr>
        <w:t>W</w:t>
      </w:r>
      <w:r>
        <w:rPr>
          <w:rFonts w:asciiTheme="majorHAnsi" w:hAnsiTheme="majorHAnsi"/>
          <w:color w:val="000000" w:themeColor="text1"/>
        </w:rPr>
        <w:t>ykonawcy zobowiązani są do powoływania się na wyżej wskazane oznaczenie we wszystkich oświadczeniach związanych z postępowaniem i we wszelkiej korespondencji kierowanej do Zamawiającego</w:t>
      </w:r>
      <w:r w:rsidR="002559BD">
        <w:rPr>
          <w:rFonts w:asciiTheme="majorHAnsi" w:hAnsiTheme="majorHAnsi"/>
          <w:color w:val="000000" w:themeColor="text1"/>
        </w:rPr>
        <w:t>.</w:t>
      </w:r>
    </w:p>
    <w:p w14:paraId="1F379CA5" w14:textId="6C34C37C" w:rsidR="004B2650" w:rsidRPr="00B24126" w:rsidRDefault="008B288C" w:rsidP="00020EB4">
      <w:pPr>
        <w:pStyle w:val="Akapitzlist"/>
        <w:numPr>
          <w:ilvl w:val="0"/>
          <w:numId w:val="2"/>
        </w:numPr>
        <w:spacing w:line="276" w:lineRule="auto"/>
        <w:jc w:val="both"/>
        <w:rPr>
          <w:rFonts w:asciiTheme="majorHAnsi" w:hAnsiTheme="majorHAnsi"/>
          <w:b/>
          <w:bCs/>
          <w:color w:val="000000" w:themeColor="text1"/>
        </w:rPr>
      </w:pPr>
      <w:r>
        <w:rPr>
          <w:rFonts w:asciiTheme="majorHAnsi" w:hAnsiTheme="majorHAnsi"/>
          <w:b/>
          <w:bCs/>
          <w:color w:val="000000" w:themeColor="text1"/>
        </w:rPr>
        <w:t xml:space="preserve">Projekt (roboty budowlane) Akcelerator biznesowy KSSENON – budowa centrum kreatywności, innowacyjności oraz przedsiębiorczości w Żorach </w:t>
      </w:r>
      <w:r w:rsidR="00AE3C0A">
        <w:rPr>
          <w:rFonts w:asciiTheme="majorHAnsi" w:hAnsiTheme="majorHAnsi"/>
          <w:b/>
          <w:bCs/>
          <w:color w:val="000000" w:themeColor="text1"/>
        </w:rPr>
        <w:t xml:space="preserve"> dofinansowan</w:t>
      </w:r>
      <w:r w:rsidR="00054E49">
        <w:rPr>
          <w:rFonts w:asciiTheme="majorHAnsi" w:hAnsiTheme="majorHAnsi"/>
          <w:b/>
          <w:bCs/>
          <w:color w:val="000000" w:themeColor="text1"/>
        </w:rPr>
        <w:t>y</w:t>
      </w:r>
      <w:r w:rsidR="00AE3C0A">
        <w:rPr>
          <w:rFonts w:asciiTheme="majorHAnsi" w:hAnsiTheme="majorHAnsi"/>
          <w:b/>
          <w:bCs/>
          <w:color w:val="000000" w:themeColor="text1"/>
        </w:rPr>
        <w:t xml:space="preserve"> jest </w:t>
      </w:r>
      <w:r w:rsidR="00D16D92" w:rsidRPr="00D16D92">
        <w:rPr>
          <w:rFonts w:asciiTheme="majorHAnsi" w:hAnsiTheme="majorHAnsi"/>
          <w:b/>
          <w:bCs/>
          <w:color w:val="000000"/>
        </w:rPr>
        <w:t>w ramach Regionalnego Programu Operacyjnego Województwa Śląskiego na lata 2014-2020 (Europejski Fundusz Rozwoju Regionalnego) dla osi priorytetowej: I. Nowoczesna gospodarka dla działania: 1.4. Wsparcie ekosystemu innowacji dla poddziałania: 1.4.2. Wsparcie regionalnych oraz lokalnych centrów kreatywności i innowacji.</w:t>
      </w:r>
    </w:p>
    <w:p w14:paraId="1571C15E" w14:textId="77777777" w:rsidR="00097E40" w:rsidRPr="00D16D92" w:rsidRDefault="00097E40" w:rsidP="00020EB4">
      <w:pPr>
        <w:spacing w:line="276" w:lineRule="auto"/>
        <w:jc w:val="both"/>
        <w:rPr>
          <w:rFonts w:asciiTheme="majorHAnsi" w:hAnsiTheme="majorHAnsi"/>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282395CF" w14:textId="77777777" w:rsidTr="00887D74">
        <w:tc>
          <w:tcPr>
            <w:tcW w:w="5000" w:type="pct"/>
            <w:shd w:val="clear" w:color="auto" w:fill="003CA6"/>
          </w:tcPr>
          <w:p w14:paraId="3FE61DF6" w14:textId="77777777" w:rsidR="00EA599C" w:rsidRPr="00EA599C" w:rsidRDefault="00450DAA" w:rsidP="00136008">
            <w:pPr>
              <w:pStyle w:val="Akapitzlist"/>
              <w:numPr>
                <w:ilvl w:val="0"/>
                <w:numId w:val="28"/>
              </w:numPr>
              <w:spacing w:line="276" w:lineRule="auto"/>
              <w:jc w:val="both"/>
              <w:rPr>
                <w:b/>
                <w:bCs/>
                <w:color w:val="000000" w:themeColor="text1"/>
              </w:rPr>
            </w:pPr>
            <w:r w:rsidRPr="00540C58">
              <w:rPr>
                <w:noProof/>
                <w:color w:val="D9E2F3" w:themeColor="accent1" w:themeTint="33"/>
                <w:lang w:eastAsia="pl-PL"/>
              </w:rPr>
              <w:drawing>
                <wp:anchor distT="0" distB="0" distL="114300" distR="114300" simplePos="0" relativeHeight="251664384" behindDoc="0" locked="0" layoutInCell="1" allowOverlap="1" wp14:anchorId="4A6BD37A" wp14:editId="1D1E789A">
                  <wp:simplePos x="0" y="0"/>
                  <wp:positionH relativeFrom="margin">
                    <wp:posOffset>-63500</wp:posOffset>
                  </wp:positionH>
                  <wp:positionV relativeFrom="margin">
                    <wp:posOffset>0</wp:posOffset>
                  </wp:positionV>
                  <wp:extent cx="228600" cy="353060"/>
                  <wp:effectExtent l="0" t="0" r="0" b="889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887D74" w:rsidRPr="00540C58">
              <w:rPr>
                <w:b/>
                <w:bCs/>
                <w:color w:val="D9E2F3" w:themeColor="accent1" w:themeTint="33"/>
              </w:rPr>
              <w:t>I</w:t>
            </w:r>
            <w:r w:rsidR="00887D74" w:rsidRPr="00142390">
              <w:rPr>
                <w:b/>
                <w:bCs/>
                <w:color w:val="D9E2F3" w:themeColor="accent1" w:themeTint="33"/>
              </w:rPr>
              <w:t xml:space="preserve">NFORMACJA O UPRZEDNIEJ OCENIE OFERT, ZGODNIE Z ART. 139 PZP </w:t>
            </w:r>
          </w:p>
          <w:p w14:paraId="49C866FB" w14:textId="5EB77A92" w:rsidR="00E97868" w:rsidRPr="00887D74" w:rsidRDefault="00887D74" w:rsidP="00020EB4">
            <w:pPr>
              <w:pStyle w:val="Akapitzlist"/>
              <w:spacing w:line="276" w:lineRule="auto"/>
              <w:jc w:val="both"/>
              <w:rPr>
                <w:b/>
                <w:bCs/>
                <w:color w:val="000000" w:themeColor="text1"/>
              </w:rPr>
            </w:pPr>
            <w:r w:rsidRPr="00142390">
              <w:rPr>
                <w:b/>
                <w:bCs/>
                <w:color w:val="D9E2F3" w:themeColor="accent1" w:themeTint="33"/>
              </w:rPr>
              <w:t>(TZW. „PROCEDURA ODWRÓCONA</w:t>
            </w:r>
            <w:r w:rsidR="00142390">
              <w:rPr>
                <w:b/>
                <w:bCs/>
                <w:color w:val="D9E2F3" w:themeColor="accent1" w:themeTint="33"/>
              </w:rPr>
              <w:t>”</w:t>
            </w:r>
            <w:r w:rsidRPr="00142390">
              <w:rPr>
                <w:b/>
                <w:bCs/>
                <w:color w:val="D9E2F3" w:themeColor="accent1" w:themeTint="33"/>
              </w:rPr>
              <w:t>)</w:t>
            </w:r>
          </w:p>
        </w:tc>
      </w:tr>
    </w:tbl>
    <w:p w14:paraId="7836EBE1" w14:textId="74CCCB52" w:rsidR="00E97868" w:rsidRDefault="00E97868" w:rsidP="00020EB4">
      <w:pPr>
        <w:spacing w:line="276" w:lineRule="auto"/>
        <w:jc w:val="both"/>
        <w:rPr>
          <w:b/>
          <w:bCs/>
          <w:color w:val="000000" w:themeColor="text1"/>
        </w:rPr>
      </w:pPr>
    </w:p>
    <w:p w14:paraId="6FA10C96" w14:textId="572686A8" w:rsidR="00391ADE" w:rsidRPr="008D6FEB" w:rsidRDefault="00391ADE" w:rsidP="00020EB4">
      <w:pPr>
        <w:pStyle w:val="Akapitzlist"/>
        <w:numPr>
          <w:ilvl w:val="0"/>
          <w:numId w:val="3"/>
        </w:numPr>
        <w:spacing w:line="276" w:lineRule="auto"/>
        <w:jc w:val="both"/>
        <w:rPr>
          <w:rFonts w:asciiTheme="majorHAnsi" w:hAnsiTheme="majorHAnsi"/>
          <w:b/>
          <w:bCs/>
          <w:color w:val="000000" w:themeColor="text1"/>
        </w:rPr>
      </w:pPr>
      <w:r w:rsidRPr="008D6FEB">
        <w:rPr>
          <w:rFonts w:asciiTheme="majorHAnsi" w:hAnsiTheme="majorHAnsi"/>
          <w:color w:val="000000" w:themeColor="text1"/>
          <w:shd w:val="clear" w:color="auto" w:fill="FFFFFF"/>
        </w:rPr>
        <w:t>Zamawiający dokona najpierw badania i oceny ofert, a następnie dokona kwalifikacji podmiotowej wykonawcy, którego oferta została najwyżej oceniona, w zakresie braku podstaw wykluczenia oraz spełniania warunków udziału w postępowaniu</w:t>
      </w:r>
      <w:r w:rsidR="002559BD" w:rsidRPr="008D6FEB">
        <w:rPr>
          <w:rFonts w:asciiTheme="majorHAnsi" w:hAnsiTheme="majorHAnsi"/>
          <w:color w:val="000000" w:themeColor="text1"/>
          <w:shd w:val="clear" w:color="auto" w:fill="FFFFFF"/>
        </w:rPr>
        <w:t>.</w:t>
      </w:r>
    </w:p>
    <w:p w14:paraId="1D92C52F" w14:textId="6E0C012B" w:rsidR="00346019" w:rsidRPr="00A9659B" w:rsidRDefault="002559BD" w:rsidP="00020EB4">
      <w:pPr>
        <w:pStyle w:val="Akapitzlist"/>
        <w:numPr>
          <w:ilvl w:val="0"/>
          <w:numId w:val="3"/>
        </w:numPr>
        <w:spacing w:line="276" w:lineRule="auto"/>
        <w:jc w:val="both"/>
        <w:rPr>
          <w:rFonts w:asciiTheme="majorHAnsi" w:hAnsiTheme="majorHAnsi"/>
          <w:b/>
          <w:bCs/>
          <w:color w:val="000000" w:themeColor="text1"/>
        </w:rPr>
      </w:pPr>
      <w:r>
        <w:rPr>
          <w:rFonts w:asciiTheme="majorHAnsi" w:hAnsiTheme="majorHAnsi"/>
          <w:color w:val="000000" w:themeColor="text1"/>
          <w:shd w:val="clear" w:color="auto" w:fill="FFFFFF"/>
        </w:rPr>
        <w:t xml:space="preserve">Każdy </w:t>
      </w:r>
      <w:r w:rsidR="00BF64F6" w:rsidRPr="00A9659B">
        <w:rPr>
          <w:rFonts w:asciiTheme="majorHAnsi" w:hAnsiTheme="majorHAnsi"/>
          <w:color w:val="000000" w:themeColor="text1"/>
          <w:shd w:val="clear" w:color="auto" w:fill="FFFFFF"/>
        </w:rPr>
        <w:t>W</w:t>
      </w:r>
      <w:r w:rsidR="00346019" w:rsidRPr="00A9659B">
        <w:rPr>
          <w:rFonts w:asciiTheme="majorHAnsi" w:hAnsiTheme="majorHAnsi"/>
          <w:color w:val="000000" w:themeColor="text1"/>
          <w:shd w:val="clear" w:color="auto" w:fill="FFFFFF"/>
        </w:rPr>
        <w:t xml:space="preserve">ykonawca </w:t>
      </w:r>
      <w:r w:rsidR="00346019" w:rsidRPr="002559BD">
        <w:rPr>
          <w:rFonts w:asciiTheme="majorHAnsi" w:hAnsiTheme="majorHAnsi"/>
          <w:b/>
          <w:bCs/>
          <w:color w:val="000000" w:themeColor="text1"/>
          <w:shd w:val="clear" w:color="auto" w:fill="FFFFFF"/>
        </w:rPr>
        <w:t xml:space="preserve">jest </w:t>
      </w:r>
      <w:r w:rsidR="00395D9D" w:rsidRPr="002559BD">
        <w:rPr>
          <w:rFonts w:asciiTheme="majorHAnsi" w:hAnsiTheme="majorHAnsi"/>
          <w:b/>
          <w:bCs/>
          <w:color w:val="000000" w:themeColor="text1"/>
          <w:shd w:val="clear" w:color="auto" w:fill="FFFFFF"/>
        </w:rPr>
        <w:t>z</w:t>
      </w:r>
      <w:r w:rsidR="00346019" w:rsidRPr="002559BD">
        <w:rPr>
          <w:rFonts w:asciiTheme="majorHAnsi" w:hAnsiTheme="majorHAnsi"/>
          <w:b/>
          <w:bCs/>
          <w:color w:val="000000" w:themeColor="text1"/>
          <w:shd w:val="clear" w:color="auto" w:fill="FFFFFF"/>
        </w:rPr>
        <w:t xml:space="preserve">obowiązany </w:t>
      </w:r>
      <w:r w:rsidR="00346019" w:rsidRPr="00A9659B">
        <w:rPr>
          <w:rFonts w:asciiTheme="majorHAnsi" w:hAnsiTheme="majorHAnsi"/>
          <w:color w:val="000000" w:themeColor="text1"/>
          <w:shd w:val="clear" w:color="auto" w:fill="FFFFFF"/>
        </w:rPr>
        <w:t xml:space="preserve">do złożenia wraz z ofertą </w:t>
      </w:r>
      <w:r w:rsidR="00342ECC">
        <w:rPr>
          <w:rFonts w:asciiTheme="majorHAnsi" w:hAnsiTheme="majorHAnsi"/>
          <w:color w:val="000000" w:themeColor="text1"/>
          <w:shd w:val="clear" w:color="auto" w:fill="FFFFFF"/>
        </w:rPr>
        <w:t>dokumentu JEDZ</w:t>
      </w:r>
      <w:r w:rsidR="007265B3">
        <w:rPr>
          <w:rFonts w:asciiTheme="majorHAnsi" w:hAnsiTheme="majorHAnsi"/>
          <w:color w:val="000000" w:themeColor="text1"/>
          <w:shd w:val="clear" w:color="auto" w:fill="FFFFFF"/>
        </w:rPr>
        <w:t>.</w:t>
      </w:r>
    </w:p>
    <w:p w14:paraId="2ACF5ABB" w14:textId="11DA4BEC" w:rsidR="00BF64F6" w:rsidRPr="008A0CA3" w:rsidRDefault="00BF64F6" w:rsidP="00020EB4">
      <w:pPr>
        <w:pStyle w:val="Akapitzlist"/>
        <w:numPr>
          <w:ilvl w:val="0"/>
          <w:numId w:val="3"/>
        </w:numPr>
        <w:spacing w:line="276" w:lineRule="auto"/>
        <w:jc w:val="both"/>
        <w:rPr>
          <w:rFonts w:asciiTheme="majorHAnsi" w:hAnsiTheme="majorHAnsi"/>
          <w:b/>
          <w:bCs/>
          <w:color w:val="000000" w:themeColor="text1"/>
        </w:rPr>
      </w:pPr>
      <w:r w:rsidRPr="00A9659B">
        <w:rPr>
          <w:rFonts w:asciiTheme="majorHAnsi" w:hAnsiTheme="majorHAnsi"/>
          <w:color w:val="000000" w:themeColor="text1"/>
          <w:shd w:val="clear" w:color="auto" w:fill="FFFFFF"/>
        </w:rPr>
        <w:t xml:space="preserve">Jeżeli wobec </w:t>
      </w:r>
      <w:r w:rsidR="000E3EE1">
        <w:rPr>
          <w:rFonts w:asciiTheme="majorHAnsi" w:hAnsiTheme="majorHAnsi"/>
          <w:color w:val="000000" w:themeColor="text1"/>
          <w:shd w:val="clear" w:color="auto" w:fill="FFFFFF"/>
        </w:rPr>
        <w:t>W</w:t>
      </w:r>
      <w:r w:rsidR="000E3EE1" w:rsidRPr="00A9659B">
        <w:rPr>
          <w:rFonts w:asciiTheme="majorHAnsi" w:hAnsiTheme="majorHAnsi"/>
          <w:color w:val="000000" w:themeColor="text1"/>
          <w:shd w:val="clear" w:color="auto" w:fill="FFFFFF"/>
        </w:rPr>
        <w:t>ykonawcy</w:t>
      </w:r>
      <w:r w:rsidRPr="00A9659B">
        <w:rPr>
          <w:rFonts w:asciiTheme="majorHAnsi" w:hAnsiTheme="majorHAnsi"/>
          <w:color w:val="000000" w:themeColor="text1"/>
          <w:shd w:val="clear" w:color="auto" w:fill="FFFFFF"/>
        </w:rPr>
        <w:t xml:space="preserve">, którego oferta została najwyżej oceniona, zachodzą podstawy wykluczenia, wykonawca ten nie spełnia warunków udziału w postępowaniu, nie składa podmiotowych środków dowodowych lub </w:t>
      </w:r>
      <w:r w:rsidR="0058016B">
        <w:rPr>
          <w:rFonts w:asciiTheme="majorHAnsi" w:hAnsiTheme="majorHAnsi"/>
          <w:color w:val="000000" w:themeColor="text1"/>
          <w:shd w:val="clear" w:color="auto" w:fill="FFFFFF"/>
        </w:rPr>
        <w:t>dokumentu JEDZ</w:t>
      </w:r>
      <w:r w:rsidRPr="00A9659B">
        <w:rPr>
          <w:rFonts w:asciiTheme="majorHAnsi" w:hAnsiTheme="majorHAnsi"/>
          <w:color w:val="000000" w:themeColor="text1"/>
          <w:shd w:val="clear" w:color="auto" w:fill="FFFFFF"/>
        </w:rPr>
        <w:t xml:space="preserve">,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w:t>
      </w:r>
      <w:r w:rsidRPr="008A0CA3">
        <w:rPr>
          <w:rFonts w:asciiTheme="majorHAnsi" w:hAnsiTheme="majorHAnsi"/>
          <w:color w:val="000000" w:themeColor="text1"/>
          <w:shd w:val="clear" w:color="auto" w:fill="FFFFFF"/>
        </w:rPr>
        <w:t>podstaw wykluczenia oraz spełniania warunków udziału w postępowaniu</w:t>
      </w:r>
      <w:r w:rsidR="00E001DA" w:rsidRPr="008A0CA3">
        <w:rPr>
          <w:rFonts w:asciiTheme="majorHAnsi" w:hAnsiTheme="majorHAnsi"/>
          <w:color w:val="000000" w:themeColor="text1"/>
          <w:shd w:val="clear" w:color="auto" w:fill="FFFFFF"/>
        </w:rPr>
        <w:t>.</w:t>
      </w:r>
    </w:p>
    <w:p w14:paraId="711C5296" w14:textId="411FB5ED" w:rsidR="00A9659B" w:rsidRPr="00A9659B" w:rsidRDefault="00A9659B" w:rsidP="00020EB4">
      <w:pPr>
        <w:pStyle w:val="Akapitzlist"/>
        <w:numPr>
          <w:ilvl w:val="0"/>
          <w:numId w:val="3"/>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Zamawiający kontynuuje procedurę ponownego badania i oceny ofert, o której mowa w ust. 3</w:t>
      </w:r>
      <w:r w:rsidR="0058016B" w:rsidRPr="008A0CA3">
        <w:rPr>
          <w:rFonts w:asciiTheme="majorHAnsi" w:hAnsiTheme="majorHAnsi"/>
          <w:color w:val="000000" w:themeColor="text1"/>
          <w:shd w:val="clear" w:color="auto" w:fill="FFFFFF"/>
        </w:rPr>
        <w:t xml:space="preserve"> powyżej</w:t>
      </w:r>
      <w:r w:rsidRPr="008A0CA3">
        <w:rPr>
          <w:rFonts w:asciiTheme="majorHAnsi" w:hAnsiTheme="majorHAnsi"/>
          <w:color w:val="000000" w:themeColor="text1"/>
          <w:shd w:val="clear" w:color="auto" w:fill="FFFFFF"/>
        </w:rPr>
        <w:t>,</w:t>
      </w:r>
      <w:r w:rsidRPr="00A9659B">
        <w:rPr>
          <w:rFonts w:asciiTheme="majorHAnsi" w:hAnsiTheme="majorHAnsi"/>
          <w:color w:val="000000" w:themeColor="text1"/>
          <w:shd w:val="clear" w:color="auto" w:fill="FFFFFF"/>
        </w:rPr>
        <w:t xml:space="preserve"> w odniesieniu do ofert </w:t>
      </w:r>
      <w:r w:rsidR="00FD6687">
        <w:rPr>
          <w:rFonts w:asciiTheme="majorHAnsi" w:hAnsiTheme="majorHAnsi"/>
          <w:color w:val="000000" w:themeColor="text1"/>
          <w:shd w:val="clear" w:color="auto" w:fill="FFFFFF"/>
        </w:rPr>
        <w:t>W</w:t>
      </w:r>
      <w:r w:rsidR="00FD6687" w:rsidRPr="00A9659B">
        <w:rPr>
          <w:rFonts w:asciiTheme="majorHAnsi" w:hAnsiTheme="majorHAnsi"/>
          <w:color w:val="000000" w:themeColor="text1"/>
          <w:shd w:val="clear" w:color="auto" w:fill="FFFFFF"/>
        </w:rPr>
        <w:t xml:space="preserve">ykonawców </w:t>
      </w:r>
      <w:r w:rsidRPr="00A9659B">
        <w:rPr>
          <w:rFonts w:asciiTheme="majorHAnsi" w:hAnsiTheme="majorHAnsi"/>
          <w:color w:val="000000" w:themeColor="text1"/>
          <w:shd w:val="clear" w:color="auto" w:fill="FFFFFF"/>
        </w:rPr>
        <w:t xml:space="preserve">pozostałych w postępowaniu, a następnie dokonuje kwalifikacji podmiotowej </w:t>
      </w:r>
      <w:r w:rsidR="00FD6687">
        <w:rPr>
          <w:rFonts w:asciiTheme="majorHAnsi" w:hAnsiTheme="majorHAnsi"/>
          <w:color w:val="000000" w:themeColor="text1"/>
          <w:shd w:val="clear" w:color="auto" w:fill="FFFFFF"/>
        </w:rPr>
        <w:t>W</w:t>
      </w:r>
      <w:r w:rsidR="00FD6687" w:rsidRPr="00A9659B">
        <w:rPr>
          <w:rFonts w:asciiTheme="majorHAnsi" w:hAnsiTheme="majorHAnsi"/>
          <w:color w:val="000000" w:themeColor="text1"/>
          <w:shd w:val="clear" w:color="auto" w:fill="FFFFFF"/>
        </w:rPr>
        <w:t>ykonawcy</w:t>
      </w:r>
      <w:r w:rsidRPr="00A9659B">
        <w:rPr>
          <w:rFonts w:asciiTheme="majorHAnsi" w:hAnsiTheme="majorHAnsi"/>
          <w:color w:val="000000" w:themeColor="text1"/>
          <w:shd w:val="clear" w:color="auto" w:fill="FFFFFF"/>
        </w:rPr>
        <w:t>, którego oferta została najwyżej oceniona, w zakresie braku podstaw wykluczenia oraz spełniania warunków udziału w postępowaniu, do momentu wyboru najkorzystniejszej oferty albo unieważnienia postępowania o udzielenie zamówienia</w:t>
      </w:r>
      <w:r w:rsidR="00E001DA">
        <w:rPr>
          <w:rFonts w:asciiTheme="majorHAnsi" w:hAnsiTheme="majorHAnsi"/>
          <w:color w:val="000000" w:themeColor="text1"/>
          <w:shd w:val="clear" w:color="auto" w:fill="FFFFFF"/>
        </w:rPr>
        <w:t>.</w:t>
      </w:r>
    </w:p>
    <w:p w14:paraId="37A0DD00" w14:textId="77777777" w:rsidR="00391ADE" w:rsidRPr="00DD78D7" w:rsidRDefault="00391ADE"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2D83B237" w14:textId="77777777" w:rsidTr="00F3387A">
        <w:tc>
          <w:tcPr>
            <w:tcW w:w="5000" w:type="pct"/>
            <w:shd w:val="clear" w:color="auto" w:fill="003CA6"/>
          </w:tcPr>
          <w:p w14:paraId="6E041417" w14:textId="06352163" w:rsidR="0030100B" w:rsidRPr="00F3387A" w:rsidRDefault="00F3387A" w:rsidP="00136008">
            <w:pPr>
              <w:pStyle w:val="Akapitzlist"/>
              <w:numPr>
                <w:ilvl w:val="0"/>
                <w:numId w:val="28"/>
              </w:numPr>
              <w:spacing w:line="276" w:lineRule="auto"/>
              <w:jc w:val="both"/>
              <w:rPr>
                <w:b/>
                <w:bCs/>
                <w:color w:val="000000" w:themeColor="text1"/>
              </w:rPr>
            </w:pPr>
            <w:r w:rsidRPr="007265B3">
              <w:rPr>
                <w:noProof/>
                <w:color w:val="D9E2F3" w:themeColor="accent1" w:themeTint="33"/>
                <w:lang w:eastAsia="pl-PL"/>
              </w:rPr>
              <w:drawing>
                <wp:anchor distT="0" distB="0" distL="114300" distR="114300" simplePos="0" relativeHeight="251666432" behindDoc="0" locked="0" layoutInCell="1" allowOverlap="1" wp14:anchorId="3F4E78F4" wp14:editId="3DA0F6F7">
                  <wp:simplePos x="0" y="0"/>
                  <wp:positionH relativeFrom="margin">
                    <wp:posOffset>-63500</wp:posOffset>
                  </wp:positionH>
                  <wp:positionV relativeFrom="margin">
                    <wp:posOffset>7620</wp:posOffset>
                  </wp:positionV>
                  <wp:extent cx="228600" cy="353060"/>
                  <wp:effectExtent l="0" t="0" r="0" b="889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7265B3">
              <w:rPr>
                <w:b/>
                <w:bCs/>
                <w:color w:val="D9E2F3" w:themeColor="accent1" w:themeTint="33"/>
              </w:rPr>
              <w:t>OPIS PRZEDMIOTU ZAMÓWIENIA</w:t>
            </w:r>
          </w:p>
        </w:tc>
      </w:tr>
    </w:tbl>
    <w:p w14:paraId="3058A533" w14:textId="0EC2D87C" w:rsidR="0030100B" w:rsidRDefault="0030100B" w:rsidP="00020EB4">
      <w:pPr>
        <w:spacing w:line="276" w:lineRule="auto"/>
        <w:jc w:val="both"/>
        <w:rPr>
          <w:b/>
          <w:bCs/>
          <w:color w:val="000000" w:themeColor="text1"/>
        </w:rPr>
      </w:pPr>
    </w:p>
    <w:p w14:paraId="08CCC562" w14:textId="6D0D03DB" w:rsidR="00B92964" w:rsidRDefault="00B92964" w:rsidP="00B92964">
      <w:pPr>
        <w:pStyle w:val="Akapitzlist"/>
        <w:numPr>
          <w:ilvl w:val="0"/>
          <w:numId w:val="4"/>
        </w:numPr>
        <w:spacing w:line="276" w:lineRule="auto"/>
        <w:jc w:val="both"/>
        <w:rPr>
          <w:rFonts w:asciiTheme="majorHAnsi" w:hAnsiTheme="majorHAnsi" w:cs="Arial"/>
          <w:b/>
          <w:color w:val="000000" w:themeColor="text1"/>
        </w:rPr>
      </w:pPr>
      <w:r w:rsidRPr="001279E1">
        <w:rPr>
          <w:rFonts w:asciiTheme="majorHAnsi" w:hAnsiTheme="majorHAnsi" w:cs="Arial"/>
          <w:b/>
          <w:color w:val="000000" w:themeColor="text1"/>
        </w:rPr>
        <w:t>Usługa całodobowej ochrony fizycznej osób i mienia oraz nieruchomości, przeciwdziałanie zagrożeniom, przez koncesjonowanego Wykonawcę, a także obsługa elektronicznych systemów zabezpieczeń Budynk</w:t>
      </w:r>
      <w:r w:rsidR="00813722">
        <w:rPr>
          <w:rFonts w:asciiTheme="majorHAnsi" w:hAnsiTheme="majorHAnsi" w:cs="Arial"/>
          <w:b/>
          <w:color w:val="000000" w:themeColor="text1"/>
        </w:rPr>
        <w:t>ów</w:t>
      </w:r>
      <w:r w:rsidRPr="001279E1">
        <w:rPr>
          <w:rFonts w:asciiTheme="majorHAnsi" w:hAnsiTheme="majorHAnsi" w:cs="Arial"/>
          <w:b/>
          <w:color w:val="000000" w:themeColor="text1"/>
        </w:rPr>
        <w:t xml:space="preserve"> przez koncesjonowanego Wykonawcę w oparciu</w:t>
      </w:r>
      <w:r w:rsidR="001279E1">
        <w:rPr>
          <w:rFonts w:asciiTheme="majorHAnsi" w:hAnsiTheme="majorHAnsi" w:cs="Arial"/>
          <w:b/>
          <w:color w:val="000000" w:themeColor="text1"/>
        </w:rPr>
        <w:t xml:space="preserve"> </w:t>
      </w:r>
      <w:r>
        <w:rPr>
          <w:rFonts w:asciiTheme="majorHAnsi" w:hAnsiTheme="majorHAnsi" w:cs="Arial"/>
          <w:b/>
          <w:color w:val="000000" w:themeColor="text1"/>
        </w:rPr>
        <w:t xml:space="preserve">o </w:t>
      </w:r>
      <w:r w:rsidRPr="001279E1">
        <w:rPr>
          <w:rFonts w:asciiTheme="majorHAnsi" w:hAnsiTheme="majorHAnsi" w:cs="Arial"/>
          <w:b/>
          <w:color w:val="000000" w:themeColor="text1"/>
        </w:rPr>
        <w:t>p</w:t>
      </w:r>
      <w:r w:rsidR="00324820">
        <w:rPr>
          <w:rFonts w:asciiTheme="majorHAnsi" w:hAnsiTheme="majorHAnsi" w:cs="Arial"/>
          <w:b/>
          <w:color w:val="000000" w:themeColor="text1"/>
        </w:rPr>
        <w:t>rzepisy</w:t>
      </w:r>
      <w:r w:rsidRPr="001279E1">
        <w:rPr>
          <w:rFonts w:asciiTheme="majorHAnsi" w:hAnsiTheme="majorHAnsi" w:cs="Arial"/>
          <w:b/>
          <w:color w:val="000000" w:themeColor="text1"/>
        </w:rPr>
        <w:t xml:space="preserve"> ustawy z dnia 22.08.1997 r. o ochronie osób i mienia (Dz.U.</w:t>
      </w:r>
      <w:r w:rsidR="001279E1">
        <w:rPr>
          <w:rFonts w:asciiTheme="majorHAnsi" w:hAnsiTheme="majorHAnsi" w:cs="Arial"/>
          <w:b/>
          <w:color w:val="000000" w:themeColor="text1"/>
        </w:rPr>
        <w:t xml:space="preserve"> z </w:t>
      </w:r>
      <w:r w:rsidRPr="001279E1">
        <w:rPr>
          <w:rFonts w:asciiTheme="majorHAnsi" w:hAnsiTheme="majorHAnsi" w:cs="Arial"/>
          <w:b/>
          <w:color w:val="000000" w:themeColor="text1"/>
        </w:rPr>
        <w:t>202</w:t>
      </w:r>
      <w:r w:rsidR="001279E1">
        <w:rPr>
          <w:rFonts w:asciiTheme="majorHAnsi" w:hAnsiTheme="majorHAnsi" w:cs="Arial"/>
          <w:b/>
          <w:color w:val="000000" w:themeColor="text1"/>
        </w:rPr>
        <w:t>1 r. poz. 1995</w:t>
      </w:r>
      <w:r w:rsidRPr="001279E1">
        <w:rPr>
          <w:rFonts w:asciiTheme="majorHAnsi" w:hAnsiTheme="majorHAnsi" w:cs="Arial"/>
          <w:b/>
          <w:color w:val="000000" w:themeColor="text1"/>
        </w:rPr>
        <w:t>), realizowane zgodnie z opracowanym przez Wykonawcę wraz z Zamawiającym planem ochrony Akceleratora biznesowego KSSENON</w:t>
      </w:r>
      <w:r w:rsidR="00493781">
        <w:rPr>
          <w:rFonts w:asciiTheme="majorHAnsi" w:hAnsiTheme="majorHAnsi" w:cs="Arial"/>
          <w:b/>
          <w:color w:val="000000" w:themeColor="text1"/>
        </w:rPr>
        <w:t xml:space="preserve"> w Żorach</w:t>
      </w:r>
      <w:r w:rsidR="000D4F91">
        <w:rPr>
          <w:rFonts w:asciiTheme="majorHAnsi" w:hAnsiTheme="majorHAnsi" w:cs="Arial"/>
          <w:b/>
          <w:color w:val="000000" w:themeColor="text1"/>
        </w:rPr>
        <w:t>.</w:t>
      </w:r>
    </w:p>
    <w:p w14:paraId="75E0F3C2" w14:textId="6CC5F436" w:rsidR="00C17371" w:rsidRDefault="000D4F91" w:rsidP="00C17371">
      <w:pPr>
        <w:pStyle w:val="Akapitzlist"/>
        <w:numPr>
          <w:ilvl w:val="0"/>
          <w:numId w:val="4"/>
        </w:numPr>
        <w:jc w:val="both"/>
        <w:rPr>
          <w:rFonts w:asciiTheme="majorHAnsi" w:hAnsiTheme="majorHAnsi" w:cs="Arial"/>
          <w:color w:val="000000" w:themeColor="text1"/>
        </w:rPr>
      </w:pPr>
      <w:r w:rsidRPr="00C17371">
        <w:rPr>
          <w:rFonts w:asciiTheme="majorHAnsi" w:hAnsiTheme="majorHAnsi" w:cs="Arial"/>
          <w:color w:val="000000" w:themeColor="text1"/>
        </w:rPr>
        <w:t>Miejscem realizacji zamówienia jest Akcelerator biznesowy  KSSENON - Żory (44-240) ul. Rozwojowa 2 wraz z terenem zewnętrznym. Obiekt składa się z 4 budynków (A,B,C,D) oraz terenu zewnętrznego (Obiekt)</w:t>
      </w:r>
      <w:r w:rsidR="00FD6687">
        <w:rPr>
          <w:rFonts w:asciiTheme="majorHAnsi" w:hAnsiTheme="majorHAnsi" w:cs="Arial"/>
          <w:color w:val="000000" w:themeColor="text1"/>
        </w:rPr>
        <w:t>.</w:t>
      </w:r>
    </w:p>
    <w:p w14:paraId="26FC97F1" w14:textId="27274EA2" w:rsidR="00C17371" w:rsidRPr="00C17371" w:rsidRDefault="00C17371" w:rsidP="00C17371">
      <w:pPr>
        <w:pStyle w:val="Akapitzlist"/>
        <w:numPr>
          <w:ilvl w:val="0"/>
          <w:numId w:val="4"/>
        </w:numPr>
        <w:jc w:val="both"/>
        <w:rPr>
          <w:rFonts w:asciiTheme="majorHAnsi" w:hAnsiTheme="majorHAnsi" w:cs="Arial"/>
          <w:color w:val="000000" w:themeColor="text1"/>
        </w:rPr>
      </w:pPr>
      <w:r w:rsidRPr="00C17371">
        <w:rPr>
          <w:rFonts w:cs="Arial"/>
          <w:b/>
          <w:color w:val="000000" w:themeColor="text1"/>
        </w:rPr>
        <w:t>Charakterystyka przestrzeni obiektu objętej usługami z zakresu ochrony:</w:t>
      </w:r>
    </w:p>
    <w:p w14:paraId="27604BAE" w14:textId="77777777" w:rsidR="00C17371" w:rsidRDefault="00C17371" w:rsidP="00C17371">
      <w:pPr>
        <w:jc w:val="both"/>
        <w:rPr>
          <w:rFonts w:asciiTheme="majorHAnsi" w:hAnsiTheme="majorHAnsi" w:cs="Arial"/>
          <w:color w:val="000000" w:themeColor="text1"/>
        </w:rPr>
      </w:pPr>
    </w:p>
    <w:p w14:paraId="319DB574" w14:textId="77777777" w:rsidR="00C17371" w:rsidRDefault="00C17371" w:rsidP="00C17371">
      <w:pPr>
        <w:jc w:val="both"/>
        <w:rPr>
          <w:rFonts w:asciiTheme="majorHAnsi" w:hAnsiTheme="majorHAnsi" w:cs="Arial"/>
          <w:color w:val="000000" w:themeColor="text1"/>
        </w:rPr>
      </w:pPr>
    </w:p>
    <w:p w14:paraId="0A46F843" w14:textId="77777777" w:rsidR="00C17371" w:rsidRPr="00C17371" w:rsidRDefault="00C17371" w:rsidP="00C17371">
      <w:pPr>
        <w:jc w:val="both"/>
        <w:rPr>
          <w:rFonts w:asciiTheme="majorHAnsi" w:hAnsiTheme="majorHAnsi" w:cs="Arial"/>
          <w:color w:val="000000" w:themeColor="text1"/>
        </w:rPr>
      </w:pPr>
    </w:p>
    <w:p w14:paraId="435DCD4B" w14:textId="77777777" w:rsidR="00C17371" w:rsidRPr="00C17371" w:rsidRDefault="00C17371" w:rsidP="00C17371">
      <w:pPr>
        <w:pStyle w:val="Nagwek1"/>
        <w:jc w:val="both"/>
        <w:rPr>
          <w:rFonts w:eastAsiaTheme="minorHAnsi" w:cs="Arial"/>
          <w:b/>
          <w:color w:val="000000" w:themeColor="text1"/>
          <w:sz w:val="22"/>
          <w:szCs w:val="22"/>
        </w:rPr>
      </w:pPr>
      <w:bookmarkStart w:id="1" w:name="_heading=h.1t3h5sf" w:colFirst="0" w:colLast="0"/>
      <w:bookmarkEnd w:id="1"/>
    </w:p>
    <w:tbl>
      <w:tblPr>
        <w:tblW w:w="9214" w:type="dxa"/>
        <w:tblInd w:w="1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3"/>
        <w:gridCol w:w="4536"/>
        <w:gridCol w:w="2835"/>
      </w:tblGrid>
      <w:tr w:rsidR="00C17371" w14:paraId="7B5A24BF" w14:textId="77777777" w:rsidTr="00400732">
        <w:tc>
          <w:tcPr>
            <w:tcW w:w="1843" w:type="dxa"/>
            <w:shd w:val="clear" w:color="auto" w:fill="auto"/>
            <w:tcMar>
              <w:top w:w="100" w:type="dxa"/>
              <w:left w:w="100" w:type="dxa"/>
              <w:bottom w:w="100" w:type="dxa"/>
              <w:right w:w="100" w:type="dxa"/>
            </w:tcMar>
          </w:tcPr>
          <w:p w14:paraId="0099A0CC" w14:textId="5A4469B2" w:rsidR="00C17371" w:rsidRDefault="00400732" w:rsidP="00293E8A">
            <w:pPr>
              <w:widowControl w:val="0"/>
              <w:spacing w:line="240" w:lineRule="auto"/>
              <w:jc w:val="both"/>
              <w:rPr>
                <w:b/>
                <w:sz w:val="18"/>
                <w:szCs w:val="18"/>
              </w:rPr>
            </w:pPr>
            <w:r>
              <w:rPr>
                <w:b/>
                <w:sz w:val="18"/>
                <w:szCs w:val="18"/>
              </w:rPr>
              <w:t>R</w:t>
            </w:r>
            <w:r w:rsidR="00C17371">
              <w:rPr>
                <w:b/>
                <w:sz w:val="18"/>
                <w:szCs w:val="18"/>
              </w:rPr>
              <w:t>odzaj powierzchni</w:t>
            </w:r>
          </w:p>
        </w:tc>
        <w:tc>
          <w:tcPr>
            <w:tcW w:w="4536" w:type="dxa"/>
            <w:shd w:val="clear" w:color="auto" w:fill="auto"/>
            <w:tcMar>
              <w:top w:w="100" w:type="dxa"/>
              <w:left w:w="100" w:type="dxa"/>
              <w:bottom w:w="100" w:type="dxa"/>
              <w:right w:w="100" w:type="dxa"/>
            </w:tcMar>
          </w:tcPr>
          <w:p w14:paraId="20BA70D4" w14:textId="10CBCC52" w:rsidR="00C17371" w:rsidRDefault="00400732" w:rsidP="00293E8A">
            <w:pPr>
              <w:widowControl w:val="0"/>
              <w:spacing w:line="240" w:lineRule="auto"/>
              <w:jc w:val="both"/>
              <w:rPr>
                <w:b/>
                <w:sz w:val="18"/>
                <w:szCs w:val="18"/>
              </w:rPr>
            </w:pPr>
            <w:r>
              <w:rPr>
                <w:b/>
                <w:sz w:val="18"/>
                <w:szCs w:val="18"/>
              </w:rPr>
              <w:t>O</w:t>
            </w:r>
            <w:r w:rsidR="00C17371">
              <w:rPr>
                <w:b/>
                <w:sz w:val="18"/>
                <w:szCs w:val="18"/>
              </w:rPr>
              <w:t>pis</w:t>
            </w:r>
          </w:p>
        </w:tc>
        <w:tc>
          <w:tcPr>
            <w:tcW w:w="2835" w:type="dxa"/>
            <w:shd w:val="clear" w:color="auto" w:fill="auto"/>
            <w:tcMar>
              <w:top w:w="100" w:type="dxa"/>
              <w:left w:w="100" w:type="dxa"/>
              <w:bottom w:w="100" w:type="dxa"/>
              <w:right w:w="100" w:type="dxa"/>
            </w:tcMar>
          </w:tcPr>
          <w:p w14:paraId="2B8729C5" w14:textId="029474AA" w:rsidR="00C17371" w:rsidRDefault="00400732" w:rsidP="00293E8A">
            <w:pPr>
              <w:widowControl w:val="0"/>
              <w:spacing w:line="240" w:lineRule="auto"/>
              <w:jc w:val="both"/>
              <w:rPr>
                <w:b/>
                <w:sz w:val="18"/>
                <w:szCs w:val="18"/>
              </w:rPr>
            </w:pPr>
            <w:r>
              <w:rPr>
                <w:b/>
                <w:sz w:val="18"/>
                <w:szCs w:val="18"/>
              </w:rPr>
              <w:t>P</w:t>
            </w:r>
            <w:r w:rsidR="00C17371">
              <w:rPr>
                <w:b/>
                <w:sz w:val="18"/>
                <w:szCs w:val="18"/>
              </w:rPr>
              <w:t>owierzchnia użytkowa</w:t>
            </w:r>
          </w:p>
        </w:tc>
      </w:tr>
      <w:tr w:rsidR="00C17371" w14:paraId="6E3BC325" w14:textId="77777777" w:rsidTr="00400732">
        <w:trPr>
          <w:trHeight w:val="380"/>
        </w:trPr>
        <w:tc>
          <w:tcPr>
            <w:tcW w:w="1843" w:type="dxa"/>
            <w:shd w:val="clear" w:color="auto" w:fill="auto"/>
            <w:tcMar>
              <w:top w:w="100" w:type="dxa"/>
              <w:left w:w="100" w:type="dxa"/>
              <w:bottom w:w="100" w:type="dxa"/>
              <w:right w:w="100" w:type="dxa"/>
            </w:tcMar>
          </w:tcPr>
          <w:p w14:paraId="4C40A218" w14:textId="77777777" w:rsidR="00C17371" w:rsidRDefault="00C17371" w:rsidP="00293E8A">
            <w:pPr>
              <w:widowControl w:val="0"/>
              <w:spacing w:line="240" w:lineRule="auto"/>
              <w:jc w:val="both"/>
              <w:rPr>
                <w:sz w:val="18"/>
                <w:szCs w:val="18"/>
              </w:rPr>
            </w:pPr>
            <w:r>
              <w:rPr>
                <w:sz w:val="18"/>
                <w:szCs w:val="18"/>
              </w:rPr>
              <w:t>Budynek A</w:t>
            </w:r>
          </w:p>
        </w:tc>
        <w:tc>
          <w:tcPr>
            <w:tcW w:w="4536" w:type="dxa"/>
            <w:vMerge w:val="restart"/>
            <w:shd w:val="clear" w:color="auto" w:fill="auto"/>
            <w:tcMar>
              <w:top w:w="100" w:type="dxa"/>
              <w:left w:w="100" w:type="dxa"/>
              <w:bottom w:w="100" w:type="dxa"/>
              <w:right w:w="100" w:type="dxa"/>
            </w:tcMar>
          </w:tcPr>
          <w:p w14:paraId="669747C3" w14:textId="787197CD" w:rsidR="00C17371" w:rsidRDefault="00C17371" w:rsidP="00493781">
            <w:pPr>
              <w:widowControl w:val="0"/>
              <w:spacing w:line="240" w:lineRule="auto"/>
              <w:jc w:val="both"/>
              <w:rPr>
                <w:sz w:val="18"/>
                <w:szCs w:val="18"/>
              </w:rPr>
            </w:pPr>
            <w:r>
              <w:rPr>
                <w:sz w:val="18"/>
                <w:szCs w:val="18"/>
              </w:rPr>
              <w:t xml:space="preserve">powierzchnie </w:t>
            </w:r>
            <w:r w:rsidR="00493781">
              <w:rPr>
                <w:sz w:val="18"/>
                <w:szCs w:val="18"/>
              </w:rPr>
              <w:t xml:space="preserve">do wynajęcia </w:t>
            </w:r>
            <w:r>
              <w:rPr>
                <w:sz w:val="18"/>
                <w:szCs w:val="18"/>
              </w:rPr>
              <w:t>- hale, biura, lokale usługowe</w:t>
            </w:r>
            <w:r w:rsidR="00493781">
              <w:rPr>
                <w:sz w:val="18"/>
                <w:szCs w:val="18"/>
              </w:rPr>
              <w:t xml:space="preserve"> *w tym m.in. planowany punkt przedszkolny, restauracja, bistro, Centrum Kompetencji)</w:t>
            </w:r>
            <w:r>
              <w:rPr>
                <w:sz w:val="18"/>
                <w:szCs w:val="18"/>
              </w:rPr>
              <w:t xml:space="preserve"> oraz części  wspólne (korytarz, korytarze, wiatrołapy, hole, klatka schodowa  </w:t>
            </w:r>
            <w:proofErr w:type="spellStart"/>
            <w:r>
              <w:rPr>
                <w:sz w:val="18"/>
                <w:szCs w:val="18"/>
              </w:rPr>
              <w:t>itd</w:t>
            </w:r>
            <w:proofErr w:type="spellEnd"/>
            <w:r>
              <w:rPr>
                <w:sz w:val="18"/>
                <w:szCs w:val="18"/>
              </w:rPr>
              <w:t>)</w:t>
            </w:r>
          </w:p>
        </w:tc>
        <w:tc>
          <w:tcPr>
            <w:tcW w:w="2835" w:type="dxa"/>
            <w:shd w:val="clear" w:color="auto" w:fill="auto"/>
            <w:tcMar>
              <w:top w:w="100" w:type="dxa"/>
              <w:left w:w="100" w:type="dxa"/>
              <w:bottom w:w="100" w:type="dxa"/>
              <w:right w:w="100" w:type="dxa"/>
            </w:tcMar>
          </w:tcPr>
          <w:p w14:paraId="54A8E3E6" w14:textId="77777777" w:rsidR="00C17371" w:rsidRDefault="00C17371" w:rsidP="00293E8A">
            <w:pPr>
              <w:jc w:val="both"/>
              <w:rPr>
                <w:sz w:val="18"/>
                <w:szCs w:val="18"/>
              </w:rPr>
            </w:pPr>
            <w:r>
              <w:rPr>
                <w:sz w:val="18"/>
                <w:szCs w:val="18"/>
              </w:rPr>
              <w:t xml:space="preserve"> 3368,69 m2</w:t>
            </w:r>
          </w:p>
        </w:tc>
      </w:tr>
      <w:tr w:rsidR="00C17371" w14:paraId="13E8A854" w14:textId="77777777" w:rsidTr="00400732">
        <w:trPr>
          <w:trHeight w:val="380"/>
        </w:trPr>
        <w:tc>
          <w:tcPr>
            <w:tcW w:w="1843" w:type="dxa"/>
            <w:shd w:val="clear" w:color="auto" w:fill="auto"/>
            <w:tcMar>
              <w:top w:w="100" w:type="dxa"/>
              <w:left w:w="100" w:type="dxa"/>
              <w:bottom w:w="100" w:type="dxa"/>
              <w:right w:w="100" w:type="dxa"/>
            </w:tcMar>
          </w:tcPr>
          <w:p w14:paraId="05BA656C" w14:textId="77777777" w:rsidR="00C17371" w:rsidRDefault="00C17371" w:rsidP="00293E8A">
            <w:pPr>
              <w:widowControl w:val="0"/>
              <w:spacing w:line="240" w:lineRule="auto"/>
              <w:jc w:val="both"/>
              <w:rPr>
                <w:sz w:val="18"/>
                <w:szCs w:val="18"/>
              </w:rPr>
            </w:pPr>
            <w:r>
              <w:rPr>
                <w:sz w:val="18"/>
                <w:szCs w:val="18"/>
              </w:rPr>
              <w:t>Budynek B</w:t>
            </w:r>
          </w:p>
        </w:tc>
        <w:tc>
          <w:tcPr>
            <w:tcW w:w="4536" w:type="dxa"/>
            <w:vMerge/>
            <w:shd w:val="clear" w:color="auto" w:fill="auto"/>
            <w:tcMar>
              <w:top w:w="100" w:type="dxa"/>
              <w:left w:w="100" w:type="dxa"/>
              <w:bottom w:w="100" w:type="dxa"/>
              <w:right w:w="100" w:type="dxa"/>
            </w:tcMar>
          </w:tcPr>
          <w:p w14:paraId="5AD180D4" w14:textId="77777777" w:rsidR="00C17371" w:rsidRDefault="00C17371" w:rsidP="00293E8A">
            <w:pPr>
              <w:widowControl w:val="0"/>
              <w:pBdr>
                <w:top w:val="nil"/>
                <w:left w:val="nil"/>
                <w:bottom w:val="nil"/>
                <w:right w:val="nil"/>
                <w:between w:val="nil"/>
              </w:pBdr>
              <w:rPr>
                <w:sz w:val="18"/>
                <w:szCs w:val="18"/>
              </w:rPr>
            </w:pPr>
          </w:p>
        </w:tc>
        <w:tc>
          <w:tcPr>
            <w:tcW w:w="2835" w:type="dxa"/>
            <w:shd w:val="clear" w:color="auto" w:fill="auto"/>
            <w:tcMar>
              <w:top w:w="100" w:type="dxa"/>
              <w:left w:w="100" w:type="dxa"/>
              <w:bottom w:w="100" w:type="dxa"/>
              <w:right w:w="100" w:type="dxa"/>
            </w:tcMar>
          </w:tcPr>
          <w:p w14:paraId="32481F61" w14:textId="77777777" w:rsidR="00C17371" w:rsidRDefault="00C17371" w:rsidP="00293E8A">
            <w:pPr>
              <w:jc w:val="both"/>
              <w:rPr>
                <w:sz w:val="18"/>
                <w:szCs w:val="18"/>
              </w:rPr>
            </w:pPr>
            <w:r>
              <w:rPr>
                <w:sz w:val="18"/>
                <w:szCs w:val="18"/>
              </w:rPr>
              <w:t>3435,88 m2</w:t>
            </w:r>
          </w:p>
        </w:tc>
      </w:tr>
      <w:tr w:rsidR="00C17371" w14:paraId="6F6F2E3E" w14:textId="77777777" w:rsidTr="00400732">
        <w:trPr>
          <w:trHeight w:val="380"/>
        </w:trPr>
        <w:tc>
          <w:tcPr>
            <w:tcW w:w="1843" w:type="dxa"/>
            <w:shd w:val="clear" w:color="auto" w:fill="auto"/>
            <w:tcMar>
              <w:top w:w="100" w:type="dxa"/>
              <w:left w:w="100" w:type="dxa"/>
              <w:bottom w:w="100" w:type="dxa"/>
              <w:right w:w="100" w:type="dxa"/>
            </w:tcMar>
          </w:tcPr>
          <w:p w14:paraId="5F8E5B0E" w14:textId="77777777" w:rsidR="00C17371" w:rsidRDefault="00C17371" w:rsidP="00293E8A">
            <w:pPr>
              <w:widowControl w:val="0"/>
              <w:spacing w:line="240" w:lineRule="auto"/>
              <w:jc w:val="both"/>
              <w:rPr>
                <w:sz w:val="18"/>
                <w:szCs w:val="18"/>
              </w:rPr>
            </w:pPr>
            <w:r>
              <w:rPr>
                <w:sz w:val="18"/>
                <w:szCs w:val="18"/>
              </w:rPr>
              <w:t>Budynek C</w:t>
            </w:r>
          </w:p>
        </w:tc>
        <w:tc>
          <w:tcPr>
            <w:tcW w:w="4536" w:type="dxa"/>
            <w:vMerge/>
            <w:shd w:val="clear" w:color="auto" w:fill="auto"/>
            <w:tcMar>
              <w:top w:w="100" w:type="dxa"/>
              <w:left w:w="100" w:type="dxa"/>
              <w:bottom w:w="100" w:type="dxa"/>
              <w:right w:w="100" w:type="dxa"/>
            </w:tcMar>
          </w:tcPr>
          <w:p w14:paraId="73481F4B" w14:textId="77777777" w:rsidR="00C17371" w:rsidRDefault="00C17371" w:rsidP="00293E8A">
            <w:pPr>
              <w:widowControl w:val="0"/>
              <w:pBdr>
                <w:top w:val="nil"/>
                <w:left w:val="nil"/>
                <w:bottom w:val="nil"/>
                <w:right w:val="nil"/>
                <w:between w:val="nil"/>
              </w:pBdr>
              <w:rPr>
                <w:sz w:val="18"/>
                <w:szCs w:val="18"/>
              </w:rPr>
            </w:pPr>
          </w:p>
        </w:tc>
        <w:tc>
          <w:tcPr>
            <w:tcW w:w="2835" w:type="dxa"/>
            <w:shd w:val="clear" w:color="auto" w:fill="auto"/>
            <w:tcMar>
              <w:top w:w="100" w:type="dxa"/>
              <w:left w:w="100" w:type="dxa"/>
              <w:bottom w:w="100" w:type="dxa"/>
              <w:right w:w="100" w:type="dxa"/>
            </w:tcMar>
          </w:tcPr>
          <w:p w14:paraId="30E58013" w14:textId="77777777" w:rsidR="00C17371" w:rsidRDefault="00C17371" w:rsidP="00293E8A">
            <w:pPr>
              <w:jc w:val="both"/>
              <w:rPr>
                <w:sz w:val="18"/>
                <w:szCs w:val="18"/>
              </w:rPr>
            </w:pPr>
            <w:r>
              <w:rPr>
                <w:sz w:val="18"/>
                <w:szCs w:val="18"/>
              </w:rPr>
              <w:t>3432,36 m2</w:t>
            </w:r>
          </w:p>
        </w:tc>
      </w:tr>
      <w:tr w:rsidR="00C17371" w14:paraId="2D218775" w14:textId="77777777" w:rsidTr="00400732">
        <w:trPr>
          <w:trHeight w:val="380"/>
        </w:trPr>
        <w:tc>
          <w:tcPr>
            <w:tcW w:w="1843" w:type="dxa"/>
            <w:shd w:val="clear" w:color="auto" w:fill="auto"/>
            <w:tcMar>
              <w:top w:w="100" w:type="dxa"/>
              <w:left w:w="100" w:type="dxa"/>
              <w:bottom w:w="100" w:type="dxa"/>
              <w:right w:w="100" w:type="dxa"/>
            </w:tcMar>
          </w:tcPr>
          <w:p w14:paraId="174DFC75" w14:textId="77777777" w:rsidR="00C17371" w:rsidRDefault="00C17371" w:rsidP="00293E8A">
            <w:pPr>
              <w:widowControl w:val="0"/>
              <w:spacing w:line="240" w:lineRule="auto"/>
              <w:jc w:val="both"/>
              <w:rPr>
                <w:sz w:val="18"/>
                <w:szCs w:val="18"/>
              </w:rPr>
            </w:pPr>
            <w:r>
              <w:rPr>
                <w:sz w:val="18"/>
                <w:szCs w:val="18"/>
              </w:rPr>
              <w:t>Budynek D</w:t>
            </w:r>
          </w:p>
        </w:tc>
        <w:tc>
          <w:tcPr>
            <w:tcW w:w="4536" w:type="dxa"/>
            <w:vMerge/>
            <w:shd w:val="clear" w:color="auto" w:fill="auto"/>
            <w:tcMar>
              <w:top w:w="100" w:type="dxa"/>
              <w:left w:w="100" w:type="dxa"/>
              <w:bottom w:w="100" w:type="dxa"/>
              <w:right w:w="100" w:type="dxa"/>
            </w:tcMar>
          </w:tcPr>
          <w:p w14:paraId="25DAD8C4" w14:textId="77777777" w:rsidR="00C17371" w:rsidRDefault="00C17371" w:rsidP="00293E8A">
            <w:pPr>
              <w:widowControl w:val="0"/>
              <w:pBdr>
                <w:top w:val="nil"/>
                <w:left w:val="nil"/>
                <w:bottom w:val="nil"/>
                <w:right w:val="nil"/>
                <w:between w:val="nil"/>
              </w:pBdr>
              <w:rPr>
                <w:sz w:val="18"/>
                <w:szCs w:val="18"/>
              </w:rPr>
            </w:pPr>
          </w:p>
        </w:tc>
        <w:tc>
          <w:tcPr>
            <w:tcW w:w="2835" w:type="dxa"/>
            <w:shd w:val="clear" w:color="auto" w:fill="auto"/>
            <w:tcMar>
              <w:top w:w="100" w:type="dxa"/>
              <w:left w:w="100" w:type="dxa"/>
              <w:bottom w:w="100" w:type="dxa"/>
              <w:right w:w="100" w:type="dxa"/>
            </w:tcMar>
          </w:tcPr>
          <w:p w14:paraId="57BA9CE3" w14:textId="77777777" w:rsidR="00C17371" w:rsidRDefault="00C17371" w:rsidP="00293E8A">
            <w:pPr>
              <w:jc w:val="both"/>
              <w:rPr>
                <w:sz w:val="18"/>
                <w:szCs w:val="18"/>
              </w:rPr>
            </w:pPr>
            <w:r>
              <w:rPr>
                <w:sz w:val="18"/>
                <w:szCs w:val="18"/>
              </w:rPr>
              <w:t>3371,98 m2</w:t>
            </w:r>
          </w:p>
        </w:tc>
      </w:tr>
      <w:tr w:rsidR="00C17371" w14:paraId="3C3E823A" w14:textId="77777777" w:rsidTr="00400732">
        <w:tc>
          <w:tcPr>
            <w:tcW w:w="1843" w:type="dxa"/>
            <w:shd w:val="clear" w:color="auto" w:fill="auto"/>
            <w:tcMar>
              <w:top w:w="100" w:type="dxa"/>
              <w:left w:w="100" w:type="dxa"/>
              <w:bottom w:w="100" w:type="dxa"/>
              <w:right w:w="100" w:type="dxa"/>
            </w:tcMar>
          </w:tcPr>
          <w:p w14:paraId="7A5668EB" w14:textId="77777777" w:rsidR="00C17371" w:rsidRDefault="00C17371" w:rsidP="00293E8A">
            <w:pPr>
              <w:widowControl w:val="0"/>
              <w:spacing w:line="240" w:lineRule="auto"/>
              <w:jc w:val="both"/>
              <w:rPr>
                <w:sz w:val="18"/>
                <w:szCs w:val="18"/>
              </w:rPr>
            </w:pPr>
            <w:r>
              <w:rPr>
                <w:sz w:val="18"/>
                <w:szCs w:val="18"/>
              </w:rPr>
              <w:t>obszar nieruchomości</w:t>
            </w:r>
          </w:p>
        </w:tc>
        <w:tc>
          <w:tcPr>
            <w:tcW w:w="4536" w:type="dxa"/>
            <w:shd w:val="clear" w:color="auto" w:fill="auto"/>
            <w:tcMar>
              <w:top w:w="100" w:type="dxa"/>
              <w:left w:w="100" w:type="dxa"/>
              <w:bottom w:w="100" w:type="dxa"/>
              <w:right w:w="100" w:type="dxa"/>
            </w:tcMar>
          </w:tcPr>
          <w:p w14:paraId="60040245" w14:textId="764D87BA" w:rsidR="00C17371" w:rsidRDefault="00C17371" w:rsidP="00293E8A">
            <w:pPr>
              <w:widowControl w:val="0"/>
              <w:spacing w:line="240" w:lineRule="auto"/>
              <w:jc w:val="both"/>
              <w:rPr>
                <w:sz w:val="18"/>
                <w:szCs w:val="18"/>
              </w:rPr>
            </w:pPr>
            <w:r>
              <w:rPr>
                <w:sz w:val="18"/>
                <w:szCs w:val="18"/>
              </w:rPr>
              <w:t>Budynki A,B,C,D oraz teren zewnętrzny - parkingi, chodniki, drogi dojazdowe, tereny zielone itd.</w:t>
            </w:r>
          </w:p>
        </w:tc>
        <w:tc>
          <w:tcPr>
            <w:tcW w:w="2835" w:type="dxa"/>
            <w:shd w:val="clear" w:color="auto" w:fill="auto"/>
            <w:tcMar>
              <w:top w:w="100" w:type="dxa"/>
              <w:left w:w="100" w:type="dxa"/>
              <w:bottom w:w="100" w:type="dxa"/>
              <w:right w:w="100" w:type="dxa"/>
            </w:tcMar>
          </w:tcPr>
          <w:p w14:paraId="14D7F77F" w14:textId="77777777" w:rsidR="00C17371" w:rsidRDefault="00C17371" w:rsidP="00293E8A">
            <w:pPr>
              <w:jc w:val="both"/>
              <w:rPr>
                <w:sz w:val="18"/>
                <w:szCs w:val="18"/>
              </w:rPr>
            </w:pPr>
            <w:r>
              <w:rPr>
                <w:sz w:val="18"/>
                <w:szCs w:val="18"/>
              </w:rPr>
              <w:t>32888,06 m2</w:t>
            </w:r>
          </w:p>
        </w:tc>
      </w:tr>
    </w:tbl>
    <w:p w14:paraId="25E6D07F" w14:textId="77777777" w:rsidR="00400732" w:rsidRDefault="00400732" w:rsidP="00400732">
      <w:pPr>
        <w:pStyle w:val="Akapitzlist"/>
        <w:ind w:left="360" w:hanging="76"/>
        <w:jc w:val="both"/>
        <w:rPr>
          <w:rFonts w:cs="Arial"/>
          <w:b/>
          <w:color w:val="000000" w:themeColor="text1"/>
        </w:rPr>
      </w:pPr>
    </w:p>
    <w:p w14:paraId="023B48D0" w14:textId="77777777" w:rsidR="00C17371" w:rsidRPr="003F0C37" w:rsidRDefault="00C17371" w:rsidP="00400732">
      <w:pPr>
        <w:pStyle w:val="Akapitzlist"/>
        <w:numPr>
          <w:ilvl w:val="0"/>
          <w:numId w:val="4"/>
        </w:numPr>
        <w:jc w:val="both"/>
        <w:rPr>
          <w:rFonts w:asciiTheme="majorHAnsi" w:hAnsiTheme="majorHAnsi" w:cstheme="majorHAnsi"/>
          <w:b/>
          <w:color w:val="000000" w:themeColor="text1"/>
        </w:rPr>
      </w:pPr>
      <w:r w:rsidRPr="003F0C37">
        <w:rPr>
          <w:rFonts w:asciiTheme="majorHAnsi" w:hAnsiTheme="majorHAnsi" w:cstheme="majorHAnsi"/>
          <w:b/>
          <w:color w:val="000000" w:themeColor="text1"/>
        </w:rPr>
        <w:t>Szczegółowe wymagania dotyczące sposobu realizacji usług ochrony</w:t>
      </w:r>
    </w:p>
    <w:p w14:paraId="3AE86F81" w14:textId="4D4E4E0F" w:rsidR="00C17371" w:rsidRPr="003F0C37" w:rsidRDefault="00C17371" w:rsidP="00400732">
      <w:pPr>
        <w:pStyle w:val="Akapitzlist"/>
        <w:numPr>
          <w:ilvl w:val="1"/>
          <w:numId w:val="4"/>
        </w:numPr>
        <w:jc w:val="both"/>
        <w:rPr>
          <w:rFonts w:asciiTheme="majorHAnsi" w:hAnsiTheme="majorHAnsi" w:cstheme="majorHAnsi"/>
        </w:rPr>
      </w:pPr>
      <w:r w:rsidRPr="003F0C37">
        <w:rPr>
          <w:rFonts w:asciiTheme="majorHAnsi" w:hAnsiTheme="majorHAnsi" w:cstheme="majorHAnsi"/>
        </w:rPr>
        <w:t>W ramach całodobowej ochrony fizycznej osób i mienia oraz przeciwdziałania zagrożeniom Wykonawca zobowiązany będzie do:</w:t>
      </w:r>
    </w:p>
    <w:p w14:paraId="020A7FE8" w14:textId="79D13D28" w:rsidR="00C17371" w:rsidRPr="003F0C37" w:rsidRDefault="00C17371" w:rsidP="00400732">
      <w:pPr>
        <w:pStyle w:val="Akapitzlist"/>
        <w:numPr>
          <w:ilvl w:val="2"/>
          <w:numId w:val="4"/>
        </w:numPr>
        <w:spacing w:line="276" w:lineRule="auto"/>
        <w:jc w:val="both"/>
        <w:rPr>
          <w:rFonts w:asciiTheme="majorHAnsi" w:hAnsiTheme="majorHAnsi" w:cstheme="majorHAnsi"/>
        </w:rPr>
      </w:pPr>
      <w:r w:rsidRPr="003F0C37">
        <w:rPr>
          <w:rFonts w:asciiTheme="majorHAnsi" w:hAnsiTheme="majorHAnsi" w:cstheme="majorHAnsi"/>
        </w:rPr>
        <w:t>Opracowania  i przekazania do akceptacji  Zamawiającemu planu ochrony akcelera</w:t>
      </w:r>
      <w:r w:rsidR="00EC7CA2">
        <w:rPr>
          <w:rFonts w:asciiTheme="majorHAnsi" w:hAnsiTheme="majorHAnsi" w:cstheme="majorHAnsi"/>
        </w:rPr>
        <w:t xml:space="preserve">tora biznesowego </w:t>
      </w:r>
      <w:r w:rsidR="002326FC">
        <w:rPr>
          <w:rFonts w:asciiTheme="majorHAnsi" w:hAnsiTheme="majorHAnsi" w:cstheme="majorHAnsi"/>
        </w:rPr>
        <w:t xml:space="preserve">KSSENON </w:t>
      </w:r>
      <w:r w:rsidR="00EC7CA2">
        <w:rPr>
          <w:rFonts w:asciiTheme="majorHAnsi" w:hAnsiTheme="majorHAnsi" w:cstheme="majorHAnsi"/>
        </w:rPr>
        <w:t>- do 14</w:t>
      </w:r>
      <w:r w:rsidRPr="003F0C37">
        <w:rPr>
          <w:rFonts w:asciiTheme="majorHAnsi" w:hAnsiTheme="majorHAnsi" w:cstheme="majorHAnsi"/>
        </w:rPr>
        <w:t xml:space="preserve"> dni od dnia rozpoczęcia usługi. „Plan </w:t>
      </w:r>
      <w:r w:rsidR="00BB6F28">
        <w:rPr>
          <w:rFonts w:asciiTheme="majorHAnsi" w:hAnsiTheme="majorHAnsi" w:cstheme="majorHAnsi"/>
        </w:rPr>
        <w:t>O</w:t>
      </w:r>
      <w:r w:rsidR="00BB6F28" w:rsidRPr="003F0C37">
        <w:rPr>
          <w:rFonts w:asciiTheme="majorHAnsi" w:hAnsiTheme="majorHAnsi" w:cstheme="majorHAnsi"/>
        </w:rPr>
        <w:t>chrony</w:t>
      </w:r>
      <w:r w:rsidR="00400732" w:rsidRPr="003F0C37">
        <w:rPr>
          <w:rFonts w:asciiTheme="majorHAnsi" w:hAnsiTheme="majorHAnsi" w:cstheme="majorHAnsi"/>
        </w:rPr>
        <w:t>”</w:t>
      </w:r>
      <w:r w:rsidRPr="003F0C37">
        <w:rPr>
          <w:rFonts w:asciiTheme="majorHAnsi" w:hAnsiTheme="majorHAnsi" w:cstheme="majorHAnsi"/>
        </w:rPr>
        <w:t xml:space="preserve"> będzie zawierać, w szczególności: </w:t>
      </w:r>
    </w:p>
    <w:p w14:paraId="67D9AB2A" w14:textId="6B24167F" w:rsidR="00C17371" w:rsidRPr="003F0C37" w:rsidRDefault="00C17371" w:rsidP="00136008">
      <w:pPr>
        <w:pStyle w:val="Akapitzlist"/>
        <w:numPr>
          <w:ilvl w:val="0"/>
          <w:numId w:val="54"/>
        </w:numPr>
        <w:spacing w:line="276" w:lineRule="auto"/>
        <w:jc w:val="both"/>
        <w:rPr>
          <w:rFonts w:asciiTheme="majorHAnsi" w:hAnsiTheme="majorHAnsi" w:cstheme="majorHAnsi"/>
        </w:rPr>
      </w:pPr>
      <w:r w:rsidRPr="003F0C37">
        <w:rPr>
          <w:rFonts w:asciiTheme="majorHAnsi" w:hAnsiTheme="majorHAnsi" w:cstheme="majorHAnsi"/>
        </w:rPr>
        <w:t xml:space="preserve">plan obchodów </w:t>
      </w:r>
      <w:r w:rsidR="002326FC">
        <w:rPr>
          <w:rFonts w:asciiTheme="majorHAnsi" w:hAnsiTheme="majorHAnsi" w:cstheme="majorHAnsi"/>
        </w:rPr>
        <w:t>Obiektu</w:t>
      </w:r>
      <w:r w:rsidRPr="003F0C37">
        <w:rPr>
          <w:rFonts w:asciiTheme="majorHAnsi" w:hAnsiTheme="majorHAnsi" w:cstheme="majorHAnsi"/>
        </w:rPr>
        <w:t>,;</w:t>
      </w:r>
    </w:p>
    <w:p w14:paraId="248859D5" w14:textId="628006C9" w:rsidR="00C17371" w:rsidRPr="003F0C37" w:rsidRDefault="00C17371" w:rsidP="00136008">
      <w:pPr>
        <w:pStyle w:val="Akapitzlist"/>
        <w:numPr>
          <w:ilvl w:val="0"/>
          <w:numId w:val="54"/>
        </w:numPr>
        <w:spacing w:line="276" w:lineRule="auto"/>
        <w:jc w:val="both"/>
        <w:rPr>
          <w:rFonts w:asciiTheme="majorHAnsi" w:hAnsiTheme="majorHAnsi" w:cstheme="majorHAnsi"/>
        </w:rPr>
      </w:pPr>
      <w:r w:rsidRPr="003F0C37">
        <w:rPr>
          <w:rFonts w:asciiTheme="majorHAnsi" w:hAnsiTheme="majorHAnsi" w:cstheme="majorHAnsi"/>
        </w:rPr>
        <w:t xml:space="preserve">ocenę aktualnego stanu bezpieczeństwa </w:t>
      </w:r>
      <w:r w:rsidR="002326FC">
        <w:rPr>
          <w:rFonts w:asciiTheme="majorHAnsi" w:hAnsiTheme="majorHAnsi" w:cstheme="majorHAnsi"/>
        </w:rPr>
        <w:t>Obiektu</w:t>
      </w:r>
      <w:r w:rsidRPr="003F0C37">
        <w:rPr>
          <w:rFonts w:asciiTheme="majorHAnsi" w:hAnsiTheme="majorHAnsi" w:cstheme="majorHAnsi"/>
        </w:rPr>
        <w:t>;</w:t>
      </w:r>
    </w:p>
    <w:p w14:paraId="1DEAF641" w14:textId="6BF8B9D0" w:rsidR="00C17371" w:rsidRPr="003F0C37" w:rsidRDefault="00C17371" w:rsidP="00136008">
      <w:pPr>
        <w:pStyle w:val="Akapitzlist"/>
        <w:numPr>
          <w:ilvl w:val="0"/>
          <w:numId w:val="54"/>
        </w:numPr>
        <w:spacing w:line="276" w:lineRule="auto"/>
        <w:jc w:val="both"/>
        <w:rPr>
          <w:rFonts w:asciiTheme="majorHAnsi" w:hAnsiTheme="majorHAnsi" w:cstheme="majorHAnsi"/>
        </w:rPr>
      </w:pPr>
      <w:r w:rsidRPr="003F0C37">
        <w:rPr>
          <w:rFonts w:asciiTheme="majorHAnsi" w:hAnsiTheme="majorHAnsi" w:cstheme="majorHAnsi"/>
        </w:rPr>
        <w:t>dane dotyczące zabezpieczeń technicznych;</w:t>
      </w:r>
    </w:p>
    <w:p w14:paraId="59F5E617" w14:textId="64914893" w:rsidR="00C17371" w:rsidRPr="003F0C37" w:rsidRDefault="00C17371" w:rsidP="00136008">
      <w:pPr>
        <w:pStyle w:val="Akapitzlist"/>
        <w:numPr>
          <w:ilvl w:val="0"/>
          <w:numId w:val="54"/>
        </w:numPr>
        <w:spacing w:line="276" w:lineRule="auto"/>
        <w:jc w:val="both"/>
        <w:rPr>
          <w:rFonts w:asciiTheme="majorHAnsi" w:hAnsiTheme="majorHAnsi" w:cstheme="majorHAnsi"/>
        </w:rPr>
      </w:pPr>
      <w:r w:rsidRPr="003F0C37">
        <w:rPr>
          <w:rFonts w:asciiTheme="majorHAnsi" w:hAnsiTheme="majorHAnsi" w:cstheme="majorHAnsi"/>
        </w:rPr>
        <w:t xml:space="preserve">zasady organizacji i wykonywania ochrony </w:t>
      </w:r>
      <w:r w:rsidR="002326FC">
        <w:rPr>
          <w:rFonts w:asciiTheme="majorHAnsi" w:hAnsiTheme="majorHAnsi" w:cstheme="majorHAnsi"/>
        </w:rPr>
        <w:t>Obiektu</w:t>
      </w:r>
      <w:r w:rsidRPr="003F0C37">
        <w:rPr>
          <w:rFonts w:asciiTheme="majorHAnsi" w:hAnsiTheme="majorHAnsi" w:cstheme="majorHAnsi"/>
        </w:rPr>
        <w:t xml:space="preserve">; </w:t>
      </w:r>
    </w:p>
    <w:p w14:paraId="4988EF53" w14:textId="29A725AD" w:rsidR="00C17371" w:rsidRPr="003F0C37" w:rsidRDefault="00C17371" w:rsidP="00136008">
      <w:pPr>
        <w:pStyle w:val="Akapitzlist"/>
        <w:numPr>
          <w:ilvl w:val="0"/>
          <w:numId w:val="54"/>
        </w:numPr>
        <w:spacing w:line="276" w:lineRule="auto"/>
        <w:jc w:val="both"/>
        <w:rPr>
          <w:rFonts w:asciiTheme="majorHAnsi" w:hAnsiTheme="majorHAnsi" w:cstheme="majorHAnsi"/>
        </w:rPr>
      </w:pPr>
      <w:r w:rsidRPr="003F0C37">
        <w:rPr>
          <w:rFonts w:asciiTheme="majorHAnsi" w:hAnsiTheme="majorHAnsi" w:cstheme="majorHAnsi"/>
        </w:rPr>
        <w:t xml:space="preserve">obowiązujące załączniki do planu ochrony, w przypadku kiedy wymagać będą tego względy bezpieczeństwa, tj. rozmieszczenie posterunków, obowiązujące procedury i regulaminy; </w:t>
      </w:r>
    </w:p>
    <w:p w14:paraId="25521D5E" w14:textId="349A1D66" w:rsidR="00C17371" w:rsidRPr="003F0C37" w:rsidRDefault="00C17371" w:rsidP="00136008">
      <w:pPr>
        <w:pStyle w:val="Akapitzlist"/>
        <w:numPr>
          <w:ilvl w:val="0"/>
          <w:numId w:val="54"/>
        </w:numPr>
        <w:spacing w:line="276" w:lineRule="auto"/>
        <w:jc w:val="both"/>
        <w:rPr>
          <w:rFonts w:asciiTheme="majorHAnsi" w:hAnsiTheme="majorHAnsi" w:cstheme="majorHAnsi"/>
        </w:rPr>
      </w:pPr>
      <w:r w:rsidRPr="003F0C37">
        <w:rPr>
          <w:rFonts w:asciiTheme="majorHAnsi" w:hAnsiTheme="majorHAnsi" w:cstheme="majorHAnsi"/>
        </w:rPr>
        <w:t xml:space="preserve">harmonogram okresowych szkoleń dla pracowników ochrony z zakresu Instrukcji Bezpieczeństwa Pożarowego </w:t>
      </w:r>
      <w:r w:rsidR="002326FC">
        <w:rPr>
          <w:rFonts w:asciiTheme="majorHAnsi" w:hAnsiTheme="majorHAnsi" w:cstheme="majorHAnsi"/>
        </w:rPr>
        <w:t>Obiektu;</w:t>
      </w:r>
    </w:p>
    <w:p w14:paraId="5A3D6D4C" w14:textId="77777777" w:rsidR="00C17371" w:rsidRPr="003F0C37" w:rsidRDefault="00C17371" w:rsidP="00136008">
      <w:pPr>
        <w:pStyle w:val="Akapitzlist"/>
        <w:numPr>
          <w:ilvl w:val="0"/>
          <w:numId w:val="54"/>
        </w:numPr>
        <w:spacing w:line="276" w:lineRule="auto"/>
        <w:jc w:val="both"/>
        <w:rPr>
          <w:rFonts w:asciiTheme="majorHAnsi" w:hAnsiTheme="majorHAnsi" w:cstheme="majorHAnsi"/>
        </w:rPr>
      </w:pPr>
      <w:r w:rsidRPr="003F0C37">
        <w:rPr>
          <w:rFonts w:asciiTheme="majorHAnsi" w:hAnsiTheme="majorHAnsi" w:cstheme="majorHAnsi"/>
        </w:rPr>
        <w:t>zasady komunikacji i raportowania z Zamawiającym.</w:t>
      </w:r>
    </w:p>
    <w:p w14:paraId="0196E7C3" w14:textId="56D7D924" w:rsidR="00C17371" w:rsidRPr="003F0C37" w:rsidRDefault="002326FC" w:rsidP="00136008">
      <w:pPr>
        <w:pStyle w:val="Akapitzlist"/>
        <w:numPr>
          <w:ilvl w:val="2"/>
          <w:numId w:val="55"/>
        </w:numPr>
        <w:spacing w:line="276" w:lineRule="auto"/>
        <w:jc w:val="both"/>
        <w:rPr>
          <w:rFonts w:asciiTheme="majorHAnsi" w:hAnsiTheme="majorHAnsi" w:cstheme="majorHAnsi"/>
        </w:rPr>
      </w:pPr>
      <w:r>
        <w:rPr>
          <w:rFonts w:asciiTheme="majorHAnsi" w:hAnsiTheme="majorHAnsi" w:cstheme="majorHAnsi"/>
        </w:rPr>
        <w:t>u</w:t>
      </w:r>
      <w:r w:rsidRPr="003F0C37">
        <w:rPr>
          <w:rFonts w:asciiTheme="majorHAnsi" w:hAnsiTheme="majorHAnsi" w:cstheme="majorHAnsi"/>
        </w:rPr>
        <w:t>trzym</w:t>
      </w:r>
      <w:r>
        <w:rPr>
          <w:rFonts w:asciiTheme="majorHAnsi" w:hAnsiTheme="majorHAnsi" w:cstheme="majorHAnsi"/>
        </w:rPr>
        <w:t>yw</w:t>
      </w:r>
      <w:r w:rsidRPr="003F0C37">
        <w:rPr>
          <w:rFonts w:asciiTheme="majorHAnsi" w:hAnsiTheme="majorHAnsi" w:cstheme="majorHAnsi"/>
        </w:rPr>
        <w:t>ania</w:t>
      </w:r>
      <w:r>
        <w:rPr>
          <w:rFonts w:asciiTheme="majorHAnsi" w:hAnsiTheme="majorHAnsi" w:cstheme="majorHAnsi"/>
        </w:rPr>
        <w:t xml:space="preserve"> na terenie Obiektu</w:t>
      </w:r>
      <w:r w:rsidR="00C17371" w:rsidRPr="003F0C37">
        <w:rPr>
          <w:rFonts w:asciiTheme="majorHAnsi" w:hAnsiTheme="majorHAnsi" w:cstheme="majorHAnsi"/>
        </w:rPr>
        <w:t xml:space="preserve"> całodobowych posterunków stałych (poza czasem przeznaczonym na patrol)</w:t>
      </w:r>
      <w:r>
        <w:rPr>
          <w:rFonts w:asciiTheme="majorHAnsi" w:hAnsiTheme="majorHAnsi" w:cstheme="majorHAnsi"/>
        </w:rPr>
        <w:t>;</w:t>
      </w:r>
    </w:p>
    <w:p w14:paraId="1545CD94" w14:textId="4858593C" w:rsidR="00C17371" w:rsidRPr="003F0C37" w:rsidRDefault="002326FC" w:rsidP="00136008">
      <w:pPr>
        <w:pStyle w:val="Akapitzlist"/>
        <w:numPr>
          <w:ilvl w:val="2"/>
          <w:numId w:val="55"/>
        </w:numPr>
        <w:spacing w:line="276" w:lineRule="auto"/>
        <w:jc w:val="both"/>
        <w:rPr>
          <w:rFonts w:asciiTheme="majorHAnsi" w:hAnsiTheme="majorHAnsi" w:cstheme="majorHAnsi"/>
        </w:rPr>
      </w:pPr>
      <w:r>
        <w:rPr>
          <w:rFonts w:asciiTheme="majorHAnsi" w:hAnsiTheme="majorHAnsi" w:cstheme="majorHAnsi"/>
        </w:rPr>
        <w:t>o</w:t>
      </w:r>
      <w:r w:rsidRPr="003F0C37">
        <w:rPr>
          <w:rFonts w:asciiTheme="majorHAnsi" w:hAnsiTheme="majorHAnsi" w:cstheme="majorHAnsi"/>
        </w:rPr>
        <w:t xml:space="preserve">kresowego </w:t>
      </w:r>
      <w:r w:rsidR="00C17371" w:rsidRPr="003F0C37">
        <w:rPr>
          <w:rFonts w:asciiTheme="majorHAnsi" w:hAnsiTheme="majorHAnsi" w:cstheme="majorHAnsi"/>
        </w:rPr>
        <w:t xml:space="preserve">patrolowania stref wymagających szczególnej ochrony, wewnątrz i na zewnątrz </w:t>
      </w:r>
      <w:r>
        <w:rPr>
          <w:rFonts w:asciiTheme="majorHAnsi" w:hAnsiTheme="majorHAnsi" w:cstheme="majorHAnsi"/>
        </w:rPr>
        <w:t>Obiektu;</w:t>
      </w:r>
    </w:p>
    <w:p w14:paraId="2A1302CC" w14:textId="006438DA" w:rsidR="008858BE" w:rsidRPr="008858BE" w:rsidRDefault="002326FC" w:rsidP="008858BE">
      <w:pPr>
        <w:pStyle w:val="Akapitzlist"/>
        <w:numPr>
          <w:ilvl w:val="2"/>
          <w:numId w:val="55"/>
        </w:numPr>
        <w:suppressAutoHyphens/>
        <w:spacing w:line="240" w:lineRule="auto"/>
        <w:ind w:left="1560" w:hanging="709"/>
        <w:jc w:val="both"/>
        <w:rPr>
          <w:rFonts w:asciiTheme="majorHAnsi" w:hAnsiTheme="majorHAnsi" w:cstheme="majorHAnsi"/>
        </w:rPr>
      </w:pPr>
      <w:r>
        <w:rPr>
          <w:rFonts w:asciiTheme="majorHAnsi" w:hAnsiTheme="majorHAnsi" w:cstheme="majorHAnsi"/>
        </w:rPr>
        <w:t>d</w:t>
      </w:r>
      <w:r w:rsidR="00C17371" w:rsidRPr="008858BE">
        <w:rPr>
          <w:rFonts w:asciiTheme="majorHAnsi" w:hAnsiTheme="majorHAnsi" w:cstheme="majorHAnsi"/>
        </w:rPr>
        <w:t>ozorowania sygnałów przekazywanych w szczególności przez system elektronicznej kontroli dostępu, telewizji przemysłowej, systemu ochrony przeciwpożarowej;</w:t>
      </w:r>
    </w:p>
    <w:p w14:paraId="4DFA75FE" w14:textId="2F050036" w:rsidR="008858BE" w:rsidRPr="008858BE" w:rsidRDefault="008858BE" w:rsidP="008858BE">
      <w:pPr>
        <w:pStyle w:val="Akapitzlist"/>
        <w:numPr>
          <w:ilvl w:val="2"/>
          <w:numId w:val="55"/>
        </w:numPr>
        <w:suppressAutoHyphens/>
        <w:spacing w:line="240" w:lineRule="auto"/>
        <w:ind w:left="1418" w:hanging="567"/>
        <w:jc w:val="both"/>
        <w:rPr>
          <w:rFonts w:asciiTheme="majorHAnsi" w:hAnsiTheme="majorHAnsi" w:cstheme="majorHAnsi"/>
        </w:rPr>
      </w:pPr>
      <w:r>
        <w:rPr>
          <w:rFonts w:asciiTheme="majorHAnsi" w:hAnsiTheme="majorHAnsi" w:cstheme="majorHAnsi"/>
        </w:rPr>
        <w:t xml:space="preserve">  </w:t>
      </w:r>
      <w:r w:rsidRPr="008858BE">
        <w:rPr>
          <w:rFonts w:asciiTheme="majorHAnsi" w:hAnsiTheme="majorHAnsi" w:cstheme="majorHAnsi"/>
        </w:rPr>
        <w:t>Wykonawca zobowiązuje się do zapewnienia przyjazdu grupy interwencyjnej w czasie do 10 minut,</w:t>
      </w:r>
      <w:r>
        <w:rPr>
          <w:rFonts w:asciiTheme="majorHAnsi" w:hAnsiTheme="majorHAnsi" w:cstheme="majorHAnsi"/>
        </w:rPr>
        <w:br/>
        <w:t xml:space="preserve"> </w:t>
      </w:r>
      <w:r w:rsidRPr="008858BE">
        <w:rPr>
          <w:rFonts w:asciiTheme="majorHAnsi" w:hAnsiTheme="majorHAnsi" w:cstheme="majorHAnsi"/>
        </w:rPr>
        <w:t xml:space="preserve"> w </w:t>
      </w:r>
      <w:r>
        <w:rPr>
          <w:rFonts w:asciiTheme="majorHAnsi" w:hAnsiTheme="majorHAnsi" w:cstheme="majorHAnsi"/>
        </w:rPr>
        <w:t xml:space="preserve">  </w:t>
      </w:r>
      <w:r w:rsidRPr="008858BE">
        <w:rPr>
          <w:rFonts w:asciiTheme="majorHAnsi" w:hAnsiTheme="majorHAnsi" w:cstheme="majorHAnsi"/>
        </w:rPr>
        <w:t>godzinach od 6</w:t>
      </w:r>
      <w:r w:rsidR="009927D8">
        <w:rPr>
          <w:rFonts w:asciiTheme="majorHAnsi" w:hAnsiTheme="majorHAnsi" w:cstheme="majorHAnsi"/>
        </w:rPr>
        <w:t>:</w:t>
      </w:r>
      <w:r w:rsidRPr="008858BE">
        <w:rPr>
          <w:rFonts w:asciiTheme="majorHAnsi" w:hAnsiTheme="majorHAnsi" w:cstheme="majorHAnsi"/>
        </w:rPr>
        <w:t>00 do 20</w:t>
      </w:r>
      <w:r w:rsidR="009927D8">
        <w:rPr>
          <w:rFonts w:asciiTheme="majorHAnsi" w:hAnsiTheme="majorHAnsi" w:cstheme="majorHAnsi"/>
        </w:rPr>
        <w:t>:</w:t>
      </w:r>
      <w:r w:rsidRPr="008858BE">
        <w:rPr>
          <w:rFonts w:asciiTheme="majorHAnsi" w:hAnsiTheme="majorHAnsi" w:cstheme="majorHAnsi"/>
        </w:rPr>
        <w:t>00, oraz w czasie do 5 minut, w godzinach od 20</w:t>
      </w:r>
      <w:r w:rsidR="009927D8">
        <w:rPr>
          <w:rFonts w:asciiTheme="majorHAnsi" w:hAnsiTheme="majorHAnsi" w:cstheme="majorHAnsi"/>
        </w:rPr>
        <w:t>:</w:t>
      </w:r>
      <w:r w:rsidRPr="008858BE">
        <w:rPr>
          <w:rFonts w:asciiTheme="majorHAnsi" w:hAnsiTheme="majorHAnsi" w:cstheme="majorHAnsi"/>
        </w:rPr>
        <w:t>00 do 6</w:t>
      </w:r>
      <w:r w:rsidR="009927D8">
        <w:rPr>
          <w:rFonts w:asciiTheme="majorHAnsi" w:hAnsiTheme="majorHAnsi" w:cstheme="majorHAnsi"/>
        </w:rPr>
        <w:t>:</w:t>
      </w:r>
      <w:r w:rsidRPr="008858BE">
        <w:rPr>
          <w:rFonts w:asciiTheme="majorHAnsi" w:hAnsiTheme="majorHAnsi" w:cstheme="majorHAnsi"/>
        </w:rPr>
        <w:t>00, licząc od</w:t>
      </w:r>
      <w:r>
        <w:rPr>
          <w:rFonts w:asciiTheme="majorHAnsi" w:hAnsiTheme="majorHAnsi" w:cstheme="majorHAnsi"/>
        </w:rPr>
        <w:br/>
        <w:t xml:space="preserve"> </w:t>
      </w:r>
      <w:r w:rsidRPr="008858BE">
        <w:rPr>
          <w:rFonts w:asciiTheme="majorHAnsi" w:hAnsiTheme="majorHAnsi" w:cstheme="majorHAnsi"/>
        </w:rPr>
        <w:t xml:space="preserve"> wezwania przez pracowników ochrony. </w:t>
      </w:r>
    </w:p>
    <w:p w14:paraId="1E7D74E7" w14:textId="77777777" w:rsidR="008858BE" w:rsidRPr="003F0C37" w:rsidRDefault="008858BE" w:rsidP="008858BE">
      <w:pPr>
        <w:pStyle w:val="Akapitzlist"/>
        <w:spacing w:line="276" w:lineRule="auto"/>
        <w:ind w:left="1512"/>
        <w:jc w:val="both"/>
        <w:rPr>
          <w:rFonts w:asciiTheme="majorHAnsi" w:hAnsiTheme="majorHAnsi" w:cstheme="majorHAnsi"/>
        </w:rPr>
      </w:pPr>
    </w:p>
    <w:p w14:paraId="697D39F8" w14:textId="5193F5D2" w:rsidR="00C17371" w:rsidRPr="00324820" w:rsidRDefault="00C17371" w:rsidP="00400732">
      <w:pPr>
        <w:pStyle w:val="Akapitzlist"/>
        <w:numPr>
          <w:ilvl w:val="1"/>
          <w:numId w:val="4"/>
        </w:numPr>
        <w:jc w:val="both"/>
        <w:rPr>
          <w:rFonts w:asciiTheme="majorHAnsi" w:hAnsiTheme="majorHAnsi" w:cstheme="majorHAnsi"/>
          <w:bCs/>
        </w:rPr>
      </w:pPr>
      <w:r w:rsidRPr="00324820">
        <w:rPr>
          <w:rFonts w:asciiTheme="majorHAnsi" w:hAnsiTheme="majorHAnsi" w:cstheme="majorHAnsi"/>
          <w:bCs/>
        </w:rPr>
        <w:t>Całodobowa ochrona fizyczna osób i mienia polegać będzie w szczególności na</w:t>
      </w:r>
      <w:r w:rsidR="002326FC" w:rsidRPr="00324820">
        <w:rPr>
          <w:rFonts w:asciiTheme="majorHAnsi" w:hAnsiTheme="majorHAnsi" w:cstheme="majorHAnsi"/>
          <w:bCs/>
        </w:rPr>
        <w:t>:</w:t>
      </w:r>
    </w:p>
    <w:p w14:paraId="0425CF0A" w14:textId="77777777" w:rsidR="00C17371" w:rsidRPr="003F0C37" w:rsidRDefault="00C17371" w:rsidP="00C17371">
      <w:pPr>
        <w:jc w:val="both"/>
        <w:rPr>
          <w:rFonts w:asciiTheme="majorHAnsi" w:hAnsiTheme="majorHAnsi" w:cstheme="majorHAnsi"/>
        </w:rPr>
      </w:pPr>
    </w:p>
    <w:p w14:paraId="0C0972EE" w14:textId="1FE5C5CF" w:rsidR="002326FC" w:rsidRDefault="00C17371" w:rsidP="00136008">
      <w:pPr>
        <w:pStyle w:val="Akapitzlist"/>
        <w:numPr>
          <w:ilvl w:val="2"/>
          <w:numId w:val="56"/>
        </w:numPr>
        <w:spacing w:line="276" w:lineRule="auto"/>
        <w:jc w:val="both"/>
        <w:rPr>
          <w:rFonts w:asciiTheme="majorHAnsi" w:hAnsiTheme="majorHAnsi" w:cstheme="majorHAnsi"/>
        </w:rPr>
      </w:pPr>
      <w:r w:rsidRPr="003F0C37">
        <w:rPr>
          <w:rFonts w:asciiTheme="majorHAnsi" w:hAnsiTheme="majorHAnsi" w:cstheme="majorHAnsi"/>
        </w:rPr>
        <w:t xml:space="preserve">natychmiastowym reagowaniu na wszelkie (również telefoniczne) zgłoszenia zagrożenia osób, mienia lub </w:t>
      </w:r>
      <w:r w:rsidR="002326FC">
        <w:rPr>
          <w:rFonts w:asciiTheme="majorHAnsi" w:hAnsiTheme="majorHAnsi" w:cstheme="majorHAnsi"/>
        </w:rPr>
        <w:t>Obiektu;</w:t>
      </w:r>
    </w:p>
    <w:p w14:paraId="5D32C44D" w14:textId="10ACB420" w:rsidR="00400732" w:rsidRPr="003F0C37" w:rsidRDefault="00C17371" w:rsidP="00136008">
      <w:pPr>
        <w:pStyle w:val="Akapitzlist"/>
        <w:numPr>
          <w:ilvl w:val="2"/>
          <w:numId w:val="56"/>
        </w:numPr>
        <w:spacing w:line="276" w:lineRule="auto"/>
        <w:jc w:val="both"/>
        <w:rPr>
          <w:rFonts w:asciiTheme="majorHAnsi" w:hAnsiTheme="majorHAnsi" w:cstheme="majorHAnsi"/>
        </w:rPr>
      </w:pPr>
      <w:r w:rsidRPr="003F0C37">
        <w:rPr>
          <w:rFonts w:asciiTheme="majorHAnsi" w:hAnsiTheme="majorHAnsi" w:cstheme="majorHAnsi"/>
        </w:rPr>
        <w:t>zapewnieniu bezpieczeństwa pracownikom, interesantom, gościom i zwiedzającym;</w:t>
      </w:r>
    </w:p>
    <w:p w14:paraId="5151FC15" w14:textId="22F19239" w:rsidR="00C17371" w:rsidRPr="003F0C37" w:rsidRDefault="00C17371" w:rsidP="00136008">
      <w:pPr>
        <w:pStyle w:val="Akapitzlist"/>
        <w:numPr>
          <w:ilvl w:val="2"/>
          <w:numId w:val="56"/>
        </w:numPr>
        <w:spacing w:line="276" w:lineRule="auto"/>
        <w:jc w:val="both"/>
        <w:rPr>
          <w:rFonts w:asciiTheme="majorHAnsi" w:hAnsiTheme="majorHAnsi" w:cstheme="majorHAnsi"/>
        </w:rPr>
      </w:pPr>
      <w:r w:rsidRPr="003F0C37">
        <w:rPr>
          <w:rFonts w:asciiTheme="majorHAnsi" w:hAnsiTheme="majorHAnsi" w:cstheme="majorHAnsi"/>
        </w:rPr>
        <w:t xml:space="preserve"> ochronie przed napadem, włamaniem, penetracją </w:t>
      </w:r>
      <w:r w:rsidR="002326FC">
        <w:rPr>
          <w:rFonts w:asciiTheme="majorHAnsi" w:hAnsiTheme="majorHAnsi" w:cstheme="majorHAnsi"/>
        </w:rPr>
        <w:t>Obiektu</w:t>
      </w:r>
      <w:r w:rsidRPr="003F0C37">
        <w:rPr>
          <w:rFonts w:asciiTheme="majorHAnsi" w:hAnsiTheme="majorHAnsi" w:cstheme="majorHAnsi"/>
        </w:rPr>
        <w:t xml:space="preserve"> przez osoby niepożądane, kradzieżą, atakami wandalizmu, terroryzmu</w:t>
      </w:r>
      <w:r w:rsidR="00493781">
        <w:rPr>
          <w:rFonts w:asciiTheme="majorHAnsi" w:hAnsiTheme="majorHAnsi" w:cstheme="majorHAnsi"/>
        </w:rPr>
        <w:t>;</w:t>
      </w:r>
    </w:p>
    <w:p w14:paraId="5140A0AC" w14:textId="28835D17" w:rsidR="00C17371" w:rsidRPr="003F0C37" w:rsidRDefault="002326FC" w:rsidP="00136008">
      <w:pPr>
        <w:pStyle w:val="Akapitzlist"/>
        <w:numPr>
          <w:ilvl w:val="2"/>
          <w:numId w:val="56"/>
        </w:numPr>
        <w:spacing w:line="276" w:lineRule="auto"/>
        <w:jc w:val="both"/>
        <w:rPr>
          <w:rFonts w:asciiTheme="majorHAnsi" w:hAnsiTheme="majorHAnsi" w:cstheme="majorHAnsi"/>
        </w:rPr>
      </w:pPr>
      <w:r w:rsidRPr="003F0C37">
        <w:rPr>
          <w:rFonts w:asciiTheme="majorHAnsi" w:hAnsiTheme="majorHAnsi" w:cstheme="majorHAnsi"/>
        </w:rPr>
        <w:t xml:space="preserve">niezwłocznym powiadamianiu upoważnionego pracownika Zamawiającego, Policji, Straży Pożarnej i innych służb </w:t>
      </w:r>
      <w:r w:rsidR="00C17371" w:rsidRPr="003F0C37">
        <w:rPr>
          <w:rFonts w:asciiTheme="majorHAnsi" w:hAnsiTheme="majorHAnsi" w:cstheme="majorHAnsi"/>
        </w:rPr>
        <w:t>w przypadku jakichkolwiek zagrożeń oraz współdziałanie z ww. w celu zapewnienia prawidłowej ochrony</w:t>
      </w:r>
      <w:r w:rsidR="00493781">
        <w:rPr>
          <w:rFonts w:asciiTheme="majorHAnsi" w:hAnsiTheme="majorHAnsi" w:cstheme="majorHAnsi"/>
        </w:rPr>
        <w:t>;</w:t>
      </w:r>
    </w:p>
    <w:p w14:paraId="3760C7AB" w14:textId="529700AA" w:rsidR="00C17371" w:rsidRPr="003F0C37" w:rsidRDefault="00C17371" w:rsidP="00136008">
      <w:pPr>
        <w:pStyle w:val="Akapitzlist"/>
        <w:numPr>
          <w:ilvl w:val="2"/>
          <w:numId w:val="56"/>
        </w:numPr>
        <w:spacing w:line="276" w:lineRule="auto"/>
        <w:jc w:val="both"/>
        <w:rPr>
          <w:rFonts w:asciiTheme="majorHAnsi" w:hAnsiTheme="majorHAnsi" w:cstheme="majorHAnsi"/>
        </w:rPr>
      </w:pPr>
      <w:r w:rsidRPr="003F0C37">
        <w:rPr>
          <w:rFonts w:asciiTheme="majorHAnsi" w:hAnsiTheme="majorHAnsi" w:cstheme="majorHAnsi"/>
        </w:rPr>
        <w:t xml:space="preserve">obsłudze urządzeń znajdujących się w </w:t>
      </w:r>
      <w:r w:rsidR="002326FC">
        <w:rPr>
          <w:rFonts w:asciiTheme="majorHAnsi" w:hAnsiTheme="majorHAnsi" w:cstheme="majorHAnsi"/>
        </w:rPr>
        <w:t>Obiekcie.</w:t>
      </w:r>
    </w:p>
    <w:p w14:paraId="16D8B527" w14:textId="77777777" w:rsidR="00C17371" w:rsidRPr="003F0C37" w:rsidRDefault="00C17371" w:rsidP="00C17371">
      <w:pPr>
        <w:jc w:val="both"/>
        <w:rPr>
          <w:rFonts w:asciiTheme="majorHAnsi" w:hAnsiTheme="majorHAnsi" w:cstheme="majorHAnsi"/>
        </w:rPr>
      </w:pPr>
    </w:p>
    <w:p w14:paraId="12AA5E54" w14:textId="77777777" w:rsidR="00C17371" w:rsidRPr="003F0C37" w:rsidRDefault="00C17371" w:rsidP="00C17371">
      <w:pPr>
        <w:jc w:val="both"/>
        <w:rPr>
          <w:rFonts w:asciiTheme="majorHAnsi" w:hAnsiTheme="majorHAnsi" w:cstheme="majorHAnsi"/>
        </w:rPr>
      </w:pPr>
    </w:p>
    <w:p w14:paraId="2CF18918" w14:textId="77777777" w:rsidR="00C17371" w:rsidRPr="003F0C37" w:rsidRDefault="00C17371" w:rsidP="00C17371">
      <w:pPr>
        <w:jc w:val="both"/>
        <w:rPr>
          <w:rFonts w:asciiTheme="majorHAnsi" w:hAnsiTheme="majorHAnsi" w:cstheme="majorHAnsi"/>
        </w:rPr>
      </w:pPr>
    </w:p>
    <w:p w14:paraId="74F2B580" w14:textId="4437DE05" w:rsidR="00BB6F28" w:rsidRDefault="00C17371" w:rsidP="00BB6F28">
      <w:pPr>
        <w:pStyle w:val="Nagwek1"/>
        <w:numPr>
          <w:ilvl w:val="0"/>
          <w:numId w:val="56"/>
        </w:numPr>
        <w:jc w:val="both"/>
        <w:rPr>
          <w:rFonts w:cstheme="majorHAnsi"/>
          <w:b/>
          <w:color w:val="auto"/>
          <w:sz w:val="22"/>
          <w:szCs w:val="22"/>
        </w:rPr>
      </w:pPr>
      <w:bookmarkStart w:id="2" w:name="_heading=h.2jxsxqh" w:colFirst="0" w:colLast="0"/>
      <w:bookmarkEnd w:id="2"/>
      <w:r w:rsidRPr="008858BE">
        <w:rPr>
          <w:rFonts w:cstheme="majorHAnsi"/>
          <w:b/>
          <w:color w:val="auto"/>
          <w:sz w:val="22"/>
          <w:szCs w:val="22"/>
        </w:rPr>
        <w:t xml:space="preserve">Główne obowiązki </w:t>
      </w:r>
      <w:r w:rsidR="003500EC">
        <w:rPr>
          <w:rFonts w:cstheme="majorHAnsi"/>
          <w:b/>
          <w:color w:val="auto"/>
          <w:sz w:val="22"/>
          <w:szCs w:val="22"/>
        </w:rPr>
        <w:t>personelu Wykonawcy wykonującego czynności objęte przedmiotem zamówienia</w:t>
      </w:r>
    </w:p>
    <w:p w14:paraId="20E89262" w14:textId="565058B8" w:rsidR="00BB6F28" w:rsidRPr="00324820" w:rsidRDefault="00BB6F28" w:rsidP="00324820">
      <w:pPr>
        <w:rPr>
          <w:rFonts w:cstheme="majorHAnsi"/>
        </w:rPr>
      </w:pPr>
      <w:bookmarkStart w:id="3" w:name="_Hlk137721300"/>
      <w:r w:rsidRPr="00324820">
        <w:rPr>
          <w:rFonts w:asciiTheme="majorHAnsi" w:hAnsiTheme="majorHAnsi" w:cstheme="majorHAnsi"/>
        </w:rPr>
        <w:t xml:space="preserve">Do głównych obowiązków </w:t>
      </w:r>
      <w:r w:rsidR="003500EC" w:rsidRPr="00324820">
        <w:rPr>
          <w:rFonts w:asciiTheme="majorHAnsi" w:hAnsiTheme="majorHAnsi" w:cstheme="majorHAnsi"/>
        </w:rPr>
        <w:t xml:space="preserve">personelu Wykonawcy wykonującego czynności objęte przedmiotem zamówienia </w:t>
      </w:r>
      <w:r w:rsidRPr="00324820">
        <w:rPr>
          <w:rFonts w:asciiTheme="majorHAnsi" w:hAnsiTheme="majorHAnsi" w:cstheme="majorHAnsi"/>
        </w:rPr>
        <w:t>ochrony należeć będzie:</w:t>
      </w:r>
    </w:p>
    <w:p w14:paraId="0650BC0B" w14:textId="791DE396" w:rsidR="00EC7CA2" w:rsidRDefault="00BB6F28" w:rsidP="00400732">
      <w:pPr>
        <w:pStyle w:val="Nagwek1"/>
        <w:numPr>
          <w:ilvl w:val="1"/>
          <w:numId w:val="2"/>
        </w:numPr>
        <w:spacing w:before="0" w:line="276" w:lineRule="auto"/>
        <w:jc w:val="both"/>
        <w:rPr>
          <w:rFonts w:cstheme="majorHAnsi"/>
          <w:color w:val="auto"/>
          <w:sz w:val="22"/>
          <w:szCs w:val="22"/>
        </w:rPr>
      </w:pPr>
      <w:bookmarkStart w:id="4" w:name="_heading=h.z337ya" w:colFirst="0" w:colLast="0"/>
      <w:bookmarkEnd w:id="4"/>
      <w:r>
        <w:rPr>
          <w:rFonts w:cstheme="majorHAnsi"/>
          <w:color w:val="auto"/>
          <w:sz w:val="22"/>
          <w:szCs w:val="22"/>
        </w:rPr>
        <w:t>n</w:t>
      </w:r>
      <w:r w:rsidR="0021348C" w:rsidRPr="003F0C37">
        <w:rPr>
          <w:rFonts w:cstheme="majorHAnsi"/>
          <w:color w:val="auto"/>
          <w:sz w:val="22"/>
          <w:szCs w:val="22"/>
        </w:rPr>
        <w:t>iedopuszcz</w:t>
      </w:r>
      <w:r w:rsidR="0021348C">
        <w:rPr>
          <w:rFonts w:cstheme="majorHAnsi"/>
          <w:color w:val="auto"/>
          <w:sz w:val="22"/>
          <w:szCs w:val="22"/>
        </w:rPr>
        <w:t>a</w:t>
      </w:r>
      <w:r w:rsidR="0021348C" w:rsidRPr="003F0C37">
        <w:rPr>
          <w:rFonts w:cstheme="majorHAnsi"/>
          <w:color w:val="auto"/>
          <w:sz w:val="22"/>
          <w:szCs w:val="22"/>
        </w:rPr>
        <w:t xml:space="preserve">nie </w:t>
      </w:r>
      <w:r w:rsidR="00C17371" w:rsidRPr="003F0C37">
        <w:rPr>
          <w:rFonts w:cstheme="majorHAnsi"/>
          <w:color w:val="auto"/>
          <w:sz w:val="22"/>
          <w:szCs w:val="22"/>
        </w:rPr>
        <w:t>do wejścia na teren chronio</w:t>
      </w:r>
      <w:r w:rsidR="00493781">
        <w:rPr>
          <w:rFonts w:cstheme="majorHAnsi"/>
          <w:color w:val="auto"/>
          <w:sz w:val="22"/>
          <w:szCs w:val="22"/>
        </w:rPr>
        <w:t>nego Obiektu</w:t>
      </w:r>
      <w:r w:rsidR="00C17371" w:rsidRPr="003F0C37">
        <w:rPr>
          <w:rFonts w:cstheme="majorHAnsi"/>
          <w:color w:val="auto"/>
          <w:sz w:val="22"/>
          <w:szCs w:val="22"/>
        </w:rPr>
        <w:t xml:space="preserve"> osób nieuprawnionych lub osób będących pod wpływem alkoholu lub środków odurzających; </w:t>
      </w:r>
      <w:bookmarkStart w:id="5" w:name="_heading=h.3j2qqm3" w:colFirst="0" w:colLast="0"/>
      <w:bookmarkEnd w:id="5"/>
      <w:r w:rsidR="00C17371" w:rsidRPr="003F0C37">
        <w:rPr>
          <w:rFonts w:cstheme="majorHAnsi"/>
          <w:color w:val="auto"/>
          <w:sz w:val="22"/>
          <w:szCs w:val="22"/>
        </w:rPr>
        <w:t xml:space="preserve"> </w:t>
      </w:r>
    </w:p>
    <w:p w14:paraId="5D99CF7D" w14:textId="0AB0E3FC" w:rsidR="00C17371" w:rsidRPr="003F0C37" w:rsidRDefault="003500EC" w:rsidP="00400732">
      <w:pPr>
        <w:pStyle w:val="Nagwek1"/>
        <w:numPr>
          <w:ilvl w:val="1"/>
          <w:numId w:val="2"/>
        </w:numPr>
        <w:spacing w:before="0" w:line="276" w:lineRule="auto"/>
        <w:jc w:val="both"/>
        <w:rPr>
          <w:rFonts w:cstheme="majorHAnsi"/>
          <w:color w:val="auto"/>
          <w:sz w:val="22"/>
          <w:szCs w:val="22"/>
        </w:rPr>
      </w:pPr>
      <w:r>
        <w:rPr>
          <w:rFonts w:cstheme="majorHAnsi"/>
          <w:color w:val="auto"/>
          <w:sz w:val="22"/>
          <w:szCs w:val="22"/>
        </w:rPr>
        <w:t>p</w:t>
      </w:r>
      <w:r w:rsidR="00BB6F28" w:rsidRPr="003F0C37">
        <w:rPr>
          <w:rFonts w:cstheme="majorHAnsi"/>
          <w:color w:val="auto"/>
          <w:sz w:val="22"/>
          <w:szCs w:val="22"/>
        </w:rPr>
        <w:t xml:space="preserve">odejmowanie </w:t>
      </w:r>
      <w:r w:rsidR="00C17371" w:rsidRPr="003F0C37">
        <w:rPr>
          <w:rFonts w:cstheme="majorHAnsi"/>
          <w:color w:val="auto"/>
          <w:sz w:val="22"/>
          <w:szCs w:val="22"/>
        </w:rPr>
        <w:t>niezbędnych interwencji w przypadku stwierdzenia naruszenia zasad bezpieczeństwa ochranianych osób i mienia;</w:t>
      </w:r>
    </w:p>
    <w:p w14:paraId="70B9C3AD" w14:textId="3F270301" w:rsidR="00C17371" w:rsidRPr="003F0C37" w:rsidRDefault="00BB6F28" w:rsidP="00400732">
      <w:pPr>
        <w:pStyle w:val="Nagwek1"/>
        <w:numPr>
          <w:ilvl w:val="1"/>
          <w:numId w:val="2"/>
        </w:numPr>
        <w:spacing w:before="0" w:line="276" w:lineRule="auto"/>
        <w:jc w:val="both"/>
        <w:rPr>
          <w:rFonts w:cstheme="majorHAnsi"/>
          <w:color w:val="auto"/>
          <w:sz w:val="22"/>
          <w:szCs w:val="22"/>
        </w:rPr>
      </w:pPr>
      <w:bookmarkStart w:id="6" w:name="_heading=h.1y810tw" w:colFirst="0" w:colLast="0"/>
      <w:bookmarkEnd w:id="6"/>
      <w:r>
        <w:rPr>
          <w:rFonts w:cstheme="majorHAnsi"/>
          <w:color w:val="auto"/>
          <w:sz w:val="22"/>
          <w:szCs w:val="22"/>
        </w:rPr>
        <w:t>p</w:t>
      </w:r>
      <w:r w:rsidRPr="003F0C37">
        <w:rPr>
          <w:rFonts w:cstheme="majorHAnsi"/>
          <w:color w:val="auto"/>
          <w:sz w:val="22"/>
          <w:szCs w:val="22"/>
        </w:rPr>
        <w:t xml:space="preserve">rzeciwdziałanie </w:t>
      </w:r>
      <w:r w:rsidR="00C17371" w:rsidRPr="003F0C37">
        <w:rPr>
          <w:rFonts w:cstheme="majorHAnsi"/>
          <w:color w:val="auto"/>
          <w:sz w:val="22"/>
          <w:szCs w:val="22"/>
        </w:rPr>
        <w:t>zaistnieniu potencjalnych zagrożeń zewnętrznych i wewnętrznych;</w:t>
      </w:r>
    </w:p>
    <w:p w14:paraId="2194B8D0" w14:textId="56AB09A4" w:rsidR="00C17371" w:rsidRPr="003F0C37" w:rsidRDefault="00BB6F28" w:rsidP="00400732">
      <w:pPr>
        <w:pStyle w:val="Nagwek1"/>
        <w:numPr>
          <w:ilvl w:val="1"/>
          <w:numId w:val="2"/>
        </w:numPr>
        <w:spacing w:before="0" w:line="276" w:lineRule="auto"/>
        <w:jc w:val="both"/>
        <w:rPr>
          <w:rFonts w:cstheme="majorHAnsi"/>
          <w:color w:val="auto"/>
          <w:sz w:val="22"/>
          <w:szCs w:val="22"/>
        </w:rPr>
      </w:pPr>
      <w:bookmarkStart w:id="7" w:name="_heading=h.4i7ojhp" w:colFirst="0" w:colLast="0"/>
      <w:bookmarkEnd w:id="7"/>
      <w:r>
        <w:rPr>
          <w:rFonts w:cstheme="majorHAnsi"/>
          <w:color w:val="auto"/>
          <w:sz w:val="22"/>
          <w:szCs w:val="22"/>
        </w:rPr>
        <w:t>s</w:t>
      </w:r>
      <w:r w:rsidRPr="003F0C37">
        <w:rPr>
          <w:rFonts w:cstheme="majorHAnsi"/>
          <w:color w:val="auto"/>
          <w:sz w:val="22"/>
          <w:szCs w:val="22"/>
        </w:rPr>
        <w:t xml:space="preserve">prawne </w:t>
      </w:r>
      <w:r w:rsidR="00C17371" w:rsidRPr="003F0C37">
        <w:rPr>
          <w:rFonts w:cstheme="majorHAnsi"/>
          <w:color w:val="auto"/>
          <w:sz w:val="22"/>
          <w:szCs w:val="22"/>
        </w:rPr>
        <w:t>działanie w przypadku zaistnienia sytuacji kryzysowych i pełna współpraca z przedstawicielami struktury zarządzania kryzysowego Zamawiającego;</w:t>
      </w:r>
    </w:p>
    <w:p w14:paraId="6182CBDE" w14:textId="7A9DAEF8" w:rsidR="00C17371" w:rsidRPr="003F0C37" w:rsidRDefault="00BB6F28" w:rsidP="00400732">
      <w:pPr>
        <w:pStyle w:val="Nagwek1"/>
        <w:numPr>
          <w:ilvl w:val="1"/>
          <w:numId w:val="2"/>
        </w:numPr>
        <w:spacing w:before="0" w:line="276" w:lineRule="auto"/>
        <w:jc w:val="both"/>
        <w:rPr>
          <w:rFonts w:cstheme="majorHAnsi"/>
          <w:color w:val="auto"/>
          <w:sz w:val="22"/>
          <w:szCs w:val="22"/>
        </w:rPr>
      </w:pPr>
      <w:bookmarkStart w:id="8" w:name="_heading=h.2xcytpi" w:colFirst="0" w:colLast="0"/>
      <w:bookmarkEnd w:id="8"/>
      <w:r>
        <w:rPr>
          <w:rFonts w:cstheme="majorHAnsi"/>
          <w:color w:val="auto"/>
          <w:sz w:val="22"/>
          <w:szCs w:val="22"/>
        </w:rPr>
        <w:t>k</w:t>
      </w:r>
      <w:r w:rsidRPr="003F0C37">
        <w:rPr>
          <w:rFonts w:cstheme="majorHAnsi"/>
          <w:color w:val="auto"/>
          <w:sz w:val="22"/>
          <w:szCs w:val="22"/>
        </w:rPr>
        <w:t xml:space="preserve">ontrola </w:t>
      </w:r>
      <w:r w:rsidR="00C17371" w:rsidRPr="003F0C37">
        <w:rPr>
          <w:rFonts w:cstheme="majorHAnsi"/>
          <w:color w:val="auto"/>
          <w:sz w:val="22"/>
          <w:szCs w:val="22"/>
        </w:rPr>
        <w:t xml:space="preserve">ruchu osobowo-materiałowego wewnątrz i na zewnątrz </w:t>
      </w:r>
      <w:r w:rsidR="00493781">
        <w:rPr>
          <w:rFonts w:cstheme="majorHAnsi"/>
          <w:color w:val="auto"/>
          <w:sz w:val="22"/>
          <w:szCs w:val="22"/>
        </w:rPr>
        <w:t>Obiektu</w:t>
      </w:r>
      <w:r w:rsidR="00493781" w:rsidRPr="003F0C37">
        <w:rPr>
          <w:rFonts w:cstheme="majorHAnsi"/>
          <w:color w:val="auto"/>
          <w:sz w:val="22"/>
          <w:szCs w:val="22"/>
        </w:rPr>
        <w:t xml:space="preserve"> </w:t>
      </w:r>
      <w:r w:rsidR="00C17371" w:rsidRPr="003F0C37">
        <w:rPr>
          <w:rFonts w:cstheme="majorHAnsi"/>
          <w:color w:val="auto"/>
          <w:sz w:val="22"/>
          <w:szCs w:val="22"/>
        </w:rPr>
        <w:t>oraz podejmowaniu działań w przypadku jego naruszenia);</w:t>
      </w:r>
    </w:p>
    <w:p w14:paraId="71D3E859" w14:textId="0E4E4A7F" w:rsidR="00C17371" w:rsidRPr="003F0C37" w:rsidRDefault="00BB6F28" w:rsidP="00136008">
      <w:pPr>
        <w:pStyle w:val="Nagwek1"/>
        <w:numPr>
          <w:ilvl w:val="1"/>
          <w:numId w:val="57"/>
        </w:numPr>
        <w:spacing w:before="0" w:line="276" w:lineRule="auto"/>
        <w:jc w:val="both"/>
        <w:rPr>
          <w:rFonts w:cstheme="majorHAnsi"/>
          <w:color w:val="auto"/>
          <w:sz w:val="22"/>
          <w:szCs w:val="22"/>
        </w:rPr>
      </w:pPr>
      <w:bookmarkStart w:id="9" w:name="_heading=h.1ci93xb" w:colFirst="0" w:colLast="0"/>
      <w:bookmarkEnd w:id="9"/>
      <w:r>
        <w:rPr>
          <w:rFonts w:cstheme="majorHAnsi"/>
          <w:color w:val="auto"/>
          <w:sz w:val="22"/>
          <w:szCs w:val="22"/>
        </w:rPr>
        <w:t>w</w:t>
      </w:r>
      <w:r w:rsidRPr="003F0C37">
        <w:rPr>
          <w:rFonts w:cstheme="majorHAnsi"/>
          <w:color w:val="auto"/>
          <w:sz w:val="22"/>
          <w:szCs w:val="22"/>
        </w:rPr>
        <w:t xml:space="preserve">ydawanie </w:t>
      </w:r>
      <w:r w:rsidR="00C17371" w:rsidRPr="003F0C37">
        <w:rPr>
          <w:rFonts w:cstheme="majorHAnsi"/>
          <w:color w:val="auto"/>
          <w:sz w:val="22"/>
          <w:szCs w:val="22"/>
        </w:rPr>
        <w:t>i przyjmowanie kluczy do pomieszczeń oraz ich ochrona, w tym prowadzenie książki ewidencji wydawania kluczy;</w:t>
      </w:r>
    </w:p>
    <w:p w14:paraId="6985A354" w14:textId="6C8C9AEA" w:rsidR="00C17371" w:rsidRPr="003F0C37" w:rsidRDefault="00BB6F28" w:rsidP="00136008">
      <w:pPr>
        <w:pStyle w:val="Nagwek1"/>
        <w:numPr>
          <w:ilvl w:val="1"/>
          <w:numId w:val="57"/>
        </w:numPr>
        <w:spacing w:before="0" w:line="276" w:lineRule="auto"/>
        <w:jc w:val="both"/>
        <w:rPr>
          <w:rFonts w:cstheme="majorHAnsi"/>
          <w:color w:val="auto"/>
          <w:sz w:val="22"/>
          <w:szCs w:val="22"/>
        </w:rPr>
      </w:pPr>
      <w:bookmarkStart w:id="10" w:name="_heading=h.3whwml4" w:colFirst="0" w:colLast="0"/>
      <w:bookmarkEnd w:id="10"/>
      <w:r>
        <w:rPr>
          <w:rFonts w:cstheme="majorHAnsi"/>
          <w:color w:val="auto"/>
          <w:sz w:val="22"/>
          <w:szCs w:val="22"/>
        </w:rPr>
        <w:t>n</w:t>
      </w:r>
      <w:r w:rsidRPr="003F0C37">
        <w:rPr>
          <w:rFonts w:cstheme="majorHAnsi"/>
          <w:color w:val="auto"/>
          <w:sz w:val="22"/>
          <w:szCs w:val="22"/>
        </w:rPr>
        <w:t xml:space="preserve">adzór </w:t>
      </w:r>
      <w:r w:rsidR="00C17371" w:rsidRPr="003F0C37">
        <w:rPr>
          <w:rFonts w:cstheme="majorHAnsi"/>
          <w:color w:val="auto"/>
          <w:sz w:val="22"/>
          <w:szCs w:val="22"/>
        </w:rPr>
        <w:t xml:space="preserve">nad prawidłowym wykorzystaniem miejsc parkingowych oraz niedopuszczenie do korzystania z parkingu niezgodnie z jego regulaminem; </w:t>
      </w:r>
    </w:p>
    <w:p w14:paraId="46D7B73D" w14:textId="691FE65C" w:rsidR="00C17371" w:rsidRPr="003F0C37" w:rsidRDefault="00BB6F28" w:rsidP="00136008">
      <w:pPr>
        <w:pStyle w:val="Nagwek1"/>
        <w:numPr>
          <w:ilvl w:val="1"/>
          <w:numId w:val="58"/>
        </w:numPr>
        <w:spacing w:before="0" w:line="276" w:lineRule="auto"/>
        <w:jc w:val="both"/>
        <w:rPr>
          <w:rFonts w:cstheme="majorHAnsi"/>
          <w:color w:val="auto"/>
          <w:sz w:val="22"/>
          <w:szCs w:val="22"/>
        </w:rPr>
      </w:pPr>
      <w:bookmarkStart w:id="11" w:name="_heading=h.2bn6wsx" w:colFirst="0" w:colLast="0"/>
      <w:bookmarkEnd w:id="11"/>
      <w:r>
        <w:rPr>
          <w:rFonts w:cstheme="majorHAnsi"/>
          <w:color w:val="auto"/>
          <w:sz w:val="22"/>
          <w:szCs w:val="22"/>
        </w:rPr>
        <w:t>s</w:t>
      </w:r>
      <w:r w:rsidR="00C17371" w:rsidRPr="003F0C37">
        <w:rPr>
          <w:rFonts w:cstheme="majorHAnsi"/>
          <w:color w:val="auto"/>
          <w:sz w:val="22"/>
          <w:szCs w:val="22"/>
        </w:rPr>
        <w:t xml:space="preserve">pisywanie notatek z ewentualnego użycia karty serwisowej parkingu będącej w posiadaniu ochrony; </w:t>
      </w:r>
    </w:p>
    <w:p w14:paraId="5C9D8450" w14:textId="7536631F" w:rsidR="00C17371" w:rsidRPr="003F0C37" w:rsidRDefault="00BB6F28" w:rsidP="00136008">
      <w:pPr>
        <w:pStyle w:val="Nagwek1"/>
        <w:numPr>
          <w:ilvl w:val="1"/>
          <w:numId w:val="58"/>
        </w:numPr>
        <w:spacing w:before="0" w:line="276" w:lineRule="auto"/>
        <w:jc w:val="both"/>
        <w:rPr>
          <w:rFonts w:cstheme="majorHAnsi"/>
          <w:color w:val="auto"/>
          <w:sz w:val="22"/>
          <w:szCs w:val="22"/>
        </w:rPr>
      </w:pPr>
      <w:bookmarkStart w:id="12" w:name="_heading=h.qsh70q" w:colFirst="0" w:colLast="0"/>
      <w:bookmarkEnd w:id="12"/>
      <w:r>
        <w:rPr>
          <w:rFonts w:cstheme="majorHAnsi"/>
          <w:color w:val="auto"/>
          <w:sz w:val="22"/>
          <w:szCs w:val="22"/>
        </w:rPr>
        <w:t>s</w:t>
      </w:r>
      <w:r w:rsidR="00C17371" w:rsidRPr="003F0C37">
        <w:rPr>
          <w:rFonts w:cstheme="majorHAnsi"/>
          <w:color w:val="auto"/>
          <w:sz w:val="22"/>
          <w:szCs w:val="22"/>
        </w:rPr>
        <w:t xml:space="preserve">prawdzanie stanu bezpieczeństwa </w:t>
      </w:r>
      <w:r>
        <w:rPr>
          <w:rFonts w:cstheme="majorHAnsi"/>
          <w:color w:val="auto"/>
          <w:sz w:val="22"/>
          <w:szCs w:val="22"/>
        </w:rPr>
        <w:t>Obiektu</w:t>
      </w:r>
      <w:r w:rsidRPr="003F0C37">
        <w:rPr>
          <w:rFonts w:cstheme="majorHAnsi"/>
          <w:color w:val="auto"/>
          <w:sz w:val="22"/>
          <w:szCs w:val="22"/>
        </w:rPr>
        <w:t xml:space="preserve"> </w:t>
      </w:r>
      <w:r w:rsidR="00C17371" w:rsidRPr="003F0C37">
        <w:rPr>
          <w:rFonts w:cstheme="majorHAnsi"/>
          <w:color w:val="auto"/>
          <w:sz w:val="22"/>
          <w:szCs w:val="22"/>
        </w:rPr>
        <w:t xml:space="preserve">pod kątem nienaruszalności zamknięć; </w:t>
      </w:r>
    </w:p>
    <w:p w14:paraId="21E9D325" w14:textId="3A0072F1" w:rsidR="00C17371" w:rsidRPr="003F0C37" w:rsidRDefault="00BB6F28" w:rsidP="00136008">
      <w:pPr>
        <w:pStyle w:val="Nagwek1"/>
        <w:numPr>
          <w:ilvl w:val="1"/>
          <w:numId w:val="58"/>
        </w:numPr>
        <w:spacing w:before="0" w:line="276" w:lineRule="auto"/>
        <w:jc w:val="both"/>
        <w:rPr>
          <w:rFonts w:cstheme="majorHAnsi"/>
          <w:color w:val="auto"/>
          <w:sz w:val="22"/>
          <w:szCs w:val="22"/>
        </w:rPr>
      </w:pPr>
      <w:bookmarkStart w:id="13" w:name="_heading=h.3as4poj" w:colFirst="0" w:colLast="0"/>
      <w:bookmarkEnd w:id="13"/>
      <w:r>
        <w:rPr>
          <w:rFonts w:cstheme="majorHAnsi"/>
          <w:color w:val="auto"/>
          <w:sz w:val="22"/>
          <w:szCs w:val="22"/>
        </w:rPr>
        <w:t>o</w:t>
      </w:r>
      <w:r w:rsidR="00C17371" w:rsidRPr="003F0C37">
        <w:rPr>
          <w:rFonts w:cstheme="majorHAnsi"/>
          <w:color w:val="auto"/>
          <w:sz w:val="22"/>
          <w:szCs w:val="22"/>
        </w:rPr>
        <w:t xml:space="preserve">bchód </w:t>
      </w:r>
      <w:r>
        <w:rPr>
          <w:rFonts w:cstheme="majorHAnsi"/>
          <w:color w:val="auto"/>
          <w:sz w:val="22"/>
          <w:szCs w:val="22"/>
        </w:rPr>
        <w:t>Obiektu</w:t>
      </w:r>
      <w:r w:rsidRPr="003F0C37">
        <w:rPr>
          <w:rFonts w:cstheme="majorHAnsi"/>
          <w:color w:val="auto"/>
          <w:sz w:val="22"/>
          <w:szCs w:val="22"/>
        </w:rPr>
        <w:t xml:space="preserve"> </w:t>
      </w:r>
      <w:r w:rsidR="00C17371" w:rsidRPr="003F0C37">
        <w:rPr>
          <w:rFonts w:cstheme="majorHAnsi"/>
          <w:color w:val="auto"/>
          <w:sz w:val="22"/>
          <w:szCs w:val="22"/>
        </w:rPr>
        <w:t xml:space="preserve">i sprawdzanie go po godzinach pracy oraz w dni, w których </w:t>
      </w:r>
      <w:r>
        <w:rPr>
          <w:rFonts w:cstheme="majorHAnsi"/>
          <w:color w:val="auto"/>
          <w:sz w:val="22"/>
          <w:szCs w:val="22"/>
        </w:rPr>
        <w:t>Obiekt</w:t>
      </w:r>
      <w:r w:rsidRPr="003F0C37">
        <w:rPr>
          <w:rFonts w:cstheme="majorHAnsi"/>
          <w:color w:val="auto"/>
          <w:sz w:val="22"/>
          <w:szCs w:val="22"/>
        </w:rPr>
        <w:t xml:space="preserve"> </w:t>
      </w:r>
      <w:r w:rsidR="00C17371" w:rsidRPr="003F0C37">
        <w:rPr>
          <w:rFonts w:cstheme="majorHAnsi"/>
          <w:color w:val="auto"/>
          <w:sz w:val="22"/>
          <w:szCs w:val="22"/>
        </w:rPr>
        <w:t>pozostaje zamknięt</w:t>
      </w:r>
      <w:r>
        <w:rPr>
          <w:rFonts w:cstheme="majorHAnsi"/>
          <w:color w:val="auto"/>
          <w:sz w:val="22"/>
          <w:szCs w:val="22"/>
        </w:rPr>
        <w:t>y</w:t>
      </w:r>
      <w:r w:rsidR="00C17371" w:rsidRPr="003F0C37">
        <w:rPr>
          <w:rFonts w:cstheme="majorHAnsi"/>
          <w:color w:val="auto"/>
          <w:sz w:val="22"/>
          <w:szCs w:val="22"/>
        </w:rPr>
        <w:t xml:space="preserve"> dla gości, obejmujący w szczególności: </w:t>
      </w:r>
    </w:p>
    <w:p w14:paraId="2256035E" w14:textId="32EA4273" w:rsidR="00C17371" w:rsidRPr="003F0C37" w:rsidRDefault="00C17371" w:rsidP="00136008">
      <w:pPr>
        <w:pStyle w:val="Nagwek1"/>
        <w:numPr>
          <w:ilvl w:val="2"/>
          <w:numId w:val="58"/>
        </w:numPr>
        <w:spacing w:before="0" w:line="276" w:lineRule="auto"/>
        <w:jc w:val="both"/>
        <w:rPr>
          <w:rFonts w:cstheme="majorHAnsi"/>
          <w:color w:val="auto"/>
          <w:sz w:val="22"/>
          <w:szCs w:val="22"/>
        </w:rPr>
      </w:pPr>
      <w:bookmarkStart w:id="14" w:name="_heading=h.1pxezwc" w:colFirst="0" w:colLast="0"/>
      <w:bookmarkEnd w:id="14"/>
      <w:r w:rsidRPr="003F0C37">
        <w:rPr>
          <w:rFonts w:cstheme="majorHAnsi"/>
          <w:color w:val="auto"/>
          <w:sz w:val="22"/>
          <w:szCs w:val="22"/>
        </w:rPr>
        <w:t xml:space="preserve">sprawdzanie czy okna są zamknięte; </w:t>
      </w:r>
    </w:p>
    <w:p w14:paraId="58CBE737" w14:textId="3D838655" w:rsidR="00C17371" w:rsidRPr="003F0C37" w:rsidRDefault="00C17371" w:rsidP="00136008">
      <w:pPr>
        <w:pStyle w:val="Nagwek1"/>
        <w:numPr>
          <w:ilvl w:val="2"/>
          <w:numId w:val="58"/>
        </w:numPr>
        <w:spacing w:before="0" w:line="276" w:lineRule="auto"/>
        <w:jc w:val="both"/>
        <w:rPr>
          <w:rFonts w:cstheme="majorHAnsi"/>
          <w:color w:val="auto"/>
          <w:sz w:val="22"/>
          <w:szCs w:val="22"/>
        </w:rPr>
      </w:pPr>
      <w:bookmarkStart w:id="15" w:name="_heading=h.49x2ik5" w:colFirst="0" w:colLast="0"/>
      <w:bookmarkEnd w:id="15"/>
      <w:r w:rsidRPr="003F0C37">
        <w:rPr>
          <w:rFonts w:cstheme="majorHAnsi"/>
          <w:color w:val="auto"/>
          <w:sz w:val="22"/>
          <w:szCs w:val="22"/>
        </w:rPr>
        <w:t xml:space="preserve"> sprawdzanie czy woda jest zakręcona</w:t>
      </w:r>
      <w:r w:rsidR="00BB6F28">
        <w:rPr>
          <w:rFonts w:cstheme="majorHAnsi"/>
          <w:color w:val="auto"/>
          <w:sz w:val="22"/>
          <w:szCs w:val="22"/>
        </w:rPr>
        <w:t>;</w:t>
      </w:r>
    </w:p>
    <w:p w14:paraId="2172206B" w14:textId="589A2334" w:rsidR="00C17371" w:rsidRPr="003F0C37" w:rsidRDefault="00C17371" w:rsidP="00136008">
      <w:pPr>
        <w:pStyle w:val="Nagwek1"/>
        <w:numPr>
          <w:ilvl w:val="2"/>
          <w:numId w:val="58"/>
        </w:numPr>
        <w:spacing w:before="0" w:line="276" w:lineRule="auto"/>
        <w:jc w:val="both"/>
        <w:rPr>
          <w:rFonts w:cstheme="majorHAnsi"/>
          <w:color w:val="auto"/>
          <w:sz w:val="22"/>
          <w:szCs w:val="22"/>
        </w:rPr>
      </w:pPr>
      <w:bookmarkStart w:id="16" w:name="_heading=h.2p2csry" w:colFirst="0" w:colLast="0"/>
      <w:bookmarkEnd w:id="16"/>
      <w:r w:rsidRPr="003F0C37">
        <w:rPr>
          <w:rFonts w:cstheme="majorHAnsi"/>
          <w:color w:val="auto"/>
          <w:sz w:val="22"/>
          <w:szCs w:val="22"/>
        </w:rPr>
        <w:t>sprawdzanie czy światła zostały zgaszone</w:t>
      </w:r>
      <w:r w:rsidR="00BB6F28">
        <w:rPr>
          <w:rFonts w:cstheme="majorHAnsi"/>
          <w:color w:val="auto"/>
          <w:sz w:val="22"/>
          <w:szCs w:val="22"/>
        </w:rPr>
        <w:t>;</w:t>
      </w:r>
    </w:p>
    <w:p w14:paraId="325270E1" w14:textId="66848F1E" w:rsidR="00C17371" w:rsidRPr="003F0C37" w:rsidRDefault="00C17371" w:rsidP="00136008">
      <w:pPr>
        <w:pStyle w:val="Nagwek1"/>
        <w:numPr>
          <w:ilvl w:val="2"/>
          <w:numId w:val="59"/>
        </w:numPr>
        <w:spacing w:before="0" w:line="276" w:lineRule="auto"/>
        <w:jc w:val="both"/>
        <w:rPr>
          <w:rFonts w:cstheme="majorHAnsi"/>
          <w:color w:val="auto"/>
          <w:sz w:val="22"/>
          <w:szCs w:val="22"/>
        </w:rPr>
      </w:pPr>
      <w:bookmarkStart w:id="17" w:name="_heading=h.147n2zr" w:colFirst="0" w:colLast="0"/>
      <w:bookmarkEnd w:id="17"/>
      <w:r w:rsidRPr="003F0C37">
        <w:rPr>
          <w:rFonts w:cstheme="majorHAnsi"/>
          <w:color w:val="auto"/>
          <w:sz w:val="22"/>
          <w:szCs w:val="22"/>
        </w:rPr>
        <w:t xml:space="preserve">sprawdzanie czy na terenie </w:t>
      </w:r>
      <w:r w:rsidR="00BB6F28">
        <w:rPr>
          <w:rFonts w:cstheme="majorHAnsi"/>
          <w:color w:val="auto"/>
          <w:sz w:val="22"/>
          <w:szCs w:val="22"/>
        </w:rPr>
        <w:t>Obiektu</w:t>
      </w:r>
      <w:r w:rsidR="00BB6F28" w:rsidRPr="003F0C37">
        <w:rPr>
          <w:rFonts w:cstheme="majorHAnsi"/>
          <w:color w:val="auto"/>
          <w:sz w:val="22"/>
          <w:szCs w:val="22"/>
        </w:rPr>
        <w:t xml:space="preserve"> </w:t>
      </w:r>
      <w:r w:rsidRPr="003F0C37">
        <w:rPr>
          <w:rFonts w:cstheme="majorHAnsi"/>
          <w:color w:val="auto"/>
          <w:sz w:val="22"/>
          <w:szCs w:val="22"/>
        </w:rPr>
        <w:t xml:space="preserve">nie przebywają osoby, które nie mają do tego uprawnień; </w:t>
      </w:r>
    </w:p>
    <w:p w14:paraId="1FC13092" w14:textId="06735389" w:rsidR="00C17371" w:rsidRPr="003F0C37" w:rsidRDefault="00BB6F28" w:rsidP="00136008">
      <w:pPr>
        <w:pStyle w:val="Nagwek1"/>
        <w:numPr>
          <w:ilvl w:val="1"/>
          <w:numId w:val="58"/>
        </w:numPr>
        <w:spacing w:before="0" w:line="276" w:lineRule="auto"/>
        <w:jc w:val="both"/>
        <w:rPr>
          <w:rFonts w:cstheme="majorHAnsi"/>
          <w:color w:val="auto"/>
          <w:sz w:val="22"/>
          <w:szCs w:val="22"/>
        </w:rPr>
      </w:pPr>
      <w:bookmarkStart w:id="18" w:name="_heading=h.3o7alnk" w:colFirst="0" w:colLast="0"/>
      <w:bookmarkEnd w:id="18"/>
      <w:r>
        <w:rPr>
          <w:rFonts w:cstheme="majorHAnsi"/>
          <w:color w:val="auto"/>
          <w:sz w:val="22"/>
          <w:szCs w:val="22"/>
        </w:rPr>
        <w:t>z</w:t>
      </w:r>
      <w:r w:rsidR="00C17371" w:rsidRPr="003F0C37">
        <w:rPr>
          <w:rFonts w:cstheme="majorHAnsi"/>
          <w:color w:val="auto"/>
          <w:sz w:val="22"/>
          <w:szCs w:val="22"/>
        </w:rPr>
        <w:t>amykanie i otwieranie drzwi wejściowych, bramy wjazdowej, szlabanów – zgodnie z przekazanymi wskazówkami, informacjami od Zamawiającego;</w:t>
      </w:r>
    </w:p>
    <w:p w14:paraId="517119CB" w14:textId="115855E3" w:rsidR="00C17371" w:rsidRPr="003F0C37" w:rsidRDefault="00BB6F28" w:rsidP="00136008">
      <w:pPr>
        <w:pStyle w:val="Nagwek1"/>
        <w:numPr>
          <w:ilvl w:val="1"/>
          <w:numId w:val="59"/>
        </w:numPr>
        <w:spacing w:before="0" w:line="276" w:lineRule="auto"/>
        <w:jc w:val="both"/>
        <w:rPr>
          <w:rFonts w:cstheme="majorHAnsi"/>
          <w:color w:val="auto"/>
          <w:sz w:val="22"/>
          <w:szCs w:val="22"/>
        </w:rPr>
      </w:pPr>
      <w:bookmarkStart w:id="19" w:name="_heading=h.23ckvvd" w:colFirst="0" w:colLast="0"/>
      <w:bookmarkEnd w:id="19"/>
      <w:r>
        <w:rPr>
          <w:rFonts w:cstheme="majorHAnsi"/>
          <w:color w:val="auto"/>
          <w:sz w:val="22"/>
          <w:szCs w:val="22"/>
        </w:rPr>
        <w:t>c</w:t>
      </w:r>
      <w:r w:rsidR="00C17371" w:rsidRPr="003F0C37">
        <w:rPr>
          <w:rFonts w:cstheme="majorHAnsi"/>
          <w:color w:val="auto"/>
          <w:sz w:val="22"/>
          <w:szCs w:val="22"/>
        </w:rPr>
        <w:t xml:space="preserve">zytelne prowadzenie dokumentacji służby ochrony; </w:t>
      </w:r>
    </w:p>
    <w:p w14:paraId="7AF768E5" w14:textId="04E391E7" w:rsidR="00C17371" w:rsidRPr="003F0C37" w:rsidRDefault="00C17371" w:rsidP="00136008">
      <w:pPr>
        <w:pStyle w:val="Nagwek1"/>
        <w:numPr>
          <w:ilvl w:val="1"/>
          <w:numId w:val="59"/>
        </w:numPr>
        <w:spacing w:before="0" w:line="276" w:lineRule="auto"/>
        <w:jc w:val="both"/>
        <w:rPr>
          <w:rFonts w:cstheme="majorHAnsi"/>
          <w:color w:val="auto"/>
          <w:sz w:val="22"/>
          <w:szCs w:val="22"/>
        </w:rPr>
      </w:pPr>
      <w:bookmarkStart w:id="20" w:name="_heading=h.ihv636" w:colFirst="0" w:colLast="0"/>
      <w:bookmarkEnd w:id="20"/>
      <w:r w:rsidRPr="003F0C37">
        <w:rPr>
          <w:rFonts w:cstheme="majorHAnsi"/>
          <w:color w:val="auto"/>
          <w:sz w:val="22"/>
          <w:szCs w:val="22"/>
        </w:rPr>
        <w:t xml:space="preserve"> </w:t>
      </w:r>
      <w:r w:rsidR="00BB6F28">
        <w:rPr>
          <w:rFonts w:cstheme="majorHAnsi"/>
          <w:color w:val="auto"/>
          <w:sz w:val="22"/>
          <w:szCs w:val="22"/>
        </w:rPr>
        <w:t>p</w:t>
      </w:r>
      <w:r w:rsidRPr="003F0C37">
        <w:rPr>
          <w:rFonts w:cstheme="majorHAnsi"/>
          <w:color w:val="auto"/>
          <w:sz w:val="22"/>
          <w:szCs w:val="22"/>
        </w:rPr>
        <w:t>rowadzenie książki dyżuru;</w:t>
      </w:r>
    </w:p>
    <w:p w14:paraId="00800578" w14:textId="2960F362" w:rsidR="00C17371" w:rsidRPr="003F0C37" w:rsidRDefault="00C17371" w:rsidP="00136008">
      <w:pPr>
        <w:pStyle w:val="Nagwek1"/>
        <w:numPr>
          <w:ilvl w:val="1"/>
          <w:numId w:val="59"/>
        </w:numPr>
        <w:spacing w:before="0" w:line="276" w:lineRule="auto"/>
        <w:jc w:val="both"/>
        <w:rPr>
          <w:rFonts w:cstheme="majorHAnsi"/>
          <w:color w:val="auto"/>
          <w:sz w:val="22"/>
          <w:szCs w:val="22"/>
        </w:rPr>
      </w:pPr>
      <w:bookmarkStart w:id="21" w:name="_heading=h.32hioqz" w:colFirst="0" w:colLast="0"/>
      <w:bookmarkEnd w:id="21"/>
      <w:r w:rsidRPr="003F0C37">
        <w:rPr>
          <w:rFonts w:cstheme="majorHAnsi"/>
          <w:color w:val="auto"/>
          <w:sz w:val="22"/>
          <w:szCs w:val="22"/>
        </w:rPr>
        <w:t xml:space="preserve"> </w:t>
      </w:r>
      <w:r w:rsidR="00BB6F28">
        <w:rPr>
          <w:rFonts w:cstheme="majorHAnsi"/>
          <w:color w:val="auto"/>
          <w:sz w:val="22"/>
          <w:szCs w:val="22"/>
        </w:rPr>
        <w:t>p</w:t>
      </w:r>
      <w:r w:rsidRPr="003F0C37">
        <w:rPr>
          <w:rFonts w:cstheme="majorHAnsi"/>
          <w:color w:val="auto"/>
          <w:sz w:val="22"/>
          <w:szCs w:val="22"/>
        </w:rPr>
        <w:t>rzestrzeganie dyscypliny pracy oraz właściwej prezencji pracowników;</w:t>
      </w:r>
    </w:p>
    <w:p w14:paraId="4A5E6BD7" w14:textId="0765AD61" w:rsidR="00C17371" w:rsidRPr="003F0C37" w:rsidRDefault="00C17371" w:rsidP="00136008">
      <w:pPr>
        <w:pStyle w:val="Nagwek1"/>
        <w:numPr>
          <w:ilvl w:val="1"/>
          <w:numId w:val="59"/>
        </w:numPr>
        <w:spacing w:before="0" w:line="276" w:lineRule="auto"/>
        <w:jc w:val="both"/>
        <w:rPr>
          <w:rFonts w:cstheme="majorHAnsi"/>
          <w:color w:val="auto"/>
          <w:sz w:val="22"/>
          <w:szCs w:val="22"/>
        </w:rPr>
      </w:pPr>
      <w:bookmarkStart w:id="22" w:name="_heading=h.1hmsyys" w:colFirst="0" w:colLast="0"/>
      <w:bookmarkEnd w:id="22"/>
      <w:r w:rsidRPr="003F0C37">
        <w:rPr>
          <w:rFonts w:cstheme="majorHAnsi"/>
          <w:color w:val="auto"/>
          <w:sz w:val="22"/>
          <w:szCs w:val="22"/>
        </w:rPr>
        <w:t xml:space="preserve"> </w:t>
      </w:r>
      <w:r w:rsidR="00BB6F28">
        <w:rPr>
          <w:rFonts w:cstheme="majorHAnsi"/>
          <w:color w:val="auto"/>
          <w:sz w:val="22"/>
          <w:szCs w:val="22"/>
        </w:rPr>
        <w:t>e</w:t>
      </w:r>
      <w:r w:rsidRPr="003F0C37">
        <w:rPr>
          <w:rFonts w:cstheme="majorHAnsi"/>
          <w:color w:val="auto"/>
          <w:sz w:val="22"/>
          <w:szCs w:val="22"/>
        </w:rPr>
        <w:t xml:space="preserve">gzekwowanie od osób przebywających na terenie </w:t>
      </w:r>
      <w:r w:rsidR="00EA64FF">
        <w:rPr>
          <w:rFonts w:cstheme="majorHAnsi"/>
          <w:color w:val="auto"/>
          <w:sz w:val="22"/>
          <w:szCs w:val="22"/>
        </w:rPr>
        <w:t>Obiektu</w:t>
      </w:r>
      <w:r w:rsidR="00EA64FF" w:rsidRPr="003F0C37">
        <w:rPr>
          <w:rFonts w:cstheme="majorHAnsi"/>
          <w:color w:val="auto"/>
          <w:sz w:val="22"/>
          <w:szCs w:val="22"/>
        </w:rPr>
        <w:t xml:space="preserve"> </w:t>
      </w:r>
      <w:r w:rsidRPr="003F0C37">
        <w:rPr>
          <w:rFonts w:cstheme="majorHAnsi"/>
          <w:color w:val="auto"/>
          <w:sz w:val="22"/>
          <w:szCs w:val="22"/>
        </w:rPr>
        <w:t>przepisów porządkowych, przeciwpożarowych i BHP zgodnie z Instrukcją Bezpieczeństwa Pożarowego;</w:t>
      </w:r>
    </w:p>
    <w:p w14:paraId="235BE722" w14:textId="62B90D3F" w:rsidR="00C17371" w:rsidRPr="003F0C37" w:rsidRDefault="00C17371" w:rsidP="00136008">
      <w:pPr>
        <w:pStyle w:val="Nagwek1"/>
        <w:numPr>
          <w:ilvl w:val="1"/>
          <w:numId w:val="59"/>
        </w:numPr>
        <w:spacing w:before="0" w:line="276" w:lineRule="auto"/>
        <w:jc w:val="both"/>
        <w:rPr>
          <w:rFonts w:cstheme="majorHAnsi"/>
          <w:color w:val="auto"/>
          <w:sz w:val="22"/>
          <w:szCs w:val="22"/>
        </w:rPr>
      </w:pPr>
      <w:bookmarkStart w:id="23" w:name="_heading=h.41mghml" w:colFirst="0" w:colLast="0"/>
      <w:bookmarkEnd w:id="23"/>
      <w:r w:rsidRPr="003F0C37">
        <w:rPr>
          <w:rFonts w:cstheme="majorHAnsi"/>
          <w:color w:val="auto"/>
          <w:sz w:val="22"/>
          <w:szCs w:val="22"/>
        </w:rPr>
        <w:t xml:space="preserve"> </w:t>
      </w:r>
      <w:r w:rsidR="00BB6F28">
        <w:rPr>
          <w:rFonts w:cstheme="majorHAnsi"/>
          <w:color w:val="auto"/>
          <w:sz w:val="22"/>
          <w:szCs w:val="22"/>
        </w:rPr>
        <w:t>n</w:t>
      </w:r>
      <w:r w:rsidRPr="003F0C37">
        <w:rPr>
          <w:rFonts w:cstheme="majorHAnsi"/>
          <w:color w:val="auto"/>
          <w:sz w:val="22"/>
          <w:szCs w:val="22"/>
        </w:rPr>
        <w:t xml:space="preserve">iezwłoczne reagowanie na zgłoszenia elektronicznych systemów sygnalizacyjnych i wizualizacji (w szczególności ppoż.) oraz na zauważone zdarzenia, mogące mieć wpływ na wystąpienie strat w mieniu (w szczególności: zalanie pomieszczeń, uszkodzenia oświetlenia, uszkodzenia zamków, drzwi, samozamykaczy, przecieki). Szczegółowy sposób reagowania zostanie określony w „Planie Ochrony”; </w:t>
      </w:r>
    </w:p>
    <w:p w14:paraId="17BEC1FF" w14:textId="703E0DC3" w:rsidR="00C17371" w:rsidRPr="003F0C37" w:rsidRDefault="00BB6F28" w:rsidP="00136008">
      <w:pPr>
        <w:pStyle w:val="Nagwek1"/>
        <w:numPr>
          <w:ilvl w:val="1"/>
          <w:numId w:val="59"/>
        </w:numPr>
        <w:spacing w:before="0" w:after="120" w:line="276" w:lineRule="auto"/>
        <w:jc w:val="both"/>
        <w:rPr>
          <w:rFonts w:cstheme="majorHAnsi"/>
          <w:color w:val="auto"/>
          <w:sz w:val="22"/>
          <w:szCs w:val="22"/>
        </w:rPr>
      </w:pPr>
      <w:bookmarkStart w:id="24" w:name="_heading=h.2grqrue" w:colFirst="0" w:colLast="0"/>
      <w:bookmarkEnd w:id="24"/>
      <w:r>
        <w:rPr>
          <w:rFonts w:cstheme="majorHAnsi"/>
          <w:color w:val="auto"/>
          <w:sz w:val="22"/>
          <w:szCs w:val="22"/>
        </w:rPr>
        <w:t>k</w:t>
      </w:r>
      <w:r w:rsidR="00C17371" w:rsidRPr="003F0C37">
        <w:rPr>
          <w:rFonts w:cstheme="majorHAnsi"/>
          <w:color w:val="auto"/>
          <w:sz w:val="22"/>
          <w:szCs w:val="22"/>
        </w:rPr>
        <w:t xml:space="preserve">ontrole ręcznych ostrzegaczy pożarowych oraz kontrola wszystkich nieuzasadnionych użyć powyższych urządzeń (do ujawnienia personaliów osoby, dokonującej nieuzasadnionego użycia włącznie). </w:t>
      </w:r>
    </w:p>
    <w:bookmarkEnd w:id="3"/>
    <w:p w14:paraId="0C25016C" w14:textId="77777777" w:rsidR="00C17371" w:rsidRPr="003F0C37" w:rsidRDefault="00C17371" w:rsidP="00C17371">
      <w:pPr>
        <w:jc w:val="both"/>
        <w:rPr>
          <w:rFonts w:asciiTheme="majorHAnsi" w:hAnsiTheme="majorHAnsi" w:cstheme="majorHAnsi"/>
        </w:rPr>
      </w:pPr>
    </w:p>
    <w:p w14:paraId="7E91EF0F" w14:textId="61E73943" w:rsidR="004560E3" w:rsidRDefault="00C17371" w:rsidP="00136008">
      <w:pPr>
        <w:pStyle w:val="Akapitzlist"/>
        <w:numPr>
          <w:ilvl w:val="0"/>
          <w:numId w:val="58"/>
        </w:numPr>
        <w:jc w:val="both"/>
        <w:rPr>
          <w:rFonts w:asciiTheme="majorHAnsi" w:hAnsiTheme="majorHAnsi" w:cstheme="majorHAnsi"/>
          <w:b/>
        </w:rPr>
      </w:pPr>
      <w:r w:rsidRPr="003F0C37">
        <w:rPr>
          <w:rFonts w:asciiTheme="majorHAnsi" w:hAnsiTheme="majorHAnsi" w:cstheme="majorHAnsi"/>
          <w:b/>
        </w:rPr>
        <w:t>Szczegółowe obowiązki p</w:t>
      </w:r>
      <w:r w:rsidR="003500EC">
        <w:rPr>
          <w:rFonts w:asciiTheme="majorHAnsi" w:hAnsiTheme="majorHAnsi" w:cstheme="majorHAnsi"/>
          <w:b/>
        </w:rPr>
        <w:t>ersonelu Wykonawcy wykonującego czynności objęte przedmiotem zamówienia</w:t>
      </w:r>
    </w:p>
    <w:p w14:paraId="3D5F8CE6" w14:textId="5F63B9BF" w:rsidR="00BB6F28" w:rsidRPr="00324820" w:rsidRDefault="00BB6F28" w:rsidP="00324820">
      <w:pPr>
        <w:rPr>
          <w:rFonts w:asciiTheme="majorHAnsi" w:hAnsiTheme="majorHAnsi" w:cstheme="majorHAnsi"/>
        </w:rPr>
      </w:pPr>
      <w:bookmarkStart w:id="25" w:name="_Hlk137721479"/>
      <w:r w:rsidRPr="00324820">
        <w:rPr>
          <w:rFonts w:asciiTheme="majorHAnsi" w:hAnsiTheme="majorHAnsi" w:cstheme="majorHAnsi"/>
        </w:rPr>
        <w:t xml:space="preserve">Do szczegółowych obowiązków </w:t>
      </w:r>
      <w:r w:rsidR="003500EC" w:rsidRPr="00324820">
        <w:rPr>
          <w:rFonts w:asciiTheme="majorHAnsi" w:hAnsiTheme="majorHAnsi" w:cstheme="majorHAnsi"/>
        </w:rPr>
        <w:t>personelu Wykonawcy wykonującego czynności objęte przedmiotem zamówienia</w:t>
      </w:r>
      <w:r w:rsidRPr="00324820">
        <w:rPr>
          <w:rFonts w:asciiTheme="majorHAnsi" w:hAnsiTheme="majorHAnsi" w:cstheme="majorHAnsi"/>
        </w:rPr>
        <w:t xml:space="preserve"> należeć będzie:</w:t>
      </w:r>
    </w:p>
    <w:p w14:paraId="1A8F82AE" w14:textId="7E8C9966" w:rsidR="00EA64FF" w:rsidRDefault="00BB6F28" w:rsidP="00136008">
      <w:pPr>
        <w:pStyle w:val="Akapitzlist"/>
        <w:numPr>
          <w:ilvl w:val="1"/>
          <w:numId w:val="63"/>
        </w:numPr>
        <w:jc w:val="both"/>
        <w:rPr>
          <w:rFonts w:asciiTheme="majorHAnsi" w:hAnsiTheme="majorHAnsi" w:cstheme="majorHAnsi"/>
          <w:color w:val="000000" w:themeColor="text1"/>
        </w:rPr>
      </w:pPr>
      <w:r>
        <w:rPr>
          <w:rFonts w:asciiTheme="majorHAnsi" w:hAnsiTheme="majorHAnsi" w:cstheme="majorHAnsi"/>
        </w:rPr>
        <w:t>podejmowanie</w:t>
      </w:r>
      <w:r w:rsidR="00C17371" w:rsidRPr="003F0C37">
        <w:rPr>
          <w:rFonts w:asciiTheme="majorHAnsi" w:hAnsiTheme="majorHAnsi" w:cstheme="majorHAnsi"/>
          <w:color w:val="000000" w:themeColor="text1"/>
        </w:rPr>
        <w:t xml:space="preserve"> interwencji na sygnał z systemu </w:t>
      </w:r>
      <w:proofErr w:type="spellStart"/>
      <w:r w:rsidR="00C17371" w:rsidRPr="003F0C37">
        <w:rPr>
          <w:rFonts w:asciiTheme="majorHAnsi" w:hAnsiTheme="majorHAnsi" w:cstheme="majorHAnsi"/>
          <w:color w:val="000000" w:themeColor="text1"/>
        </w:rPr>
        <w:t>SSWiN</w:t>
      </w:r>
      <w:proofErr w:type="spellEnd"/>
      <w:r w:rsidR="00C17371" w:rsidRPr="003F0C37">
        <w:rPr>
          <w:rFonts w:asciiTheme="majorHAnsi" w:hAnsiTheme="majorHAnsi" w:cstheme="majorHAnsi"/>
          <w:color w:val="000000" w:themeColor="text1"/>
        </w:rPr>
        <w:t xml:space="preserve"> (System Sygnalizacji Włamań i Napadu)</w:t>
      </w:r>
      <w:bookmarkStart w:id="26" w:name="_heading=h.3fwokq0" w:colFirst="0" w:colLast="0"/>
      <w:bookmarkEnd w:id="26"/>
      <w:r>
        <w:rPr>
          <w:rFonts w:asciiTheme="majorHAnsi" w:hAnsiTheme="majorHAnsi" w:cstheme="majorHAnsi"/>
          <w:color w:val="000000" w:themeColor="text1"/>
        </w:rPr>
        <w:t>;</w:t>
      </w:r>
    </w:p>
    <w:p w14:paraId="4897467F" w14:textId="1969FA0E" w:rsidR="004560E3" w:rsidRPr="003F0C37" w:rsidRDefault="00BB6F28" w:rsidP="00136008">
      <w:pPr>
        <w:pStyle w:val="Akapitzlist"/>
        <w:numPr>
          <w:ilvl w:val="1"/>
          <w:numId w:val="63"/>
        </w:numPr>
        <w:jc w:val="both"/>
        <w:rPr>
          <w:rFonts w:asciiTheme="majorHAnsi" w:hAnsiTheme="majorHAnsi" w:cstheme="majorHAnsi"/>
          <w:color w:val="000000" w:themeColor="text1"/>
        </w:rPr>
      </w:pPr>
      <w:r>
        <w:rPr>
          <w:rFonts w:asciiTheme="majorHAnsi" w:hAnsiTheme="majorHAnsi" w:cstheme="majorHAnsi"/>
          <w:color w:val="000000" w:themeColor="text1"/>
        </w:rPr>
        <w:t>podejmowanie</w:t>
      </w:r>
      <w:r w:rsidR="00C17371" w:rsidRPr="003F0C37">
        <w:rPr>
          <w:rFonts w:asciiTheme="majorHAnsi" w:hAnsiTheme="majorHAnsi" w:cstheme="majorHAnsi"/>
          <w:color w:val="000000" w:themeColor="text1"/>
        </w:rPr>
        <w:t xml:space="preserve"> interwencji na wezwanie przedstawiciela Zamawiającego i </w:t>
      </w:r>
      <w:r>
        <w:rPr>
          <w:rFonts w:asciiTheme="majorHAnsi" w:hAnsiTheme="majorHAnsi" w:cstheme="majorHAnsi"/>
          <w:color w:val="000000" w:themeColor="text1"/>
        </w:rPr>
        <w:t>wzmacnianie</w:t>
      </w:r>
      <w:r w:rsidR="00C17371" w:rsidRPr="003F0C37">
        <w:rPr>
          <w:rFonts w:asciiTheme="majorHAnsi" w:hAnsiTheme="majorHAnsi" w:cstheme="majorHAnsi"/>
          <w:color w:val="000000" w:themeColor="text1"/>
        </w:rPr>
        <w:t xml:space="preserve"> ochrony stałej </w:t>
      </w:r>
      <w:r w:rsidR="00EA64FF">
        <w:rPr>
          <w:rFonts w:asciiTheme="majorHAnsi" w:hAnsiTheme="majorHAnsi" w:cstheme="majorHAnsi"/>
          <w:color w:val="000000" w:themeColor="text1"/>
        </w:rPr>
        <w:t>Obiektu</w:t>
      </w:r>
      <w:r w:rsidR="00EA64FF" w:rsidRPr="003F0C37">
        <w:rPr>
          <w:rFonts w:asciiTheme="majorHAnsi" w:hAnsiTheme="majorHAnsi" w:cstheme="majorHAnsi"/>
          <w:color w:val="000000" w:themeColor="text1"/>
        </w:rPr>
        <w:t xml:space="preserve"> </w:t>
      </w:r>
      <w:r w:rsidR="00C17371" w:rsidRPr="003F0C37">
        <w:rPr>
          <w:rFonts w:asciiTheme="majorHAnsi" w:hAnsiTheme="majorHAnsi" w:cstheme="majorHAnsi"/>
          <w:color w:val="000000" w:themeColor="text1"/>
        </w:rPr>
        <w:t>poprzez grupę interwencyjną</w:t>
      </w:r>
      <w:r>
        <w:rPr>
          <w:rFonts w:asciiTheme="majorHAnsi" w:hAnsiTheme="majorHAnsi" w:cstheme="majorHAnsi"/>
          <w:color w:val="000000" w:themeColor="text1"/>
        </w:rPr>
        <w:t xml:space="preserve"> bez dodatkowych odpłatności</w:t>
      </w:r>
      <w:r w:rsidR="00C17371" w:rsidRPr="003F0C37">
        <w:rPr>
          <w:rFonts w:asciiTheme="majorHAnsi" w:hAnsiTheme="majorHAnsi" w:cstheme="majorHAnsi"/>
          <w:color w:val="000000" w:themeColor="text1"/>
        </w:rPr>
        <w:t xml:space="preserve">; </w:t>
      </w:r>
      <w:bookmarkStart w:id="27" w:name="_heading=h.1v1yuxt" w:colFirst="0" w:colLast="0"/>
      <w:bookmarkEnd w:id="27"/>
    </w:p>
    <w:p w14:paraId="254D3E0C" w14:textId="63202699" w:rsidR="004560E3" w:rsidRPr="00BB6F28" w:rsidRDefault="00BB6F28" w:rsidP="00BB6F28">
      <w:pPr>
        <w:pStyle w:val="Akapitzlist"/>
        <w:numPr>
          <w:ilvl w:val="1"/>
          <w:numId w:val="60"/>
        </w:numPr>
        <w:jc w:val="both"/>
        <w:rPr>
          <w:rFonts w:asciiTheme="majorHAnsi" w:hAnsiTheme="majorHAnsi" w:cstheme="majorHAnsi"/>
          <w:color w:val="000000" w:themeColor="text1"/>
        </w:rPr>
      </w:pPr>
      <w:r w:rsidRPr="00BB6F28">
        <w:rPr>
          <w:rFonts w:asciiTheme="majorHAnsi" w:hAnsiTheme="majorHAnsi" w:cstheme="majorHAnsi"/>
          <w:color w:val="000000" w:themeColor="text1"/>
        </w:rPr>
        <w:lastRenderedPageBreak/>
        <w:t>codziennego</w:t>
      </w:r>
      <w:r w:rsidR="00C17371" w:rsidRPr="00BB6F28">
        <w:rPr>
          <w:rFonts w:asciiTheme="majorHAnsi" w:hAnsiTheme="majorHAnsi" w:cstheme="majorHAnsi"/>
          <w:color w:val="000000" w:themeColor="text1"/>
        </w:rPr>
        <w:t xml:space="preserve"> dokonywa</w:t>
      </w:r>
      <w:r w:rsidRPr="00BB6F28">
        <w:rPr>
          <w:rFonts w:asciiTheme="majorHAnsi" w:hAnsiTheme="majorHAnsi" w:cstheme="majorHAnsi"/>
          <w:color w:val="000000" w:themeColor="text1"/>
        </w:rPr>
        <w:t>nia</w:t>
      </w:r>
      <w:r w:rsidR="00C17371" w:rsidRPr="00BB6F28">
        <w:rPr>
          <w:rFonts w:asciiTheme="majorHAnsi" w:hAnsiTheme="majorHAnsi" w:cstheme="majorHAnsi"/>
          <w:color w:val="000000" w:themeColor="text1"/>
        </w:rPr>
        <w:t xml:space="preserve"> inspekcji </w:t>
      </w:r>
      <w:r w:rsidRPr="00BB6F28">
        <w:rPr>
          <w:rFonts w:asciiTheme="majorHAnsi" w:hAnsiTheme="majorHAnsi" w:cstheme="majorHAnsi"/>
          <w:color w:val="000000" w:themeColor="text1"/>
        </w:rPr>
        <w:t>Obiektów</w:t>
      </w:r>
      <w:r w:rsidR="00C17371" w:rsidRPr="00BB6F28">
        <w:rPr>
          <w:rFonts w:asciiTheme="majorHAnsi" w:hAnsiTheme="majorHAnsi" w:cstheme="majorHAnsi"/>
          <w:color w:val="000000" w:themeColor="text1"/>
        </w:rPr>
        <w:t>,</w:t>
      </w:r>
      <w:r w:rsidRPr="00BB6F28">
        <w:rPr>
          <w:rFonts w:asciiTheme="majorHAnsi" w:hAnsiTheme="majorHAnsi" w:cstheme="majorHAnsi"/>
          <w:color w:val="000000" w:themeColor="text1"/>
        </w:rPr>
        <w:t xml:space="preserve"> przy czym</w:t>
      </w:r>
      <w:r w:rsidR="00C17371" w:rsidRPr="00BB6F28">
        <w:rPr>
          <w:rFonts w:asciiTheme="majorHAnsi" w:hAnsiTheme="majorHAnsi" w:cstheme="majorHAnsi"/>
          <w:color w:val="000000" w:themeColor="text1"/>
        </w:rPr>
        <w:t xml:space="preserve"> obchód powinien być wykonywany po określonej trasie i rejestrowany za pomocą rejestratora punktów kontrolnych</w:t>
      </w:r>
      <w:r w:rsidRPr="00BB6F28">
        <w:rPr>
          <w:rFonts w:asciiTheme="majorHAnsi" w:hAnsiTheme="majorHAnsi" w:cstheme="majorHAnsi"/>
          <w:color w:val="000000" w:themeColor="text1"/>
        </w:rPr>
        <w:t xml:space="preserve">, a </w:t>
      </w:r>
      <w:r>
        <w:rPr>
          <w:rFonts w:asciiTheme="majorHAnsi" w:hAnsiTheme="majorHAnsi" w:cstheme="majorHAnsi"/>
          <w:color w:val="000000" w:themeColor="text1"/>
        </w:rPr>
        <w:t>g</w:t>
      </w:r>
      <w:r w:rsidR="00C17371" w:rsidRPr="00BB6F28">
        <w:rPr>
          <w:rFonts w:asciiTheme="majorHAnsi" w:hAnsiTheme="majorHAnsi" w:cstheme="majorHAnsi"/>
          <w:color w:val="000000" w:themeColor="text1"/>
        </w:rPr>
        <w:t>odziny obchodów nie mogą być regularne,</w:t>
      </w:r>
      <w:r>
        <w:rPr>
          <w:rFonts w:asciiTheme="majorHAnsi" w:hAnsiTheme="majorHAnsi" w:cstheme="majorHAnsi"/>
          <w:color w:val="000000" w:themeColor="text1"/>
        </w:rPr>
        <w:t xml:space="preserve"> lecz</w:t>
      </w:r>
      <w:r w:rsidR="00C17371" w:rsidRPr="00BB6F28">
        <w:rPr>
          <w:rFonts w:asciiTheme="majorHAnsi" w:hAnsiTheme="majorHAnsi" w:cstheme="majorHAnsi"/>
          <w:color w:val="000000" w:themeColor="text1"/>
        </w:rPr>
        <w:t xml:space="preserve"> muszą się jednak odbywać nie rzad</w:t>
      </w:r>
      <w:r w:rsidR="004560E3" w:rsidRPr="00BB6F28">
        <w:rPr>
          <w:rFonts w:asciiTheme="majorHAnsi" w:hAnsiTheme="majorHAnsi" w:cstheme="majorHAnsi"/>
          <w:color w:val="000000" w:themeColor="text1"/>
        </w:rPr>
        <w:t>ziej niż co 3 godz.;</w:t>
      </w:r>
      <w:bookmarkStart w:id="28" w:name="_heading=h.4f1mdlm" w:colFirst="0" w:colLast="0"/>
      <w:bookmarkEnd w:id="28"/>
    </w:p>
    <w:p w14:paraId="59560A37" w14:textId="63759425" w:rsidR="004560E3" w:rsidRPr="003F0C37" w:rsidRDefault="00BB6F28" w:rsidP="00136008">
      <w:pPr>
        <w:pStyle w:val="Akapitzlist"/>
        <w:numPr>
          <w:ilvl w:val="1"/>
          <w:numId w:val="60"/>
        </w:numPr>
        <w:spacing w:line="276" w:lineRule="auto"/>
        <w:jc w:val="both"/>
        <w:rPr>
          <w:rFonts w:asciiTheme="majorHAnsi" w:hAnsiTheme="majorHAnsi" w:cstheme="majorHAnsi"/>
          <w:color w:val="000000" w:themeColor="text1"/>
        </w:rPr>
      </w:pPr>
      <w:r>
        <w:rPr>
          <w:rFonts w:asciiTheme="majorHAnsi" w:hAnsiTheme="majorHAnsi" w:cstheme="majorHAnsi"/>
          <w:color w:val="000000" w:themeColor="text1"/>
        </w:rPr>
        <w:t>niedopuszczanie</w:t>
      </w:r>
      <w:r w:rsidRPr="003F0C37">
        <w:rPr>
          <w:rFonts w:asciiTheme="majorHAnsi" w:hAnsiTheme="majorHAnsi" w:cstheme="majorHAnsi"/>
          <w:color w:val="000000" w:themeColor="text1"/>
        </w:rPr>
        <w:t xml:space="preserve"> </w:t>
      </w:r>
      <w:r w:rsidR="00C17371" w:rsidRPr="003F0C37">
        <w:rPr>
          <w:rFonts w:asciiTheme="majorHAnsi" w:hAnsiTheme="majorHAnsi" w:cstheme="majorHAnsi"/>
          <w:color w:val="000000" w:themeColor="text1"/>
        </w:rPr>
        <w:t xml:space="preserve">do wejścia do części administracyjno-biurowej osób nieuprawnionych; </w:t>
      </w:r>
      <w:bookmarkStart w:id="29" w:name="_heading=h.2u6wntf" w:colFirst="0" w:colLast="0"/>
      <w:bookmarkEnd w:id="29"/>
    </w:p>
    <w:p w14:paraId="7A0F0252" w14:textId="24283344" w:rsidR="00EA64FF" w:rsidRDefault="00482416" w:rsidP="00136008">
      <w:pPr>
        <w:pStyle w:val="Akapitzlist"/>
        <w:numPr>
          <w:ilvl w:val="1"/>
          <w:numId w:val="60"/>
        </w:numPr>
        <w:spacing w:line="276" w:lineRule="auto"/>
        <w:jc w:val="both"/>
        <w:rPr>
          <w:rFonts w:asciiTheme="majorHAnsi" w:hAnsiTheme="majorHAnsi" w:cstheme="majorHAnsi"/>
          <w:color w:val="000000" w:themeColor="text1"/>
        </w:rPr>
      </w:pPr>
      <w:r>
        <w:rPr>
          <w:rFonts w:asciiTheme="majorHAnsi" w:hAnsiTheme="majorHAnsi" w:cstheme="majorHAnsi"/>
          <w:color w:val="000000" w:themeColor="text1"/>
        </w:rPr>
        <w:t>sprawowanie nadzoru</w:t>
      </w:r>
      <w:r w:rsidR="00C17371" w:rsidRPr="003F0C37">
        <w:rPr>
          <w:rFonts w:asciiTheme="majorHAnsi" w:hAnsiTheme="majorHAnsi" w:cstheme="majorHAnsi"/>
          <w:color w:val="000000" w:themeColor="text1"/>
        </w:rPr>
        <w:t xml:space="preserve"> nad ruchem pojazdów w obrębie parkingu</w:t>
      </w:r>
      <w:bookmarkStart w:id="30" w:name="_heading=h.19c6y18" w:colFirst="0" w:colLast="0"/>
      <w:bookmarkEnd w:id="30"/>
      <w:r>
        <w:rPr>
          <w:rFonts w:asciiTheme="majorHAnsi" w:hAnsiTheme="majorHAnsi" w:cstheme="majorHAnsi"/>
          <w:color w:val="000000" w:themeColor="text1"/>
        </w:rPr>
        <w:t>;</w:t>
      </w:r>
    </w:p>
    <w:p w14:paraId="36F71570" w14:textId="722AD950" w:rsidR="00C17371" w:rsidRPr="003F0C37" w:rsidRDefault="00C17371" w:rsidP="00136008">
      <w:pPr>
        <w:pStyle w:val="Akapitzlist"/>
        <w:numPr>
          <w:ilvl w:val="1"/>
          <w:numId w:val="60"/>
        </w:numPr>
        <w:spacing w:line="276" w:lineRule="auto"/>
        <w:jc w:val="both"/>
        <w:rPr>
          <w:rFonts w:asciiTheme="majorHAnsi" w:hAnsiTheme="majorHAnsi" w:cstheme="majorHAnsi"/>
          <w:color w:val="000000" w:themeColor="text1"/>
        </w:rPr>
      </w:pPr>
      <w:r w:rsidRPr="003F0C37">
        <w:rPr>
          <w:rFonts w:asciiTheme="majorHAnsi" w:hAnsiTheme="majorHAnsi" w:cstheme="majorHAnsi"/>
          <w:color w:val="000000" w:themeColor="text1"/>
        </w:rPr>
        <w:t xml:space="preserve"> </w:t>
      </w:r>
      <w:r w:rsidR="00D177E1">
        <w:rPr>
          <w:rFonts w:asciiTheme="majorHAnsi" w:hAnsiTheme="majorHAnsi" w:cstheme="majorHAnsi"/>
          <w:color w:val="000000" w:themeColor="text1"/>
        </w:rPr>
        <w:t>n</w:t>
      </w:r>
      <w:r w:rsidR="00D177E1" w:rsidRPr="003F0C37">
        <w:rPr>
          <w:rFonts w:asciiTheme="majorHAnsi" w:hAnsiTheme="majorHAnsi" w:cstheme="majorHAnsi"/>
          <w:color w:val="000000" w:themeColor="text1"/>
        </w:rPr>
        <w:t xml:space="preserve">iedopuszczanie </w:t>
      </w:r>
      <w:r w:rsidRPr="003F0C37">
        <w:rPr>
          <w:rFonts w:asciiTheme="majorHAnsi" w:hAnsiTheme="majorHAnsi" w:cstheme="majorHAnsi"/>
          <w:color w:val="000000" w:themeColor="text1"/>
        </w:rPr>
        <w:t xml:space="preserve">do wnoszenia na teren </w:t>
      </w:r>
      <w:r w:rsidR="00D177E1">
        <w:rPr>
          <w:rFonts w:asciiTheme="majorHAnsi" w:hAnsiTheme="majorHAnsi" w:cstheme="majorHAnsi"/>
          <w:color w:val="000000" w:themeColor="text1"/>
        </w:rPr>
        <w:t>Obiektu</w:t>
      </w:r>
      <w:r w:rsidRPr="003F0C37">
        <w:rPr>
          <w:rFonts w:asciiTheme="majorHAnsi" w:hAnsiTheme="majorHAnsi" w:cstheme="majorHAnsi"/>
          <w:color w:val="000000" w:themeColor="text1"/>
        </w:rPr>
        <w:t xml:space="preserve"> materiałów niebezpiecznych, ulotek, reklam, materiałów i towarów przeznaczonych do sprzedaży i rozpowszechniania, a w razie dopuszczenia do takiej sytuacji podjęcia natychmiastowej interwencji</w:t>
      </w:r>
      <w:r w:rsidR="00D177E1">
        <w:rPr>
          <w:rFonts w:asciiTheme="majorHAnsi" w:hAnsiTheme="majorHAnsi" w:cstheme="majorHAnsi"/>
          <w:color w:val="000000" w:themeColor="text1"/>
        </w:rPr>
        <w:t>;</w:t>
      </w:r>
    </w:p>
    <w:p w14:paraId="3FFE301F" w14:textId="66E30E5C" w:rsidR="00C17371" w:rsidRPr="003F0C37" w:rsidRDefault="00D177E1" w:rsidP="00136008">
      <w:pPr>
        <w:pStyle w:val="Nagwek1"/>
        <w:numPr>
          <w:ilvl w:val="1"/>
          <w:numId w:val="60"/>
        </w:numPr>
        <w:spacing w:before="0" w:line="276" w:lineRule="auto"/>
        <w:jc w:val="both"/>
        <w:rPr>
          <w:rFonts w:eastAsiaTheme="minorHAnsi" w:cstheme="majorHAnsi"/>
          <w:color w:val="000000" w:themeColor="text1"/>
          <w:sz w:val="22"/>
          <w:szCs w:val="22"/>
        </w:rPr>
      </w:pPr>
      <w:bookmarkStart w:id="31" w:name="_heading=h.3tbugp1" w:colFirst="0" w:colLast="0"/>
      <w:bookmarkEnd w:id="31"/>
      <w:r>
        <w:rPr>
          <w:rFonts w:eastAsiaTheme="minorHAnsi" w:cstheme="majorHAnsi"/>
          <w:color w:val="000000" w:themeColor="text1"/>
          <w:sz w:val="22"/>
          <w:szCs w:val="22"/>
        </w:rPr>
        <w:t>k</w:t>
      </w:r>
      <w:r w:rsidR="00C17371" w:rsidRPr="003F0C37">
        <w:rPr>
          <w:rFonts w:eastAsiaTheme="minorHAnsi" w:cstheme="majorHAnsi"/>
          <w:color w:val="000000" w:themeColor="text1"/>
          <w:sz w:val="22"/>
          <w:szCs w:val="22"/>
        </w:rPr>
        <w:t xml:space="preserve">oordynowanie i dowodzenie ewakuacją w sytuacjach zagrożenia – zgodnie z Instrukcją Ewakuacyjną </w:t>
      </w:r>
      <w:r>
        <w:rPr>
          <w:rFonts w:eastAsiaTheme="minorHAnsi" w:cstheme="majorHAnsi"/>
          <w:color w:val="000000" w:themeColor="text1"/>
          <w:sz w:val="22"/>
          <w:szCs w:val="22"/>
        </w:rPr>
        <w:t>Obiektu</w:t>
      </w:r>
      <w:r w:rsidRPr="003F0C37">
        <w:rPr>
          <w:rFonts w:eastAsiaTheme="minorHAnsi" w:cstheme="majorHAnsi"/>
          <w:color w:val="000000" w:themeColor="text1"/>
          <w:sz w:val="22"/>
          <w:szCs w:val="22"/>
        </w:rPr>
        <w:t xml:space="preserve"> </w:t>
      </w:r>
      <w:r w:rsidR="00C17371" w:rsidRPr="003F0C37">
        <w:rPr>
          <w:rFonts w:eastAsiaTheme="minorHAnsi" w:cstheme="majorHAnsi"/>
          <w:color w:val="000000" w:themeColor="text1"/>
          <w:sz w:val="22"/>
          <w:szCs w:val="22"/>
        </w:rPr>
        <w:t xml:space="preserve">i Planem </w:t>
      </w:r>
      <w:r>
        <w:rPr>
          <w:rFonts w:eastAsiaTheme="minorHAnsi" w:cstheme="majorHAnsi"/>
          <w:color w:val="000000" w:themeColor="text1"/>
          <w:sz w:val="22"/>
          <w:szCs w:val="22"/>
        </w:rPr>
        <w:t>O</w:t>
      </w:r>
      <w:r w:rsidR="00C17371" w:rsidRPr="003F0C37">
        <w:rPr>
          <w:rFonts w:eastAsiaTheme="minorHAnsi" w:cstheme="majorHAnsi"/>
          <w:color w:val="000000" w:themeColor="text1"/>
          <w:sz w:val="22"/>
          <w:szCs w:val="22"/>
        </w:rPr>
        <w:t xml:space="preserve">chrony; </w:t>
      </w:r>
    </w:p>
    <w:p w14:paraId="1588E537" w14:textId="00D15311" w:rsidR="00C17371" w:rsidRPr="003F0C37" w:rsidRDefault="00D177E1" w:rsidP="00136008">
      <w:pPr>
        <w:pStyle w:val="Nagwek1"/>
        <w:numPr>
          <w:ilvl w:val="1"/>
          <w:numId w:val="60"/>
        </w:numPr>
        <w:spacing w:before="0" w:line="276" w:lineRule="auto"/>
        <w:jc w:val="both"/>
        <w:rPr>
          <w:rFonts w:eastAsiaTheme="minorHAnsi" w:cstheme="majorHAnsi"/>
          <w:color w:val="000000" w:themeColor="text1"/>
          <w:sz w:val="22"/>
          <w:szCs w:val="22"/>
        </w:rPr>
      </w:pPr>
      <w:bookmarkStart w:id="32" w:name="_heading=h.28h4qwu" w:colFirst="0" w:colLast="0"/>
      <w:bookmarkEnd w:id="32"/>
      <w:r>
        <w:rPr>
          <w:rFonts w:eastAsiaTheme="minorHAnsi" w:cstheme="majorHAnsi"/>
          <w:color w:val="000000" w:themeColor="text1"/>
          <w:sz w:val="22"/>
          <w:szCs w:val="22"/>
        </w:rPr>
        <w:t>p</w:t>
      </w:r>
      <w:r w:rsidR="00C17371" w:rsidRPr="003F0C37">
        <w:rPr>
          <w:rFonts w:eastAsiaTheme="minorHAnsi" w:cstheme="majorHAnsi"/>
          <w:color w:val="000000" w:themeColor="text1"/>
          <w:sz w:val="22"/>
          <w:szCs w:val="22"/>
        </w:rPr>
        <w:t>rzeprowadz</w:t>
      </w:r>
      <w:r>
        <w:rPr>
          <w:rFonts w:eastAsiaTheme="minorHAnsi" w:cstheme="majorHAnsi"/>
          <w:color w:val="000000" w:themeColor="text1"/>
          <w:sz w:val="22"/>
          <w:szCs w:val="22"/>
        </w:rPr>
        <w:t>a</w:t>
      </w:r>
      <w:r w:rsidR="00C17371" w:rsidRPr="003F0C37">
        <w:rPr>
          <w:rFonts w:eastAsiaTheme="minorHAnsi" w:cstheme="majorHAnsi"/>
          <w:color w:val="000000" w:themeColor="text1"/>
          <w:sz w:val="22"/>
          <w:szCs w:val="22"/>
        </w:rPr>
        <w:t xml:space="preserve">nie interwencji w związku z zaistniałymi zagrożeniami </w:t>
      </w:r>
      <w:r>
        <w:rPr>
          <w:rFonts w:eastAsiaTheme="minorHAnsi" w:cstheme="majorHAnsi"/>
          <w:color w:val="000000" w:themeColor="text1"/>
          <w:sz w:val="22"/>
          <w:szCs w:val="22"/>
        </w:rPr>
        <w:t>Obiektu;</w:t>
      </w:r>
      <w:r w:rsidRPr="003F0C37">
        <w:rPr>
          <w:rFonts w:eastAsiaTheme="minorHAnsi" w:cstheme="majorHAnsi"/>
          <w:color w:val="000000" w:themeColor="text1"/>
          <w:sz w:val="22"/>
          <w:szCs w:val="22"/>
        </w:rPr>
        <w:t xml:space="preserve"> </w:t>
      </w:r>
    </w:p>
    <w:p w14:paraId="3FCE1B30" w14:textId="796C5185" w:rsidR="00C17371" w:rsidRPr="003F0C37" w:rsidRDefault="00D177E1" w:rsidP="00136008">
      <w:pPr>
        <w:pStyle w:val="Nagwek1"/>
        <w:numPr>
          <w:ilvl w:val="1"/>
          <w:numId w:val="60"/>
        </w:numPr>
        <w:spacing w:before="0" w:line="276" w:lineRule="auto"/>
        <w:jc w:val="both"/>
        <w:rPr>
          <w:rFonts w:eastAsiaTheme="minorHAnsi" w:cstheme="majorHAnsi"/>
          <w:color w:val="000000" w:themeColor="text1"/>
          <w:sz w:val="22"/>
          <w:szCs w:val="22"/>
        </w:rPr>
      </w:pPr>
      <w:bookmarkStart w:id="33" w:name="_heading=h.nmf14n" w:colFirst="0" w:colLast="0"/>
      <w:bookmarkEnd w:id="33"/>
      <w:r>
        <w:rPr>
          <w:rFonts w:eastAsiaTheme="minorHAnsi" w:cstheme="majorHAnsi"/>
          <w:color w:val="000000" w:themeColor="text1"/>
          <w:sz w:val="22"/>
          <w:szCs w:val="22"/>
        </w:rPr>
        <w:t>p</w:t>
      </w:r>
      <w:r w:rsidR="00C17371" w:rsidRPr="003F0C37">
        <w:rPr>
          <w:rFonts w:eastAsiaTheme="minorHAnsi" w:cstheme="majorHAnsi"/>
          <w:color w:val="000000" w:themeColor="text1"/>
          <w:sz w:val="22"/>
          <w:szCs w:val="22"/>
        </w:rPr>
        <w:t xml:space="preserve">rowadzenie dokumentacji ochrony, tj. Dziennik zmiany, książka wydawania kluczy, książka kontroli ruchu samochodowego, książka kontroli ruchu osobowego; </w:t>
      </w:r>
    </w:p>
    <w:p w14:paraId="60F5E0B8" w14:textId="38AFC325" w:rsidR="00C17371" w:rsidRPr="003F0C37" w:rsidRDefault="00C17371" w:rsidP="00136008">
      <w:pPr>
        <w:pStyle w:val="Nagwek1"/>
        <w:numPr>
          <w:ilvl w:val="1"/>
          <w:numId w:val="60"/>
        </w:numPr>
        <w:spacing w:before="0" w:line="276" w:lineRule="auto"/>
        <w:jc w:val="both"/>
        <w:rPr>
          <w:rFonts w:eastAsiaTheme="minorHAnsi" w:cstheme="majorHAnsi"/>
          <w:color w:val="000000" w:themeColor="text1"/>
          <w:sz w:val="22"/>
          <w:szCs w:val="22"/>
        </w:rPr>
      </w:pPr>
      <w:bookmarkStart w:id="34" w:name="_heading=h.37m2jsg" w:colFirst="0" w:colLast="0"/>
      <w:bookmarkEnd w:id="34"/>
      <w:r w:rsidRPr="003F0C37">
        <w:rPr>
          <w:rFonts w:eastAsiaTheme="minorHAnsi" w:cstheme="majorHAnsi"/>
          <w:color w:val="000000" w:themeColor="text1"/>
          <w:sz w:val="22"/>
          <w:szCs w:val="22"/>
        </w:rPr>
        <w:t xml:space="preserve"> </w:t>
      </w:r>
      <w:r w:rsidR="00D177E1">
        <w:rPr>
          <w:rFonts w:eastAsiaTheme="minorHAnsi" w:cstheme="majorHAnsi"/>
          <w:color w:val="000000" w:themeColor="text1"/>
          <w:sz w:val="22"/>
          <w:szCs w:val="22"/>
        </w:rPr>
        <w:t>dokonywanie b</w:t>
      </w:r>
      <w:r w:rsidRPr="003F0C37">
        <w:rPr>
          <w:rFonts w:eastAsiaTheme="minorHAnsi" w:cstheme="majorHAnsi"/>
          <w:color w:val="000000" w:themeColor="text1"/>
          <w:sz w:val="22"/>
          <w:szCs w:val="22"/>
        </w:rPr>
        <w:t>ieżąc</w:t>
      </w:r>
      <w:r w:rsidR="00D177E1">
        <w:rPr>
          <w:rFonts w:eastAsiaTheme="minorHAnsi" w:cstheme="majorHAnsi"/>
          <w:color w:val="000000" w:themeColor="text1"/>
          <w:sz w:val="22"/>
          <w:szCs w:val="22"/>
        </w:rPr>
        <w:t>ej</w:t>
      </w:r>
      <w:r w:rsidRPr="003F0C37">
        <w:rPr>
          <w:rFonts w:eastAsiaTheme="minorHAnsi" w:cstheme="majorHAnsi"/>
          <w:color w:val="000000" w:themeColor="text1"/>
          <w:sz w:val="22"/>
          <w:szCs w:val="22"/>
        </w:rPr>
        <w:t xml:space="preserve"> ocen</w:t>
      </w:r>
      <w:r w:rsidR="00D177E1">
        <w:rPr>
          <w:rFonts w:eastAsiaTheme="minorHAnsi" w:cstheme="majorHAnsi"/>
          <w:color w:val="000000" w:themeColor="text1"/>
          <w:sz w:val="22"/>
          <w:szCs w:val="22"/>
        </w:rPr>
        <w:t>y</w:t>
      </w:r>
      <w:r w:rsidRPr="003F0C37">
        <w:rPr>
          <w:rFonts w:eastAsiaTheme="minorHAnsi" w:cstheme="majorHAnsi"/>
          <w:color w:val="000000" w:themeColor="text1"/>
          <w:sz w:val="22"/>
          <w:szCs w:val="22"/>
        </w:rPr>
        <w:t xml:space="preserve"> stanu zagrożenia jednostki na podstawie obrazu z systemu CCTV</w:t>
      </w:r>
      <w:r w:rsidR="00D177E1">
        <w:rPr>
          <w:rFonts w:eastAsiaTheme="minorHAnsi" w:cstheme="majorHAnsi"/>
          <w:color w:val="000000" w:themeColor="text1"/>
          <w:sz w:val="22"/>
          <w:szCs w:val="22"/>
        </w:rPr>
        <w:t>;</w:t>
      </w:r>
    </w:p>
    <w:p w14:paraId="53BADC58" w14:textId="6B79A1D2" w:rsidR="00C17371" w:rsidRPr="003F0C37" w:rsidRDefault="00C17371" w:rsidP="00136008">
      <w:pPr>
        <w:pStyle w:val="Nagwek1"/>
        <w:numPr>
          <w:ilvl w:val="1"/>
          <w:numId w:val="60"/>
        </w:numPr>
        <w:spacing w:before="0" w:line="276" w:lineRule="auto"/>
        <w:jc w:val="both"/>
        <w:rPr>
          <w:rFonts w:eastAsiaTheme="minorHAnsi" w:cstheme="majorHAnsi"/>
          <w:color w:val="000000" w:themeColor="text1"/>
          <w:sz w:val="22"/>
          <w:szCs w:val="22"/>
        </w:rPr>
      </w:pPr>
      <w:bookmarkStart w:id="35" w:name="_heading=h.1mrcu09" w:colFirst="0" w:colLast="0"/>
      <w:bookmarkEnd w:id="35"/>
      <w:r w:rsidRPr="003F0C37">
        <w:rPr>
          <w:rFonts w:eastAsiaTheme="minorHAnsi" w:cstheme="majorHAnsi"/>
          <w:color w:val="000000" w:themeColor="text1"/>
          <w:sz w:val="22"/>
          <w:szCs w:val="22"/>
        </w:rPr>
        <w:t xml:space="preserve"> </w:t>
      </w:r>
      <w:r w:rsidR="00D177E1" w:rsidRPr="003F0C37">
        <w:rPr>
          <w:rFonts w:eastAsiaTheme="minorHAnsi" w:cstheme="majorHAnsi"/>
          <w:color w:val="000000" w:themeColor="text1"/>
          <w:sz w:val="22"/>
          <w:szCs w:val="22"/>
        </w:rPr>
        <w:t xml:space="preserve">ścisła współpraca z Policją, Strażą Pożarną, Strażą Miejską, Służbą Ochrony Państwa Grupą Interwencyjną Wykonawcy, lub innymi służbami </w:t>
      </w:r>
      <w:r w:rsidR="00D177E1">
        <w:rPr>
          <w:rFonts w:eastAsiaTheme="minorHAnsi" w:cstheme="majorHAnsi"/>
          <w:color w:val="000000" w:themeColor="text1"/>
          <w:sz w:val="22"/>
          <w:szCs w:val="22"/>
        </w:rPr>
        <w:t>w</w:t>
      </w:r>
      <w:r w:rsidRPr="003F0C37">
        <w:rPr>
          <w:rFonts w:eastAsiaTheme="minorHAnsi" w:cstheme="majorHAnsi"/>
          <w:color w:val="000000" w:themeColor="text1"/>
          <w:sz w:val="22"/>
          <w:szCs w:val="22"/>
        </w:rPr>
        <w:t xml:space="preserve"> sytuacjach szczególnych; </w:t>
      </w:r>
    </w:p>
    <w:p w14:paraId="42A3EC38" w14:textId="3441E562" w:rsidR="00C17371" w:rsidRPr="003F0C37" w:rsidRDefault="008858BE" w:rsidP="00136008">
      <w:pPr>
        <w:pStyle w:val="Nagwek1"/>
        <w:numPr>
          <w:ilvl w:val="1"/>
          <w:numId w:val="61"/>
        </w:numPr>
        <w:spacing w:before="0" w:line="276" w:lineRule="auto"/>
        <w:jc w:val="both"/>
        <w:rPr>
          <w:rFonts w:eastAsiaTheme="minorHAnsi" w:cstheme="majorHAnsi"/>
          <w:color w:val="000000" w:themeColor="text1"/>
          <w:sz w:val="22"/>
          <w:szCs w:val="22"/>
        </w:rPr>
      </w:pPr>
      <w:bookmarkStart w:id="36" w:name="_heading=h.46r0co2" w:colFirst="0" w:colLast="0"/>
      <w:bookmarkEnd w:id="36"/>
      <w:r>
        <w:rPr>
          <w:rFonts w:eastAsiaTheme="minorHAnsi" w:cstheme="majorHAnsi"/>
          <w:color w:val="000000" w:themeColor="text1"/>
          <w:sz w:val="22"/>
          <w:szCs w:val="22"/>
        </w:rPr>
        <w:t xml:space="preserve">. </w:t>
      </w:r>
      <w:r w:rsidR="00D177E1">
        <w:rPr>
          <w:rFonts w:eastAsiaTheme="minorHAnsi" w:cstheme="majorHAnsi"/>
          <w:color w:val="000000" w:themeColor="text1"/>
          <w:sz w:val="22"/>
          <w:szCs w:val="22"/>
        </w:rPr>
        <w:t>p</w:t>
      </w:r>
      <w:r w:rsidR="00C17371" w:rsidRPr="003F0C37">
        <w:rPr>
          <w:rFonts w:eastAsiaTheme="minorHAnsi" w:cstheme="majorHAnsi"/>
          <w:color w:val="000000" w:themeColor="text1"/>
          <w:sz w:val="22"/>
          <w:szCs w:val="22"/>
        </w:rPr>
        <w:t>odejmowanie i koordynowanie działań mających na celu minimalizację szkód powstałych w wyniku napadu, kradzieży, włamania, zakłócenia porządku publicznego, pożaru, awarii instalacji i urządzeń technicznych, klęsk żywiołowych i zdarzeń losowych;</w:t>
      </w:r>
    </w:p>
    <w:p w14:paraId="25A9E86D" w14:textId="019E8C3C" w:rsidR="00C17371" w:rsidRPr="003F0C37" w:rsidRDefault="00C17371" w:rsidP="00136008">
      <w:pPr>
        <w:pStyle w:val="Nagwek1"/>
        <w:numPr>
          <w:ilvl w:val="1"/>
          <w:numId w:val="61"/>
        </w:numPr>
        <w:spacing w:before="0" w:line="276" w:lineRule="auto"/>
        <w:jc w:val="both"/>
        <w:rPr>
          <w:rFonts w:eastAsiaTheme="minorHAnsi" w:cstheme="majorHAnsi"/>
          <w:color w:val="000000" w:themeColor="text1"/>
          <w:sz w:val="22"/>
          <w:szCs w:val="22"/>
        </w:rPr>
      </w:pPr>
      <w:bookmarkStart w:id="37" w:name="_heading=h.2lwamvv" w:colFirst="0" w:colLast="0"/>
      <w:bookmarkEnd w:id="37"/>
      <w:r w:rsidRPr="003F0C37">
        <w:rPr>
          <w:rFonts w:eastAsiaTheme="minorHAnsi" w:cstheme="majorHAnsi"/>
          <w:color w:val="000000" w:themeColor="text1"/>
          <w:sz w:val="22"/>
          <w:szCs w:val="22"/>
        </w:rPr>
        <w:t xml:space="preserve"> </w:t>
      </w:r>
      <w:r w:rsidR="00D177E1">
        <w:rPr>
          <w:rFonts w:eastAsiaTheme="minorHAnsi" w:cstheme="majorHAnsi"/>
          <w:color w:val="000000" w:themeColor="text1"/>
          <w:sz w:val="22"/>
          <w:szCs w:val="22"/>
        </w:rPr>
        <w:t>w</w:t>
      </w:r>
      <w:r w:rsidR="00D177E1" w:rsidRPr="003F0C37">
        <w:rPr>
          <w:rFonts w:eastAsiaTheme="minorHAnsi" w:cstheme="majorHAnsi"/>
          <w:color w:val="000000" w:themeColor="text1"/>
          <w:sz w:val="22"/>
          <w:szCs w:val="22"/>
        </w:rPr>
        <w:t xml:space="preserve">ykonywanie </w:t>
      </w:r>
      <w:r w:rsidRPr="003F0C37">
        <w:rPr>
          <w:rFonts w:eastAsiaTheme="minorHAnsi" w:cstheme="majorHAnsi"/>
          <w:color w:val="000000" w:themeColor="text1"/>
          <w:sz w:val="22"/>
          <w:szCs w:val="22"/>
        </w:rPr>
        <w:t xml:space="preserve">innych zadań związanych z bezpieczeństwem </w:t>
      </w:r>
      <w:r w:rsidR="00D177E1">
        <w:rPr>
          <w:rFonts w:eastAsiaTheme="minorHAnsi" w:cstheme="majorHAnsi"/>
          <w:color w:val="000000" w:themeColor="text1"/>
          <w:sz w:val="22"/>
          <w:szCs w:val="22"/>
        </w:rPr>
        <w:t>Obiektu</w:t>
      </w:r>
      <w:r w:rsidRPr="003F0C37">
        <w:rPr>
          <w:rFonts w:eastAsiaTheme="minorHAnsi" w:cstheme="majorHAnsi"/>
          <w:color w:val="000000" w:themeColor="text1"/>
          <w:sz w:val="22"/>
          <w:szCs w:val="22"/>
        </w:rPr>
        <w:t>, zleconych przez Zamawiającego;</w:t>
      </w:r>
    </w:p>
    <w:p w14:paraId="02466D66" w14:textId="5F8251FF" w:rsidR="00C17371" w:rsidRPr="003F0C37" w:rsidRDefault="00EC7CA2" w:rsidP="00EC7CA2">
      <w:pPr>
        <w:pStyle w:val="Nagwek1"/>
        <w:numPr>
          <w:ilvl w:val="1"/>
          <w:numId w:val="61"/>
        </w:numPr>
        <w:spacing w:before="0" w:line="276" w:lineRule="auto"/>
        <w:jc w:val="both"/>
        <w:rPr>
          <w:rFonts w:eastAsiaTheme="minorHAnsi" w:cstheme="majorHAnsi"/>
          <w:color w:val="000000" w:themeColor="text1"/>
          <w:sz w:val="22"/>
          <w:szCs w:val="22"/>
        </w:rPr>
      </w:pPr>
      <w:bookmarkStart w:id="38" w:name="_heading=h.111kx3o" w:colFirst="0" w:colLast="0"/>
      <w:bookmarkEnd w:id="38"/>
      <w:r>
        <w:rPr>
          <w:rFonts w:eastAsiaTheme="minorHAnsi" w:cstheme="majorHAnsi"/>
          <w:color w:val="000000" w:themeColor="text1"/>
          <w:sz w:val="22"/>
          <w:szCs w:val="22"/>
        </w:rPr>
        <w:t xml:space="preserve">. </w:t>
      </w:r>
      <w:r w:rsidR="00D177E1">
        <w:rPr>
          <w:rFonts w:eastAsiaTheme="minorHAnsi" w:cstheme="majorHAnsi"/>
          <w:color w:val="000000" w:themeColor="text1"/>
          <w:sz w:val="22"/>
          <w:szCs w:val="22"/>
        </w:rPr>
        <w:t>ścisła kontrola oraz rejestr ruchu osobowego i prac wykonywanych w Obiekcie w</w:t>
      </w:r>
      <w:r w:rsidR="00C17371" w:rsidRPr="003F0C37">
        <w:rPr>
          <w:rFonts w:eastAsiaTheme="minorHAnsi" w:cstheme="majorHAnsi"/>
          <w:color w:val="000000" w:themeColor="text1"/>
          <w:sz w:val="22"/>
          <w:szCs w:val="22"/>
        </w:rPr>
        <w:t xml:space="preserve"> godzinach wieczorowo-nocnych;</w:t>
      </w:r>
    </w:p>
    <w:p w14:paraId="62DFA6B0" w14:textId="37241536" w:rsidR="00C17371" w:rsidRPr="003F0C37" w:rsidRDefault="00D177E1" w:rsidP="00EC7CA2">
      <w:pPr>
        <w:pStyle w:val="Nagwek1"/>
        <w:numPr>
          <w:ilvl w:val="1"/>
          <w:numId w:val="62"/>
        </w:numPr>
        <w:spacing w:before="0" w:line="276" w:lineRule="auto"/>
        <w:jc w:val="both"/>
        <w:rPr>
          <w:rFonts w:eastAsiaTheme="minorHAnsi" w:cstheme="majorHAnsi"/>
          <w:color w:val="000000" w:themeColor="text1"/>
          <w:sz w:val="22"/>
          <w:szCs w:val="22"/>
        </w:rPr>
      </w:pPr>
      <w:bookmarkStart w:id="39" w:name="_heading=h.3l18frh" w:colFirst="0" w:colLast="0"/>
      <w:bookmarkEnd w:id="39"/>
      <w:r>
        <w:rPr>
          <w:rFonts w:eastAsiaTheme="minorHAnsi" w:cstheme="majorHAnsi"/>
          <w:color w:val="000000" w:themeColor="text1"/>
          <w:sz w:val="22"/>
          <w:szCs w:val="22"/>
        </w:rPr>
        <w:t>podejmowanie</w:t>
      </w:r>
      <w:r w:rsidRPr="003F0C37">
        <w:rPr>
          <w:rFonts w:eastAsiaTheme="minorHAnsi" w:cstheme="majorHAnsi"/>
          <w:color w:val="000000" w:themeColor="text1"/>
          <w:sz w:val="22"/>
          <w:szCs w:val="22"/>
        </w:rPr>
        <w:t xml:space="preserve"> </w:t>
      </w:r>
      <w:r w:rsidR="00C17371" w:rsidRPr="003F0C37">
        <w:rPr>
          <w:rFonts w:eastAsiaTheme="minorHAnsi" w:cstheme="majorHAnsi"/>
          <w:color w:val="000000" w:themeColor="text1"/>
          <w:sz w:val="22"/>
          <w:szCs w:val="22"/>
        </w:rPr>
        <w:t xml:space="preserve">prób ugaszenia pożaru </w:t>
      </w:r>
      <w:r>
        <w:rPr>
          <w:rFonts w:eastAsiaTheme="minorHAnsi" w:cstheme="majorHAnsi"/>
          <w:color w:val="000000" w:themeColor="text1"/>
          <w:sz w:val="22"/>
          <w:szCs w:val="22"/>
        </w:rPr>
        <w:t xml:space="preserve">– w przypadku jego wystąpienia - </w:t>
      </w:r>
      <w:r w:rsidR="00C17371" w:rsidRPr="003F0C37">
        <w:rPr>
          <w:rFonts w:eastAsiaTheme="minorHAnsi" w:cstheme="majorHAnsi"/>
          <w:color w:val="000000" w:themeColor="text1"/>
          <w:sz w:val="22"/>
          <w:szCs w:val="22"/>
        </w:rPr>
        <w:t>przy pomocy podręcznego sprzętu gaśniczego;</w:t>
      </w:r>
    </w:p>
    <w:p w14:paraId="390A9677" w14:textId="3482F3C5" w:rsidR="00C17371" w:rsidRPr="003F0C37" w:rsidRDefault="00D177E1" w:rsidP="00136008">
      <w:pPr>
        <w:pStyle w:val="Nagwek1"/>
        <w:numPr>
          <w:ilvl w:val="1"/>
          <w:numId w:val="62"/>
        </w:numPr>
        <w:spacing w:before="0" w:line="276" w:lineRule="auto"/>
        <w:jc w:val="both"/>
        <w:rPr>
          <w:rFonts w:eastAsiaTheme="minorHAnsi" w:cstheme="majorHAnsi"/>
          <w:color w:val="000000" w:themeColor="text1"/>
          <w:sz w:val="22"/>
          <w:szCs w:val="22"/>
        </w:rPr>
      </w:pPr>
      <w:bookmarkStart w:id="40" w:name="_heading=h.206ipza" w:colFirst="0" w:colLast="0"/>
      <w:bookmarkEnd w:id="40"/>
      <w:r>
        <w:rPr>
          <w:rFonts w:eastAsiaTheme="minorHAnsi" w:cstheme="majorHAnsi"/>
          <w:color w:val="000000" w:themeColor="text1"/>
          <w:sz w:val="22"/>
          <w:szCs w:val="22"/>
        </w:rPr>
        <w:t>o</w:t>
      </w:r>
      <w:r w:rsidR="00C17371" w:rsidRPr="003F0C37">
        <w:rPr>
          <w:rFonts w:eastAsiaTheme="minorHAnsi" w:cstheme="majorHAnsi"/>
          <w:color w:val="000000" w:themeColor="text1"/>
          <w:sz w:val="22"/>
          <w:szCs w:val="22"/>
        </w:rPr>
        <w:t xml:space="preserve">rganizacja ewakuacji </w:t>
      </w:r>
      <w:r w:rsidR="00482416">
        <w:rPr>
          <w:rFonts w:eastAsiaTheme="minorHAnsi" w:cstheme="majorHAnsi"/>
          <w:color w:val="000000" w:themeColor="text1"/>
          <w:sz w:val="22"/>
          <w:szCs w:val="22"/>
        </w:rPr>
        <w:t>Obiekt</w:t>
      </w:r>
      <w:r>
        <w:rPr>
          <w:rFonts w:eastAsiaTheme="minorHAnsi" w:cstheme="majorHAnsi"/>
          <w:color w:val="000000" w:themeColor="text1"/>
          <w:sz w:val="22"/>
          <w:szCs w:val="22"/>
        </w:rPr>
        <w:t>u</w:t>
      </w:r>
      <w:r w:rsidR="00482416" w:rsidRPr="003F0C37">
        <w:rPr>
          <w:rFonts w:eastAsiaTheme="minorHAnsi" w:cstheme="majorHAnsi"/>
          <w:color w:val="000000" w:themeColor="text1"/>
          <w:sz w:val="22"/>
          <w:szCs w:val="22"/>
        </w:rPr>
        <w:t xml:space="preserve"> </w:t>
      </w:r>
      <w:r w:rsidR="00C17371" w:rsidRPr="003F0C37">
        <w:rPr>
          <w:rFonts w:eastAsiaTheme="minorHAnsi" w:cstheme="majorHAnsi"/>
          <w:color w:val="000000" w:themeColor="text1"/>
          <w:sz w:val="22"/>
          <w:szCs w:val="22"/>
        </w:rPr>
        <w:t>w przypadku zagrożenia pożarowego zgodnie z Instrukcją Ewakuacyjną</w:t>
      </w:r>
      <w:r w:rsidR="002D2E45" w:rsidRPr="003F0C37">
        <w:rPr>
          <w:rFonts w:eastAsiaTheme="minorHAnsi" w:cstheme="majorHAnsi"/>
          <w:color w:val="000000" w:themeColor="text1"/>
          <w:sz w:val="22"/>
          <w:szCs w:val="22"/>
        </w:rPr>
        <w:br/>
        <w:t xml:space="preserve">     </w:t>
      </w:r>
      <w:r w:rsidR="00C17371" w:rsidRPr="003F0C37">
        <w:rPr>
          <w:rFonts w:eastAsiaTheme="minorHAnsi" w:cstheme="majorHAnsi"/>
          <w:color w:val="000000" w:themeColor="text1"/>
          <w:sz w:val="22"/>
          <w:szCs w:val="22"/>
        </w:rPr>
        <w:t xml:space="preserve"> </w:t>
      </w:r>
      <w:r>
        <w:rPr>
          <w:rFonts w:eastAsiaTheme="minorHAnsi" w:cstheme="majorHAnsi"/>
          <w:color w:val="000000" w:themeColor="text1"/>
          <w:sz w:val="22"/>
          <w:szCs w:val="22"/>
        </w:rPr>
        <w:t>Obiektu</w:t>
      </w:r>
      <w:r w:rsidR="00C17371" w:rsidRPr="003F0C37">
        <w:rPr>
          <w:rFonts w:eastAsiaTheme="minorHAnsi" w:cstheme="majorHAnsi"/>
          <w:color w:val="000000" w:themeColor="text1"/>
          <w:sz w:val="22"/>
          <w:szCs w:val="22"/>
        </w:rPr>
        <w:t>;</w:t>
      </w:r>
    </w:p>
    <w:p w14:paraId="663B2C9E" w14:textId="5ADDD318" w:rsidR="00C17371" w:rsidRPr="003F0C37" w:rsidRDefault="00D177E1" w:rsidP="00136008">
      <w:pPr>
        <w:pStyle w:val="Nagwek1"/>
        <w:numPr>
          <w:ilvl w:val="1"/>
          <w:numId w:val="62"/>
        </w:numPr>
        <w:spacing w:before="0" w:line="276" w:lineRule="auto"/>
        <w:jc w:val="both"/>
        <w:rPr>
          <w:rFonts w:eastAsiaTheme="minorHAnsi" w:cstheme="majorHAnsi"/>
          <w:color w:val="000000" w:themeColor="text1"/>
          <w:sz w:val="22"/>
          <w:szCs w:val="22"/>
        </w:rPr>
      </w:pPr>
      <w:bookmarkStart w:id="41" w:name="_heading=h.4k668n3" w:colFirst="0" w:colLast="0"/>
      <w:bookmarkEnd w:id="41"/>
      <w:r>
        <w:rPr>
          <w:rFonts w:eastAsiaTheme="minorHAnsi" w:cstheme="majorHAnsi"/>
          <w:color w:val="000000" w:themeColor="text1"/>
          <w:sz w:val="22"/>
          <w:szCs w:val="22"/>
        </w:rPr>
        <w:t xml:space="preserve">sprawowanie stałej </w:t>
      </w:r>
      <w:r w:rsidR="00C17371" w:rsidRPr="003F0C37">
        <w:rPr>
          <w:rFonts w:eastAsiaTheme="minorHAnsi" w:cstheme="majorHAnsi"/>
          <w:color w:val="000000" w:themeColor="text1"/>
          <w:sz w:val="22"/>
          <w:szCs w:val="22"/>
        </w:rPr>
        <w:t>i bieżąc</w:t>
      </w:r>
      <w:r>
        <w:rPr>
          <w:rFonts w:eastAsiaTheme="minorHAnsi" w:cstheme="majorHAnsi"/>
          <w:color w:val="000000" w:themeColor="text1"/>
          <w:sz w:val="22"/>
          <w:szCs w:val="22"/>
        </w:rPr>
        <w:t>ej</w:t>
      </w:r>
      <w:r w:rsidR="00C17371" w:rsidRPr="003F0C37">
        <w:rPr>
          <w:rFonts w:eastAsiaTheme="minorHAnsi" w:cstheme="majorHAnsi"/>
          <w:color w:val="000000" w:themeColor="text1"/>
          <w:sz w:val="22"/>
          <w:szCs w:val="22"/>
        </w:rPr>
        <w:t xml:space="preserve"> kontrol</w:t>
      </w:r>
      <w:r>
        <w:rPr>
          <w:rFonts w:eastAsiaTheme="minorHAnsi" w:cstheme="majorHAnsi"/>
          <w:color w:val="000000" w:themeColor="text1"/>
          <w:sz w:val="22"/>
          <w:szCs w:val="22"/>
        </w:rPr>
        <w:t>i</w:t>
      </w:r>
      <w:r w:rsidR="00C17371" w:rsidRPr="003F0C37">
        <w:rPr>
          <w:rFonts w:eastAsiaTheme="minorHAnsi" w:cstheme="majorHAnsi"/>
          <w:color w:val="000000" w:themeColor="text1"/>
          <w:sz w:val="22"/>
          <w:szCs w:val="22"/>
        </w:rPr>
        <w:t xml:space="preserve"> ruchu osobowo-materiałowego i </w:t>
      </w:r>
      <w:r w:rsidRPr="003F0C37">
        <w:rPr>
          <w:rFonts w:eastAsiaTheme="minorHAnsi" w:cstheme="majorHAnsi"/>
          <w:color w:val="000000" w:themeColor="text1"/>
          <w:sz w:val="22"/>
          <w:szCs w:val="22"/>
        </w:rPr>
        <w:t>prowadzeni</w:t>
      </w:r>
      <w:r>
        <w:rPr>
          <w:rFonts w:eastAsiaTheme="minorHAnsi" w:cstheme="majorHAnsi"/>
          <w:color w:val="000000" w:themeColor="text1"/>
          <w:sz w:val="22"/>
          <w:szCs w:val="22"/>
        </w:rPr>
        <w:t>e</w:t>
      </w:r>
      <w:r w:rsidRPr="003F0C37">
        <w:rPr>
          <w:rFonts w:eastAsiaTheme="minorHAnsi" w:cstheme="majorHAnsi"/>
          <w:color w:val="000000" w:themeColor="text1"/>
          <w:sz w:val="22"/>
          <w:szCs w:val="22"/>
        </w:rPr>
        <w:t xml:space="preserve"> </w:t>
      </w:r>
      <w:r w:rsidR="00C17371" w:rsidRPr="003F0C37">
        <w:rPr>
          <w:rFonts w:eastAsiaTheme="minorHAnsi" w:cstheme="majorHAnsi"/>
          <w:color w:val="000000" w:themeColor="text1"/>
          <w:sz w:val="22"/>
          <w:szCs w:val="22"/>
        </w:rPr>
        <w:t>stosownej dokumentacji;</w:t>
      </w:r>
    </w:p>
    <w:p w14:paraId="072B9DFE" w14:textId="0AF835F6" w:rsidR="00C17371" w:rsidRPr="003F0C37" w:rsidRDefault="00D177E1" w:rsidP="00136008">
      <w:pPr>
        <w:pStyle w:val="Nagwek1"/>
        <w:numPr>
          <w:ilvl w:val="1"/>
          <w:numId w:val="62"/>
        </w:numPr>
        <w:spacing w:before="0" w:line="276" w:lineRule="auto"/>
        <w:jc w:val="both"/>
        <w:rPr>
          <w:rFonts w:eastAsiaTheme="minorHAnsi" w:cstheme="majorHAnsi"/>
          <w:color w:val="000000" w:themeColor="text1"/>
          <w:sz w:val="22"/>
          <w:szCs w:val="22"/>
        </w:rPr>
      </w:pPr>
      <w:bookmarkStart w:id="42" w:name="_heading=h.2zbgiuw" w:colFirst="0" w:colLast="0"/>
      <w:bookmarkEnd w:id="42"/>
      <w:r>
        <w:rPr>
          <w:rFonts w:eastAsiaTheme="minorHAnsi" w:cstheme="majorHAnsi"/>
          <w:color w:val="000000" w:themeColor="text1"/>
          <w:sz w:val="22"/>
          <w:szCs w:val="22"/>
        </w:rPr>
        <w:t>w</w:t>
      </w:r>
      <w:r w:rsidRPr="003F0C37">
        <w:rPr>
          <w:rFonts w:eastAsiaTheme="minorHAnsi" w:cstheme="majorHAnsi"/>
          <w:color w:val="000000" w:themeColor="text1"/>
          <w:sz w:val="22"/>
          <w:szCs w:val="22"/>
        </w:rPr>
        <w:t xml:space="preserve">ydawanie </w:t>
      </w:r>
      <w:r w:rsidR="00C17371" w:rsidRPr="003F0C37">
        <w:rPr>
          <w:rFonts w:eastAsiaTheme="minorHAnsi" w:cstheme="majorHAnsi"/>
          <w:color w:val="000000" w:themeColor="text1"/>
          <w:sz w:val="22"/>
          <w:szCs w:val="22"/>
        </w:rPr>
        <w:t xml:space="preserve">i przyjmowanie kluczy do pomieszczeń i prowadzenie stosownej dokumentacji ewidencjonującej </w:t>
      </w:r>
      <w:r w:rsidR="00EC7CA2">
        <w:rPr>
          <w:rFonts w:eastAsiaTheme="minorHAnsi" w:cstheme="majorHAnsi"/>
          <w:color w:val="000000" w:themeColor="text1"/>
          <w:sz w:val="22"/>
          <w:szCs w:val="22"/>
        </w:rPr>
        <w:br/>
        <w:t xml:space="preserve">      </w:t>
      </w:r>
      <w:r w:rsidR="00C17371" w:rsidRPr="003F0C37">
        <w:rPr>
          <w:rFonts w:eastAsiaTheme="minorHAnsi" w:cstheme="majorHAnsi"/>
          <w:color w:val="000000" w:themeColor="text1"/>
          <w:sz w:val="22"/>
          <w:szCs w:val="22"/>
        </w:rPr>
        <w:t>ich wydawanie;</w:t>
      </w:r>
    </w:p>
    <w:p w14:paraId="2F58BEAA" w14:textId="6F3AC39B" w:rsidR="00C17371" w:rsidRPr="003F0C37" w:rsidRDefault="00C17371" w:rsidP="00136008">
      <w:pPr>
        <w:pStyle w:val="Nagwek1"/>
        <w:numPr>
          <w:ilvl w:val="1"/>
          <w:numId w:val="62"/>
        </w:numPr>
        <w:spacing w:before="0" w:line="276" w:lineRule="auto"/>
        <w:jc w:val="both"/>
        <w:rPr>
          <w:rFonts w:eastAsiaTheme="minorHAnsi" w:cstheme="majorHAnsi"/>
          <w:color w:val="000000" w:themeColor="text1"/>
          <w:sz w:val="22"/>
          <w:szCs w:val="22"/>
        </w:rPr>
      </w:pPr>
      <w:bookmarkStart w:id="43" w:name="_heading=h.1egqt2p" w:colFirst="0" w:colLast="0"/>
      <w:bookmarkEnd w:id="43"/>
      <w:r w:rsidRPr="003F0C37">
        <w:rPr>
          <w:rFonts w:eastAsiaTheme="minorHAnsi" w:cstheme="majorHAnsi"/>
          <w:color w:val="000000" w:themeColor="text1"/>
          <w:sz w:val="22"/>
          <w:szCs w:val="22"/>
        </w:rPr>
        <w:t xml:space="preserve"> </w:t>
      </w:r>
      <w:r w:rsidR="00D177E1">
        <w:rPr>
          <w:rFonts w:eastAsiaTheme="minorHAnsi" w:cstheme="majorHAnsi"/>
          <w:color w:val="000000" w:themeColor="text1"/>
          <w:sz w:val="22"/>
          <w:szCs w:val="22"/>
        </w:rPr>
        <w:t>p</w:t>
      </w:r>
      <w:r w:rsidR="00D177E1" w:rsidRPr="003F0C37">
        <w:rPr>
          <w:rFonts w:eastAsiaTheme="minorHAnsi" w:cstheme="majorHAnsi"/>
          <w:color w:val="000000" w:themeColor="text1"/>
          <w:sz w:val="22"/>
          <w:szCs w:val="22"/>
        </w:rPr>
        <w:t xml:space="preserve">rzeciwdziałanie </w:t>
      </w:r>
      <w:r w:rsidRPr="003F0C37">
        <w:rPr>
          <w:rFonts w:eastAsiaTheme="minorHAnsi" w:cstheme="majorHAnsi"/>
          <w:color w:val="000000" w:themeColor="text1"/>
          <w:sz w:val="22"/>
          <w:szCs w:val="22"/>
        </w:rPr>
        <w:t>kradzieżom, aktom wandalizmu i terrorystycznym, zakłócaniu porządku;</w:t>
      </w:r>
    </w:p>
    <w:p w14:paraId="7A974BBB" w14:textId="18A88E4C" w:rsidR="00C17371" w:rsidRPr="003F0C37" w:rsidRDefault="00D177E1" w:rsidP="00136008">
      <w:pPr>
        <w:pStyle w:val="Nagwek1"/>
        <w:numPr>
          <w:ilvl w:val="1"/>
          <w:numId w:val="62"/>
        </w:numPr>
        <w:spacing w:before="0" w:after="120" w:line="276" w:lineRule="auto"/>
        <w:jc w:val="both"/>
        <w:rPr>
          <w:rFonts w:eastAsiaTheme="minorHAnsi" w:cstheme="majorHAnsi"/>
          <w:color w:val="000000" w:themeColor="text1"/>
          <w:sz w:val="22"/>
          <w:szCs w:val="22"/>
        </w:rPr>
      </w:pPr>
      <w:bookmarkStart w:id="44" w:name="_heading=h.3ygebqi" w:colFirst="0" w:colLast="0"/>
      <w:bookmarkEnd w:id="44"/>
      <w:r>
        <w:rPr>
          <w:rFonts w:eastAsiaTheme="minorHAnsi" w:cstheme="majorHAnsi"/>
          <w:color w:val="000000" w:themeColor="text1"/>
          <w:sz w:val="22"/>
          <w:szCs w:val="22"/>
        </w:rPr>
        <w:t>z</w:t>
      </w:r>
      <w:r w:rsidRPr="003F0C37">
        <w:rPr>
          <w:rFonts w:eastAsiaTheme="minorHAnsi" w:cstheme="majorHAnsi"/>
          <w:color w:val="000000" w:themeColor="text1"/>
          <w:sz w:val="22"/>
          <w:szCs w:val="22"/>
        </w:rPr>
        <w:t xml:space="preserve">apewnienie </w:t>
      </w:r>
      <w:r w:rsidR="00C17371" w:rsidRPr="003F0C37">
        <w:rPr>
          <w:rFonts w:eastAsiaTheme="minorHAnsi" w:cstheme="majorHAnsi"/>
          <w:color w:val="000000" w:themeColor="text1"/>
          <w:sz w:val="22"/>
          <w:szCs w:val="22"/>
        </w:rPr>
        <w:t xml:space="preserve">ochrony mienia i osób przebywających na terenie </w:t>
      </w:r>
      <w:r>
        <w:rPr>
          <w:rFonts w:eastAsiaTheme="minorHAnsi" w:cstheme="majorHAnsi"/>
          <w:color w:val="000000" w:themeColor="text1"/>
          <w:sz w:val="22"/>
          <w:szCs w:val="22"/>
        </w:rPr>
        <w:t>Obiektu.</w:t>
      </w:r>
    </w:p>
    <w:bookmarkEnd w:id="25"/>
    <w:p w14:paraId="1ED40F7D" w14:textId="77777777" w:rsidR="00C17371" w:rsidRDefault="00C17371" w:rsidP="00C17371">
      <w:pPr>
        <w:jc w:val="both"/>
      </w:pPr>
    </w:p>
    <w:p w14:paraId="523275C7" w14:textId="64DE8BCC" w:rsidR="006E6053" w:rsidRPr="00A172ED" w:rsidRDefault="006E6053" w:rsidP="00A172ED">
      <w:pPr>
        <w:pStyle w:val="Akapitzlist"/>
        <w:numPr>
          <w:ilvl w:val="0"/>
          <w:numId w:val="69"/>
        </w:numPr>
        <w:jc w:val="both"/>
        <w:rPr>
          <w:b/>
        </w:rPr>
      </w:pPr>
      <w:r w:rsidRPr="00A172ED">
        <w:rPr>
          <w:b/>
        </w:rPr>
        <w:t>Wymagania dotyczące personelu ochrony</w:t>
      </w:r>
    </w:p>
    <w:p w14:paraId="2BBB8774" w14:textId="1567AFEF" w:rsidR="006E6053" w:rsidRPr="00EC7CA2" w:rsidRDefault="006E6053" w:rsidP="00324820">
      <w:pPr>
        <w:pStyle w:val="Akapitzlist"/>
        <w:numPr>
          <w:ilvl w:val="1"/>
          <w:numId w:val="69"/>
        </w:numPr>
        <w:spacing w:line="276" w:lineRule="auto"/>
        <w:ind w:left="426"/>
        <w:jc w:val="both"/>
        <w:rPr>
          <w:rFonts w:asciiTheme="majorHAnsi" w:hAnsiTheme="majorHAnsi" w:cs="Arial"/>
          <w:color w:val="000000" w:themeColor="text1"/>
        </w:rPr>
      </w:pPr>
      <w:r w:rsidRPr="00EC7CA2">
        <w:rPr>
          <w:rFonts w:asciiTheme="majorHAnsi" w:hAnsiTheme="majorHAnsi" w:cs="Arial"/>
          <w:color w:val="000000" w:themeColor="text1"/>
        </w:rPr>
        <w:t xml:space="preserve">Wymagane zatrudnienie na podstawie umowy o pracę lub umowy cywilnoprawne Stosownie do treści art. 95 ust. 1 </w:t>
      </w:r>
      <w:r w:rsidR="0021348C">
        <w:rPr>
          <w:rFonts w:asciiTheme="majorHAnsi" w:hAnsiTheme="majorHAnsi" w:cs="Arial"/>
          <w:color w:val="000000" w:themeColor="text1"/>
        </w:rPr>
        <w:t>PZP</w:t>
      </w:r>
      <w:r w:rsidRPr="00EC7CA2">
        <w:rPr>
          <w:rFonts w:asciiTheme="majorHAnsi" w:hAnsiTheme="majorHAnsi" w:cs="Arial"/>
          <w:color w:val="000000" w:themeColor="text1"/>
        </w:rPr>
        <w:t>, Zamawiający wymaga zatrudnienia przez Wykonawcę lub podwykonawcę na podstawie umowy o pracę w sposób określony w art. 22 § 1 ustawy z dnia 26 czerwca 1974 r.– Kodeks pracy (</w:t>
      </w:r>
      <w:proofErr w:type="spellStart"/>
      <w:r w:rsidRPr="00EC7CA2">
        <w:rPr>
          <w:rFonts w:asciiTheme="majorHAnsi" w:hAnsiTheme="majorHAnsi" w:cs="Arial"/>
          <w:color w:val="000000" w:themeColor="text1"/>
        </w:rPr>
        <w:t>t.j</w:t>
      </w:r>
      <w:proofErr w:type="spellEnd"/>
      <w:r w:rsidRPr="00EC7CA2">
        <w:rPr>
          <w:rFonts w:asciiTheme="majorHAnsi" w:hAnsiTheme="majorHAnsi" w:cs="Arial"/>
          <w:color w:val="000000" w:themeColor="text1"/>
        </w:rPr>
        <w:t xml:space="preserve">. Dz.U. z 2020 r., poz. 1320) osób wykonujących czynności objęte przedmiotem zamówienia w zakresie usług podstawowych oraz koordynatora sprawującego nadzór nad personelem. Zamawiający nie wymaga zatrudnienia tych osób na pełny etat. </w:t>
      </w:r>
    </w:p>
    <w:p w14:paraId="60E83D3C" w14:textId="189ED81F" w:rsidR="006E6053" w:rsidRPr="00EC7CA2" w:rsidRDefault="00A172ED" w:rsidP="00A172ED">
      <w:pPr>
        <w:pStyle w:val="Akapitzlist"/>
        <w:numPr>
          <w:ilvl w:val="1"/>
          <w:numId w:val="69"/>
        </w:numPr>
        <w:suppressAutoHyphens/>
        <w:spacing w:line="276" w:lineRule="auto"/>
        <w:ind w:left="360"/>
        <w:jc w:val="both"/>
        <w:rPr>
          <w:rFonts w:asciiTheme="majorHAnsi" w:hAnsiTheme="majorHAnsi" w:cs="Arial"/>
          <w:color w:val="000000" w:themeColor="text1"/>
        </w:rPr>
      </w:pPr>
      <w:r>
        <w:rPr>
          <w:rFonts w:asciiTheme="majorHAnsi" w:hAnsiTheme="majorHAnsi" w:cs="Arial"/>
          <w:color w:val="000000" w:themeColor="text1"/>
        </w:rPr>
        <w:t>K</w:t>
      </w:r>
      <w:r w:rsidR="006E6053" w:rsidRPr="00EC7CA2">
        <w:rPr>
          <w:rFonts w:asciiTheme="majorHAnsi" w:hAnsiTheme="majorHAnsi" w:cs="Arial"/>
          <w:color w:val="000000" w:themeColor="text1"/>
        </w:rPr>
        <w:t xml:space="preserve">oordynator obiektu - Wykonawca zobowiązany jest do </w:t>
      </w:r>
      <w:r w:rsidR="006E6053" w:rsidRPr="009E616E">
        <w:rPr>
          <w:rFonts w:asciiTheme="majorHAnsi" w:hAnsiTheme="majorHAnsi" w:cs="Arial"/>
          <w:b/>
          <w:color w:val="000000" w:themeColor="text1"/>
        </w:rPr>
        <w:t>wyznaczenia koordynatora pełniącego nadzór nad zespołem pracowników wykonujących usług</w:t>
      </w:r>
      <w:r w:rsidR="009E616E" w:rsidRPr="009E616E">
        <w:rPr>
          <w:rFonts w:asciiTheme="majorHAnsi" w:hAnsiTheme="majorHAnsi" w:cs="Arial"/>
          <w:b/>
          <w:color w:val="000000" w:themeColor="text1"/>
        </w:rPr>
        <w:t>ę</w:t>
      </w:r>
      <w:r w:rsidR="006E6053" w:rsidRPr="009E616E">
        <w:rPr>
          <w:rFonts w:asciiTheme="majorHAnsi" w:hAnsiTheme="majorHAnsi" w:cs="Arial"/>
          <w:b/>
          <w:color w:val="000000" w:themeColor="text1"/>
        </w:rPr>
        <w:t xml:space="preserve"> ochrony, z co najmniej dwuletnim doświadczeniem w pracy</w:t>
      </w:r>
      <w:r w:rsidR="006E6053" w:rsidRPr="00EC7CA2">
        <w:rPr>
          <w:rFonts w:asciiTheme="majorHAnsi" w:hAnsiTheme="majorHAnsi" w:cs="Arial"/>
          <w:color w:val="000000" w:themeColor="text1"/>
        </w:rPr>
        <w:t xml:space="preserve"> związanej z zarządzaniem i nadzorowaniem zespołu pracowników wykonujących usługi ochrony. </w:t>
      </w:r>
    </w:p>
    <w:p w14:paraId="284B19B8" w14:textId="48CB4466" w:rsidR="006E6053" w:rsidRPr="009C042C" w:rsidRDefault="009C042C" w:rsidP="009C042C">
      <w:pPr>
        <w:spacing w:line="276" w:lineRule="auto"/>
        <w:jc w:val="both"/>
        <w:rPr>
          <w:rFonts w:asciiTheme="majorHAnsi" w:hAnsiTheme="majorHAnsi" w:cs="Arial"/>
          <w:color w:val="000000" w:themeColor="text1"/>
        </w:rPr>
      </w:pPr>
      <w:r>
        <w:rPr>
          <w:rFonts w:asciiTheme="majorHAnsi" w:hAnsiTheme="majorHAnsi" w:cs="Arial"/>
          <w:color w:val="000000" w:themeColor="text1"/>
        </w:rPr>
        <w:t xml:space="preserve">        </w:t>
      </w:r>
      <w:r w:rsidR="006E6053" w:rsidRPr="009C042C">
        <w:rPr>
          <w:rFonts w:asciiTheme="majorHAnsi" w:hAnsiTheme="majorHAnsi" w:cs="Arial"/>
          <w:color w:val="000000" w:themeColor="text1"/>
        </w:rPr>
        <w:t>Ochrona</w:t>
      </w:r>
      <w:r w:rsidRPr="009C042C">
        <w:rPr>
          <w:rFonts w:asciiTheme="majorHAnsi" w:hAnsiTheme="majorHAnsi" w:cs="Arial"/>
          <w:color w:val="000000" w:themeColor="text1"/>
        </w:rPr>
        <w:t>:</w:t>
      </w:r>
    </w:p>
    <w:p w14:paraId="46F08939" w14:textId="77777777" w:rsidR="00A172ED" w:rsidRPr="00A172ED" w:rsidRDefault="00A172ED" w:rsidP="00A172ED">
      <w:pPr>
        <w:pStyle w:val="Akapitzlist"/>
        <w:numPr>
          <w:ilvl w:val="0"/>
          <w:numId w:val="53"/>
        </w:numPr>
        <w:spacing w:line="276" w:lineRule="auto"/>
        <w:jc w:val="both"/>
        <w:rPr>
          <w:rFonts w:asciiTheme="majorHAnsi" w:hAnsiTheme="majorHAnsi" w:cs="Arial"/>
          <w:vanish/>
          <w:color w:val="000000" w:themeColor="text1"/>
        </w:rPr>
      </w:pPr>
    </w:p>
    <w:p w14:paraId="1F3280DA" w14:textId="77777777" w:rsidR="00A172ED" w:rsidRPr="00A172ED" w:rsidRDefault="00A172ED" w:rsidP="00A172ED">
      <w:pPr>
        <w:pStyle w:val="Akapitzlist"/>
        <w:numPr>
          <w:ilvl w:val="0"/>
          <w:numId w:val="53"/>
        </w:numPr>
        <w:spacing w:line="276" w:lineRule="auto"/>
        <w:jc w:val="both"/>
        <w:rPr>
          <w:rFonts w:asciiTheme="majorHAnsi" w:hAnsiTheme="majorHAnsi" w:cs="Arial"/>
          <w:vanish/>
          <w:color w:val="000000" w:themeColor="text1"/>
        </w:rPr>
      </w:pPr>
    </w:p>
    <w:p w14:paraId="7E7CD57D" w14:textId="77777777" w:rsidR="00A172ED" w:rsidRPr="00A172ED" w:rsidRDefault="00A172ED" w:rsidP="00A172ED">
      <w:pPr>
        <w:pStyle w:val="Akapitzlist"/>
        <w:numPr>
          <w:ilvl w:val="0"/>
          <w:numId w:val="53"/>
        </w:numPr>
        <w:spacing w:line="276" w:lineRule="auto"/>
        <w:jc w:val="both"/>
        <w:rPr>
          <w:rFonts w:asciiTheme="majorHAnsi" w:hAnsiTheme="majorHAnsi" w:cs="Arial"/>
          <w:vanish/>
          <w:color w:val="000000" w:themeColor="text1"/>
        </w:rPr>
      </w:pPr>
    </w:p>
    <w:p w14:paraId="0E80D27E" w14:textId="77777777" w:rsidR="00A172ED" w:rsidRPr="00A172ED" w:rsidRDefault="00A172ED" w:rsidP="00A172ED">
      <w:pPr>
        <w:pStyle w:val="Akapitzlist"/>
        <w:numPr>
          <w:ilvl w:val="0"/>
          <w:numId w:val="53"/>
        </w:numPr>
        <w:spacing w:line="276" w:lineRule="auto"/>
        <w:jc w:val="both"/>
        <w:rPr>
          <w:rFonts w:asciiTheme="majorHAnsi" w:hAnsiTheme="majorHAnsi" w:cs="Arial"/>
          <w:vanish/>
          <w:color w:val="000000" w:themeColor="text1"/>
        </w:rPr>
      </w:pPr>
    </w:p>
    <w:p w14:paraId="550FA710" w14:textId="77777777" w:rsidR="00A172ED" w:rsidRPr="00A172ED" w:rsidRDefault="00A172ED" w:rsidP="00A172ED">
      <w:pPr>
        <w:pStyle w:val="Akapitzlist"/>
        <w:numPr>
          <w:ilvl w:val="1"/>
          <w:numId w:val="53"/>
        </w:numPr>
        <w:spacing w:line="276" w:lineRule="auto"/>
        <w:jc w:val="both"/>
        <w:rPr>
          <w:rFonts w:asciiTheme="majorHAnsi" w:hAnsiTheme="majorHAnsi" w:cs="Arial"/>
          <w:vanish/>
          <w:color w:val="000000" w:themeColor="text1"/>
        </w:rPr>
      </w:pPr>
    </w:p>
    <w:p w14:paraId="25C6C183" w14:textId="77777777" w:rsidR="00A172ED" w:rsidRPr="00A172ED" w:rsidRDefault="00A172ED" w:rsidP="00A172ED">
      <w:pPr>
        <w:pStyle w:val="Akapitzlist"/>
        <w:numPr>
          <w:ilvl w:val="1"/>
          <w:numId w:val="53"/>
        </w:numPr>
        <w:spacing w:line="276" w:lineRule="auto"/>
        <w:jc w:val="both"/>
        <w:rPr>
          <w:rFonts w:asciiTheme="majorHAnsi" w:hAnsiTheme="majorHAnsi" w:cs="Arial"/>
          <w:vanish/>
          <w:color w:val="000000" w:themeColor="text1"/>
        </w:rPr>
      </w:pPr>
    </w:p>
    <w:p w14:paraId="64265E04" w14:textId="2822F3CC" w:rsidR="006E6053" w:rsidRPr="0085450B" w:rsidRDefault="006E6053" w:rsidP="00A172ED">
      <w:pPr>
        <w:pStyle w:val="Akapitzlist"/>
        <w:numPr>
          <w:ilvl w:val="2"/>
          <w:numId w:val="53"/>
        </w:numPr>
        <w:spacing w:line="276" w:lineRule="auto"/>
        <w:jc w:val="both"/>
        <w:rPr>
          <w:rFonts w:asciiTheme="majorHAnsi" w:hAnsiTheme="majorHAnsi" w:cs="Arial"/>
          <w:b/>
          <w:color w:val="000000" w:themeColor="text1"/>
        </w:rPr>
      </w:pPr>
      <w:r w:rsidRPr="0085450B">
        <w:rPr>
          <w:rFonts w:asciiTheme="majorHAnsi" w:hAnsiTheme="majorHAnsi" w:cs="Arial"/>
          <w:b/>
          <w:color w:val="000000" w:themeColor="text1"/>
        </w:rPr>
        <w:t xml:space="preserve">Dowódca Zmiany całodobowo, tj. 24 </w:t>
      </w:r>
      <w:r w:rsidR="0085450B" w:rsidRPr="0085450B">
        <w:rPr>
          <w:rFonts w:asciiTheme="majorHAnsi" w:hAnsiTheme="majorHAnsi" w:cs="Arial"/>
          <w:b/>
          <w:color w:val="000000" w:themeColor="text1"/>
        </w:rPr>
        <w:t>h/dobę/cały rok.</w:t>
      </w:r>
      <w:r w:rsidR="0085450B">
        <w:rPr>
          <w:rFonts w:asciiTheme="majorHAnsi" w:hAnsiTheme="majorHAnsi" w:cs="Arial"/>
          <w:b/>
          <w:color w:val="000000" w:themeColor="text1"/>
        </w:rPr>
        <w:t>- 1 pracownik</w:t>
      </w:r>
    </w:p>
    <w:p w14:paraId="01D434DB" w14:textId="22564FF2" w:rsidR="00A172ED" w:rsidRDefault="00A172ED" w:rsidP="00A172ED">
      <w:pPr>
        <w:pStyle w:val="Akapitzlist"/>
        <w:numPr>
          <w:ilvl w:val="3"/>
          <w:numId w:val="53"/>
        </w:numPr>
        <w:suppressAutoHyphens/>
        <w:spacing w:line="276" w:lineRule="auto"/>
        <w:jc w:val="both"/>
        <w:rPr>
          <w:rFonts w:asciiTheme="majorHAnsi" w:hAnsiTheme="majorHAnsi" w:cs="Arial"/>
          <w:color w:val="000000" w:themeColor="text1"/>
        </w:rPr>
      </w:pPr>
      <w:r>
        <w:rPr>
          <w:rFonts w:asciiTheme="majorHAnsi" w:hAnsiTheme="majorHAnsi" w:cs="Arial"/>
          <w:color w:val="000000" w:themeColor="text1"/>
        </w:rPr>
        <w:t xml:space="preserve">Kwalifikacje </w:t>
      </w:r>
    </w:p>
    <w:p w14:paraId="24D43F57" w14:textId="2E5FE068" w:rsidR="00A172ED" w:rsidRPr="00A172ED" w:rsidRDefault="00A172ED" w:rsidP="00A172ED">
      <w:pPr>
        <w:pStyle w:val="Akapitzlist"/>
        <w:numPr>
          <w:ilvl w:val="0"/>
          <w:numId w:val="67"/>
        </w:numPr>
        <w:suppressAutoHyphens/>
        <w:spacing w:line="276" w:lineRule="auto"/>
        <w:jc w:val="both"/>
        <w:rPr>
          <w:rFonts w:asciiTheme="majorHAnsi" w:eastAsia="Times New Roman" w:hAnsiTheme="majorHAnsi" w:cstheme="majorHAnsi"/>
          <w:color w:val="000000"/>
          <w:sz w:val="24"/>
          <w:szCs w:val="24"/>
          <w:lang w:eastAsia="ar-SA"/>
        </w:rPr>
      </w:pPr>
      <w:r w:rsidRPr="00A172ED">
        <w:rPr>
          <w:rFonts w:asciiTheme="majorHAnsi" w:eastAsia="Times New Roman" w:hAnsiTheme="majorHAnsi" w:cstheme="majorHAnsi"/>
          <w:color w:val="000000"/>
          <w:sz w:val="24"/>
          <w:szCs w:val="24"/>
          <w:lang w:eastAsia="ar-SA"/>
        </w:rPr>
        <w:t>doświadczenie co najmniej roczne  na stanowisku operatora obsługującego system CCTV</w:t>
      </w:r>
    </w:p>
    <w:p w14:paraId="7D8EA014" w14:textId="2659ED6E" w:rsidR="00A172ED" w:rsidRPr="00A172ED" w:rsidRDefault="00A172ED" w:rsidP="00A172ED">
      <w:pPr>
        <w:pStyle w:val="Akapitzlist"/>
        <w:numPr>
          <w:ilvl w:val="0"/>
          <w:numId w:val="67"/>
        </w:numPr>
        <w:suppressAutoHyphens/>
        <w:spacing w:line="276" w:lineRule="auto"/>
        <w:jc w:val="both"/>
        <w:rPr>
          <w:rFonts w:asciiTheme="majorHAnsi" w:eastAsia="Times New Roman" w:hAnsiTheme="majorHAnsi" w:cstheme="majorHAnsi"/>
          <w:color w:val="000000"/>
          <w:sz w:val="24"/>
          <w:szCs w:val="24"/>
          <w:lang w:eastAsia="ar-SA"/>
        </w:rPr>
      </w:pPr>
      <w:r w:rsidRPr="00A172ED">
        <w:rPr>
          <w:rFonts w:asciiTheme="majorHAnsi" w:eastAsia="Times New Roman" w:hAnsiTheme="majorHAnsi" w:cstheme="majorHAnsi"/>
          <w:color w:val="000000"/>
          <w:sz w:val="24"/>
          <w:szCs w:val="24"/>
          <w:lang w:eastAsia="ar-SA"/>
        </w:rPr>
        <w:t>znajomością obsługi central p.poż</w:t>
      </w:r>
    </w:p>
    <w:p w14:paraId="435FD9EF" w14:textId="2F1406CC" w:rsidR="00A172ED" w:rsidRDefault="00A172ED" w:rsidP="00A172ED">
      <w:pPr>
        <w:pStyle w:val="Akapitzlist"/>
        <w:numPr>
          <w:ilvl w:val="0"/>
          <w:numId w:val="67"/>
        </w:numPr>
        <w:suppressAutoHyphens/>
        <w:spacing w:line="276" w:lineRule="auto"/>
        <w:jc w:val="both"/>
        <w:rPr>
          <w:rFonts w:asciiTheme="majorHAnsi" w:eastAsia="Times New Roman" w:hAnsiTheme="majorHAnsi" w:cstheme="majorHAnsi"/>
          <w:color w:val="000000"/>
          <w:sz w:val="24"/>
          <w:szCs w:val="24"/>
          <w:lang w:eastAsia="ar-SA"/>
        </w:rPr>
      </w:pPr>
      <w:r>
        <w:rPr>
          <w:rFonts w:asciiTheme="majorHAnsi" w:eastAsia="Times New Roman" w:hAnsiTheme="majorHAnsi" w:cstheme="majorHAnsi"/>
          <w:color w:val="000000"/>
          <w:sz w:val="24"/>
          <w:szCs w:val="24"/>
          <w:lang w:eastAsia="ar-SA"/>
        </w:rPr>
        <w:lastRenderedPageBreak/>
        <w:t>umiejętność</w:t>
      </w:r>
      <w:r w:rsidRPr="00A172ED">
        <w:rPr>
          <w:rFonts w:asciiTheme="majorHAnsi" w:eastAsia="Times New Roman" w:hAnsiTheme="majorHAnsi" w:cstheme="majorHAnsi"/>
          <w:color w:val="000000"/>
          <w:sz w:val="24"/>
          <w:szCs w:val="24"/>
          <w:lang w:eastAsia="ar-SA"/>
        </w:rPr>
        <w:t xml:space="preserve"> obsługi komputera, w tym poczty elektro</w:t>
      </w:r>
      <w:r>
        <w:rPr>
          <w:rFonts w:asciiTheme="majorHAnsi" w:eastAsia="Times New Roman" w:hAnsiTheme="majorHAnsi" w:cstheme="majorHAnsi"/>
          <w:color w:val="000000"/>
          <w:sz w:val="24"/>
          <w:szCs w:val="24"/>
          <w:lang w:eastAsia="ar-SA"/>
        </w:rPr>
        <w:t>nicznej oraz aplikacji Wi</w:t>
      </w:r>
      <w:r w:rsidR="00A01461">
        <w:rPr>
          <w:rFonts w:asciiTheme="majorHAnsi" w:eastAsia="Times New Roman" w:hAnsiTheme="majorHAnsi" w:cstheme="majorHAnsi"/>
          <w:color w:val="000000"/>
          <w:sz w:val="24"/>
          <w:szCs w:val="24"/>
          <w:lang w:eastAsia="ar-SA"/>
        </w:rPr>
        <w:t>n</w:t>
      </w:r>
      <w:r>
        <w:rPr>
          <w:rFonts w:asciiTheme="majorHAnsi" w:eastAsia="Times New Roman" w:hAnsiTheme="majorHAnsi" w:cstheme="majorHAnsi"/>
          <w:color w:val="000000"/>
          <w:sz w:val="24"/>
          <w:szCs w:val="24"/>
          <w:lang w:eastAsia="ar-SA"/>
        </w:rPr>
        <w:t>dows (Word, E</w:t>
      </w:r>
      <w:r w:rsidRPr="00A172ED">
        <w:rPr>
          <w:rFonts w:asciiTheme="majorHAnsi" w:eastAsia="Times New Roman" w:hAnsiTheme="majorHAnsi" w:cstheme="majorHAnsi"/>
          <w:color w:val="000000"/>
          <w:sz w:val="24"/>
          <w:szCs w:val="24"/>
          <w:lang w:eastAsia="ar-SA"/>
        </w:rPr>
        <w:t>xcel)</w:t>
      </w:r>
    </w:p>
    <w:p w14:paraId="62F65373" w14:textId="6227C4F7" w:rsidR="00A172ED" w:rsidRDefault="00A172ED" w:rsidP="00A172ED">
      <w:pPr>
        <w:pStyle w:val="Akapitzlist"/>
        <w:numPr>
          <w:ilvl w:val="3"/>
          <w:numId w:val="53"/>
        </w:numPr>
        <w:suppressAutoHyphens/>
        <w:spacing w:line="276" w:lineRule="auto"/>
        <w:jc w:val="both"/>
        <w:rPr>
          <w:rFonts w:asciiTheme="majorHAnsi" w:eastAsia="Times New Roman" w:hAnsiTheme="majorHAnsi" w:cstheme="majorHAnsi"/>
          <w:color w:val="000000"/>
          <w:sz w:val="24"/>
          <w:szCs w:val="24"/>
          <w:lang w:eastAsia="ar-SA"/>
        </w:rPr>
      </w:pPr>
      <w:r>
        <w:rPr>
          <w:rFonts w:asciiTheme="majorHAnsi" w:eastAsia="Times New Roman" w:hAnsiTheme="majorHAnsi" w:cstheme="majorHAnsi"/>
          <w:color w:val="000000"/>
          <w:sz w:val="24"/>
          <w:szCs w:val="24"/>
          <w:lang w:eastAsia="ar-SA"/>
        </w:rPr>
        <w:t xml:space="preserve">Wyposażenie posterunku zapewnione przez Wykonawcę </w:t>
      </w:r>
    </w:p>
    <w:p w14:paraId="6C93321F" w14:textId="65F6D010" w:rsidR="00A172ED" w:rsidRPr="00A172ED" w:rsidRDefault="00A172ED" w:rsidP="00A172ED">
      <w:pPr>
        <w:pStyle w:val="Akapitzlist"/>
        <w:numPr>
          <w:ilvl w:val="0"/>
          <w:numId w:val="68"/>
        </w:numPr>
        <w:suppressAutoHyphens/>
        <w:spacing w:line="276" w:lineRule="auto"/>
        <w:jc w:val="both"/>
        <w:rPr>
          <w:rFonts w:asciiTheme="majorHAnsi" w:eastAsia="Times New Roman" w:hAnsiTheme="majorHAnsi" w:cstheme="majorHAnsi"/>
          <w:color w:val="000000"/>
          <w:sz w:val="24"/>
          <w:szCs w:val="24"/>
          <w:lang w:eastAsia="ar-SA"/>
        </w:rPr>
      </w:pPr>
      <w:r w:rsidRPr="00A172ED">
        <w:rPr>
          <w:rFonts w:asciiTheme="majorHAnsi" w:eastAsia="Times New Roman" w:hAnsiTheme="majorHAnsi" w:cstheme="majorHAnsi"/>
          <w:color w:val="000000"/>
          <w:sz w:val="24"/>
          <w:szCs w:val="24"/>
          <w:lang w:eastAsia="ar-SA"/>
        </w:rPr>
        <w:t>Służbowy telefon komórkowy w celu ułatwienia kontaktu z Zamawiającym oraz serwisem sprzątającym</w:t>
      </w:r>
    </w:p>
    <w:p w14:paraId="2EF1A5CE" w14:textId="1DF2F0EB" w:rsidR="006E6053" w:rsidRDefault="006E6053" w:rsidP="00136008">
      <w:pPr>
        <w:pStyle w:val="Akapitzlist"/>
        <w:numPr>
          <w:ilvl w:val="2"/>
          <w:numId w:val="53"/>
        </w:numPr>
        <w:spacing w:line="276" w:lineRule="auto"/>
        <w:jc w:val="both"/>
        <w:rPr>
          <w:rFonts w:asciiTheme="majorHAnsi" w:hAnsiTheme="majorHAnsi" w:cs="Arial"/>
          <w:b/>
          <w:color w:val="000000" w:themeColor="text1"/>
        </w:rPr>
      </w:pPr>
      <w:r w:rsidRPr="0085450B">
        <w:rPr>
          <w:rFonts w:asciiTheme="majorHAnsi" w:hAnsiTheme="majorHAnsi" w:cs="Arial"/>
          <w:b/>
          <w:color w:val="000000" w:themeColor="text1"/>
        </w:rPr>
        <w:t>Nocne patrole w godz. 22.00-6.00 –</w:t>
      </w:r>
      <w:r w:rsidRPr="009C042C">
        <w:rPr>
          <w:rFonts w:asciiTheme="majorHAnsi" w:hAnsiTheme="majorHAnsi" w:cs="Arial"/>
          <w:color w:val="000000" w:themeColor="text1"/>
        </w:rPr>
        <w:t xml:space="preserve"> </w:t>
      </w:r>
      <w:r w:rsidRPr="0085450B">
        <w:rPr>
          <w:rFonts w:asciiTheme="majorHAnsi" w:hAnsiTheme="majorHAnsi" w:cs="Arial"/>
          <w:b/>
          <w:color w:val="000000" w:themeColor="text1"/>
        </w:rPr>
        <w:t>1 pracownik</w:t>
      </w:r>
    </w:p>
    <w:p w14:paraId="5FEF96D9" w14:textId="68BADE54" w:rsidR="0085450B" w:rsidRPr="0085450B" w:rsidRDefault="0085450B" w:rsidP="0085450B">
      <w:pPr>
        <w:pStyle w:val="Akapitzlist"/>
        <w:numPr>
          <w:ilvl w:val="1"/>
          <w:numId w:val="53"/>
        </w:numPr>
        <w:spacing w:line="276" w:lineRule="auto"/>
        <w:jc w:val="both"/>
        <w:rPr>
          <w:rFonts w:asciiTheme="majorHAnsi" w:hAnsiTheme="majorHAnsi" w:cs="Arial"/>
          <w:b/>
          <w:color w:val="000000" w:themeColor="text1"/>
        </w:rPr>
      </w:pPr>
      <w:r>
        <w:rPr>
          <w:rFonts w:asciiTheme="majorHAnsi" w:hAnsiTheme="majorHAnsi" w:cs="Arial"/>
          <w:b/>
          <w:color w:val="000000" w:themeColor="text1"/>
        </w:rPr>
        <w:t xml:space="preserve">Nie wcześniej niż po </w:t>
      </w:r>
      <w:r w:rsidR="00EA64FF">
        <w:rPr>
          <w:rFonts w:asciiTheme="majorHAnsi" w:hAnsiTheme="majorHAnsi" w:cs="Arial"/>
          <w:b/>
          <w:color w:val="000000" w:themeColor="text1"/>
        </w:rPr>
        <w:t xml:space="preserve">3 </w:t>
      </w:r>
      <w:r>
        <w:rPr>
          <w:rFonts w:asciiTheme="majorHAnsi" w:hAnsiTheme="majorHAnsi" w:cs="Arial"/>
          <w:b/>
          <w:color w:val="000000" w:themeColor="text1"/>
        </w:rPr>
        <w:t xml:space="preserve">miesiącach funkcjonowania Akceleratora biznesowego KSSENON tj.  od </w:t>
      </w:r>
      <w:r w:rsidR="00EA64FF">
        <w:rPr>
          <w:rFonts w:asciiTheme="majorHAnsi" w:hAnsiTheme="majorHAnsi" w:cs="Arial"/>
          <w:b/>
          <w:color w:val="000000" w:themeColor="text1"/>
        </w:rPr>
        <w:t>listopada</w:t>
      </w:r>
      <w:r w:rsidR="009E616E">
        <w:rPr>
          <w:rFonts w:asciiTheme="majorHAnsi" w:hAnsiTheme="majorHAnsi" w:cs="Arial"/>
          <w:b/>
          <w:color w:val="000000" w:themeColor="text1"/>
        </w:rPr>
        <w:br/>
      </w:r>
      <w:r>
        <w:rPr>
          <w:rFonts w:asciiTheme="majorHAnsi" w:hAnsiTheme="majorHAnsi" w:cs="Arial"/>
          <w:b/>
          <w:color w:val="000000" w:themeColor="text1"/>
        </w:rPr>
        <w:t>2023 r. Zamawiający zastrzega sobie prawo rezygnacji z nocnego patrolu (1 pracownik)</w:t>
      </w:r>
      <w:r w:rsidR="004F6308">
        <w:rPr>
          <w:rFonts w:asciiTheme="majorHAnsi" w:hAnsiTheme="majorHAnsi" w:cs="Arial"/>
          <w:b/>
          <w:color w:val="000000" w:themeColor="text1"/>
        </w:rPr>
        <w:t xml:space="preserve">. W takim wypadku wynagrodzenie wykonawcy ulegnie stosownemu obniżeniu. </w:t>
      </w:r>
    </w:p>
    <w:p w14:paraId="044123EE" w14:textId="1A32CF84" w:rsidR="006E6053" w:rsidRPr="00A172ED" w:rsidRDefault="006E6053" w:rsidP="00A172ED">
      <w:pPr>
        <w:pStyle w:val="Akapitzlist"/>
        <w:numPr>
          <w:ilvl w:val="1"/>
          <w:numId w:val="53"/>
        </w:numPr>
        <w:jc w:val="both"/>
        <w:rPr>
          <w:rFonts w:asciiTheme="majorHAnsi" w:hAnsiTheme="majorHAnsi" w:cs="Arial"/>
          <w:color w:val="000000" w:themeColor="text1"/>
        </w:rPr>
      </w:pPr>
      <w:r w:rsidRPr="00A172ED">
        <w:rPr>
          <w:rFonts w:asciiTheme="majorHAnsi" w:hAnsiTheme="majorHAnsi" w:cs="Arial"/>
          <w:color w:val="000000" w:themeColor="text1"/>
        </w:rPr>
        <w:t xml:space="preserve">Wykonawca jest zobowiązany do zapewnienia takiej obsady stanowisk, aby praca przebiegała terminowo i była realizowana z należytą starannością oraz zgodnie z obowiązującymi w tym zakresie przepisami i normami. </w:t>
      </w:r>
    </w:p>
    <w:p w14:paraId="61C9B3B7" w14:textId="63D9E2E4" w:rsidR="006E6053" w:rsidRPr="002D2E45" w:rsidRDefault="006E6053" w:rsidP="00A172ED">
      <w:pPr>
        <w:pStyle w:val="Akapitzlist"/>
        <w:numPr>
          <w:ilvl w:val="1"/>
          <w:numId w:val="53"/>
        </w:numPr>
        <w:spacing w:line="276" w:lineRule="auto"/>
        <w:jc w:val="both"/>
        <w:rPr>
          <w:rFonts w:asciiTheme="majorHAnsi" w:hAnsiTheme="majorHAnsi" w:cs="Arial"/>
          <w:color w:val="000000" w:themeColor="text1"/>
        </w:rPr>
      </w:pPr>
      <w:r w:rsidRPr="002D2E45">
        <w:rPr>
          <w:rFonts w:asciiTheme="majorHAnsi" w:hAnsiTheme="majorHAnsi" w:cs="Arial"/>
          <w:color w:val="000000" w:themeColor="text1"/>
        </w:rPr>
        <w:t>Odzież:</w:t>
      </w:r>
      <w:r w:rsidR="009C042C" w:rsidRPr="002D2E45">
        <w:rPr>
          <w:rFonts w:asciiTheme="majorHAnsi" w:hAnsiTheme="majorHAnsi" w:cs="Arial"/>
          <w:color w:val="000000" w:themeColor="text1"/>
        </w:rPr>
        <w:t xml:space="preserve"> </w:t>
      </w:r>
      <w:r w:rsidRPr="002D2E45">
        <w:rPr>
          <w:rFonts w:asciiTheme="majorHAnsi" w:hAnsiTheme="majorHAnsi" w:cs="Arial"/>
          <w:color w:val="000000" w:themeColor="text1"/>
        </w:rPr>
        <w:t>Osoby wykonujące usługi powinny zostać wyposażone przez Wykonawcę w odpowiednią odzież roboczą z oznaczeniem identyfikującym Wykonawcę, a także imienne identyfikatory osobiste - wzór do akceptacji Zamawiającego.</w:t>
      </w:r>
    </w:p>
    <w:p w14:paraId="5E37E26F" w14:textId="6D09EDE4" w:rsidR="009C042C" w:rsidRPr="00D41EE2" w:rsidRDefault="006E6053" w:rsidP="00A172ED">
      <w:pPr>
        <w:pStyle w:val="Akapitzlist"/>
        <w:numPr>
          <w:ilvl w:val="1"/>
          <w:numId w:val="53"/>
        </w:numPr>
        <w:spacing w:line="276" w:lineRule="auto"/>
        <w:jc w:val="both"/>
        <w:rPr>
          <w:rFonts w:asciiTheme="majorHAnsi" w:hAnsiTheme="majorHAnsi" w:cs="Arial"/>
          <w:color w:val="000000" w:themeColor="text1"/>
        </w:rPr>
      </w:pPr>
      <w:r w:rsidRPr="009C042C">
        <w:rPr>
          <w:rFonts w:asciiTheme="majorHAnsi" w:hAnsiTheme="majorHAnsi" w:cs="Arial"/>
          <w:color w:val="000000" w:themeColor="text1"/>
        </w:rPr>
        <w:t xml:space="preserve">Wykonawca zobowiązany jest przed zawarciem umowy do przedłożenia Zamawiającemu Listy osób, które będą wykonywały przedmiot zamówienia, obejmującej co najmniej osoby wskazane w Wykazie osób złożonym przez Wykonawcę w postępowaniu wraz ze wskazaniem osób zatrudnionych na podstawie umowy o pracę i. Lista osób o której mowa powyżej, po akceptacji Zamawiającego zostanie dołączona do umowy jako Lista </w:t>
      </w:r>
      <w:r w:rsidRPr="00D41EE2">
        <w:rPr>
          <w:rFonts w:asciiTheme="majorHAnsi" w:hAnsiTheme="majorHAnsi" w:cs="Arial"/>
          <w:color w:val="000000" w:themeColor="text1"/>
        </w:rPr>
        <w:t xml:space="preserve">Personelu. W sytuacji, gdy Wykonawca nie przedłoży Zamawiającemu </w:t>
      </w:r>
      <w:r w:rsidR="006F12FF" w:rsidRPr="00D41EE2">
        <w:rPr>
          <w:rFonts w:asciiTheme="majorHAnsi" w:hAnsiTheme="majorHAnsi" w:cs="Arial"/>
          <w:color w:val="000000" w:themeColor="text1"/>
        </w:rPr>
        <w:t>w/w l</w:t>
      </w:r>
      <w:r w:rsidRPr="00D41EE2">
        <w:rPr>
          <w:rFonts w:asciiTheme="majorHAnsi" w:hAnsiTheme="majorHAnsi" w:cs="Arial"/>
          <w:color w:val="000000" w:themeColor="text1"/>
        </w:rPr>
        <w:t xml:space="preserve">isty osób przed zawarciem umowy lub </w:t>
      </w:r>
      <w:r w:rsidR="006F12FF" w:rsidRPr="00D41EE2">
        <w:rPr>
          <w:rFonts w:asciiTheme="majorHAnsi" w:hAnsiTheme="majorHAnsi" w:cs="Arial"/>
          <w:color w:val="000000" w:themeColor="text1"/>
        </w:rPr>
        <w:t>w/w l</w:t>
      </w:r>
      <w:r w:rsidRPr="00D41EE2">
        <w:rPr>
          <w:rFonts w:asciiTheme="majorHAnsi" w:hAnsiTheme="majorHAnsi" w:cs="Arial"/>
          <w:color w:val="000000" w:themeColor="text1"/>
        </w:rPr>
        <w:t xml:space="preserve">ista osób nie będzie </w:t>
      </w:r>
      <w:r w:rsidR="006F12FF" w:rsidRPr="00D41EE2">
        <w:rPr>
          <w:rFonts w:asciiTheme="majorHAnsi" w:hAnsiTheme="majorHAnsi" w:cs="Arial"/>
          <w:color w:val="000000" w:themeColor="text1"/>
        </w:rPr>
        <w:t>kompletna</w:t>
      </w:r>
      <w:r w:rsidRPr="00D41EE2">
        <w:rPr>
          <w:rFonts w:asciiTheme="majorHAnsi" w:hAnsiTheme="majorHAnsi" w:cs="Arial"/>
          <w:color w:val="000000" w:themeColor="text1"/>
        </w:rPr>
        <w:t xml:space="preserve"> lub sposób zatrudnienia osób będzie niezgodny z ofertą – Zamawiający uzna, że Wykonawca uchyla się od zawarcia umowy.</w:t>
      </w:r>
    </w:p>
    <w:p w14:paraId="32F619B1" w14:textId="20F69B8F" w:rsidR="006E6053" w:rsidRPr="009C042C" w:rsidRDefault="006E6053" w:rsidP="00A172ED">
      <w:pPr>
        <w:pStyle w:val="Akapitzlist"/>
        <w:numPr>
          <w:ilvl w:val="1"/>
          <w:numId w:val="53"/>
        </w:numPr>
        <w:spacing w:line="276" w:lineRule="auto"/>
        <w:jc w:val="both"/>
        <w:rPr>
          <w:rFonts w:asciiTheme="majorHAnsi" w:hAnsiTheme="majorHAnsi" w:cs="Arial"/>
          <w:color w:val="000000" w:themeColor="text1"/>
        </w:rPr>
      </w:pPr>
      <w:r w:rsidRPr="009C042C">
        <w:rPr>
          <w:rFonts w:asciiTheme="majorHAnsi" w:hAnsiTheme="majorHAnsi" w:cs="Arial"/>
          <w:color w:val="000000" w:themeColor="text1"/>
        </w:rPr>
        <w:t xml:space="preserve">Wykonawca usług w zakresie ochrony musi prowadzić zarejestrowaną działalność w zakresie usług ochrony osób i mienia na podstawie koncesji, określającej zakres i formę prowadzenia tych usług, w rozumieniu ustawy z dnia 22 sierpnia 1997 </w:t>
      </w:r>
      <w:r w:rsidR="00A24EB5" w:rsidRPr="009C042C">
        <w:rPr>
          <w:rFonts w:asciiTheme="majorHAnsi" w:hAnsiTheme="majorHAnsi" w:cs="Arial"/>
          <w:color w:val="000000" w:themeColor="text1"/>
        </w:rPr>
        <w:t>r. o ochronie osób i mienia (</w:t>
      </w:r>
      <w:r w:rsidRPr="009C042C">
        <w:rPr>
          <w:rFonts w:asciiTheme="majorHAnsi" w:hAnsiTheme="majorHAnsi" w:cs="Arial"/>
          <w:color w:val="000000" w:themeColor="text1"/>
        </w:rPr>
        <w:t xml:space="preserve"> Dz.U.</w:t>
      </w:r>
      <w:r w:rsidR="00A24EB5" w:rsidRPr="009C042C">
        <w:rPr>
          <w:rFonts w:asciiTheme="majorHAnsi" w:hAnsiTheme="majorHAnsi" w:cs="Arial"/>
          <w:color w:val="000000" w:themeColor="text1"/>
        </w:rPr>
        <w:t xml:space="preserve"> z 2021 poz. 1995</w:t>
      </w:r>
      <w:r w:rsidRPr="009C042C">
        <w:rPr>
          <w:rFonts w:asciiTheme="majorHAnsi" w:hAnsiTheme="majorHAnsi" w:cs="Arial"/>
          <w:color w:val="000000" w:themeColor="text1"/>
        </w:rPr>
        <w:t>)</w:t>
      </w:r>
    </w:p>
    <w:p w14:paraId="26446BA0" w14:textId="77777777" w:rsidR="006E6053" w:rsidRPr="009C042C" w:rsidRDefault="006E6053" w:rsidP="00A172ED">
      <w:pPr>
        <w:numPr>
          <w:ilvl w:val="1"/>
          <w:numId w:val="53"/>
        </w:numPr>
        <w:spacing w:line="276" w:lineRule="auto"/>
        <w:jc w:val="both"/>
        <w:rPr>
          <w:rFonts w:asciiTheme="majorHAnsi" w:hAnsiTheme="majorHAnsi" w:cs="Arial"/>
          <w:color w:val="000000" w:themeColor="text1"/>
        </w:rPr>
      </w:pPr>
      <w:r w:rsidRPr="009C042C">
        <w:rPr>
          <w:rFonts w:asciiTheme="majorHAnsi" w:hAnsiTheme="majorHAnsi" w:cs="Arial"/>
          <w:color w:val="000000" w:themeColor="text1"/>
        </w:rPr>
        <w:t>Wykonawca jest zobowiązany do przekazania Zamawiającemu pisemnych oświadczeń o niekaralności osób, które będą uczestniczyć w wykonywaniu usług najpóźniej w dniu przystąpienia do wykonywania usług przez te osoby.</w:t>
      </w:r>
    </w:p>
    <w:p w14:paraId="29E1A82D" w14:textId="77777777" w:rsidR="006E6053" w:rsidRPr="009C042C" w:rsidRDefault="006E6053" w:rsidP="00A172ED">
      <w:pPr>
        <w:numPr>
          <w:ilvl w:val="1"/>
          <w:numId w:val="53"/>
        </w:numPr>
        <w:spacing w:line="276" w:lineRule="auto"/>
        <w:jc w:val="both"/>
        <w:rPr>
          <w:rFonts w:asciiTheme="majorHAnsi" w:hAnsiTheme="majorHAnsi" w:cs="Arial"/>
          <w:color w:val="000000" w:themeColor="text1"/>
        </w:rPr>
      </w:pPr>
      <w:r w:rsidRPr="009C042C">
        <w:rPr>
          <w:rFonts w:asciiTheme="majorHAnsi" w:hAnsiTheme="majorHAnsi" w:cs="Arial"/>
          <w:color w:val="000000" w:themeColor="text1"/>
        </w:rPr>
        <w:t>Wykonawca zobowiązany jest do zapewnienia, aby wszystkie wyznaczone przez niego osoby wykonujące usługi posiadały aktualne przeszkolenie w zakresie BHP, ppoż.</w:t>
      </w:r>
    </w:p>
    <w:p w14:paraId="50FD9206" w14:textId="1FECD95B" w:rsidR="006E6053" w:rsidRPr="009C042C" w:rsidRDefault="006E6053" w:rsidP="00A172ED">
      <w:pPr>
        <w:numPr>
          <w:ilvl w:val="1"/>
          <w:numId w:val="53"/>
        </w:numPr>
        <w:spacing w:line="276" w:lineRule="auto"/>
        <w:jc w:val="both"/>
        <w:rPr>
          <w:rFonts w:asciiTheme="majorHAnsi" w:hAnsiTheme="majorHAnsi" w:cs="Arial"/>
          <w:color w:val="000000" w:themeColor="text1"/>
        </w:rPr>
      </w:pPr>
      <w:r w:rsidRPr="009C042C">
        <w:rPr>
          <w:rFonts w:asciiTheme="majorHAnsi" w:hAnsiTheme="majorHAnsi" w:cs="Arial"/>
          <w:color w:val="000000" w:themeColor="text1"/>
        </w:rPr>
        <w:t>Wykonawca ponosi pełną odpowiedzialność za osoby wykonu</w:t>
      </w:r>
      <w:r w:rsidR="00A24EB5" w:rsidRPr="009C042C">
        <w:rPr>
          <w:rFonts w:asciiTheme="majorHAnsi" w:hAnsiTheme="majorHAnsi" w:cs="Arial"/>
          <w:color w:val="000000" w:themeColor="text1"/>
        </w:rPr>
        <w:t>jące usługi ochrony</w:t>
      </w:r>
      <w:r w:rsidRPr="009C042C">
        <w:rPr>
          <w:rFonts w:asciiTheme="majorHAnsi" w:hAnsiTheme="majorHAnsi" w:cs="Arial"/>
          <w:color w:val="000000" w:themeColor="text1"/>
        </w:rPr>
        <w:t>, w tym przestrzegan</w:t>
      </w:r>
      <w:r w:rsidR="00A24EB5" w:rsidRPr="009C042C">
        <w:rPr>
          <w:rFonts w:asciiTheme="majorHAnsi" w:hAnsiTheme="majorHAnsi" w:cs="Arial"/>
          <w:color w:val="000000" w:themeColor="text1"/>
        </w:rPr>
        <w:t>ie przez nich zasad BHP</w:t>
      </w:r>
      <w:r w:rsidR="006F12FF">
        <w:rPr>
          <w:rFonts w:asciiTheme="majorHAnsi" w:hAnsiTheme="majorHAnsi" w:cs="Arial"/>
          <w:color w:val="000000" w:themeColor="text1"/>
        </w:rPr>
        <w:t xml:space="preserve"> i</w:t>
      </w:r>
      <w:r w:rsidR="00A24EB5" w:rsidRPr="009C042C">
        <w:rPr>
          <w:rFonts w:asciiTheme="majorHAnsi" w:hAnsiTheme="majorHAnsi" w:cs="Arial"/>
          <w:color w:val="000000" w:themeColor="text1"/>
        </w:rPr>
        <w:t xml:space="preserve"> ppoż</w:t>
      </w:r>
      <w:r w:rsidRPr="009C042C">
        <w:rPr>
          <w:rFonts w:asciiTheme="majorHAnsi" w:hAnsiTheme="majorHAnsi" w:cs="Arial"/>
          <w:color w:val="000000" w:themeColor="text1"/>
        </w:rPr>
        <w:t>.</w:t>
      </w:r>
    </w:p>
    <w:p w14:paraId="2AD7DB8E" w14:textId="77777777" w:rsidR="006E6053" w:rsidRPr="009C042C" w:rsidRDefault="006E6053" w:rsidP="00A172ED">
      <w:pPr>
        <w:numPr>
          <w:ilvl w:val="1"/>
          <w:numId w:val="53"/>
        </w:numPr>
        <w:spacing w:line="276" w:lineRule="auto"/>
        <w:jc w:val="both"/>
        <w:rPr>
          <w:rFonts w:asciiTheme="majorHAnsi" w:hAnsiTheme="majorHAnsi" w:cs="Arial"/>
          <w:color w:val="000000" w:themeColor="text1"/>
        </w:rPr>
      </w:pPr>
      <w:r w:rsidRPr="009C042C">
        <w:rPr>
          <w:rFonts w:asciiTheme="majorHAnsi" w:hAnsiTheme="majorHAnsi" w:cs="Arial"/>
          <w:color w:val="000000" w:themeColor="text1"/>
        </w:rPr>
        <w:t xml:space="preserve">Na wniosek Zamawiającego, Wykonawca niezwłocznie odsunie od pracy pracownika, który według Zamawiającego nie wypełnia należycie swoich obowiązków. </w:t>
      </w:r>
    </w:p>
    <w:p w14:paraId="360E953A" w14:textId="77777777" w:rsidR="006E6053" w:rsidRPr="009C042C" w:rsidRDefault="006E6053" w:rsidP="00A172ED">
      <w:pPr>
        <w:numPr>
          <w:ilvl w:val="1"/>
          <w:numId w:val="53"/>
        </w:numPr>
        <w:spacing w:line="276" w:lineRule="auto"/>
        <w:jc w:val="both"/>
        <w:rPr>
          <w:rFonts w:asciiTheme="majorHAnsi" w:hAnsiTheme="majorHAnsi" w:cs="Arial"/>
          <w:color w:val="000000" w:themeColor="text1"/>
        </w:rPr>
      </w:pPr>
      <w:r w:rsidRPr="009C042C">
        <w:rPr>
          <w:rFonts w:asciiTheme="majorHAnsi" w:hAnsiTheme="majorHAnsi" w:cs="Arial"/>
          <w:color w:val="000000" w:themeColor="text1"/>
        </w:rPr>
        <w:t xml:space="preserve">Na wniosek Zamawiającego, Wykonawca niezwłocznie odsunie od pracy Koordynatora Obiektu, który według Zamawiającego nie wypełnia należycie swoich obowiązków. Wykonawca niezwłocznie, jednak nie później niż do 7 dni przedstawi Zamawiającemu do akceptacji nowego Koordynatora Obiektu. </w:t>
      </w:r>
    </w:p>
    <w:p w14:paraId="795B28FA" w14:textId="0342EC06" w:rsidR="00221AC1" w:rsidRPr="00221AC1" w:rsidRDefault="00221AC1" w:rsidP="00A172ED">
      <w:pPr>
        <w:pStyle w:val="Tekstpodstawowy3"/>
        <w:numPr>
          <w:ilvl w:val="0"/>
          <w:numId w:val="53"/>
        </w:numPr>
        <w:spacing w:after="0" w:line="276" w:lineRule="auto"/>
        <w:jc w:val="both"/>
        <w:rPr>
          <w:rFonts w:asciiTheme="majorHAnsi" w:hAnsiTheme="majorHAnsi" w:cs="Arial"/>
          <w:color w:val="000000" w:themeColor="text1"/>
          <w:sz w:val="22"/>
          <w:szCs w:val="22"/>
        </w:rPr>
      </w:pPr>
      <w:r w:rsidRPr="00221AC1">
        <w:rPr>
          <w:rFonts w:asciiTheme="majorHAnsi" w:hAnsiTheme="majorHAnsi" w:cs="Arial"/>
          <w:color w:val="000000" w:themeColor="text1"/>
          <w:sz w:val="22"/>
          <w:szCs w:val="22"/>
        </w:rPr>
        <w:t xml:space="preserve">Wykonawca musi spełnić wymagania w zakresie parametrów i standardów jakościowych obsługi zgodnie z </w:t>
      </w:r>
      <w:r w:rsidR="001F6CB7">
        <w:rPr>
          <w:rFonts w:asciiTheme="majorHAnsi" w:hAnsiTheme="majorHAnsi" w:cs="Arial"/>
          <w:color w:val="000000" w:themeColor="text1"/>
          <w:sz w:val="22"/>
          <w:szCs w:val="22"/>
        </w:rPr>
        <w:t>przepisami</w:t>
      </w:r>
      <w:r w:rsidR="001F6CB7" w:rsidRPr="00221AC1">
        <w:rPr>
          <w:rFonts w:asciiTheme="majorHAnsi" w:hAnsiTheme="majorHAnsi" w:cs="Arial"/>
          <w:color w:val="000000" w:themeColor="text1"/>
          <w:sz w:val="22"/>
          <w:szCs w:val="22"/>
        </w:rPr>
        <w:t xml:space="preserve"> </w:t>
      </w:r>
      <w:r w:rsidR="001F6CB7">
        <w:rPr>
          <w:rFonts w:asciiTheme="majorHAnsi" w:hAnsiTheme="majorHAnsi" w:cs="Arial"/>
          <w:color w:val="000000" w:themeColor="text1"/>
          <w:sz w:val="22"/>
          <w:szCs w:val="22"/>
        </w:rPr>
        <w:t xml:space="preserve">prawa polskiego, w szczególności </w:t>
      </w:r>
      <w:r w:rsidRPr="00221AC1">
        <w:rPr>
          <w:rFonts w:asciiTheme="majorHAnsi" w:hAnsiTheme="majorHAnsi" w:cs="Arial"/>
          <w:color w:val="000000" w:themeColor="text1"/>
          <w:sz w:val="22"/>
          <w:szCs w:val="22"/>
        </w:rPr>
        <w:t>ustaw</w:t>
      </w:r>
      <w:r w:rsidR="001F6CB7">
        <w:rPr>
          <w:rFonts w:asciiTheme="majorHAnsi" w:hAnsiTheme="majorHAnsi" w:cs="Arial"/>
          <w:color w:val="000000" w:themeColor="text1"/>
          <w:sz w:val="22"/>
          <w:szCs w:val="22"/>
        </w:rPr>
        <w:t>ą</w:t>
      </w:r>
      <w:r w:rsidRPr="00221AC1">
        <w:rPr>
          <w:rFonts w:asciiTheme="majorHAnsi" w:hAnsiTheme="majorHAnsi" w:cs="Arial"/>
          <w:color w:val="000000" w:themeColor="text1"/>
          <w:sz w:val="22"/>
          <w:szCs w:val="22"/>
        </w:rPr>
        <w:t xml:space="preserve"> </w:t>
      </w:r>
      <w:r w:rsidR="001279E1">
        <w:rPr>
          <w:rFonts w:asciiTheme="majorHAnsi" w:hAnsiTheme="majorHAnsi" w:cs="Arial"/>
          <w:color w:val="000000" w:themeColor="text1"/>
          <w:sz w:val="22"/>
          <w:szCs w:val="22"/>
        </w:rPr>
        <w:t xml:space="preserve">o ochronie osób i mienia </w:t>
      </w:r>
      <w:r w:rsidRPr="00221AC1">
        <w:rPr>
          <w:rFonts w:asciiTheme="majorHAnsi" w:hAnsiTheme="majorHAnsi" w:cs="Arial"/>
          <w:color w:val="000000" w:themeColor="text1"/>
          <w:sz w:val="22"/>
          <w:szCs w:val="22"/>
        </w:rPr>
        <w:t xml:space="preserve">oraz rozporządzeniami wykonawczymi </w:t>
      </w:r>
      <w:r w:rsidR="001279E1">
        <w:rPr>
          <w:rFonts w:asciiTheme="majorHAnsi" w:hAnsiTheme="majorHAnsi" w:cs="Arial"/>
          <w:color w:val="000000" w:themeColor="text1"/>
          <w:sz w:val="22"/>
          <w:szCs w:val="22"/>
        </w:rPr>
        <w:t>a także warunkami opisanymi w SWZ</w:t>
      </w:r>
      <w:r w:rsidRPr="00221AC1">
        <w:rPr>
          <w:rFonts w:asciiTheme="majorHAnsi" w:hAnsiTheme="majorHAnsi" w:cs="Arial"/>
          <w:color w:val="000000" w:themeColor="text1"/>
          <w:sz w:val="22"/>
          <w:szCs w:val="22"/>
        </w:rPr>
        <w:t>.</w:t>
      </w:r>
    </w:p>
    <w:p w14:paraId="5B58B7B8" w14:textId="1E3FA89D" w:rsidR="00384961" w:rsidRPr="00900BD9" w:rsidRDefault="00384961" w:rsidP="00A172ED">
      <w:pPr>
        <w:pStyle w:val="Akapitzlist"/>
        <w:numPr>
          <w:ilvl w:val="0"/>
          <w:numId w:val="53"/>
        </w:numPr>
        <w:spacing w:line="276" w:lineRule="auto"/>
        <w:jc w:val="both"/>
        <w:rPr>
          <w:rFonts w:asciiTheme="majorHAnsi" w:hAnsiTheme="majorHAnsi"/>
          <w:b/>
          <w:bCs/>
          <w:color w:val="000000" w:themeColor="text1"/>
        </w:rPr>
      </w:pPr>
      <w:r w:rsidRPr="00900BD9">
        <w:rPr>
          <w:rFonts w:asciiTheme="majorHAnsi" w:hAnsiTheme="majorHAnsi" w:cs="Arial"/>
          <w:color w:val="000000" w:themeColor="text1"/>
        </w:rPr>
        <w:t>Jeśli w dokumentach opi</w:t>
      </w:r>
      <w:r w:rsidR="00221AC1" w:rsidRPr="00900BD9">
        <w:rPr>
          <w:rFonts w:asciiTheme="majorHAnsi" w:hAnsiTheme="majorHAnsi" w:cs="Arial"/>
          <w:color w:val="000000" w:themeColor="text1"/>
        </w:rPr>
        <w:t>sujących przedmiot zamówienia</w:t>
      </w:r>
      <w:r w:rsidRPr="00900BD9">
        <w:rPr>
          <w:rFonts w:asciiTheme="majorHAnsi" w:hAnsiTheme="majorHAnsi" w:cs="Arial"/>
          <w:color w:val="000000" w:themeColor="text1"/>
        </w:rPr>
        <w:t xml:space="preserve"> opisano przedmiot zamówienia za pomocą norm, aprobat, specyfikacji technicznych i systemów odniesienia dopuszcza się rozwiązania równoważne. Wykonawca, który powołuje się na rozwiązania równoważne opisywanym, jest zobowiązany wykazać, że oferowane przez </w:t>
      </w:r>
      <w:r w:rsidR="00F03140" w:rsidRPr="00900BD9">
        <w:rPr>
          <w:rFonts w:asciiTheme="majorHAnsi" w:hAnsiTheme="majorHAnsi" w:cs="Arial"/>
          <w:color w:val="000000" w:themeColor="text1"/>
        </w:rPr>
        <w:t>dostawy oraz usługi</w:t>
      </w:r>
      <w:r w:rsidRPr="00900BD9">
        <w:rPr>
          <w:rFonts w:asciiTheme="majorHAnsi" w:hAnsiTheme="majorHAnsi" w:cs="Arial"/>
          <w:color w:val="000000" w:themeColor="text1"/>
        </w:rPr>
        <w:t xml:space="preserve"> spełniają wymagania określone w dokumentach opisujących przedmiot zamówienia</w:t>
      </w:r>
      <w:r w:rsidR="00E07A52" w:rsidRPr="00900BD9">
        <w:rPr>
          <w:rFonts w:asciiTheme="majorHAnsi" w:hAnsiTheme="majorHAnsi" w:cs="Arial"/>
          <w:color w:val="000000" w:themeColor="text1"/>
        </w:rPr>
        <w:t>.</w:t>
      </w:r>
    </w:p>
    <w:p w14:paraId="63E3E4B2" w14:textId="77777777" w:rsidR="007A7541" w:rsidRPr="00DD78D7" w:rsidRDefault="007A7541"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7A7541" w:rsidRPr="00DD78D7" w14:paraId="20B00C61" w14:textId="77777777" w:rsidTr="00EA599C">
        <w:tc>
          <w:tcPr>
            <w:tcW w:w="5000" w:type="pct"/>
            <w:shd w:val="clear" w:color="auto" w:fill="003CA6"/>
          </w:tcPr>
          <w:p w14:paraId="38C9618C" w14:textId="137E1A4D" w:rsidR="007A7541" w:rsidRPr="0024349A" w:rsidRDefault="00D316A2" w:rsidP="00136008">
            <w:pPr>
              <w:pStyle w:val="Akapitzlist"/>
              <w:numPr>
                <w:ilvl w:val="0"/>
                <w:numId w:val="28"/>
              </w:numPr>
              <w:spacing w:line="276" w:lineRule="auto"/>
              <w:jc w:val="both"/>
              <w:rPr>
                <w:b/>
                <w:bCs/>
                <w:color w:val="000000" w:themeColor="text1"/>
              </w:rPr>
            </w:pPr>
            <w:r>
              <w:rPr>
                <w:noProof/>
                <w:lang w:eastAsia="pl-PL"/>
              </w:rPr>
              <w:drawing>
                <wp:anchor distT="0" distB="0" distL="114300" distR="114300" simplePos="0" relativeHeight="251668480" behindDoc="0" locked="0" layoutInCell="1" allowOverlap="1" wp14:anchorId="67C3BC1C" wp14:editId="6E558AD7">
                  <wp:simplePos x="0" y="0"/>
                  <wp:positionH relativeFrom="margin">
                    <wp:posOffset>-65405</wp:posOffset>
                  </wp:positionH>
                  <wp:positionV relativeFrom="margin">
                    <wp:posOffset>0</wp:posOffset>
                  </wp:positionV>
                  <wp:extent cx="228600" cy="353060"/>
                  <wp:effectExtent l="0" t="0" r="0" b="889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D316A2">
              <w:rPr>
                <w:b/>
                <w:bCs/>
                <w:color w:val="D9E2F3" w:themeColor="accent1" w:themeTint="33"/>
              </w:rPr>
              <w:t>OZNACZENIE PRZEDMIOTU ZAMÓWIENIA WEDŁUG KODU CPV</w:t>
            </w:r>
          </w:p>
        </w:tc>
      </w:tr>
    </w:tbl>
    <w:p w14:paraId="1CD7BAE2" w14:textId="77777777" w:rsidR="007A7541" w:rsidRDefault="007A7541" w:rsidP="00020EB4">
      <w:pPr>
        <w:spacing w:line="276" w:lineRule="auto"/>
        <w:jc w:val="both"/>
        <w:rPr>
          <w:b/>
          <w:bCs/>
          <w:color w:val="000000" w:themeColor="text1"/>
        </w:rPr>
      </w:pPr>
    </w:p>
    <w:p w14:paraId="7118483F" w14:textId="761DF84F" w:rsidR="00A24EB5" w:rsidRDefault="00D06920" w:rsidP="00A24EB5">
      <w:pPr>
        <w:pStyle w:val="Akapitzlist"/>
        <w:numPr>
          <w:ilvl w:val="0"/>
          <w:numId w:val="6"/>
        </w:numPr>
      </w:pPr>
      <w:hyperlink r:id="rId13" w:history="1">
        <w:r w:rsidR="00A24EB5">
          <w:rPr>
            <w:rStyle w:val="Hipercze"/>
          </w:rPr>
          <w:t>79710000-4</w:t>
        </w:r>
      </w:hyperlink>
      <w:r w:rsidR="00A24EB5">
        <w:t xml:space="preserve"> – Usługi Ochroniarskie </w:t>
      </w:r>
    </w:p>
    <w:p w14:paraId="6D8A2151" w14:textId="77777777" w:rsidR="00947DB0" w:rsidRPr="00DD78D7" w:rsidRDefault="00947DB0"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7B38C285" w14:textId="77777777" w:rsidTr="00272263">
        <w:tc>
          <w:tcPr>
            <w:tcW w:w="5000" w:type="pct"/>
            <w:shd w:val="clear" w:color="auto" w:fill="003CA6"/>
          </w:tcPr>
          <w:p w14:paraId="53C6585D" w14:textId="36C989C1" w:rsidR="0030100B" w:rsidRPr="00272263" w:rsidRDefault="00272263" w:rsidP="00136008">
            <w:pPr>
              <w:pStyle w:val="Akapitzlist"/>
              <w:numPr>
                <w:ilvl w:val="0"/>
                <w:numId w:val="28"/>
              </w:numPr>
              <w:spacing w:line="276" w:lineRule="auto"/>
              <w:jc w:val="both"/>
              <w:rPr>
                <w:b/>
                <w:bCs/>
                <w:color w:val="000000" w:themeColor="text1"/>
              </w:rPr>
            </w:pPr>
            <w:r w:rsidRPr="00272263">
              <w:rPr>
                <w:noProof/>
                <w:color w:val="D9E2F3" w:themeColor="accent1" w:themeTint="33"/>
                <w:lang w:eastAsia="pl-PL"/>
              </w:rPr>
              <w:drawing>
                <wp:anchor distT="0" distB="0" distL="114300" distR="114300" simplePos="0" relativeHeight="251670528" behindDoc="0" locked="0" layoutInCell="1" allowOverlap="1" wp14:anchorId="6CB675BF" wp14:editId="04FB3CA9">
                  <wp:simplePos x="0" y="0"/>
                  <wp:positionH relativeFrom="margin">
                    <wp:posOffset>-65405</wp:posOffset>
                  </wp:positionH>
                  <wp:positionV relativeFrom="margin">
                    <wp:posOffset>0</wp:posOffset>
                  </wp:positionV>
                  <wp:extent cx="228600" cy="353060"/>
                  <wp:effectExtent l="0" t="0" r="0" b="889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272263">
              <w:rPr>
                <w:b/>
                <w:bCs/>
                <w:color w:val="D9E2F3" w:themeColor="accent1" w:themeTint="33"/>
              </w:rPr>
              <w:t>INFORMACJA O PRZEDMIOTOWYCH ŚRODKACH DOWODOWYCH</w:t>
            </w:r>
          </w:p>
        </w:tc>
      </w:tr>
    </w:tbl>
    <w:p w14:paraId="4B8B673F" w14:textId="32CF8E1B" w:rsidR="0030100B" w:rsidRDefault="0030100B" w:rsidP="00020EB4">
      <w:pPr>
        <w:spacing w:line="276" w:lineRule="auto"/>
        <w:jc w:val="both"/>
        <w:rPr>
          <w:b/>
          <w:bCs/>
          <w:color w:val="000000" w:themeColor="text1"/>
        </w:rPr>
      </w:pPr>
    </w:p>
    <w:p w14:paraId="5F8B6C96" w14:textId="1D526405" w:rsidR="008303C5" w:rsidRPr="009B0CE2" w:rsidRDefault="00B77E98" w:rsidP="00020EB4">
      <w:pPr>
        <w:spacing w:line="276" w:lineRule="auto"/>
        <w:jc w:val="both"/>
        <w:rPr>
          <w:rFonts w:asciiTheme="majorHAnsi" w:hAnsiTheme="majorHAnsi"/>
          <w:b/>
          <w:bCs/>
          <w:color w:val="000000" w:themeColor="text1"/>
        </w:rPr>
      </w:pPr>
      <w:r w:rsidRPr="009B0CE2">
        <w:rPr>
          <w:rFonts w:asciiTheme="majorHAnsi" w:hAnsiTheme="majorHAnsi"/>
          <w:color w:val="000000" w:themeColor="text1"/>
        </w:rPr>
        <w:t>Zamawiający nie wymaga złożenia i nie określa przedmiotowych środków dowodowych w niniejszym postępowaniu.</w:t>
      </w:r>
    </w:p>
    <w:p w14:paraId="3E330C30" w14:textId="77777777" w:rsidR="008303C5" w:rsidRPr="00DD78D7" w:rsidRDefault="008303C5"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540785E6" w14:textId="77777777" w:rsidTr="00272263">
        <w:tc>
          <w:tcPr>
            <w:tcW w:w="5000" w:type="pct"/>
            <w:shd w:val="clear" w:color="auto" w:fill="003CA6"/>
          </w:tcPr>
          <w:p w14:paraId="3E04AA56" w14:textId="34656789" w:rsidR="0030100B" w:rsidRPr="00BF5F3A" w:rsidRDefault="00CB2A5C" w:rsidP="00136008">
            <w:pPr>
              <w:pStyle w:val="Akapitzlist"/>
              <w:numPr>
                <w:ilvl w:val="0"/>
                <w:numId w:val="28"/>
              </w:numPr>
              <w:spacing w:line="276" w:lineRule="auto"/>
              <w:jc w:val="both"/>
              <w:rPr>
                <w:b/>
                <w:bCs/>
                <w:color w:val="000000" w:themeColor="text1"/>
              </w:rPr>
            </w:pPr>
            <w:r w:rsidRPr="00272263">
              <w:rPr>
                <w:noProof/>
                <w:color w:val="D9E2F3" w:themeColor="accent1" w:themeTint="33"/>
                <w:lang w:eastAsia="pl-PL"/>
              </w:rPr>
              <w:drawing>
                <wp:anchor distT="0" distB="0" distL="114300" distR="114300" simplePos="0" relativeHeight="251713536" behindDoc="0" locked="0" layoutInCell="1" allowOverlap="1" wp14:anchorId="3141D4B4" wp14:editId="4F740509">
                  <wp:simplePos x="0" y="0"/>
                  <wp:positionH relativeFrom="margin">
                    <wp:posOffset>-63500</wp:posOffset>
                  </wp:positionH>
                  <wp:positionV relativeFrom="margin">
                    <wp:posOffset>26670</wp:posOffset>
                  </wp:positionV>
                  <wp:extent cx="228600" cy="353060"/>
                  <wp:effectExtent l="0" t="0" r="0" b="8890"/>
                  <wp:wrapSquare wrapText="bothSides"/>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BF5F3A" w:rsidRPr="00BF5F3A">
              <w:rPr>
                <w:b/>
                <w:bCs/>
                <w:color w:val="D9E2F3" w:themeColor="accent1" w:themeTint="33"/>
              </w:rPr>
              <w:t>TERMIN WYKONANIA ZAMÓWIENIA</w:t>
            </w:r>
          </w:p>
        </w:tc>
      </w:tr>
    </w:tbl>
    <w:p w14:paraId="3FA8AE88" w14:textId="0B49AB81" w:rsidR="0030100B" w:rsidRDefault="0030100B" w:rsidP="00020EB4">
      <w:pPr>
        <w:spacing w:line="276" w:lineRule="auto"/>
        <w:jc w:val="both"/>
        <w:rPr>
          <w:b/>
          <w:bCs/>
          <w:color w:val="000000" w:themeColor="text1"/>
        </w:rPr>
      </w:pPr>
    </w:p>
    <w:p w14:paraId="108DD893" w14:textId="5C5B460F" w:rsidR="008303C5" w:rsidRDefault="00B6436E" w:rsidP="00020EB4">
      <w:pPr>
        <w:pStyle w:val="Akapitzlist"/>
        <w:spacing w:line="276" w:lineRule="auto"/>
        <w:ind w:left="360"/>
        <w:jc w:val="both"/>
        <w:rPr>
          <w:b/>
          <w:bCs/>
          <w:color w:val="000000" w:themeColor="text1"/>
        </w:rPr>
      </w:pPr>
      <w:r>
        <w:rPr>
          <w:b/>
          <w:bCs/>
          <w:color w:val="000000" w:themeColor="text1"/>
        </w:rPr>
        <w:t>Rozpoczęcie: 01.0</w:t>
      </w:r>
      <w:r w:rsidR="00400732">
        <w:rPr>
          <w:b/>
          <w:bCs/>
          <w:color w:val="000000" w:themeColor="text1"/>
        </w:rPr>
        <w:t>8</w:t>
      </w:r>
      <w:r w:rsidR="00333F87">
        <w:rPr>
          <w:b/>
          <w:bCs/>
          <w:color w:val="000000" w:themeColor="text1"/>
        </w:rPr>
        <w:t>.2023 r.</w:t>
      </w:r>
      <w:r w:rsidR="00F03140">
        <w:rPr>
          <w:b/>
          <w:bCs/>
          <w:color w:val="000000" w:themeColor="text1"/>
        </w:rPr>
        <w:t xml:space="preserve"> </w:t>
      </w:r>
    </w:p>
    <w:p w14:paraId="15D48488" w14:textId="349B8AA9" w:rsidR="00333F87" w:rsidRDefault="00333F87" w:rsidP="00020EB4">
      <w:pPr>
        <w:pStyle w:val="Akapitzlist"/>
        <w:spacing w:line="276" w:lineRule="auto"/>
        <w:ind w:left="360"/>
        <w:jc w:val="both"/>
        <w:rPr>
          <w:b/>
          <w:bCs/>
          <w:color w:val="000000" w:themeColor="text1"/>
        </w:rPr>
      </w:pPr>
      <w:r w:rsidRPr="00B6436E">
        <w:rPr>
          <w:b/>
          <w:bCs/>
          <w:color w:val="000000" w:themeColor="text1"/>
        </w:rPr>
        <w:t>Zakończenie:</w:t>
      </w:r>
      <w:r>
        <w:rPr>
          <w:b/>
          <w:bCs/>
          <w:color w:val="000000" w:themeColor="text1"/>
        </w:rPr>
        <w:t xml:space="preserve"> </w:t>
      </w:r>
      <w:r w:rsidR="00B6436E">
        <w:rPr>
          <w:b/>
          <w:bCs/>
          <w:color w:val="000000" w:themeColor="text1"/>
        </w:rPr>
        <w:t>3</w:t>
      </w:r>
      <w:r w:rsidR="00400732">
        <w:rPr>
          <w:b/>
          <w:bCs/>
          <w:color w:val="000000" w:themeColor="text1"/>
        </w:rPr>
        <w:t>1</w:t>
      </w:r>
      <w:r w:rsidR="00B6436E">
        <w:rPr>
          <w:b/>
          <w:bCs/>
          <w:color w:val="000000" w:themeColor="text1"/>
        </w:rPr>
        <w:t>.0</w:t>
      </w:r>
      <w:r w:rsidR="00400732">
        <w:rPr>
          <w:b/>
          <w:bCs/>
          <w:color w:val="000000" w:themeColor="text1"/>
        </w:rPr>
        <w:t>7</w:t>
      </w:r>
      <w:r w:rsidR="00B6436E">
        <w:rPr>
          <w:b/>
          <w:bCs/>
          <w:color w:val="000000" w:themeColor="text1"/>
        </w:rPr>
        <w:t>.2024 r.</w:t>
      </w:r>
      <w:r w:rsidR="00F03140">
        <w:rPr>
          <w:b/>
          <w:bCs/>
          <w:color w:val="000000" w:themeColor="text1"/>
        </w:rPr>
        <w:t xml:space="preserve"> </w:t>
      </w:r>
    </w:p>
    <w:tbl>
      <w:tblPr>
        <w:tblStyle w:val="Tabela-Siatka"/>
        <w:tblW w:w="5000" w:type="pct"/>
        <w:shd w:val="clear" w:color="auto" w:fill="003CA6"/>
        <w:tblLook w:val="04A0" w:firstRow="1" w:lastRow="0" w:firstColumn="1" w:lastColumn="0" w:noHBand="0" w:noVBand="1"/>
      </w:tblPr>
      <w:tblGrid>
        <w:gridCol w:w="10456"/>
      </w:tblGrid>
      <w:tr w:rsidR="00DD78D7" w:rsidRPr="00DD78D7" w14:paraId="3C0AA176" w14:textId="77777777" w:rsidTr="00C85BB3">
        <w:tc>
          <w:tcPr>
            <w:tcW w:w="5000" w:type="pct"/>
            <w:shd w:val="clear" w:color="auto" w:fill="003CA6"/>
          </w:tcPr>
          <w:p w14:paraId="453C796A" w14:textId="08D2A2E1" w:rsidR="0030100B" w:rsidRPr="00C85BB3" w:rsidRDefault="00C85BB3" w:rsidP="00136008">
            <w:pPr>
              <w:pStyle w:val="Akapitzlist"/>
              <w:numPr>
                <w:ilvl w:val="0"/>
                <w:numId w:val="28"/>
              </w:numPr>
              <w:spacing w:line="276" w:lineRule="auto"/>
              <w:jc w:val="both"/>
              <w:rPr>
                <w:b/>
                <w:bCs/>
                <w:color w:val="000000" w:themeColor="text1"/>
              </w:rPr>
            </w:pPr>
            <w:r w:rsidRPr="00B90BF8">
              <w:rPr>
                <w:noProof/>
                <w:color w:val="D9E2F3" w:themeColor="accent1" w:themeTint="33"/>
                <w:lang w:eastAsia="pl-PL"/>
              </w:rPr>
              <w:drawing>
                <wp:anchor distT="0" distB="0" distL="114300" distR="114300" simplePos="0" relativeHeight="251674624" behindDoc="0" locked="0" layoutInCell="1" allowOverlap="1" wp14:anchorId="13BF4225" wp14:editId="2738A225">
                  <wp:simplePos x="0" y="0"/>
                  <wp:positionH relativeFrom="margin">
                    <wp:posOffset>-65405</wp:posOffset>
                  </wp:positionH>
                  <wp:positionV relativeFrom="margin">
                    <wp:posOffset>0</wp:posOffset>
                  </wp:positionV>
                  <wp:extent cx="228600" cy="353060"/>
                  <wp:effectExtent l="0" t="0" r="0" b="889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B90BF8">
              <w:rPr>
                <w:b/>
                <w:bCs/>
                <w:color w:val="D9E2F3" w:themeColor="accent1" w:themeTint="33"/>
              </w:rPr>
              <w:t>OBLIGATORYJNE PODSTAWY WYKLUCZENIA, O KTÓRYCH MOWA W ART. 108 PZP</w:t>
            </w:r>
          </w:p>
        </w:tc>
      </w:tr>
    </w:tbl>
    <w:p w14:paraId="7EE1106B" w14:textId="0CD2545D" w:rsidR="0030100B" w:rsidRPr="00665AB2" w:rsidRDefault="0030100B" w:rsidP="00020EB4">
      <w:pPr>
        <w:spacing w:line="276" w:lineRule="auto"/>
        <w:jc w:val="both"/>
        <w:rPr>
          <w:rFonts w:asciiTheme="majorHAnsi" w:hAnsiTheme="majorHAnsi"/>
          <w:b/>
          <w:bCs/>
          <w:color w:val="000000" w:themeColor="text1"/>
        </w:rPr>
      </w:pPr>
    </w:p>
    <w:p w14:paraId="7DB53088" w14:textId="4F4263B7" w:rsidR="00DC7069" w:rsidRPr="000427EC" w:rsidRDefault="00DC7069" w:rsidP="00020EB4">
      <w:pPr>
        <w:spacing w:line="276" w:lineRule="auto"/>
        <w:jc w:val="both"/>
        <w:rPr>
          <w:rFonts w:asciiTheme="majorHAnsi" w:hAnsiTheme="majorHAnsi"/>
        </w:rPr>
      </w:pPr>
      <w:r w:rsidRPr="000427EC">
        <w:rPr>
          <w:rFonts w:asciiTheme="majorHAnsi" w:hAnsiTheme="majorHAnsi"/>
          <w:color w:val="000000"/>
        </w:rPr>
        <w:t xml:space="preserve">Z </w:t>
      </w:r>
      <w:r w:rsidR="00A01461">
        <w:rPr>
          <w:rFonts w:asciiTheme="majorHAnsi" w:hAnsiTheme="majorHAnsi"/>
          <w:color w:val="000000"/>
        </w:rPr>
        <w:t xml:space="preserve">zastrzeżeniem art. 110 ust. 2 PZP, z </w:t>
      </w:r>
      <w:r w:rsidRPr="000427EC">
        <w:rPr>
          <w:rFonts w:asciiTheme="majorHAnsi" w:hAnsiTheme="majorHAnsi"/>
          <w:color w:val="000000"/>
        </w:rPr>
        <w:t xml:space="preserve">postępowania o udzielenie zamówienia wyklucza się </w:t>
      </w:r>
      <w:r w:rsidR="00B90BF8" w:rsidRPr="000427EC">
        <w:rPr>
          <w:rFonts w:asciiTheme="majorHAnsi" w:hAnsiTheme="majorHAnsi"/>
          <w:color w:val="000000"/>
        </w:rPr>
        <w:t>W</w:t>
      </w:r>
      <w:r w:rsidRPr="000427EC">
        <w:rPr>
          <w:rFonts w:asciiTheme="majorHAnsi" w:hAnsiTheme="majorHAnsi"/>
          <w:color w:val="000000"/>
        </w:rPr>
        <w:t>ykonawcę:</w:t>
      </w:r>
    </w:p>
    <w:p w14:paraId="2B13DBBA" w14:textId="1B1BD423" w:rsidR="00DC7069" w:rsidRPr="000427EC" w:rsidRDefault="00DC7069" w:rsidP="00020EB4">
      <w:pPr>
        <w:pStyle w:val="Akapitzlist"/>
        <w:numPr>
          <w:ilvl w:val="0"/>
          <w:numId w:val="13"/>
        </w:numPr>
        <w:spacing w:line="276" w:lineRule="auto"/>
        <w:jc w:val="both"/>
        <w:rPr>
          <w:rFonts w:asciiTheme="majorHAnsi" w:hAnsiTheme="majorHAnsi"/>
        </w:rPr>
      </w:pPr>
      <w:r w:rsidRPr="000427EC">
        <w:rPr>
          <w:rFonts w:asciiTheme="majorHAnsi" w:hAnsiTheme="majorHAnsi"/>
          <w:color w:val="000000"/>
        </w:rPr>
        <w:t>będącego osobą fizyczną, którego prawomocnie skazano za przestępstwo:</w:t>
      </w:r>
    </w:p>
    <w:p w14:paraId="33E12E09" w14:textId="0ED72CE7" w:rsidR="00DC7069" w:rsidRPr="000427EC" w:rsidRDefault="00DC7069" w:rsidP="00020EB4">
      <w:pPr>
        <w:pStyle w:val="Akapitzlist"/>
        <w:numPr>
          <w:ilvl w:val="1"/>
          <w:numId w:val="13"/>
        </w:numPr>
        <w:spacing w:line="276" w:lineRule="auto"/>
        <w:jc w:val="both"/>
        <w:rPr>
          <w:rFonts w:asciiTheme="majorHAnsi" w:hAnsiTheme="majorHAnsi"/>
        </w:rPr>
      </w:pPr>
      <w:r w:rsidRPr="000427EC">
        <w:rPr>
          <w:rFonts w:asciiTheme="majorHAnsi" w:hAnsiTheme="majorHAnsi"/>
          <w:color w:val="000000"/>
        </w:rPr>
        <w:t xml:space="preserve">udziału w zorganizowanej grupie przestępczej albo związku mającym na celu popełnienie przestępstwa lub przestępstwa skarbowego, o którym mowa w </w:t>
      </w:r>
      <w:r w:rsidRPr="000427EC">
        <w:rPr>
          <w:rFonts w:asciiTheme="majorHAnsi" w:hAnsiTheme="majorHAnsi"/>
          <w:color w:val="1B1B1B"/>
        </w:rPr>
        <w:t>art. 258</w:t>
      </w:r>
      <w:r w:rsidRPr="000427EC">
        <w:rPr>
          <w:rFonts w:asciiTheme="majorHAnsi" w:hAnsiTheme="majorHAnsi"/>
          <w:color w:val="000000"/>
        </w:rPr>
        <w:t xml:space="preserve"> Kodeksu karnego,</w:t>
      </w:r>
    </w:p>
    <w:p w14:paraId="29EFCB69" w14:textId="77777777" w:rsidR="000427EC" w:rsidRPr="000427EC" w:rsidRDefault="00DC7069" w:rsidP="00020EB4">
      <w:pPr>
        <w:pStyle w:val="Akapitzlist"/>
        <w:numPr>
          <w:ilvl w:val="1"/>
          <w:numId w:val="13"/>
        </w:numPr>
        <w:spacing w:line="276" w:lineRule="auto"/>
        <w:jc w:val="both"/>
        <w:rPr>
          <w:rFonts w:asciiTheme="majorHAnsi" w:hAnsiTheme="majorHAnsi"/>
          <w:color w:val="000000"/>
        </w:rPr>
      </w:pPr>
      <w:r w:rsidRPr="000427EC">
        <w:rPr>
          <w:rFonts w:asciiTheme="majorHAnsi" w:hAnsiTheme="majorHAnsi"/>
          <w:color w:val="000000"/>
        </w:rPr>
        <w:t xml:space="preserve">handlu ludźmi, o którym mowa w </w:t>
      </w:r>
      <w:r w:rsidRPr="000427EC">
        <w:rPr>
          <w:rFonts w:asciiTheme="majorHAnsi" w:hAnsiTheme="majorHAnsi"/>
          <w:color w:val="1B1B1B"/>
        </w:rPr>
        <w:t>art. 189a</w:t>
      </w:r>
      <w:r w:rsidRPr="000427EC">
        <w:rPr>
          <w:rFonts w:asciiTheme="majorHAnsi" w:hAnsiTheme="majorHAnsi"/>
          <w:color w:val="000000"/>
        </w:rPr>
        <w:t xml:space="preserve"> Kodeksu karnego,</w:t>
      </w:r>
    </w:p>
    <w:p w14:paraId="56B152CD" w14:textId="12F62C85" w:rsidR="00DC7069" w:rsidRPr="000427EC" w:rsidRDefault="00624D5C" w:rsidP="00020EB4">
      <w:pPr>
        <w:pStyle w:val="Akapitzlist"/>
        <w:numPr>
          <w:ilvl w:val="1"/>
          <w:numId w:val="13"/>
        </w:numPr>
        <w:spacing w:line="276" w:lineRule="auto"/>
        <w:jc w:val="both"/>
        <w:rPr>
          <w:rFonts w:asciiTheme="majorHAnsi" w:hAnsiTheme="majorHAnsi"/>
          <w:color w:val="000000"/>
        </w:rPr>
      </w:pPr>
      <w:r w:rsidRPr="000427EC">
        <w:rPr>
          <w:rFonts w:asciiTheme="majorHAnsi" w:hAnsiTheme="majorHAnsi"/>
          <w:color w:val="000000"/>
        </w:rPr>
        <w:t xml:space="preserve"> </w:t>
      </w:r>
      <w:r w:rsidR="00DC7069" w:rsidRPr="000427EC">
        <w:rPr>
          <w:rFonts w:asciiTheme="majorHAnsi" w:hAnsiTheme="majorHAnsi"/>
          <w:color w:val="000000"/>
        </w:rPr>
        <w:t xml:space="preserve">o którym mowa w </w:t>
      </w:r>
      <w:r w:rsidR="00DC7069" w:rsidRPr="000427EC">
        <w:rPr>
          <w:rFonts w:asciiTheme="majorHAnsi" w:hAnsiTheme="majorHAnsi"/>
          <w:color w:val="1B1B1B"/>
        </w:rPr>
        <w:t>art. 228-230a</w:t>
      </w:r>
      <w:r w:rsidR="00DC7069" w:rsidRPr="000427EC">
        <w:rPr>
          <w:rFonts w:asciiTheme="majorHAnsi" w:hAnsiTheme="majorHAnsi"/>
          <w:color w:val="000000"/>
        </w:rPr>
        <w:t xml:space="preserve">, </w:t>
      </w:r>
      <w:r w:rsidR="00DC7069" w:rsidRPr="000427EC">
        <w:rPr>
          <w:rFonts w:asciiTheme="majorHAnsi" w:hAnsiTheme="majorHAnsi"/>
          <w:color w:val="1B1B1B"/>
        </w:rPr>
        <w:t>art. 250a</w:t>
      </w:r>
      <w:r w:rsidR="00DC7069" w:rsidRPr="000427EC">
        <w:rPr>
          <w:rFonts w:asciiTheme="majorHAnsi" w:hAnsiTheme="majorHAnsi"/>
          <w:color w:val="000000"/>
        </w:rPr>
        <w:t xml:space="preserve"> K</w:t>
      </w:r>
      <w:r w:rsidRPr="000427EC">
        <w:rPr>
          <w:rFonts w:asciiTheme="majorHAnsi" w:hAnsiTheme="majorHAnsi"/>
          <w:color w:val="000000"/>
        </w:rPr>
        <w:t>odeksu karnego lub w art. 46 -</w:t>
      </w:r>
      <w:r w:rsidR="00DC7069" w:rsidRPr="000427EC">
        <w:rPr>
          <w:rFonts w:asciiTheme="majorHAnsi" w:hAnsiTheme="majorHAnsi"/>
          <w:color w:val="000000"/>
        </w:rPr>
        <w:t xml:space="preserve"> art. 48 ustawy z dnia 25 czerwca 2010 r. o sporcie,</w:t>
      </w:r>
      <w:r w:rsidRPr="000427EC">
        <w:t xml:space="preserve"> </w:t>
      </w:r>
      <w:r w:rsidRPr="000427EC">
        <w:rPr>
          <w:rFonts w:asciiTheme="majorHAnsi" w:hAnsiTheme="majorHAnsi"/>
          <w:color w:val="000000"/>
        </w:rPr>
        <w:t>lub w art. 54 ust. 1–4 ustawy z dnia 12 maja 2011 r. o refundacji leków, środków spożywczych specjalnego</w:t>
      </w:r>
      <w:r w:rsidR="000427EC" w:rsidRPr="000427EC">
        <w:rPr>
          <w:rFonts w:asciiTheme="majorHAnsi" w:hAnsiTheme="majorHAnsi"/>
          <w:color w:val="000000"/>
        </w:rPr>
        <w:t xml:space="preserve"> </w:t>
      </w:r>
      <w:r w:rsidRPr="000427EC">
        <w:rPr>
          <w:rFonts w:asciiTheme="majorHAnsi" w:hAnsiTheme="majorHAnsi"/>
          <w:color w:val="000000"/>
        </w:rPr>
        <w:t xml:space="preserve">przeznaczenia żywieniowego oraz wyrobów medycznych (Dz. U. z 2022 r. </w:t>
      </w:r>
      <w:r w:rsidR="000427EC" w:rsidRPr="000427EC">
        <w:rPr>
          <w:rFonts w:asciiTheme="majorHAnsi" w:hAnsiTheme="majorHAnsi"/>
          <w:color w:val="000000"/>
        </w:rPr>
        <w:t>poz. 463 ze zm.</w:t>
      </w:r>
      <w:r w:rsidRPr="000427EC">
        <w:rPr>
          <w:rFonts w:asciiTheme="majorHAnsi" w:hAnsiTheme="majorHAnsi"/>
          <w:color w:val="000000"/>
        </w:rPr>
        <w:t>)</w:t>
      </w:r>
    </w:p>
    <w:p w14:paraId="6BC26646" w14:textId="7F87EE0A" w:rsidR="00DC7069" w:rsidRPr="000427EC" w:rsidRDefault="00DC7069" w:rsidP="00136008">
      <w:pPr>
        <w:pStyle w:val="Akapitzlist"/>
        <w:numPr>
          <w:ilvl w:val="1"/>
          <w:numId w:val="35"/>
        </w:numPr>
        <w:spacing w:line="276" w:lineRule="auto"/>
        <w:jc w:val="both"/>
        <w:rPr>
          <w:rFonts w:asciiTheme="majorHAnsi" w:hAnsiTheme="majorHAnsi"/>
        </w:rPr>
      </w:pPr>
      <w:r w:rsidRPr="000427EC">
        <w:rPr>
          <w:rFonts w:asciiTheme="majorHAnsi" w:hAnsiTheme="majorHAnsi"/>
          <w:color w:val="000000"/>
        </w:rPr>
        <w:t xml:space="preserve">finansowania przestępstwa o charakterze terrorystycznym, o którym mowa w </w:t>
      </w:r>
      <w:r w:rsidRPr="000427EC">
        <w:rPr>
          <w:rFonts w:asciiTheme="majorHAnsi" w:hAnsiTheme="majorHAnsi"/>
          <w:color w:val="1B1B1B"/>
        </w:rPr>
        <w:t>art. 165a</w:t>
      </w:r>
      <w:r w:rsidRPr="000427EC">
        <w:rPr>
          <w:rFonts w:asciiTheme="majorHAnsi" w:hAnsiTheme="majorHAnsi"/>
          <w:color w:val="000000"/>
        </w:rPr>
        <w:t xml:space="preserve"> Kodeksu karnego, lub przestępstwo udaremniania lub utrudniania stwierdzenia przestępnego pochodzenia pieniędzy lub ukrywania ich pochodzenia, o którym mowa w </w:t>
      </w:r>
      <w:r w:rsidRPr="000427EC">
        <w:rPr>
          <w:rFonts w:asciiTheme="majorHAnsi" w:hAnsiTheme="majorHAnsi"/>
          <w:color w:val="1B1B1B"/>
        </w:rPr>
        <w:t>art. 299</w:t>
      </w:r>
      <w:r w:rsidRPr="000427EC">
        <w:rPr>
          <w:rFonts w:asciiTheme="majorHAnsi" w:hAnsiTheme="majorHAnsi"/>
          <w:color w:val="000000"/>
        </w:rPr>
        <w:t xml:space="preserve"> Kodeksu karnego,</w:t>
      </w:r>
    </w:p>
    <w:p w14:paraId="1BDA8989" w14:textId="3EC302A8" w:rsidR="00DC7069" w:rsidRPr="000427EC" w:rsidRDefault="00DC7069" w:rsidP="00136008">
      <w:pPr>
        <w:pStyle w:val="Akapitzlist"/>
        <w:numPr>
          <w:ilvl w:val="1"/>
          <w:numId w:val="35"/>
        </w:numPr>
        <w:spacing w:line="276" w:lineRule="auto"/>
        <w:jc w:val="both"/>
        <w:rPr>
          <w:rFonts w:asciiTheme="majorHAnsi" w:hAnsiTheme="majorHAnsi"/>
        </w:rPr>
      </w:pPr>
      <w:r w:rsidRPr="000427EC">
        <w:rPr>
          <w:rFonts w:asciiTheme="majorHAnsi" w:hAnsiTheme="majorHAnsi"/>
          <w:color w:val="000000"/>
        </w:rPr>
        <w:t xml:space="preserve">o charakterze terrorystycznym, o którym mowa w </w:t>
      </w:r>
      <w:r w:rsidRPr="000427EC">
        <w:rPr>
          <w:rFonts w:asciiTheme="majorHAnsi" w:hAnsiTheme="majorHAnsi"/>
          <w:color w:val="1B1B1B"/>
        </w:rPr>
        <w:t>art. 115 § 20</w:t>
      </w:r>
      <w:r w:rsidRPr="000427EC">
        <w:rPr>
          <w:rFonts w:asciiTheme="majorHAnsi" w:hAnsiTheme="majorHAnsi"/>
          <w:color w:val="000000"/>
        </w:rPr>
        <w:t xml:space="preserve"> Kodeksu karnego, lub mające na celu popełnienie tego przestępstwa,</w:t>
      </w:r>
    </w:p>
    <w:p w14:paraId="29DB1B39" w14:textId="45065707" w:rsidR="00DC7069" w:rsidRPr="000427EC" w:rsidRDefault="00DC7069" w:rsidP="00136008">
      <w:pPr>
        <w:pStyle w:val="Akapitzlist"/>
        <w:numPr>
          <w:ilvl w:val="1"/>
          <w:numId w:val="35"/>
        </w:numPr>
        <w:spacing w:line="276" w:lineRule="auto"/>
        <w:jc w:val="both"/>
        <w:rPr>
          <w:rFonts w:asciiTheme="majorHAnsi" w:hAnsiTheme="majorHAnsi"/>
        </w:rPr>
      </w:pPr>
      <w:r w:rsidRPr="000427EC">
        <w:rPr>
          <w:rFonts w:asciiTheme="majorHAnsi" w:hAnsiTheme="majorHAnsi"/>
          <w:color w:val="000000"/>
        </w:rPr>
        <w:t xml:space="preserve">powierzenia wykonywania pracy małoletniemu cudzoziemcowi, o którym mowa w </w:t>
      </w:r>
      <w:r w:rsidRPr="000427EC">
        <w:rPr>
          <w:rFonts w:asciiTheme="majorHAnsi" w:hAnsiTheme="majorHAnsi"/>
          <w:color w:val="1B1B1B"/>
        </w:rPr>
        <w:t>art. 9 ust. 2</w:t>
      </w:r>
      <w:r w:rsidRPr="000427EC">
        <w:rPr>
          <w:rFonts w:asciiTheme="majorHAnsi" w:hAnsiTheme="majorHAnsi"/>
          <w:color w:val="000000"/>
        </w:rPr>
        <w:t xml:space="preserve"> ustawy z dnia 15 czerwca 2012 r. o skutkach powierzania wykonywania pracy cudzoziemcom przebywającym wbrew przepisom na terytorium Rzeczyposp</w:t>
      </w:r>
      <w:r w:rsidR="000427EC" w:rsidRPr="000427EC">
        <w:rPr>
          <w:rFonts w:asciiTheme="majorHAnsi" w:hAnsiTheme="majorHAnsi"/>
          <w:color w:val="000000"/>
        </w:rPr>
        <w:t>olitej Polskiej (Dz. U. z 2021 poz.1745</w:t>
      </w:r>
      <w:r w:rsidRPr="000427EC">
        <w:rPr>
          <w:rFonts w:asciiTheme="majorHAnsi" w:hAnsiTheme="majorHAnsi"/>
          <w:color w:val="000000"/>
        </w:rPr>
        <w:t>),</w:t>
      </w:r>
    </w:p>
    <w:p w14:paraId="55B01400" w14:textId="18294ED4" w:rsidR="00DC7069" w:rsidRPr="000427EC" w:rsidRDefault="00DC7069" w:rsidP="00136008">
      <w:pPr>
        <w:pStyle w:val="Akapitzlist"/>
        <w:numPr>
          <w:ilvl w:val="1"/>
          <w:numId w:val="35"/>
        </w:numPr>
        <w:spacing w:line="276" w:lineRule="auto"/>
        <w:jc w:val="both"/>
        <w:rPr>
          <w:rFonts w:asciiTheme="majorHAnsi" w:hAnsiTheme="majorHAnsi"/>
        </w:rPr>
      </w:pPr>
      <w:r w:rsidRPr="000427EC">
        <w:rPr>
          <w:rFonts w:asciiTheme="majorHAnsi" w:hAnsiTheme="majorHAnsi"/>
          <w:color w:val="000000"/>
        </w:rPr>
        <w:t xml:space="preserve">przeciwko obrotowi gospodarczemu, o których mowa w </w:t>
      </w:r>
      <w:r w:rsidRPr="000427EC">
        <w:rPr>
          <w:rFonts w:asciiTheme="majorHAnsi" w:hAnsiTheme="majorHAnsi"/>
          <w:color w:val="1B1B1B"/>
        </w:rPr>
        <w:t>art. 296-307</w:t>
      </w:r>
      <w:r w:rsidRPr="000427EC">
        <w:rPr>
          <w:rFonts w:asciiTheme="majorHAnsi" w:hAnsiTheme="majorHAnsi"/>
          <w:color w:val="000000"/>
        </w:rPr>
        <w:t xml:space="preserve"> Kodeksu karnego, przestępstwo oszustwa, o którym mowa w </w:t>
      </w:r>
      <w:r w:rsidRPr="000427EC">
        <w:rPr>
          <w:rFonts w:asciiTheme="majorHAnsi" w:hAnsiTheme="majorHAnsi"/>
          <w:color w:val="1B1B1B"/>
        </w:rPr>
        <w:t>art. 286</w:t>
      </w:r>
      <w:r w:rsidRPr="000427EC">
        <w:rPr>
          <w:rFonts w:asciiTheme="majorHAnsi" w:hAnsiTheme="majorHAnsi"/>
          <w:color w:val="000000"/>
        </w:rPr>
        <w:t xml:space="preserve"> Kodeksu karnego, przestępstwo przeciwko wiarygodności dokumentów, o których mowa w </w:t>
      </w:r>
      <w:r w:rsidRPr="000427EC">
        <w:rPr>
          <w:rFonts w:asciiTheme="majorHAnsi" w:hAnsiTheme="majorHAnsi"/>
          <w:color w:val="1B1B1B"/>
        </w:rPr>
        <w:t>art. 270-277d</w:t>
      </w:r>
      <w:r w:rsidRPr="000427EC">
        <w:rPr>
          <w:rFonts w:asciiTheme="majorHAnsi" w:hAnsiTheme="majorHAnsi"/>
          <w:color w:val="000000"/>
        </w:rPr>
        <w:t xml:space="preserve"> Kodeksu karnego, lub przestępstwo skarbowe,</w:t>
      </w:r>
    </w:p>
    <w:p w14:paraId="5EFC29FA" w14:textId="4642BEE8" w:rsidR="00DC7069" w:rsidRPr="000427EC" w:rsidRDefault="00DC7069" w:rsidP="00136008">
      <w:pPr>
        <w:pStyle w:val="Akapitzlist"/>
        <w:numPr>
          <w:ilvl w:val="1"/>
          <w:numId w:val="35"/>
        </w:numPr>
        <w:spacing w:line="276" w:lineRule="auto"/>
        <w:jc w:val="both"/>
        <w:rPr>
          <w:rFonts w:asciiTheme="majorHAnsi" w:hAnsiTheme="majorHAnsi"/>
        </w:rPr>
      </w:pPr>
      <w:r w:rsidRPr="000427EC">
        <w:rPr>
          <w:rFonts w:asciiTheme="majorHAnsi" w:hAnsiTheme="majorHAnsi"/>
          <w:color w:val="000000"/>
        </w:rPr>
        <w:t>o którym mowa w art. 9 ust. 1 i 3 lub art. 10 ustawy z dnia 15 czerwca 2012 r. o skutkach powierzania wykonywania pracy cudzoziemcom przebywającym wbrew przepisom na terytorium Rzeczypospolitej Polskiej</w:t>
      </w:r>
    </w:p>
    <w:p w14:paraId="0AE33DD5" w14:textId="77777777" w:rsidR="00DC7069" w:rsidRPr="000427EC" w:rsidRDefault="00DC7069" w:rsidP="00020EB4">
      <w:pPr>
        <w:spacing w:line="276" w:lineRule="auto"/>
        <w:ind w:firstLine="708"/>
        <w:jc w:val="both"/>
        <w:rPr>
          <w:rFonts w:asciiTheme="majorHAnsi" w:hAnsiTheme="majorHAnsi"/>
        </w:rPr>
      </w:pPr>
      <w:r w:rsidRPr="000427EC">
        <w:rPr>
          <w:rFonts w:asciiTheme="majorHAnsi" w:hAnsiTheme="majorHAnsi"/>
          <w:color w:val="000000"/>
        </w:rPr>
        <w:t>- lub za odpowiedni czyn zabroniony określony w przepisach prawa obcego;</w:t>
      </w:r>
    </w:p>
    <w:p w14:paraId="4AC7B7F8" w14:textId="7088E142" w:rsidR="00DC7069" w:rsidRPr="000427EC" w:rsidRDefault="00DC7069" w:rsidP="00136008">
      <w:pPr>
        <w:pStyle w:val="Akapitzlist"/>
        <w:numPr>
          <w:ilvl w:val="0"/>
          <w:numId w:val="35"/>
        </w:numPr>
        <w:spacing w:line="276" w:lineRule="auto"/>
        <w:jc w:val="both"/>
        <w:rPr>
          <w:rFonts w:asciiTheme="majorHAnsi" w:hAnsiTheme="majorHAnsi"/>
        </w:rPr>
      </w:pPr>
      <w:r w:rsidRPr="000427EC">
        <w:rPr>
          <w:rFonts w:asciiTheme="majorHAnsi" w:hAnsiTheme="majorHAnsi"/>
          <w:color w:val="00000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AE7C24" w:rsidRPr="000427EC">
        <w:rPr>
          <w:rFonts w:asciiTheme="majorHAnsi" w:hAnsiTheme="majorHAnsi"/>
          <w:color w:val="000000"/>
        </w:rPr>
        <w:t xml:space="preserve"> powyżej</w:t>
      </w:r>
      <w:r w:rsidRPr="000427EC">
        <w:rPr>
          <w:rFonts w:asciiTheme="majorHAnsi" w:hAnsiTheme="majorHAnsi"/>
          <w:color w:val="000000"/>
        </w:rPr>
        <w:t>;</w:t>
      </w:r>
    </w:p>
    <w:p w14:paraId="6AE989A5" w14:textId="09701CF9" w:rsidR="00DC7069" w:rsidRPr="000427EC" w:rsidRDefault="00DC7069" w:rsidP="00136008">
      <w:pPr>
        <w:pStyle w:val="Akapitzlist"/>
        <w:numPr>
          <w:ilvl w:val="0"/>
          <w:numId w:val="35"/>
        </w:numPr>
        <w:spacing w:line="276" w:lineRule="auto"/>
        <w:jc w:val="both"/>
        <w:rPr>
          <w:rFonts w:asciiTheme="majorHAnsi" w:hAnsiTheme="majorHAnsi"/>
        </w:rPr>
      </w:pPr>
      <w:r w:rsidRPr="000427EC">
        <w:rPr>
          <w:rFonts w:asciiTheme="majorHAnsi" w:hAnsiTheme="majorHAnsi"/>
          <w:color w:val="00000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527601" w14:textId="04A6678B" w:rsidR="00DC7069" w:rsidRPr="000427EC" w:rsidRDefault="00DC7069" w:rsidP="00136008">
      <w:pPr>
        <w:pStyle w:val="Akapitzlist"/>
        <w:numPr>
          <w:ilvl w:val="0"/>
          <w:numId w:val="35"/>
        </w:numPr>
        <w:spacing w:line="276" w:lineRule="auto"/>
        <w:jc w:val="both"/>
        <w:rPr>
          <w:rFonts w:asciiTheme="majorHAnsi" w:hAnsiTheme="majorHAnsi"/>
        </w:rPr>
      </w:pPr>
      <w:r w:rsidRPr="000427EC">
        <w:rPr>
          <w:rFonts w:asciiTheme="majorHAnsi" w:hAnsiTheme="majorHAnsi"/>
          <w:color w:val="000000"/>
        </w:rPr>
        <w:t>wobec którego prawomocnie orzeczono zakaz ubiegania się o zamówienia publiczne;</w:t>
      </w:r>
    </w:p>
    <w:p w14:paraId="2285CFF8" w14:textId="74D13AA5" w:rsidR="00DC7069" w:rsidRPr="000427EC" w:rsidRDefault="00DC7069" w:rsidP="00136008">
      <w:pPr>
        <w:pStyle w:val="Akapitzlist"/>
        <w:numPr>
          <w:ilvl w:val="0"/>
          <w:numId w:val="35"/>
        </w:numPr>
        <w:spacing w:line="276" w:lineRule="auto"/>
        <w:jc w:val="both"/>
        <w:rPr>
          <w:rFonts w:asciiTheme="majorHAnsi" w:hAnsiTheme="majorHAnsi"/>
          <w:color w:val="000000" w:themeColor="text1"/>
        </w:rPr>
      </w:pPr>
      <w:r w:rsidRPr="000427EC">
        <w:rPr>
          <w:rFonts w:asciiTheme="majorHAnsi" w:hAnsiTheme="majorHAnsi"/>
          <w:color w:val="000000"/>
        </w:rPr>
        <w:lastRenderedPageBreak/>
        <w:t xml:space="preserve">jeżeli </w:t>
      </w:r>
      <w:r w:rsidR="00AE2E82" w:rsidRPr="000427EC">
        <w:rPr>
          <w:rFonts w:asciiTheme="majorHAnsi" w:hAnsiTheme="majorHAnsi"/>
          <w:color w:val="000000"/>
        </w:rPr>
        <w:t>Z</w:t>
      </w:r>
      <w:r w:rsidRPr="000427EC">
        <w:rPr>
          <w:rFonts w:asciiTheme="majorHAnsi" w:hAnsiTheme="majorHAnsi"/>
          <w:color w:val="000000"/>
        </w:rPr>
        <w:t xml:space="preserve">amawiający może stwierdzić, na podstawie wiarygodnych przesłanek, że wykonawca zawarł z innymi wykonawcami porozumienie mające na celu zakłócenie konkurencji, w szczególności jeżeli należąc do tej samej grupy kapitałowej w rozumieniu </w:t>
      </w:r>
      <w:r w:rsidRPr="000427EC">
        <w:rPr>
          <w:rFonts w:asciiTheme="majorHAnsi" w:hAnsiTheme="majorHAnsi"/>
          <w:color w:val="1B1B1B"/>
        </w:rPr>
        <w:t>ustawy</w:t>
      </w:r>
      <w:r w:rsidRPr="000427EC">
        <w:rPr>
          <w:rFonts w:asciiTheme="majorHAnsi" w:hAnsiTheme="majorHAnsi"/>
          <w:color w:val="000000"/>
        </w:rPr>
        <w:t xml:space="preserve"> z dnia 16 lutego 2007 r. o ochronie konkurencji i </w:t>
      </w:r>
      <w:r w:rsidRPr="000427EC">
        <w:rPr>
          <w:rFonts w:asciiTheme="majorHAnsi" w:hAnsiTheme="majorHAnsi"/>
          <w:color w:val="000000" w:themeColor="text1"/>
        </w:rPr>
        <w:t>konsumentów, złożyli odrębne oferty, oferty częściowe lub wnioski o dopuszczenie do udziału w postępowaniu, chyba że wykażą, że przygotowali te oferty lub wnioski niezależnie od siebie;</w:t>
      </w:r>
    </w:p>
    <w:p w14:paraId="2A5E4621" w14:textId="51AE2C8E" w:rsidR="00DC7069" w:rsidRPr="000427EC" w:rsidRDefault="00DC7069" w:rsidP="00136008">
      <w:pPr>
        <w:pStyle w:val="Akapitzlist"/>
        <w:numPr>
          <w:ilvl w:val="0"/>
          <w:numId w:val="35"/>
        </w:numPr>
        <w:spacing w:line="276" w:lineRule="auto"/>
        <w:jc w:val="both"/>
        <w:rPr>
          <w:rFonts w:asciiTheme="majorHAnsi" w:hAnsiTheme="majorHAnsi"/>
          <w:color w:val="000000"/>
        </w:rPr>
      </w:pPr>
      <w:r w:rsidRPr="000427EC">
        <w:rPr>
          <w:rFonts w:asciiTheme="majorHAnsi" w:hAnsiTheme="majorHAnsi"/>
          <w:color w:val="000000"/>
        </w:rPr>
        <w:t xml:space="preserve">jeżeli, </w:t>
      </w:r>
      <w:r w:rsidR="00A84ED2" w:rsidRPr="000427EC">
        <w:rPr>
          <w:rFonts w:asciiTheme="majorHAnsi" w:hAnsiTheme="majorHAnsi"/>
          <w:color w:val="000000"/>
        </w:rPr>
        <w:t>w przypadkach, o których mowa w art. 85 ust. 1</w:t>
      </w:r>
      <w:r w:rsidR="00A01461">
        <w:rPr>
          <w:rFonts w:asciiTheme="majorHAnsi" w:hAnsiTheme="majorHAnsi"/>
          <w:color w:val="000000"/>
        </w:rPr>
        <w:t xml:space="preserve"> PZP</w:t>
      </w:r>
      <w:r w:rsidR="00A84ED2" w:rsidRPr="000427EC">
        <w:rPr>
          <w:rFonts w:asciiTheme="majorHAnsi" w:hAnsiTheme="majorHAnsi"/>
          <w:color w:val="000000"/>
        </w:rPr>
        <w:t>, doszło do zakłócenia konkurencji wynikającego</w:t>
      </w:r>
      <w:r w:rsidR="00A84ED2" w:rsidRPr="000427EC">
        <w:rPr>
          <w:rFonts w:asciiTheme="majorHAnsi" w:hAnsiTheme="majorHAnsi"/>
          <w:color w:val="000000"/>
        </w:rPr>
        <w:br/>
        <w:t xml:space="preserve">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567523F" w14:textId="77777777" w:rsidR="00A84ED2" w:rsidRPr="000427EC" w:rsidRDefault="00A84ED2" w:rsidP="00020EB4">
      <w:pPr>
        <w:pStyle w:val="Akapitzlist"/>
        <w:spacing w:line="276" w:lineRule="auto"/>
        <w:ind w:left="360"/>
        <w:jc w:val="both"/>
        <w:rPr>
          <w:rFonts w:asciiTheme="majorHAnsi" w:hAnsiTheme="majorHAnsi"/>
          <w:color w:val="000000"/>
        </w:rPr>
      </w:pPr>
    </w:p>
    <w:tbl>
      <w:tblPr>
        <w:tblStyle w:val="Tabela-Siatka"/>
        <w:tblW w:w="5000" w:type="pct"/>
        <w:shd w:val="clear" w:color="auto" w:fill="003CA6"/>
        <w:tblLook w:val="04A0" w:firstRow="1" w:lastRow="0" w:firstColumn="1" w:lastColumn="0" w:noHBand="0" w:noVBand="1"/>
      </w:tblPr>
      <w:tblGrid>
        <w:gridCol w:w="10456"/>
      </w:tblGrid>
      <w:tr w:rsidR="00A84ED2" w:rsidRPr="000427EC" w14:paraId="336B8650" w14:textId="77777777" w:rsidTr="008D6FEB">
        <w:tc>
          <w:tcPr>
            <w:tcW w:w="5000" w:type="pct"/>
            <w:shd w:val="clear" w:color="auto" w:fill="003CA6"/>
          </w:tcPr>
          <w:p w14:paraId="27CB0AD6" w14:textId="668CAF20" w:rsidR="00A84ED2" w:rsidRPr="000427EC" w:rsidRDefault="00A84ED2" w:rsidP="00136008">
            <w:pPr>
              <w:pStyle w:val="Akapitzlist"/>
              <w:numPr>
                <w:ilvl w:val="0"/>
                <w:numId w:val="28"/>
              </w:numPr>
              <w:spacing w:line="276" w:lineRule="auto"/>
              <w:jc w:val="both"/>
              <w:rPr>
                <w:b/>
                <w:bCs/>
                <w:color w:val="000000" w:themeColor="text1"/>
              </w:rPr>
            </w:pPr>
            <w:r w:rsidRPr="000427EC">
              <w:rPr>
                <w:noProof/>
                <w:lang w:eastAsia="pl-PL"/>
              </w:rPr>
              <w:drawing>
                <wp:anchor distT="0" distB="0" distL="114300" distR="114300" simplePos="0" relativeHeight="251788288" behindDoc="0" locked="0" layoutInCell="1" allowOverlap="1" wp14:anchorId="5F4A9877" wp14:editId="4BC803D7">
                  <wp:simplePos x="0" y="0"/>
                  <wp:positionH relativeFrom="margin">
                    <wp:posOffset>-65405</wp:posOffset>
                  </wp:positionH>
                  <wp:positionV relativeFrom="margin">
                    <wp:posOffset>12700</wp:posOffset>
                  </wp:positionV>
                  <wp:extent cx="228600" cy="353060"/>
                  <wp:effectExtent l="0" t="0" r="0" b="889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0427EC">
              <w:rPr>
                <w:b/>
                <w:bCs/>
                <w:color w:val="D9E2F3" w:themeColor="accent1" w:themeTint="33"/>
              </w:rPr>
              <w:t xml:space="preserve"> PODSTAWY WYK</w:t>
            </w:r>
            <w:r w:rsidR="004C1B8B" w:rsidRPr="000427EC">
              <w:rPr>
                <w:b/>
                <w:bCs/>
                <w:color w:val="D9E2F3" w:themeColor="accent1" w:themeTint="33"/>
              </w:rPr>
              <w:t xml:space="preserve">LUCZENIA, O KTÓRYCH MOWA W ART. 7 UST. 1 USTAWY Z DNIA 13 KWIETNIA 2022 r. O SZCZEGÓLNYCH ROZWIAZANIACH W ZAKRESIE PRZECIWDZIAŁANIA WSPIERANIU AGRESJI NA UKRAINĘ ORAZ SŁUŻĄCYCH OCHRONIE BEZPIECZEŃSTWA NARODOWEGO </w:t>
            </w:r>
            <w:r w:rsidR="00B11AEB">
              <w:rPr>
                <w:b/>
                <w:bCs/>
                <w:color w:val="D9E2F3" w:themeColor="accent1" w:themeTint="33"/>
              </w:rPr>
              <w:t xml:space="preserve">ORAZ ART. 5 K </w:t>
            </w:r>
            <w:r w:rsidR="00B11AEB" w:rsidRPr="00B11AEB">
              <w:rPr>
                <w:b/>
                <w:bCs/>
                <w:color w:val="D9E2F3" w:themeColor="accent1" w:themeTint="33"/>
              </w:rPr>
              <w:t>ROZPORZĄDZENIA RADY (UE) NR 833/2014 Z DNIA 31 LIPCA 2014 R. DOTYCZĄCEGO ŚRODKÓW OGRANICZAJĄCYCH W ZWIĄZKU Z DZIAŁANIAMI ROSJI DESTABILIZUJĄCYMI SYTUACJĘ NA UKRAINIE</w:t>
            </w:r>
          </w:p>
        </w:tc>
      </w:tr>
    </w:tbl>
    <w:p w14:paraId="1003FC79" w14:textId="40F84F4D" w:rsidR="00A26E5C" w:rsidRPr="000427EC" w:rsidRDefault="000427EC" w:rsidP="00136008">
      <w:pPr>
        <w:pStyle w:val="Akapitzlist"/>
        <w:numPr>
          <w:ilvl w:val="0"/>
          <w:numId w:val="36"/>
        </w:numPr>
        <w:spacing w:line="276" w:lineRule="auto"/>
        <w:jc w:val="both"/>
        <w:rPr>
          <w:rFonts w:asciiTheme="majorHAnsi" w:hAnsiTheme="majorHAnsi"/>
          <w:color w:val="000000"/>
        </w:rPr>
      </w:pPr>
      <w:r w:rsidRPr="000427EC">
        <w:rPr>
          <w:rFonts w:asciiTheme="majorHAnsi" w:hAnsiTheme="majorHAnsi"/>
          <w:color w:val="000000"/>
        </w:rPr>
        <w:t>Zamawiający</w:t>
      </w:r>
      <w:r w:rsidR="00A26E5C" w:rsidRPr="000427EC">
        <w:rPr>
          <w:rFonts w:asciiTheme="majorHAnsi" w:hAnsiTheme="majorHAnsi"/>
          <w:color w:val="000000"/>
        </w:rPr>
        <w:t xml:space="preserve"> wykluczy z postępowania Wykonawców, wobec których</w:t>
      </w:r>
      <w:r w:rsidRPr="000427EC">
        <w:rPr>
          <w:rFonts w:asciiTheme="majorHAnsi" w:hAnsiTheme="majorHAnsi"/>
          <w:color w:val="000000"/>
        </w:rPr>
        <w:t xml:space="preserve"> </w:t>
      </w:r>
      <w:r w:rsidR="00A26E5C" w:rsidRPr="000427EC">
        <w:rPr>
          <w:rFonts w:asciiTheme="majorHAnsi" w:hAnsiTheme="majorHAnsi"/>
          <w:color w:val="000000"/>
        </w:rPr>
        <w:t>zachodzą podstawy do wykluczenia</w:t>
      </w:r>
      <w:r w:rsidR="00A01461">
        <w:rPr>
          <w:rFonts w:asciiTheme="majorHAnsi" w:hAnsiTheme="majorHAnsi"/>
          <w:color w:val="000000"/>
        </w:rPr>
        <w:t>,</w:t>
      </w:r>
      <w:r w:rsidR="00A26E5C" w:rsidRPr="000427EC">
        <w:rPr>
          <w:rFonts w:asciiTheme="majorHAnsi" w:hAnsiTheme="majorHAnsi"/>
          <w:color w:val="000000"/>
        </w:rPr>
        <w:t xml:space="preserve"> o</w:t>
      </w:r>
      <w:r w:rsidR="00A01461">
        <w:rPr>
          <w:rFonts w:asciiTheme="majorHAnsi" w:hAnsiTheme="majorHAnsi"/>
          <w:color w:val="000000"/>
        </w:rPr>
        <w:t> </w:t>
      </w:r>
      <w:r w:rsidR="00A26E5C" w:rsidRPr="000427EC">
        <w:rPr>
          <w:rFonts w:asciiTheme="majorHAnsi" w:hAnsiTheme="majorHAnsi"/>
          <w:color w:val="000000"/>
        </w:rPr>
        <w:t>których mowa w art. 7 ust. 1 ustawy z dnia 13 kwietnia 2022 r. o szczególnych rozwiązaniach w zakresie przeciwdziałania wspieraniu agresji na Ukrainę oraz służących ochronie bezpieczeństwa narodowego tj.:</w:t>
      </w:r>
    </w:p>
    <w:p w14:paraId="2E3BF1DF" w14:textId="1107256D" w:rsidR="00A26E5C" w:rsidRPr="000427EC" w:rsidRDefault="00A26E5C" w:rsidP="00136008">
      <w:pPr>
        <w:pStyle w:val="Akapitzlist"/>
        <w:numPr>
          <w:ilvl w:val="1"/>
          <w:numId w:val="37"/>
        </w:numPr>
        <w:spacing w:line="276" w:lineRule="auto"/>
        <w:jc w:val="both"/>
        <w:rPr>
          <w:rFonts w:asciiTheme="majorHAnsi" w:hAnsiTheme="majorHAnsi"/>
          <w:color w:val="000000"/>
        </w:rPr>
      </w:pPr>
      <w:r w:rsidRPr="000427EC">
        <w:rPr>
          <w:rFonts w:asciiTheme="majorHAnsi" w:hAnsiTheme="majorHAnsi"/>
          <w:color w:val="000000"/>
        </w:rPr>
        <w:t xml:space="preserve">Wykonawcę wymienionego w wykazach określonych w rozporządzeniu Rady (WE) nr 765/2006 z dnia 18 maja 2006 r. dotyczącego środków ograniczających w 11 związku z sytuacją na Białorusi i udziałem Białorusi w agresji Rosji wobec Ukrainy (Dz. Urz. UE L 134 z 20.05.2006, str. 1, z </w:t>
      </w:r>
      <w:proofErr w:type="spellStart"/>
      <w:r w:rsidRPr="000427EC">
        <w:rPr>
          <w:rFonts w:asciiTheme="majorHAnsi" w:hAnsiTheme="majorHAnsi"/>
          <w:color w:val="000000"/>
        </w:rPr>
        <w:t>późn</w:t>
      </w:r>
      <w:proofErr w:type="spellEnd"/>
      <w:r w:rsidRPr="000427EC">
        <w:rPr>
          <w:rFonts w:asciiTheme="majorHAnsi" w:hAnsiTheme="majorHAnsi"/>
          <w:color w:val="000000"/>
        </w:rPr>
        <w:t xml:space="preserve">. zm.3), zwanego dale 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str.6, z </w:t>
      </w:r>
      <w:proofErr w:type="spellStart"/>
      <w:r w:rsidRPr="000427EC">
        <w:rPr>
          <w:rFonts w:asciiTheme="majorHAnsi" w:hAnsiTheme="majorHAnsi"/>
          <w:color w:val="000000"/>
        </w:rPr>
        <w:t>późn</w:t>
      </w:r>
      <w:proofErr w:type="spellEnd"/>
      <w:r w:rsidRPr="000427EC">
        <w:rPr>
          <w:rFonts w:asciiTheme="majorHAnsi" w:hAnsiTheme="majorHAnsi"/>
          <w:color w:val="000000"/>
        </w:rPr>
        <w:t>. zm.4), zwanego dalej rozporządzeniem 269/2014” albo wpisanego na listę na podstawie decyzji w sprawie wpisu na listę rozstrzygającej o zastosowaniu środka, o którym mowa w art. 1 pkt 3 ustawy z dnia 13 kwietnia 2022 r. o</w:t>
      </w:r>
      <w:r w:rsidR="00A01461">
        <w:rPr>
          <w:rFonts w:asciiTheme="majorHAnsi" w:hAnsiTheme="majorHAnsi"/>
          <w:color w:val="000000"/>
        </w:rPr>
        <w:t> </w:t>
      </w:r>
      <w:r w:rsidRPr="000427EC">
        <w:rPr>
          <w:rFonts w:asciiTheme="majorHAnsi" w:hAnsiTheme="majorHAnsi"/>
          <w:color w:val="000000"/>
        </w:rPr>
        <w:t>szczególnych rozwiązaniach w zakresie przeciwdziałania wspieraniu agresji na Ukrainę oraz służących ochronie bezpieczeństwa narodowego;</w:t>
      </w:r>
    </w:p>
    <w:p w14:paraId="322713F0" w14:textId="050FAEDF" w:rsidR="00A26E5C" w:rsidRPr="000427EC" w:rsidRDefault="00A26E5C" w:rsidP="00136008">
      <w:pPr>
        <w:pStyle w:val="Akapitzlist"/>
        <w:numPr>
          <w:ilvl w:val="1"/>
          <w:numId w:val="37"/>
        </w:numPr>
        <w:spacing w:line="276" w:lineRule="auto"/>
        <w:jc w:val="both"/>
        <w:rPr>
          <w:rFonts w:asciiTheme="majorHAnsi" w:hAnsiTheme="majorHAnsi"/>
          <w:color w:val="000000"/>
        </w:rPr>
      </w:pPr>
      <w:r w:rsidRPr="000427EC">
        <w:rPr>
          <w:rFonts w:asciiTheme="majorHAnsi" w:hAnsiTheme="majorHAnsi"/>
          <w:color w:val="000000"/>
        </w:rPr>
        <w:t>Wykonawcę, którego beneficjentem rzeczywistym w rozumieniu ustawy z dnia 1 marca 2018 r. o</w:t>
      </w:r>
      <w:r w:rsidR="00A01461">
        <w:rPr>
          <w:rFonts w:asciiTheme="majorHAnsi" w:hAnsiTheme="majorHAnsi"/>
          <w:color w:val="000000"/>
        </w:rPr>
        <w:t> </w:t>
      </w:r>
      <w:r w:rsidRPr="000427EC">
        <w:rPr>
          <w:rFonts w:asciiTheme="majorHAnsi" w:hAnsiTheme="majorHAnsi"/>
          <w:color w:val="000000"/>
        </w:rPr>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w:t>
      </w:r>
      <w:r w:rsidR="000362A0">
        <w:rPr>
          <w:rFonts w:asciiTheme="majorHAnsi" w:hAnsiTheme="majorHAnsi"/>
          <w:color w:val="000000"/>
        </w:rPr>
        <w:t xml:space="preserve"> </w:t>
      </w:r>
      <w:r w:rsidRPr="000427EC">
        <w:rPr>
          <w:rFonts w:asciiTheme="majorHAnsi" w:hAnsiTheme="majorHAnsi"/>
          <w:color w:val="000000"/>
        </w:rPr>
        <w:t>3 ustawy z dnia 13 kwietnia 2022 r. o szczególnych rozwiązaniach w zakresie  przeciwdziałania wspieraniu agresji na Ukrainę oraz służących ochronie bezpieczeństwa narodowego;</w:t>
      </w:r>
    </w:p>
    <w:p w14:paraId="6D20EF03" w14:textId="77777777" w:rsidR="00B11AEB" w:rsidRDefault="00A26E5C" w:rsidP="00136008">
      <w:pPr>
        <w:pStyle w:val="Akapitzlist"/>
        <w:numPr>
          <w:ilvl w:val="1"/>
          <w:numId w:val="37"/>
        </w:numPr>
        <w:spacing w:line="276" w:lineRule="auto"/>
        <w:jc w:val="both"/>
        <w:rPr>
          <w:rFonts w:asciiTheme="majorHAnsi" w:hAnsiTheme="majorHAnsi"/>
          <w:color w:val="000000"/>
        </w:rPr>
      </w:pPr>
      <w:r w:rsidRPr="000427EC">
        <w:rPr>
          <w:rFonts w:asciiTheme="majorHAnsi" w:hAnsiTheme="majorHAnsi"/>
          <w:color w:val="00000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8E260E0" w14:textId="77777777" w:rsidR="00A26E5C" w:rsidRPr="000427EC" w:rsidRDefault="00A26E5C" w:rsidP="00136008">
      <w:pPr>
        <w:pStyle w:val="Akapitzlist"/>
        <w:numPr>
          <w:ilvl w:val="0"/>
          <w:numId w:val="36"/>
        </w:numPr>
        <w:spacing w:line="276" w:lineRule="auto"/>
        <w:jc w:val="both"/>
        <w:rPr>
          <w:rFonts w:asciiTheme="majorHAnsi" w:hAnsiTheme="majorHAnsi"/>
          <w:color w:val="000000"/>
        </w:rPr>
      </w:pPr>
      <w:r w:rsidRPr="000427EC">
        <w:rPr>
          <w:rFonts w:asciiTheme="majorHAnsi" w:hAnsiTheme="majorHAnsi"/>
          <w:color w:val="000000"/>
        </w:rPr>
        <w:t>Wykluczenie następuje na okres trwania okoliczności określonych w pkt. 1.</w:t>
      </w:r>
    </w:p>
    <w:p w14:paraId="7E291B08" w14:textId="51EE305C" w:rsidR="000427EC" w:rsidRPr="000427EC" w:rsidRDefault="00A26E5C" w:rsidP="00136008">
      <w:pPr>
        <w:pStyle w:val="Akapitzlist"/>
        <w:numPr>
          <w:ilvl w:val="0"/>
          <w:numId w:val="36"/>
        </w:numPr>
        <w:spacing w:line="276" w:lineRule="auto"/>
        <w:jc w:val="both"/>
        <w:rPr>
          <w:rFonts w:asciiTheme="majorHAnsi" w:hAnsiTheme="majorHAnsi"/>
          <w:color w:val="000000"/>
        </w:rPr>
      </w:pPr>
      <w:r w:rsidRPr="000427EC">
        <w:rPr>
          <w:rFonts w:asciiTheme="majorHAnsi" w:hAnsiTheme="majorHAnsi"/>
          <w:color w:val="000000"/>
        </w:rPr>
        <w:t xml:space="preserve">W przypadku Wykonawcy wykluczonego na podstawie pkt. 1, </w:t>
      </w:r>
      <w:r w:rsidR="000362A0">
        <w:rPr>
          <w:rFonts w:asciiTheme="majorHAnsi" w:hAnsiTheme="majorHAnsi"/>
          <w:color w:val="000000"/>
        </w:rPr>
        <w:t>Zamawiający</w:t>
      </w:r>
      <w:r w:rsidRPr="000427EC">
        <w:rPr>
          <w:rFonts w:asciiTheme="majorHAnsi" w:hAnsiTheme="majorHAnsi"/>
          <w:color w:val="000000"/>
        </w:rPr>
        <w:t xml:space="preserve"> odrzuca ofertę takiego Wykonawcy, nie zaprasza go do złożenia oferty wstępnej, oferty podlegającej negocjacjom, oferty dodatkowej, oferty lub oferty ostatecznej, nie zaprasza go do negocjacji, a także nie prowadzi z takim Wykonawcą negocjacji,</w:t>
      </w:r>
      <w:r w:rsidR="004C1B8B" w:rsidRPr="000427EC">
        <w:rPr>
          <w:rFonts w:asciiTheme="majorHAnsi" w:hAnsiTheme="majorHAnsi"/>
          <w:color w:val="000000"/>
        </w:rPr>
        <w:t xml:space="preserve"> </w:t>
      </w:r>
      <w:r w:rsidRPr="000427EC">
        <w:rPr>
          <w:rFonts w:asciiTheme="majorHAnsi" w:hAnsiTheme="majorHAnsi"/>
          <w:color w:val="000000"/>
        </w:rPr>
        <w:lastRenderedPageBreak/>
        <w:t>odpowiednio do trybu stosowanego do udzielenia zamówienia publicznego oraz etapu</w:t>
      </w:r>
      <w:r w:rsidR="000362A0">
        <w:rPr>
          <w:rFonts w:asciiTheme="majorHAnsi" w:hAnsiTheme="majorHAnsi"/>
          <w:color w:val="000000"/>
        </w:rPr>
        <w:t xml:space="preserve"> </w:t>
      </w:r>
      <w:r w:rsidRPr="000427EC">
        <w:rPr>
          <w:rFonts w:asciiTheme="majorHAnsi" w:hAnsiTheme="majorHAnsi"/>
          <w:color w:val="000000"/>
        </w:rPr>
        <w:t>prowadzonego postępowania o udzielenie zamówienia publicznego.</w:t>
      </w:r>
    </w:p>
    <w:p w14:paraId="48718213" w14:textId="52FB9123" w:rsidR="00B11AEB" w:rsidRPr="00B11AEB" w:rsidRDefault="00B11AEB" w:rsidP="00B11AEB">
      <w:pPr>
        <w:pStyle w:val="Akapitzlist"/>
        <w:numPr>
          <w:ilvl w:val="0"/>
          <w:numId w:val="36"/>
        </w:numPr>
        <w:spacing w:line="276" w:lineRule="auto"/>
        <w:jc w:val="both"/>
        <w:rPr>
          <w:rFonts w:asciiTheme="majorHAnsi" w:hAnsiTheme="majorHAnsi"/>
          <w:color w:val="000000"/>
        </w:rPr>
      </w:pPr>
      <w:r>
        <w:rPr>
          <w:rFonts w:asciiTheme="majorHAnsi" w:hAnsiTheme="majorHAnsi"/>
          <w:color w:val="000000"/>
        </w:rPr>
        <w:t>Zamawiający wykluczy z postępowania również Wykonawców, wobec których zachodzą</w:t>
      </w:r>
      <w:r w:rsidRPr="00B11AEB">
        <w:rPr>
          <w:rFonts w:asciiTheme="majorHAnsi" w:hAnsiTheme="majorHAnsi"/>
          <w:color w:val="000000"/>
        </w:rPr>
        <w:t xml:space="preserve"> okoliczności, o których mowa w art. 5 k rozporządzenia Rady (UE) nr 833/2014 z dnia 31 lipca 2014 r. dotyczącego środków ograniczających w związku z działaniami Rosji destabilizującymi sytuację na Ukrainie.</w:t>
      </w:r>
    </w:p>
    <w:p w14:paraId="2D1E2DA8" w14:textId="77777777" w:rsidR="00A84ED2" w:rsidRPr="000427EC" w:rsidRDefault="00A84ED2" w:rsidP="00D41EE2"/>
    <w:tbl>
      <w:tblPr>
        <w:tblStyle w:val="Tabela-Siatka"/>
        <w:tblW w:w="5000" w:type="pct"/>
        <w:shd w:val="clear" w:color="auto" w:fill="003CA6"/>
        <w:tblLook w:val="04A0" w:firstRow="1" w:lastRow="0" w:firstColumn="1" w:lastColumn="0" w:noHBand="0" w:noVBand="1"/>
      </w:tblPr>
      <w:tblGrid>
        <w:gridCol w:w="10456"/>
      </w:tblGrid>
      <w:tr w:rsidR="00DD78D7" w:rsidRPr="000427EC" w14:paraId="7A18CF6C" w14:textId="77777777" w:rsidTr="00FC2D64">
        <w:tc>
          <w:tcPr>
            <w:tcW w:w="5000" w:type="pct"/>
            <w:shd w:val="clear" w:color="auto" w:fill="003CA6"/>
          </w:tcPr>
          <w:p w14:paraId="1B3FCFEF" w14:textId="04C0BA69" w:rsidR="00816DCC" w:rsidRPr="000427EC" w:rsidRDefault="00FC2D64" w:rsidP="00136008">
            <w:pPr>
              <w:pStyle w:val="Akapitzlist"/>
              <w:numPr>
                <w:ilvl w:val="0"/>
                <w:numId w:val="28"/>
              </w:numPr>
              <w:spacing w:line="276" w:lineRule="auto"/>
              <w:jc w:val="both"/>
              <w:rPr>
                <w:b/>
                <w:bCs/>
                <w:color w:val="000000" w:themeColor="text1"/>
              </w:rPr>
            </w:pPr>
            <w:r w:rsidRPr="000427EC">
              <w:rPr>
                <w:noProof/>
                <w:lang w:eastAsia="pl-PL"/>
              </w:rPr>
              <w:drawing>
                <wp:anchor distT="0" distB="0" distL="114300" distR="114300" simplePos="0" relativeHeight="251676672" behindDoc="0" locked="0" layoutInCell="1" allowOverlap="1" wp14:anchorId="4BBFADDF" wp14:editId="1DE7A456">
                  <wp:simplePos x="0" y="0"/>
                  <wp:positionH relativeFrom="margin">
                    <wp:posOffset>-65405</wp:posOffset>
                  </wp:positionH>
                  <wp:positionV relativeFrom="margin">
                    <wp:posOffset>12700</wp:posOffset>
                  </wp:positionV>
                  <wp:extent cx="228600" cy="353060"/>
                  <wp:effectExtent l="0" t="0" r="0" b="889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D34D5" w:rsidRPr="000427EC">
              <w:rPr>
                <w:b/>
                <w:bCs/>
                <w:color w:val="D9E2F3" w:themeColor="accent1" w:themeTint="33"/>
              </w:rPr>
              <w:t>FAKULTATYWNE PODSTAWY WYKLUCZENIA, O KTÓRYCH MOWA W ART. 109 UST. 1</w:t>
            </w:r>
            <w:r w:rsidR="00627381" w:rsidRPr="000427EC">
              <w:rPr>
                <w:b/>
                <w:bCs/>
                <w:color w:val="D9E2F3" w:themeColor="accent1" w:themeTint="33"/>
              </w:rPr>
              <w:t xml:space="preserve"> PZP</w:t>
            </w:r>
            <w:r w:rsidR="00FD34D5" w:rsidRPr="000427EC">
              <w:rPr>
                <w:b/>
                <w:bCs/>
                <w:color w:val="D9E2F3" w:themeColor="accent1" w:themeTint="33"/>
              </w:rPr>
              <w:t xml:space="preserve">, </w:t>
            </w:r>
            <w:r w:rsidR="00627381" w:rsidRPr="000427EC">
              <w:rPr>
                <w:b/>
                <w:bCs/>
                <w:color w:val="D9E2F3" w:themeColor="accent1" w:themeTint="33"/>
              </w:rPr>
              <w:t>NA PODSTAWIE KTÓRYCH</w:t>
            </w:r>
            <w:r w:rsidR="00FD34D5" w:rsidRPr="000427EC">
              <w:rPr>
                <w:b/>
                <w:bCs/>
                <w:color w:val="D9E2F3" w:themeColor="accent1" w:themeTint="33"/>
              </w:rPr>
              <w:t xml:space="preserve"> ZAMAWIAJĄCY </w:t>
            </w:r>
            <w:r w:rsidR="00627381" w:rsidRPr="000427EC">
              <w:rPr>
                <w:b/>
                <w:bCs/>
                <w:color w:val="D9E2F3" w:themeColor="accent1" w:themeTint="33"/>
              </w:rPr>
              <w:t>WYKLUCZY WYKONAWCÓW Z POSTĘPOWANIA O UDZIELENIE ZAMÓWIENIA</w:t>
            </w:r>
          </w:p>
        </w:tc>
      </w:tr>
    </w:tbl>
    <w:p w14:paraId="24DA6D01" w14:textId="79B3B543" w:rsidR="00816DCC" w:rsidRPr="00E903CC" w:rsidRDefault="00816DCC" w:rsidP="00020EB4">
      <w:pPr>
        <w:spacing w:line="276" w:lineRule="auto"/>
        <w:jc w:val="both"/>
        <w:rPr>
          <w:b/>
          <w:bCs/>
          <w:color w:val="000000" w:themeColor="text1"/>
          <w:highlight w:val="yellow"/>
        </w:rPr>
      </w:pPr>
    </w:p>
    <w:p w14:paraId="42E71B7D" w14:textId="7E8155F9" w:rsidR="00627381" w:rsidRPr="000427EC" w:rsidRDefault="00627381" w:rsidP="00020EB4">
      <w:pPr>
        <w:spacing w:line="276" w:lineRule="auto"/>
        <w:jc w:val="both"/>
        <w:rPr>
          <w:rFonts w:asciiTheme="majorHAnsi" w:hAnsiTheme="majorHAnsi"/>
          <w:color w:val="000000" w:themeColor="text1"/>
        </w:rPr>
      </w:pPr>
      <w:r w:rsidRPr="000427EC">
        <w:rPr>
          <w:rFonts w:asciiTheme="majorHAnsi" w:hAnsiTheme="majorHAnsi"/>
          <w:color w:val="000000" w:themeColor="text1"/>
        </w:rPr>
        <w:t xml:space="preserve">Z postępowania o udzielenie zamówienia Zamawiający wykluczy </w:t>
      </w:r>
      <w:r w:rsidR="00CF552B" w:rsidRPr="000427EC">
        <w:rPr>
          <w:rFonts w:asciiTheme="majorHAnsi" w:hAnsiTheme="majorHAnsi"/>
          <w:color w:val="000000" w:themeColor="text1"/>
        </w:rPr>
        <w:t>W</w:t>
      </w:r>
      <w:r w:rsidRPr="000427EC">
        <w:rPr>
          <w:rFonts w:asciiTheme="majorHAnsi" w:hAnsiTheme="majorHAnsi"/>
          <w:color w:val="000000" w:themeColor="text1"/>
        </w:rPr>
        <w:t>ykonawcę:</w:t>
      </w:r>
    </w:p>
    <w:p w14:paraId="3716521E" w14:textId="25D898CC" w:rsidR="00627381" w:rsidRPr="000427EC" w:rsidRDefault="00627381" w:rsidP="00020EB4">
      <w:pPr>
        <w:pStyle w:val="Akapitzlist"/>
        <w:numPr>
          <w:ilvl w:val="0"/>
          <w:numId w:val="7"/>
        </w:numPr>
        <w:spacing w:line="276" w:lineRule="auto"/>
        <w:jc w:val="both"/>
        <w:rPr>
          <w:rFonts w:asciiTheme="majorHAnsi" w:hAnsiTheme="majorHAnsi"/>
          <w:color w:val="000000" w:themeColor="text1"/>
        </w:rPr>
      </w:pPr>
      <w:r w:rsidRPr="000427EC">
        <w:rPr>
          <w:rFonts w:asciiTheme="majorHAnsi" w:hAnsiTheme="majorHAnsi"/>
          <w:color w:val="000000" w:themeColor="text1"/>
        </w:rPr>
        <w:t xml:space="preserve">który naruszył obowiązki dotyczące płatności podatków, opłat lub składek na ubezpieczenia społeczne lub zdrowotne, z wyjątkiem przypadku, o którym mowa w </w:t>
      </w:r>
      <w:r w:rsidR="003B6278" w:rsidRPr="000427EC">
        <w:rPr>
          <w:rFonts w:asciiTheme="majorHAnsi" w:hAnsiTheme="majorHAnsi"/>
        </w:rPr>
        <w:t xml:space="preserve">rozdziale </w:t>
      </w:r>
      <w:r w:rsidR="00144320" w:rsidRPr="000427EC">
        <w:rPr>
          <w:rFonts w:asciiTheme="majorHAnsi" w:hAnsiTheme="majorHAnsi"/>
        </w:rPr>
        <w:t>9</w:t>
      </w:r>
      <w:r w:rsidR="003B6278" w:rsidRPr="000427EC">
        <w:rPr>
          <w:rFonts w:asciiTheme="majorHAnsi" w:hAnsiTheme="majorHAnsi"/>
        </w:rPr>
        <w:t xml:space="preserve"> pkt 3 SWZ</w:t>
      </w:r>
      <w:r w:rsidRPr="000427EC">
        <w:rPr>
          <w:rFonts w:asciiTheme="majorHAnsi" w:hAnsiTheme="majorHAnsi"/>
          <w:color w:val="000000" w:themeColor="text1"/>
        </w:rPr>
        <w:t xml:space="preserve">, chyba że </w:t>
      </w:r>
      <w:r w:rsidR="00256912">
        <w:rPr>
          <w:rFonts w:asciiTheme="majorHAnsi" w:hAnsiTheme="majorHAnsi"/>
          <w:color w:val="000000" w:themeColor="text1"/>
        </w:rPr>
        <w:t>W</w:t>
      </w:r>
      <w:r w:rsidRPr="000427EC">
        <w:rPr>
          <w:rFonts w:asciiTheme="majorHAnsi" w:hAnsiTheme="majorHAnsi"/>
          <w:color w:val="000000" w:themeColor="text1"/>
        </w:rPr>
        <w:t>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BABE75C" w14:textId="7015B8C2" w:rsidR="00627381" w:rsidRPr="00A54E5A" w:rsidRDefault="00627381" w:rsidP="00020EB4">
      <w:pPr>
        <w:pStyle w:val="Akapitzlist"/>
        <w:numPr>
          <w:ilvl w:val="0"/>
          <w:numId w:val="7"/>
        </w:numPr>
        <w:spacing w:line="276" w:lineRule="auto"/>
        <w:jc w:val="both"/>
        <w:rPr>
          <w:rFonts w:asciiTheme="majorHAnsi" w:hAnsiTheme="majorHAnsi"/>
          <w:color w:val="000000" w:themeColor="text1"/>
        </w:rPr>
      </w:pPr>
      <w:r w:rsidRPr="00A54E5A">
        <w:rPr>
          <w:rFonts w:asciiTheme="majorHAnsi" w:hAnsiTheme="majorHAnsi"/>
          <w:color w:val="000000" w:themeColor="text1"/>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B83B6E2" w14:textId="77777777" w:rsidR="00F4159A" w:rsidRPr="00A54E5A" w:rsidRDefault="00F4159A" w:rsidP="00020EB4">
      <w:pPr>
        <w:spacing w:line="276" w:lineRule="auto"/>
        <w:jc w:val="both"/>
        <w:rPr>
          <w:rFonts w:asciiTheme="majorHAnsi" w:hAnsiTheme="majorHAnsi"/>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F4159A" w:rsidRPr="00C05147" w14:paraId="0619756A" w14:textId="77777777" w:rsidTr="00F96223">
        <w:tc>
          <w:tcPr>
            <w:tcW w:w="5000" w:type="pct"/>
            <w:shd w:val="clear" w:color="auto" w:fill="003CA6"/>
          </w:tcPr>
          <w:p w14:paraId="270BADDB" w14:textId="05C55B0A" w:rsidR="00F4159A" w:rsidRPr="00C05147" w:rsidRDefault="00F4159A" w:rsidP="00136008">
            <w:pPr>
              <w:pStyle w:val="Akapitzlist"/>
              <w:numPr>
                <w:ilvl w:val="0"/>
                <w:numId w:val="28"/>
              </w:numPr>
              <w:spacing w:line="276" w:lineRule="auto"/>
              <w:jc w:val="both"/>
              <w:rPr>
                <w:b/>
                <w:bCs/>
                <w:color w:val="000000" w:themeColor="text1"/>
              </w:rPr>
            </w:pPr>
            <w:r w:rsidRPr="00C05147">
              <w:rPr>
                <w:noProof/>
                <w:color w:val="D9E2F3" w:themeColor="accent1" w:themeTint="33"/>
                <w:lang w:eastAsia="pl-PL"/>
              </w:rPr>
              <w:drawing>
                <wp:anchor distT="0" distB="0" distL="114300" distR="114300" simplePos="0" relativeHeight="251719680" behindDoc="0" locked="0" layoutInCell="1" allowOverlap="1" wp14:anchorId="15B414D4" wp14:editId="388FD90A">
                  <wp:simplePos x="0" y="0"/>
                  <wp:positionH relativeFrom="margin">
                    <wp:posOffset>-65405</wp:posOffset>
                  </wp:positionH>
                  <wp:positionV relativeFrom="margin">
                    <wp:posOffset>0</wp:posOffset>
                  </wp:positionV>
                  <wp:extent cx="228600" cy="353060"/>
                  <wp:effectExtent l="0" t="0" r="0" b="889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A42668" w:rsidRPr="00C05147">
              <w:rPr>
                <w:b/>
                <w:bCs/>
                <w:color w:val="D9E2F3" w:themeColor="accent1" w:themeTint="33"/>
              </w:rPr>
              <w:t>NEGATYWNE PRZESŁANKI WYKLUCZENIA</w:t>
            </w:r>
          </w:p>
        </w:tc>
      </w:tr>
    </w:tbl>
    <w:p w14:paraId="19BA2898" w14:textId="7F424567" w:rsidR="00F4159A" w:rsidRPr="00C05147" w:rsidRDefault="00F4159A" w:rsidP="00020EB4">
      <w:pPr>
        <w:spacing w:line="276" w:lineRule="auto"/>
        <w:jc w:val="both"/>
        <w:rPr>
          <w:b/>
          <w:bCs/>
          <w:color w:val="000000" w:themeColor="text1"/>
        </w:rPr>
      </w:pPr>
    </w:p>
    <w:p w14:paraId="2C6D7828" w14:textId="2707227D" w:rsidR="00A42668" w:rsidRPr="00C05147" w:rsidRDefault="00A42668" w:rsidP="00020EB4">
      <w:pPr>
        <w:pStyle w:val="Akapitzlist"/>
        <w:numPr>
          <w:ilvl w:val="0"/>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 xml:space="preserve">W przypadkach, o których mowa w rozdziale </w:t>
      </w:r>
      <w:r w:rsidR="00814079" w:rsidRPr="00C05147">
        <w:rPr>
          <w:rFonts w:asciiTheme="majorHAnsi" w:hAnsiTheme="majorHAnsi"/>
          <w:color w:val="000000" w:themeColor="text1"/>
          <w:shd w:val="clear" w:color="auto" w:fill="FFFFFF"/>
        </w:rPr>
        <w:t>11</w:t>
      </w:r>
      <w:r w:rsidRPr="00C05147">
        <w:rPr>
          <w:rFonts w:asciiTheme="majorHAnsi" w:hAnsiTheme="majorHAnsi"/>
          <w:color w:val="000000" w:themeColor="text1"/>
          <w:shd w:val="clear" w:color="auto" w:fill="FFFFFF"/>
        </w:rPr>
        <w:t xml:space="preserve"> pkt 1-</w:t>
      </w:r>
      <w:r w:rsidR="00FD2B32">
        <w:rPr>
          <w:rFonts w:asciiTheme="majorHAnsi" w:hAnsiTheme="majorHAnsi"/>
          <w:color w:val="000000" w:themeColor="text1"/>
          <w:shd w:val="clear" w:color="auto" w:fill="FFFFFF"/>
        </w:rPr>
        <w:t>2</w:t>
      </w:r>
      <w:r w:rsidR="00814079" w:rsidRPr="00C05147">
        <w:rPr>
          <w:rFonts w:asciiTheme="majorHAnsi" w:hAnsiTheme="majorHAnsi"/>
          <w:color w:val="000000" w:themeColor="text1"/>
          <w:shd w:val="clear" w:color="auto" w:fill="FFFFFF"/>
        </w:rPr>
        <w:t xml:space="preserve"> </w:t>
      </w:r>
      <w:r w:rsidR="00F96223" w:rsidRPr="00C05147">
        <w:rPr>
          <w:rFonts w:asciiTheme="majorHAnsi" w:hAnsiTheme="majorHAnsi"/>
          <w:color w:val="000000" w:themeColor="text1"/>
          <w:shd w:val="clear" w:color="auto" w:fill="FFFFFF"/>
        </w:rPr>
        <w:t>SWZ</w:t>
      </w:r>
      <w:r w:rsidRPr="00C05147">
        <w:rPr>
          <w:rFonts w:asciiTheme="majorHAnsi" w:hAnsiTheme="majorHAnsi"/>
          <w:color w:val="000000" w:themeColor="text1"/>
          <w:shd w:val="clear" w:color="auto" w:fill="FFFFFF"/>
        </w:rPr>
        <w:t xml:space="preserve">, Zamawiający może nie wykluczać </w:t>
      </w:r>
      <w:r w:rsidR="00F96223" w:rsidRPr="00C05147">
        <w:rPr>
          <w:rFonts w:asciiTheme="majorHAnsi" w:hAnsiTheme="majorHAnsi"/>
          <w:color w:val="000000" w:themeColor="text1"/>
          <w:shd w:val="clear" w:color="auto" w:fill="FFFFFF"/>
        </w:rPr>
        <w:t>W</w:t>
      </w:r>
      <w:r w:rsidRPr="00C05147">
        <w:rPr>
          <w:rFonts w:asciiTheme="majorHAnsi" w:hAnsiTheme="majorHAnsi"/>
          <w:color w:val="000000" w:themeColor="text1"/>
          <w:shd w:val="clear" w:color="auto" w:fill="FFFFFF"/>
        </w:rPr>
        <w:t xml:space="preserve">ykonawcy, jeżeli wykluczenie byłoby w sposób oczywisty nieproporcjonalne, w szczególności gdy kwota zaległych podatków lub składek na ubezpieczenie społeczne jest niewielka albo sytuacja ekonomiczna lub finansowa </w:t>
      </w:r>
      <w:r w:rsidR="00F96223" w:rsidRPr="00C05147">
        <w:rPr>
          <w:rFonts w:asciiTheme="majorHAnsi" w:hAnsiTheme="majorHAnsi"/>
          <w:color w:val="000000" w:themeColor="text1"/>
          <w:shd w:val="clear" w:color="auto" w:fill="FFFFFF"/>
        </w:rPr>
        <w:t>W</w:t>
      </w:r>
      <w:r w:rsidRPr="00C05147">
        <w:rPr>
          <w:rFonts w:asciiTheme="majorHAnsi" w:hAnsiTheme="majorHAnsi"/>
          <w:color w:val="000000" w:themeColor="text1"/>
          <w:shd w:val="clear" w:color="auto" w:fill="FFFFFF"/>
        </w:rPr>
        <w:t xml:space="preserve">ykonawcy, o którym mowa w </w:t>
      </w:r>
      <w:r w:rsidR="00F96223" w:rsidRPr="00C05147">
        <w:rPr>
          <w:rFonts w:asciiTheme="majorHAnsi" w:hAnsiTheme="majorHAnsi"/>
          <w:color w:val="000000" w:themeColor="text1"/>
          <w:shd w:val="clear" w:color="auto" w:fill="FFFFFF"/>
        </w:rPr>
        <w:t xml:space="preserve">rozdziale </w:t>
      </w:r>
      <w:r w:rsidR="00814079" w:rsidRPr="00C05147">
        <w:rPr>
          <w:rFonts w:asciiTheme="majorHAnsi" w:hAnsiTheme="majorHAnsi"/>
          <w:color w:val="000000" w:themeColor="text1"/>
          <w:shd w:val="clear" w:color="auto" w:fill="FFFFFF"/>
        </w:rPr>
        <w:t>11</w:t>
      </w:r>
      <w:r w:rsidRPr="00C05147">
        <w:rPr>
          <w:rFonts w:asciiTheme="majorHAnsi" w:hAnsiTheme="majorHAnsi"/>
          <w:color w:val="000000" w:themeColor="text1"/>
          <w:shd w:val="clear" w:color="auto" w:fill="FFFFFF"/>
        </w:rPr>
        <w:t xml:space="preserve"> pkt </w:t>
      </w:r>
      <w:r w:rsidR="002D2E45">
        <w:rPr>
          <w:rFonts w:asciiTheme="majorHAnsi" w:hAnsiTheme="majorHAnsi"/>
          <w:color w:val="000000" w:themeColor="text1"/>
          <w:shd w:val="clear" w:color="auto" w:fill="FFFFFF"/>
        </w:rPr>
        <w:t xml:space="preserve">2 </w:t>
      </w:r>
      <w:r w:rsidR="00F96223" w:rsidRPr="00C05147">
        <w:rPr>
          <w:rFonts w:asciiTheme="majorHAnsi" w:hAnsiTheme="majorHAnsi"/>
          <w:color w:val="000000" w:themeColor="text1"/>
          <w:shd w:val="clear" w:color="auto" w:fill="FFFFFF"/>
        </w:rPr>
        <w:t>SWZ</w:t>
      </w:r>
      <w:r w:rsidRPr="00C05147">
        <w:rPr>
          <w:rFonts w:asciiTheme="majorHAnsi" w:hAnsiTheme="majorHAnsi"/>
          <w:color w:val="000000" w:themeColor="text1"/>
          <w:shd w:val="clear" w:color="auto" w:fill="FFFFFF"/>
        </w:rPr>
        <w:t>, jest wystarczająca do wykonania zamówienia</w:t>
      </w:r>
      <w:r w:rsidR="004D1CEA" w:rsidRPr="00C05147">
        <w:rPr>
          <w:rFonts w:asciiTheme="majorHAnsi" w:hAnsiTheme="majorHAnsi"/>
          <w:color w:val="000000" w:themeColor="text1"/>
          <w:shd w:val="clear" w:color="auto" w:fill="FFFFFF"/>
        </w:rPr>
        <w:t>.</w:t>
      </w:r>
    </w:p>
    <w:p w14:paraId="7A64337B" w14:textId="3F1DA12A" w:rsidR="00F96223" w:rsidRPr="00C05147" w:rsidRDefault="00FE7E68" w:rsidP="00020EB4">
      <w:pPr>
        <w:pStyle w:val="Akapitzlist"/>
        <w:numPr>
          <w:ilvl w:val="0"/>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w:t>
      </w:r>
      <w:r w:rsidRPr="00C05147">
        <w:rPr>
          <w:rFonts w:asciiTheme="majorHAnsi" w:hAnsiTheme="majorHAnsi"/>
          <w:i/>
          <w:iCs/>
          <w:color w:val="000000" w:themeColor="text1"/>
          <w:shd w:val="clear" w:color="auto" w:fill="FFFFFF"/>
        </w:rPr>
        <w:t>procedura samooczyszczenia</w:t>
      </w:r>
      <w:r w:rsidRPr="00C05147">
        <w:rPr>
          <w:rFonts w:asciiTheme="majorHAnsi" w:hAnsiTheme="majorHAnsi"/>
          <w:color w:val="000000" w:themeColor="text1"/>
          <w:shd w:val="clear" w:color="auto" w:fill="FFFFFF"/>
        </w:rPr>
        <w:t xml:space="preserve">] </w:t>
      </w:r>
      <w:r w:rsidR="00F96223" w:rsidRPr="00C05147">
        <w:rPr>
          <w:rFonts w:asciiTheme="majorHAnsi" w:hAnsiTheme="majorHAnsi"/>
          <w:color w:val="000000" w:themeColor="text1"/>
          <w:shd w:val="clear" w:color="auto" w:fill="FFFFFF"/>
        </w:rPr>
        <w:t xml:space="preserve">Wykonawca nie podlega wykluczeniu w okolicznościach określonych w </w:t>
      </w:r>
      <w:r w:rsidR="00485477" w:rsidRPr="00C05147">
        <w:rPr>
          <w:rFonts w:asciiTheme="majorHAnsi" w:hAnsiTheme="majorHAnsi"/>
          <w:color w:val="000000" w:themeColor="text1"/>
          <w:shd w:val="clear" w:color="auto" w:fill="FFFFFF"/>
        </w:rPr>
        <w:t xml:space="preserve">rozdziale </w:t>
      </w:r>
      <w:r w:rsidR="00814079" w:rsidRPr="00C05147">
        <w:rPr>
          <w:rFonts w:asciiTheme="majorHAnsi" w:hAnsiTheme="majorHAnsi"/>
          <w:color w:val="000000" w:themeColor="text1"/>
          <w:shd w:val="clear" w:color="auto" w:fill="FFFFFF"/>
        </w:rPr>
        <w:t>9</w:t>
      </w:r>
      <w:r w:rsidR="00F96223" w:rsidRPr="00C05147">
        <w:rPr>
          <w:rFonts w:asciiTheme="majorHAnsi" w:hAnsiTheme="majorHAnsi"/>
          <w:color w:val="000000" w:themeColor="text1"/>
          <w:shd w:val="clear" w:color="auto" w:fill="FFFFFF"/>
        </w:rPr>
        <w:t xml:space="preserve"> pkt 1, 2 i 5 </w:t>
      </w:r>
      <w:r w:rsidR="00AD4CD4" w:rsidRPr="00C05147">
        <w:rPr>
          <w:rFonts w:asciiTheme="majorHAnsi" w:hAnsiTheme="majorHAnsi"/>
          <w:color w:val="000000" w:themeColor="text1"/>
          <w:shd w:val="clear" w:color="auto" w:fill="FFFFFF"/>
        </w:rPr>
        <w:t xml:space="preserve">SWZ </w:t>
      </w:r>
      <w:r w:rsidR="00F96223" w:rsidRPr="00C05147">
        <w:rPr>
          <w:rFonts w:asciiTheme="majorHAnsi" w:hAnsiTheme="majorHAnsi"/>
          <w:color w:val="000000" w:themeColor="text1"/>
          <w:shd w:val="clear" w:color="auto" w:fill="FFFFFF"/>
        </w:rPr>
        <w:t xml:space="preserve">lub </w:t>
      </w:r>
      <w:r w:rsidR="00485477" w:rsidRPr="00C05147">
        <w:rPr>
          <w:rFonts w:asciiTheme="majorHAnsi" w:hAnsiTheme="majorHAnsi"/>
          <w:color w:val="000000" w:themeColor="text1"/>
          <w:shd w:val="clear" w:color="auto" w:fill="FFFFFF"/>
        </w:rPr>
        <w:t xml:space="preserve">rozdziale </w:t>
      </w:r>
      <w:r w:rsidR="00814079" w:rsidRPr="00C05147">
        <w:rPr>
          <w:rFonts w:asciiTheme="majorHAnsi" w:hAnsiTheme="majorHAnsi"/>
          <w:color w:val="000000" w:themeColor="text1"/>
          <w:shd w:val="clear" w:color="auto" w:fill="FFFFFF"/>
        </w:rPr>
        <w:t>11</w:t>
      </w:r>
      <w:r w:rsidR="00F96223" w:rsidRPr="00C05147">
        <w:rPr>
          <w:rFonts w:asciiTheme="majorHAnsi" w:hAnsiTheme="majorHAnsi"/>
          <w:color w:val="000000" w:themeColor="text1"/>
          <w:shd w:val="clear" w:color="auto" w:fill="FFFFFF"/>
        </w:rPr>
        <w:t xml:space="preserve"> pkt 2</w:t>
      </w:r>
      <w:r w:rsidR="00AD4CD4" w:rsidRPr="00C05147">
        <w:rPr>
          <w:rFonts w:asciiTheme="majorHAnsi" w:hAnsiTheme="majorHAnsi"/>
          <w:color w:val="000000" w:themeColor="text1"/>
          <w:shd w:val="clear" w:color="auto" w:fill="FFFFFF"/>
        </w:rPr>
        <w:t xml:space="preserve"> SWZ</w:t>
      </w:r>
      <w:r w:rsidR="00F96223" w:rsidRPr="00C05147">
        <w:rPr>
          <w:rFonts w:asciiTheme="majorHAnsi" w:hAnsiTheme="majorHAnsi"/>
          <w:color w:val="000000" w:themeColor="text1"/>
          <w:shd w:val="clear" w:color="auto" w:fill="FFFFFF"/>
        </w:rPr>
        <w:t xml:space="preserve">, jeżeli udowodni </w:t>
      </w:r>
      <w:r w:rsidR="00485477" w:rsidRPr="00C05147">
        <w:rPr>
          <w:rFonts w:asciiTheme="majorHAnsi" w:hAnsiTheme="majorHAnsi"/>
          <w:color w:val="000000" w:themeColor="text1"/>
          <w:shd w:val="clear" w:color="auto" w:fill="FFFFFF"/>
        </w:rPr>
        <w:t>Z</w:t>
      </w:r>
      <w:r w:rsidR="00F96223" w:rsidRPr="00C05147">
        <w:rPr>
          <w:rFonts w:asciiTheme="majorHAnsi" w:hAnsiTheme="majorHAnsi"/>
          <w:color w:val="000000" w:themeColor="text1"/>
          <w:shd w:val="clear" w:color="auto" w:fill="FFFFFF"/>
        </w:rPr>
        <w:t>amawiającemu, że spełnił łącznie następujące przesłanki</w:t>
      </w:r>
      <w:r w:rsidR="00485477" w:rsidRPr="00C05147">
        <w:rPr>
          <w:rFonts w:asciiTheme="majorHAnsi" w:hAnsiTheme="majorHAnsi"/>
          <w:color w:val="000000" w:themeColor="text1"/>
          <w:shd w:val="clear" w:color="auto" w:fill="FFFFFF"/>
        </w:rPr>
        <w:t>:</w:t>
      </w:r>
    </w:p>
    <w:p w14:paraId="44E0CC1A" w14:textId="0AB92149" w:rsidR="00485477" w:rsidRPr="00C05147" w:rsidRDefault="00485477" w:rsidP="00020EB4">
      <w:pPr>
        <w:pStyle w:val="Akapitzlist"/>
        <w:numPr>
          <w:ilvl w:val="1"/>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naprawił lub zobowiązał się do naprawienia szkody wyrządzonej przestępstwem, wykroczeniem lub swoim nieprawidłowym postępowaniem, w tym poprzez zadośćuczynienie pieniężne</w:t>
      </w:r>
      <w:r w:rsidR="00B11AEB">
        <w:rPr>
          <w:rFonts w:asciiTheme="majorHAnsi" w:hAnsiTheme="majorHAnsi"/>
          <w:color w:val="000000" w:themeColor="text1"/>
          <w:shd w:val="clear" w:color="auto" w:fill="FFFFFF"/>
        </w:rPr>
        <w:t>;</w:t>
      </w:r>
    </w:p>
    <w:p w14:paraId="6E591914" w14:textId="31334ED2" w:rsidR="00485477" w:rsidRPr="00C05147" w:rsidRDefault="00485477" w:rsidP="00020EB4">
      <w:pPr>
        <w:pStyle w:val="Akapitzlist"/>
        <w:numPr>
          <w:ilvl w:val="1"/>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B11AEB">
        <w:rPr>
          <w:rFonts w:asciiTheme="majorHAnsi" w:hAnsiTheme="majorHAnsi"/>
          <w:color w:val="000000" w:themeColor="text1"/>
          <w:shd w:val="clear" w:color="auto" w:fill="FFFFFF"/>
        </w:rPr>
        <w:t>;</w:t>
      </w:r>
    </w:p>
    <w:p w14:paraId="5DDE039A" w14:textId="6E5CDDE6" w:rsidR="00485477" w:rsidRPr="00C05147" w:rsidRDefault="00485477" w:rsidP="00020EB4">
      <w:pPr>
        <w:pStyle w:val="Akapitzlist"/>
        <w:numPr>
          <w:ilvl w:val="1"/>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podjął konkretne środki techniczne, organizacyjne i kadrowe, odpowiednie dla zapobiegania dalszym przestępstwom, wykroczeniom lub nieprawidłowemu postępowaniu, w szczególności:</w:t>
      </w:r>
    </w:p>
    <w:p w14:paraId="7BB9C001" w14:textId="3B78A5EB" w:rsidR="00485477" w:rsidRPr="00C05147" w:rsidRDefault="00485477" w:rsidP="00020EB4">
      <w:pPr>
        <w:pStyle w:val="Akapitzlist"/>
        <w:numPr>
          <w:ilvl w:val="2"/>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 xml:space="preserve">zerwał wszelkie powiązania z osobami lub podmiotami odpowiedzialnymi za nieprawidłowe postępowanie </w:t>
      </w:r>
      <w:r w:rsidR="00FE7E68" w:rsidRPr="00C05147">
        <w:rPr>
          <w:rFonts w:asciiTheme="majorHAnsi" w:hAnsiTheme="majorHAnsi"/>
          <w:color w:val="000000" w:themeColor="text1"/>
          <w:shd w:val="clear" w:color="auto" w:fill="FFFFFF"/>
        </w:rPr>
        <w:t>W</w:t>
      </w:r>
      <w:r w:rsidRPr="00C05147">
        <w:rPr>
          <w:rFonts w:asciiTheme="majorHAnsi" w:hAnsiTheme="majorHAnsi"/>
          <w:color w:val="000000" w:themeColor="text1"/>
          <w:shd w:val="clear" w:color="auto" w:fill="FFFFFF"/>
        </w:rPr>
        <w:t>ykonawcy</w:t>
      </w:r>
      <w:r w:rsidR="00B11AEB">
        <w:rPr>
          <w:rFonts w:asciiTheme="majorHAnsi" w:hAnsiTheme="majorHAnsi"/>
          <w:color w:val="000000" w:themeColor="text1"/>
          <w:shd w:val="clear" w:color="auto" w:fill="FFFFFF"/>
        </w:rPr>
        <w:t>;</w:t>
      </w:r>
    </w:p>
    <w:p w14:paraId="56CB300F" w14:textId="1EC80530" w:rsidR="00FE7E68" w:rsidRPr="00C05147" w:rsidRDefault="00FE7E68" w:rsidP="00020EB4">
      <w:pPr>
        <w:pStyle w:val="Akapitzlist"/>
        <w:numPr>
          <w:ilvl w:val="2"/>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zreorganizował personel</w:t>
      </w:r>
      <w:r w:rsidR="00B11AEB">
        <w:rPr>
          <w:rFonts w:asciiTheme="majorHAnsi" w:hAnsiTheme="majorHAnsi"/>
          <w:color w:val="000000" w:themeColor="text1"/>
          <w:shd w:val="clear" w:color="auto" w:fill="FFFFFF"/>
        </w:rPr>
        <w:t>;</w:t>
      </w:r>
    </w:p>
    <w:p w14:paraId="241AA848" w14:textId="6E22AD49" w:rsidR="00FE7E68" w:rsidRPr="00C05147" w:rsidRDefault="00FE7E68" w:rsidP="00020EB4">
      <w:pPr>
        <w:pStyle w:val="Akapitzlist"/>
        <w:numPr>
          <w:ilvl w:val="2"/>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wdrożył system sprawozdawczości i kontroli</w:t>
      </w:r>
      <w:r w:rsidR="00B11AEB">
        <w:rPr>
          <w:rFonts w:asciiTheme="majorHAnsi" w:hAnsiTheme="majorHAnsi"/>
          <w:color w:val="000000" w:themeColor="text1"/>
          <w:shd w:val="clear" w:color="auto" w:fill="FFFFFF"/>
        </w:rPr>
        <w:t>;</w:t>
      </w:r>
    </w:p>
    <w:p w14:paraId="2E0702AD" w14:textId="6525788A" w:rsidR="00FE7E68" w:rsidRPr="00C05147" w:rsidRDefault="00FE7E68" w:rsidP="00020EB4">
      <w:pPr>
        <w:pStyle w:val="Akapitzlist"/>
        <w:numPr>
          <w:ilvl w:val="2"/>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utworzył struktury audytu wewnętrznego do monitorowania przestrzegania przepisów, wewnętrznych regulacji lub standardów</w:t>
      </w:r>
      <w:r w:rsidR="00B11AEB">
        <w:rPr>
          <w:rFonts w:asciiTheme="majorHAnsi" w:hAnsiTheme="majorHAnsi"/>
          <w:color w:val="000000" w:themeColor="text1"/>
          <w:shd w:val="clear" w:color="auto" w:fill="FFFFFF"/>
        </w:rPr>
        <w:t>;</w:t>
      </w:r>
    </w:p>
    <w:p w14:paraId="35925DAF" w14:textId="514F26ED" w:rsidR="00FE7E68" w:rsidRPr="00C05147" w:rsidRDefault="00FE7E68" w:rsidP="00020EB4">
      <w:pPr>
        <w:pStyle w:val="Akapitzlist"/>
        <w:numPr>
          <w:ilvl w:val="2"/>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wprowadził wewnętrzne regulacje dotyczące odpowiedzialności i odszkodowań za nieprzestrzeganie przepisów, wewnętrznych regulacji lub standardów</w:t>
      </w:r>
      <w:r w:rsidR="00196B83">
        <w:rPr>
          <w:rFonts w:asciiTheme="majorHAnsi" w:hAnsiTheme="majorHAnsi"/>
          <w:color w:val="000000" w:themeColor="text1"/>
          <w:shd w:val="clear" w:color="auto" w:fill="FFFFFF"/>
        </w:rPr>
        <w:t>.</w:t>
      </w:r>
    </w:p>
    <w:p w14:paraId="1DE88A2F" w14:textId="7EA2A07D" w:rsidR="00FE7E68" w:rsidRPr="00C05147" w:rsidRDefault="00FE7E68" w:rsidP="00020EB4">
      <w:pPr>
        <w:pStyle w:val="Akapitzlist"/>
        <w:numPr>
          <w:ilvl w:val="0"/>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 xml:space="preserve">Zamawiający ocenia, czy podjęte przez Wykonawcę czynności, o których mowa w ust. 2 powyżej, są wystarczające do wykazania jego rzetelności, uwzględniając wagę i szczególne okoliczności czynu wykonawcy. Jeżeli podjęte przez </w:t>
      </w:r>
      <w:r w:rsidRPr="00C05147">
        <w:rPr>
          <w:rFonts w:asciiTheme="majorHAnsi" w:hAnsiTheme="majorHAnsi"/>
          <w:color w:val="000000" w:themeColor="text1"/>
          <w:shd w:val="clear" w:color="auto" w:fill="FFFFFF"/>
        </w:rPr>
        <w:lastRenderedPageBreak/>
        <w:t>Wykonawcę czynności, o których mowa w ust. 2 powyżej, nie są wystarczające do wykazania jego rzetelności, Zamawiający wyklucza Wykonawcę</w:t>
      </w:r>
      <w:r w:rsidR="00A31819" w:rsidRPr="00C05147">
        <w:rPr>
          <w:rFonts w:asciiTheme="majorHAnsi" w:hAnsiTheme="majorHAnsi"/>
          <w:color w:val="000000" w:themeColor="text1"/>
          <w:shd w:val="clear" w:color="auto" w:fill="FFFFFF"/>
        </w:rPr>
        <w:t>.</w:t>
      </w:r>
    </w:p>
    <w:p w14:paraId="43F7EEEF" w14:textId="7602CABF" w:rsidR="00AD4CD4" w:rsidRPr="00C05147" w:rsidRDefault="00AD4CD4" w:rsidP="00020EB4">
      <w:pPr>
        <w:pStyle w:val="Akapitzlist"/>
        <w:numPr>
          <w:ilvl w:val="0"/>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 xml:space="preserve">Wykonawca, który zamierza skorzystać z </w:t>
      </w:r>
      <w:r w:rsidRPr="00C05147">
        <w:rPr>
          <w:rFonts w:asciiTheme="majorHAnsi" w:hAnsiTheme="majorHAnsi"/>
          <w:i/>
          <w:iCs/>
          <w:color w:val="000000" w:themeColor="text1"/>
          <w:shd w:val="clear" w:color="auto" w:fill="FFFFFF"/>
        </w:rPr>
        <w:t>procedury samooczyszczenia</w:t>
      </w:r>
      <w:r w:rsidRPr="00C05147">
        <w:rPr>
          <w:rFonts w:asciiTheme="majorHAnsi" w:hAnsiTheme="majorHAnsi"/>
          <w:color w:val="000000" w:themeColor="text1"/>
          <w:shd w:val="clear" w:color="auto" w:fill="FFFFFF"/>
        </w:rPr>
        <w:t xml:space="preserve">, o której mowa w ust. 2 powyżej zobowiązany jest udowodnić przesłanki, o których mowa w ust. 2 powyżej na etapie składania oferty. Zamawiający nie przewiduje możliwości </w:t>
      </w:r>
      <w:r w:rsidR="008A1EA9" w:rsidRPr="00C05147">
        <w:rPr>
          <w:rFonts w:asciiTheme="majorHAnsi" w:hAnsiTheme="majorHAnsi"/>
          <w:color w:val="000000" w:themeColor="text1"/>
          <w:shd w:val="clear" w:color="auto" w:fill="FFFFFF"/>
        </w:rPr>
        <w:t>zastosowania</w:t>
      </w:r>
      <w:r w:rsidRPr="00C05147">
        <w:rPr>
          <w:rFonts w:asciiTheme="majorHAnsi" w:hAnsiTheme="majorHAnsi"/>
          <w:color w:val="000000" w:themeColor="text1"/>
          <w:shd w:val="clear" w:color="auto" w:fill="FFFFFF"/>
        </w:rPr>
        <w:t xml:space="preserve"> </w:t>
      </w:r>
      <w:r w:rsidR="00634937" w:rsidRPr="00C05147">
        <w:rPr>
          <w:rFonts w:asciiTheme="majorHAnsi" w:hAnsiTheme="majorHAnsi"/>
          <w:i/>
          <w:iCs/>
          <w:color w:val="000000" w:themeColor="text1"/>
          <w:shd w:val="clear" w:color="auto" w:fill="FFFFFF"/>
        </w:rPr>
        <w:t>procedury samooczyszczenia</w:t>
      </w:r>
      <w:r w:rsidR="00634937" w:rsidRPr="00C05147">
        <w:rPr>
          <w:rFonts w:asciiTheme="majorHAnsi" w:hAnsiTheme="majorHAnsi"/>
          <w:color w:val="000000" w:themeColor="text1"/>
          <w:shd w:val="clear" w:color="auto" w:fill="FFFFFF"/>
        </w:rPr>
        <w:t xml:space="preserve"> na późniejszych etapach postępowania</w:t>
      </w:r>
      <w:r w:rsidR="008A1EA9" w:rsidRPr="00C05147">
        <w:rPr>
          <w:rFonts w:asciiTheme="majorHAnsi" w:hAnsiTheme="majorHAnsi"/>
          <w:color w:val="000000" w:themeColor="text1"/>
          <w:shd w:val="clear" w:color="auto" w:fill="FFFFFF"/>
        </w:rPr>
        <w:t xml:space="preserve"> w sytuacji, gdy Wykonawca składając ofertę nie skorzysta z tej procedury</w:t>
      </w:r>
      <w:r w:rsidR="000362A0">
        <w:rPr>
          <w:rFonts w:asciiTheme="majorHAnsi" w:hAnsiTheme="majorHAnsi"/>
          <w:color w:val="000000" w:themeColor="text1"/>
          <w:shd w:val="clear" w:color="auto" w:fill="FFFFFF"/>
        </w:rPr>
        <w:t>, chyba że potrzeba skorzystania z niej wyniknęła z okoliczności które ujawniły się po terminie składania ofert</w:t>
      </w:r>
      <w:r w:rsidR="00A31819" w:rsidRPr="00C05147">
        <w:rPr>
          <w:rFonts w:asciiTheme="majorHAnsi" w:hAnsiTheme="majorHAnsi"/>
          <w:color w:val="000000" w:themeColor="text1"/>
          <w:shd w:val="clear" w:color="auto" w:fill="FFFFFF"/>
        </w:rPr>
        <w:t>.</w:t>
      </w:r>
    </w:p>
    <w:p w14:paraId="7CACD420" w14:textId="3F07A9E5" w:rsidR="003D67FF" w:rsidRPr="00C05147" w:rsidRDefault="003D67FF" w:rsidP="00020EB4">
      <w:pPr>
        <w:pStyle w:val="Akapitzlist"/>
        <w:numPr>
          <w:ilvl w:val="0"/>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 xml:space="preserve">Wykonawca podlega wykluczeniu w przypadkach wskazanych w rozdziale </w:t>
      </w:r>
      <w:r w:rsidR="00144320" w:rsidRPr="00C05147">
        <w:rPr>
          <w:rFonts w:asciiTheme="majorHAnsi" w:hAnsiTheme="majorHAnsi"/>
          <w:color w:val="000000" w:themeColor="text1"/>
          <w:shd w:val="clear" w:color="auto" w:fill="FFFFFF"/>
        </w:rPr>
        <w:t>9</w:t>
      </w:r>
      <w:r w:rsidRPr="00C05147">
        <w:rPr>
          <w:rFonts w:asciiTheme="majorHAnsi" w:hAnsiTheme="majorHAnsi"/>
          <w:color w:val="000000" w:themeColor="text1"/>
          <w:shd w:val="clear" w:color="auto" w:fill="FFFFFF"/>
        </w:rPr>
        <w:t xml:space="preserve"> SWZ oraz rozdziale </w:t>
      </w:r>
      <w:r w:rsidR="00F43B27" w:rsidRPr="00C05147">
        <w:rPr>
          <w:rFonts w:asciiTheme="majorHAnsi" w:hAnsiTheme="majorHAnsi"/>
          <w:color w:val="000000" w:themeColor="text1"/>
          <w:shd w:val="clear" w:color="auto" w:fill="FFFFFF"/>
        </w:rPr>
        <w:t>11</w:t>
      </w:r>
      <w:r w:rsidRPr="00C05147">
        <w:rPr>
          <w:rFonts w:asciiTheme="majorHAnsi" w:hAnsiTheme="majorHAnsi"/>
          <w:color w:val="000000" w:themeColor="text1"/>
          <w:shd w:val="clear" w:color="auto" w:fill="FFFFFF"/>
        </w:rPr>
        <w:t xml:space="preserve"> SWZ przez okresy wskazane w przepisie art. 111 PZP</w:t>
      </w:r>
      <w:r w:rsidR="00A31819" w:rsidRPr="00C05147">
        <w:rPr>
          <w:rFonts w:asciiTheme="majorHAnsi" w:hAnsiTheme="majorHAnsi"/>
          <w:color w:val="000000" w:themeColor="text1"/>
          <w:shd w:val="clear" w:color="auto" w:fill="FFFFFF"/>
        </w:rPr>
        <w:t>.</w:t>
      </w:r>
    </w:p>
    <w:p w14:paraId="21E8F0F6" w14:textId="6E9FD38F" w:rsidR="00634937" w:rsidRPr="00C05147" w:rsidRDefault="00634937" w:rsidP="00020EB4">
      <w:pPr>
        <w:pStyle w:val="Akapitzlist"/>
        <w:numPr>
          <w:ilvl w:val="0"/>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Wykonawca może zostać wykluczony przez Zamawiającego na każdym etapie postępowania o udzielenie zamówienia</w:t>
      </w:r>
      <w:r w:rsidR="00A31819" w:rsidRPr="00C05147">
        <w:rPr>
          <w:rFonts w:asciiTheme="majorHAnsi" w:hAnsiTheme="majorHAnsi"/>
          <w:color w:val="000000" w:themeColor="text1"/>
          <w:shd w:val="clear" w:color="auto" w:fill="FFFFFF"/>
        </w:rPr>
        <w:t>.</w:t>
      </w:r>
    </w:p>
    <w:p w14:paraId="7455EECF" w14:textId="77777777" w:rsidR="00A42668" w:rsidRPr="00420C46" w:rsidRDefault="00A42668"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420C46" w14:paraId="5E50D965" w14:textId="77777777" w:rsidTr="00706DF5">
        <w:tc>
          <w:tcPr>
            <w:tcW w:w="5000" w:type="pct"/>
            <w:shd w:val="clear" w:color="auto" w:fill="003CA6"/>
          </w:tcPr>
          <w:p w14:paraId="6A94821F" w14:textId="4A05A72B" w:rsidR="0030100B" w:rsidRPr="00420C46" w:rsidRDefault="00706DF5" w:rsidP="00136008">
            <w:pPr>
              <w:pStyle w:val="Akapitzlist"/>
              <w:numPr>
                <w:ilvl w:val="0"/>
                <w:numId w:val="28"/>
              </w:numPr>
              <w:spacing w:line="276" w:lineRule="auto"/>
              <w:jc w:val="both"/>
              <w:rPr>
                <w:b/>
                <w:bCs/>
                <w:color w:val="000000" w:themeColor="text1"/>
              </w:rPr>
            </w:pPr>
            <w:r w:rsidRPr="00420C46">
              <w:rPr>
                <w:noProof/>
                <w:color w:val="D9E2F3" w:themeColor="accent1" w:themeTint="33"/>
                <w:lang w:eastAsia="pl-PL"/>
              </w:rPr>
              <w:drawing>
                <wp:anchor distT="0" distB="0" distL="114300" distR="114300" simplePos="0" relativeHeight="251678720" behindDoc="0" locked="0" layoutInCell="1" allowOverlap="1" wp14:anchorId="55EAF710" wp14:editId="7A9CCEE1">
                  <wp:simplePos x="0" y="0"/>
                  <wp:positionH relativeFrom="margin">
                    <wp:posOffset>-65405</wp:posOffset>
                  </wp:positionH>
                  <wp:positionV relativeFrom="margin">
                    <wp:posOffset>0</wp:posOffset>
                  </wp:positionV>
                  <wp:extent cx="228600" cy="353060"/>
                  <wp:effectExtent l="0" t="0" r="0" b="889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420C46">
              <w:rPr>
                <w:b/>
                <w:bCs/>
                <w:color w:val="D9E2F3" w:themeColor="accent1" w:themeTint="33"/>
              </w:rPr>
              <w:t>INFORMACJA O WARUNKACH UDZIAŁU W POSTĘPOWANIU O UDZIELENIE ZAMÓWIENIA</w:t>
            </w:r>
          </w:p>
        </w:tc>
      </w:tr>
    </w:tbl>
    <w:p w14:paraId="5EB0D460" w14:textId="1D26FF49" w:rsidR="0030100B" w:rsidRPr="00420C46" w:rsidRDefault="0030100B" w:rsidP="00020EB4">
      <w:pPr>
        <w:spacing w:line="276" w:lineRule="auto"/>
        <w:jc w:val="both"/>
        <w:rPr>
          <w:rFonts w:asciiTheme="majorHAnsi" w:hAnsiTheme="majorHAnsi"/>
          <w:color w:val="000000" w:themeColor="text1"/>
        </w:rPr>
      </w:pPr>
    </w:p>
    <w:p w14:paraId="7C1C5C46" w14:textId="596F422C" w:rsidR="005378E1" w:rsidRPr="00420C46" w:rsidRDefault="005378E1" w:rsidP="00020EB4">
      <w:pPr>
        <w:pStyle w:val="Akapitzlist"/>
        <w:numPr>
          <w:ilvl w:val="0"/>
          <w:numId w:val="12"/>
        </w:numPr>
        <w:spacing w:line="276" w:lineRule="auto"/>
        <w:jc w:val="both"/>
        <w:rPr>
          <w:rFonts w:asciiTheme="majorHAnsi" w:hAnsiTheme="majorHAnsi"/>
          <w:color w:val="000000" w:themeColor="text1"/>
        </w:rPr>
      </w:pPr>
      <w:r w:rsidRPr="00420C46">
        <w:rPr>
          <w:rFonts w:asciiTheme="majorHAnsi" w:hAnsiTheme="majorHAnsi"/>
          <w:color w:val="000000" w:themeColor="text1"/>
        </w:rPr>
        <w:t>O udzielenie zamówienia publicznego ubiegać może się Wykonawca, który spełnia warunki udziału w postępowaniu dotyczące:</w:t>
      </w:r>
    </w:p>
    <w:p w14:paraId="1C4A660E" w14:textId="13D964D8" w:rsidR="005378E1" w:rsidRPr="00420C46" w:rsidRDefault="005378E1" w:rsidP="00020EB4">
      <w:pPr>
        <w:pStyle w:val="Akapitzlist"/>
        <w:numPr>
          <w:ilvl w:val="1"/>
          <w:numId w:val="12"/>
        </w:numPr>
        <w:spacing w:line="276" w:lineRule="auto"/>
        <w:jc w:val="both"/>
        <w:rPr>
          <w:rFonts w:asciiTheme="majorHAnsi" w:hAnsiTheme="majorHAnsi"/>
          <w:b/>
          <w:bCs/>
          <w:color w:val="000000" w:themeColor="text1"/>
        </w:rPr>
      </w:pPr>
      <w:r w:rsidRPr="00420C46">
        <w:rPr>
          <w:rFonts w:asciiTheme="majorHAnsi" w:hAnsiTheme="majorHAnsi"/>
          <w:color w:val="000000" w:themeColor="text1"/>
        </w:rPr>
        <w:t xml:space="preserve">zdolności do występowania w obrocie gospodarczym – </w:t>
      </w:r>
      <w:r w:rsidRPr="00420C46">
        <w:rPr>
          <w:rFonts w:asciiTheme="majorHAnsi" w:hAnsiTheme="majorHAnsi"/>
          <w:b/>
          <w:bCs/>
          <w:color w:val="000000" w:themeColor="text1"/>
        </w:rPr>
        <w:t>Zamawiający nie stawia szczegółowych warunków w tym zakresie</w:t>
      </w:r>
    </w:p>
    <w:p w14:paraId="15FE7CCD" w14:textId="2740C5F8" w:rsidR="005378E1" w:rsidRPr="00420C46" w:rsidRDefault="005378E1" w:rsidP="00020EB4">
      <w:pPr>
        <w:pStyle w:val="Akapitzlist"/>
        <w:numPr>
          <w:ilvl w:val="1"/>
          <w:numId w:val="12"/>
        </w:numPr>
        <w:spacing w:line="276" w:lineRule="auto"/>
        <w:jc w:val="both"/>
        <w:rPr>
          <w:rFonts w:asciiTheme="majorHAnsi" w:hAnsiTheme="majorHAnsi"/>
          <w:color w:val="000000" w:themeColor="text1"/>
        </w:rPr>
      </w:pPr>
      <w:r w:rsidRPr="00420C46">
        <w:rPr>
          <w:rFonts w:asciiTheme="majorHAnsi" w:hAnsiTheme="majorHAnsi"/>
          <w:color w:val="000000" w:themeColor="text1"/>
        </w:rPr>
        <w:t xml:space="preserve">uprawnień do prowadzenia </w:t>
      </w:r>
      <w:r w:rsidRPr="00420C46">
        <w:rPr>
          <w:rFonts w:asciiTheme="majorHAnsi" w:hAnsiTheme="majorHAnsi"/>
          <w:color w:val="000000" w:themeColor="text1"/>
          <w:shd w:val="clear" w:color="auto" w:fill="FFFFFF"/>
        </w:rPr>
        <w:t xml:space="preserve">określonej działalności gospodarczej lub zawodowej, o ile wynika to z odrębnych przepisów – </w:t>
      </w:r>
      <w:r w:rsidR="00A523AA" w:rsidRPr="00420C46">
        <w:rPr>
          <w:rFonts w:asciiTheme="majorHAnsi" w:hAnsiTheme="majorHAnsi"/>
          <w:b/>
          <w:bCs/>
          <w:color w:val="000000" w:themeColor="text1"/>
          <w:shd w:val="clear" w:color="auto" w:fill="FFFFFF"/>
        </w:rPr>
        <w:t>szczegółowe warunki w tym zakresie opisane są poniżej</w:t>
      </w:r>
    </w:p>
    <w:p w14:paraId="6A06B203" w14:textId="2665679F" w:rsidR="005378E1" w:rsidRPr="00420C46" w:rsidRDefault="00706756" w:rsidP="00020EB4">
      <w:pPr>
        <w:pStyle w:val="Akapitzlist"/>
        <w:numPr>
          <w:ilvl w:val="1"/>
          <w:numId w:val="12"/>
        </w:numPr>
        <w:spacing w:line="276" w:lineRule="auto"/>
        <w:jc w:val="both"/>
        <w:rPr>
          <w:rFonts w:asciiTheme="majorHAnsi" w:hAnsiTheme="majorHAnsi"/>
          <w:color w:val="000000" w:themeColor="text1"/>
        </w:rPr>
      </w:pPr>
      <w:r w:rsidRPr="00420C46">
        <w:rPr>
          <w:rFonts w:asciiTheme="majorHAnsi" w:hAnsiTheme="majorHAnsi"/>
          <w:color w:val="000000" w:themeColor="text1"/>
          <w:shd w:val="clear" w:color="auto" w:fill="FFFFFF"/>
        </w:rPr>
        <w:t xml:space="preserve">sytuacji ekonomicznej lub finansowej – </w:t>
      </w:r>
      <w:r w:rsidRPr="00420C46">
        <w:rPr>
          <w:rFonts w:asciiTheme="majorHAnsi" w:hAnsiTheme="majorHAnsi"/>
          <w:b/>
          <w:bCs/>
          <w:color w:val="000000" w:themeColor="text1"/>
          <w:shd w:val="clear" w:color="auto" w:fill="FFFFFF"/>
        </w:rPr>
        <w:t>szczegółowe warunki w tym zakresie opisane są poniżej</w:t>
      </w:r>
    </w:p>
    <w:p w14:paraId="1B44F384" w14:textId="32D4B267" w:rsidR="00706756" w:rsidRPr="00420C46" w:rsidRDefault="00706756" w:rsidP="00020EB4">
      <w:pPr>
        <w:pStyle w:val="Akapitzlist"/>
        <w:numPr>
          <w:ilvl w:val="1"/>
          <w:numId w:val="12"/>
        </w:numPr>
        <w:spacing w:line="276" w:lineRule="auto"/>
        <w:jc w:val="both"/>
        <w:rPr>
          <w:rFonts w:asciiTheme="majorHAnsi" w:hAnsiTheme="majorHAnsi"/>
          <w:color w:val="000000" w:themeColor="text1"/>
        </w:rPr>
      </w:pPr>
      <w:r w:rsidRPr="00420C46">
        <w:rPr>
          <w:rFonts w:asciiTheme="majorHAnsi" w:hAnsiTheme="majorHAnsi"/>
          <w:color w:val="000000" w:themeColor="text1"/>
          <w:shd w:val="clear" w:color="auto" w:fill="FFFFFF"/>
        </w:rPr>
        <w:t xml:space="preserve">zdolności technicznej lub zawodowej – </w:t>
      </w:r>
      <w:r w:rsidRPr="00420C46">
        <w:rPr>
          <w:rFonts w:asciiTheme="majorHAnsi" w:hAnsiTheme="majorHAnsi"/>
          <w:b/>
          <w:bCs/>
          <w:color w:val="000000" w:themeColor="text1"/>
          <w:shd w:val="clear" w:color="auto" w:fill="FFFFFF"/>
        </w:rPr>
        <w:t>szczegółowe warunki w tym zakresie opisane są poniżej</w:t>
      </w:r>
    </w:p>
    <w:p w14:paraId="24CCF2A9" w14:textId="77777777" w:rsidR="0074496A" w:rsidRPr="00E903CC" w:rsidRDefault="0074496A" w:rsidP="00020EB4">
      <w:pPr>
        <w:pStyle w:val="Akapitzlist"/>
        <w:spacing w:line="276" w:lineRule="auto"/>
        <w:ind w:left="792"/>
        <w:jc w:val="both"/>
        <w:rPr>
          <w:rFonts w:asciiTheme="majorHAnsi" w:hAnsiTheme="majorHAnsi"/>
          <w:color w:val="000000" w:themeColor="text1"/>
          <w:highlight w:val="yellow"/>
        </w:rPr>
      </w:pPr>
    </w:p>
    <w:p w14:paraId="38CE7D28" w14:textId="643EC567" w:rsidR="00706756" w:rsidRPr="00420C46" w:rsidRDefault="00706756" w:rsidP="00020EB4">
      <w:pPr>
        <w:pStyle w:val="Akapitzlist"/>
        <w:numPr>
          <w:ilvl w:val="0"/>
          <w:numId w:val="12"/>
        </w:numPr>
        <w:spacing w:line="276" w:lineRule="auto"/>
        <w:jc w:val="both"/>
        <w:rPr>
          <w:rFonts w:asciiTheme="majorHAnsi" w:hAnsiTheme="majorHAnsi"/>
          <w:color w:val="000000" w:themeColor="text1"/>
        </w:rPr>
      </w:pPr>
      <w:r w:rsidRPr="00420C46">
        <w:rPr>
          <w:rFonts w:asciiTheme="majorHAnsi" w:hAnsiTheme="majorHAnsi"/>
          <w:b/>
          <w:bCs/>
          <w:color w:val="000000" w:themeColor="text1"/>
          <w:shd w:val="clear" w:color="auto" w:fill="FFFFFF"/>
        </w:rPr>
        <w:t xml:space="preserve">warunki udziału w zakresie sytuacji ekonomicznej lub </w:t>
      </w:r>
      <w:r w:rsidR="0074496A" w:rsidRPr="00420C46">
        <w:rPr>
          <w:rFonts w:asciiTheme="majorHAnsi" w:hAnsiTheme="majorHAnsi"/>
          <w:b/>
          <w:bCs/>
          <w:color w:val="000000" w:themeColor="text1"/>
          <w:shd w:val="clear" w:color="auto" w:fill="FFFFFF"/>
        </w:rPr>
        <w:t>finansowej</w:t>
      </w:r>
      <w:r w:rsidRPr="00420C46">
        <w:rPr>
          <w:rFonts w:asciiTheme="majorHAnsi" w:hAnsiTheme="majorHAnsi"/>
          <w:color w:val="000000" w:themeColor="text1"/>
          <w:shd w:val="clear" w:color="auto" w:fill="FFFFFF"/>
        </w:rPr>
        <w:t>:</w:t>
      </w:r>
    </w:p>
    <w:p w14:paraId="26E45B2A" w14:textId="72F3176A" w:rsidR="00706756" w:rsidRPr="00420C46" w:rsidRDefault="001A5C88" w:rsidP="00020EB4">
      <w:pPr>
        <w:pStyle w:val="Akapitzlist"/>
        <w:numPr>
          <w:ilvl w:val="1"/>
          <w:numId w:val="12"/>
        </w:numPr>
        <w:spacing w:line="276" w:lineRule="auto"/>
        <w:jc w:val="both"/>
        <w:rPr>
          <w:rFonts w:asciiTheme="majorHAnsi" w:hAnsiTheme="majorHAnsi"/>
          <w:color w:val="000000" w:themeColor="text1"/>
        </w:rPr>
      </w:pPr>
      <w:r w:rsidRPr="00420C46">
        <w:rPr>
          <w:rFonts w:asciiTheme="majorHAnsi" w:hAnsiTheme="majorHAnsi"/>
          <w:color w:val="000000" w:themeColor="text1"/>
          <w:shd w:val="clear" w:color="auto" w:fill="FFFFFF"/>
        </w:rPr>
        <w:t>Zamawiający</w:t>
      </w:r>
      <w:r w:rsidR="00486CFC" w:rsidRPr="00420C46">
        <w:rPr>
          <w:rFonts w:asciiTheme="majorHAnsi" w:hAnsiTheme="majorHAnsi"/>
          <w:color w:val="000000" w:themeColor="text1"/>
          <w:shd w:val="clear" w:color="auto" w:fill="FFFFFF"/>
        </w:rPr>
        <w:t xml:space="preserve"> wymaga od Wykonawcy posiadania zdolności ekonomicznej lub finansowej niezbędnej do realizacji zamówienia. Zamawiający wymaga, aby Wykonawca wykazał, że:</w:t>
      </w:r>
    </w:p>
    <w:p w14:paraId="7637536D" w14:textId="23C1F0E1" w:rsidR="00B24D86" w:rsidRPr="00F22E36" w:rsidRDefault="00B24D86" w:rsidP="00020EB4">
      <w:pPr>
        <w:pStyle w:val="Akapitzlist"/>
        <w:numPr>
          <w:ilvl w:val="2"/>
          <w:numId w:val="12"/>
        </w:numPr>
        <w:spacing w:line="276" w:lineRule="auto"/>
        <w:jc w:val="both"/>
        <w:rPr>
          <w:rFonts w:asciiTheme="majorHAnsi" w:hAnsiTheme="majorHAnsi"/>
          <w:color w:val="000000" w:themeColor="text1"/>
        </w:rPr>
      </w:pPr>
      <w:r w:rsidRPr="00F22E36">
        <w:rPr>
          <w:rFonts w:asciiTheme="majorHAnsi" w:hAnsiTheme="majorHAnsi"/>
          <w:color w:val="000000" w:themeColor="text1"/>
          <w:shd w:val="clear" w:color="auto" w:fill="FFFFFF"/>
        </w:rPr>
        <w:t>posiada</w:t>
      </w:r>
      <w:r w:rsidR="00EC24D6" w:rsidRPr="00F22E36">
        <w:rPr>
          <w:rFonts w:asciiTheme="majorHAnsi" w:hAnsiTheme="majorHAnsi"/>
          <w:color w:val="000000" w:themeColor="text1"/>
          <w:shd w:val="clear" w:color="auto" w:fill="FFFFFF"/>
        </w:rPr>
        <w:t xml:space="preserve"> </w:t>
      </w:r>
      <w:r w:rsidR="00EC24D6" w:rsidRPr="00F22E36">
        <w:rPr>
          <w:rFonts w:asciiTheme="majorHAnsi" w:hAnsiTheme="majorHAnsi"/>
          <w:b/>
          <w:bCs/>
          <w:color w:val="000000" w:themeColor="text1"/>
          <w:u w:val="single"/>
          <w:shd w:val="clear" w:color="auto" w:fill="FFFFFF"/>
        </w:rPr>
        <w:t>ubezpieczenie odpowiedzialności cywilnej w zakresie prowadzonej działalności związanej z przedmiotem zamówienia na sumę gwarancyjną nie niższą niż</w:t>
      </w:r>
      <w:r w:rsidR="00F22E36" w:rsidRPr="00F22E36">
        <w:rPr>
          <w:rFonts w:asciiTheme="majorHAnsi" w:hAnsiTheme="majorHAnsi"/>
          <w:b/>
          <w:bCs/>
          <w:color w:val="000000" w:themeColor="text1"/>
          <w:u w:val="single"/>
          <w:shd w:val="clear" w:color="auto" w:fill="FFFFFF"/>
        </w:rPr>
        <w:t xml:space="preserve">  </w:t>
      </w:r>
      <w:r w:rsidR="00F22E36">
        <w:rPr>
          <w:rFonts w:asciiTheme="majorHAnsi" w:hAnsiTheme="majorHAnsi"/>
          <w:b/>
          <w:bCs/>
          <w:color w:val="000000" w:themeColor="text1"/>
          <w:u w:val="single"/>
          <w:shd w:val="clear" w:color="auto" w:fill="FFFFFF"/>
        </w:rPr>
        <w:t>3</w:t>
      </w:r>
      <w:r w:rsidR="00F22E36" w:rsidRPr="00F22E36">
        <w:rPr>
          <w:rFonts w:asciiTheme="majorHAnsi" w:hAnsiTheme="majorHAnsi"/>
          <w:b/>
          <w:bCs/>
          <w:color w:val="000000" w:themeColor="text1"/>
          <w:u w:val="single"/>
          <w:shd w:val="clear" w:color="auto" w:fill="FFFFFF"/>
        </w:rPr>
        <w:t xml:space="preserve">.000.000,00 </w:t>
      </w:r>
      <w:r w:rsidR="00EC24D6" w:rsidRPr="00F22E36">
        <w:rPr>
          <w:rFonts w:asciiTheme="majorHAnsi" w:hAnsiTheme="majorHAnsi"/>
          <w:b/>
          <w:bCs/>
          <w:color w:val="000000" w:themeColor="text1"/>
          <w:u w:val="single"/>
          <w:shd w:val="clear" w:color="auto" w:fill="FFFFFF"/>
        </w:rPr>
        <w:t xml:space="preserve"> złotych</w:t>
      </w:r>
      <w:r w:rsidR="00F22E36">
        <w:rPr>
          <w:rFonts w:asciiTheme="majorHAnsi" w:hAnsiTheme="majorHAnsi"/>
          <w:color w:val="000000" w:themeColor="text1"/>
          <w:shd w:val="clear" w:color="auto" w:fill="FFFFFF"/>
        </w:rPr>
        <w:t xml:space="preserve"> (trzy miliony </w:t>
      </w:r>
      <w:r w:rsidR="00EC24D6" w:rsidRPr="00F22E36">
        <w:rPr>
          <w:rFonts w:asciiTheme="majorHAnsi" w:hAnsiTheme="majorHAnsi"/>
          <w:color w:val="000000" w:themeColor="text1"/>
          <w:shd w:val="clear" w:color="auto" w:fill="FFFFFF"/>
        </w:rPr>
        <w:t>złotych)</w:t>
      </w:r>
    </w:p>
    <w:p w14:paraId="1CECAE7A" w14:textId="77777777" w:rsidR="00BF1FFE" w:rsidRPr="00BF1FFE" w:rsidRDefault="00BF1FFE" w:rsidP="00020EB4">
      <w:pPr>
        <w:spacing w:line="276" w:lineRule="auto"/>
        <w:jc w:val="both"/>
        <w:rPr>
          <w:rFonts w:asciiTheme="majorHAnsi" w:hAnsiTheme="majorHAnsi"/>
          <w:color w:val="000000" w:themeColor="text1"/>
        </w:rPr>
      </w:pPr>
    </w:p>
    <w:p w14:paraId="5B2CC933" w14:textId="2C3FFEF2" w:rsidR="001A5C88" w:rsidRPr="00BF1FFE" w:rsidRDefault="0074496A" w:rsidP="00020EB4">
      <w:pPr>
        <w:pStyle w:val="Akapitzlist"/>
        <w:numPr>
          <w:ilvl w:val="0"/>
          <w:numId w:val="12"/>
        </w:numPr>
        <w:spacing w:line="276" w:lineRule="auto"/>
        <w:jc w:val="both"/>
        <w:rPr>
          <w:rFonts w:asciiTheme="majorHAnsi" w:hAnsiTheme="majorHAnsi"/>
          <w:color w:val="000000" w:themeColor="text1"/>
        </w:rPr>
      </w:pPr>
      <w:r w:rsidRPr="00BF1FFE">
        <w:rPr>
          <w:rFonts w:asciiTheme="majorHAnsi" w:hAnsiTheme="majorHAnsi"/>
          <w:b/>
          <w:bCs/>
          <w:color w:val="000000" w:themeColor="text1"/>
        </w:rPr>
        <w:t>warunki udziału w zakresie zdolności technicznej lub zawodowej</w:t>
      </w:r>
      <w:r w:rsidRPr="00BF1FFE">
        <w:rPr>
          <w:rFonts w:asciiTheme="majorHAnsi" w:hAnsiTheme="majorHAnsi"/>
          <w:color w:val="000000" w:themeColor="text1"/>
        </w:rPr>
        <w:t>:</w:t>
      </w:r>
    </w:p>
    <w:p w14:paraId="2E244290" w14:textId="24027214" w:rsidR="0074496A" w:rsidRPr="009E616E" w:rsidRDefault="0074496A" w:rsidP="00020EB4">
      <w:pPr>
        <w:pStyle w:val="Akapitzlist"/>
        <w:numPr>
          <w:ilvl w:val="1"/>
          <w:numId w:val="12"/>
        </w:numPr>
        <w:spacing w:line="276" w:lineRule="auto"/>
        <w:jc w:val="both"/>
        <w:rPr>
          <w:rFonts w:asciiTheme="majorHAnsi" w:hAnsiTheme="majorHAnsi" w:cstheme="majorHAnsi"/>
          <w:color w:val="000000" w:themeColor="text1"/>
        </w:rPr>
      </w:pPr>
      <w:r w:rsidRPr="009E616E">
        <w:rPr>
          <w:rFonts w:asciiTheme="majorHAnsi" w:hAnsiTheme="majorHAnsi"/>
          <w:color w:val="000000" w:themeColor="text1"/>
        </w:rPr>
        <w:t xml:space="preserve">Zamawiający </w:t>
      </w:r>
      <w:r w:rsidR="00B24D86" w:rsidRPr="009E616E">
        <w:rPr>
          <w:rFonts w:asciiTheme="majorHAnsi" w:hAnsiTheme="majorHAnsi"/>
          <w:color w:val="000000" w:themeColor="text1"/>
        </w:rPr>
        <w:t>wy</w:t>
      </w:r>
      <w:r w:rsidR="00B24D86" w:rsidRPr="004D23D5">
        <w:rPr>
          <w:rFonts w:asciiTheme="majorHAnsi" w:hAnsiTheme="majorHAnsi"/>
          <w:color w:val="000000" w:themeColor="text1"/>
        </w:rPr>
        <w:t xml:space="preserve">maga od Wykonawcy posiadania </w:t>
      </w:r>
      <w:r w:rsidR="00B24D86" w:rsidRPr="004D23D5">
        <w:rPr>
          <w:rFonts w:asciiTheme="majorHAnsi" w:hAnsiTheme="majorHAnsi"/>
          <w:b/>
          <w:bCs/>
          <w:color w:val="000000" w:themeColor="text1"/>
          <w:u w:val="single"/>
        </w:rPr>
        <w:t>doświadczenia</w:t>
      </w:r>
      <w:r w:rsidR="00A83F50" w:rsidRPr="004D23D5">
        <w:rPr>
          <w:rFonts w:asciiTheme="majorHAnsi" w:hAnsiTheme="majorHAnsi"/>
          <w:color w:val="000000" w:themeColor="text1"/>
        </w:rPr>
        <w:t xml:space="preserve"> umożliwiającego realizację zamówienia na </w:t>
      </w:r>
      <w:r w:rsidR="00A83F50" w:rsidRPr="00B646DE">
        <w:rPr>
          <w:rFonts w:asciiTheme="majorHAnsi" w:hAnsiTheme="majorHAnsi" w:cstheme="majorHAnsi"/>
          <w:color w:val="000000" w:themeColor="text1"/>
        </w:rPr>
        <w:t>odpowiednim poziomie jakości. Zamawiający wymaga, aby Wykonawca wykazał, że:</w:t>
      </w:r>
    </w:p>
    <w:p w14:paraId="49A3C989" w14:textId="4D128B75" w:rsidR="00481ED4" w:rsidRPr="00D41EE2" w:rsidRDefault="009E616E" w:rsidP="009E616E">
      <w:pPr>
        <w:pStyle w:val="Tekstpodstawowy21"/>
        <w:tabs>
          <w:tab w:val="left" w:pos="435"/>
        </w:tabs>
        <w:spacing w:after="120" w:line="276" w:lineRule="auto"/>
        <w:ind w:left="1224"/>
        <w:rPr>
          <w:rFonts w:asciiTheme="majorHAnsi" w:hAnsiTheme="majorHAnsi" w:cstheme="majorHAnsi"/>
          <w:b w:val="0"/>
          <w:szCs w:val="22"/>
          <w:highlight w:val="red"/>
          <w:u w:val="none"/>
        </w:rPr>
      </w:pPr>
      <w:r>
        <w:rPr>
          <w:rFonts w:asciiTheme="majorHAnsi" w:eastAsiaTheme="minorHAnsi" w:hAnsiTheme="majorHAnsi" w:cstheme="minorBidi"/>
          <w:b w:val="0"/>
          <w:color w:val="000000" w:themeColor="text1"/>
          <w:szCs w:val="22"/>
          <w:u w:val="none"/>
          <w:lang w:eastAsia="en-US"/>
        </w:rPr>
        <w:t>3.1.1.</w:t>
      </w:r>
      <w:r w:rsidR="008D0A6B" w:rsidRPr="009E616E">
        <w:rPr>
          <w:rFonts w:asciiTheme="majorHAnsi" w:eastAsiaTheme="minorHAnsi" w:hAnsiTheme="majorHAnsi" w:cstheme="minorBidi"/>
          <w:b w:val="0"/>
          <w:color w:val="000000" w:themeColor="text1"/>
          <w:szCs w:val="22"/>
          <w:u w:val="none"/>
          <w:lang w:eastAsia="en-US"/>
        </w:rPr>
        <w:t xml:space="preserve">wykonał </w:t>
      </w:r>
      <w:r w:rsidR="008D0A6B" w:rsidRPr="009E616E">
        <w:rPr>
          <w:rFonts w:asciiTheme="majorHAnsi" w:hAnsiTheme="majorHAnsi" w:cstheme="majorHAnsi"/>
          <w:color w:val="000000" w:themeColor="text1"/>
          <w:szCs w:val="22"/>
        </w:rPr>
        <w:t xml:space="preserve">należycie, w okresie ostatnich </w:t>
      </w:r>
      <w:r w:rsidR="004054CC" w:rsidRPr="009E616E">
        <w:rPr>
          <w:rFonts w:asciiTheme="majorHAnsi" w:hAnsiTheme="majorHAnsi" w:cstheme="majorHAnsi"/>
          <w:color w:val="000000" w:themeColor="text1"/>
          <w:szCs w:val="22"/>
        </w:rPr>
        <w:t>trzech (3</w:t>
      </w:r>
      <w:r w:rsidR="008D0A6B" w:rsidRPr="009E616E">
        <w:rPr>
          <w:rFonts w:asciiTheme="majorHAnsi" w:hAnsiTheme="majorHAnsi" w:cstheme="majorHAnsi"/>
          <w:color w:val="000000" w:themeColor="text1"/>
          <w:szCs w:val="22"/>
        </w:rPr>
        <w:t>) lat przed upływem terminu składania ofert, a jeżeli okres p</w:t>
      </w:r>
      <w:r w:rsidR="008D0A6B" w:rsidRPr="00D41EE2">
        <w:rPr>
          <w:rFonts w:asciiTheme="majorHAnsi" w:hAnsiTheme="majorHAnsi" w:cstheme="majorHAnsi"/>
          <w:color w:val="000000" w:themeColor="text1"/>
          <w:szCs w:val="22"/>
        </w:rPr>
        <w:t>rowadzenia działalności jest krótszy - w tym okresie</w:t>
      </w:r>
      <w:r w:rsidR="008D0A6B" w:rsidRPr="00D41EE2">
        <w:rPr>
          <w:rFonts w:asciiTheme="majorHAnsi" w:hAnsiTheme="majorHAnsi" w:cstheme="majorHAnsi"/>
          <w:b w:val="0"/>
          <w:bCs/>
          <w:color w:val="000000" w:themeColor="text1"/>
          <w:szCs w:val="22"/>
          <w:u w:val="none"/>
        </w:rPr>
        <w:t xml:space="preserve">, </w:t>
      </w:r>
      <w:r w:rsidR="00EB0708" w:rsidRPr="00D41EE2">
        <w:rPr>
          <w:rFonts w:asciiTheme="majorHAnsi" w:hAnsiTheme="majorHAnsi" w:cstheme="majorHAnsi"/>
          <w:color w:val="000000" w:themeColor="text1"/>
          <w:szCs w:val="22"/>
        </w:rPr>
        <w:t xml:space="preserve">co najmniej </w:t>
      </w:r>
      <w:r w:rsidR="00201F43" w:rsidRPr="00D41EE2">
        <w:rPr>
          <w:rFonts w:asciiTheme="majorHAnsi" w:hAnsiTheme="majorHAnsi" w:cstheme="majorHAnsi"/>
          <w:color w:val="000000" w:themeColor="text1"/>
          <w:szCs w:val="22"/>
        </w:rPr>
        <w:t xml:space="preserve"> jedną usługę </w:t>
      </w:r>
      <w:r w:rsidR="00F22E36" w:rsidRPr="00D41EE2">
        <w:rPr>
          <w:rFonts w:asciiTheme="majorHAnsi" w:hAnsiTheme="majorHAnsi" w:cstheme="majorHAnsi"/>
          <w:color w:val="000000" w:themeColor="text1"/>
          <w:szCs w:val="22"/>
        </w:rPr>
        <w:t xml:space="preserve"> ochrony</w:t>
      </w:r>
      <w:r w:rsidR="00201F43" w:rsidRPr="00D41EE2">
        <w:rPr>
          <w:rFonts w:asciiTheme="majorHAnsi" w:hAnsiTheme="majorHAnsi" w:cstheme="majorHAnsi"/>
          <w:color w:val="000000" w:themeColor="text1"/>
          <w:szCs w:val="22"/>
        </w:rPr>
        <w:t xml:space="preserve"> na obiekcie handlowym </w:t>
      </w:r>
      <w:r w:rsidR="00201F43" w:rsidRPr="00D41EE2">
        <w:rPr>
          <w:rFonts w:asciiTheme="majorHAnsi" w:hAnsiTheme="majorHAnsi" w:cstheme="majorHAnsi"/>
          <w:szCs w:val="22"/>
        </w:rPr>
        <w:t>lub przemysłowym o powierzchni  użytkowej co najmniej 6.000 m</w:t>
      </w:r>
      <w:r w:rsidR="00201F43" w:rsidRPr="00D41EE2">
        <w:rPr>
          <w:rFonts w:asciiTheme="majorHAnsi" w:hAnsiTheme="majorHAnsi" w:cstheme="majorHAnsi"/>
          <w:szCs w:val="22"/>
          <w:vertAlign w:val="superscript"/>
        </w:rPr>
        <w:t>2</w:t>
      </w:r>
      <w:r w:rsidR="00F22E36" w:rsidRPr="00D41EE2">
        <w:rPr>
          <w:rFonts w:asciiTheme="majorHAnsi" w:hAnsiTheme="majorHAnsi" w:cstheme="majorHAnsi"/>
          <w:szCs w:val="22"/>
        </w:rPr>
        <w:t xml:space="preserve"> </w:t>
      </w:r>
      <w:r w:rsidR="00EB0708" w:rsidRPr="00D41EE2">
        <w:rPr>
          <w:rFonts w:asciiTheme="majorHAnsi" w:hAnsiTheme="majorHAnsi" w:cstheme="majorHAnsi"/>
          <w:szCs w:val="22"/>
        </w:rPr>
        <w:t xml:space="preserve">o co najmniej 12-miesięcznym okresie obowiązywania </w:t>
      </w:r>
      <w:r w:rsidR="00F22E36" w:rsidRPr="00D41EE2">
        <w:rPr>
          <w:rFonts w:asciiTheme="majorHAnsi" w:hAnsiTheme="majorHAnsi" w:cstheme="majorHAnsi"/>
          <w:szCs w:val="22"/>
        </w:rPr>
        <w:t xml:space="preserve">oraz wartości nie mniejszej niż </w:t>
      </w:r>
      <w:r w:rsidR="00481ED4" w:rsidRPr="00D41EE2">
        <w:rPr>
          <w:rFonts w:asciiTheme="majorHAnsi" w:hAnsiTheme="majorHAnsi" w:cstheme="majorHAnsi"/>
          <w:b w:val="0"/>
          <w:szCs w:val="22"/>
          <w:u w:val="none"/>
        </w:rPr>
        <w:t xml:space="preserve"> </w:t>
      </w:r>
      <w:r w:rsidR="00201F43" w:rsidRPr="00D41EE2">
        <w:rPr>
          <w:rFonts w:asciiTheme="majorHAnsi" w:hAnsiTheme="majorHAnsi" w:cstheme="majorHAnsi"/>
          <w:szCs w:val="22"/>
          <w:u w:val="none"/>
        </w:rPr>
        <w:t>300.000 zł netto</w:t>
      </w:r>
      <w:r w:rsidR="00A36D12" w:rsidRPr="00D41EE2">
        <w:rPr>
          <w:rFonts w:asciiTheme="majorHAnsi" w:hAnsiTheme="majorHAnsi" w:cstheme="majorHAnsi"/>
          <w:szCs w:val="22"/>
          <w:u w:val="none"/>
        </w:rPr>
        <w:t xml:space="preserve"> w skali 12 miesięcy</w:t>
      </w:r>
      <w:r w:rsidR="00201F43" w:rsidRPr="00D41EE2">
        <w:rPr>
          <w:rFonts w:asciiTheme="majorHAnsi" w:hAnsiTheme="majorHAnsi" w:cstheme="majorHAnsi"/>
          <w:b w:val="0"/>
          <w:szCs w:val="22"/>
          <w:u w:val="none"/>
        </w:rPr>
        <w:t xml:space="preserve"> </w:t>
      </w:r>
      <w:r w:rsidR="00481ED4" w:rsidRPr="00D41EE2">
        <w:rPr>
          <w:rFonts w:asciiTheme="majorHAnsi" w:hAnsiTheme="majorHAnsi" w:cstheme="majorHAnsi"/>
          <w:b w:val="0"/>
          <w:szCs w:val="22"/>
          <w:u w:val="none"/>
        </w:rPr>
        <w:t>oraz załączy</w:t>
      </w:r>
      <w:r w:rsidR="00481ED4" w:rsidRPr="00EB0708">
        <w:rPr>
          <w:rFonts w:asciiTheme="majorHAnsi" w:hAnsiTheme="majorHAnsi" w:cstheme="majorHAnsi"/>
          <w:b w:val="0"/>
          <w:szCs w:val="22"/>
          <w:u w:val="none"/>
        </w:rPr>
        <w:t xml:space="preserve"> d</w:t>
      </w:r>
      <w:r w:rsidR="00201F43">
        <w:rPr>
          <w:rFonts w:asciiTheme="majorHAnsi" w:hAnsiTheme="majorHAnsi" w:cstheme="majorHAnsi"/>
          <w:b w:val="0"/>
          <w:szCs w:val="22"/>
          <w:u w:val="none"/>
        </w:rPr>
        <w:t>owody określające czy ta usługa</w:t>
      </w:r>
      <w:r w:rsidR="00481ED4" w:rsidRPr="00EB0708">
        <w:rPr>
          <w:rFonts w:asciiTheme="majorHAnsi" w:hAnsiTheme="majorHAnsi" w:cstheme="majorHAnsi"/>
          <w:b w:val="0"/>
          <w:szCs w:val="22"/>
          <w:u w:val="none"/>
        </w:rPr>
        <w:t xml:space="preserve"> została wykonana lub jest wykonywana na</w:t>
      </w:r>
      <w:r w:rsidR="00F22E36">
        <w:rPr>
          <w:rFonts w:asciiTheme="majorHAnsi" w:hAnsiTheme="majorHAnsi" w:cstheme="majorHAnsi"/>
          <w:b w:val="0"/>
          <w:szCs w:val="22"/>
          <w:u w:val="none"/>
        </w:rPr>
        <w:t>leżycie (w przypadku gdy usługa</w:t>
      </w:r>
      <w:r w:rsidR="00481ED4" w:rsidRPr="00EB0708">
        <w:rPr>
          <w:rFonts w:asciiTheme="majorHAnsi" w:hAnsiTheme="majorHAnsi" w:cstheme="majorHAnsi"/>
          <w:b w:val="0"/>
          <w:szCs w:val="22"/>
          <w:u w:val="none"/>
        </w:rPr>
        <w:t xml:space="preserve"> jest w trakcie realizacji </w:t>
      </w:r>
      <w:r w:rsidR="00A36D12">
        <w:rPr>
          <w:rFonts w:asciiTheme="majorHAnsi" w:hAnsiTheme="majorHAnsi" w:cstheme="majorHAnsi"/>
          <w:b w:val="0"/>
          <w:szCs w:val="22"/>
          <w:u w:val="none"/>
        </w:rPr>
        <w:t>[</w:t>
      </w:r>
      <w:r w:rsidR="00481ED4" w:rsidRPr="00EB0708">
        <w:rPr>
          <w:rFonts w:asciiTheme="majorHAnsi" w:hAnsiTheme="majorHAnsi" w:cstheme="majorHAnsi"/>
          <w:b w:val="0"/>
          <w:szCs w:val="22"/>
          <w:u w:val="none"/>
        </w:rPr>
        <w:t>nie została zakończona</w:t>
      </w:r>
      <w:r w:rsidR="00A36D12">
        <w:rPr>
          <w:rFonts w:asciiTheme="majorHAnsi" w:hAnsiTheme="majorHAnsi" w:cstheme="majorHAnsi"/>
          <w:b w:val="0"/>
          <w:szCs w:val="22"/>
          <w:u w:val="none"/>
        </w:rPr>
        <w:t>]</w:t>
      </w:r>
      <w:r w:rsidR="00481ED4" w:rsidRPr="00EB0708">
        <w:rPr>
          <w:rFonts w:asciiTheme="majorHAnsi" w:hAnsiTheme="majorHAnsi" w:cstheme="majorHAnsi"/>
          <w:b w:val="0"/>
          <w:szCs w:val="22"/>
          <w:u w:val="none"/>
        </w:rPr>
        <w:t xml:space="preserve"> do dnia składania of</w:t>
      </w:r>
      <w:r w:rsidR="00F22E36">
        <w:rPr>
          <w:rFonts w:asciiTheme="majorHAnsi" w:hAnsiTheme="majorHAnsi" w:cstheme="majorHAnsi"/>
          <w:b w:val="0"/>
          <w:szCs w:val="22"/>
          <w:u w:val="none"/>
        </w:rPr>
        <w:t xml:space="preserve">ert, zrealizowany zakres usługi </w:t>
      </w:r>
      <w:r w:rsidR="00A36D12">
        <w:rPr>
          <w:rFonts w:asciiTheme="majorHAnsi" w:hAnsiTheme="majorHAnsi" w:cstheme="majorHAnsi"/>
          <w:b w:val="0"/>
          <w:szCs w:val="22"/>
          <w:u w:val="none"/>
        </w:rPr>
        <w:t>[</w:t>
      </w:r>
      <w:r w:rsidR="00F22E36">
        <w:rPr>
          <w:rFonts w:asciiTheme="majorHAnsi" w:hAnsiTheme="majorHAnsi" w:cstheme="majorHAnsi"/>
          <w:b w:val="0"/>
          <w:szCs w:val="22"/>
          <w:u w:val="none"/>
        </w:rPr>
        <w:t>czas obowiązywania umowy</w:t>
      </w:r>
      <w:r w:rsidR="00A36D12">
        <w:rPr>
          <w:rFonts w:asciiTheme="majorHAnsi" w:hAnsiTheme="majorHAnsi" w:cstheme="majorHAnsi"/>
          <w:b w:val="0"/>
          <w:szCs w:val="22"/>
          <w:u w:val="none"/>
        </w:rPr>
        <w:t>]</w:t>
      </w:r>
      <w:r w:rsidR="00481ED4" w:rsidRPr="00EB0708">
        <w:rPr>
          <w:rFonts w:asciiTheme="majorHAnsi" w:hAnsiTheme="majorHAnsi" w:cstheme="majorHAnsi"/>
          <w:b w:val="0"/>
          <w:szCs w:val="22"/>
          <w:u w:val="none"/>
        </w:rPr>
        <w:t xml:space="preserve"> musi wynosić co najmniej 6 miesięcy)</w:t>
      </w:r>
      <w:r w:rsidR="00A36D12">
        <w:rPr>
          <w:rFonts w:asciiTheme="majorHAnsi" w:hAnsiTheme="majorHAnsi" w:cstheme="majorHAnsi"/>
          <w:b w:val="0"/>
          <w:szCs w:val="22"/>
          <w:u w:val="none"/>
        </w:rPr>
        <w:t>.</w:t>
      </w:r>
    </w:p>
    <w:p w14:paraId="7F97F780" w14:textId="31B1A1DA" w:rsidR="00665BEB" w:rsidRPr="00E85661" w:rsidRDefault="00665BEB" w:rsidP="00020EB4">
      <w:pPr>
        <w:pStyle w:val="Akapitzlist"/>
        <w:numPr>
          <w:ilvl w:val="0"/>
          <w:numId w:val="12"/>
        </w:numPr>
        <w:spacing w:line="276" w:lineRule="auto"/>
        <w:jc w:val="both"/>
        <w:rPr>
          <w:rFonts w:asciiTheme="majorHAnsi" w:hAnsiTheme="majorHAnsi"/>
          <w:b/>
        </w:rPr>
      </w:pPr>
      <w:r w:rsidRPr="00E85661">
        <w:rPr>
          <w:rFonts w:asciiTheme="majorHAnsi" w:hAnsiTheme="majorHAnsi"/>
          <w:b/>
        </w:rPr>
        <w:t xml:space="preserve">warunek udziału w zakresie uprawnień do prowadzenia </w:t>
      </w:r>
      <w:r w:rsidRPr="00E85661">
        <w:rPr>
          <w:rFonts w:asciiTheme="majorHAnsi" w:hAnsiTheme="majorHAnsi"/>
          <w:b/>
          <w:shd w:val="clear" w:color="auto" w:fill="FFFFFF"/>
        </w:rPr>
        <w:t>określonej działalności gospodarczej lub zawodowej, o ile wynika to z odrębnych przepisów:</w:t>
      </w:r>
    </w:p>
    <w:p w14:paraId="648767B0" w14:textId="6C3BC7A1" w:rsidR="00665BEB" w:rsidRPr="00E85661" w:rsidRDefault="00665BEB" w:rsidP="00020EB4">
      <w:pPr>
        <w:pStyle w:val="Akapitzlist"/>
        <w:numPr>
          <w:ilvl w:val="1"/>
          <w:numId w:val="12"/>
        </w:numPr>
        <w:spacing w:line="276" w:lineRule="auto"/>
        <w:jc w:val="both"/>
        <w:rPr>
          <w:rFonts w:asciiTheme="majorHAnsi" w:hAnsiTheme="majorHAnsi"/>
          <w:color w:val="000000" w:themeColor="text1"/>
        </w:rPr>
      </w:pPr>
      <w:r w:rsidRPr="00E85661">
        <w:rPr>
          <w:rFonts w:asciiTheme="majorHAnsi" w:hAnsiTheme="majorHAnsi"/>
          <w:color w:val="000000" w:themeColor="text1"/>
        </w:rPr>
        <w:t>Zamawiający wymaga od Wykonawcy posiadania uprawnień do prowadzenia określonej działalności gospodarczej lub zawodowej. Zamawiający wymaga , aby Wykonawca wykazał, ze posiada:</w:t>
      </w:r>
    </w:p>
    <w:p w14:paraId="40A3CCA2" w14:textId="6673C1E3" w:rsidR="008E44AC" w:rsidRPr="00201F43" w:rsidRDefault="00481ED4" w:rsidP="00EC7CA2">
      <w:pPr>
        <w:pStyle w:val="Tekstpodstawowy3"/>
        <w:numPr>
          <w:ilvl w:val="2"/>
          <w:numId w:val="12"/>
        </w:numPr>
        <w:spacing w:after="0" w:line="276" w:lineRule="auto"/>
        <w:jc w:val="both"/>
        <w:rPr>
          <w:rFonts w:asciiTheme="majorHAnsi" w:hAnsiTheme="majorHAnsi"/>
          <w:color w:val="000000" w:themeColor="text1"/>
        </w:rPr>
      </w:pPr>
      <w:r w:rsidRPr="00201F43">
        <w:rPr>
          <w:rFonts w:asciiTheme="majorHAnsi" w:hAnsiTheme="majorHAnsi"/>
          <w:b/>
          <w:bCs/>
          <w:color w:val="000000" w:themeColor="text1"/>
          <w:sz w:val="22"/>
          <w:szCs w:val="22"/>
          <w:u w:val="single"/>
        </w:rPr>
        <w:t xml:space="preserve">koncesję na prowadzenie działalności w zakresie </w:t>
      </w:r>
      <w:r w:rsidR="00F22E36" w:rsidRPr="00201F43">
        <w:rPr>
          <w:rFonts w:asciiTheme="majorHAnsi" w:hAnsiTheme="majorHAnsi"/>
          <w:b/>
          <w:bCs/>
          <w:color w:val="000000" w:themeColor="text1"/>
          <w:sz w:val="22"/>
          <w:szCs w:val="22"/>
          <w:u w:val="single"/>
        </w:rPr>
        <w:t>usług ochrony osób i mienia wydawanej przez właściwy organ administracji publicznej</w:t>
      </w:r>
    </w:p>
    <w:p w14:paraId="2F31A13E" w14:textId="031DBD28" w:rsidR="001F7853" w:rsidRPr="00201F43" w:rsidRDefault="00C45A55" w:rsidP="00020EB4">
      <w:pPr>
        <w:pStyle w:val="Akapitzlist"/>
        <w:numPr>
          <w:ilvl w:val="0"/>
          <w:numId w:val="12"/>
        </w:numPr>
        <w:spacing w:line="276" w:lineRule="auto"/>
        <w:jc w:val="both"/>
        <w:rPr>
          <w:rFonts w:asciiTheme="majorHAnsi" w:hAnsiTheme="majorHAnsi"/>
          <w:b/>
          <w:bCs/>
          <w:color w:val="000000" w:themeColor="text1"/>
        </w:rPr>
      </w:pPr>
      <w:r w:rsidRPr="00201F43">
        <w:rPr>
          <w:rFonts w:asciiTheme="majorHAnsi" w:hAnsiTheme="majorHAnsi"/>
          <w:b/>
          <w:bCs/>
          <w:color w:val="000000" w:themeColor="text1"/>
        </w:rPr>
        <w:t>szczegółowe zasady spełniania warunków udziału w postępowaniu:</w:t>
      </w:r>
    </w:p>
    <w:p w14:paraId="1AE7A3D9" w14:textId="77777777" w:rsidR="00D137B6" w:rsidRPr="00201F43" w:rsidRDefault="00D137B6" w:rsidP="00020EB4">
      <w:pPr>
        <w:pStyle w:val="Akapitzlist"/>
        <w:numPr>
          <w:ilvl w:val="1"/>
          <w:numId w:val="12"/>
        </w:numPr>
        <w:spacing w:line="276" w:lineRule="auto"/>
        <w:jc w:val="both"/>
        <w:rPr>
          <w:rFonts w:asciiTheme="majorHAnsi" w:hAnsiTheme="majorHAnsi"/>
          <w:color w:val="000000" w:themeColor="text1"/>
        </w:rPr>
      </w:pPr>
      <w:r w:rsidRPr="00201F43">
        <w:rPr>
          <w:rFonts w:asciiTheme="majorHAnsi" w:hAnsiTheme="majorHAnsi" w:cs="Arial"/>
          <w:color w:val="000000"/>
        </w:rPr>
        <w:lastRenderedPageBreak/>
        <w:t xml:space="preserve">W odniesieniu do </w:t>
      </w:r>
      <w:r w:rsidRPr="00201F43">
        <w:rPr>
          <w:rFonts w:asciiTheme="majorHAnsi" w:hAnsiTheme="majorHAnsi" w:cs="Arial"/>
          <w:color w:val="000000"/>
          <w:u w:val="single"/>
        </w:rPr>
        <w:t>wykonawców wspólnie ubiegających się o udzielenie zamówienia</w:t>
      </w:r>
      <w:r w:rsidRPr="00201F43">
        <w:rPr>
          <w:rFonts w:asciiTheme="majorHAnsi" w:hAnsiTheme="majorHAnsi"/>
          <w:color w:val="000000" w:themeColor="text1"/>
        </w:rPr>
        <w:t xml:space="preserve"> </w:t>
      </w:r>
    </w:p>
    <w:p w14:paraId="0E012202" w14:textId="1C7D03D2" w:rsidR="00D137B6" w:rsidRPr="00201F43" w:rsidRDefault="00D137B6" w:rsidP="00020EB4">
      <w:pPr>
        <w:widowControl w:val="0"/>
        <w:numPr>
          <w:ilvl w:val="2"/>
          <w:numId w:val="12"/>
        </w:numPr>
        <w:tabs>
          <w:tab w:val="left" w:pos="284"/>
        </w:tabs>
        <w:suppressAutoHyphens/>
        <w:autoSpaceDE w:val="0"/>
        <w:autoSpaceDN w:val="0"/>
        <w:spacing w:line="276" w:lineRule="auto"/>
        <w:jc w:val="both"/>
        <w:rPr>
          <w:rFonts w:asciiTheme="majorHAnsi" w:hAnsiTheme="majorHAnsi" w:cs="Arial"/>
          <w:color w:val="000000"/>
        </w:rPr>
      </w:pPr>
      <w:r w:rsidRPr="00201F43">
        <w:rPr>
          <w:rFonts w:asciiTheme="majorHAnsi" w:hAnsiTheme="majorHAnsi" w:cs="Arial"/>
          <w:color w:val="000000"/>
        </w:rPr>
        <w:t>warun</w:t>
      </w:r>
      <w:r w:rsidR="00581D4F" w:rsidRPr="00201F43">
        <w:rPr>
          <w:rFonts w:asciiTheme="majorHAnsi" w:hAnsiTheme="majorHAnsi" w:cs="Arial"/>
          <w:color w:val="000000"/>
        </w:rPr>
        <w:t>e</w:t>
      </w:r>
      <w:r w:rsidRPr="00201F43">
        <w:rPr>
          <w:rFonts w:asciiTheme="majorHAnsi" w:hAnsiTheme="majorHAnsi" w:cs="Arial"/>
          <w:color w:val="000000"/>
        </w:rPr>
        <w:t>k udziału opisan</w:t>
      </w:r>
      <w:r w:rsidR="00581D4F" w:rsidRPr="00201F43">
        <w:rPr>
          <w:rFonts w:asciiTheme="majorHAnsi" w:hAnsiTheme="majorHAnsi" w:cs="Arial"/>
          <w:color w:val="000000"/>
        </w:rPr>
        <w:t>y</w:t>
      </w:r>
      <w:r w:rsidRPr="00201F43">
        <w:rPr>
          <w:rFonts w:asciiTheme="majorHAnsi" w:hAnsiTheme="majorHAnsi" w:cs="Arial"/>
          <w:color w:val="000000"/>
        </w:rPr>
        <w:t xml:space="preserve"> w </w:t>
      </w:r>
      <w:r w:rsidR="003D71AA" w:rsidRPr="00201F43">
        <w:rPr>
          <w:rFonts w:asciiTheme="majorHAnsi" w:hAnsiTheme="majorHAnsi" w:cs="Arial"/>
          <w:color w:val="000000"/>
        </w:rPr>
        <w:t>ust. 2 pkt 2.1.</w:t>
      </w:r>
      <w:r w:rsidR="009500BC" w:rsidRPr="00201F43">
        <w:rPr>
          <w:rFonts w:asciiTheme="majorHAnsi" w:hAnsiTheme="majorHAnsi" w:cs="Arial"/>
          <w:color w:val="000000"/>
        </w:rPr>
        <w:t>1</w:t>
      </w:r>
      <w:r w:rsidR="003D71AA" w:rsidRPr="00201F43">
        <w:rPr>
          <w:rFonts w:asciiTheme="majorHAnsi" w:hAnsiTheme="majorHAnsi" w:cs="Arial"/>
          <w:color w:val="000000"/>
        </w:rPr>
        <w:t xml:space="preserve"> </w:t>
      </w:r>
      <w:r w:rsidR="00EC24D6" w:rsidRPr="00201F43">
        <w:rPr>
          <w:rFonts w:asciiTheme="majorHAnsi" w:hAnsiTheme="majorHAnsi" w:cs="Arial"/>
          <w:color w:val="000000"/>
        </w:rPr>
        <w:t>musi zostać spełniony w całości i łącznie przez co najmniej jednego z wykonawców (nie stosuje się sumowania potencjałów)</w:t>
      </w:r>
    </w:p>
    <w:p w14:paraId="6F3847E6" w14:textId="73EDDCE2" w:rsidR="00EC24D6" w:rsidRDefault="00D137B6" w:rsidP="00020EB4">
      <w:pPr>
        <w:widowControl w:val="0"/>
        <w:numPr>
          <w:ilvl w:val="2"/>
          <w:numId w:val="12"/>
        </w:numPr>
        <w:tabs>
          <w:tab w:val="left" w:pos="284"/>
        </w:tabs>
        <w:suppressAutoHyphens/>
        <w:autoSpaceDE w:val="0"/>
        <w:autoSpaceDN w:val="0"/>
        <w:spacing w:line="276" w:lineRule="auto"/>
        <w:jc w:val="both"/>
        <w:rPr>
          <w:rFonts w:asciiTheme="majorHAnsi" w:hAnsiTheme="majorHAnsi" w:cs="Arial"/>
          <w:color w:val="000000"/>
        </w:rPr>
      </w:pPr>
      <w:r w:rsidRPr="009500BC">
        <w:rPr>
          <w:rFonts w:asciiTheme="majorHAnsi" w:hAnsiTheme="majorHAnsi" w:cs="Arial"/>
          <w:color w:val="000000"/>
        </w:rPr>
        <w:t xml:space="preserve">warunek udziału opisany w </w:t>
      </w:r>
      <w:r w:rsidR="00581D4F" w:rsidRPr="009500BC">
        <w:rPr>
          <w:rFonts w:asciiTheme="majorHAnsi" w:hAnsiTheme="majorHAnsi" w:cs="Arial"/>
          <w:color w:val="000000"/>
        </w:rPr>
        <w:t xml:space="preserve">ust. 3 pkt 3.1.1 </w:t>
      </w:r>
      <w:r w:rsidR="00EC24D6" w:rsidRPr="009500BC">
        <w:rPr>
          <w:rFonts w:asciiTheme="majorHAnsi" w:hAnsiTheme="majorHAnsi" w:cs="Arial"/>
          <w:color w:val="000000"/>
        </w:rPr>
        <w:t>musi zostać spełniony w całości i łącznie przez co najmniej jednego z wykonawców (nie stosuje się sumowania potencjałów)</w:t>
      </w:r>
    </w:p>
    <w:p w14:paraId="5C825DDF" w14:textId="14628F65" w:rsidR="00D137B6" w:rsidRPr="009500BC" w:rsidRDefault="00EB0708" w:rsidP="00020EB4">
      <w:pPr>
        <w:widowControl w:val="0"/>
        <w:numPr>
          <w:ilvl w:val="2"/>
          <w:numId w:val="12"/>
        </w:numPr>
        <w:tabs>
          <w:tab w:val="left" w:pos="284"/>
        </w:tabs>
        <w:suppressAutoHyphens/>
        <w:autoSpaceDE w:val="0"/>
        <w:autoSpaceDN w:val="0"/>
        <w:spacing w:line="276" w:lineRule="auto"/>
        <w:jc w:val="both"/>
        <w:rPr>
          <w:rFonts w:asciiTheme="majorHAnsi" w:hAnsiTheme="majorHAnsi" w:cs="Arial"/>
          <w:color w:val="000000"/>
        </w:rPr>
      </w:pPr>
      <w:r>
        <w:rPr>
          <w:rFonts w:asciiTheme="majorHAnsi" w:hAnsiTheme="majorHAnsi" w:cs="Arial"/>
          <w:color w:val="000000"/>
        </w:rPr>
        <w:t xml:space="preserve">warunek udziału opisany w ust. 4 pkt 4.1.1 </w:t>
      </w:r>
      <w:r w:rsidR="00581D4F" w:rsidRPr="009500BC">
        <w:rPr>
          <w:rFonts w:asciiTheme="majorHAnsi" w:hAnsiTheme="majorHAnsi" w:cs="Arial"/>
          <w:color w:val="000000"/>
        </w:rPr>
        <w:t>musi zostać spełniony w całości i łącznie przez co najmniej jednego z wykonawców (nie stosuje się sumowania potencjałów)</w:t>
      </w:r>
    </w:p>
    <w:p w14:paraId="210C0859" w14:textId="1E6051F1" w:rsidR="00D137B6" w:rsidRPr="009500BC" w:rsidRDefault="00D137B6" w:rsidP="00020EB4">
      <w:pPr>
        <w:widowControl w:val="0"/>
        <w:numPr>
          <w:ilvl w:val="2"/>
          <w:numId w:val="12"/>
        </w:numPr>
        <w:tabs>
          <w:tab w:val="left" w:pos="284"/>
        </w:tabs>
        <w:suppressAutoHyphens/>
        <w:autoSpaceDE w:val="0"/>
        <w:autoSpaceDN w:val="0"/>
        <w:spacing w:line="276" w:lineRule="auto"/>
        <w:jc w:val="both"/>
        <w:rPr>
          <w:rFonts w:asciiTheme="majorHAnsi" w:hAnsiTheme="majorHAnsi" w:cs="Arial"/>
          <w:color w:val="000000"/>
        </w:rPr>
      </w:pPr>
      <w:r w:rsidRPr="009500BC">
        <w:rPr>
          <w:rFonts w:asciiTheme="majorHAnsi" w:hAnsiTheme="majorHAnsi" w:cs="Arial"/>
          <w:color w:val="000000"/>
        </w:rPr>
        <w:t xml:space="preserve">w </w:t>
      </w:r>
      <w:r w:rsidRPr="009500BC">
        <w:rPr>
          <w:rFonts w:asciiTheme="majorHAnsi" w:hAnsiTheme="majorHAnsi" w:cs="Arial"/>
          <w:color w:val="000000"/>
          <w:shd w:val="clear" w:color="auto" w:fill="FFFFFF"/>
        </w:rPr>
        <w:t xml:space="preserve">odniesieniu do warunku opisanego w </w:t>
      </w:r>
      <w:r w:rsidR="00052F6B" w:rsidRPr="009500BC">
        <w:rPr>
          <w:rFonts w:asciiTheme="majorHAnsi" w:hAnsiTheme="majorHAnsi" w:cs="Arial"/>
          <w:color w:val="000000"/>
        </w:rPr>
        <w:t xml:space="preserve">ust. 3 pkt 3.1.1 </w:t>
      </w:r>
      <w:r w:rsidR="00F34A85">
        <w:rPr>
          <w:rFonts w:asciiTheme="majorHAnsi" w:hAnsiTheme="majorHAnsi" w:cs="Arial"/>
          <w:color w:val="000000"/>
        </w:rPr>
        <w:t xml:space="preserve">oraz warunku opisanego w ust. 4 pkt 4.1.1 </w:t>
      </w:r>
      <w:r w:rsidRPr="009500BC">
        <w:rPr>
          <w:rFonts w:asciiTheme="majorHAnsi" w:hAnsiTheme="majorHAnsi" w:cs="Arial"/>
          <w:color w:val="000000"/>
          <w:shd w:val="clear" w:color="auto" w:fill="FFFFFF"/>
        </w:rPr>
        <w:t>wykonawcy mogą polegać na zdolnościach tego z wykonawców, który wykaże spełnianie w/w warunk</w:t>
      </w:r>
      <w:r w:rsidR="00F34A85">
        <w:rPr>
          <w:rFonts w:asciiTheme="majorHAnsi" w:hAnsiTheme="majorHAnsi" w:cs="Arial"/>
          <w:color w:val="000000"/>
          <w:shd w:val="clear" w:color="auto" w:fill="FFFFFF"/>
        </w:rPr>
        <w:t>ów</w:t>
      </w:r>
      <w:r w:rsidRPr="009500BC">
        <w:rPr>
          <w:rFonts w:asciiTheme="majorHAnsi" w:hAnsiTheme="majorHAnsi" w:cs="Arial"/>
          <w:color w:val="000000"/>
          <w:shd w:val="clear" w:color="auto" w:fill="FFFFFF"/>
        </w:rPr>
        <w:t>, z zastrzeżeniem, że wykonawca ten wykona</w:t>
      </w:r>
      <w:r w:rsidR="00E66A58" w:rsidRPr="009500BC">
        <w:rPr>
          <w:rFonts w:asciiTheme="majorHAnsi" w:hAnsiTheme="majorHAnsi" w:cs="Arial"/>
          <w:color w:val="000000"/>
          <w:shd w:val="clear" w:color="auto" w:fill="FFFFFF"/>
        </w:rPr>
        <w:t xml:space="preserve"> dostawy</w:t>
      </w:r>
      <w:r w:rsidRPr="009500BC">
        <w:rPr>
          <w:rFonts w:asciiTheme="majorHAnsi" w:hAnsiTheme="majorHAnsi" w:cs="Arial"/>
          <w:color w:val="000000"/>
          <w:shd w:val="clear" w:color="auto" w:fill="FFFFFF"/>
        </w:rPr>
        <w:t xml:space="preserve">, do realizacji których te zdolności </w:t>
      </w:r>
      <w:r w:rsidR="00F34A85">
        <w:rPr>
          <w:rFonts w:asciiTheme="majorHAnsi" w:hAnsiTheme="majorHAnsi" w:cs="Arial"/>
          <w:color w:val="000000"/>
          <w:shd w:val="clear" w:color="auto" w:fill="FFFFFF"/>
        </w:rPr>
        <w:t xml:space="preserve">oraz uprawnienia </w:t>
      </w:r>
      <w:r w:rsidRPr="009500BC">
        <w:rPr>
          <w:rFonts w:asciiTheme="majorHAnsi" w:hAnsiTheme="majorHAnsi" w:cs="Arial"/>
          <w:color w:val="000000"/>
          <w:shd w:val="clear" w:color="auto" w:fill="FFFFFF"/>
        </w:rPr>
        <w:t>są wymagane</w:t>
      </w:r>
    </w:p>
    <w:p w14:paraId="65A8F88D" w14:textId="4E27799D" w:rsidR="00D137B6" w:rsidRPr="00E74711" w:rsidRDefault="00D137B6" w:rsidP="00020EB4">
      <w:pPr>
        <w:widowControl w:val="0"/>
        <w:numPr>
          <w:ilvl w:val="2"/>
          <w:numId w:val="12"/>
        </w:numPr>
        <w:tabs>
          <w:tab w:val="left" w:pos="284"/>
        </w:tabs>
        <w:suppressAutoHyphens/>
        <w:autoSpaceDE w:val="0"/>
        <w:autoSpaceDN w:val="0"/>
        <w:spacing w:line="276" w:lineRule="auto"/>
        <w:jc w:val="both"/>
        <w:rPr>
          <w:rFonts w:asciiTheme="majorHAnsi" w:hAnsiTheme="majorHAnsi" w:cs="Arial"/>
          <w:color w:val="000000"/>
        </w:rPr>
      </w:pPr>
      <w:r w:rsidRPr="009500BC">
        <w:rPr>
          <w:rFonts w:asciiTheme="majorHAnsi" w:hAnsiTheme="majorHAnsi" w:cs="Arial"/>
          <w:color w:val="000000"/>
          <w:shd w:val="clear" w:color="auto" w:fill="FFFFFF"/>
        </w:rPr>
        <w:t xml:space="preserve">w przypadku opisanym w </w:t>
      </w:r>
      <w:r w:rsidR="00E66A58" w:rsidRPr="009500BC">
        <w:rPr>
          <w:rFonts w:asciiTheme="majorHAnsi" w:hAnsiTheme="majorHAnsi" w:cs="Arial"/>
          <w:color w:val="000000"/>
          <w:shd w:val="clear" w:color="auto" w:fill="FFFFFF"/>
        </w:rPr>
        <w:t>ust. 5</w:t>
      </w:r>
      <w:r w:rsidR="00EB0708">
        <w:rPr>
          <w:rFonts w:asciiTheme="majorHAnsi" w:hAnsiTheme="majorHAnsi" w:cs="Arial"/>
          <w:color w:val="000000"/>
          <w:shd w:val="clear" w:color="auto" w:fill="FFFFFF"/>
        </w:rPr>
        <w:t xml:space="preserve"> </w:t>
      </w:r>
      <w:r w:rsidR="00E66A58" w:rsidRPr="009500BC">
        <w:rPr>
          <w:rFonts w:asciiTheme="majorHAnsi" w:hAnsiTheme="majorHAnsi" w:cs="Arial"/>
          <w:color w:val="000000"/>
          <w:shd w:val="clear" w:color="auto" w:fill="FFFFFF"/>
        </w:rPr>
        <w:t>pkt 5</w:t>
      </w:r>
      <w:r w:rsidR="00F0623F" w:rsidRPr="00E74711">
        <w:rPr>
          <w:rFonts w:asciiTheme="majorHAnsi" w:hAnsiTheme="majorHAnsi" w:cs="Arial"/>
          <w:color w:val="000000"/>
          <w:shd w:val="clear" w:color="auto" w:fill="FFFFFF"/>
        </w:rPr>
        <w:t>.1.</w:t>
      </w:r>
      <w:r w:rsidR="003F12C2" w:rsidRPr="00E74711">
        <w:rPr>
          <w:rFonts w:asciiTheme="majorHAnsi" w:hAnsiTheme="majorHAnsi" w:cs="Arial"/>
          <w:color w:val="000000"/>
          <w:shd w:val="clear" w:color="auto" w:fill="FFFFFF"/>
        </w:rPr>
        <w:t>3</w:t>
      </w:r>
      <w:r w:rsidR="00EB0708" w:rsidRPr="00E74711">
        <w:rPr>
          <w:rFonts w:asciiTheme="majorHAnsi" w:hAnsiTheme="majorHAnsi" w:cs="Arial"/>
          <w:color w:val="000000"/>
          <w:shd w:val="clear" w:color="auto" w:fill="FFFFFF"/>
        </w:rPr>
        <w:t xml:space="preserve"> </w:t>
      </w:r>
      <w:r w:rsidR="00F0623F" w:rsidRPr="00E74711">
        <w:rPr>
          <w:rFonts w:asciiTheme="majorHAnsi" w:hAnsiTheme="majorHAnsi" w:cs="Arial"/>
          <w:color w:val="000000"/>
          <w:shd w:val="clear" w:color="auto" w:fill="FFFFFF"/>
        </w:rPr>
        <w:t>powyżej</w:t>
      </w:r>
      <w:r w:rsidRPr="00E74711">
        <w:rPr>
          <w:rFonts w:asciiTheme="majorHAnsi" w:hAnsiTheme="majorHAnsi" w:cs="Arial"/>
          <w:color w:val="000000"/>
          <w:shd w:val="clear" w:color="auto" w:fill="FFFFFF"/>
        </w:rPr>
        <w:t xml:space="preserve">, wykonawcy dołączają do oferty oświadczenie, z którego wynika, które </w:t>
      </w:r>
      <w:r w:rsidR="00201F43">
        <w:rPr>
          <w:rFonts w:asciiTheme="majorHAnsi" w:hAnsiTheme="majorHAnsi" w:cs="Arial"/>
          <w:color w:val="000000"/>
          <w:shd w:val="clear" w:color="auto" w:fill="FFFFFF"/>
        </w:rPr>
        <w:t>usługi</w:t>
      </w:r>
      <w:r w:rsidR="00E66A58" w:rsidRPr="00E74711">
        <w:rPr>
          <w:rFonts w:asciiTheme="majorHAnsi" w:hAnsiTheme="majorHAnsi" w:cs="Arial"/>
          <w:color w:val="000000"/>
          <w:shd w:val="clear" w:color="auto" w:fill="FFFFFF"/>
        </w:rPr>
        <w:t xml:space="preserve"> </w:t>
      </w:r>
      <w:r w:rsidRPr="00E74711">
        <w:rPr>
          <w:rFonts w:asciiTheme="majorHAnsi" w:hAnsiTheme="majorHAnsi" w:cs="Arial"/>
          <w:color w:val="000000"/>
          <w:shd w:val="clear" w:color="auto" w:fill="FFFFFF"/>
        </w:rPr>
        <w:t xml:space="preserve">wykonają poszczególni wykonawcy – zgodnie z wzorem stanowiącym </w:t>
      </w:r>
      <w:r w:rsidRPr="00E74711">
        <w:rPr>
          <w:rFonts w:asciiTheme="majorHAnsi" w:hAnsiTheme="majorHAnsi" w:cs="Arial"/>
          <w:b/>
          <w:bCs/>
          <w:color w:val="000000"/>
          <w:shd w:val="clear" w:color="auto" w:fill="FFFFFF"/>
        </w:rPr>
        <w:t xml:space="preserve">załącznik nr </w:t>
      </w:r>
      <w:r w:rsidR="00FA48ED" w:rsidRPr="00E74711">
        <w:rPr>
          <w:rFonts w:asciiTheme="majorHAnsi" w:hAnsiTheme="majorHAnsi" w:cs="Arial"/>
          <w:b/>
          <w:bCs/>
          <w:color w:val="000000"/>
          <w:shd w:val="clear" w:color="auto" w:fill="FFFFFF"/>
        </w:rPr>
        <w:t xml:space="preserve">9 </w:t>
      </w:r>
      <w:r w:rsidRPr="00E74711">
        <w:rPr>
          <w:rFonts w:asciiTheme="majorHAnsi" w:hAnsiTheme="majorHAnsi" w:cs="Arial"/>
          <w:b/>
          <w:bCs/>
          <w:color w:val="000000"/>
          <w:shd w:val="clear" w:color="auto" w:fill="FFFFFF"/>
        </w:rPr>
        <w:t>do SWZ</w:t>
      </w:r>
    </w:p>
    <w:p w14:paraId="5D1C3662" w14:textId="77777777" w:rsidR="0002004E" w:rsidRPr="00E6591D" w:rsidRDefault="000C5E33" w:rsidP="00020EB4">
      <w:pPr>
        <w:pStyle w:val="Akapitzlist"/>
        <w:numPr>
          <w:ilvl w:val="1"/>
          <w:numId w:val="12"/>
        </w:numPr>
        <w:spacing w:line="276" w:lineRule="auto"/>
        <w:jc w:val="both"/>
        <w:rPr>
          <w:rFonts w:asciiTheme="majorHAnsi" w:hAnsiTheme="majorHAnsi"/>
          <w:color w:val="000000" w:themeColor="text1"/>
        </w:rPr>
      </w:pPr>
      <w:r w:rsidRPr="00E74711">
        <w:rPr>
          <w:rFonts w:asciiTheme="majorHAnsi" w:hAnsiTheme="majorHAnsi"/>
          <w:color w:val="000000" w:themeColor="text1"/>
        </w:rPr>
        <w:t xml:space="preserve">W przypadku </w:t>
      </w:r>
      <w:r w:rsidRPr="00E74711">
        <w:rPr>
          <w:rFonts w:asciiTheme="majorHAnsi" w:hAnsiTheme="majorHAnsi"/>
          <w:color w:val="000000" w:themeColor="text1"/>
          <w:u w:val="single"/>
        </w:rPr>
        <w:t>bazowania przez Wykonawcę na</w:t>
      </w:r>
      <w:r w:rsidRPr="00E6591D">
        <w:rPr>
          <w:rFonts w:asciiTheme="majorHAnsi" w:hAnsiTheme="majorHAnsi"/>
          <w:color w:val="000000" w:themeColor="text1"/>
          <w:u w:val="single"/>
        </w:rPr>
        <w:t xml:space="preserve"> udostępnionych zasobach przez podmioty trzecie</w:t>
      </w:r>
      <w:r w:rsidR="0002004E" w:rsidRPr="00E6591D">
        <w:rPr>
          <w:rFonts w:asciiTheme="majorHAnsi" w:hAnsiTheme="majorHAnsi"/>
          <w:color w:val="000000" w:themeColor="text1"/>
          <w:u w:val="single"/>
        </w:rPr>
        <w:t>, zgodnie z zasadami opisanymi w art. 118 ustawy PZP</w:t>
      </w:r>
      <w:r w:rsidR="0002004E" w:rsidRPr="00E6591D">
        <w:rPr>
          <w:rFonts w:asciiTheme="majorHAnsi" w:hAnsiTheme="majorHAnsi"/>
          <w:color w:val="000000" w:themeColor="text1"/>
        </w:rPr>
        <w:t>:</w:t>
      </w:r>
    </w:p>
    <w:p w14:paraId="3A65B5C4" w14:textId="4E1505C0" w:rsidR="002A6EAF" w:rsidRPr="00A0305B" w:rsidRDefault="002A6EAF" w:rsidP="00020EB4">
      <w:pPr>
        <w:widowControl w:val="0"/>
        <w:numPr>
          <w:ilvl w:val="2"/>
          <w:numId w:val="12"/>
        </w:numPr>
        <w:tabs>
          <w:tab w:val="left" w:pos="284"/>
        </w:tabs>
        <w:suppressAutoHyphens/>
        <w:autoSpaceDE w:val="0"/>
        <w:autoSpaceDN w:val="0"/>
        <w:spacing w:line="276" w:lineRule="auto"/>
        <w:jc w:val="both"/>
        <w:rPr>
          <w:rFonts w:asciiTheme="majorHAnsi" w:hAnsiTheme="majorHAnsi" w:cs="Arial"/>
          <w:color w:val="000000"/>
        </w:rPr>
      </w:pPr>
      <w:r w:rsidRPr="00A0305B">
        <w:rPr>
          <w:rFonts w:asciiTheme="majorHAnsi" w:hAnsiTheme="majorHAnsi" w:cs="Arial"/>
          <w:color w:val="000000"/>
        </w:rPr>
        <w:t>warun</w:t>
      </w:r>
      <w:r w:rsidR="009E2E21" w:rsidRPr="00A0305B">
        <w:rPr>
          <w:rFonts w:asciiTheme="majorHAnsi" w:hAnsiTheme="majorHAnsi" w:cs="Arial"/>
          <w:color w:val="000000"/>
        </w:rPr>
        <w:t>ek</w:t>
      </w:r>
      <w:r w:rsidRPr="00A0305B">
        <w:rPr>
          <w:rFonts w:asciiTheme="majorHAnsi" w:hAnsiTheme="majorHAnsi" w:cs="Arial"/>
          <w:color w:val="000000"/>
        </w:rPr>
        <w:t xml:space="preserve"> udziału opisan</w:t>
      </w:r>
      <w:r w:rsidR="009E2E21" w:rsidRPr="00A0305B">
        <w:rPr>
          <w:rFonts w:asciiTheme="majorHAnsi" w:hAnsiTheme="majorHAnsi" w:cs="Arial"/>
          <w:color w:val="000000"/>
        </w:rPr>
        <w:t>y</w:t>
      </w:r>
      <w:r w:rsidRPr="00A0305B">
        <w:rPr>
          <w:rFonts w:asciiTheme="majorHAnsi" w:hAnsiTheme="majorHAnsi" w:cs="Arial"/>
          <w:color w:val="000000"/>
        </w:rPr>
        <w:t xml:space="preserve"> w </w:t>
      </w:r>
      <w:r w:rsidR="009E2E21" w:rsidRPr="00A0305B">
        <w:rPr>
          <w:rFonts w:asciiTheme="majorHAnsi" w:hAnsiTheme="majorHAnsi" w:cs="Arial"/>
          <w:color w:val="000000"/>
        </w:rPr>
        <w:t>ust. 2 pkt 2.1.</w:t>
      </w:r>
      <w:r w:rsidR="00E6591D" w:rsidRPr="00A0305B">
        <w:rPr>
          <w:rFonts w:asciiTheme="majorHAnsi" w:hAnsiTheme="majorHAnsi" w:cs="Arial"/>
          <w:color w:val="000000"/>
        </w:rPr>
        <w:t>1</w:t>
      </w:r>
      <w:r w:rsidR="009E2E21" w:rsidRPr="00A0305B">
        <w:rPr>
          <w:rFonts w:asciiTheme="majorHAnsi" w:hAnsiTheme="majorHAnsi" w:cs="Arial"/>
          <w:color w:val="000000"/>
        </w:rPr>
        <w:t xml:space="preserve"> </w:t>
      </w:r>
      <w:r w:rsidR="00EC24D6" w:rsidRPr="00A0305B">
        <w:rPr>
          <w:rFonts w:asciiTheme="majorHAnsi" w:hAnsiTheme="majorHAnsi" w:cs="Arial"/>
          <w:color w:val="000000"/>
        </w:rPr>
        <w:t>musi zostać spełniony w całości i łącznie przez ten podmiot lub w całości i łącznie przez wykonawcę (nie stosuje się sumowania potencjałów)</w:t>
      </w:r>
    </w:p>
    <w:p w14:paraId="6AFB0474" w14:textId="6C25879C" w:rsidR="002A6EAF" w:rsidRPr="00E6591D" w:rsidRDefault="002A6EAF" w:rsidP="00020EB4">
      <w:pPr>
        <w:widowControl w:val="0"/>
        <w:numPr>
          <w:ilvl w:val="2"/>
          <w:numId w:val="12"/>
        </w:numPr>
        <w:tabs>
          <w:tab w:val="left" w:pos="284"/>
        </w:tabs>
        <w:suppressAutoHyphens/>
        <w:autoSpaceDE w:val="0"/>
        <w:autoSpaceDN w:val="0"/>
        <w:spacing w:line="276" w:lineRule="auto"/>
        <w:jc w:val="both"/>
        <w:rPr>
          <w:rFonts w:asciiTheme="majorHAnsi" w:hAnsiTheme="majorHAnsi" w:cs="Arial"/>
          <w:color w:val="000000"/>
        </w:rPr>
      </w:pPr>
      <w:r w:rsidRPr="00E6591D">
        <w:rPr>
          <w:rFonts w:asciiTheme="majorHAnsi" w:hAnsiTheme="majorHAnsi" w:cs="Arial"/>
          <w:color w:val="000000"/>
        </w:rPr>
        <w:t xml:space="preserve">warunek udziału opisany w </w:t>
      </w:r>
      <w:r w:rsidR="009E2E21" w:rsidRPr="00E6591D">
        <w:rPr>
          <w:rFonts w:asciiTheme="majorHAnsi" w:hAnsiTheme="majorHAnsi" w:cs="Arial"/>
          <w:color w:val="000000"/>
        </w:rPr>
        <w:t>ust. 3 pkt 3.1.1 musi zostać spełniony w całości i łącznie przez ten podmiot lub w całości i łącznie przez wykonawcę (nie stosuje się sumowania potencjałów)</w:t>
      </w:r>
    </w:p>
    <w:p w14:paraId="55F5F65E" w14:textId="52EEDC28" w:rsidR="00983F3F" w:rsidRPr="00E6591D" w:rsidRDefault="00983F3F" w:rsidP="00020EB4">
      <w:pPr>
        <w:widowControl w:val="0"/>
        <w:numPr>
          <w:ilvl w:val="2"/>
          <w:numId w:val="12"/>
        </w:numPr>
        <w:tabs>
          <w:tab w:val="left" w:pos="284"/>
        </w:tabs>
        <w:suppressAutoHyphens/>
        <w:autoSpaceDE w:val="0"/>
        <w:autoSpaceDN w:val="0"/>
        <w:spacing w:line="276" w:lineRule="auto"/>
        <w:jc w:val="both"/>
        <w:rPr>
          <w:rFonts w:asciiTheme="majorHAnsi" w:hAnsiTheme="majorHAnsi" w:cs="Arial"/>
          <w:color w:val="000000"/>
        </w:rPr>
      </w:pPr>
      <w:r w:rsidRPr="00E6591D">
        <w:rPr>
          <w:rFonts w:asciiTheme="majorHAnsi" w:hAnsiTheme="majorHAnsi" w:cs="Arial"/>
          <w:color w:val="000000"/>
        </w:rPr>
        <w:t>warunek udziału o</w:t>
      </w:r>
      <w:r w:rsidR="00E6591D" w:rsidRPr="00E6591D">
        <w:rPr>
          <w:rFonts w:asciiTheme="majorHAnsi" w:hAnsiTheme="majorHAnsi" w:cs="Arial"/>
          <w:color w:val="000000"/>
        </w:rPr>
        <w:t>pisany w ust. 4 pkt 4.1.1,</w:t>
      </w:r>
      <w:r w:rsidRPr="00E6591D">
        <w:rPr>
          <w:rFonts w:asciiTheme="majorHAnsi" w:hAnsiTheme="majorHAnsi" w:cs="Arial"/>
          <w:color w:val="000000"/>
        </w:rPr>
        <w:t xml:space="preserve"> musi zostać spełniony w całości i łącznie przez wykonawcę (nie stosuje się sumowania potencjałów)</w:t>
      </w:r>
    </w:p>
    <w:p w14:paraId="532A27DE" w14:textId="77777777" w:rsidR="00983F3F" w:rsidRPr="00E6591D" w:rsidRDefault="00983F3F" w:rsidP="00020EB4">
      <w:pPr>
        <w:widowControl w:val="0"/>
        <w:tabs>
          <w:tab w:val="left" w:pos="284"/>
        </w:tabs>
        <w:suppressAutoHyphens/>
        <w:autoSpaceDE w:val="0"/>
        <w:autoSpaceDN w:val="0"/>
        <w:spacing w:line="276" w:lineRule="auto"/>
        <w:ind w:left="720"/>
        <w:jc w:val="both"/>
        <w:rPr>
          <w:rFonts w:asciiTheme="majorHAnsi" w:hAnsiTheme="majorHAnsi" w:cs="Arial"/>
          <w:color w:val="000000"/>
        </w:rPr>
      </w:pPr>
    </w:p>
    <w:p w14:paraId="2BBBCFD3" w14:textId="34054156" w:rsidR="00B24D86" w:rsidRPr="003F12C2" w:rsidRDefault="00BE7418" w:rsidP="00020EB4">
      <w:pPr>
        <w:pStyle w:val="Akapitzlist"/>
        <w:numPr>
          <w:ilvl w:val="1"/>
          <w:numId w:val="12"/>
        </w:numPr>
        <w:spacing w:line="276" w:lineRule="auto"/>
        <w:jc w:val="both"/>
        <w:rPr>
          <w:rFonts w:asciiTheme="majorHAnsi" w:hAnsiTheme="majorHAnsi"/>
          <w:color w:val="000000" w:themeColor="text1"/>
        </w:rPr>
      </w:pPr>
      <w:r w:rsidRPr="003F12C2">
        <w:rPr>
          <w:rFonts w:asciiTheme="majorHAnsi" w:hAnsiTheme="majorHAnsi"/>
          <w:color w:val="000000" w:themeColor="text1"/>
        </w:rPr>
        <w:t xml:space="preserve">W przypadku, gdy Wykonawca poda wartości w walutach obcych, lub z przedłożonych dokumentów wynikać będą wartości w walutach obcych, Zamawiający dokona ich </w:t>
      </w:r>
      <w:r w:rsidR="00B24D86" w:rsidRPr="003F12C2">
        <w:rPr>
          <w:rFonts w:asciiTheme="majorHAnsi" w:hAnsiTheme="majorHAnsi"/>
          <w:color w:val="000000" w:themeColor="text1"/>
        </w:rPr>
        <w:t>przeliczani</w:t>
      </w:r>
      <w:r w:rsidRPr="003F12C2">
        <w:rPr>
          <w:rFonts w:asciiTheme="majorHAnsi" w:hAnsiTheme="majorHAnsi"/>
          <w:color w:val="000000" w:themeColor="text1"/>
        </w:rPr>
        <w:t>a</w:t>
      </w:r>
      <w:r w:rsidR="00B24D86" w:rsidRPr="003F12C2">
        <w:rPr>
          <w:rFonts w:asciiTheme="majorHAnsi" w:hAnsiTheme="majorHAnsi"/>
          <w:color w:val="000000" w:themeColor="text1"/>
        </w:rPr>
        <w:t xml:space="preserve"> </w:t>
      </w:r>
      <w:r w:rsidRPr="003F12C2">
        <w:rPr>
          <w:rFonts w:asciiTheme="majorHAnsi" w:hAnsiTheme="majorHAnsi"/>
          <w:color w:val="000000" w:themeColor="text1"/>
        </w:rPr>
        <w:t>na PLN zgodnie z</w:t>
      </w:r>
      <w:r w:rsidR="00F8498A" w:rsidRPr="003F12C2">
        <w:rPr>
          <w:rFonts w:asciiTheme="majorHAnsi" w:hAnsiTheme="majorHAnsi"/>
          <w:color w:val="000000" w:themeColor="text1"/>
        </w:rPr>
        <w:t>e średnim kursem NBP, w dniu opublikowania  ogłoszenia o zamówieniu w Dzienniku Urzędowym Unii Europejskiej</w:t>
      </w:r>
      <w:r w:rsidR="00F34A85">
        <w:rPr>
          <w:rFonts w:asciiTheme="majorHAnsi" w:hAnsiTheme="majorHAnsi"/>
          <w:color w:val="000000" w:themeColor="text1"/>
        </w:rPr>
        <w:t>, a w przypadku gdyby w dniu tym nie była publikowana informacja o średnim kursie NBP – z najbliższej informacji opublikowanej w kolejnych dniach</w:t>
      </w:r>
      <w:r w:rsidR="00F8498A" w:rsidRPr="003F12C2">
        <w:rPr>
          <w:rFonts w:asciiTheme="majorHAnsi" w:hAnsiTheme="majorHAnsi"/>
          <w:color w:val="000000" w:themeColor="text1"/>
        </w:rPr>
        <w:t>.</w:t>
      </w:r>
    </w:p>
    <w:p w14:paraId="00B5A8E5" w14:textId="245D21B6" w:rsidR="00B24D86" w:rsidRPr="003F12C2" w:rsidRDefault="00A36D12" w:rsidP="00020EB4">
      <w:pPr>
        <w:pStyle w:val="Akapitzlist"/>
        <w:numPr>
          <w:ilvl w:val="1"/>
          <w:numId w:val="12"/>
        </w:numPr>
        <w:spacing w:line="276" w:lineRule="auto"/>
        <w:jc w:val="both"/>
        <w:rPr>
          <w:rFonts w:asciiTheme="majorHAnsi" w:hAnsiTheme="majorHAnsi"/>
          <w:color w:val="000000" w:themeColor="text1"/>
        </w:rPr>
      </w:pPr>
      <w:r>
        <w:rPr>
          <w:rFonts w:asciiTheme="majorHAnsi" w:hAnsiTheme="majorHAnsi"/>
          <w:color w:val="000000" w:themeColor="text1"/>
        </w:rPr>
        <w:t>O</w:t>
      </w:r>
      <w:r w:rsidRPr="003F12C2">
        <w:rPr>
          <w:rFonts w:asciiTheme="majorHAnsi" w:hAnsiTheme="majorHAnsi"/>
          <w:color w:val="000000" w:themeColor="text1"/>
        </w:rPr>
        <w:t xml:space="preserve">cena </w:t>
      </w:r>
      <w:r w:rsidR="00C24492" w:rsidRPr="003F12C2">
        <w:rPr>
          <w:rFonts w:asciiTheme="majorHAnsi" w:hAnsiTheme="majorHAnsi"/>
          <w:color w:val="000000" w:themeColor="text1"/>
        </w:rPr>
        <w:t>spełniania warunków udziału w postępowaniu</w:t>
      </w:r>
      <w:r w:rsidR="009A2A3F" w:rsidRPr="003F12C2">
        <w:rPr>
          <w:rFonts w:asciiTheme="majorHAnsi" w:hAnsiTheme="majorHAnsi"/>
          <w:color w:val="000000" w:themeColor="text1"/>
        </w:rPr>
        <w:t xml:space="preserve"> oraz braku podstaw wykluczenia</w:t>
      </w:r>
      <w:r w:rsidR="00C24492" w:rsidRPr="003F12C2">
        <w:rPr>
          <w:rFonts w:asciiTheme="majorHAnsi" w:hAnsiTheme="majorHAnsi"/>
          <w:color w:val="000000" w:themeColor="text1"/>
        </w:rPr>
        <w:t xml:space="preserve"> przeprowadzona będzie w formule: spełnia / nie spełnia</w:t>
      </w:r>
      <w:r w:rsidR="0095565B" w:rsidRPr="003F12C2">
        <w:rPr>
          <w:rFonts w:asciiTheme="majorHAnsi" w:hAnsiTheme="majorHAnsi"/>
          <w:color w:val="000000" w:themeColor="text1"/>
        </w:rPr>
        <w:t>, na podstawie JEDZ oraz podmiotowych</w:t>
      </w:r>
      <w:r w:rsidR="00F34A85">
        <w:rPr>
          <w:rFonts w:asciiTheme="majorHAnsi" w:hAnsiTheme="majorHAnsi"/>
          <w:color w:val="000000" w:themeColor="text1"/>
        </w:rPr>
        <w:t xml:space="preserve"> środków dowodowych.</w:t>
      </w:r>
    </w:p>
    <w:p w14:paraId="3BA5DC3E" w14:textId="77777777" w:rsidR="001F7853" w:rsidRPr="003F12C2" w:rsidRDefault="001F7853"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3F12C2" w14:paraId="14463081" w14:textId="77777777" w:rsidTr="00141612">
        <w:tc>
          <w:tcPr>
            <w:tcW w:w="5000" w:type="pct"/>
            <w:shd w:val="clear" w:color="auto" w:fill="003CA6"/>
          </w:tcPr>
          <w:p w14:paraId="40D05B2A" w14:textId="16848980" w:rsidR="0030100B" w:rsidRPr="003F12C2" w:rsidRDefault="00141612" w:rsidP="00136008">
            <w:pPr>
              <w:pStyle w:val="Akapitzlist"/>
              <w:numPr>
                <w:ilvl w:val="0"/>
                <w:numId w:val="28"/>
              </w:numPr>
              <w:spacing w:line="276" w:lineRule="auto"/>
              <w:jc w:val="both"/>
              <w:rPr>
                <w:b/>
                <w:bCs/>
                <w:color w:val="000000" w:themeColor="text1"/>
              </w:rPr>
            </w:pPr>
            <w:r w:rsidRPr="003F12C2">
              <w:rPr>
                <w:noProof/>
                <w:color w:val="D9E2F3" w:themeColor="accent1" w:themeTint="33"/>
                <w:lang w:eastAsia="pl-PL"/>
              </w:rPr>
              <w:drawing>
                <wp:anchor distT="0" distB="0" distL="114300" distR="114300" simplePos="0" relativeHeight="251721728" behindDoc="0" locked="0" layoutInCell="1" allowOverlap="1" wp14:anchorId="725FF7F2" wp14:editId="66B1D9A4">
                  <wp:simplePos x="0" y="0"/>
                  <wp:positionH relativeFrom="margin">
                    <wp:posOffset>-65405</wp:posOffset>
                  </wp:positionH>
                  <wp:positionV relativeFrom="margin">
                    <wp:posOffset>0</wp:posOffset>
                  </wp:positionV>
                  <wp:extent cx="228600" cy="353060"/>
                  <wp:effectExtent l="0" t="0" r="0" b="8890"/>
                  <wp:wrapSquare wrapText="bothSides"/>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226E1C" w:rsidRPr="003F12C2">
              <w:rPr>
                <w:b/>
                <w:bCs/>
                <w:color w:val="D9E2F3" w:themeColor="accent1" w:themeTint="33"/>
              </w:rPr>
              <w:t>JEDZ ORAZ</w:t>
            </w:r>
            <w:r w:rsidRPr="003F12C2">
              <w:rPr>
                <w:b/>
                <w:bCs/>
                <w:color w:val="D9E2F3" w:themeColor="accent1" w:themeTint="33"/>
              </w:rPr>
              <w:t xml:space="preserve"> PODMIOTOW</w:t>
            </w:r>
            <w:r w:rsidR="00226E1C" w:rsidRPr="003F12C2">
              <w:rPr>
                <w:b/>
                <w:bCs/>
                <w:color w:val="D9E2F3" w:themeColor="accent1" w:themeTint="33"/>
              </w:rPr>
              <w:t>E</w:t>
            </w:r>
            <w:r w:rsidRPr="003F12C2">
              <w:rPr>
                <w:b/>
                <w:bCs/>
                <w:color w:val="D9E2F3" w:themeColor="accent1" w:themeTint="33"/>
              </w:rPr>
              <w:t xml:space="preserve"> ŚRODK</w:t>
            </w:r>
            <w:r w:rsidR="00226E1C" w:rsidRPr="003F12C2">
              <w:rPr>
                <w:b/>
                <w:bCs/>
                <w:color w:val="D9E2F3" w:themeColor="accent1" w:themeTint="33"/>
              </w:rPr>
              <w:t>I</w:t>
            </w:r>
            <w:r w:rsidRPr="003F12C2">
              <w:rPr>
                <w:b/>
                <w:bCs/>
                <w:color w:val="D9E2F3" w:themeColor="accent1" w:themeTint="33"/>
              </w:rPr>
              <w:t xml:space="preserve"> DOWODOW</w:t>
            </w:r>
            <w:r w:rsidR="00226E1C" w:rsidRPr="003F12C2">
              <w:rPr>
                <w:b/>
                <w:bCs/>
                <w:color w:val="D9E2F3" w:themeColor="accent1" w:themeTint="33"/>
              </w:rPr>
              <w:t>E</w:t>
            </w:r>
          </w:p>
        </w:tc>
      </w:tr>
    </w:tbl>
    <w:p w14:paraId="63BF7AF6" w14:textId="3DA52740" w:rsidR="0030100B" w:rsidRPr="00E903CC" w:rsidRDefault="0030100B" w:rsidP="00020EB4">
      <w:pPr>
        <w:spacing w:line="276" w:lineRule="auto"/>
        <w:jc w:val="both"/>
        <w:rPr>
          <w:b/>
          <w:bCs/>
          <w:color w:val="000000" w:themeColor="text1"/>
          <w:highlight w:val="yellow"/>
        </w:rPr>
      </w:pPr>
    </w:p>
    <w:p w14:paraId="3D4A4A3C" w14:textId="6070C74C" w:rsidR="00D431BA" w:rsidRPr="00E6591D" w:rsidRDefault="00EC07D3" w:rsidP="00136008">
      <w:pPr>
        <w:pStyle w:val="Akapitzlist"/>
        <w:numPr>
          <w:ilvl w:val="0"/>
          <w:numId w:val="18"/>
        </w:numPr>
        <w:spacing w:line="276" w:lineRule="auto"/>
        <w:jc w:val="both"/>
        <w:rPr>
          <w:rFonts w:asciiTheme="majorHAnsi" w:hAnsiTheme="majorHAnsi"/>
          <w:b/>
          <w:bCs/>
          <w:color w:val="000000" w:themeColor="text1"/>
        </w:rPr>
      </w:pPr>
      <w:r>
        <w:rPr>
          <w:rFonts w:asciiTheme="majorHAnsi" w:hAnsiTheme="majorHAnsi"/>
          <w:b/>
          <w:bCs/>
          <w:color w:val="000000" w:themeColor="text1"/>
        </w:rPr>
        <w:t xml:space="preserve">1. </w:t>
      </w:r>
      <w:r w:rsidR="00D431BA" w:rsidRPr="00E6591D">
        <w:rPr>
          <w:rFonts w:asciiTheme="majorHAnsi" w:hAnsiTheme="majorHAnsi"/>
          <w:b/>
          <w:bCs/>
          <w:color w:val="000000" w:themeColor="text1"/>
        </w:rPr>
        <w:t>JEDZ</w:t>
      </w:r>
      <w:r w:rsidR="00653438" w:rsidRPr="00E6591D">
        <w:rPr>
          <w:rFonts w:asciiTheme="majorHAnsi" w:hAnsiTheme="majorHAnsi"/>
          <w:b/>
          <w:bCs/>
          <w:color w:val="000000" w:themeColor="text1"/>
        </w:rPr>
        <w:t xml:space="preserve"> (składany wraz z ofertą)</w:t>
      </w:r>
      <w:r w:rsidR="00D431BA" w:rsidRPr="00E6591D">
        <w:rPr>
          <w:rFonts w:asciiTheme="majorHAnsi" w:hAnsiTheme="majorHAnsi"/>
          <w:color w:val="000000" w:themeColor="text1"/>
        </w:rPr>
        <w:t>:</w:t>
      </w:r>
    </w:p>
    <w:p w14:paraId="3699FAB7" w14:textId="6B645777" w:rsidR="00A71EA2" w:rsidRPr="00E6591D" w:rsidRDefault="00226E1C" w:rsidP="00136008">
      <w:pPr>
        <w:pStyle w:val="Akapitzlist"/>
        <w:numPr>
          <w:ilvl w:val="1"/>
          <w:numId w:val="18"/>
        </w:numPr>
        <w:spacing w:line="276" w:lineRule="auto"/>
        <w:jc w:val="both"/>
        <w:rPr>
          <w:rFonts w:asciiTheme="majorHAnsi" w:hAnsiTheme="majorHAnsi"/>
          <w:b/>
          <w:bCs/>
          <w:color w:val="000000" w:themeColor="text1"/>
        </w:rPr>
      </w:pPr>
      <w:r w:rsidRPr="00E6591D">
        <w:rPr>
          <w:rFonts w:asciiTheme="majorHAnsi" w:hAnsiTheme="majorHAnsi"/>
          <w:color w:val="000000" w:themeColor="text1"/>
        </w:rPr>
        <w:t>Do oferty Wykonawca</w:t>
      </w:r>
      <w:r w:rsidRPr="00E6591D">
        <w:rPr>
          <w:rFonts w:asciiTheme="majorHAnsi" w:hAnsiTheme="majorHAnsi"/>
          <w:b/>
          <w:bCs/>
          <w:color w:val="000000" w:themeColor="text1"/>
        </w:rPr>
        <w:t xml:space="preserve"> </w:t>
      </w:r>
      <w:r w:rsidRPr="00E6591D">
        <w:rPr>
          <w:rFonts w:asciiTheme="majorHAnsi" w:hAnsiTheme="majorHAnsi"/>
          <w:color w:val="000000" w:themeColor="text1"/>
          <w:shd w:val="clear" w:color="auto" w:fill="FFFFFF"/>
        </w:rPr>
        <w:t>dołącza oświadczenie o niepodleganiu wykluczeniu, spełnianiu warunków udziału w postępowaniu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(dalej jako: „</w:t>
      </w:r>
      <w:r w:rsidRPr="00E6591D">
        <w:rPr>
          <w:rFonts w:asciiTheme="majorHAnsi" w:hAnsiTheme="majorHAnsi"/>
          <w:b/>
          <w:bCs/>
          <w:color w:val="000000" w:themeColor="text1"/>
          <w:shd w:val="clear" w:color="auto" w:fill="FFFFFF"/>
        </w:rPr>
        <w:t>JEDZ</w:t>
      </w:r>
      <w:r w:rsidRPr="00E6591D">
        <w:rPr>
          <w:rFonts w:asciiTheme="majorHAnsi" w:hAnsiTheme="majorHAnsi"/>
          <w:color w:val="000000" w:themeColor="text1"/>
          <w:shd w:val="clear" w:color="auto" w:fill="FFFFFF"/>
        </w:rPr>
        <w:t>”)</w:t>
      </w:r>
      <w:r w:rsidR="00653438" w:rsidRPr="00E6591D">
        <w:rPr>
          <w:rFonts w:asciiTheme="majorHAnsi" w:hAnsiTheme="majorHAnsi"/>
          <w:color w:val="000000" w:themeColor="text1"/>
          <w:shd w:val="clear" w:color="auto" w:fill="FFFFFF"/>
        </w:rPr>
        <w:t xml:space="preserve"> – zgodnie ze wzorem stanowiącym </w:t>
      </w:r>
      <w:r w:rsidR="00653438" w:rsidRPr="00E6591D">
        <w:rPr>
          <w:rFonts w:asciiTheme="majorHAnsi" w:hAnsiTheme="majorHAnsi"/>
          <w:b/>
          <w:bCs/>
          <w:color w:val="000000" w:themeColor="text1"/>
          <w:shd w:val="clear" w:color="auto" w:fill="FFFFFF"/>
        </w:rPr>
        <w:t xml:space="preserve">załącznik nr </w:t>
      </w:r>
      <w:r w:rsidR="00FA48ED">
        <w:rPr>
          <w:rFonts w:asciiTheme="majorHAnsi" w:hAnsiTheme="majorHAnsi"/>
          <w:b/>
          <w:bCs/>
          <w:color w:val="000000" w:themeColor="text1"/>
          <w:shd w:val="clear" w:color="auto" w:fill="FFFFFF"/>
        </w:rPr>
        <w:t>2</w:t>
      </w:r>
      <w:r w:rsidR="00FA48ED" w:rsidRPr="00E6591D">
        <w:rPr>
          <w:rFonts w:asciiTheme="majorHAnsi" w:hAnsiTheme="majorHAnsi"/>
          <w:b/>
          <w:bCs/>
          <w:color w:val="000000" w:themeColor="text1"/>
          <w:shd w:val="clear" w:color="auto" w:fill="FFFFFF"/>
        </w:rPr>
        <w:t xml:space="preserve"> </w:t>
      </w:r>
      <w:r w:rsidR="00653438" w:rsidRPr="00E6591D">
        <w:rPr>
          <w:rFonts w:asciiTheme="majorHAnsi" w:hAnsiTheme="majorHAnsi"/>
          <w:b/>
          <w:bCs/>
          <w:color w:val="000000" w:themeColor="text1"/>
          <w:shd w:val="clear" w:color="auto" w:fill="FFFFFF"/>
        </w:rPr>
        <w:t>do SWZ</w:t>
      </w:r>
      <w:r w:rsidR="00653438" w:rsidRPr="00E6591D">
        <w:rPr>
          <w:rFonts w:asciiTheme="majorHAnsi" w:hAnsiTheme="majorHAnsi"/>
          <w:color w:val="000000" w:themeColor="text1"/>
          <w:shd w:val="clear" w:color="auto" w:fill="FFFFFF"/>
        </w:rPr>
        <w:t>.</w:t>
      </w:r>
    </w:p>
    <w:p w14:paraId="1A47FC68" w14:textId="037C5670" w:rsidR="000A3706" w:rsidRPr="00E6591D" w:rsidRDefault="000A3706" w:rsidP="00136008">
      <w:pPr>
        <w:pStyle w:val="Akapitzlist"/>
        <w:numPr>
          <w:ilvl w:val="1"/>
          <w:numId w:val="18"/>
        </w:numPr>
        <w:spacing w:line="276" w:lineRule="auto"/>
        <w:jc w:val="both"/>
        <w:rPr>
          <w:rFonts w:asciiTheme="majorHAnsi" w:hAnsiTheme="majorHAnsi"/>
          <w:b/>
          <w:bCs/>
          <w:color w:val="000000" w:themeColor="text1"/>
        </w:rPr>
      </w:pPr>
      <w:r w:rsidRPr="00E6591D">
        <w:rPr>
          <w:rFonts w:asciiTheme="majorHAnsi" w:hAnsiTheme="majorHAnsi"/>
          <w:color w:val="000000" w:themeColor="text1"/>
          <w:shd w:val="clear" w:color="auto" w:fill="FFFFFF"/>
        </w:rPr>
        <w:t>Oświadczenie o którym mowa w pkt 1.1 stanowi dowód potwierdzający brak podstaw wykluczenia, spełnienie warunków udziału w postepowaniu, na dzień składania ofert.</w:t>
      </w:r>
    </w:p>
    <w:p w14:paraId="6A06CB1E" w14:textId="2155A72B" w:rsidR="004F4639" w:rsidRPr="00E6591D" w:rsidRDefault="004F4639" w:rsidP="00136008">
      <w:pPr>
        <w:pStyle w:val="Akapitzlist"/>
        <w:numPr>
          <w:ilvl w:val="1"/>
          <w:numId w:val="18"/>
        </w:numPr>
        <w:spacing w:line="276" w:lineRule="auto"/>
        <w:jc w:val="both"/>
        <w:rPr>
          <w:rFonts w:asciiTheme="majorHAnsi" w:hAnsiTheme="majorHAnsi"/>
          <w:b/>
          <w:bCs/>
          <w:color w:val="000000" w:themeColor="text1"/>
        </w:rPr>
      </w:pPr>
      <w:r w:rsidRPr="00E6591D">
        <w:rPr>
          <w:rFonts w:asciiTheme="majorHAnsi" w:hAnsiTheme="majorHAnsi"/>
          <w:color w:val="000000" w:themeColor="text1"/>
          <w:shd w:val="clear" w:color="auto" w:fill="FFFFFF"/>
        </w:rPr>
        <w:t xml:space="preserve">W przypadku wspólnego ubiegania się o zamówienie przez Wykonawców, JEDZ składa każdy z wykonawców. W takim przypadku JEDZ potwierdza brak podstaw wykluczenia oraz spełnianie warunków udziału w postępowaniu w zakresie, w jakim każdy z </w:t>
      </w:r>
      <w:r w:rsidR="004F6341" w:rsidRPr="00E6591D">
        <w:rPr>
          <w:rFonts w:asciiTheme="majorHAnsi" w:hAnsiTheme="majorHAnsi"/>
          <w:color w:val="000000" w:themeColor="text1"/>
          <w:shd w:val="clear" w:color="auto" w:fill="FFFFFF"/>
        </w:rPr>
        <w:t>W</w:t>
      </w:r>
      <w:r w:rsidRPr="00E6591D">
        <w:rPr>
          <w:rFonts w:asciiTheme="majorHAnsi" w:hAnsiTheme="majorHAnsi"/>
          <w:color w:val="000000" w:themeColor="text1"/>
          <w:shd w:val="clear" w:color="auto" w:fill="FFFFFF"/>
        </w:rPr>
        <w:t>ykonawców wykazuje spełnianie warunków udziału w postępowaniu</w:t>
      </w:r>
      <w:r w:rsidR="004F6341" w:rsidRPr="00E6591D">
        <w:rPr>
          <w:rFonts w:asciiTheme="majorHAnsi" w:hAnsiTheme="majorHAnsi"/>
          <w:color w:val="000000" w:themeColor="text1"/>
          <w:shd w:val="clear" w:color="auto" w:fill="FFFFFF"/>
        </w:rPr>
        <w:t>.</w:t>
      </w:r>
    </w:p>
    <w:p w14:paraId="6DFADC15" w14:textId="05EA3EF8" w:rsidR="004F6341" w:rsidRPr="00E6591D" w:rsidRDefault="004F6341" w:rsidP="00136008">
      <w:pPr>
        <w:pStyle w:val="Akapitzlist"/>
        <w:numPr>
          <w:ilvl w:val="1"/>
          <w:numId w:val="18"/>
        </w:numPr>
        <w:spacing w:line="276" w:lineRule="auto"/>
        <w:jc w:val="both"/>
        <w:rPr>
          <w:rFonts w:asciiTheme="majorHAnsi" w:hAnsiTheme="majorHAnsi"/>
          <w:b/>
          <w:bCs/>
          <w:color w:val="000000" w:themeColor="text1"/>
        </w:rPr>
      </w:pPr>
      <w:r w:rsidRPr="00E6591D">
        <w:rPr>
          <w:rFonts w:asciiTheme="majorHAnsi" w:hAnsiTheme="majorHAnsi"/>
          <w:color w:val="000000" w:themeColor="text1"/>
          <w:shd w:val="clear" w:color="auto" w:fill="FFFFFF"/>
        </w:rPr>
        <w:lastRenderedPageBreak/>
        <w:t xml:space="preserve">Wykonawca, w przypadku polegania na zdolnościach lub sytuacji podmiotów udostępniających zasoby, przedstawia również JEDZ podmiotu udostępniającego zasoby, potwierdzające brak podstaw wykluczenia tego podmiotu oraz odpowiednio spełnianie warunków udziału w postępowaniu, w zakresie, w jakim </w:t>
      </w:r>
      <w:r w:rsidR="00D431BA" w:rsidRPr="00E6591D">
        <w:rPr>
          <w:rFonts w:asciiTheme="majorHAnsi" w:hAnsiTheme="majorHAnsi"/>
          <w:color w:val="000000" w:themeColor="text1"/>
          <w:shd w:val="clear" w:color="auto" w:fill="FFFFFF"/>
        </w:rPr>
        <w:t>W</w:t>
      </w:r>
      <w:r w:rsidRPr="00E6591D">
        <w:rPr>
          <w:rFonts w:asciiTheme="majorHAnsi" w:hAnsiTheme="majorHAnsi"/>
          <w:color w:val="000000" w:themeColor="text1"/>
          <w:shd w:val="clear" w:color="auto" w:fill="FFFFFF"/>
        </w:rPr>
        <w:t>ykonawca powołuje się na jego zasoby</w:t>
      </w:r>
      <w:r w:rsidR="00C13C7A" w:rsidRPr="00E6591D">
        <w:rPr>
          <w:rFonts w:asciiTheme="majorHAnsi" w:hAnsiTheme="majorHAnsi"/>
          <w:color w:val="000000" w:themeColor="text1"/>
          <w:shd w:val="clear" w:color="auto" w:fill="FFFFFF"/>
        </w:rPr>
        <w:t>.</w:t>
      </w:r>
    </w:p>
    <w:p w14:paraId="7355A6D5" w14:textId="37EE1C96" w:rsidR="00C13C7A" w:rsidRPr="00A31CC3" w:rsidRDefault="00C13C7A" w:rsidP="00136008">
      <w:pPr>
        <w:pStyle w:val="Akapitzlist"/>
        <w:numPr>
          <w:ilvl w:val="1"/>
          <w:numId w:val="18"/>
        </w:numPr>
        <w:spacing w:line="276" w:lineRule="auto"/>
        <w:jc w:val="both"/>
        <w:rPr>
          <w:rFonts w:asciiTheme="majorHAnsi" w:hAnsiTheme="majorHAnsi"/>
          <w:b/>
          <w:bCs/>
          <w:color w:val="000000" w:themeColor="text1"/>
        </w:rPr>
      </w:pPr>
      <w:r w:rsidRPr="00A31CC3">
        <w:rPr>
          <w:rFonts w:asciiTheme="majorHAnsi" w:hAnsiTheme="majorHAnsi"/>
          <w:color w:val="000000" w:themeColor="text1"/>
        </w:rPr>
        <w:t>Zamawiający informuje, iż na stronie Urzędu Zamówień Publicznych znajduje się Instrukcja wypełniania Jednolitego Europejskiego Dokumentu Zamówienia (</w:t>
      </w:r>
      <w:hyperlink r:id="rId14">
        <w:r w:rsidRPr="00A31CC3">
          <w:rPr>
            <w:rFonts w:asciiTheme="majorHAnsi" w:hAnsiTheme="majorHAnsi"/>
            <w:color w:val="000000" w:themeColor="text1"/>
            <w:u w:val="single"/>
          </w:rPr>
          <w:t>https://www.uzp.gov.pl/baza-wiedzy/prawo-zamowien-publicznych-regulacje/prawo-krajowe/jednolity-europejski-dokument-zamowienia</w:t>
        </w:r>
      </w:hyperlink>
      <w:r w:rsidRPr="00A31CC3">
        <w:rPr>
          <w:rFonts w:asciiTheme="majorHAnsi" w:hAnsiTheme="majorHAnsi"/>
          <w:color w:val="000000" w:themeColor="text1"/>
        </w:rPr>
        <w:t>).</w:t>
      </w:r>
    </w:p>
    <w:p w14:paraId="7D57A516" w14:textId="38B11F1E" w:rsidR="00E6591D" w:rsidRPr="00E6591D" w:rsidRDefault="00E6591D" w:rsidP="00136008">
      <w:pPr>
        <w:pStyle w:val="Akapitzlist"/>
        <w:numPr>
          <w:ilvl w:val="1"/>
          <w:numId w:val="18"/>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Wykonawca może wykorzystać jednolity dokument złożony w odrębnym postępowaniu</w:t>
      </w:r>
      <w:r w:rsidR="00F34A85">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o udzielenie zamówienia, jeżeli potwierdzi, że informacje w nim zawarte pozostają</w:t>
      </w:r>
      <w:r w:rsidR="00F34A85">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prawidłowe.</w:t>
      </w:r>
    </w:p>
    <w:p w14:paraId="79B097AD" w14:textId="0AB77EC6" w:rsidR="00F34A85" w:rsidRPr="00F34A85" w:rsidRDefault="00E6591D" w:rsidP="00136008">
      <w:pPr>
        <w:pStyle w:val="Akapitzlist"/>
        <w:numPr>
          <w:ilvl w:val="1"/>
          <w:numId w:val="18"/>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Wykonawca wypełnia JEDZ, tworząc dokument elektroniczny. Może korzystać z narzędzia</w:t>
      </w:r>
      <w:r w:rsidR="00F34A85">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ESPD lub innych dostępnych narzędzi lub oprogramowania, które umożliwiają wypełnienie</w:t>
      </w:r>
      <w:r w:rsidR="00F34A85">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JEDZ i utworzenie dokumentu elektronicznego. Zaleca się wypełnienie formularza JEDZ przy</w:t>
      </w:r>
      <w:r w:rsidR="00F34A85">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wykorzystaniu systemu dostępnego poprzez następującą stronę internetową</w:t>
      </w:r>
      <w:r>
        <w:rPr>
          <w:rFonts w:asciiTheme="majorHAnsi" w:hAnsiTheme="majorHAnsi"/>
          <w:color w:val="000000" w:themeColor="text1"/>
          <w:shd w:val="clear" w:color="auto" w:fill="FFFFFF"/>
        </w:rPr>
        <w:t xml:space="preserve"> </w:t>
      </w:r>
      <w:hyperlink r:id="rId15" w:history="1">
        <w:r w:rsidRPr="00E6591D">
          <w:rPr>
            <w:rFonts w:asciiTheme="majorHAnsi" w:hAnsiTheme="majorHAnsi"/>
            <w:color w:val="000000" w:themeColor="text1"/>
            <w:shd w:val="clear" w:color="auto" w:fill="FFFFFF"/>
          </w:rPr>
          <w:t>https://espd.uzp.gov.pl/filter?lang=pl</w:t>
        </w:r>
      </w:hyperlink>
    </w:p>
    <w:p w14:paraId="13B47916" w14:textId="77777777" w:rsidR="00E6591D" w:rsidRDefault="00E6591D" w:rsidP="00136008">
      <w:pPr>
        <w:pStyle w:val="Akapitzlist"/>
        <w:numPr>
          <w:ilvl w:val="1"/>
          <w:numId w:val="18"/>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 tym celu należy podjąć następujące kroki:</w:t>
      </w:r>
    </w:p>
    <w:p w14:paraId="14118300" w14:textId="067E6F69" w:rsidR="00E6591D" w:rsidRDefault="00E6591D" w:rsidP="00136008">
      <w:pPr>
        <w:pStyle w:val="Akapitzlist"/>
        <w:numPr>
          <w:ilvl w:val="1"/>
          <w:numId w:val="28"/>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 xml:space="preserve">Ze strony internetowej </w:t>
      </w:r>
      <w:r w:rsidR="00F34A85">
        <w:rPr>
          <w:rFonts w:asciiTheme="majorHAnsi" w:hAnsiTheme="majorHAnsi"/>
          <w:color w:val="000000" w:themeColor="text1"/>
          <w:shd w:val="clear" w:color="auto" w:fill="FFFFFF"/>
        </w:rPr>
        <w:t>prowadzonego postępowania</w:t>
      </w:r>
      <w:r w:rsidRPr="00E6591D">
        <w:rPr>
          <w:rFonts w:asciiTheme="majorHAnsi" w:hAnsiTheme="majorHAnsi"/>
          <w:color w:val="000000" w:themeColor="text1"/>
          <w:shd w:val="clear" w:color="auto" w:fill="FFFFFF"/>
        </w:rPr>
        <w:t>, na której udostępniony został dokument SWZ</w:t>
      </w:r>
      <w:r w:rsidR="00F34A85">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należy pobrać plik w formacie XML o nazwie „</w:t>
      </w:r>
      <w:proofErr w:type="spellStart"/>
      <w:r w:rsidRPr="00E6591D">
        <w:rPr>
          <w:rFonts w:asciiTheme="majorHAnsi" w:hAnsiTheme="majorHAnsi"/>
          <w:color w:val="000000" w:themeColor="text1"/>
          <w:shd w:val="clear" w:color="auto" w:fill="FFFFFF"/>
        </w:rPr>
        <w:t>espd-request</w:t>
      </w:r>
      <w:proofErr w:type="spellEnd"/>
      <w:r w:rsidRPr="00E6591D">
        <w:rPr>
          <w:rFonts w:asciiTheme="majorHAnsi" w:hAnsiTheme="majorHAnsi"/>
          <w:color w:val="000000" w:themeColor="text1"/>
          <w:shd w:val="clear" w:color="auto" w:fill="FFFFFF"/>
        </w:rPr>
        <w:t>” stanowiący załącznik do SWZ</w:t>
      </w:r>
    </w:p>
    <w:p w14:paraId="441441A3" w14:textId="5B00D13A" w:rsidR="00E6591D" w:rsidRDefault="00E6591D" w:rsidP="00136008">
      <w:pPr>
        <w:pStyle w:val="Akapitzlist"/>
        <w:numPr>
          <w:ilvl w:val="1"/>
          <w:numId w:val="28"/>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 xml:space="preserve">Wejść na stronę </w:t>
      </w:r>
      <w:hyperlink r:id="rId16" w:history="1">
        <w:r w:rsidRPr="00A371F9">
          <w:rPr>
            <w:rStyle w:val="Hipercze"/>
            <w:rFonts w:asciiTheme="majorHAnsi" w:hAnsiTheme="majorHAnsi"/>
            <w:shd w:val="clear" w:color="auto" w:fill="FFFFFF"/>
          </w:rPr>
          <w:t>https://espd.uzp.gov.pl/filter?lang=pl</w:t>
        </w:r>
      </w:hyperlink>
    </w:p>
    <w:p w14:paraId="5C189174" w14:textId="77777777" w:rsidR="00E6591D" w:rsidRDefault="00E6591D" w:rsidP="00136008">
      <w:pPr>
        <w:pStyle w:val="Akapitzlist"/>
        <w:numPr>
          <w:ilvl w:val="1"/>
          <w:numId w:val="28"/>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Wybrać odpowiednią wersję językową</w:t>
      </w:r>
    </w:p>
    <w:p w14:paraId="42F2F2DC" w14:textId="238FCA53" w:rsidR="00E6591D" w:rsidRDefault="00E6591D" w:rsidP="00136008">
      <w:pPr>
        <w:pStyle w:val="Akapitzlist"/>
        <w:numPr>
          <w:ilvl w:val="1"/>
          <w:numId w:val="28"/>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Wybrać opcję „Jestem Wykonawcą” (Uwaga! Powyższą opcję należy również zaznaczyć</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w przypadku, gdy formularz JEDZ wypełnia podmiot, na którego zasoby powołuje się</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Wykonawca)</w:t>
      </w:r>
    </w:p>
    <w:p w14:paraId="172F89B7" w14:textId="77777777" w:rsidR="00E6591D" w:rsidRDefault="00E6591D" w:rsidP="00136008">
      <w:pPr>
        <w:pStyle w:val="Akapitzlist"/>
        <w:numPr>
          <w:ilvl w:val="1"/>
          <w:numId w:val="28"/>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Zaimportować pobrany wcześniej plik w formacie XML o nazwie „</w:t>
      </w:r>
      <w:proofErr w:type="spellStart"/>
      <w:r w:rsidRPr="00E6591D">
        <w:rPr>
          <w:rFonts w:asciiTheme="majorHAnsi" w:hAnsiTheme="majorHAnsi"/>
          <w:color w:val="000000" w:themeColor="text1"/>
          <w:shd w:val="clear" w:color="auto" w:fill="FFFFFF"/>
        </w:rPr>
        <w:t>espd-request</w:t>
      </w:r>
      <w:proofErr w:type="spellEnd"/>
      <w:r w:rsidRPr="00E6591D">
        <w:rPr>
          <w:rFonts w:asciiTheme="majorHAnsi" w:hAnsiTheme="majorHAnsi"/>
          <w:color w:val="000000" w:themeColor="text1"/>
          <w:shd w:val="clear" w:color="auto" w:fill="FFFFFF"/>
        </w:rPr>
        <w:t>”</w:t>
      </w:r>
    </w:p>
    <w:p w14:paraId="1E426E1F" w14:textId="78B9C092" w:rsidR="00E6591D" w:rsidRDefault="00E6591D" w:rsidP="00136008">
      <w:pPr>
        <w:pStyle w:val="Akapitzlist"/>
        <w:numPr>
          <w:ilvl w:val="1"/>
          <w:numId w:val="28"/>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Wypełnić formularz i postępować dalej zgodnie z instrukcjami (podpowiedziami)</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w narzędziu.</w:t>
      </w:r>
    </w:p>
    <w:p w14:paraId="55613A91" w14:textId="30B2CD90" w:rsidR="00E6591D" w:rsidRDefault="00E6591D" w:rsidP="00020EB4">
      <w:pPr>
        <w:spacing w:line="276" w:lineRule="auto"/>
        <w:ind w:left="1080"/>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 celu wstępnego potwierdzenia spełnienia warunków udziału w Postępowaniu</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Wykonawca ograniczy się do ogólnego oświadczenia dotyczącego wszystkich kryteriów</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 xml:space="preserve">kwalifikacji poprzez wypełnienie sekcji </w:t>
      </w:r>
      <w:r w:rsidRPr="00E6591D">
        <w:rPr>
          <w:shd w:val="clear" w:color="auto" w:fill="FFFFFF"/>
        </w:rPr>
        <w:sym w:font="Symbol" w:char="F061"/>
      </w:r>
      <w:r w:rsidRPr="00E6591D">
        <w:rPr>
          <w:rFonts w:asciiTheme="majorHAnsi" w:hAnsiTheme="majorHAnsi"/>
          <w:color w:val="000000" w:themeColor="text1"/>
          <w:shd w:val="clear" w:color="auto" w:fill="FFFFFF"/>
        </w:rPr>
        <w:t xml:space="preserve"> w części IV i nie wypełnia żadnej z pozostałych</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sekcji w części IV Jednolitego Dokumentu.</w:t>
      </w:r>
    </w:p>
    <w:p w14:paraId="3B031A52" w14:textId="77777777" w:rsidR="00020EB4" w:rsidRDefault="00020EB4" w:rsidP="00020EB4">
      <w:pPr>
        <w:spacing w:line="276" w:lineRule="auto"/>
        <w:jc w:val="both"/>
        <w:rPr>
          <w:rFonts w:asciiTheme="majorHAnsi" w:hAnsiTheme="majorHAnsi" w:cstheme="majorHAnsi"/>
          <w:color w:val="000000" w:themeColor="text1"/>
          <w:shd w:val="clear" w:color="auto" w:fill="FFFFFF"/>
        </w:rPr>
      </w:pPr>
    </w:p>
    <w:p w14:paraId="5684D9D0" w14:textId="3C475D4E" w:rsidR="00302EE1" w:rsidRPr="00020EB4" w:rsidRDefault="00302EE1" w:rsidP="00020EB4">
      <w:pPr>
        <w:spacing w:line="276" w:lineRule="auto"/>
        <w:jc w:val="both"/>
        <w:rPr>
          <w:rFonts w:asciiTheme="majorHAnsi" w:hAnsiTheme="majorHAnsi" w:cstheme="majorHAnsi"/>
          <w:color w:val="000000" w:themeColor="text1"/>
          <w:u w:val="single"/>
          <w:shd w:val="clear" w:color="auto" w:fill="FFFFFF"/>
        </w:rPr>
      </w:pPr>
      <w:r w:rsidRPr="00020EB4">
        <w:rPr>
          <w:rFonts w:asciiTheme="majorHAnsi" w:hAnsiTheme="majorHAnsi" w:cstheme="majorHAnsi"/>
          <w:color w:val="000000" w:themeColor="text1"/>
          <w:u w:val="single"/>
          <w:shd w:val="clear" w:color="auto" w:fill="FFFFFF"/>
        </w:rPr>
        <w:t xml:space="preserve">UWAGA: w Jednolitym Europejskim Dokumencie Zamówienia w części III – podstawy wykluczenia, w sekcji D – Inne podstawy wykluczenia, które mogą być przewidziane w przepisach krajowych państwa członkowskiego instytucji zamawiającej lub podmiotu zamawiającego </w:t>
      </w:r>
      <w:r w:rsidR="00020EB4">
        <w:rPr>
          <w:rFonts w:asciiTheme="majorHAnsi" w:hAnsiTheme="majorHAnsi" w:cstheme="majorHAnsi"/>
          <w:color w:val="000000" w:themeColor="text1"/>
          <w:u w:val="single"/>
          <w:shd w:val="clear" w:color="auto" w:fill="FFFFFF"/>
        </w:rPr>
        <w:t>podmiot składający oświadczenie JEDZ</w:t>
      </w:r>
      <w:r w:rsidRPr="00020EB4">
        <w:rPr>
          <w:rFonts w:asciiTheme="majorHAnsi" w:hAnsiTheme="majorHAnsi" w:cstheme="majorHAnsi"/>
          <w:color w:val="000000" w:themeColor="text1"/>
          <w:u w:val="single"/>
          <w:shd w:val="clear" w:color="auto" w:fill="FFFFFF"/>
        </w:rPr>
        <w:t xml:space="preserve"> zobowiązany jest złożyć również oświadczenie o podstawach wykluczenia, o których mowa w art. 7 ust. 1 ustawy </w:t>
      </w:r>
      <w:r w:rsidRPr="00020EB4">
        <w:rPr>
          <w:rStyle w:val="Pogrubienie"/>
          <w:rFonts w:asciiTheme="majorHAnsi" w:hAnsiTheme="majorHAnsi" w:cstheme="majorHAnsi"/>
          <w:b w:val="0"/>
          <w:bCs w:val="0"/>
          <w:color w:val="000000" w:themeColor="text1"/>
          <w:u w:val="single"/>
          <w:shd w:val="clear" w:color="auto" w:fill="FFFFFF"/>
        </w:rPr>
        <w:t>o szczególnych rozwiązaniach w zakresie przeciwdziałania wspieraniu agresji na Ukrainę oraz służących ochronie bezpieczeństwa narodowego</w:t>
      </w:r>
    </w:p>
    <w:p w14:paraId="1B9BF9CA" w14:textId="77777777" w:rsidR="00302EE1" w:rsidRPr="00302EE1" w:rsidRDefault="00302EE1" w:rsidP="00020EB4">
      <w:pPr>
        <w:spacing w:line="276" w:lineRule="auto"/>
        <w:jc w:val="both"/>
        <w:rPr>
          <w:rFonts w:asciiTheme="majorHAnsi" w:hAnsiTheme="majorHAnsi" w:cstheme="majorHAnsi"/>
          <w:color w:val="000000" w:themeColor="text1"/>
          <w:shd w:val="clear" w:color="auto" w:fill="FFFFFF"/>
        </w:rPr>
      </w:pPr>
    </w:p>
    <w:p w14:paraId="789F4034" w14:textId="4CF59250" w:rsidR="00634CE0" w:rsidRPr="00634CE0" w:rsidRDefault="00EC07D3" w:rsidP="00020EB4">
      <w:pPr>
        <w:spacing w:line="276" w:lineRule="auto"/>
        <w:ind w:left="426"/>
        <w:jc w:val="both"/>
        <w:rPr>
          <w:rFonts w:asciiTheme="majorHAnsi" w:hAnsiTheme="majorHAnsi"/>
          <w:b/>
          <w:bCs/>
          <w:color w:val="000000" w:themeColor="text1"/>
          <w:shd w:val="clear" w:color="auto" w:fill="FFFFFF"/>
        </w:rPr>
      </w:pPr>
      <w:r>
        <w:rPr>
          <w:rFonts w:asciiTheme="majorHAnsi" w:hAnsiTheme="majorHAnsi"/>
          <w:b/>
          <w:bCs/>
          <w:color w:val="000000" w:themeColor="text1"/>
          <w:shd w:val="clear" w:color="auto" w:fill="FFFFFF"/>
        </w:rPr>
        <w:t xml:space="preserve">1.a. </w:t>
      </w:r>
      <w:r w:rsidR="00634CE0">
        <w:rPr>
          <w:rFonts w:asciiTheme="majorHAnsi" w:hAnsiTheme="majorHAnsi"/>
          <w:b/>
          <w:bCs/>
          <w:color w:val="000000" w:themeColor="text1"/>
          <w:shd w:val="clear" w:color="auto" w:fill="FFFFFF"/>
        </w:rPr>
        <w:t>o</w:t>
      </w:r>
      <w:r w:rsidR="00634CE0" w:rsidRPr="00634CE0">
        <w:rPr>
          <w:rFonts w:asciiTheme="majorHAnsi" w:hAnsiTheme="majorHAnsi"/>
          <w:b/>
          <w:bCs/>
          <w:color w:val="000000" w:themeColor="text1"/>
          <w:shd w:val="clear" w:color="auto" w:fill="FFFFFF"/>
        </w:rPr>
        <w:t>świadczenia „sankcyjne” (składane wraz z ofertą)</w:t>
      </w:r>
    </w:p>
    <w:p w14:paraId="49A0A8F5" w14:textId="7A06F923" w:rsidR="00E6591D" w:rsidRDefault="00634CE0" w:rsidP="00136008">
      <w:pPr>
        <w:pStyle w:val="Akapitzlist"/>
        <w:numPr>
          <w:ilvl w:val="1"/>
          <w:numId w:val="18"/>
        </w:numPr>
        <w:spacing w:line="276" w:lineRule="auto"/>
        <w:jc w:val="both"/>
        <w:rPr>
          <w:rFonts w:asciiTheme="majorHAnsi" w:hAnsiTheme="majorHAnsi"/>
          <w:color w:val="000000" w:themeColor="text1"/>
          <w:shd w:val="clear" w:color="auto" w:fill="FFFFFF"/>
        </w:rPr>
      </w:pPr>
      <w:r>
        <w:rPr>
          <w:rFonts w:asciiTheme="majorHAnsi" w:hAnsiTheme="majorHAnsi"/>
          <w:color w:val="000000" w:themeColor="text1"/>
          <w:shd w:val="clear" w:color="auto" w:fill="FFFFFF"/>
        </w:rPr>
        <w:t xml:space="preserve">Do oferty Wykonawca dołącza </w:t>
      </w:r>
      <w:r w:rsidR="00E6591D" w:rsidRPr="00E6591D">
        <w:rPr>
          <w:rFonts w:asciiTheme="majorHAnsi" w:hAnsiTheme="majorHAnsi"/>
          <w:color w:val="000000" w:themeColor="text1"/>
          <w:shd w:val="clear" w:color="auto" w:fill="FFFFFF"/>
        </w:rPr>
        <w:t>Oświadczenie Wykonawcy o braku postaw wykluczenia z postępowania zgodnie z art. 5K</w:t>
      </w:r>
      <w:r>
        <w:rPr>
          <w:rFonts w:asciiTheme="majorHAnsi" w:hAnsiTheme="majorHAnsi"/>
          <w:color w:val="000000" w:themeColor="text1"/>
          <w:shd w:val="clear" w:color="auto" w:fill="FFFFFF"/>
        </w:rPr>
        <w:t xml:space="preserve"> </w:t>
      </w:r>
      <w:r w:rsidR="00E6591D" w:rsidRPr="00E6591D">
        <w:rPr>
          <w:rFonts w:asciiTheme="majorHAnsi" w:hAnsiTheme="majorHAnsi"/>
          <w:color w:val="000000" w:themeColor="text1"/>
          <w:shd w:val="clear" w:color="auto" w:fill="FFFFFF"/>
        </w:rPr>
        <w:t>Rozporządzenia Rady (UE) nr 833/2014 z dnia 31 lipca 2014 r. dotyczącego środków</w:t>
      </w:r>
      <w:r>
        <w:rPr>
          <w:rFonts w:asciiTheme="majorHAnsi" w:hAnsiTheme="majorHAnsi"/>
          <w:color w:val="000000" w:themeColor="text1"/>
          <w:shd w:val="clear" w:color="auto" w:fill="FFFFFF"/>
        </w:rPr>
        <w:t xml:space="preserve"> </w:t>
      </w:r>
      <w:r w:rsidR="00E6591D" w:rsidRPr="00E6591D">
        <w:rPr>
          <w:rFonts w:asciiTheme="majorHAnsi" w:hAnsiTheme="majorHAnsi"/>
          <w:color w:val="000000" w:themeColor="text1"/>
          <w:shd w:val="clear" w:color="auto" w:fill="FFFFFF"/>
        </w:rPr>
        <w:t>ograniczających w związku z działaniami Rosji destabilizującymi sytuację na Ukrainie, dodanym</w:t>
      </w:r>
      <w:r>
        <w:rPr>
          <w:rFonts w:asciiTheme="majorHAnsi" w:hAnsiTheme="majorHAnsi"/>
          <w:color w:val="000000" w:themeColor="text1"/>
          <w:shd w:val="clear" w:color="auto" w:fill="FFFFFF"/>
        </w:rPr>
        <w:t xml:space="preserve"> </w:t>
      </w:r>
      <w:r w:rsidR="00E6591D" w:rsidRPr="00E6591D">
        <w:rPr>
          <w:rFonts w:asciiTheme="majorHAnsi" w:hAnsiTheme="majorHAnsi"/>
          <w:color w:val="000000" w:themeColor="text1"/>
          <w:shd w:val="clear" w:color="auto" w:fill="FFFFFF"/>
        </w:rPr>
        <w:t>Rozporządzeniem Rady (UE) 2022/576 z dnia 8 kwietnia 2022 r. w sprawie zmiany</w:t>
      </w:r>
      <w:r>
        <w:rPr>
          <w:rFonts w:asciiTheme="majorHAnsi" w:hAnsiTheme="majorHAnsi"/>
          <w:color w:val="000000" w:themeColor="text1"/>
          <w:shd w:val="clear" w:color="auto" w:fill="FFFFFF"/>
        </w:rPr>
        <w:t xml:space="preserve"> </w:t>
      </w:r>
      <w:r w:rsidR="00E6591D" w:rsidRPr="00E6591D">
        <w:rPr>
          <w:rFonts w:asciiTheme="majorHAnsi" w:hAnsiTheme="majorHAnsi"/>
          <w:color w:val="000000" w:themeColor="text1"/>
          <w:shd w:val="clear" w:color="auto" w:fill="FFFFFF"/>
        </w:rPr>
        <w:t>rozporządzenia (UE) nr 833/2014 dotyczącego środków ograniczających w związku z działaniami</w:t>
      </w:r>
      <w:r>
        <w:rPr>
          <w:rFonts w:asciiTheme="majorHAnsi" w:hAnsiTheme="majorHAnsi"/>
          <w:color w:val="000000" w:themeColor="text1"/>
          <w:shd w:val="clear" w:color="auto" w:fill="FFFFFF"/>
        </w:rPr>
        <w:t xml:space="preserve"> </w:t>
      </w:r>
      <w:r w:rsidR="00E6591D" w:rsidRPr="00E6591D">
        <w:rPr>
          <w:rFonts w:asciiTheme="majorHAnsi" w:hAnsiTheme="majorHAnsi"/>
          <w:color w:val="000000" w:themeColor="text1"/>
          <w:shd w:val="clear" w:color="auto" w:fill="FFFFFF"/>
        </w:rPr>
        <w:t>Rosji destabilizującymi sytuację na Ukrainie (</w:t>
      </w:r>
      <w:proofErr w:type="spellStart"/>
      <w:r w:rsidR="00E6591D" w:rsidRPr="00E6591D">
        <w:rPr>
          <w:rFonts w:asciiTheme="majorHAnsi" w:hAnsiTheme="majorHAnsi"/>
          <w:color w:val="000000" w:themeColor="text1"/>
          <w:shd w:val="clear" w:color="auto" w:fill="FFFFFF"/>
        </w:rPr>
        <w:t>Dz.Urz.UE</w:t>
      </w:r>
      <w:proofErr w:type="spellEnd"/>
      <w:r w:rsidR="00E6591D" w:rsidRPr="00E6591D">
        <w:rPr>
          <w:rFonts w:asciiTheme="majorHAnsi" w:hAnsiTheme="majorHAnsi"/>
          <w:color w:val="000000" w:themeColor="text1"/>
          <w:shd w:val="clear" w:color="auto" w:fill="FFFFFF"/>
        </w:rPr>
        <w:t xml:space="preserve"> nr L 111 z 8.04.2022 r. str. 1).</w:t>
      </w:r>
      <w:r>
        <w:rPr>
          <w:rFonts w:asciiTheme="majorHAnsi" w:hAnsiTheme="majorHAnsi"/>
          <w:color w:val="000000" w:themeColor="text1"/>
          <w:shd w:val="clear" w:color="auto" w:fill="FFFFFF"/>
        </w:rPr>
        <w:t xml:space="preserve"> </w:t>
      </w:r>
      <w:r w:rsidR="00E6591D" w:rsidRPr="00E6591D">
        <w:rPr>
          <w:rFonts w:asciiTheme="majorHAnsi" w:hAnsiTheme="majorHAnsi"/>
          <w:color w:val="000000" w:themeColor="text1"/>
          <w:shd w:val="clear" w:color="auto" w:fill="FFFFFF"/>
        </w:rPr>
        <w:t>Oświadczenie składa się, pod rygorem nieważności, w formie elektronicznej (w postaci</w:t>
      </w:r>
      <w:r>
        <w:rPr>
          <w:rFonts w:asciiTheme="majorHAnsi" w:hAnsiTheme="majorHAnsi"/>
          <w:color w:val="000000" w:themeColor="text1"/>
          <w:shd w:val="clear" w:color="auto" w:fill="FFFFFF"/>
        </w:rPr>
        <w:t xml:space="preserve"> </w:t>
      </w:r>
      <w:r w:rsidR="00E6591D" w:rsidRPr="00E6591D">
        <w:rPr>
          <w:rFonts w:asciiTheme="majorHAnsi" w:hAnsiTheme="majorHAnsi"/>
          <w:color w:val="000000" w:themeColor="text1"/>
          <w:shd w:val="clear" w:color="auto" w:fill="FFFFFF"/>
        </w:rPr>
        <w:t>elektronicznej opatrzonej kwalifikowanym podpisem elektronicznym)</w:t>
      </w:r>
      <w:r>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 xml:space="preserve">– zgodnie ze wzorem stanowiącym </w:t>
      </w:r>
      <w:r w:rsidRPr="00E6591D">
        <w:rPr>
          <w:rFonts w:asciiTheme="majorHAnsi" w:hAnsiTheme="majorHAnsi"/>
          <w:b/>
          <w:bCs/>
          <w:color w:val="000000" w:themeColor="text1"/>
          <w:shd w:val="clear" w:color="auto" w:fill="FFFFFF"/>
        </w:rPr>
        <w:t xml:space="preserve">załącznik nr </w:t>
      </w:r>
      <w:r w:rsidR="00FA48ED">
        <w:rPr>
          <w:rFonts w:asciiTheme="majorHAnsi" w:hAnsiTheme="majorHAnsi"/>
          <w:b/>
          <w:bCs/>
          <w:color w:val="000000" w:themeColor="text1"/>
          <w:shd w:val="clear" w:color="auto" w:fill="FFFFFF"/>
        </w:rPr>
        <w:t>3</w:t>
      </w:r>
      <w:r w:rsidRPr="00E6591D">
        <w:rPr>
          <w:rFonts w:asciiTheme="majorHAnsi" w:hAnsiTheme="majorHAnsi"/>
          <w:b/>
          <w:bCs/>
          <w:color w:val="000000" w:themeColor="text1"/>
          <w:shd w:val="clear" w:color="auto" w:fill="FFFFFF"/>
        </w:rPr>
        <w:t xml:space="preserve"> do SWZ</w:t>
      </w:r>
      <w:r w:rsidR="00E6591D" w:rsidRPr="00E6591D">
        <w:rPr>
          <w:rFonts w:asciiTheme="majorHAnsi" w:hAnsiTheme="majorHAnsi"/>
          <w:color w:val="000000" w:themeColor="text1"/>
          <w:shd w:val="clear" w:color="auto" w:fill="FFFFFF"/>
        </w:rPr>
        <w:t>.</w:t>
      </w:r>
    </w:p>
    <w:p w14:paraId="3870C2D0" w14:textId="3B84D547" w:rsidR="00E6591D" w:rsidRDefault="00E6591D" w:rsidP="00136008">
      <w:pPr>
        <w:pStyle w:val="Akapitzlist"/>
        <w:numPr>
          <w:ilvl w:val="1"/>
          <w:numId w:val="18"/>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Wykonawca, w przypadku polegania na zdolnościach lub sytuacji podmiotów</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 xml:space="preserve">udostępniających zasoby, przedstawia, wraz z oświadczeniem, o którym mowa w pkt </w:t>
      </w:r>
      <w:r w:rsidR="00634CE0">
        <w:rPr>
          <w:rFonts w:asciiTheme="majorHAnsi" w:hAnsiTheme="majorHAnsi"/>
          <w:color w:val="000000" w:themeColor="text1"/>
          <w:shd w:val="clear" w:color="auto" w:fill="FFFFFF"/>
        </w:rPr>
        <w:t>1.9 powyżej</w:t>
      </w:r>
      <w:r w:rsidRPr="00E6591D">
        <w:rPr>
          <w:rFonts w:asciiTheme="majorHAnsi" w:hAnsiTheme="majorHAnsi"/>
          <w:color w:val="000000" w:themeColor="text1"/>
          <w:shd w:val="clear" w:color="auto" w:fill="FFFFFF"/>
        </w:rPr>
        <w:t>, także</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oświadczenie podmiotu udostępniającego zasoby, potwierdzające brak podstaw wykluczenia</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tego podmiotu z postępowania zgodnie z art. 5K Rozporządzenia Rady (UE) nr 833/2014.</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Oświadczenie składa się, pod rygorem nieważności, w formie elektronicznej (w postaci</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elektronicznej opatrzonej kwalifikowanym podpisem elektronicznym) podpisanej przez podmiot</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udostępniający zasoby</w:t>
      </w:r>
      <w:r w:rsidR="00634CE0" w:rsidRPr="00E6591D">
        <w:rPr>
          <w:rFonts w:asciiTheme="majorHAnsi" w:hAnsiTheme="majorHAnsi"/>
          <w:color w:val="000000" w:themeColor="text1"/>
          <w:shd w:val="clear" w:color="auto" w:fill="FFFFFF"/>
        </w:rPr>
        <w:t xml:space="preserve"> – zgodnie ze wzorem stanowiącym </w:t>
      </w:r>
      <w:r w:rsidR="00634CE0" w:rsidRPr="00E6591D">
        <w:rPr>
          <w:rFonts w:asciiTheme="majorHAnsi" w:hAnsiTheme="majorHAnsi"/>
          <w:b/>
          <w:bCs/>
          <w:color w:val="000000" w:themeColor="text1"/>
          <w:shd w:val="clear" w:color="auto" w:fill="FFFFFF"/>
        </w:rPr>
        <w:t xml:space="preserve">załącznik nr </w:t>
      </w:r>
      <w:r w:rsidR="00FA48ED">
        <w:rPr>
          <w:rFonts w:asciiTheme="majorHAnsi" w:hAnsiTheme="majorHAnsi"/>
          <w:b/>
          <w:bCs/>
          <w:color w:val="000000" w:themeColor="text1"/>
          <w:shd w:val="clear" w:color="auto" w:fill="FFFFFF"/>
        </w:rPr>
        <w:t>4</w:t>
      </w:r>
      <w:r w:rsidR="00634CE0" w:rsidRPr="00E6591D">
        <w:rPr>
          <w:rFonts w:asciiTheme="majorHAnsi" w:hAnsiTheme="majorHAnsi"/>
          <w:b/>
          <w:bCs/>
          <w:color w:val="000000" w:themeColor="text1"/>
          <w:shd w:val="clear" w:color="auto" w:fill="FFFFFF"/>
        </w:rPr>
        <w:t xml:space="preserve"> do SWZ</w:t>
      </w:r>
      <w:r w:rsidR="00634CE0" w:rsidRPr="00E6591D">
        <w:rPr>
          <w:rFonts w:asciiTheme="majorHAnsi" w:hAnsiTheme="majorHAnsi"/>
          <w:color w:val="000000" w:themeColor="text1"/>
          <w:shd w:val="clear" w:color="auto" w:fill="FFFFFF"/>
        </w:rPr>
        <w:t>.</w:t>
      </w:r>
    </w:p>
    <w:p w14:paraId="3FB29A5F" w14:textId="77777777" w:rsidR="00020EB4" w:rsidRPr="00E6591D" w:rsidRDefault="00020EB4" w:rsidP="00020EB4">
      <w:pPr>
        <w:pStyle w:val="Akapitzlist"/>
        <w:spacing w:line="276" w:lineRule="auto"/>
        <w:ind w:left="792"/>
        <w:jc w:val="both"/>
        <w:rPr>
          <w:rFonts w:asciiTheme="majorHAnsi" w:hAnsiTheme="majorHAnsi"/>
          <w:color w:val="000000" w:themeColor="text1"/>
          <w:shd w:val="clear" w:color="auto" w:fill="FFFFFF"/>
        </w:rPr>
      </w:pPr>
    </w:p>
    <w:p w14:paraId="4741F7CD" w14:textId="224536C3" w:rsidR="00D431BA" w:rsidRPr="009F127D" w:rsidRDefault="00EC07D3" w:rsidP="00136008">
      <w:pPr>
        <w:pStyle w:val="Akapitzlist"/>
        <w:numPr>
          <w:ilvl w:val="0"/>
          <w:numId w:val="18"/>
        </w:numPr>
        <w:spacing w:line="276" w:lineRule="auto"/>
        <w:jc w:val="both"/>
        <w:rPr>
          <w:rFonts w:asciiTheme="majorHAnsi" w:hAnsiTheme="majorHAnsi"/>
          <w:b/>
          <w:bCs/>
          <w:color w:val="000000" w:themeColor="text1"/>
        </w:rPr>
      </w:pPr>
      <w:r>
        <w:rPr>
          <w:rFonts w:asciiTheme="majorHAnsi" w:hAnsiTheme="majorHAnsi"/>
          <w:b/>
          <w:bCs/>
          <w:color w:val="000000" w:themeColor="text1"/>
        </w:rPr>
        <w:t xml:space="preserve">2. </w:t>
      </w:r>
      <w:r w:rsidR="00CD62D1" w:rsidRPr="009F127D">
        <w:rPr>
          <w:rFonts w:asciiTheme="majorHAnsi" w:hAnsiTheme="majorHAnsi"/>
          <w:b/>
          <w:bCs/>
          <w:color w:val="000000" w:themeColor="text1"/>
        </w:rPr>
        <w:t>podmiotowe środki dowodowe</w:t>
      </w:r>
      <w:r w:rsidR="00653438" w:rsidRPr="009F127D">
        <w:rPr>
          <w:rFonts w:asciiTheme="majorHAnsi" w:hAnsiTheme="majorHAnsi"/>
          <w:b/>
          <w:bCs/>
          <w:color w:val="000000" w:themeColor="text1"/>
        </w:rPr>
        <w:t xml:space="preserve"> (składane na wezwanie Zamawiającego)</w:t>
      </w:r>
      <w:r w:rsidR="00CD62D1" w:rsidRPr="009F127D">
        <w:rPr>
          <w:rFonts w:asciiTheme="majorHAnsi" w:hAnsiTheme="majorHAnsi"/>
          <w:b/>
          <w:bCs/>
          <w:color w:val="000000" w:themeColor="text1"/>
        </w:rPr>
        <w:t>:</w:t>
      </w:r>
    </w:p>
    <w:p w14:paraId="25219BD3" w14:textId="6AAA413B" w:rsidR="00D53153" w:rsidRPr="009F127D" w:rsidRDefault="00D53153" w:rsidP="00136008">
      <w:pPr>
        <w:pStyle w:val="Akapitzlist"/>
        <w:numPr>
          <w:ilvl w:val="1"/>
          <w:numId w:val="18"/>
        </w:numPr>
        <w:spacing w:line="276" w:lineRule="auto"/>
        <w:jc w:val="both"/>
        <w:rPr>
          <w:rFonts w:asciiTheme="majorHAnsi" w:hAnsiTheme="majorHAnsi"/>
          <w:color w:val="000000" w:themeColor="text1"/>
        </w:rPr>
      </w:pPr>
      <w:r w:rsidRPr="009F127D">
        <w:rPr>
          <w:rFonts w:asciiTheme="majorHAnsi" w:hAnsiTheme="majorHAnsi"/>
          <w:color w:val="000000" w:themeColor="text1"/>
        </w:rPr>
        <w:t>Zamawiający</w:t>
      </w:r>
      <w:r w:rsidR="003C6939" w:rsidRPr="009F127D">
        <w:rPr>
          <w:rFonts w:asciiTheme="majorHAnsi" w:hAnsiTheme="majorHAnsi"/>
          <w:color w:val="000000" w:themeColor="text1"/>
        </w:rPr>
        <w:t xml:space="preserve"> </w:t>
      </w:r>
      <w:r w:rsidR="009F127D" w:rsidRPr="009F127D">
        <w:rPr>
          <w:rFonts w:asciiTheme="majorHAnsi" w:hAnsiTheme="majorHAnsi"/>
          <w:color w:val="000000" w:themeColor="text1"/>
        </w:rPr>
        <w:t xml:space="preserve">przed wyborem najkorzystniejszej oferty </w:t>
      </w:r>
      <w:r w:rsidR="003C6939" w:rsidRPr="009F127D">
        <w:rPr>
          <w:rFonts w:asciiTheme="majorHAnsi" w:hAnsiTheme="majorHAnsi"/>
          <w:color w:val="000000" w:themeColor="text1"/>
        </w:rPr>
        <w:t>wymaga od Wykonawców złożenia (na wezwanie Zamawiającego) następujących podmiotowych środków dowodowych:</w:t>
      </w:r>
    </w:p>
    <w:p w14:paraId="3125C872" w14:textId="6B2BECB5" w:rsidR="003C6939" w:rsidRPr="009F127D" w:rsidRDefault="003C6939" w:rsidP="00136008">
      <w:pPr>
        <w:pStyle w:val="Akapitzlist"/>
        <w:numPr>
          <w:ilvl w:val="2"/>
          <w:numId w:val="18"/>
        </w:numPr>
        <w:spacing w:line="276" w:lineRule="auto"/>
        <w:jc w:val="both"/>
        <w:rPr>
          <w:rFonts w:asciiTheme="majorHAnsi" w:hAnsiTheme="majorHAnsi"/>
          <w:color w:val="000000" w:themeColor="text1"/>
        </w:rPr>
      </w:pPr>
      <w:r w:rsidRPr="009F127D">
        <w:rPr>
          <w:rFonts w:asciiTheme="majorHAnsi" w:hAnsiTheme="majorHAnsi"/>
          <w:color w:val="000000" w:themeColor="text1"/>
          <w:u w:val="single"/>
        </w:rPr>
        <w:t xml:space="preserve">na potwierdzenie </w:t>
      </w:r>
      <w:r w:rsidR="001A0809" w:rsidRPr="009F127D">
        <w:rPr>
          <w:rFonts w:asciiTheme="majorHAnsi" w:hAnsiTheme="majorHAnsi"/>
          <w:color w:val="000000" w:themeColor="text1"/>
          <w:u w:val="single"/>
        </w:rPr>
        <w:t>braku podstaw</w:t>
      </w:r>
      <w:r w:rsidRPr="009F127D">
        <w:rPr>
          <w:rFonts w:asciiTheme="majorHAnsi" w:hAnsiTheme="majorHAnsi"/>
          <w:color w:val="000000" w:themeColor="text1"/>
          <w:u w:val="single"/>
        </w:rPr>
        <w:t xml:space="preserve"> wykluczeni</w:t>
      </w:r>
      <w:r w:rsidR="001A0809" w:rsidRPr="009F127D">
        <w:rPr>
          <w:rFonts w:asciiTheme="majorHAnsi" w:hAnsiTheme="majorHAnsi"/>
          <w:color w:val="000000" w:themeColor="text1"/>
          <w:u w:val="single"/>
        </w:rPr>
        <w:t>a Wykonawcy</w:t>
      </w:r>
      <w:r w:rsidRPr="009F127D">
        <w:rPr>
          <w:rFonts w:asciiTheme="majorHAnsi" w:hAnsiTheme="majorHAnsi"/>
          <w:color w:val="000000" w:themeColor="text1"/>
          <w:u w:val="single"/>
        </w:rPr>
        <w:t xml:space="preserve"> z udziału w postępowaniu</w:t>
      </w:r>
      <w:r w:rsidR="006D6034" w:rsidRPr="009F127D">
        <w:rPr>
          <w:rFonts w:asciiTheme="majorHAnsi" w:hAnsiTheme="majorHAnsi"/>
          <w:color w:val="000000" w:themeColor="text1"/>
          <w:u w:val="single"/>
        </w:rPr>
        <w:t xml:space="preserve"> – podmioty krajowe</w:t>
      </w:r>
      <w:r w:rsidRPr="009F127D">
        <w:rPr>
          <w:rFonts w:asciiTheme="majorHAnsi" w:hAnsiTheme="majorHAnsi"/>
          <w:color w:val="000000" w:themeColor="text1"/>
        </w:rPr>
        <w:t>:</w:t>
      </w:r>
    </w:p>
    <w:p w14:paraId="4BDEB459" w14:textId="77777777" w:rsidR="00F20A07" w:rsidRPr="009F127D" w:rsidRDefault="001A0809" w:rsidP="00136008">
      <w:pPr>
        <w:pStyle w:val="Akapitzlist"/>
        <w:numPr>
          <w:ilvl w:val="3"/>
          <w:numId w:val="18"/>
        </w:numPr>
        <w:spacing w:line="276" w:lineRule="auto"/>
        <w:jc w:val="both"/>
        <w:rPr>
          <w:rFonts w:asciiTheme="majorHAnsi" w:hAnsiTheme="majorHAnsi"/>
          <w:color w:val="000000" w:themeColor="text1"/>
        </w:rPr>
      </w:pPr>
      <w:r w:rsidRPr="009F127D">
        <w:rPr>
          <w:rFonts w:asciiTheme="majorHAnsi" w:hAnsiTheme="majorHAnsi"/>
          <w:color w:val="000000" w:themeColor="text1"/>
        </w:rPr>
        <w:t xml:space="preserve">informacji z Krajowego Rejestru Karnego, w zakresie </w:t>
      </w:r>
    </w:p>
    <w:p w14:paraId="379C3FEC" w14:textId="7A03F12E" w:rsidR="00F20A07" w:rsidRPr="009F127D" w:rsidRDefault="00F20A07" w:rsidP="00136008">
      <w:pPr>
        <w:pStyle w:val="Akapitzlist"/>
        <w:numPr>
          <w:ilvl w:val="0"/>
          <w:numId w:val="39"/>
        </w:numPr>
        <w:spacing w:line="276" w:lineRule="auto"/>
        <w:ind w:left="1701"/>
        <w:jc w:val="both"/>
        <w:rPr>
          <w:rFonts w:asciiTheme="majorHAnsi" w:hAnsiTheme="majorHAnsi"/>
          <w:color w:val="000000" w:themeColor="text1"/>
        </w:rPr>
      </w:pPr>
      <w:r w:rsidRPr="009F127D">
        <w:rPr>
          <w:rFonts w:asciiTheme="majorHAnsi" w:hAnsiTheme="majorHAnsi"/>
          <w:color w:val="000000" w:themeColor="text1"/>
        </w:rPr>
        <w:t>art.108 ust.1 pkt. 1 i 2 PZP</w:t>
      </w:r>
    </w:p>
    <w:p w14:paraId="1EA9FC11" w14:textId="3D3C6057" w:rsidR="00F20A07" w:rsidRPr="00E74711" w:rsidRDefault="00F20A07" w:rsidP="00136008">
      <w:pPr>
        <w:pStyle w:val="Akapitzlist"/>
        <w:numPr>
          <w:ilvl w:val="0"/>
          <w:numId w:val="39"/>
        </w:numPr>
        <w:spacing w:line="276" w:lineRule="auto"/>
        <w:ind w:left="1701"/>
        <w:jc w:val="both"/>
      </w:pPr>
      <w:r w:rsidRPr="009F127D">
        <w:rPr>
          <w:rFonts w:asciiTheme="majorHAnsi" w:hAnsiTheme="majorHAnsi"/>
          <w:color w:val="000000" w:themeColor="text1"/>
        </w:rPr>
        <w:t>art. 108 ust. 1 pkt 4 P</w:t>
      </w:r>
      <w:r w:rsidR="00634CE0">
        <w:rPr>
          <w:rFonts w:asciiTheme="majorHAnsi" w:hAnsiTheme="majorHAnsi"/>
          <w:color w:val="000000" w:themeColor="text1"/>
        </w:rPr>
        <w:t>ZP</w:t>
      </w:r>
      <w:r w:rsidRPr="009F127D">
        <w:rPr>
          <w:rFonts w:asciiTheme="majorHAnsi" w:hAnsiTheme="majorHAnsi"/>
          <w:color w:val="000000" w:themeColor="text1"/>
        </w:rPr>
        <w:t>, dotyczącej prawomocnego orzeczenia zakazu</w:t>
      </w:r>
      <w:r w:rsidR="00EC07D3">
        <w:rPr>
          <w:rFonts w:asciiTheme="majorHAnsi" w:hAnsiTheme="majorHAnsi"/>
          <w:color w:val="000000" w:themeColor="text1"/>
        </w:rPr>
        <w:t xml:space="preserve"> </w:t>
      </w:r>
      <w:r w:rsidRPr="009F127D">
        <w:rPr>
          <w:rFonts w:asciiTheme="majorHAnsi" w:hAnsiTheme="majorHAnsi"/>
          <w:color w:val="000000" w:themeColor="text1"/>
        </w:rPr>
        <w:t xml:space="preserve">ubiegania się o zamówienie publiczne </w:t>
      </w:r>
      <w:r w:rsidRPr="00E74711">
        <w:rPr>
          <w:rFonts w:asciiTheme="majorHAnsi" w:hAnsiTheme="majorHAnsi"/>
          <w:color w:val="000000" w:themeColor="text1"/>
        </w:rPr>
        <w:t>tytułem środka karnego,</w:t>
      </w:r>
    </w:p>
    <w:p w14:paraId="0ABCFAEF" w14:textId="39B99E70" w:rsidR="003C6939" w:rsidRPr="00E74711" w:rsidRDefault="001A0809" w:rsidP="00020EB4">
      <w:pPr>
        <w:spacing w:line="276" w:lineRule="auto"/>
        <w:ind w:left="372" w:firstLine="708"/>
        <w:jc w:val="both"/>
        <w:rPr>
          <w:rFonts w:asciiTheme="majorHAnsi" w:hAnsiTheme="majorHAnsi"/>
          <w:color w:val="000000" w:themeColor="text1"/>
        </w:rPr>
      </w:pPr>
      <w:r w:rsidRPr="00E74711">
        <w:rPr>
          <w:rFonts w:asciiTheme="majorHAnsi" w:hAnsiTheme="majorHAnsi"/>
          <w:color w:val="000000" w:themeColor="text1"/>
        </w:rPr>
        <w:t>sporządzonej nie wcześniej niż 6 miesięcy przed jej złożeniem</w:t>
      </w:r>
    </w:p>
    <w:p w14:paraId="60ADF398" w14:textId="23E3055B" w:rsidR="003C6939" w:rsidRPr="00E74711" w:rsidRDefault="00AB1C86" w:rsidP="00136008">
      <w:pPr>
        <w:pStyle w:val="Akapitzlist"/>
        <w:numPr>
          <w:ilvl w:val="3"/>
          <w:numId w:val="18"/>
        </w:numPr>
        <w:spacing w:line="276" w:lineRule="auto"/>
        <w:jc w:val="both"/>
        <w:rPr>
          <w:rFonts w:asciiTheme="majorHAnsi" w:hAnsiTheme="majorHAnsi"/>
          <w:color w:val="000000" w:themeColor="text1"/>
        </w:rPr>
      </w:pPr>
      <w:r w:rsidRPr="00E74711">
        <w:rPr>
          <w:rFonts w:asciiTheme="majorHAnsi" w:hAnsiTheme="majorHAnsi"/>
          <w:color w:val="000000" w:themeColor="text1"/>
          <w:shd w:val="clear" w:color="auto" w:fill="FFFFFF"/>
        </w:rPr>
        <w:t xml:space="preserve">oświadczenia </w:t>
      </w:r>
      <w:r w:rsidR="00A36D12">
        <w:rPr>
          <w:rFonts w:asciiTheme="majorHAnsi" w:hAnsiTheme="majorHAnsi"/>
          <w:color w:val="000000" w:themeColor="text1"/>
          <w:shd w:val="clear" w:color="auto" w:fill="FFFFFF"/>
        </w:rPr>
        <w:t>W</w:t>
      </w:r>
      <w:r w:rsidRPr="00E74711">
        <w:rPr>
          <w:rFonts w:asciiTheme="majorHAnsi" w:hAnsiTheme="majorHAnsi"/>
          <w:color w:val="000000" w:themeColor="text1"/>
          <w:shd w:val="clear" w:color="auto" w:fill="FFFFFF"/>
        </w:rPr>
        <w:t xml:space="preserve">ykonawcy, w zakresie </w:t>
      </w:r>
      <w:r w:rsidRPr="00E74711">
        <w:rPr>
          <w:rFonts w:asciiTheme="majorHAnsi" w:hAnsiTheme="majorHAnsi"/>
          <w:color w:val="000000" w:themeColor="text1"/>
        </w:rPr>
        <w:t>podstawy wykluczenia opisan</w:t>
      </w:r>
      <w:r w:rsidR="00277E8C" w:rsidRPr="00E74711">
        <w:rPr>
          <w:rFonts w:asciiTheme="majorHAnsi" w:hAnsiTheme="majorHAnsi"/>
          <w:color w:val="000000" w:themeColor="text1"/>
        </w:rPr>
        <w:t>ej</w:t>
      </w:r>
      <w:r w:rsidRPr="00E74711">
        <w:rPr>
          <w:rFonts w:asciiTheme="majorHAnsi" w:hAnsiTheme="majorHAnsi"/>
          <w:color w:val="000000" w:themeColor="text1"/>
        </w:rPr>
        <w:t xml:space="preserve"> w rozdziale </w:t>
      </w:r>
      <w:r w:rsidR="004B2503" w:rsidRPr="00E74711">
        <w:rPr>
          <w:rFonts w:asciiTheme="majorHAnsi" w:hAnsiTheme="majorHAnsi"/>
          <w:color w:val="000000" w:themeColor="text1"/>
        </w:rPr>
        <w:t>9 pkt 5</w:t>
      </w:r>
      <w:r w:rsidRPr="00E74711">
        <w:rPr>
          <w:rFonts w:asciiTheme="majorHAnsi" w:hAnsiTheme="majorHAnsi"/>
          <w:color w:val="000000" w:themeColor="text1"/>
        </w:rPr>
        <w:t xml:space="preserve"> SWZ</w:t>
      </w:r>
      <w:r w:rsidR="009F127D" w:rsidRPr="00E74711">
        <w:rPr>
          <w:rFonts w:asciiTheme="majorHAnsi" w:hAnsiTheme="majorHAnsi"/>
          <w:color w:val="000000" w:themeColor="text1"/>
        </w:rPr>
        <w:t xml:space="preserve"> (art. 108 ust.1 pkt 5 PZP)</w:t>
      </w:r>
      <w:r w:rsidRPr="00E74711">
        <w:rPr>
          <w:rFonts w:asciiTheme="majorHAnsi" w:hAnsiTheme="majorHAnsi"/>
          <w:color w:val="000000" w:themeColor="text1"/>
          <w:shd w:val="clear" w:color="auto" w:fill="FFFFFF"/>
        </w:rPr>
        <w:t>, o braku przynależności do tej samej grupy kapitałowej w rozumieniu ustawy z dnia 16 lutego 2007 r. o ochronie konkuren</w:t>
      </w:r>
      <w:r w:rsidR="00F20A07" w:rsidRPr="00E74711">
        <w:rPr>
          <w:rFonts w:asciiTheme="majorHAnsi" w:hAnsiTheme="majorHAnsi"/>
          <w:color w:val="000000" w:themeColor="text1"/>
          <w:shd w:val="clear" w:color="auto" w:fill="FFFFFF"/>
        </w:rPr>
        <w:t>cji i konsumentów (Dz. U. z 2021 r. poz. 275</w:t>
      </w:r>
      <w:r w:rsidRPr="00E74711">
        <w:rPr>
          <w:rFonts w:asciiTheme="majorHAnsi" w:hAnsiTheme="majorHAnsi"/>
          <w:color w:val="000000" w:themeColor="text1"/>
          <w:shd w:val="clear" w:color="auto" w:fill="FFFFFF"/>
        </w:rPr>
        <w:t xml:space="preserve">), z innym </w:t>
      </w:r>
      <w:r w:rsidR="00277E8C" w:rsidRPr="00E74711">
        <w:rPr>
          <w:rFonts w:asciiTheme="majorHAnsi" w:hAnsiTheme="majorHAnsi"/>
          <w:color w:val="000000" w:themeColor="text1"/>
          <w:shd w:val="clear" w:color="auto" w:fill="FFFFFF"/>
        </w:rPr>
        <w:t>W</w:t>
      </w:r>
      <w:r w:rsidRPr="00E74711">
        <w:rPr>
          <w:rFonts w:asciiTheme="majorHAnsi" w:hAnsiTheme="majorHAnsi"/>
          <w:color w:val="000000" w:themeColor="text1"/>
          <w:shd w:val="clear" w:color="auto" w:fill="FFFFFF"/>
        </w:rPr>
        <w:t>ykonawcą, który złożył odrębną ofertę, albo oświadczenia o przynależności do tej samej grupy kapitałowej wraz z dokumentami lub informacjami potwierdzającymi przygotowanie oferty</w:t>
      </w:r>
      <w:r w:rsidR="00277E8C" w:rsidRPr="00E74711">
        <w:rPr>
          <w:rFonts w:asciiTheme="majorHAnsi" w:hAnsiTheme="majorHAnsi"/>
          <w:color w:val="000000" w:themeColor="text1"/>
          <w:shd w:val="clear" w:color="auto" w:fill="FFFFFF"/>
        </w:rPr>
        <w:t xml:space="preserve"> </w:t>
      </w:r>
      <w:r w:rsidRPr="00E74711">
        <w:rPr>
          <w:rFonts w:asciiTheme="majorHAnsi" w:hAnsiTheme="majorHAnsi"/>
          <w:color w:val="000000" w:themeColor="text1"/>
          <w:shd w:val="clear" w:color="auto" w:fill="FFFFFF"/>
        </w:rPr>
        <w:t xml:space="preserve">niezależnie od innego </w:t>
      </w:r>
      <w:r w:rsidR="00277E8C" w:rsidRPr="00E74711">
        <w:rPr>
          <w:rFonts w:asciiTheme="majorHAnsi" w:hAnsiTheme="majorHAnsi"/>
          <w:color w:val="000000" w:themeColor="text1"/>
          <w:shd w:val="clear" w:color="auto" w:fill="FFFFFF"/>
        </w:rPr>
        <w:t>W</w:t>
      </w:r>
      <w:r w:rsidRPr="00E74711">
        <w:rPr>
          <w:rFonts w:asciiTheme="majorHAnsi" w:hAnsiTheme="majorHAnsi"/>
          <w:color w:val="000000" w:themeColor="text1"/>
          <w:shd w:val="clear" w:color="auto" w:fill="FFFFFF"/>
        </w:rPr>
        <w:t>ykonawcy należącego do tej samej grupy kapitałowej</w:t>
      </w:r>
      <w:r w:rsidR="00A82119" w:rsidRPr="00E74711">
        <w:rPr>
          <w:rFonts w:asciiTheme="majorHAnsi" w:hAnsiTheme="majorHAnsi"/>
          <w:color w:val="000000" w:themeColor="text1"/>
          <w:shd w:val="clear" w:color="auto" w:fill="FFFFFF"/>
        </w:rPr>
        <w:t xml:space="preserve"> – zgodnie z wzorem stanowiącym </w:t>
      </w:r>
      <w:r w:rsidR="00A82119" w:rsidRPr="00E74711">
        <w:rPr>
          <w:rFonts w:asciiTheme="majorHAnsi" w:hAnsiTheme="majorHAnsi"/>
          <w:b/>
          <w:bCs/>
          <w:color w:val="000000" w:themeColor="text1"/>
          <w:shd w:val="clear" w:color="auto" w:fill="FFFFFF"/>
        </w:rPr>
        <w:t xml:space="preserve">załącznik nr </w:t>
      </w:r>
      <w:r w:rsidR="00FA48ED" w:rsidRPr="00E74711">
        <w:rPr>
          <w:rFonts w:asciiTheme="majorHAnsi" w:hAnsiTheme="majorHAnsi"/>
          <w:b/>
          <w:bCs/>
          <w:color w:val="000000" w:themeColor="text1"/>
          <w:shd w:val="clear" w:color="auto" w:fill="FFFFFF"/>
        </w:rPr>
        <w:t xml:space="preserve">5 </w:t>
      </w:r>
      <w:r w:rsidR="007678EB" w:rsidRPr="00E74711">
        <w:rPr>
          <w:rFonts w:asciiTheme="majorHAnsi" w:hAnsiTheme="majorHAnsi"/>
          <w:b/>
          <w:bCs/>
          <w:color w:val="000000" w:themeColor="text1"/>
          <w:shd w:val="clear" w:color="auto" w:fill="FFFFFF"/>
        </w:rPr>
        <w:t>do SWZ</w:t>
      </w:r>
      <w:r w:rsidR="007678EB" w:rsidRPr="00E74711">
        <w:rPr>
          <w:rFonts w:asciiTheme="majorHAnsi" w:hAnsiTheme="majorHAnsi"/>
          <w:color w:val="000000" w:themeColor="text1"/>
          <w:shd w:val="clear" w:color="auto" w:fill="FFFFFF"/>
        </w:rPr>
        <w:t>.</w:t>
      </w:r>
    </w:p>
    <w:p w14:paraId="3ACC742C" w14:textId="57513D6A" w:rsidR="002B0D6A" w:rsidRPr="009F127D" w:rsidRDefault="002B0D6A" w:rsidP="00136008">
      <w:pPr>
        <w:pStyle w:val="Akapitzlist"/>
        <w:numPr>
          <w:ilvl w:val="3"/>
          <w:numId w:val="18"/>
        </w:numPr>
        <w:spacing w:line="276" w:lineRule="auto"/>
        <w:jc w:val="both"/>
        <w:rPr>
          <w:rFonts w:asciiTheme="majorHAnsi" w:hAnsiTheme="majorHAnsi"/>
          <w:color w:val="000000" w:themeColor="text1"/>
        </w:rPr>
      </w:pPr>
      <w:r w:rsidRPr="00E74711">
        <w:rPr>
          <w:rFonts w:asciiTheme="majorHAnsi" w:hAnsiTheme="majorHAnsi"/>
          <w:color w:val="000000" w:themeColor="text1"/>
          <w:shd w:val="clear" w:color="auto" w:fill="FFFFFF"/>
        </w:rPr>
        <w:t xml:space="preserve">zaświadczenia właściwego naczelnika urzędu skarbowego potwierdzającego, że </w:t>
      </w:r>
      <w:r w:rsidR="00A36D12">
        <w:rPr>
          <w:rFonts w:asciiTheme="majorHAnsi" w:hAnsiTheme="majorHAnsi"/>
          <w:color w:val="000000" w:themeColor="text1"/>
          <w:shd w:val="clear" w:color="auto" w:fill="FFFFFF"/>
        </w:rPr>
        <w:t>W</w:t>
      </w:r>
      <w:r w:rsidR="00A36D12" w:rsidRPr="00E74711">
        <w:rPr>
          <w:rFonts w:asciiTheme="majorHAnsi" w:hAnsiTheme="majorHAnsi"/>
          <w:color w:val="000000" w:themeColor="text1"/>
          <w:shd w:val="clear" w:color="auto" w:fill="FFFFFF"/>
        </w:rPr>
        <w:t xml:space="preserve">ykonawca </w:t>
      </w:r>
      <w:r w:rsidRPr="00E74711">
        <w:rPr>
          <w:rFonts w:asciiTheme="majorHAnsi" w:hAnsiTheme="majorHAnsi"/>
          <w:color w:val="000000" w:themeColor="text1"/>
          <w:shd w:val="clear" w:color="auto" w:fill="FFFFFF"/>
        </w:rPr>
        <w:t xml:space="preserve">nie zalega z opłacaniem podatków i opłat, w zakresie </w:t>
      </w:r>
      <w:r w:rsidR="00EB6ED7" w:rsidRPr="00E74711">
        <w:rPr>
          <w:rFonts w:asciiTheme="majorHAnsi" w:hAnsiTheme="majorHAnsi"/>
          <w:color w:val="000000" w:themeColor="text1"/>
        </w:rPr>
        <w:t xml:space="preserve">podstawy wykluczenia opisanej w rozdziale </w:t>
      </w:r>
      <w:r w:rsidR="00F20A07" w:rsidRPr="00E74711">
        <w:rPr>
          <w:rFonts w:asciiTheme="majorHAnsi" w:hAnsiTheme="majorHAnsi"/>
          <w:color w:val="000000" w:themeColor="text1"/>
        </w:rPr>
        <w:t>11</w:t>
      </w:r>
      <w:r w:rsidR="004B2503" w:rsidRPr="00E74711">
        <w:rPr>
          <w:rFonts w:asciiTheme="majorHAnsi" w:hAnsiTheme="majorHAnsi"/>
          <w:color w:val="000000" w:themeColor="text1"/>
        </w:rPr>
        <w:t xml:space="preserve"> pkt 1</w:t>
      </w:r>
      <w:r w:rsidR="00EB6ED7" w:rsidRPr="00E74711">
        <w:rPr>
          <w:rFonts w:asciiTheme="majorHAnsi" w:hAnsiTheme="majorHAnsi"/>
          <w:color w:val="000000" w:themeColor="text1"/>
        </w:rPr>
        <w:t xml:space="preserve"> SWZ</w:t>
      </w:r>
      <w:r w:rsidR="00F20A07" w:rsidRPr="00E74711">
        <w:rPr>
          <w:rFonts w:asciiTheme="majorHAnsi" w:hAnsiTheme="majorHAnsi"/>
          <w:color w:val="000000" w:themeColor="text1"/>
        </w:rPr>
        <w:t xml:space="preserve"> (art.109 ust.1 pkt. 1 PZP)</w:t>
      </w:r>
      <w:r w:rsidRPr="00E74711">
        <w:rPr>
          <w:rFonts w:asciiTheme="majorHAnsi" w:hAnsiTheme="majorHAnsi"/>
          <w:color w:val="000000" w:themeColor="text1"/>
          <w:shd w:val="clear" w:color="auto" w:fill="FFFFFF"/>
        </w:rPr>
        <w:t>, wystawionego nie wcześniej niż 3 miesiące przed jego złożeniem, a w przypadku zalegania z opłacaniem</w:t>
      </w:r>
      <w:r w:rsidRPr="009F127D">
        <w:rPr>
          <w:rFonts w:asciiTheme="majorHAnsi" w:hAnsiTheme="majorHAnsi"/>
          <w:color w:val="000000" w:themeColor="text1"/>
          <w:shd w:val="clear" w:color="auto" w:fill="FFFFFF"/>
        </w:rPr>
        <w:t xml:space="preserve">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1B85DDE" w14:textId="4636CF92" w:rsidR="00EB6ED7" w:rsidRPr="009F127D" w:rsidRDefault="00EB6ED7" w:rsidP="00136008">
      <w:pPr>
        <w:pStyle w:val="Akapitzlist"/>
        <w:numPr>
          <w:ilvl w:val="3"/>
          <w:numId w:val="18"/>
        </w:numPr>
        <w:spacing w:line="276" w:lineRule="auto"/>
        <w:jc w:val="both"/>
        <w:rPr>
          <w:rFonts w:asciiTheme="majorHAnsi" w:hAnsiTheme="majorHAnsi"/>
          <w:color w:val="000000" w:themeColor="text1"/>
        </w:rPr>
      </w:pPr>
      <w:r w:rsidRPr="009F127D">
        <w:rPr>
          <w:rFonts w:asciiTheme="majorHAnsi" w:hAnsiTheme="majorHAnsi"/>
          <w:color w:val="000000" w:themeColor="text1"/>
          <w:shd w:val="clear" w:color="auto" w:fill="FFFFFF"/>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r w:rsidRPr="009F127D">
        <w:rPr>
          <w:rFonts w:asciiTheme="majorHAnsi" w:hAnsiTheme="majorHAnsi"/>
          <w:color w:val="000000" w:themeColor="text1"/>
        </w:rPr>
        <w:t xml:space="preserve">podstawy wykluczenia opisanej w rozdziale </w:t>
      </w:r>
      <w:r w:rsidR="00F20A07" w:rsidRPr="009F127D">
        <w:rPr>
          <w:rFonts w:asciiTheme="majorHAnsi" w:hAnsiTheme="majorHAnsi"/>
          <w:color w:val="000000" w:themeColor="text1"/>
        </w:rPr>
        <w:t>11</w:t>
      </w:r>
      <w:r w:rsidR="004B2503" w:rsidRPr="009F127D">
        <w:rPr>
          <w:rFonts w:asciiTheme="majorHAnsi" w:hAnsiTheme="majorHAnsi"/>
          <w:color w:val="000000" w:themeColor="text1"/>
        </w:rPr>
        <w:t xml:space="preserve"> pkt 1</w:t>
      </w:r>
      <w:r w:rsidRPr="009F127D">
        <w:rPr>
          <w:rFonts w:asciiTheme="majorHAnsi" w:hAnsiTheme="majorHAnsi"/>
          <w:color w:val="000000" w:themeColor="text1"/>
        </w:rPr>
        <w:t xml:space="preserve"> SWZ</w:t>
      </w:r>
      <w:r w:rsidR="00F20A07" w:rsidRPr="009F127D">
        <w:rPr>
          <w:rFonts w:asciiTheme="majorHAnsi" w:hAnsiTheme="majorHAnsi"/>
          <w:color w:val="000000" w:themeColor="text1"/>
        </w:rPr>
        <w:t xml:space="preserve"> (art.109 ust.1 pkt. 1 PZP)</w:t>
      </w:r>
      <w:r w:rsidR="00F20A07" w:rsidRPr="009F127D">
        <w:rPr>
          <w:rFonts w:asciiTheme="majorHAnsi" w:hAnsiTheme="majorHAnsi"/>
          <w:color w:val="000000" w:themeColor="text1"/>
          <w:shd w:val="clear" w:color="auto" w:fill="FFFFFF"/>
        </w:rPr>
        <w:t>,</w:t>
      </w:r>
      <w:r w:rsidRPr="009F127D">
        <w:rPr>
          <w:rFonts w:asciiTheme="majorHAnsi" w:hAnsiTheme="majorHAnsi"/>
          <w:color w:val="000000" w:themeColor="text1"/>
          <w:shd w:val="clear" w:color="auto" w:fill="FFFFFF"/>
        </w:rPr>
        <w:t xml:space="preserve">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A4FA956" w14:textId="26916A6E" w:rsidR="00EB6ED7" w:rsidRPr="009F127D" w:rsidRDefault="00EB6ED7" w:rsidP="00136008">
      <w:pPr>
        <w:pStyle w:val="Akapitzlist"/>
        <w:numPr>
          <w:ilvl w:val="3"/>
          <w:numId w:val="18"/>
        </w:numPr>
        <w:spacing w:line="276" w:lineRule="auto"/>
        <w:jc w:val="both"/>
        <w:rPr>
          <w:rFonts w:asciiTheme="majorHAnsi" w:hAnsiTheme="majorHAnsi"/>
          <w:color w:val="000000" w:themeColor="text1"/>
        </w:rPr>
      </w:pPr>
      <w:r w:rsidRPr="009F127D">
        <w:rPr>
          <w:rFonts w:asciiTheme="majorHAnsi" w:hAnsiTheme="majorHAnsi"/>
          <w:color w:val="000000" w:themeColor="text1"/>
          <w:shd w:val="clear" w:color="auto" w:fill="FFFFFF"/>
        </w:rPr>
        <w:t xml:space="preserve">odpisu lub informacji z Krajowego Rejestru Sądowego lub z Centralnej Ewidencji i Informacji o Działalności Gospodarczej, w zakresie </w:t>
      </w:r>
      <w:r w:rsidRPr="009F127D">
        <w:rPr>
          <w:rFonts w:asciiTheme="majorHAnsi" w:hAnsiTheme="majorHAnsi"/>
          <w:color w:val="000000" w:themeColor="text1"/>
        </w:rPr>
        <w:t xml:space="preserve">podstawy wykluczenia opisanej w rozdziale </w:t>
      </w:r>
      <w:r w:rsidR="00F20A07" w:rsidRPr="009F127D">
        <w:rPr>
          <w:rFonts w:asciiTheme="majorHAnsi" w:hAnsiTheme="majorHAnsi"/>
          <w:color w:val="000000" w:themeColor="text1"/>
        </w:rPr>
        <w:t>11</w:t>
      </w:r>
      <w:r w:rsidR="00E86878" w:rsidRPr="009F127D">
        <w:rPr>
          <w:rFonts w:asciiTheme="majorHAnsi" w:hAnsiTheme="majorHAnsi"/>
          <w:color w:val="000000" w:themeColor="text1"/>
        </w:rPr>
        <w:t xml:space="preserve"> pkt </w:t>
      </w:r>
      <w:r w:rsidR="00631367" w:rsidRPr="009F127D">
        <w:rPr>
          <w:rFonts w:asciiTheme="majorHAnsi" w:hAnsiTheme="majorHAnsi"/>
          <w:color w:val="000000" w:themeColor="text1"/>
        </w:rPr>
        <w:t>2</w:t>
      </w:r>
      <w:r w:rsidRPr="009F127D">
        <w:rPr>
          <w:rFonts w:asciiTheme="majorHAnsi" w:hAnsiTheme="majorHAnsi"/>
          <w:color w:val="000000" w:themeColor="text1"/>
        </w:rPr>
        <w:t xml:space="preserve"> SWZ</w:t>
      </w:r>
      <w:r w:rsidRPr="009F127D">
        <w:rPr>
          <w:rFonts w:asciiTheme="majorHAnsi" w:hAnsiTheme="majorHAnsi"/>
          <w:color w:val="000000" w:themeColor="text1"/>
          <w:shd w:val="clear" w:color="auto" w:fill="FFFFFF"/>
        </w:rPr>
        <w:t>, sporządzonych nie wcześniej niż 3 miesiące przed jej złożeniem, jeżeli odrębne przepisy wymagają wpisu do rejestru lub ewidencji</w:t>
      </w:r>
    </w:p>
    <w:p w14:paraId="3EEF11F7" w14:textId="6E7A37AC" w:rsidR="004A23C7" w:rsidRPr="009F127D" w:rsidRDefault="00EB6ED7" w:rsidP="00136008">
      <w:pPr>
        <w:pStyle w:val="Akapitzlist"/>
        <w:numPr>
          <w:ilvl w:val="3"/>
          <w:numId w:val="18"/>
        </w:numPr>
        <w:spacing w:line="276" w:lineRule="auto"/>
        <w:jc w:val="both"/>
        <w:rPr>
          <w:rFonts w:asciiTheme="majorHAnsi" w:hAnsiTheme="majorHAnsi"/>
          <w:color w:val="000000" w:themeColor="text1"/>
        </w:rPr>
      </w:pPr>
      <w:r w:rsidRPr="009F127D">
        <w:rPr>
          <w:rFonts w:asciiTheme="majorHAnsi" w:hAnsiTheme="majorHAnsi"/>
          <w:color w:val="000000" w:themeColor="text1"/>
          <w:shd w:val="clear" w:color="auto" w:fill="FFFFFF"/>
        </w:rPr>
        <w:t xml:space="preserve">oświadczenia wykonawcy o aktualności informacji zawartych w </w:t>
      </w:r>
      <w:r w:rsidR="008F27A7" w:rsidRPr="009F127D">
        <w:rPr>
          <w:rFonts w:asciiTheme="majorHAnsi" w:hAnsiTheme="majorHAnsi"/>
          <w:color w:val="000000" w:themeColor="text1"/>
          <w:shd w:val="clear" w:color="auto" w:fill="FFFFFF"/>
        </w:rPr>
        <w:t>JEDZ</w:t>
      </w:r>
      <w:r w:rsidR="00EC07D3">
        <w:rPr>
          <w:rFonts w:asciiTheme="majorHAnsi" w:hAnsiTheme="majorHAnsi"/>
          <w:color w:val="000000" w:themeColor="text1"/>
          <w:shd w:val="clear" w:color="auto" w:fill="FFFFFF"/>
        </w:rPr>
        <w:t xml:space="preserve"> oraz w oświadczeniach „sankcyjnych”</w:t>
      </w:r>
      <w:r w:rsidRPr="009F127D">
        <w:rPr>
          <w:rFonts w:asciiTheme="majorHAnsi" w:hAnsiTheme="majorHAnsi"/>
          <w:color w:val="000000" w:themeColor="text1"/>
          <w:shd w:val="clear" w:color="auto" w:fill="FFFFFF"/>
        </w:rPr>
        <w:t xml:space="preserve">, w zakresie podstaw wykluczenia z postępowania, </w:t>
      </w:r>
      <w:r w:rsidR="00634CE0">
        <w:rPr>
          <w:rFonts w:asciiTheme="majorHAnsi" w:hAnsiTheme="majorHAnsi"/>
          <w:color w:val="000000" w:themeColor="text1"/>
          <w:shd w:val="clear" w:color="auto" w:fill="FFFFFF"/>
        </w:rPr>
        <w:t>o których mowa w:</w:t>
      </w:r>
    </w:p>
    <w:p w14:paraId="6479FD8D" w14:textId="61B6AE0E" w:rsidR="004A23C7" w:rsidRPr="009F127D" w:rsidRDefault="004A23C7" w:rsidP="00136008">
      <w:pPr>
        <w:pStyle w:val="Akapitzlist"/>
        <w:numPr>
          <w:ilvl w:val="0"/>
          <w:numId w:val="40"/>
        </w:numPr>
        <w:spacing w:line="276" w:lineRule="auto"/>
        <w:jc w:val="both"/>
        <w:rPr>
          <w:shd w:val="clear" w:color="auto" w:fill="FFFFFF"/>
        </w:rPr>
      </w:pPr>
      <w:r w:rsidRPr="009F127D">
        <w:rPr>
          <w:rFonts w:asciiTheme="majorHAnsi" w:hAnsiTheme="majorHAnsi"/>
          <w:color w:val="000000" w:themeColor="text1"/>
          <w:shd w:val="clear" w:color="auto" w:fill="FFFFFF"/>
        </w:rPr>
        <w:t xml:space="preserve">art. 108 ust. 1 pkt 3 </w:t>
      </w:r>
      <w:r w:rsidR="00634CE0">
        <w:rPr>
          <w:rFonts w:asciiTheme="majorHAnsi" w:hAnsiTheme="majorHAnsi"/>
          <w:color w:val="000000" w:themeColor="text1"/>
          <w:shd w:val="clear" w:color="auto" w:fill="FFFFFF"/>
        </w:rPr>
        <w:t>PZP</w:t>
      </w:r>
      <w:r w:rsidRPr="009F127D">
        <w:rPr>
          <w:rFonts w:asciiTheme="majorHAnsi" w:hAnsiTheme="majorHAnsi"/>
          <w:color w:val="000000" w:themeColor="text1"/>
          <w:shd w:val="clear" w:color="auto" w:fill="FFFFFF"/>
        </w:rPr>
        <w:t>,</w:t>
      </w:r>
    </w:p>
    <w:p w14:paraId="45797ABA" w14:textId="38403092" w:rsidR="004A23C7" w:rsidRPr="009F127D" w:rsidRDefault="004A23C7" w:rsidP="00136008">
      <w:pPr>
        <w:pStyle w:val="Akapitzlist"/>
        <w:numPr>
          <w:ilvl w:val="0"/>
          <w:numId w:val="40"/>
        </w:numPr>
        <w:spacing w:line="276" w:lineRule="auto"/>
        <w:jc w:val="both"/>
        <w:rPr>
          <w:shd w:val="clear" w:color="auto" w:fill="FFFFFF"/>
        </w:rPr>
      </w:pPr>
      <w:r w:rsidRPr="009F127D">
        <w:rPr>
          <w:rFonts w:asciiTheme="majorHAnsi" w:hAnsiTheme="majorHAnsi"/>
          <w:color w:val="000000" w:themeColor="text1"/>
          <w:shd w:val="clear" w:color="auto" w:fill="FFFFFF"/>
        </w:rPr>
        <w:t xml:space="preserve">art. 108 ust. 1 pkt 4 </w:t>
      </w:r>
      <w:r w:rsidR="00634CE0">
        <w:rPr>
          <w:rFonts w:asciiTheme="majorHAnsi" w:hAnsiTheme="majorHAnsi"/>
          <w:color w:val="000000" w:themeColor="text1"/>
          <w:shd w:val="clear" w:color="auto" w:fill="FFFFFF"/>
        </w:rPr>
        <w:t>PZP</w:t>
      </w:r>
      <w:r w:rsidRPr="009F127D">
        <w:rPr>
          <w:rFonts w:asciiTheme="majorHAnsi" w:hAnsiTheme="majorHAnsi"/>
          <w:color w:val="000000" w:themeColor="text1"/>
          <w:shd w:val="clear" w:color="auto" w:fill="FFFFFF"/>
        </w:rPr>
        <w:t>, dotyczących prawomocnego orzeczenia zakazu ubiegania się o zamówienie publiczne tytułem środka zapobiegawczego,</w:t>
      </w:r>
    </w:p>
    <w:p w14:paraId="18746F2A" w14:textId="6C656DB6" w:rsidR="004A23C7" w:rsidRPr="009F127D" w:rsidRDefault="004A23C7" w:rsidP="00136008">
      <w:pPr>
        <w:pStyle w:val="Akapitzlist"/>
        <w:numPr>
          <w:ilvl w:val="0"/>
          <w:numId w:val="40"/>
        </w:numPr>
        <w:spacing w:line="276" w:lineRule="auto"/>
        <w:jc w:val="both"/>
        <w:rPr>
          <w:shd w:val="clear" w:color="auto" w:fill="FFFFFF"/>
        </w:rPr>
      </w:pPr>
      <w:r w:rsidRPr="009F127D">
        <w:rPr>
          <w:rFonts w:asciiTheme="majorHAnsi" w:hAnsiTheme="majorHAnsi"/>
          <w:color w:val="000000" w:themeColor="text1"/>
          <w:shd w:val="clear" w:color="auto" w:fill="FFFFFF"/>
        </w:rPr>
        <w:t xml:space="preserve">art. 108 ust. 1 pkt 5 </w:t>
      </w:r>
      <w:r w:rsidR="00634CE0">
        <w:rPr>
          <w:rFonts w:asciiTheme="majorHAnsi" w:hAnsiTheme="majorHAnsi"/>
          <w:color w:val="000000" w:themeColor="text1"/>
          <w:shd w:val="clear" w:color="auto" w:fill="FFFFFF"/>
        </w:rPr>
        <w:t>PZP</w:t>
      </w:r>
      <w:r w:rsidRPr="009F127D">
        <w:rPr>
          <w:rFonts w:asciiTheme="majorHAnsi" w:hAnsiTheme="majorHAnsi"/>
          <w:color w:val="000000" w:themeColor="text1"/>
          <w:shd w:val="clear" w:color="auto" w:fill="FFFFFF"/>
        </w:rPr>
        <w:t>, dotyczących zawarcia z innymi wykonawcami</w:t>
      </w:r>
      <w:r w:rsidR="00634CE0">
        <w:rPr>
          <w:rFonts w:asciiTheme="majorHAnsi" w:hAnsiTheme="majorHAnsi"/>
          <w:color w:val="000000" w:themeColor="text1"/>
          <w:shd w:val="clear" w:color="auto" w:fill="FFFFFF"/>
        </w:rPr>
        <w:t xml:space="preserve"> </w:t>
      </w:r>
      <w:r w:rsidRPr="009F127D">
        <w:rPr>
          <w:rFonts w:asciiTheme="majorHAnsi" w:hAnsiTheme="majorHAnsi"/>
          <w:color w:val="000000" w:themeColor="text1"/>
          <w:shd w:val="clear" w:color="auto" w:fill="FFFFFF"/>
        </w:rPr>
        <w:t>porozumienia mającego na celu zakłócenie konkurencji,</w:t>
      </w:r>
    </w:p>
    <w:p w14:paraId="3FFF81F9" w14:textId="784CD8CD" w:rsidR="004A23C7" w:rsidRPr="009F127D" w:rsidRDefault="004A23C7" w:rsidP="00136008">
      <w:pPr>
        <w:pStyle w:val="Akapitzlist"/>
        <w:numPr>
          <w:ilvl w:val="0"/>
          <w:numId w:val="40"/>
        </w:numPr>
        <w:spacing w:line="276" w:lineRule="auto"/>
        <w:jc w:val="both"/>
        <w:rPr>
          <w:shd w:val="clear" w:color="auto" w:fill="FFFFFF"/>
        </w:rPr>
      </w:pPr>
      <w:r w:rsidRPr="009F127D">
        <w:rPr>
          <w:rFonts w:asciiTheme="majorHAnsi" w:hAnsiTheme="majorHAnsi"/>
          <w:color w:val="000000" w:themeColor="text1"/>
          <w:shd w:val="clear" w:color="auto" w:fill="FFFFFF"/>
        </w:rPr>
        <w:lastRenderedPageBreak/>
        <w:t xml:space="preserve">art. 108 ust. 1 pkt 6 </w:t>
      </w:r>
      <w:r w:rsidR="00634CE0">
        <w:rPr>
          <w:rFonts w:asciiTheme="majorHAnsi" w:hAnsiTheme="majorHAnsi"/>
          <w:color w:val="000000" w:themeColor="text1"/>
          <w:shd w:val="clear" w:color="auto" w:fill="FFFFFF"/>
        </w:rPr>
        <w:t>PZP</w:t>
      </w:r>
      <w:r w:rsidRPr="009F127D">
        <w:rPr>
          <w:rFonts w:asciiTheme="majorHAnsi" w:hAnsiTheme="majorHAnsi"/>
          <w:color w:val="000000" w:themeColor="text1"/>
          <w:shd w:val="clear" w:color="auto" w:fill="FFFFFF"/>
        </w:rPr>
        <w:t>,</w:t>
      </w:r>
    </w:p>
    <w:p w14:paraId="150BB67E" w14:textId="372624E9" w:rsidR="004A23C7" w:rsidRPr="009F127D" w:rsidRDefault="004A23C7" w:rsidP="00136008">
      <w:pPr>
        <w:pStyle w:val="Akapitzlist"/>
        <w:numPr>
          <w:ilvl w:val="0"/>
          <w:numId w:val="40"/>
        </w:numPr>
        <w:spacing w:line="276" w:lineRule="auto"/>
        <w:jc w:val="both"/>
        <w:rPr>
          <w:shd w:val="clear" w:color="auto" w:fill="FFFFFF"/>
        </w:rPr>
      </w:pPr>
      <w:r w:rsidRPr="009F127D">
        <w:rPr>
          <w:rFonts w:asciiTheme="majorHAnsi" w:hAnsiTheme="majorHAnsi"/>
          <w:color w:val="000000" w:themeColor="text1"/>
          <w:shd w:val="clear" w:color="auto" w:fill="FFFFFF"/>
        </w:rPr>
        <w:t xml:space="preserve">art. 109 ust. 1 pkt 1 </w:t>
      </w:r>
      <w:r w:rsidR="00634CE0">
        <w:rPr>
          <w:rFonts w:asciiTheme="majorHAnsi" w:hAnsiTheme="majorHAnsi"/>
          <w:color w:val="000000" w:themeColor="text1"/>
          <w:shd w:val="clear" w:color="auto" w:fill="FFFFFF"/>
        </w:rPr>
        <w:t>PZP</w:t>
      </w:r>
      <w:r w:rsidRPr="009F127D">
        <w:rPr>
          <w:rFonts w:asciiTheme="majorHAnsi" w:hAnsiTheme="majorHAnsi"/>
          <w:color w:val="000000" w:themeColor="text1"/>
          <w:shd w:val="clear" w:color="auto" w:fill="FFFFFF"/>
        </w:rPr>
        <w:t>, odnośnie do naruszenia obowiązków dotyczących</w:t>
      </w:r>
      <w:r w:rsidR="00634CE0">
        <w:rPr>
          <w:rFonts w:asciiTheme="majorHAnsi" w:hAnsiTheme="majorHAnsi"/>
          <w:color w:val="000000" w:themeColor="text1"/>
          <w:shd w:val="clear" w:color="auto" w:fill="FFFFFF"/>
        </w:rPr>
        <w:t xml:space="preserve"> </w:t>
      </w:r>
      <w:r w:rsidRPr="009F127D">
        <w:rPr>
          <w:rFonts w:asciiTheme="majorHAnsi" w:hAnsiTheme="majorHAnsi"/>
          <w:color w:val="000000" w:themeColor="text1"/>
          <w:shd w:val="clear" w:color="auto" w:fill="FFFFFF"/>
        </w:rPr>
        <w:t>płatności podatków i opłat lokalnych, o których mowa w ustawie z dnia 12 stycznia 1991r. o podatkach i opłatach lokalnych (Dz. U. z 2019 r. poz. 1170),</w:t>
      </w:r>
    </w:p>
    <w:p w14:paraId="77034B78" w14:textId="19BF36A5" w:rsidR="009F127D" w:rsidRPr="009F127D" w:rsidRDefault="004A23C7" w:rsidP="00136008">
      <w:pPr>
        <w:pStyle w:val="Akapitzlist"/>
        <w:numPr>
          <w:ilvl w:val="0"/>
          <w:numId w:val="40"/>
        </w:numPr>
        <w:spacing w:line="276" w:lineRule="auto"/>
        <w:jc w:val="both"/>
        <w:rPr>
          <w:rFonts w:asciiTheme="majorHAnsi" w:hAnsiTheme="majorHAnsi"/>
          <w:color w:val="000000" w:themeColor="text1"/>
          <w:shd w:val="clear" w:color="auto" w:fill="FFFFFF"/>
        </w:rPr>
      </w:pPr>
      <w:r w:rsidRPr="009F127D">
        <w:rPr>
          <w:rFonts w:asciiTheme="majorHAnsi" w:hAnsiTheme="majorHAnsi"/>
          <w:color w:val="000000" w:themeColor="text1"/>
          <w:shd w:val="clear" w:color="auto" w:fill="FFFFFF"/>
        </w:rPr>
        <w:t>art. 7 ust. 1 ustawy z dnia 13 kwietnia 2022 r. o szczególnych rozwiązaniach w zakresie przeciwdziałania wspieraniu agresji na Ukrainę oraz służących ochronie bezpieczeństwa</w:t>
      </w:r>
      <w:r w:rsidR="00634CE0">
        <w:rPr>
          <w:rFonts w:asciiTheme="majorHAnsi" w:hAnsiTheme="majorHAnsi"/>
          <w:color w:val="000000" w:themeColor="text1"/>
          <w:shd w:val="clear" w:color="auto" w:fill="FFFFFF"/>
        </w:rPr>
        <w:t xml:space="preserve"> </w:t>
      </w:r>
      <w:r w:rsidRPr="009F127D">
        <w:rPr>
          <w:rFonts w:asciiTheme="majorHAnsi" w:hAnsiTheme="majorHAnsi"/>
          <w:color w:val="000000" w:themeColor="text1"/>
          <w:shd w:val="clear" w:color="auto" w:fill="FFFFFF"/>
        </w:rPr>
        <w:t>narodowego,</w:t>
      </w:r>
    </w:p>
    <w:p w14:paraId="240BD0E0" w14:textId="4821A031" w:rsidR="004A23C7" w:rsidRPr="009F127D" w:rsidRDefault="004A23C7" w:rsidP="00136008">
      <w:pPr>
        <w:pStyle w:val="Akapitzlist"/>
        <w:numPr>
          <w:ilvl w:val="0"/>
          <w:numId w:val="40"/>
        </w:numPr>
        <w:spacing w:line="276" w:lineRule="auto"/>
        <w:jc w:val="both"/>
        <w:rPr>
          <w:rFonts w:asciiTheme="majorHAnsi" w:hAnsiTheme="majorHAnsi"/>
          <w:color w:val="000000" w:themeColor="text1"/>
          <w:shd w:val="clear" w:color="auto" w:fill="FFFFFF"/>
        </w:rPr>
      </w:pPr>
      <w:r w:rsidRPr="009F127D">
        <w:rPr>
          <w:rFonts w:asciiTheme="majorHAnsi" w:hAnsiTheme="majorHAnsi"/>
          <w:color w:val="000000" w:themeColor="text1"/>
          <w:shd w:val="clear" w:color="auto" w:fill="FFFFFF"/>
        </w:rPr>
        <w:t>art. 5k rozporządzenia 833/2014 Rady (UE) dotyczącego środków ograniczających w</w:t>
      </w:r>
      <w:r w:rsidR="00634CE0">
        <w:rPr>
          <w:rFonts w:asciiTheme="majorHAnsi" w:hAnsiTheme="majorHAnsi"/>
          <w:color w:val="000000" w:themeColor="text1"/>
          <w:shd w:val="clear" w:color="auto" w:fill="FFFFFF"/>
        </w:rPr>
        <w:t xml:space="preserve"> </w:t>
      </w:r>
      <w:r w:rsidRPr="009F127D">
        <w:rPr>
          <w:rFonts w:asciiTheme="majorHAnsi" w:hAnsiTheme="majorHAnsi"/>
          <w:color w:val="000000" w:themeColor="text1"/>
          <w:shd w:val="clear" w:color="auto" w:fill="FFFFFF"/>
        </w:rPr>
        <w:t>związku z działaniami Rosji destabilizującymi sytuację na Ukrainie) w brzmieniu nadanym</w:t>
      </w:r>
      <w:r w:rsidR="00634CE0">
        <w:rPr>
          <w:rFonts w:asciiTheme="majorHAnsi" w:hAnsiTheme="majorHAnsi"/>
          <w:color w:val="000000" w:themeColor="text1"/>
          <w:shd w:val="clear" w:color="auto" w:fill="FFFFFF"/>
        </w:rPr>
        <w:t xml:space="preserve"> </w:t>
      </w:r>
      <w:r w:rsidRPr="009F127D">
        <w:rPr>
          <w:rFonts w:asciiTheme="majorHAnsi" w:hAnsiTheme="majorHAnsi"/>
          <w:color w:val="000000" w:themeColor="text1"/>
          <w:shd w:val="clear" w:color="auto" w:fill="FFFFFF"/>
        </w:rPr>
        <w:t>rozporządzeniem 2022/576 Rady (UE)</w:t>
      </w:r>
    </w:p>
    <w:p w14:paraId="1B60311B" w14:textId="2096B798" w:rsidR="00EB6ED7" w:rsidRDefault="007678EB" w:rsidP="00020EB4">
      <w:pPr>
        <w:spacing w:line="276" w:lineRule="auto"/>
        <w:ind w:firstLine="708"/>
        <w:jc w:val="both"/>
        <w:rPr>
          <w:rFonts w:asciiTheme="majorHAnsi" w:hAnsiTheme="majorHAnsi"/>
          <w:b/>
          <w:bCs/>
          <w:color w:val="000000" w:themeColor="text1"/>
          <w:shd w:val="clear" w:color="auto" w:fill="FFFFFF"/>
        </w:rPr>
      </w:pPr>
      <w:r w:rsidRPr="009F127D">
        <w:rPr>
          <w:rFonts w:asciiTheme="majorHAnsi" w:hAnsiTheme="majorHAnsi"/>
          <w:color w:val="000000" w:themeColor="text1"/>
          <w:shd w:val="clear" w:color="auto" w:fill="FFFFFF"/>
        </w:rPr>
        <w:t xml:space="preserve">zgodnie z wzorem stanowiącym </w:t>
      </w:r>
      <w:r w:rsidR="004A23C7" w:rsidRPr="009F127D">
        <w:rPr>
          <w:rFonts w:asciiTheme="majorHAnsi" w:hAnsiTheme="majorHAnsi"/>
          <w:b/>
          <w:bCs/>
          <w:color w:val="000000" w:themeColor="text1"/>
          <w:shd w:val="clear" w:color="auto" w:fill="FFFFFF"/>
        </w:rPr>
        <w:t xml:space="preserve">załącznik nr </w:t>
      </w:r>
      <w:r w:rsidR="00FA48ED">
        <w:rPr>
          <w:rFonts w:asciiTheme="majorHAnsi" w:hAnsiTheme="majorHAnsi"/>
          <w:b/>
          <w:bCs/>
          <w:color w:val="000000" w:themeColor="text1"/>
          <w:shd w:val="clear" w:color="auto" w:fill="FFFFFF"/>
        </w:rPr>
        <w:t>6</w:t>
      </w:r>
      <w:r w:rsidR="00FA48ED" w:rsidRPr="009F127D">
        <w:rPr>
          <w:rFonts w:asciiTheme="majorHAnsi" w:hAnsiTheme="majorHAnsi"/>
          <w:b/>
          <w:bCs/>
          <w:color w:val="000000" w:themeColor="text1"/>
          <w:shd w:val="clear" w:color="auto" w:fill="FFFFFF"/>
        </w:rPr>
        <w:t xml:space="preserve"> </w:t>
      </w:r>
      <w:r w:rsidRPr="009F127D">
        <w:rPr>
          <w:rFonts w:asciiTheme="majorHAnsi" w:hAnsiTheme="majorHAnsi"/>
          <w:b/>
          <w:bCs/>
          <w:color w:val="000000" w:themeColor="text1"/>
          <w:shd w:val="clear" w:color="auto" w:fill="FFFFFF"/>
        </w:rPr>
        <w:t>do SWZ</w:t>
      </w:r>
    </w:p>
    <w:p w14:paraId="5F5A6C4D" w14:textId="77777777" w:rsidR="00E74711" w:rsidRDefault="00E74711" w:rsidP="00020EB4">
      <w:pPr>
        <w:spacing w:line="276" w:lineRule="auto"/>
        <w:ind w:firstLine="708"/>
        <w:jc w:val="both"/>
        <w:rPr>
          <w:rFonts w:asciiTheme="majorHAnsi" w:hAnsiTheme="majorHAnsi"/>
          <w:b/>
          <w:bCs/>
          <w:color w:val="000000" w:themeColor="text1"/>
          <w:shd w:val="clear" w:color="auto" w:fill="FFFFFF"/>
        </w:rPr>
      </w:pPr>
    </w:p>
    <w:p w14:paraId="4900BAD6" w14:textId="1137A89F" w:rsidR="00E74711" w:rsidRPr="00E74711" w:rsidRDefault="00E74711" w:rsidP="00136008">
      <w:pPr>
        <w:pStyle w:val="Akapitzlist"/>
        <w:numPr>
          <w:ilvl w:val="2"/>
          <w:numId w:val="18"/>
        </w:numPr>
        <w:spacing w:line="276" w:lineRule="auto"/>
        <w:jc w:val="both"/>
        <w:rPr>
          <w:rFonts w:asciiTheme="majorHAnsi" w:hAnsiTheme="majorHAnsi"/>
          <w:color w:val="000000" w:themeColor="text1"/>
          <w:u w:val="single"/>
        </w:rPr>
      </w:pPr>
      <w:r w:rsidRPr="00E74711">
        <w:rPr>
          <w:rFonts w:asciiTheme="majorHAnsi" w:hAnsiTheme="majorHAnsi"/>
          <w:color w:val="000000" w:themeColor="text1"/>
        </w:rPr>
        <w:t>Jeżeli Wykonawca polega na zasobach innych podmiotów w celu wykazania spełniania warunków udziału w postępowaniu, dostarcza również podmiotowe środki dowodowe potwierdzające brak podstaw wykluczenia, odnoszące się do tych podmiotów oraz podmiotowe środki dowodowe wykazujące spełnianie warunków udziału w postępowaniu w zakresie, w jakim Wykonawca bazuje na zasobach podmiotu trzeciego w celu wykazania spełniania warunków udziału w postępowaniu</w:t>
      </w:r>
      <w:r>
        <w:rPr>
          <w:rFonts w:asciiTheme="majorHAnsi" w:hAnsiTheme="majorHAnsi"/>
          <w:color w:val="000000" w:themeColor="text1"/>
        </w:rPr>
        <w:t>.</w:t>
      </w:r>
    </w:p>
    <w:p w14:paraId="55C6F85A" w14:textId="77777777" w:rsidR="00E74711" w:rsidRDefault="00E74711" w:rsidP="00020EB4">
      <w:pPr>
        <w:pStyle w:val="Akapitzlist"/>
        <w:spacing w:line="276" w:lineRule="auto"/>
        <w:ind w:left="1224"/>
        <w:jc w:val="both"/>
        <w:rPr>
          <w:rFonts w:asciiTheme="majorHAnsi" w:hAnsiTheme="majorHAnsi"/>
          <w:color w:val="000000" w:themeColor="text1"/>
          <w:u w:val="single"/>
        </w:rPr>
      </w:pPr>
    </w:p>
    <w:p w14:paraId="26813E43" w14:textId="50362A47" w:rsidR="006D6034" w:rsidRPr="00AF29E8" w:rsidRDefault="006D6034" w:rsidP="00136008">
      <w:pPr>
        <w:pStyle w:val="Akapitzlist"/>
        <w:numPr>
          <w:ilvl w:val="2"/>
          <w:numId w:val="18"/>
        </w:numPr>
        <w:spacing w:line="276" w:lineRule="auto"/>
        <w:jc w:val="both"/>
        <w:rPr>
          <w:rFonts w:asciiTheme="majorHAnsi" w:hAnsiTheme="majorHAnsi"/>
          <w:color w:val="000000" w:themeColor="text1"/>
          <w:u w:val="single"/>
        </w:rPr>
      </w:pPr>
      <w:r w:rsidRPr="00AF29E8">
        <w:rPr>
          <w:rFonts w:asciiTheme="majorHAnsi" w:hAnsiTheme="majorHAnsi"/>
          <w:color w:val="000000" w:themeColor="text1"/>
          <w:u w:val="single"/>
        </w:rPr>
        <w:t>na potwierdzenie braku podstaw wykluczenia Wykonawcy z udziału w postępowaniu – podmioty zagraniczne</w:t>
      </w:r>
    </w:p>
    <w:p w14:paraId="4A269C4E" w14:textId="6804032C" w:rsidR="00986574" w:rsidRPr="00AF29E8" w:rsidRDefault="007C1A72" w:rsidP="00136008">
      <w:pPr>
        <w:pStyle w:val="Akapitzlist"/>
        <w:numPr>
          <w:ilvl w:val="3"/>
          <w:numId w:val="18"/>
        </w:numPr>
        <w:spacing w:line="276" w:lineRule="auto"/>
        <w:jc w:val="both"/>
        <w:rPr>
          <w:rFonts w:asciiTheme="majorHAnsi" w:hAnsiTheme="majorHAnsi"/>
          <w:color w:val="000000" w:themeColor="text1"/>
          <w:u w:val="single"/>
        </w:rPr>
      </w:pPr>
      <w:r w:rsidRPr="00AF29E8">
        <w:rPr>
          <w:rFonts w:asciiTheme="majorHAnsi" w:hAnsiTheme="majorHAnsi"/>
          <w:color w:val="000000" w:themeColor="text1"/>
          <w:shd w:val="clear" w:color="auto" w:fill="FFFFFF"/>
        </w:rPr>
        <w:t>Jeżeli Wykonawca ma siedzibę lub miejsce zamieszkania poza granicami Rzeczypospolitej Polskiej, zamiast:</w:t>
      </w:r>
    </w:p>
    <w:p w14:paraId="7CFA9363" w14:textId="4A3FB921" w:rsidR="007C1A72" w:rsidRPr="00E74711" w:rsidRDefault="007C1A72" w:rsidP="00136008">
      <w:pPr>
        <w:pStyle w:val="Akapitzlist"/>
        <w:numPr>
          <w:ilvl w:val="4"/>
          <w:numId w:val="18"/>
        </w:numPr>
        <w:spacing w:line="276" w:lineRule="auto"/>
        <w:jc w:val="both"/>
        <w:rPr>
          <w:rFonts w:asciiTheme="majorHAnsi" w:hAnsiTheme="majorHAnsi"/>
          <w:color w:val="000000" w:themeColor="text1"/>
          <w:u w:val="single"/>
        </w:rPr>
      </w:pPr>
      <w:r w:rsidRPr="00AF29E8">
        <w:rPr>
          <w:rFonts w:asciiTheme="majorHAnsi" w:hAnsiTheme="majorHAnsi"/>
          <w:color w:val="000000" w:themeColor="text1"/>
          <w:shd w:val="clear" w:color="auto" w:fill="FFFFFF"/>
        </w:rPr>
        <w:t xml:space="preserve">informacji z Krajowego Rejestru Karnego, o której mowa w rozdziale </w:t>
      </w:r>
      <w:r w:rsidR="009F19CD" w:rsidRPr="00AF29E8">
        <w:rPr>
          <w:rFonts w:asciiTheme="majorHAnsi" w:hAnsiTheme="majorHAnsi"/>
          <w:color w:val="000000" w:themeColor="text1"/>
          <w:shd w:val="clear" w:color="auto" w:fill="FFFFFF"/>
        </w:rPr>
        <w:t>1</w:t>
      </w:r>
      <w:r w:rsidR="00EC07D3">
        <w:rPr>
          <w:rFonts w:asciiTheme="majorHAnsi" w:hAnsiTheme="majorHAnsi"/>
          <w:color w:val="000000" w:themeColor="text1"/>
          <w:shd w:val="clear" w:color="auto" w:fill="FFFFFF"/>
        </w:rPr>
        <w:t>4</w:t>
      </w:r>
      <w:r w:rsidR="009F19CD" w:rsidRPr="00AF29E8">
        <w:rPr>
          <w:rFonts w:asciiTheme="majorHAnsi" w:hAnsiTheme="majorHAnsi"/>
          <w:color w:val="000000" w:themeColor="text1"/>
          <w:shd w:val="clear" w:color="auto" w:fill="FFFFFF"/>
        </w:rPr>
        <w:t xml:space="preserve"> ust. 2 pkt 2.1.1.1. SWZ</w:t>
      </w:r>
      <w:r w:rsidRPr="00AF29E8">
        <w:rPr>
          <w:rFonts w:asciiTheme="majorHAnsi" w:hAnsiTheme="majorHAnsi"/>
          <w:color w:val="000000" w:themeColor="text1"/>
          <w:shd w:val="clear" w:color="auto" w:fill="FFFFFF"/>
        </w:rPr>
        <w:t xml:space="preserve"> - składa informację z odpowiedniego rejestru, takiego jak rejestr sądowy, albo, w przypadku braku takiego rejestru, inny równoważny </w:t>
      </w:r>
      <w:r w:rsidRPr="00E74711">
        <w:rPr>
          <w:rFonts w:asciiTheme="majorHAnsi" w:hAnsiTheme="majorHAnsi"/>
          <w:color w:val="000000" w:themeColor="text1"/>
          <w:shd w:val="clear" w:color="auto" w:fill="FFFFFF"/>
        </w:rPr>
        <w:t xml:space="preserve">dokument wydany przez właściwy organ sądowy lub administracyjny kraju, w którym wykonawca ma siedzibę lub miejsce zamieszkania, w zakresie, o którym mowa w </w:t>
      </w:r>
      <w:r w:rsidR="009F19CD" w:rsidRPr="00E74711">
        <w:rPr>
          <w:rFonts w:asciiTheme="majorHAnsi" w:hAnsiTheme="majorHAnsi"/>
          <w:color w:val="000000" w:themeColor="text1"/>
          <w:shd w:val="clear" w:color="auto" w:fill="FFFFFF"/>
        </w:rPr>
        <w:t xml:space="preserve">rozdziale </w:t>
      </w:r>
      <w:r w:rsidR="00B80212" w:rsidRPr="00E74711">
        <w:rPr>
          <w:rFonts w:asciiTheme="majorHAnsi" w:hAnsiTheme="majorHAnsi"/>
          <w:color w:val="000000" w:themeColor="text1"/>
          <w:shd w:val="clear" w:color="auto" w:fill="FFFFFF"/>
        </w:rPr>
        <w:t>14 ust. 2 pkt 2.1.1.1.</w:t>
      </w:r>
      <w:r w:rsidR="00C97F9E" w:rsidRPr="00E74711">
        <w:rPr>
          <w:rFonts w:asciiTheme="majorHAnsi" w:hAnsiTheme="majorHAnsi"/>
          <w:color w:val="000000" w:themeColor="text1"/>
          <w:shd w:val="clear" w:color="auto" w:fill="FFFFFF"/>
        </w:rPr>
        <w:t xml:space="preserve"> </w:t>
      </w:r>
      <w:r w:rsidR="009F19CD" w:rsidRPr="00E74711">
        <w:rPr>
          <w:rFonts w:asciiTheme="majorHAnsi" w:hAnsiTheme="majorHAnsi"/>
          <w:color w:val="000000" w:themeColor="text1"/>
          <w:shd w:val="clear" w:color="auto" w:fill="FFFFFF"/>
        </w:rPr>
        <w:t>SWZ</w:t>
      </w:r>
      <w:r w:rsidR="00540E57" w:rsidRPr="00E74711">
        <w:rPr>
          <w:rFonts w:asciiTheme="majorHAnsi" w:hAnsiTheme="majorHAnsi"/>
          <w:color w:val="000000" w:themeColor="text1"/>
          <w:shd w:val="clear" w:color="auto" w:fill="FFFFFF"/>
        </w:rPr>
        <w:t xml:space="preserve"> (wystawiony nie wcześniej niż 6 miesięcy przed jego złożeniem)</w:t>
      </w:r>
      <w:r w:rsidR="00A36D12">
        <w:rPr>
          <w:rFonts w:asciiTheme="majorHAnsi" w:hAnsiTheme="majorHAnsi"/>
          <w:color w:val="000000" w:themeColor="text1"/>
          <w:shd w:val="clear" w:color="auto" w:fill="FFFFFF"/>
        </w:rPr>
        <w:t>;</w:t>
      </w:r>
    </w:p>
    <w:p w14:paraId="70689FF7" w14:textId="43A582AB" w:rsidR="00185788" w:rsidRPr="00AF29E8" w:rsidRDefault="00185788" w:rsidP="00136008">
      <w:pPr>
        <w:pStyle w:val="Akapitzlist"/>
        <w:numPr>
          <w:ilvl w:val="4"/>
          <w:numId w:val="18"/>
        </w:numPr>
        <w:spacing w:line="276" w:lineRule="auto"/>
        <w:jc w:val="both"/>
        <w:rPr>
          <w:rFonts w:asciiTheme="majorHAnsi" w:hAnsiTheme="majorHAnsi"/>
          <w:color w:val="000000" w:themeColor="text1"/>
          <w:u w:val="single"/>
        </w:rPr>
      </w:pPr>
      <w:r w:rsidRPr="00AF29E8">
        <w:rPr>
          <w:rFonts w:asciiTheme="majorHAnsi" w:hAnsiTheme="majorHAnsi"/>
          <w:color w:val="000000" w:themeColor="text1"/>
          <w:shd w:val="clear" w:color="auto" w:fill="FFFFFF"/>
        </w:rPr>
        <w:t>zaświadczenia, o którym mowa w rozdziale 1</w:t>
      </w:r>
      <w:r w:rsidR="00B80212">
        <w:rPr>
          <w:rFonts w:asciiTheme="majorHAnsi" w:hAnsiTheme="majorHAnsi"/>
          <w:color w:val="000000" w:themeColor="text1"/>
          <w:shd w:val="clear" w:color="auto" w:fill="FFFFFF"/>
        </w:rPr>
        <w:t>4</w:t>
      </w:r>
      <w:r w:rsidRPr="00AF29E8">
        <w:rPr>
          <w:rFonts w:asciiTheme="majorHAnsi" w:hAnsiTheme="majorHAnsi"/>
          <w:color w:val="000000" w:themeColor="text1"/>
          <w:shd w:val="clear" w:color="auto" w:fill="FFFFFF"/>
        </w:rPr>
        <w:t xml:space="preserve"> ust. 2 pkt 2.1.1.</w:t>
      </w:r>
      <w:r w:rsidR="00CA7FAC" w:rsidRPr="00AF29E8">
        <w:rPr>
          <w:rFonts w:asciiTheme="majorHAnsi" w:hAnsiTheme="majorHAnsi"/>
          <w:color w:val="000000" w:themeColor="text1"/>
          <w:shd w:val="clear" w:color="auto" w:fill="FFFFFF"/>
        </w:rPr>
        <w:t>3</w:t>
      </w:r>
      <w:r w:rsidRPr="00AF29E8">
        <w:rPr>
          <w:rFonts w:asciiTheme="majorHAnsi" w:hAnsiTheme="majorHAnsi"/>
          <w:color w:val="000000" w:themeColor="text1"/>
          <w:shd w:val="clear" w:color="auto" w:fill="FFFFFF"/>
        </w:rPr>
        <w:t xml:space="preserve">. SWZ, zaświadczenia albo innego dokumentu potwierdzającego, że wykonawca nie zalega z opłacaniem składek na ubezpieczenia społeczne lub zdrowotne, o których mowa w </w:t>
      </w:r>
      <w:r w:rsidR="00213274" w:rsidRPr="00AF29E8">
        <w:rPr>
          <w:rFonts w:asciiTheme="majorHAnsi" w:hAnsiTheme="majorHAnsi"/>
          <w:color w:val="000000" w:themeColor="text1"/>
          <w:shd w:val="clear" w:color="auto" w:fill="FFFFFF"/>
        </w:rPr>
        <w:t>rozdziale 1</w:t>
      </w:r>
      <w:r w:rsidR="00B80212">
        <w:rPr>
          <w:rFonts w:asciiTheme="majorHAnsi" w:hAnsiTheme="majorHAnsi"/>
          <w:color w:val="000000" w:themeColor="text1"/>
          <w:shd w:val="clear" w:color="auto" w:fill="FFFFFF"/>
        </w:rPr>
        <w:t>4</w:t>
      </w:r>
      <w:r w:rsidR="00213274" w:rsidRPr="00AF29E8">
        <w:rPr>
          <w:rFonts w:asciiTheme="majorHAnsi" w:hAnsiTheme="majorHAnsi"/>
          <w:color w:val="000000" w:themeColor="text1"/>
          <w:shd w:val="clear" w:color="auto" w:fill="FFFFFF"/>
        </w:rPr>
        <w:t xml:space="preserve"> ust. 2 pkt 2.1.1.</w:t>
      </w:r>
      <w:r w:rsidR="00CA7FAC" w:rsidRPr="00AF29E8">
        <w:rPr>
          <w:rFonts w:asciiTheme="majorHAnsi" w:hAnsiTheme="majorHAnsi"/>
          <w:color w:val="000000" w:themeColor="text1"/>
          <w:shd w:val="clear" w:color="auto" w:fill="FFFFFF"/>
        </w:rPr>
        <w:t>4</w:t>
      </w:r>
      <w:r w:rsidR="00213274" w:rsidRPr="00AF29E8">
        <w:rPr>
          <w:rFonts w:asciiTheme="majorHAnsi" w:hAnsiTheme="majorHAnsi"/>
          <w:color w:val="000000" w:themeColor="text1"/>
          <w:shd w:val="clear" w:color="auto" w:fill="FFFFFF"/>
        </w:rPr>
        <w:t>. SWZ</w:t>
      </w:r>
      <w:r w:rsidRPr="00AF29E8">
        <w:rPr>
          <w:rFonts w:asciiTheme="majorHAnsi" w:hAnsiTheme="majorHAnsi"/>
          <w:color w:val="000000" w:themeColor="text1"/>
          <w:shd w:val="clear" w:color="auto" w:fill="FFFFFF"/>
        </w:rPr>
        <w:t xml:space="preserve">, lub odpisu albo informacji z Krajowego Rejestru Sądowego lub z Centralnej Ewidencji i Informacji o Działalności Gospodarczej, o których mowa w </w:t>
      </w:r>
      <w:r w:rsidR="00213274" w:rsidRPr="00AF29E8">
        <w:rPr>
          <w:rFonts w:asciiTheme="majorHAnsi" w:hAnsiTheme="majorHAnsi"/>
          <w:color w:val="000000" w:themeColor="text1"/>
          <w:shd w:val="clear" w:color="auto" w:fill="FFFFFF"/>
        </w:rPr>
        <w:t>rozdziale 1</w:t>
      </w:r>
      <w:r w:rsidR="00B80212">
        <w:rPr>
          <w:rFonts w:asciiTheme="majorHAnsi" w:hAnsiTheme="majorHAnsi"/>
          <w:color w:val="000000" w:themeColor="text1"/>
          <w:shd w:val="clear" w:color="auto" w:fill="FFFFFF"/>
        </w:rPr>
        <w:t>4</w:t>
      </w:r>
      <w:r w:rsidR="00213274" w:rsidRPr="00AF29E8">
        <w:rPr>
          <w:rFonts w:asciiTheme="majorHAnsi" w:hAnsiTheme="majorHAnsi"/>
          <w:color w:val="000000" w:themeColor="text1"/>
          <w:shd w:val="clear" w:color="auto" w:fill="FFFFFF"/>
        </w:rPr>
        <w:t xml:space="preserve"> ust. 2 pkt 2.1.1.</w:t>
      </w:r>
      <w:r w:rsidR="00CA7FAC" w:rsidRPr="00AF29E8">
        <w:rPr>
          <w:rFonts w:asciiTheme="majorHAnsi" w:hAnsiTheme="majorHAnsi"/>
          <w:color w:val="000000" w:themeColor="text1"/>
          <w:shd w:val="clear" w:color="auto" w:fill="FFFFFF"/>
        </w:rPr>
        <w:t>5</w:t>
      </w:r>
      <w:r w:rsidR="00213274" w:rsidRPr="00AF29E8">
        <w:rPr>
          <w:rFonts w:asciiTheme="majorHAnsi" w:hAnsiTheme="majorHAnsi"/>
          <w:color w:val="000000" w:themeColor="text1"/>
          <w:shd w:val="clear" w:color="auto" w:fill="FFFFFF"/>
        </w:rPr>
        <w:t xml:space="preserve">. SWZ </w:t>
      </w:r>
      <w:r w:rsidRPr="00AF29E8">
        <w:rPr>
          <w:rFonts w:asciiTheme="majorHAnsi" w:hAnsiTheme="majorHAnsi"/>
          <w:color w:val="000000" w:themeColor="text1"/>
          <w:shd w:val="clear" w:color="auto" w:fill="FFFFFF"/>
        </w:rPr>
        <w:t>- składa dokument lub dokumenty wystawione w kraju, w którym wykonawca ma siedzibę lub miejsce zamieszkania</w:t>
      </w:r>
      <w:r w:rsidR="00540E57" w:rsidRPr="00AF29E8">
        <w:rPr>
          <w:rFonts w:asciiTheme="majorHAnsi" w:hAnsiTheme="majorHAnsi"/>
          <w:color w:val="000000" w:themeColor="text1"/>
          <w:shd w:val="clear" w:color="auto" w:fill="FFFFFF"/>
        </w:rPr>
        <w:t xml:space="preserve"> (wystawione nie wcześniej niż 3 miesiące przed ich złożeniem)</w:t>
      </w:r>
      <w:r w:rsidRPr="00AF29E8">
        <w:rPr>
          <w:rFonts w:asciiTheme="majorHAnsi" w:hAnsiTheme="majorHAnsi"/>
          <w:color w:val="000000" w:themeColor="text1"/>
          <w:shd w:val="clear" w:color="auto" w:fill="FFFFFF"/>
        </w:rPr>
        <w:t>, potwierdzające odpowiednio, że</w:t>
      </w:r>
      <w:r w:rsidR="00213274" w:rsidRPr="00AF29E8">
        <w:rPr>
          <w:rFonts w:asciiTheme="majorHAnsi" w:hAnsiTheme="majorHAnsi"/>
          <w:color w:val="000000" w:themeColor="text1"/>
          <w:shd w:val="clear" w:color="auto" w:fill="FFFFFF"/>
        </w:rPr>
        <w:t>:</w:t>
      </w:r>
    </w:p>
    <w:p w14:paraId="50DEF347" w14:textId="649C622E" w:rsidR="00213274" w:rsidRPr="00AF29E8" w:rsidRDefault="00213274" w:rsidP="00136008">
      <w:pPr>
        <w:pStyle w:val="Akapitzlist"/>
        <w:numPr>
          <w:ilvl w:val="5"/>
          <w:numId w:val="18"/>
        </w:numPr>
        <w:spacing w:line="276" w:lineRule="auto"/>
        <w:jc w:val="both"/>
        <w:rPr>
          <w:rFonts w:asciiTheme="majorHAnsi" w:hAnsiTheme="majorHAnsi"/>
          <w:color w:val="000000" w:themeColor="text1"/>
          <w:u w:val="single"/>
        </w:rPr>
      </w:pPr>
      <w:r w:rsidRPr="00AF29E8">
        <w:rPr>
          <w:rFonts w:asciiTheme="majorHAnsi" w:hAnsiTheme="majorHAnsi"/>
          <w:color w:val="000000" w:themeColor="text1"/>
          <w:shd w:val="clear" w:color="auto" w:fill="FFFFFF"/>
        </w:rPr>
        <w:t>nie naruszył obowiązków dotyczących płatności podatków, opłat lub składek na ubezpieczenie społeczne lub zdrowotne</w:t>
      </w:r>
      <w:r w:rsidR="00A36D12">
        <w:rPr>
          <w:rFonts w:asciiTheme="majorHAnsi" w:hAnsiTheme="majorHAnsi"/>
          <w:color w:val="000000" w:themeColor="text1"/>
          <w:shd w:val="clear" w:color="auto" w:fill="FFFFFF"/>
        </w:rPr>
        <w:t>;</w:t>
      </w:r>
    </w:p>
    <w:p w14:paraId="1F5F80C6" w14:textId="22A6C32B" w:rsidR="00213274" w:rsidRPr="00AF29E8" w:rsidRDefault="00213274" w:rsidP="00136008">
      <w:pPr>
        <w:pStyle w:val="Akapitzlist"/>
        <w:numPr>
          <w:ilvl w:val="5"/>
          <w:numId w:val="18"/>
        </w:numPr>
        <w:spacing w:line="276" w:lineRule="auto"/>
        <w:jc w:val="both"/>
        <w:rPr>
          <w:rFonts w:asciiTheme="majorHAnsi" w:hAnsiTheme="majorHAnsi"/>
          <w:color w:val="000000" w:themeColor="text1"/>
          <w:u w:val="single"/>
        </w:rPr>
      </w:pPr>
      <w:r w:rsidRPr="00AF29E8">
        <w:rPr>
          <w:rFonts w:asciiTheme="majorHAnsi" w:hAnsiTheme="majorHAnsi"/>
          <w:color w:val="000000" w:themeColor="text1"/>
          <w:shd w:val="clear" w:color="auto" w:fill="FFFFFF"/>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A36D12">
        <w:rPr>
          <w:rFonts w:asciiTheme="majorHAnsi" w:hAnsiTheme="majorHAnsi"/>
          <w:color w:val="000000" w:themeColor="text1"/>
          <w:shd w:val="clear" w:color="auto" w:fill="FFFFFF"/>
        </w:rPr>
        <w:t>.</w:t>
      </w:r>
    </w:p>
    <w:p w14:paraId="69351D95" w14:textId="28B50F2F" w:rsidR="00213274" w:rsidRPr="00AF29E8" w:rsidRDefault="00540E57" w:rsidP="00136008">
      <w:pPr>
        <w:pStyle w:val="Akapitzlist"/>
        <w:numPr>
          <w:ilvl w:val="4"/>
          <w:numId w:val="18"/>
        </w:numPr>
        <w:spacing w:line="276" w:lineRule="auto"/>
        <w:jc w:val="both"/>
        <w:rPr>
          <w:rFonts w:asciiTheme="majorHAnsi" w:hAnsiTheme="majorHAnsi"/>
          <w:color w:val="000000" w:themeColor="text1"/>
          <w:u w:val="single"/>
        </w:rPr>
      </w:pPr>
      <w:r w:rsidRPr="00AF29E8">
        <w:rPr>
          <w:rFonts w:asciiTheme="majorHAnsi" w:hAnsiTheme="majorHAnsi"/>
          <w:color w:val="000000" w:themeColor="text1"/>
          <w:shd w:val="clear" w:color="auto" w:fill="FFFFFF"/>
        </w:rPr>
        <w:t xml:space="preserve">Jeżeli w kraju, w którym Wykonawca ma siedzibę lub miejsce zamieszkania, nie wydaje się dokumentów, o których mowa w </w:t>
      </w:r>
      <w:r w:rsidR="00850FCF" w:rsidRPr="00AF29E8">
        <w:rPr>
          <w:rFonts w:asciiTheme="majorHAnsi" w:hAnsiTheme="majorHAnsi"/>
          <w:color w:val="000000" w:themeColor="text1"/>
          <w:shd w:val="clear" w:color="auto" w:fill="FFFFFF"/>
        </w:rPr>
        <w:t>punktach 2.1.</w:t>
      </w:r>
      <w:r w:rsidR="00A0305B">
        <w:rPr>
          <w:rFonts w:asciiTheme="majorHAnsi" w:hAnsiTheme="majorHAnsi"/>
          <w:color w:val="000000" w:themeColor="text1"/>
          <w:shd w:val="clear" w:color="auto" w:fill="FFFFFF"/>
        </w:rPr>
        <w:t>3.1.1 – 2.1.3</w:t>
      </w:r>
      <w:r w:rsidR="00850FCF" w:rsidRPr="00AF29E8">
        <w:rPr>
          <w:rFonts w:asciiTheme="majorHAnsi" w:hAnsiTheme="majorHAnsi"/>
          <w:color w:val="000000" w:themeColor="text1"/>
          <w:shd w:val="clear" w:color="auto" w:fill="FFFFFF"/>
        </w:rPr>
        <w:t>.1.</w:t>
      </w:r>
      <w:r w:rsidR="00CA7FAC" w:rsidRPr="00AF29E8">
        <w:rPr>
          <w:rFonts w:asciiTheme="majorHAnsi" w:hAnsiTheme="majorHAnsi"/>
          <w:color w:val="000000" w:themeColor="text1"/>
          <w:shd w:val="clear" w:color="auto" w:fill="FFFFFF"/>
        </w:rPr>
        <w:t>2</w:t>
      </w:r>
      <w:r w:rsidR="00850FCF" w:rsidRPr="00AF29E8">
        <w:rPr>
          <w:rFonts w:asciiTheme="majorHAnsi" w:hAnsiTheme="majorHAnsi"/>
          <w:color w:val="000000" w:themeColor="text1"/>
          <w:shd w:val="clear" w:color="auto" w:fill="FFFFFF"/>
        </w:rPr>
        <w:t xml:space="preserve">. powyżej </w:t>
      </w:r>
      <w:r w:rsidRPr="00AF29E8">
        <w:rPr>
          <w:rFonts w:asciiTheme="majorHAnsi" w:hAnsiTheme="majorHAnsi"/>
          <w:color w:val="000000" w:themeColor="text1"/>
          <w:shd w:val="clear" w:color="auto" w:fill="FFFFFF"/>
        </w:rPr>
        <w:t>lub gdy dokumenty te nie odnoszą się do wszystkich przypadków, o których mowa w art. 108 ust. 1 pkt 1, 2 i 4, art. 109 ust. 1 pkt 1</w:t>
      </w:r>
      <w:r w:rsidR="00E74711">
        <w:rPr>
          <w:rFonts w:asciiTheme="majorHAnsi" w:hAnsiTheme="majorHAnsi"/>
          <w:color w:val="000000" w:themeColor="text1"/>
          <w:shd w:val="clear" w:color="auto" w:fill="FFFFFF"/>
        </w:rPr>
        <w:t xml:space="preserve"> </w:t>
      </w:r>
      <w:r w:rsidR="00850FCF" w:rsidRPr="00AF29E8">
        <w:rPr>
          <w:rFonts w:asciiTheme="majorHAnsi" w:hAnsiTheme="majorHAnsi"/>
          <w:color w:val="000000" w:themeColor="text1"/>
          <w:shd w:val="clear" w:color="auto" w:fill="FFFFFF"/>
        </w:rPr>
        <w:t>PZP</w:t>
      </w:r>
      <w:r w:rsidRPr="00AF29E8">
        <w:rPr>
          <w:rFonts w:asciiTheme="majorHAnsi" w:hAnsiTheme="majorHAnsi"/>
          <w:color w:val="000000" w:themeColor="text1"/>
          <w:shd w:val="clear" w:color="auto" w:fill="FFFFFF"/>
        </w:rPr>
        <w:t xml:space="preserve">, zastępuje się je odpowiednio w całości lub w części dokumentem zawierającym odpowiednio oświadczenie </w:t>
      </w:r>
      <w:r w:rsidR="00850FCF" w:rsidRPr="00AF29E8">
        <w:rPr>
          <w:rFonts w:asciiTheme="majorHAnsi" w:hAnsiTheme="majorHAnsi"/>
          <w:color w:val="000000" w:themeColor="text1"/>
          <w:shd w:val="clear" w:color="auto" w:fill="FFFFFF"/>
        </w:rPr>
        <w:t>W</w:t>
      </w:r>
      <w:r w:rsidRPr="00AF29E8">
        <w:rPr>
          <w:rFonts w:asciiTheme="majorHAnsi" w:hAnsiTheme="majorHAnsi"/>
          <w:color w:val="000000" w:themeColor="text1"/>
          <w:shd w:val="clear" w:color="auto" w:fill="FFFFFF"/>
        </w:rPr>
        <w:t xml:space="preserve">ykonawcy, ze wskazaniem osoby </w:t>
      </w:r>
      <w:r w:rsidRPr="00AF29E8">
        <w:rPr>
          <w:rFonts w:asciiTheme="majorHAnsi" w:hAnsiTheme="majorHAnsi"/>
          <w:color w:val="000000" w:themeColor="text1"/>
          <w:shd w:val="clear" w:color="auto" w:fill="FFFFFF"/>
        </w:rPr>
        <w:lastRenderedPageBreak/>
        <w:t xml:space="preserve">albo osób uprawnionych do jego reprezentacji, lub oświadczenie osoby, której dokument miał dotyczyć, złożone pod przysięgą, lub, jeżeli w kraju, w którym </w:t>
      </w:r>
      <w:r w:rsidR="00850FCF" w:rsidRPr="00AF29E8">
        <w:rPr>
          <w:rFonts w:asciiTheme="majorHAnsi" w:hAnsiTheme="majorHAnsi"/>
          <w:color w:val="000000" w:themeColor="text1"/>
          <w:shd w:val="clear" w:color="auto" w:fill="FFFFFF"/>
        </w:rPr>
        <w:t>W</w:t>
      </w:r>
      <w:r w:rsidRPr="00AF29E8">
        <w:rPr>
          <w:rFonts w:asciiTheme="majorHAnsi" w:hAnsiTheme="majorHAnsi"/>
          <w:color w:val="000000" w:themeColor="text1"/>
          <w:shd w:val="clear" w:color="auto" w:fill="FFFFFF"/>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8432D9" w:rsidRPr="00AF29E8">
        <w:rPr>
          <w:rFonts w:asciiTheme="majorHAnsi" w:hAnsiTheme="majorHAnsi"/>
          <w:color w:val="000000" w:themeColor="text1"/>
          <w:shd w:val="clear" w:color="auto" w:fill="FFFFFF"/>
        </w:rPr>
        <w:t>W</w:t>
      </w:r>
      <w:r w:rsidRPr="00AF29E8">
        <w:rPr>
          <w:rFonts w:asciiTheme="majorHAnsi" w:hAnsiTheme="majorHAnsi"/>
          <w:color w:val="000000" w:themeColor="text1"/>
          <w:shd w:val="clear" w:color="auto" w:fill="FFFFFF"/>
        </w:rPr>
        <w:t>ykonawcy</w:t>
      </w:r>
      <w:r w:rsidR="00A36D12">
        <w:rPr>
          <w:rFonts w:asciiTheme="majorHAnsi" w:hAnsiTheme="majorHAnsi"/>
          <w:color w:val="000000" w:themeColor="text1"/>
          <w:shd w:val="clear" w:color="auto" w:fill="FFFFFF"/>
        </w:rPr>
        <w:t>.</w:t>
      </w:r>
    </w:p>
    <w:p w14:paraId="49D3EF70" w14:textId="0747C382" w:rsidR="003C6939" w:rsidRPr="00C05147" w:rsidRDefault="003C6939" w:rsidP="00136008">
      <w:pPr>
        <w:pStyle w:val="Akapitzlist"/>
        <w:numPr>
          <w:ilvl w:val="2"/>
          <w:numId w:val="18"/>
        </w:numPr>
        <w:spacing w:line="276" w:lineRule="auto"/>
        <w:jc w:val="both"/>
        <w:rPr>
          <w:rFonts w:asciiTheme="majorHAnsi" w:hAnsiTheme="majorHAnsi"/>
          <w:color w:val="000000" w:themeColor="text1"/>
        </w:rPr>
      </w:pPr>
      <w:r w:rsidRPr="00C05147">
        <w:rPr>
          <w:rFonts w:asciiTheme="majorHAnsi" w:hAnsiTheme="majorHAnsi"/>
          <w:color w:val="000000" w:themeColor="text1"/>
          <w:u w:val="single"/>
        </w:rPr>
        <w:t>na potwierdzenie spełniania warunków udziału w postępowaniu</w:t>
      </w:r>
      <w:r w:rsidRPr="00C05147">
        <w:rPr>
          <w:rFonts w:asciiTheme="majorHAnsi" w:hAnsiTheme="majorHAnsi"/>
          <w:color w:val="000000" w:themeColor="text1"/>
        </w:rPr>
        <w:t>:</w:t>
      </w:r>
    </w:p>
    <w:p w14:paraId="6758216F" w14:textId="67E802F2" w:rsidR="00AB43E9" w:rsidRPr="00C05147" w:rsidRDefault="00AB43E9" w:rsidP="00136008">
      <w:pPr>
        <w:pStyle w:val="Akapitzlist"/>
        <w:numPr>
          <w:ilvl w:val="3"/>
          <w:numId w:val="18"/>
        </w:numPr>
        <w:spacing w:line="276" w:lineRule="auto"/>
        <w:ind w:left="1985" w:hanging="905"/>
        <w:jc w:val="both"/>
        <w:rPr>
          <w:rFonts w:asciiTheme="majorHAnsi" w:hAnsiTheme="majorHAnsi"/>
          <w:color w:val="000000" w:themeColor="text1"/>
        </w:rPr>
      </w:pPr>
      <w:r w:rsidRPr="00C05147">
        <w:rPr>
          <w:rFonts w:asciiTheme="majorHAnsi" w:hAnsiTheme="majorHAnsi" w:cs="Arial"/>
          <w:color w:val="000000"/>
        </w:rPr>
        <w:t xml:space="preserve">w celu wykazania spełniania warunku dotyczącego sytuacji ekonomicznej lub finansowej, o którym mowa w </w:t>
      </w:r>
      <w:r w:rsidR="00A179E7" w:rsidRPr="00C05147">
        <w:rPr>
          <w:rFonts w:asciiTheme="majorHAnsi" w:hAnsiTheme="majorHAnsi" w:cs="Arial"/>
          <w:color w:val="000000"/>
        </w:rPr>
        <w:t>rozdziale 13</w:t>
      </w:r>
      <w:r w:rsidR="006D7E7B" w:rsidRPr="00C05147">
        <w:rPr>
          <w:rFonts w:asciiTheme="majorHAnsi" w:hAnsiTheme="majorHAnsi" w:cs="Arial"/>
          <w:color w:val="000000"/>
        </w:rPr>
        <w:t xml:space="preserve"> ust. 2 pkt 2.1.</w:t>
      </w:r>
      <w:r w:rsidR="0053159E" w:rsidRPr="00C05147">
        <w:rPr>
          <w:rFonts w:asciiTheme="majorHAnsi" w:hAnsiTheme="majorHAnsi" w:cs="Arial"/>
          <w:color w:val="000000"/>
        </w:rPr>
        <w:t>1</w:t>
      </w:r>
      <w:r w:rsidR="006D7E7B" w:rsidRPr="00C05147">
        <w:rPr>
          <w:rFonts w:asciiTheme="majorHAnsi" w:hAnsiTheme="majorHAnsi" w:cs="Arial"/>
          <w:color w:val="000000"/>
        </w:rPr>
        <w:t xml:space="preserve"> SWZ</w:t>
      </w:r>
      <w:r w:rsidR="007D174E" w:rsidRPr="00C05147">
        <w:rPr>
          <w:rFonts w:asciiTheme="majorHAnsi" w:hAnsiTheme="majorHAnsi" w:cs="Arial"/>
          <w:color w:val="000000"/>
        </w:rPr>
        <w:t>:</w:t>
      </w:r>
    </w:p>
    <w:p w14:paraId="731EFCA3" w14:textId="62ADDEAD" w:rsidR="007D174E" w:rsidRPr="00A0305B" w:rsidRDefault="00EC24D6" w:rsidP="00136008">
      <w:pPr>
        <w:pStyle w:val="Akapitzlist"/>
        <w:numPr>
          <w:ilvl w:val="4"/>
          <w:numId w:val="18"/>
        </w:numPr>
        <w:spacing w:line="276" w:lineRule="auto"/>
        <w:jc w:val="both"/>
        <w:rPr>
          <w:rFonts w:asciiTheme="majorHAnsi" w:hAnsiTheme="majorHAnsi"/>
          <w:b/>
          <w:bCs/>
          <w:color w:val="000000" w:themeColor="text1"/>
        </w:rPr>
      </w:pPr>
      <w:r w:rsidRPr="00A0305B">
        <w:rPr>
          <w:rFonts w:asciiTheme="majorHAnsi" w:hAnsiTheme="majorHAnsi" w:cs="Arial"/>
          <w:b/>
          <w:bCs/>
          <w:color w:val="000000"/>
          <w:shd w:val="clear" w:color="auto" w:fill="FFFFFF"/>
        </w:rPr>
        <w:t xml:space="preserve">dokumentów potwierdzających, że </w:t>
      </w:r>
      <w:r w:rsidR="00A36D12">
        <w:rPr>
          <w:rFonts w:asciiTheme="majorHAnsi" w:hAnsiTheme="majorHAnsi" w:cstheme="majorHAnsi"/>
          <w:b/>
          <w:bCs/>
          <w:color w:val="000000" w:themeColor="text1"/>
          <w:shd w:val="clear" w:color="auto" w:fill="FFFFFF"/>
        </w:rPr>
        <w:t>W</w:t>
      </w:r>
      <w:r w:rsidR="00A36D12" w:rsidRPr="00A0305B">
        <w:rPr>
          <w:rFonts w:asciiTheme="majorHAnsi" w:hAnsiTheme="majorHAnsi" w:cstheme="majorHAnsi"/>
          <w:b/>
          <w:bCs/>
          <w:color w:val="000000" w:themeColor="text1"/>
          <w:shd w:val="clear" w:color="auto" w:fill="FFFFFF"/>
        </w:rPr>
        <w:t xml:space="preserve">ykonawca </w:t>
      </w:r>
      <w:r w:rsidRPr="00A0305B">
        <w:rPr>
          <w:rFonts w:asciiTheme="majorHAnsi" w:hAnsiTheme="majorHAnsi" w:cstheme="majorHAnsi"/>
          <w:b/>
          <w:bCs/>
          <w:color w:val="000000" w:themeColor="text1"/>
          <w:shd w:val="clear" w:color="auto" w:fill="FFFFFF"/>
        </w:rPr>
        <w:t xml:space="preserve">jest ubezpieczony od odpowiedzialności cywilnej w zakresie prowadzonej działalności związanej z przedmiotem zamówienia ze wskazaniem sumy gwarancyjnej tego ubezpieczenia </w:t>
      </w:r>
      <w:r w:rsidRPr="00A0305B">
        <w:rPr>
          <w:rFonts w:asciiTheme="majorHAnsi" w:hAnsiTheme="majorHAnsi" w:cstheme="majorHAnsi"/>
          <w:color w:val="000000" w:themeColor="text1"/>
          <w:shd w:val="clear" w:color="auto" w:fill="FFFFFF"/>
        </w:rPr>
        <w:t>(w szczególności: polisy ubezpieczeniowej</w:t>
      </w:r>
      <w:r w:rsidR="00020EB4" w:rsidRPr="00A0305B">
        <w:rPr>
          <w:rFonts w:asciiTheme="majorHAnsi" w:hAnsiTheme="majorHAnsi" w:cstheme="majorHAnsi"/>
          <w:color w:val="000000" w:themeColor="text1"/>
          <w:shd w:val="clear" w:color="auto" w:fill="FFFFFF"/>
        </w:rPr>
        <w:t xml:space="preserve"> OC</w:t>
      </w:r>
      <w:r w:rsidRPr="00A0305B">
        <w:rPr>
          <w:rFonts w:asciiTheme="majorHAnsi" w:hAnsiTheme="majorHAnsi" w:cstheme="majorHAnsi"/>
          <w:color w:val="000000" w:themeColor="text1"/>
          <w:shd w:val="clear" w:color="auto" w:fill="FFFFFF"/>
        </w:rPr>
        <w:t>)</w:t>
      </w:r>
    </w:p>
    <w:p w14:paraId="4F16227E" w14:textId="238E11CE" w:rsidR="009479F1" w:rsidRPr="00DA2D0D" w:rsidRDefault="009479F1" w:rsidP="00136008">
      <w:pPr>
        <w:pStyle w:val="Akapitzlist"/>
        <w:numPr>
          <w:ilvl w:val="3"/>
          <w:numId w:val="18"/>
        </w:numPr>
        <w:spacing w:line="276" w:lineRule="auto"/>
        <w:ind w:left="1985" w:hanging="905"/>
        <w:jc w:val="both"/>
        <w:rPr>
          <w:rFonts w:asciiTheme="majorHAnsi" w:hAnsiTheme="majorHAnsi"/>
          <w:color w:val="000000" w:themeColor="text1"/>
        </w:rPr>
      </w:pPr>
      <w:r w:rsidRPr="00DA2D0D">
        <w:rPr>
          <w:rFonts w:asciiTheme="majorHAnsi" w:hAnsiTheme="majorHAnsi" w:cs="Arial"/>
        </w:rPr>
        <w:t xml:space="preserve">w celu wykazania spełniania warunku dotyczącego zdolności technicznej lub zawodowej, o którym mowa w </w:t>
      </w:r>
      <w:r w:rsidR="00A179E7" w:rsidRPr="00DA2D0D">
        <w:rPr>
          <w:rFonts w:asciiTheme="majorHAnsi" w:hAnsiTheme="majorHAnsi" w:cs="Arial"/>
          <w:color w:val="000000"/>
        </w:rPr>
        <w:t>rozdziale 13</w:t>
      </w:r>
      <w:r w:rsidR="006D7E7B" w:rsidRPr="00DA2D0D">
        <w:rPr>
          <w:rFonts w:asciiTheme="majorHAnsi" w:hAnsiTheme="majorHAnsi" w:cs="Arial"/>
          <w:color w:val="000000"/>
        </w:rPr>
        <w:t xml:space="preserve"> ust. 3 pkt 3.1.1 SWZ</w:t>
      </w:r>
      <w:r w:rsidRPr="00DA2D0D">
        <w:rPr>
          <w:rFonts w:asciiTheme="majorHAnsi" w:hAnsiTheme="majorHAnsi" w:cs="Arial"/>
        </w:rPr>
        <w:t>:</w:t>
      </w:r>
    </w:p>
    <w:p w14:paraId="05B77EAD" w14:textId="5EA09D0C" w:rsidR="003C6939" w:rsidRPr="00DA2D0D" w:rsidRDefault="00A0305B" w:rsidP="00136008">
      <w:pPr>
        <w:pStyle w:val="Akapitzlist"/>
        <w:numPr>
          <w:ilvl w:val="4"/>
          <w:numId w:val="18"/>
        </w:numPr>
        <w:spacing w:line="276" w:lineRule="auto"/>
        <w:jc w:val="both"/>
        <w:rPr>
          <w:rFonts w:asciiTheme="majorHAnsi" w:hAnsiTheme="majorHAnsi" w:cs="Arial"/>
        </w:rPr>
      </w:pPr>
      <w:r>
        <w:rPr>
          <w:rFonts w:asciiTheme="majorHAnsi" w:hAnsiTheme="majorHAnsi" w:cs="Arial"/>
          <w:b/>
          <w:bCs/>
        </w:rPr>
        <w:t>wykazu usług</w:t>
      </w:r>
      <w:r w:rsidR="009479F1" w:rsidRPr="00DA2D0D">
        <w:rPr>
          <w:rFonts w:asciiTheme="majorHAnsi" w:hAnsiTheme="majorHAnsi" w:cs="Arial"/>
        </w:rPr>
        <w:t xml:space="preserve"> </w:t>
      </w:r>
      <w:r w:rsidR="00C05147" w:rsidRPr="00DA2D0D">
        <w:rPr>
          <w:rFonts w:asciiTheme="majorHAnsi" w:hAnsiTheme="majorHAnsi"/>
        </w:rPr>
        <w:t>wykonanych, a w przypadku świadczeń powtarzających się</w:t>
      </w:r>
      <w:r w:rsidR="00B80212">
        <w:rPr>
          <w:rFonts w:asciiTheme="majorHAnsi" w:hAnsiTheme="majorHAnsi"/>
        </w:rPr>
        <w:t xml:space="preserve"> </w:t>
      </w:r>
      <w:r w:rsidR="00C05147" w:rsidRPr="00DA2D0D">
        <w:rPr>
          <w:rFonts w:asciiTheme="majorHAnsi" w:hAnsiTheme="majorHAnsi"/>
        </w:rPr>
        <w:t>lub ciągłych również wykonywanych, w okresie ostatnich 3 lat, a jeżeli okres prowadzenia</w:t>
      </w:r>
      <w:r w:rsidR="00B80212">
        <w:rPr>
          <w:rFonts w:asciiTheme="majorHAnsi" w:hAnsiTheme="majorHAnsi"/>
        </w:rPr>
        <w:t xml:space="preserve"> </w:t>
      </w:r>
      <w:r w:rsidR="00C05147" w:rsidRPr="00DA2D0D">
        <w:rPr>
          <w:rFonts w:asciiTheme="majorHAnsi" w:hAnsiTheme="majorHAnsi"/>
        </w:rPr>
        <w:t>działalności jest krótszy – w tym okresie, wraz z podaniem ich wartości, przedmiotu, dat</w:t>
      </w:r>
      <w:r w:rsidR="00B80212">
        <w:rPr>
          <w:rFonts w:asciiTheme="majorHAnsi" w:hAnsiTheme="majorHAnsi"/>
        </w:rPr>
        <w:t xml:space="preserve"> </w:t>
      </w:r>
      <w:r w:rsidR="00C05147" w:rsidRPr="00DA2D0D">
        <w:rPr>
          <w:rFonts w:asciiTheme="majorHAnsi" w:hAnsiTheme="majorHAnsi"/>
        </w:rPr>
        <w:t>wykonania i pod</w:t>
      </w:r>
      <w:r>
        <w:rPr>
          <w:rFonts w:asciiTheme="majorHAnsi" w:hAnsiTheme="majorHAnsi"/>
        </w:rPr>
        <w:t>miotów, na rzecz których usługi</w:t>
      </w:r>
      <w:r w:rsidR="00C05147" w:rsidRPr="00DA2D0D">
        <w:rPr>
          <w:rFonts w:asciiTheme="majorHAnsi" w:hAnsiTheme="majorHAnsi"/>
        </w:rPr>
        <w:t xml:space="preserve"> zostały wykonane lub są</w:t>
      </w:r>
      <w:r w:rsidR="00B80212">
        <w:rPr>
          <w:rFonts w:asciiTheme="majorHAnsi" w:hAnsiTheme="majorHAnsi"/>
        </w:rPr>
        <w:t xml:space="preserve"> </w:t>
      </w:r>
      <w:r w:rsidR="00C05147" w:rsidRPr="00DA2D0D">
        <w:rPr>
          <w:rFonts w:asciiTheme="majorHAnsi" w:hAnsiTheme="majorHAnsi"/>
        </w:rPr>
        <w:t>wykonywane, oraz załączeniem dowod</w:t>
      </w:r>
      <w:r>
        <w:rPr>
          <w:rFonts w:asciiTheme="majorHAnsi" w:hAnsiTheme="majorHAnsi"/>
        </w:rPr>
        <w:t>ów określających, czy te usługi</w:t>
      </w:r>
      <w:r w:rsidR="00C05147" w:rsidRPr="00DA2D0D">
        <w:rPr>
          <w:rFonts w:asciiTheme="majorHAnsi" w:hAnsiTheme="majorHAnsi"/>
        </w:rPr>
        <w:t xml:space="preserve"> zostały</w:t>
      </w:r>
      <w:r w:rsidR="00B80212">
        <w:rPr>
          <w:rFonts w:asciiTheme="majorHAnsi" w:hAnsiTheme="majorHAnsi"/>
        </w:rPr>
        <w:t xml:space="preserve"> </w:t>
      </w:r>
      <w:r w:rsidR="00C05147" w:rsidRPr="00DA2D0D">
        <w:rPr>
          <w:rFonts w:asciiTheme="majorHAnsi" w:hAnsiTheme="majorHAnsi"/>
        </w:rPr>
        <w:t>wykonane lub są wykonywane należycie, przy czym dowodami, o których mowa, są</w:t>
      </w:r>
      <w:r w:rsidR="00B80212">
        <w:rPr>
          <w:rFonts w:asciiTheme="majorHAnsi" w:hAnsiTheme="majorHAnsi"/>
        </w:rPr>
        <w:t xml:space="preserve"> </w:t>
      </w:r>
      <w:r w:rsidR="00C05147" w:rsidRPr="00DA2D0D">
        <w:rPr>
          <w:rFonts w:asciiTheme="majorHAnsi" w:hAnsiTheme="majorHAnsi"/>
        </w:rPr>
        <w:t>referencje bądź inne dokumenty sporządzone przez p</w:t>
      </w:r>
      <w:r>
        <w:rPr>
          <w:rFonts w:asciiTheme="majorHAnsi" w:hAnsiTheme="majorHAnsi"/>
        </w:rPr>
        <w:t>odmiot, na rzecz którego usługi</w:t>
      </w:r>
      <w:r w:rsidR="00C05147" w:rsidRPr="00DA2D0D">
        <w:rPr>
          <w:rFonts w:asciiTheme="majorHAnsi" w:hAnsiTheme="majorHAnsi"/>
        </w:rPr>
        <w:t xml:space="preserve"> zostały wykonane, a w przypadku świadczeń powtarzających się lub ciągłych są</w:t>
      </w:r>
      <w:r w:rsidR="00B80212">
        <w:rPr>
          <w:rFonts w:asciiTheme="majorHAnsi" w:hAnsiTheme="majorHAnsi"/>
        </w:rPr>
        <w:t xml:space="preserve"> </w:t>
      </w:r>
      <w:r w:rsidR="00C05147" w:rsidRPr="00DA2D0D">
        <w:rPr>
          <w:rFonts w:asciiTheme="majorHAnsi" w:hAnsiTheme="majorHAnsi"/>
        </w:rPr>
        <w:t>wykonywane, a jeżeli wykonawca z przyczyn niezależnych od niego nie jest w stanie uzyskać</w:t>
      </w:r>
      <w:r w:rsidR="00B80212">
        <w:rPr>
          <w:rFonts w:asciiTheme="majorHAnsi" w:hAnsiTheme="majorHAnsi"/>
        </w:rPr>
        <w:t xml:space="preserve"> </w:t>
      </w:r>
      <w:r w:rsidR="00C05147" w:rsidRPr="00DA2D0D">
        <w:rPr>
          <w:rFonts w:asciiTheme="majorHAnsi" w:hAnsiTheme="majorHAnsi"/>
        </w:rPr>
        <w:t>tych dokumentów – oświadczenie wykonawcy; w przypadku świadczeń powtarzających się</w:t>
      </w:r>
      <w:r w:rsidR="00B80212">
        <w:rPr>
          <w:rFonts w:asciiTheme="majorHAnsi" w:hAnsiTheme="majorHAnsi"/>
        </w:rPr>
        <w:t xml:space="preserve"> </w:t>
      </w:r>
      <w:r w:rsidR="00C05147" w:rsidRPr="00DA2D0D">
        <w:rPr>
          <w:rFonts w:asciiTheme="majorHAnsi" w:hAnsiTheme="majorHAnsi"/>
        </w:rPr>
        <w:t>lub ciągłych nadal wykonywanych referencje bądź inne dokumenty potwierdzające ich</w:t>
      </w:r>
      <w:r w:rsidR="00B80212">
        <w:rPr>
          <w:rFonts w:asciiTheme="majorHAnsi" w:hAnsiTheme="majorHAnsi"/>
        </w:rPr>
        <w:t xml:space="preserve"> </w:t>
      </w:r>
      <w:r w:rsidR="00C05147" w:rsidRPr="00DA2D0D">
        <w:rPr>
          <w:rFonts w:asciiTheme="majorHAnsi" w:hAnsiTheme="majorHAnsi"/>
        </w:rPr>
        <w:t>należyte wykonywanie powinny być wystawione w okresie ostatnich 3 miesięcy</w:t>
      </w:r>
      <w:r w:rsidR="00A36D12">
        <w:rPr>
          <w:rFonts w:asciiTheme="majorHAnsi" w:hAnsiTheme="majorHAnsi"/>
        </w:rPr>
        <w:t>;</w:t>
      </w:r>
    </w:p>
    <w:p w14:paraId="4E079906" w14:textId="1C373BFA" w:rsidR="00DA2D0D" w:rsidRDefault="005C6C18" w:rsidP="00020EB4">
      <w:pPr>
        <w:pStyle w:val="Akapitzlist"/>
        <w:spacing w:line="276" w:lineRule="auto"/>
        <w:ind w:left="2232"/>
        <w:jc w:val="both"/>
        <w:rPr>
          <w:rFonts w:asciiTheme="majorHAnsi" w:hAnsiTheme="majorHAnsi"/>
          <w:color w:val="000000" w:themeColor="text1"/>
        </w:rPr>
      </w:pPr>
      <w:r w:rsidRPr="00DA2D0D">
        <w:rPr>
          <w:rFonts w:asciiTheme="majorHAnsi" w:hAnsiTheme="majorHAnsi"/>
          <w:color w:val="000000" w:themeColor="text1"/>
        </w:rPr>
        <w:t xml:space="preserve">UWAGA: w przypadku, gdy </w:t>
      </w:r>
      <w:r w:rsidR="000C219D" w:rsidRPr="00DA2D0D">
        <w:rPr>
          <w:rFonts w:asciiTheme="majorHAnsi" w:hAnsiTheme="majorHAnsi"/>
          <w:color w:val="000000" w:themeColor="text1"/>
        </w:rPr>
        <w:t>W</w:t>
      </w:r>
      <w:r w:rsidRPr="00DA2D0D">
        <w:rPr>
          <w:rFonts w:asciiTheme="majorHAnsi" w:hAnsiTheme="majorHAnsi"/>
          <w:color w:val="000000" w:themeColor="text1"/>
        </w:rPr>
        <w:t>ykonawca powołuje się na doświadczenie w realizacji</w:t>
      </w:r>
      <w:r w:rsidR="00A0305B">
        <w:rPr>
          <w:rFonts w:asciiTheme="majorHAnsi" w:hAnsiTheme="majorHAnsi"/>
          <w:color w:val="000000" w:themeColor="text1"/>
        </w:rPr>
        <w:t xml:space="preserve"> usług</w:t>
      </w:r>
      <w:r w:rsidR="000C219D" w:rsidRPr="00DA2D0D">
        <w:rPr>
          <w:rFonts w:asciiTheme="majorHAnsi" w:hAnsiTheme="majorHAnsi"/>
          <w:color w:val="000000" w:themeColor="text1"/>
        </w:rPr>
        <w:t>, wykonywanych wspólnie z innymi wykonawcami, wykaz, o którym mowa powyżej</w:t>
      </w:r>
      <w:r w:rsidR="00A0305B">
        <w:rPr>
          <w:rFonts w:asciiTheme="majorHAnsi" w:hAnsiTheme="majorHAnsi"/>
          <w:color w:val="000000" w:themeColor="text1"/>
        </w:rPr>
        <w:t xml:space="preserve"> dotyczy tylko usług</w:t>
      </w:r>
      <w:r w:rsidR="000C219D" w:rsidRPr="00DA2D0D">
        <w:rPr>
          <w:rFonts w:asciiTheme="majorHAnsi" w:hAnsiTheme="majorHAnsi"/>
          <w:color w:val="000000" w:themeColor="text1"/>
        </w:rPr>
        <w:t>, w których wykonaniu Wykonawca ten bezpośrednio uczestniczył (odpowiednio – w przypadku doświadczenia podmiotu trzeciego udostępniającego zasoby</w:t>
      </w:r>
      <w:r w:rsidR="000C7C67" w:rsidRPr="00DA2D0D">
        <w:rPr>
          <w:rFonts w:asciiTheme="majorHAnsi" w:hAnsiTheme="majorHAnsi"/>
          <w:color w:val="000000" w:themeColor="text1"/>
        </w:rPr>
        <w:t>)</w:t>
      </w:r>
      <w:r w:rsidR="00A36D12">
        <w:rPr>
          <w:rFonts w:asciiTheme="majorHAnsi" w:hAnsiTheme="majorHAnsi"/>
          <w:color w:val="000000" w:themeColor="text1"/>
        </w:rPr>
        <w:t>.</w:t>
      </w:r>
    </w:p>
    <w:p w14:paraId="4FBCB16B" w14:textId="496BFC8B" w:rsidR="00B80212" w:rsidRDefault="00A0305B" w:rsidP="00020EB4">
      <w:pPr>
        <w:pStyle w:val="Akapitzlist"/>
        <w:spacing w:line="276" w:lineRule="auto"/>
        <w:ind w:left="2232"/>
        <w:jc w:val="both"/>
        <w:rPr>
          <w:rFonts w:asciiTheme="majorHAnsi" w:hAnsiTheme="majorHAnsi"/>
          <w:color w:val="000000" w:themeColor="text1"/>
        </w:rPr>
      </w:pPr>
      <w:r>
        <w:rPr>
          <w:rFonts w:asciiTheme="majorHAnsi" w:hAnsiTheme="majorHAnsi"/>
          <w:color w:val="000000" w:themeColor="text1"/>
        </w:rPr>
        <w:t>UWAGA: w przypadku usług</w:t>
      </w:r>
      <w:r w:rsidR="00B80212">
        <w:rPr>
          <w:rFonts w:asciiTheme="majorHAnsi" w:hAnsiTheme="majorHAnsi"/>
          <w:color w:val="000000" w:themeColor="text1"/>
        </w:rPr>
        <w:t xml:space="preserve"> niezakończonych, w wykazie Wykonawca poda również dotyc</w:t>
      </w:r>
      <w:r>
        <w:rPr>
          <w:rFonts w:asciiTheme="majorHAnsi" w:hAnsiTheme="majorHAnsi"/>
          <w:color w:val="000000" w:themeColor="text1"/>
        </w:rPr>
        <w:t>hczasowy okres realizacji usługi</w:t>
      </w:r>
      <w:r w:rsidR="00B80212">
        <w:rPr>
          <w:rFonts w:asciiTheme="majorHAnsi" w:hAnsiTheme="majorHAnsi"/>
          <w:color w:val="000000" w:themeColor="text1"/>
        </w:rPr>
        <w:t xml:space="preserve"> oraz</w:t>
      </w:r>
      <w:r>
        <w:rPr>
          <w:rFonts w:asciiTheme="majorHAnsi" w:hAnsiTheme="majorHAnsi"/>
          <w:color w:val="000000" w:themeColor="text1"/>
        </w:rPr>
        <w:t xml:space="preserve"> czas realizacji </w:t>
      </w:r>
      <w:r w:rsidR="00A91C1B" w:rsidRPr="00A91C1B">
        <w:rPr>
          <w:rFonts w:asciiTheme="majorHAnsi" w:hAnsiTheme="majorHAnsi"/>
          <w:color w:val="000000" w:themeColor="text1"/>
        </w:rPr>
        <w:t>usługi (minimum 6</w:t>
      </w:r>
      <w:r w:rsidRPr="00A91C1B">
        <w:rPr>
          <w:rFonts w:asciiTheme="majorHAnsi" w:hAnsiTheme="majorHAnsi"/>
          <w:color w:val="000000" w:themeColor="text1"/>
        </w:rPr>
        <w:t xml:space="preserve"> miesięcy)</w:t>
      </w:r>
      <w:r w:rsidR="00B80212" w:rsidRPr="00A91C1B">
        <w:rPr>
          <w:rFonts w:asciiTheme="majorHAnsi" w:hAnsiTheme="majorHAnsi"/>
          <w:color w:val="000000" w:themeColor="text1"/>
        </w:rPr>
        <w:t>.</w:t>
      </w:r>
    </w:p>
    <w:p w14:paraId="7AE3457E" w14:textId="14F309FB" w:rsidR="00DA2D0D" w:rsidRPr="00B16E48" w:rsidRDefault="00DA2D0D" w:rsidP="00020EB4">
      <w:pPr>
        <w:spacing w:line="276" w:lineRule="auto"/>
        <w:ind w:left="1985" w:hanging="851"/>
        <w:jc w:val="both"/>
        <w:rPr>
          <w:rFonts w:asciiTheme="majorHAnsi" w:hAnsiTheme="majorHAnsi" w:cs="Arial"/>
        </w:rPr>
      </w:pPr>
      <w:r w:rsidRPr="00DA2D0D">
        <w:rPr>
          <w:rFonts w:asciiTheme="majorHAnsi" w:hAnsiTheme="majorHAnsi" w:cs="Arial"/>
        </w:rPr>
        <w:t xml:space="preserve">2.1.3.3 w celu wykazania spełniania warunku dotyczącego uprawnień do prowadzenia określonej </w:t>
      </w:r>
      <w:r w:rsidRPr="00B16E48">
        <w:rPr>
          <w:rFonts w:asciiTheme="majorHAnsi" w:hAnsiTheme="majorHAnsi" w:cs="Arial"/>
        </w:rPr>
        <w:t xml:space="preserve">działalności gospodarczej lub zawodowej, o ile wynika to z odrębnych przepisów o którym mowa w </w:t>
      </w:r>
      <w:r w:rsidRPr="00B16E48">
        <w:rPr>
          <w:rFonts w:asciiTheme="majorHAnsi" w:hAnsiTheme="majorHAnsi" w:cs="Arial"/>
          <w:color w:val="000000"/>
        </w:rPr>
        <w:t>rozdziale 13 ust. 4 pkt 4.1.1 SWZ</w:t>
      </w:r>
      <w:r w:rsidRPr="00B16E48">
        <w:rPr>
          <w:rFonts w:asciiTheme="majorHAnsi" w:hAnsiTheme="majorHAnsi" w:cs="Arial"/>
        </w:rPr>
        <w:t>:</w:t>
      </w:r>
    </w:p>
    <w:p w14:paraId="660CD3BE" w14:textId="77777777" w:rsidR="00A91C1B" w:rsidRPr="00A91C1B" w:rsidRDefault="00DA2D0D" w:rsidP="00A91C1B">
      <w:pPr>
        <w:pStyle w:val="Tekstpodstawowy3"/>
        <w:spacing w:after="0" w:line="276" w:lineRule="auto"/>
        <w:ind w:left="1224"/>
        <w:jc w:val="both"/>
        <w:rPr>
          <w:rFonts w:asciiTheme="majorHAnsi" w:hAnsiTheme="majorHAnsi" w:cs="Arial"/>
          <w:b/>
          <w:sz w:val="22"/>
          <w:szCs w:val="22"/>
        </w:rPr>
      </w:pPr>
      <w:r w:rsidRPr="00A91C1B">
        <w:rPr>
          <w:rFonts w:asciiTheme="majorHAnsi" w:hAnsiTheme="majorHAnsi" w:cs="Arial"/>
          <w:sz w:val="22"/>
          <w:szCs w:val="22"/>
        </w:rPr>
        <w:t>2.1.3.3.1</w:t>
      </w:r>
      <w:r w:rsidRPr="00A91C1B">
        <w:rPr>
          <w:rFonts w:asciiTheme="majorHAnsi" w:hAnsiTheme="majorHAnsi" w:cs="Arial"/>
          <w:b/>
          <w:sz w:val="22"/>
          <w:szCs w:val="22"/>
        </w:rPr>
        <w:t xml:space="preserve">. koncesję na prowadzenie działalności gospodarczej </w:t>
      </w:r>
      <w:r w:rsidR="00A91C1B" w:rsidRPr="00A91C1B">
        <w:rPr>
          <w:rFonts w:asciiTheme="majorHAnsi" w:hAnsiTheme="majorHAnsi" w:cs="Arial"/>
          <w:b/>
          <w:sz w:val="22"/>
          <w:szCs w:val="22"/>
        </w:rPr>
        <w:t>w zakresie usług ochrony osób i mienia wydawanej przez właściwy organ administracji publicznej</w:t>
      </w:r>
    </w:p>
    <w:p w14:paraId="45D2C1C2" w14:textId="0693CB3E" w:rsidR="00F74FCC" w:rsidRPr="00B16E48" w:rsidRDefault="00F74FCC" w:rsidP="00136008">
      <w:pPr>
        <w:pStyle w:val="Akapitzlist"/>
        <w:numPr>
          <w:ilvl w:val="1"/>
          <w:numId w:val="18"/>
        </w:numPr>
        <w:spacing w:line="276" w:lineRule="auto"/>
        <w:jc w:val="both"/>
        <w:rPr>
          <w:rFonts w:asciiTheme="majorHAnsi" w:hAnsiTheme="majorHAnsi"/>
          <w:b/>
          <w:bCs/>
          <w:color w:val="000000" w:themeColor="text1"/>
        </w:rPr>
      </w:pPr>
      <w:r w:rsidRPr="00B16E48">
        <w:rPr>
          <w:rFonts w:asciiTheme="majorHAnsi" w:hAnsiTheme="majorHAnsi" w:cs="Arial"/>
          <w:b/>
          <w:bCs/>
          <w:color w:val="000000" w:themeColor="text1"/>
          <w:shd w:val="clear" w:color="auto" w:fill="FFFFFF"/>
        </w:rPr>
        <w:t>W przypadku wykonawców wspólnie ubiegających się o udzielenie zamówienia:</w:t>
      </w:r>
    </w:p>
    <w:p w14:paraId="74BE2771" w14:textId="77777777" w:rsidR="00A91C1B" w:rsidRPr="00B16E48" w:rsidRDefault="00A91C1B" w:rsidP="00136008">
      <w:pPr>
        <w:pStyle w:val="Akapitzlist"/>
        <w:numPr>
          <w:ilvl w:val="2"/>
          <w:numId w:val="18"/>
        </w:numPr>
        <w:spacing w:line="276" w:lineRule="auto"/>
        <w:jc w:val="both"/>
        <w:rPr>
          <w:rFonts w:asciiTheme="majorHAnsi" w:hAnsiTheme="majorHAnsi"/>
          <w:b/>
          <w:bCs/>
          <w:color w:val="000000" w:themeColor="text1"/>
        </w:rPr>
      </w:pPr>
      <w:r w:rsidRPr="00B16E48">
        <w:rPr>
          <w:rFonts w:asciiTheme="majorHAnsi" w:hAnsiTheme="majorHAnsi" w:cs="Arial"/>
          <w:color w:val="000000" w:themeColor="text1"/>
          <w:shd w:val="clear" w:color="auto" w:fill="FFFFFF"/>
        </w:rPr>
        <w:t>podmiotowe środki dowodowe (na wykazanie braku podstaw wykluczenia), o których mowa w rozdziale 14 ust. 2 pkt 2.1.1.1 – 2.1.1.6 SWZ składane są przez każdego z tych wykonawców odrębnie</w:t>
      </w:r>
    </w:p>
    <w:p w14:paraId="3DFC0F9D" w14:textId="77777777" w:rsidR="00A91C1B" w:rsidRPr="00B16E48" w:rsidRDefault="00A91C1B" w:rsidP="00136008">
      <w:pPr>
        <w:pStyle w:val="Akapitzlist"/>
        <w:numPr>
          <w:ilvl w:val="2"/>
          <w:numId w:val="18"/>
        </w:numPr>
        <w:spacing w:line="276" w:lineRule="auto"/>
        <w:jc w:val="both"/>
        <w:rPr>
          <w:rFonts w:asciiTheme="majorHAnsi" w:hAnsiTheme="majorHAnsi"/>
          <w:b/>
          <w:bCs/>
          <w:color w:val="000000" w:themeColor="text1"/>
        </w:rPr>
      </w:pPr>
      <w:r w:rsidRPr="00B16E48">
        <w:rPr>
          <w:rFonts w:asciiTheme="majorHAnsi" w:hAnsiTheme="majorHAnsi" w:cs="Arial"/>
          <w:color w:val="000000" w:themeColor="text1"/>
          <w:shd w:val="clear" w:color="auto" w:fill="FFFFFF"/>
        </w:rPr>
        <w:t>podmiotowe środki dowodowe (w celu potwierdzenia spełniania warunków udziału w postępowaniu), o których mowa w rozdziale 14 ust. 2 pkt 2.1.</w:t>
      </w:r>
      <w:r>
        <w:rPr>
          <w:rFonts w:asciiTheme="majorHAnsi" w:hAnsiTheme="majorHAnsi" w:cs="Arial"/>
          <w:color w:val="000000" w:themeColor="text1"/>
          <w:shd w:val="clear" w:color="auto" w:fill="FFFFFF"/>
        </w:rPr>
        <w:t>4</w:t>
      </w:r>
      <w:r w:rsidRPr="00B16E48">
        <w:rPr>
          <w:rFonts w:asciiTheme="majorHAnsi" w:hAnsiTheme="majorHAnsi" w:cs="Arial"/>
          <w:color w:val="000000" w:themeColor="text1"/>
          <w:shd w:val="clear" w:color="auto" w:fill="FFFFFF"/>
        </w:rPr>
        <w:t>.1.1, pkt 2.1.</w:t>
      </w:r>
      <w:r>
        <w:rPr>
          <w:rFonts w:asciiTheme="majorHAnsi" w:hAnsiTheme="majorHAnsi" w:cs="Arial"/>
          <w:color w:val="000000" w:themeColor="text1"/>
          <w:shd w:val="clear" w:color="auto" w:fill="FFFFFF"/>
        </w:rPr>
        <w:t>4</w:t>
      </w:r>
      <w:r w:rsidRPr="00B16E48">
        <w:rPr>
          <w:rFonts w:asciiTheme="majorHAnsi" w:hAnsiTheme="majorHAnsi" w:cs="Arial"/>
          <w:color w:val="000000" w:themeColor="text1"/>
          <w:shd w:val="clear" w:color="auto" w:fill="FFFFFF"/>
        </w:rPr>
        <w:t>.2.1, pkt 2.1.</w:t>
      </w:r>
      <w:r>
        <w:rPr>
          <w:rFonts w:asciiTheme="majorHAnsi" w:hAnsiTheme="majorHAnsi" w:cs="Arial"/>
          <w:color w:val="000000" w:themeColor="text1"/>
          <w:shd w:val="clear" w:color="auto" w:fill="FFFFFF"/>
        </w:rPr>
        <w:t>4</w:t>
      </w:r>
      <w:r w:rsidRPr="00B16E48">
        <w:rPr>
          <w:rFonts w:asciiTheme="majorHAnsi" w:hAnsiTheme="majorHAnsi" w:cs="Arial"/>
          <w:color w:val="000000" w:themeColor="text1"/>
          <w:shd w:val="clear" w:color="auto" w:fill="FFFFFF"/>
        </w:rPr>
        <w:t>.3.1 SWZ składane są łącznie przez wszystkich wykonawców</w:t>
      </w:r>
    </w:p>
    <w:p w14:paraId="39D4F813" w14:textId="77777777" w:rsidR="00054695" w:rsidRPr="00B16E48" w:rsidRDefault="00054695" w:rsidP="00020EB4">
      <w:pPr>
        <w:pStyle w:val="Akapitzlist"/>
        <w:spacing w:line="276" w:lineRule="auto"/>
        <w:ind w:left="1224"/>
        <w:jc w:val="both"/>
        <w:rPr>
          <w:rFonts w:asciiTheme="majorHAnsi" w:hAnsiTheme="majorHAnsi"/>
          <w:b/>
          <w:bCs/>
          <w:color w:val="000000" w:themeColor="text1"/>
        </w:rPr>
      </w:pPr>
    </w:p>
    <w:p w14:paraId="70ACB21A" w14:textId="05BAD806" w:rsidR="00F74FCC" w:rsidRPr="00B16E48" w:rsidRDefault="00F74FCC" w:rsidP="00136008">
      <w:pPr>
        <w:pStyle w:val="Akapitzlist"/>
        <w:numPr>
          <w:ilvl w:val="1"/>
          <w:numId w:val="18"/>
        </w:numPr>
        <w:spacing w:line="276" w:lineRule="auto"/>
        <w:jc w:val="both"/>
        <w:rPr>
          <w:rFonts w:asciiTheme="majorHAnsi" w:hAnsiTheme="majorHAnsi"/>
          <w:b/>
          <w:bCs/>
          <w:color w:val="000000" w:themeColor="text1"/>
        </w:rPr>
      </w:pPr>
      <w:r w:rsidRPr="00B16E48">
        <w:rPr>
          <w:rFonts w:asciiTheme="majorHAnsi" w:hAnsiTheme="majorHAnsi" w:cs="Arial"/>
          <w:b/>
          <w:bCs/>
          <w:color w:val="000000" w:themeColor="text1"/>
          <w:shd w:val="clear" w:color="auto" w:fill="FFFFFF"/>
        </w:rPr>
        <w:t>W przypadku polegania na zasobach podmiotu trzeciego, w celu wykazania spełniania warunków udziału w postępowaniu:</w:t>
      </w:r>
    </w:p>
    <w:p w14:paraId="79B6C253" w14:textId="158BC45C" w:rsidR="00A91C1B" w:rsidRPr="00B16E48" w:rsidRDefault="00A91C1B" w:rsidP="00136008">
      <w:pPr>
        <w:pStyle w:val="Akapitzlist"/>
        <w:numPr>
          <w:ilvl w:val="2"/>
          <w:numId w:val="18"/>
        </w:numPr>
        <w:spacing w:line="276" w:lineRule="auto"/>
        <w:jc w:val="both"/>
        <w:rPr>
          <w:rFonts w:asciiTheme="majorHAnsi" w:hAnsiTheme="majorHAnsi"/>
          <w:b/>
          <w:bCs/>
          <w:color w:val="000000" w:themeColor="text1"/>
        </w:rPr>
      </w:pPr>
      <w:r w:rsidRPr="00B16E48">
        <w:rPr>
          <w:rFonts w:asciiTheme="majorHAnsi" w:hAnsiTheme="majorHAnsi" w:cs="Arial"/>
          <w:color w:val="000000" w:themeColor="text1"/>
          <w:shd w:val="clear" w:color="auto" w:fill="FFFFFF"/>
        </w:rPr>
        <w:lastRenderedPageBreak/>
        <w:t>wykonawca składa podmiotowe środki dowodowe, o których mowa w rozdziale 14 ust. 2 pkt 2.1.1.1 i 2.1.1.3 – 2.1.1.6 SWZ dotyczące tego podmiotu</w:t>
      </w:r>
      <w:r w:rsidR="00A36D12">
        <w:rPr>
          <w:rFonts w:asciiTheme="majorHAnsi" w:hAnsiTheme="majorHAnsi" w:cs="Arial"/>
          <w:color w:val="000000" w:themeColor="text1"/>
          <w:shd w:val="clear" w:color="auto" w:fill="FFFFFF"/>
        </w:rPr>
        <w:t>;</w:t>
      </w:r>
    </w:p>
    <w:p w14:paraId="7349F3B8" w14:textId="45F811D6" w:rsidR="00A91C1B" w:rsidRPr="00B16E48" w:rsidRDefault="00A91C1B" w:rsidP="00136008">
      <w:pPr>
        <w:pStyle w:val="Akapitzlist"/>
        <w:numPr>
          <w:ilvl w:val="2"/>
          <w:numId w:val="18"/>
        </w:numPr>
        <w:spacing w:line="276" w:lineRule="auto"/>
        <w:jc w:val="both"/>
        <w:rPr>
          <w:rFonts w:asciiTheme="majorHAnsi" w:hAnsiTheme="majorHAnsi"/>
          <w:b/>
          <w:bCs/>
          <w:color w:val="000000" w:themeColor="text1"/>
        </w:rPr>
      </w:pPr>
      <w:r w:rsidRPr="00B16E48">
        <w:rPr>
          <w:rFonts w:asciiTheme="majorHAnsi" w:hAnsiTheme="majorHAnsi" w:cs="Arial"/>
          <w:color w:val="000000" w:themeColor="text1"/>
          <w:shd w:val="clear" w:color="auto" w:fill="FFFFFF"/>
        </w:rPr>
        <w:t>wykonawca składa podmiotowe środki dowodowe, o których mowa w rozdziale 14 ust. 2 pkt 2.1.</w:t>
      </w:r>
      <w:r>
        <w:rPr>
          <w:rFonts w:asciiTheme="majorHAnsi" w:hAnsiTheme="majorHAnsi" w:cs="Arial"/>
          <w:color w:val="000000" w:themeColor="text1"/>
          <w:shd w:val="clear" w:color="auto" w:fill="FFFFFF"/>
        </w:rPr>
        <w:t>4</w:t>
      </w:r>
      <w:r w:rsidRPr="00B16E48">
        <w:rPr>
          <w:rFonts w:asciiTheme="majorHAnsi" w:hAnsiTheme="majorHAnsi" w:cs="Arial"/>
          <w:color w:val="000000" w:themeColor="text1"/>
          <w:shd w:val="clear" w:color="auto" w:fill="FFFFFF"/>
        </w:rPr>
        <w:t>.1.1, pkt 2.1.</w:t>
      </w:r>
      <w:r>
        <w:rPr>
          <w:rFonts w:asciiTheme="majorHAnsi" w:hAnsiTheme="majorHAnsi" w:cs="Arial"/>
          <w:color w:val="000000" w:themeColor="text1"/>
          <w:shd w:val="clear" w:color="auto" w:fill="FFFFFF"/>
        </w:rPr>
        <w:t>4</w:t>
      </w:r>
      <w:r w:rsidRPr="00B16E48">
        <w:rPr>
          <w:rFonts w:asciiTheme="majorHAnsi" w:hAnsiTheme="majorHAnsi" w:cs="Arial"/>
          <w:color w:val="000000" w:themeColor="text1"/>
          <w:shd w:val="clear" w:color="auto" w:fill="FFFFFF"/>
        </w:rPr>
        <w:t>.2.1, SWZ dotyczące tego podmiotu w takim zakresie, w jakim wykazuje spełnianie warunków udziału w postępowaniu przy powołaniu się na zasoby tego podmiotu</w:t>
      </w:r>
      <w:r w:rsidR="00A36D12">
        <w:rPr>
          <w:rFonts w:asciiTheme="majorHAnsi" w:hAnsiTheme="majorHAnsi" w:cs="Arial"/>
          <w:color w:val="000000" w:themeColor="text1"/>
          <w:shd w:val="clear" w:color="auto" w:fill="FFFFFF"/>
        </w:rPr>
        <w:t>.</w:t>
      </w:r>
    </w:p>
    <w:p w14:paraId="6013D2D4" w14:textId="52D5CB5B" w:rsidR="00F82BB1" w:rsidRPr="00A31CC3" w:rsidRDefault="00F82BB1" w:rsidP="00020EB4">
      <w:pPr>
        <w:spacing w:line="276" w:lineRule="auto"/>
        <w:jc w:val="both"/>
        <w:rPr>
          <w:rFonts w:asciiTheme="majorHAnsi" w:hAnsiTheme="majorHAnsi"/>
          <w:b/>
          <w:bCs/>
          <w:color w:val="000000" w:themeColor="text1"/>
        </w:rPr>
      </w:pPr>
    </w:p>
    <w:p w14:paraId="0BC3344F" w14:textId="654B91E9" w:rsidR="00CD62D1" w:rsidRPr="00035720" w:rsidRDefault="00035720" w:rsidP="00136008">
      <w:pPr>
        <w:pStyle w:val="Akapitzlist"/>
        <w:numPr>
          <w:ilvl w:val="0"/>
          <w:numId w:val="46"/>
        </w:numPr>
        <w:spacing w:line="276" w:lineRule="auto"/>
        <w:ind w:left="709" w:hanging="283"/>
        <w:jc w:val="both"/>
        <w:rPr>
          <w:rFonts w:asciiTheme="majorHAnsi" w:hAnsiTheme="majorHAnsi"/>
          <w:b/>
          <w:bCs/>
          <w:color w:val="000000" w:themeColor="text1"/>
        </w:rPr>
      </w:pPr>
      <w:r w:rsidRPr="00035720">
        <w:rPr>
          <w:rFonts w:asciiTheme="majorHAnsi" w:hAnsiTheme="majorHAnsi"/>
          <w:color w:val="000000" w:themeColor="text1"/>
          <w:shd w:val="clear" w:color="auto" w:fill="FFFFFF"/>
        </w:rPr>
        <w:t xml:space="preserve">2.4 </w:t>
      </w:r>
      <w:r w:rsidR="00CD62D1" w:rsidRPr="00035720">
        <w:rPr>
          <w:rFonts w:asciiTheme="majorHAnsi" w:hAnsiTheme="majorHAnsi"/>
          <w:color w:val="000000" w:themeColor="text1"/>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14EC32D1" w14:textId="5DA4FAF3" w:rsidR="00122493" w:rsidRPr="00035720" w:rsidRDefault="00035720" w:rsidP="00136008">
      <w:pPr>
        <w:pStyle w:val="Akapitzlist"/>
        <w:numPr>
          <w:ilvl w:val="0"/>
          <w:numId w:val="46"/>
        </w:numPr>
        <w:spacing w:line="276" w:lineRule="auto"/>
        <w:ind w:left="709" w:hanging="283"/>
        <w:jc w:val="both"/>
        <w:rPr>
          <w:rFonts w:asciiTheme="majorHAnsi" w:hAnsiTheme="majorHAnsi"/>
          <w:b/>
          <w:bCs/>
          <w:color w:val="000000" w:themeColor="text1"/>
        </w:rPr>
      </w:pPr>
      <w:r w:rsidRPr="00035720">
        <w:rPr>
          <w:rFonts w:asciiTheme="majorHAnsi" w:hAnsiTheme="majorHAnsi"/>
          <w:color w:val="000000" w:themeColor="text1"/>
          <w:shd w:val="clear" w:color="auto" w:fill="FFFFFF"/>
        </w:rPr>
        <w:t xml:space="preserve">2.5 </w:t>
      </w:r>
      <w:r w:rsidR="00122493" w:rsidRPr="00035720">
        <w:rPr>
          <w:rFonts w:asciiTheme="majorHAnsi" w:hAnsiTheme="majorHAnsi"/>
          <w:color w:val="000000" w:themeColor="text1"/>
          <w:shd w:val="clear" w:color="auto" w:fill="FFFFFF"/>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48AFADD" w14:textId="09DCDEBE" w:rsidR="00122493" w:rsidRPr="00AF29E8" w:rsidRDefault="00035720" w:rsidP="00136008">
      <w:pPr>
        <w:pStyle w:val="Akapitzlist"/>
        <w:numPr>
          <w:ilvl w:val="0"/>
          <w:numId w:val="18"/>
        </w:numPr>
        <w:spacing w:line="276" w:lineRule="auto"/>
        <w:ind w:left="709"/>
        <w:jc w:val="both"/>
        <w:rPr>
          <w:rFonts w:asciiTheme="majorHAnsi" w:hAnsiTheme="majorHAnsi"/>
          <w:color w:val="000000" w:themeColor="text1"/>
        </w:rPr>
      </w:pPr>
      <w:r>
        <w:rPr>
          <w:rFonts w:asciiTheme="majorHAnsi" w:hAnsiTheme="majorHAnsi"/>
          <w:color w:val="000000" w:themeColor="text1"/>
          <w:shd w:val="clear" w:color="auto" w:fill="FFFFFF"/>
        </w:rPr>
        <w:t xml:space="preserve">2.6 </w:t>
      </w:r>
      <w:r w:rsidR="00122493" w:rsidRPr="00AF29E8">
        <w:rPr>
          <w:rFonts w:asciiTheme="majorHAnsi" w:hAnsiTheme="majorHAnsi"/>
          <w:color w:val="000000" w:themeColor="text1"/>
          <w:shd w:val="clear" w:color="auto" w:fill="FFFFFF"/>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37B2D99" w14:textId="7DB463CB" w:rsidR="00D53153" w:rsidRPr="00AF29E8" w:rsidRDefault="00035720" w:rsidP="00136008">
      <w:pPr>
        <w:pStyle w:val="Akapitzlist"/>
        <w:numPr>
          <w:ilvl w:val="0"/>
          <w:numId w:val="18"/>
        </w:numPr>
        <w:spacing w:line="276" w:lineRule="auto"/>
        <w:ind w:left="709"/>
        <w:jc w:val="both"/>
        <w:rPr>
          <w:rFonts w:asciiTheme="majorHAnsi" w:hAnsiTheme="majorHAnsi"/>
          <w:color w:val="000000" w:themeColor="text1"/>
        </w:rPr>
      </w:pPr>
      <w:r>
        <w:rPr>
          <w:rFonts w:asciiTheme="majorHAnsi" w:hAnsiTheme="majorHAnsi"/>
          <w:color w:val="000000" w:themeColor="text1"/>
          <w:shd w:val="clear" w:color="auto" w:fill="FFFFFF"/>
        </w:rPr>
        <w:t xml:space="preserve">2.7 </w:t>
      </w:r>
      <w:r w:rsidR="00D53153" w:rsidRPr="00AF29E8">
        <w:rPr>
          <w:rFonts w:asciiTheme="majorHAnsi" w:hAnsiTheme="majorHAnsi"/>
          <w:color w:val="000000" w:themeColor="text1"/>
          <w:shd w:val="clear" w:color="auto" w:fill="FFFFFF"/>
        </w:rPr>
        <w:t>Wykonawca nie jest zobowiązany do złożenia podmiotowych środków dowodowych, które Zamawiający posiada, jeżeli Wykonawca wskaże te środki oraz potwierdzi ich prawidłowość i aktualność</w:t>
      </w:r>
    </w:p>
    <w:p w14:paraId="303C95C9" w14:textId="04889EDE" w:rsidR="00D53153" w:rsidRPr="00AF29E8" w:rsidRDefault="00035720" w:rsidP="00136008">
      <w:pPr>
        <w:pStyle w:val="Akapitzlist"/>
        <w:numPr>
          <w:ilvl w:val="0"/>
          <w:numId w:val="18"/>
        </w:numPr>
        <w:spacing w:line="276" w:lineRule="auto"/>
        <w:ind w:left="709"/>
        <w:jc w:val="both"/>
        <w:rPr>
          <w:rFonts w:asciiTheme="majorHAnsi" w:hAnsiTheme="majorHAnsi"/>
          <w:color w:val="000000" w:themeColor="text1"/>
        </w:rPr>
      </w:pPr>
      <w:r>
        <w:rPr>
          <w:rFonts w:asciiTheme="majorHAnsi" w:hAnsiTheme="majorHAnsi"/>
          <w:color w:val="000000" w:themeColor="text1"/>
          <w:shd w:val="clear" w:color="auto" w:fill="FFFFFF"/>
        </w:rPr>
        <w:t xml:space="preserve">2.8 </w:t>
      </w:r>
      <w:r w:rsidR="00D53153" w:rsidRPr="00AF29E8">
        <w:rPr>
          <w:rFonts w:asciiTheme="majorHAnsi" w:hAnsiTheme="majorHAnsi"/>
          <w:color w:val="000000" w:themeColor="text1"/>
          <w:shd w:val="clear" w:color="auto" w:fill="FFFFFF"/>
        </w:rPr>
        <w:t>Zamawiający nie wzywa do złożenia podmiotowych środków dowodowych, jeżeli:</w:t>
      </w:r>
    </w:p>
    <w:p w14:paraId="424DA611" w14:textId="2829C950" w:rsidR="00D53153" w:rsidRPr="00FF2F3C" w:rsidRDefault="00D53153" w:rsidP="00136008">
      <w:pPr>
        <w:pStyle w:val="Akapitzlist"/>
        <w:numPr>
          <w:ilvl w:val="2"/>
          <w:numId w:val="48"/>
        </w:numPr>
        <w:spacing w:line="276" w:lineRule="auto"/>
        <w:jc w:val="both"/>
        <w:rPr>
          <w:rFonts w:asciiTheme="majorHAnsi" w:hAnsiTheme="majorHAnsi"/>
          <w:color w:val="000000" w:themeColor="text1"/>
        </w:rPr>
      </w:pPr>
      <w:r w:rsidRPr="00FF2F3C">
        <w:rPr>
          <w:rFonts w:asciiTheme="majorHAnsi" w:hAnsiTheme="majorHAnsi"/>
          <w:color w:val="000000" w:themeColor="text1"/>
          <w:shd w:val="clear" w:color="auto" w:fill="FFFFFF"/>
        </w:rPr>
        <w:t>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w:t>
      </w:r>
    </w:p>
    <w:p w14:paraId="0C172ADC" w14:textId="3E400DF3" w:rsidR="003C6939" w:rsidRPr="00485D7F" w:rsidRDefault="003C6939" w:rsidP="00136008">
      <w:pPr>
        <w:pStyle w:val="Akapitzlist"/>
        <w:numPr>
          <w:ilvl w:val="2"/>
          <w:numId w:val="48"/>
        </w:numPr>
        <w:spacing w:line="276" w:lineRule="auto"/>
        <w:jc w:val="both"/>
        <w:rPr>
          <w:rFonts w:asciiTheme="majorHAnsi" w:hAnsiTheme="majorHAnsi"/>
          <w:color w:val="000000" w:themeColor="text1"/>
        </w:rPr>
      </w:pPr>
      <w:r w:rsidRPr="00485D7F">
        <w:rPr>
          <w:rFonts w:asciiTheme="majorHAnsi" w:hAnsiTheme="majorHAnsi"/>
          <w:color w:val="000000" w:themeColor="text1"/>
          <w:shd w:val="clear" w:color="auto" w:fill="FFFFFF"/>
        </w:rPr>
        <w:t>podmiotowym środkiem dowodowym jest oświadczenie, którego treść odpowiada zakresowi JEDZ</w:t>
      </w:r>
    </w:p>
    <w:p w14:paraId="1C969984" w14:textId="1B79EB4D" w:rsidR="004F4B1C" w:rsidRPr="00AF29E8" w:rsidRDefault="00035720" w:rsidP="00020EB4">
      <w:pPr>
        <w:pStyle w:val="Akapitzlist"/>
        <w:spacing w:line="276" w:lineRule="auto"/>
        <w:ind w:left="709"/>
        <w:jc w:val="both"/>
        <w:rPr>
          <w:rFonts w:asciiTheme="majorHAnsi" w:hAnsiTheme="majorHAnsi"/>
          <w:color w:val="000000" w:themeColor="text1"/>
        </w:rPr>
      </w:pPr>
      <w:r>
        <w:rPr>
          <w:rFonts w:asciiTheme="majorHAnsi" w:hAnsiTheme="majorHAnsi"/>
          <w:color w:val="000000" w:themeColor="text1"/>
          <w:shd w:val="clear" w:color="auto" w:fill="FFFFFF"/>
        </w:rPr>
        <w:t xml:space="preserve">2.9 </w:t>
      </w:r>
      <w:r w:rsidR="00335A87" w:rsidRPr="00AF29E8">
        <w:rPr>
          <w:rFonts w:asciiTheme="majorHAnsi" w:hAnsiTheme="majorHAnsi"/>
          <w:color w:val="000000" w:themeColor="text1"/>
          <w:shd w:val="clear" w:color="auto" w:fill="FFFFFF"/>
        </w:rPr>
        <w:t>Jeżeli wobec Wykonawcy, o którym mowa w pkt 2.</w:t>
      </w:r>
      <w:r w:rsidR="00D20F42" w:rsidRPr="00AF29E8">
        <w:rPr>
          <w:rFonts w:asciiTheme="majorHAnsi" w:hAnsiTheme="majorHAnsi"/>
          <w:color w:val="000000" w:themeColor="text1"/>
          <w:shd w:val="clear" w:color="auto" w:fill="FFFFFF"/>
        </w:rPr>
        <w:t>4</w:t>
      </w:r>
      <w:r w:rsidR="00335A87" w:rsidRPr="00AF29E8">
        <w:rPr>
          <w:rFonts w:asciiTheme="majorHAnsi" w:hAnsiTheme="majorHAnsi"/>
          <w:color w:val="000000" w:themeColor="text1"/>
          <w:shd w:val="clear" w:color="auto" w:fill="FFFFFF"/>
        </w:rPr>
        <w:t xml:space="preserve"> powyżej, zachodzą podstawy wykluczenia, Wykonawca ten nie spełnia warunków udziału w postępowaniu lub nie składa podmiotowych środków dowodowych, potwierdzających brak podstaw wykluczenia lub spełnianie warunków udziału w postępowaniu, Zamawiający dokonuje ponownego badania i oceny ofert pozostałych Wykonawców, a następnie dokonuje kwalifikacji podmiotowej </w:t>
      </w:r>
      <w:r w:rsidR="006E2BDD" w:rsidRPr="00AF29E8">
        <w:rPr>
          <w:rFonts w:asciiTheme="majorHAnsi" w:hAnsiTheme="majorHAnsi"/>
          <w:color w:val="000000" w:themeColor="text1"/>
          <w:shd w:val="clear" w:color="auto" w:fill="FFFFFF"/>
        </w:rPr>
        <w:t>W</w:t>
      </w:r>
      <w:r w:rsidR="00335A87" w:rsidRPr="00AF29E8">
        <w:rPr>
          <w:rFonts w:asciiTheme="majorHAnsi" w:hAnsiTheme="majorHAnsi"/>
          <w:color w:val="000000" w:themeColor="text1"/>
          <w:shd w:val="clear" w:color="auto" w:fill="FFFFFF"/>
        </w:rPr>
        <w:t>ykonawcy, którego oferta została najwyżej oceniona, w zakresie braku podstaw wykluczenia oraz spełniania warunków udziału w postępowaniu</w:t>
      </w:r>
      <w:r w:rsidR="006E2BDD" w:rsidRPr="00AF29E8">
        <w:rPr>
          <w:rFonts w:asciiTheme="majorHAnsi" w:hAnsiTheme="majorHAnsi"/>
          <w:color w:val="000000" w:themeColor="text1"/>
          <w:shd w:val="clear" w:color="auto" w:fill="FFFFFF"/>
        </w:rPr>
        <w:t xml:space="preserve"> – tym samym wzywając tego Wykonawcę do złożenia w wyznaczonym terminie, nie krótszym niż 10 dni, aktualnych na dzień złożenia podmiotowych środków dowodowych.</w:t>
      </w:r>
    </w:p>
    <w:p w14:paraId="641D669A" w14:textId="1093D855" w:rsidR="00054695" w:rsidRPr="00AF29E8" w:rsidRDefault="00035720" w:rsidP="00020EB4">
      <w:pPr>
        <w:pStyle w:val="Akapitzlist"/>
        <w:spacing w:line="276" w:lineRule="auto"/>
        <w:ind w:left="709"/>
        <w:jc w:val="both"/>
        <w:rPr>
          <w:rFonts w:asciiTheme="majorHAnsi" w:hAnsiTheme="majorHAnsi"/>
          <w:color w:val="000000" w:themeColor="text1"/>
        </w:rPr>
      </w:pPr>
      <w:r>
        <w:rPr>
          <w:rFonts w:asciiTheme="majorHAnsi" w:hAnsiTheme="majorHAnsi" w:cs="Arial"/>
          <w:color w:val="000000" w:themeColor="text1"/>
        </w:rPr>
        <w:t xml:space="preserve">2.10 </w:t>
      </w:r>
      <w:r w:rsidR="00054695" w:rsidRPr="00AF29E8">
        <w:rPr>
          <w:rFonts w:asciiTheme="majorHAnsi" w:hAnsiTheme="majorHAnsi" w:cs="Arial"/>
          <w:color w:val="000000" w:themeColor="text1"/>
        </w:rPr>
        <w:t xml:space="preserve">W zakresie nieuregulowanym niniejszą SWZ, do dokumentów i oświadczeń zastosowanie znajdą przepisy rozporządzenia </w:t>
      </w:r>
      <w:r w:rsidR="00054695" w:rsidRPr="00AF29E8">
        <w:rPr>
          <w:rFonts w:asciiTheme="majorHAnsi" w:hAnsiTheme="majorHAnsi" w:cs="Arial"/>
          <w:color w:val="000000" w:themeColor="text1"/>
          <w:shd w:val="clear" w:color="auto" w:fill="FFFFFF"/>
        </w:rPr>
        <w:t>Ministra Rozwoju, Pracy i Technologii z dnia 23 grudnia 2020 r. w sprawie podmiotowych środków dowodowych oraz innych dokumentów lub oświadczeń, jakich może żądać zamawiający od wykonawcy (Dz. U. poz. 2415)</w:t>
      </w:r>
    </w:p>
    <w:p w14:paraId="22E3A9FE" w14:textId="318EED07" w:rsidR="00054695" w:rsidRPr="002B0A46" w:rsidRDefault="00035720" w:rsidP="00136008">
      <w:pPr>
        <w:pStyle w:val="Akapitzlist"/>
        <w:numPr>
          <w:ilvl w:val="0"/>
          <w:numId w:val="48"/>
        </w:numPr>
        <w:spacing w:line="276" w:lineRule="auto"/>
        <w:ind w:left="709"/>
        <w:jc w:val="both"/>
        <w:rPr>
          <w:rFonts w:asciiTheme="majorHAnsi" w:hAnsiTheme="majorHAnsi"/>
          <w:color w:val="000000" w:themeColor="text1"/>
        </w:rPr>
      </w:pPr>
      <w:r>
        <w:rPr>
          <w:rFonts w:asciiTheme="majorHAnsi" w:hAnsiTheme="majorHAnsi" w:cs="Arial"/>
          <w:color w:val="000000" w:themeColor="text1"/>
        </w:rPr>
        <w:t xml:space="preserve">2.11 </w:t>
      </w:r>
      <w:r w:rsidR="00054695" w:rsidRPr="00AF29E8">
        <w:rPr>
          <w:rFonts w:asciiTheme="majorHAnsi" w:hAnsiTheme="majorHAnsi" w:cs="Arial"/>
          <w:color w:val="000000" w:themeColor="text1"/>
        </w:rPr>
        <w:t xml:space="preserve">Formy w jakich składane mają być dokumenty i oświadczenia wskazane zostały w przepisach rozporządzenia </w:t>
      </w:r>
      <w:r w:rsidR="00054695" w:rsidRPr="00AF29E8">
        <w:rPr>
          <w:rFonts w:asciiTheme="majorHAnsi" w:hAnsiTheme="majorHAnsi" w:cs="Arial"/>
          <w:color w:val="000000" w:themeColor="text1"/>
          <w:shd w:val="clear" w:color="auto" w:fill="FFFFFF"/>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06F8592A" w14:textId="77777777" w:rsidR="002B0A46" w:rsidRPr="00F3107F" w:rsidRDefault="002B0A46"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2B0A46" w:rsidRPr="00F3107F" w14:paraId="7DAF76DE" w14:textId="77777777" w:rsidTr="00221AC1">
        <w:tc>
          <w:tcPr>
            <w:tcW w:w="5000" w:type="pct"/>
            <w:shd w:val="clear" w:color="auto" w:fill="003CA6"/>
          </w:tcPr>
          <w:p w14:paraId="00815BE8" w14:textId="77777777" w:rsidR="002B0A46" w:rsidRPr="00F3107F" w:rsidRDefault="002B0A46" w:rsidP="00136008">
            <w:pPr>
              <w:pStyle w:val="Akapitzlist"/>
              <w:numPr>
                <w:ilvl w:val="0"/>
                <w:numId w:val="28"/>
              </w:numPr>
              <w:spacing w:line="276" w:lineRule="auto"/>
              <w:jc w:val="both"/>
              <w:rPr>
                <w:b/>
                <w:bCs/>
                <w:color w:val="000000" w:themeColor="text1"/>
              </w:rPr>
            </w:pPr>
            <w:r w:rsidRPr="00F3107F">
              <w:rPr>
                <w:noProof/>
                <w:color w:val="D9E2F3" w:themeColor="accent1" w:themeTint="33"/>
                <w:lang w:eastAsia="pl-PL"/>
              </w:rPr>
              <w:drawing>
                <wp:anchor distT="0" distB="0" distL="114300" distR="114300" simplePos="0" relativeHeight="251790336" behindDoc="0" locked="0" layoutInCell="1" allowOverlap="1" wp14:anchorId="2B752537" wp14:editId="48218A8B">
                  <wp:simplePos x="0" y="0"/>
                  <wp:positionH relativeFrom="margin">
                    <wp:posOffset>-65405</wp:posOffset>
                  </wp:positionH>
                  <wp:positionV relativeFrom="margin">
                    <wp:posOffset>0</wp:posOffset>
                  </wp:positionV>
                  <wp:extent cx="228600" cy="353060"/>
                  <wp:effectExtent l="0" t="0" r="0" b="8890"/>
                  <wp:wrapSquare wrapText="bothSides"/>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F3107F">
              <w:rPr>
                <w:b/>
                <w:bCs/>
                <w:color w:val="D9E2F3" w:themeColor="accent1" w:themeTint="33"/>
              </w:rPr>
              <w:t>PODWYKONAWCY</w:t>
            </w:r>
          </w:p>
        </w:tc>
      </w:tr>
    </w:tbl>
    <w:p w14:paraId="4F702D91" w14:textId="77777777" w:rsidR="002B0A46" w:rsidRPr="00F3107F" w:rsidRDefault="002B0A46" w:rsidP="00020EB4">
      <w:pPr>
        <w:spacing w:line="276" w:lineRule="auto"/>
        <w:jc w:val="both"/>
        <w:rPr>
          <w:b/>
          <w:bCs/>
          <w:color w:val="000000" w:themeColor="text1"/>
        </w:rPr>
      </w:pPr>
    </w:p>
    <w:p w14:paraId="1D90EFEA" w14:textId="77777777" w:rsidR="002B0A46" w:rsidRPr="00F3107F" w:rsidRDefault="002B0A46" w:rsidP="00136008">
      <w:pPr>
        <w:pStyle w:val="Normalny1"/>
        <w:numPr>
          <w:ilvl w:val="1"/>
          <w:numId w:val="45"/>
        </w:numPr>
        <w:spacing w:line="276" w:lineRule="auto"/>
        <w:ind w:left="426"/>
        <w:jc w:val="both"/>
        <w:rPr>
          <w:rFonts w:asciiTheme="majorHAnsi" w:hAnsiTheme="majorHAnsi" w:cs="Arial"/>
          <w:color w:val="000000"/>
          <w:sz w:val="22"/>
          <w:szCs w:val="22"/>
        </w:rPr>
      </w:pPr>
      <w:r w:rsidRPr="00F3107F">
        <w:rPr>
          <w:rFonts w:asciiTheme="majorHAnsi" w:hAnsiTheme="majorHAnsi" w:cs="Arial"/>
          <w:color w:val="000000"/>
          <w:sz w:val="22"/>
          <w:szCs w:val="22"/>
        </w:rPr>
        <w:t>Wykonawca może powierzyć wykonanie części zamówienia podwykonawcy.</w:t>
      </w:r>
    </w:p>
    <w:p w14:paraId="5C50AE7C" w14:textId="77777777" w:rsidR="002B0A46" w:rsidRPr="00F3107F" w:rsidRDefault="002B0A46" w:rsidP="00136008">
      <w:pPr>
        <w:pStyle w:val="Normalny1"/>
        <w:numPr>
          <w:ilvl w:val="1"/>
          <w:numId w:val="45"/>
        </w:numPr>
        <w:spacing w:line="276" w:lineRule="auto"/>
        <w:ind w:left="426"/>
        <w:jc w:val="both"/>
        <w:rPr>
          <w:rFonts w:asciiTheme="majorHAnsi" w:hAnsiTheme="majorHAnsi" w:cs="Arial"/>
          <w:color w:val="000000"/>
          <w:sz w:val="22"/>
          <w:szCs w:val="22"/>
        </w:rPr>
      </w:pPr>
      <w:r w:rsidRPr="00F3107F">
        <w:rPr>
          <w:rFonts w:asciiTheme="majorHAnsi" w:hAnsiTheme="majorHAnsi" w:cs="Arial"/>
          <w:color w:val="000000"/>
          <w:sz w:val="22"/>
          <w:szCs w:val="22"/>
        </w:rPr>
        <w:t xml:space="preserve">Wykonawca wskazuje w ofercie </w:t>
      </w:r>
      <w:r w:rsidRPr="00F3107F">
        <w:rPr>
          <w:rFonts w:asciiTheme="majorHAnsi" w:hAnsiTheme="majorHAnsi" w:cs="Arial"/>
          <w:color w:val="000000"/>
          <w:sz w:val="22"/>
          <w:szCs w:val="22"/>
          <w:shd w:val="clear" w:color="auto" w:fill="FFFFFF"/>
        </w:rPr>
        <w:t>części zamówienia, których wykonanie zamierza powierzyć podwykonawcom, oraz podaje nazwy ewentualnych podwykonawców, jeżeli są już znani.</w:t>
      </w:r>
    </w:p>
    <w:p w14:paraId="1E42BA05" w14:textId="77777777" w:rsidR="002B0A46" w:rsidRPr="00F3107F" w:rsidRDefault="002B0A46" w:rsidP="00136008">
      <w:pPr>
        <w:pStyle w:val="Normalny1"/>
        <w:numPr>
          <w:ilvl w:val="1"/>
          <w:numId w:val="45"/>
        </w:numPr>
        <w:spacing w:line="276" w:lineRule="auto"/>
        <w:ind w:left="426"/>
        <w:jc w:val="both"/>
        <w:rPr>
          <w:rFonts w:asciiTheme="majorHAnsi" w:hAnsiTheme="majorHAnsi" w:cs="Arial"/>
          <w:color w:val="000000"/>
          <w:sz w:val="22"/>
          <w:szCs w:val="22"/>
        </w:rPr>
      </w:pPr>
      <w:r w:rsidRPr="00F3107F">
        <w:rPr>
          <w:rFonts w:asciiTheme="majorHAnsi" w:hAnsiTheme="majorHAnsi" w:cs="Arial"/>
          <w:color w:val="000000"/>
          <w:sz w:val="22"/>
          <w:szCs w:val="22"/>
          <w:shd w:val="clear" w:color="auto" w:fill="FFFFFF"/>
        </w:rPr>
        <w:lastRenderedPageBreak/>
        <w:t>Jeżeli zmiana albo rezygnacja z podwykonawcy dotyczy podmiotu, na którego zasoby Wykonawca powoływał się w celu wykazania spełniania warunków udziału w postępowaniu, na zasadach, o których mowa w art. 118 ustawy PZP, Wykonawca jest obowiązany wykazać Zamawiającemu, że proponowany inny podwykonawca lub Wykonawca samodzielnie spełnia je w stopniu nie mniejszym niż podwykonawca, na którego zasoby Wykonawca powoływał się w trakcie postępowania o udzielenie zamówienia. W tym celu, Wykonawca przedstawia stosowne dokumenty i oświadczenia dotyczące proponowanego nowego podwykonawcy, jakie przedstawiał w stosunku do pierwotnego podwykonawcy.</w:t>
      </w:r>
    </w:p>
    <w:p w14:paraId="00E705AC" w14:textId="77777777" w:rsidR="002B0A46" w:rsidRPr="00F3107F" w:rsidRDefault="002B0A46" w:rsidP="00136008">
      <w:pPr>
        <w:pStyle w:val="Normalny1"/>
        <w:numPr>
          <w:ilvl w:val="1"/>
          <w:numId w:val="45"/>
        </w:numPr>
        <w:spacing w:line="276" w:lineRule="auto"/>
        <w:ind w:left="426"/>
        <w:jc w:val="both"/>
        <w:rPr>
          <w:rFonts w:asciiTheme="majorHAnsi" w:hAnsiTheme="majorHAnsi" w:cs="Arial"/>
          <w:color w:val="000000"/>
          <w:sz w:val="22"/>
          <w:szCs w:val="22"/>
        </w:rPr>
      </w:pPr>
      <w:r w:rsidRPr="00F3107F">
        <w:rPr>
          <w:rFonts w:asciiTheme="majorHAnsi" w:hAnsiTheme="majorHAnsi" w:cs="Arial"/>
          <w:color w:val="000000"/>
          <w:sz w:val="22"/>
          <w:szCs w:val="22"/>
          <w:shd w:val="clear" w:color="auto" w:fill="FFFFFF"/>
        </w:rPr>
        <w:t>Powierzenie wykonania części zamówienia podwykonawcom nie zwalnia Wykonawcy z odpowiedzialności za należyte wykonanie tego zamówienia.</w:t>
      </w:r>
    </w:p>
    <w:p w14:paraId="39D13F46" w14:textId="77777777" w:rsidR="002B0A46" w:rsidRPr="00F3107F" w:rsidRDefault="002B0A46" w:rsidP="00136008">
      <w:pPr>
        <w:pStyle w:val="Normalny1"/>
        <w:numPr>
          <w:ilvl w:val="1"/>
          <w:numId w:val="45"/>
        </w:numPr>
        <w:spacing w:line="276" w:lineRule="auto"/>
        <w:ind w:left="426"/>
        <w:jc w:val="both"/>
        <w:rPr>
          <w:rFonts w:asciiTheme="majorHAnsi" w:hAnsiTheme="majorHAnsi" w:cs="Arial"/>
          <w:color w:val="000000"/>
          <w:sz w:val="22"/>
          <w:szCs w:val="22"/>
        </w:rPr>
      </w:pPr>
      <w:r w:rsidRPr="00F3107F">
        <w:rPr>
          <w:rFonts w:asciiTheme="majorHAnsi" w:hAnsiTheme="majorHAnsi" w:cs="Arial"/>
          <w:color w:val="000000"/>
          <w:sz w:val="22"/>
          <w:szCs w:val="22"/>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3E9958A" w14:textId="77777777" w:rsidR="00595768" w:rsidRPr="00AF29E8" w:rsidRDefault="00595768" w:rsidP="00020EB4">
      <w:pPr>
        <w:spacing w:line="276" w:lineRule="auto"/>
        <w:jc w:val="both"/>
        <w:rPr>
          <w:rFonts w:asciiTheme="majorHAnsi" w:hAnsiTheme="majorHAnsi"/>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595768" w:rsidRPr="00AF29E8" w14:paraId="2F333CC1" w14:textId="77777777" w:rsidTr="00710D72">
        <w:tc>
          <w:tcPr>
            <w:tcW w:w="5000" w:type="pct"/>
            <w:shd w:val="clear" w:color="auto" w:fill="003CA6"/>
          </w:tcPr>
          <w:p w14:paraId="031A9E30" w14:textId="49031205" w:rsidR="00595768" w:rsidRPr="002B0A46" w:rsidRDefault="00595768" w:rsidP="00136008">
            <w:pPr>
              <w:pStyle w:val="Akapitzlist"/>
              <w:numPr>
                <w:ilvl w:val="0"/>
                <w:numId w:val="28"/>
              </w:numPr>
              <w:spacing w:line="276" w:lineRule="auto"/>
              <w:jc w:val="both"/>
              <w:rPr>
                <w:b/>
                <w:bCs/>
                <w:color w:val="000000" w:themeColor="text1"/>
              </w:rPr>
            </w:pPr>
            <w:r w:rsidRPr="00AF29E8">
              <w:rPr>
                <w:noProof/>
                <w:lang w:eastAsia="pl-PL"/>
              </w:rPr>
              <w:drawing>
                <wp:anchor distT="0" distB="0" distL="114300" distR="114300" simplePos="0" relativeHeight="251723776" behindDoc="0" locked="0" layoutInCell="1" allowOverlap="1" wp14:anchorId="50030A44" wp14:editId="1FADC426">
                  <wp:simplePos x="0" y="0"/>
                  <wp:positionH relativeFrom="margin">
                    <wp:posOffset>-65405</wp:posOffset>
                  </wp:positionH>
                  <wp:positionV relativeFrom="margin">
                    <wp:posOffset>0</wp:posOffset>
                  </wp:positionV>
                  <wp:extent cx="228600" cy="353060"/>
                  <wp:effectExtent l="0" t="0" r="0" b="8890"/>
                  <wp:wrapSquare wrapText="bothSides"/>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2B0A46">
              <w:rPr>
                <w:b/>
                <w:bCs/>
                <w:color w:val="D9E2F3" w:themeColor="accent1" w:themeTint="33"/>
              </w:rPr>
              <w:t>ZASOBY PODMIOTÓW TRZECICH</w:t>
            </w:r>
          </w:p>
        </w:tc>
      </w:tr>
    </w:tbl>
    <w:p w14:paraId="5BAE7D20" w14:textId="77777777" w:rsidR="00595768" w:rsidRPr="00AF29E8" w:rsidRDefault="00595768" w:rsidP="00020EB4">
      <w:pPr>
        <w:spacing w:line="276" w:lineRule="auto"/>
        <w:jc w:val="both"/>
        <w:rPr>
          <w:rFonts w:asciiTheme="majorHAnsi" w:hAnsiTheme="majorHAnsi"/>
          <w:b/>
          <w:bCs/>
          <w:color w:val="000000" w:themeColor="text1"/>
        </w:rPr>
      </w:pPr>
    </w:p>
    <w:p w14:paraId="27B9DC65" w14:textId="1B02A42D" w:rsidR="00595768" w:rsidRPr="009500BC" w:rsidRDefault="00595768" w:rsidP="00136008">
      <w:pPr>
        <w:pStyle w:val="Akapitzlist"/>
        <w:numPr>
          <w:ilvl w:val="0"/>
          <w:numId w:val="47"/>
        </w:numPr>
        <w:shd w:val="clear" w:color="auto" w:fill="FFFFFF"/>
        <w:spacing w:line="276" w:lineRule="auto"/>
        <w:jc w:val="both"/>
        <w:rPr>
          <w:rFonts w:asciiTheme="majorHAnsi" w:eastAsia="Times New Roman" w:hAnsiTheme="majorHAnsi" w:cs="Times New Roman"/>
          <w:color w:val="000000" w:themeColor="text1"/>
          <w:lang w:eastAsia="pl-PL"/>
        </w:rPr>
      </w:pPr>
      <w:r w:rsidRPr="009500BC">
        <w:rPr>
          <w:rFonts w:asciiTheme="majorHAnsi" w:eastAsia="Times New Roman" w:hAnsiTheme="majorHAnsi" w:cs="Times New Roman"/>
          <w:color w:val="000000" w:themeColor="text1"/>
          <w:lang w:eastAsia="pl-PL"/>
        </w:rPr>
        <w:t>Wykonawca może w celu potwierdzenia spełniania warunków udziału w postępowaniu</w:t>
      </w:r>
      <w:r w:rsidR="009500BC" w:rsidRPr="009500BC">
        <w:rPr>
          <w:rFonts w:asciiTheme="majorHAnsi" w:eastAsia="Times New Roman" w:hAnsiTheme="majorHAnsi" w:cs="Times New Roman"/>
          <w:color w:val="000000" w:themeColor="text1"/>
          <w:lang w:eastAsia="pl-PL"/>
        </w:rPr>
        <w:t xml:space="preserve"> lub kryteriów selekcji</w:t>
      </w:r>
      <w:r w:rsidRPr="009500BC">
        <w:rPr>
          <w:rFonts w:asciiTheme="majorHAnsi" w:eastAsia="Times New Roman" w:hAnsiTheme="majorHAnsi" w:cs="Times New Roman"/>
          <w:color w:val="000000" w:themeColor="text1"/>
          <w:lang w:eastAsia="pl-PL"/>
        </w:rPr>
        <w:t>, w stosownych sytuacjach, polegać na zdolnościach technicznych lub zawodowych lub sytuacji finansowej lub ekonomicznej podmiotów udostępniających zasoby, niezależnie od charakteru prawnego łączących go z nimi stosunków prawnych.</w:t>
      </w:r>
    </w:p>
    <w:p w14:paraId="23A98DA6" w14:textId="5EC7473F" w:rsidR="00595768" w:rsidRPr="009500BC" w:rsidRDefault="00595768" w:rsidP="00136008">
      <w:pPr>
        <w:pStyle w:val="Akapitzlist"/>
        <w:numPr>
          <w:ilvl w:val="0"/>
          <w:numId w:val="47"/>
        </w:numPr>
        <w:shd w:val="clear" w:color="auto" w:fill="FFFFFF"/>
        <w:spacing w:line="276" w:lineRule="auto"/>
        <w:jc w:val="both"/>
        <w:rPr>
          <w:rFonts w:asciiTheme="majorHAnsi" w:eastAsia="Times New Roman" w:hAnsiTheme="majorHAnsi" w:cs="Times New Roman"/>
          <w:color w:val="000000" w:themeColor="text1"/>
          <w:lang w:eastAsia="pl-PL"/>
        </w:rPr>
      </w:pPr>
      <w:r w:rsidRPr="009500BC">
        <w:rPr>
          <w:rFonts w:asciiTheme="majorHAnsi" w:eastAsia="Times New Roman" w:hAnsiTheme="majorHAnsi" w:cs="Times New Roman"/>
          <w:color w:val="000000" w:themeColor="text1"/>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t>
      </w:r>
      <w:r w:rsidR="00DC29A6" w:rsidRPr="009500BC">
        <w:rPr>
          <w:rFonts w:asciiTheme="majorHAnsi" w:eastAsia="Times New Roman" w:hAnsiTheme="majorHAnsi" w:cs="Times New Roman"/>
          <w:color w:val="000000" w:themeColor="text1"/>
          <w:lang w:eastAsia="pl-PL"/>
        </w:rPr>
        <w:t>W</w:t>
      </w:r>
      <w:r w:rsidRPr="009500BC">
        <w:rPr>
          <w:rFonts w:asciiTheme="majorHAnsi" w:eastAsia="Times New Roman" w:hAnsiTheme="majorHAnsi" w:cs="Times New Roman"/>
          <w:color w:val="000000" w:themeColor="text1"/>
          <w:lang w:eastAsia="pl-PL"/>
        </w:rPr>
        <w:t>ykonawca realizując zamówienie, będzie dysponował niezbędnymi zasobami tych podmiotów.</w:t>
      </w:r>
      <w:r w:rsidR="00DC29A6" w:rsidRPr="009500BC">
        <w:rPr>
          <w:rFonts w:asciiTheme="majorHAnsi" w:eastAsia="Times New Roman" w:hAnsiTheme="majorHAnsi" w:cs="Times New Roman"/>
          <w:color w:val="000000" w:themeColor="text1"/>
          <w:lang w:eastAsia="pl-PL"/>
        </w:rPr>
        <w:t xml:space="preserve"> Wzór zobowiązania do udostępnienia zasobów stanowi </w:t>
      </w:r>
      <w:r w:rsidR="009500BC" w:rsidRPr="009500BC">
        <w:rPr>
          <w:rFonts w:asciiTheme="majorHAnsi" w:eastAsia="Times New Roman" w:hAnsiTheme="majorHAnsi" w:cs="Times New Roman"/>
          <w:b/>
          <w:bCs/>
          <w:color w:val="000000" w:themeColor="text1"/>
          <w:lang w:eastAsia="pl-PL"/>
        </w:rPr>
        <w:t>załącznik nr</w:t>
      </w:r>
      <w:r w:rsidR="00400496">
        <w:rPr>
          <w:rFonts w:asciiTheme="majorHAnsi" w:eastAsia="Times New Roman" w:hAnsiTheme="majorHAnsi" w:cs="Times New Roman"/>
          <w:b/>
          <w:bCs/>
          <w:color w:val="000000" w:themeColor="text1"/>
          <w:lang w:eastAsia="pl-PL"/>
        </w:rPr>
        <w:t xml:space="preserve"> </w:t>
      </w:r>
      <w:r w:rsidR="00FA48ED">
        <w:rPr>
          <w:rFonts w:asciiTheme="majorHAnsi" w:eastAsia="Times New Roman" w:hAnsiTheme="majorHAnsi" w:cs="Times New Roman"/>
          <w:b/>
          <w:bCs/>
          <w:color w:val="000000" w:themeColor="text1"/>
          <w:lang w:eastAsia="pl-PL"/>
        </w:rPr>
        <w:t>7</w:t>
      </w:r>
      <w:r w:rsidR="00FA48ED" w:rsidRPr="009500BC">
        <w:rPr>
          <w:rFonts w:asciiTheme="majorHAnsi" w:eastAsia="Times New Roman" w:hAnsiTheme="majorHAnsi" w:cs="Times New Roman"/>
          <w:b/>
          <w:bCs/>
          <w:color w:val="000000" w:themeColor="text1"/>
          <w:lang w:eastAsia="pl-PL"/>
        </w:rPr>
        <w:t xml:space="preserve"> </w:t>
      </w:r>
      <w:r w:rsidR="00DC29A6" w:rsidRPr="009500BC">
        <w:rPr>
          <w:rFonts w:asciiTheme="majorHAnsi" w:eastAsia="Times New Roman" w:hAnsiTheme="majorHAnsi" w:cs="Times New Roman"/>
          <w:b/>
          <w:bCs/>
          <w:color w:val="000000" w:themeColor="text1"/>
          <w:lang w:eastAsia="pl-PL"/>
        </w:rPr>
        <w:t>do SWZ</w:t>
      </w:r>
      <w:r w:rsidR="00DC29A6" w:rsidRPr="009500BC">
        <w:rPr>
          <w:rFonts w:asciiTheme="majorHAnsi" w:eastAsia="Times New Roman" w:hAnsiTheme="majorHAnsi" w:cs="Times New Roman"/>
          <w:color w:val="000000" w:themeColor="text1"/>
          <w:lang w:eastAsia="pl-PL"/>
        </w:rPr>
        <w:t>.</w:t>
      </w:r>
    </w:p>
    <w:p w14:paraId="3AABCC68" w14:textId="1E051F65" w:rsidR="00595768" w:rsidRPr="009500BC" w:rsidRDefault="00595768" w:rsidP="00136008">
      <w:pPr>
        <w:pStyle w:val="Akapitzlist"/>
        <w:numPr>
          <w:ilvl w:val="0"/>
          <w:numId w:val="47"/>
        </w:numPr>
        <w:shd w:val="clear" w:color="auto" w:fill="FFFFFF"/>
        <w:spacing w:line="276" w:lineRule="auto"/>
        <w:jc w:val="both"/>
        <w:rPr>
          <w:rFonts w:asciiTheme="majorHAnsi" w:eastAsia="Times New Roman" w:hAnsiTheme="majorHAnsi" w:cs="Times New Roman"/>
          <w:color w:val="000000" w:themeColor="text1"/>
          <w:lang w:eastAsia="pl-PL"/>
        </w:rPr>
      </w:pPr>
      <w:r w:rsidRPr="009500BC">
        <w:rPr>
          <w:rFonts w:asciiTheme="majorHAnsi" w:eastAsia="Times New Roman" w:hAnsiTheme="majorHAnsi" w:cs="Times New Roman"/>
          <w:color w:val="000000" w:themeColor="text1"/>
          <w:lang w:eastAsia="pl-PL"/>
        </w:rPr>
        <w:t xml:space="preserve">Zobowiązanie podmiotu udostępniającego zasoby, o którym mowa w ust. </w:t>
      </w:r>
      <w:r w:rsidR="00035720">
        <w:rPr>
          <w:rFonts w:asciiTheme="majorHAnsi" w:eastAsia="Times New Roman" w:hAnsiTheme="majorHAnsi" w:cs="Times New Roman"/>
          <w:color w:val="000000" w:themeColor="text1"/>
          <w:lang w:eastAsia="pl-PL"/>
        </w:rPr>
        <w:t>2</w:t>
      </w:r>
      <w:r w:rsidR="00772D81" w:rsidRPr="009500BC">
        <w:rPr>
          <w:rFonts w:asciiTheme="majorHAnsi" w:eastAsia="Times New Roman" w:hAnsiTheme="majorHAnsi" w:cs="Times New Roman"/>
          <w:color w:val="000000" w:themeColor="text1"/>
          <w:lang w:eastAsia="pl-PL"/>
        </w:rPr>
        <w:t xml:space="preserve"> powyżej</w:t>
      </w:r>
      <w:r w:rsidRPr="009500BC">
        <w:rPr>
          <w:rFonts w:asciiTheme="majorHAnsi" w:eastAsia="Times New Roman" w:hAnsiTheme="majorHAnsi" w:cs="Times New Roman"/>
          <w:color w:val="000000" w:themeColor="text1"/>
          <w:lang w:eastAsia="pl-PL"/>
        </w:rPr>
        <w:t xml:space="preserve">, potwierdza, że stosunek łączący </w:t>
      </w:r>
      <w:r w:rsidR="00DC29A6" w:rsidRPr="009500BC">
        <w:rPr>
          <w:rFonts w:asciiTheme="majorHAnsi" w:eastAsia="Times New Roman" w:hAnsiTheme="majorHAnsi" w:cs="Times New Roman"/>
          <w:color w:val="000000" w:themeColor="text1"/>
          <w:lang w:eastAsia="pl-PL"/>
        </w:rPr>
        <w:t>W</w:t>
      </w:r>
      <w:r w:rsidRPr="009500BC">
        <w:rPr>
          <w:rFonts w:asciiTheme="majorHAnsi" w:eastAsia="Times New Roman" w:hAnsiTheme="majorHAnsi" w:cs="Times New Roman"/>
          <w:color w:val="000000" w:themeColor="text1"/>
          <w:lang w:eastAsia="pl-PL"/>
        </w:rPr>
        <w:t>ykonawcę z podmiotami udostępniającymi zasoby gwarantuje rzeczywisty dostęp do tych zasobów oraz określa w szczególności:</w:t>
      </w:r>
    </w:p>
    <w:p w14:paraId="7BBDEC80" w14:textId="17C88C7E" w:rsidR="00F92140" w:rsidRPr="009500BC" w:rsidRDefault="00595768" w:rsidP="00136008">
      <w:pPr>
        <w:pStyle w:val="Akapitzlist"/>
        <w:numPr>
          <w:ilvl w:val="1"/>
          <w:numId w:val="47"/>
        </w:numPr>
        <w:shd w:val="clear" w:color="auto" w:fill="FFFFFF"/>
        <w:spacing w:line="276" w:lineRule="auto"/>
        <w:jc w:val="both"/>
        <w:rPr>
          <w:rFonts w:asciiTheme="majorHAnsi" w:eastAsia="Times New Roman" w:hAnsiTheme="majorHAnsi" w:cs="Times New Roman"/>
          <w:color w:val="000000" w:themeColor="text1"/>
          <w:lang w:eastAsia="pl-PL"/>
        </w:rPr>
      </w:pPr>
      <w:r w:rsidRPr="009500BC">
        <w:rPr>
          <w:rFonts w:asciiTheme="majorHAnsi" w:eastAsia="Times New Roman" w:hAnsiTheme="majorHAnsi" w:cs="Times New Roman"/>
          <w:color w:val="000000" w:themeColor="text1"/>
          <w:lang w:eastAsia="pl-PL"/>
        </w:rPr>
        <w:t xml:space="preserve">zakres dostępnych </w:t>
      </w:r>
      <w:r w:rsidR="00DC29A6" w:rsidRPr="009500BC">
        <w:rPr>
          <w:rFonts w:asciiTheme="majorHAnsi" w:eastAsia="Times New Roman" w:hAnsiTheme="majorHAnsi" w:cs="Times New Roman"/>
          <w:color w:val="000000" w:themeColor="text1"/>
          <w:lang w:eastAsia="pl-PL"/>
        </w:rPr>
        <w:t>W</w:t>
      </w:r>
      <w:r w:rsidRPr="009500BC">
        <w:rPr>
          <w:rFonts w:asciiTheme="majorHAnsi" w:eastAsia="Times New Roman" w:hAnsiTheme="majorHAnsi" w:cs="Times New Roman"/>
          <w:color w:val="000000" w:themeColor="text1"/>
          <w:lang w:eastAsia="pl-PL"/>
        </w:rPr>
        <w:t>ykonawcy zasobów podmiotu udostępniającego zasoby;</w:t>
      </w:r>
    </w:p>
    <w:p w14:paraId="5713B70D" w14:textId="43448484" w:rsidR="00F92140" w:rsidRPr="009500BC" w:rsidRDefault="00595768" w:rsidP="00136008">
      <w:pPr>
        <w:pStyle w:val="Akapitzlist"/>
        <w:numPr>
          <w:ilvl w:val="1"/>
          <w:numId w:val="47"/>
        </w:numPr>
        <w:shd w:val="clear" w:color="auto" w:fill="FFFFFF"/>
        <w:spacing w:line="276" w:lineRule="auto"/>
        <w:jc w:val="both"/>
        <w:rPr>
          <w:rFonts w:asciiTheme="majorHAnsi" w:eastAsia="Times New Roman" w:hAnsiTheme="majorHAnsi" w:cs="Times New Roman"/>
          <w:color w:val="000000" w:themeColor="text1"/>
          <w:lang w:eastAsia="pl-PL"/>
        </w:rPr>
      </w:pPr>
      <w:r w:rsidRPr="009500BC">
        <w:rPr>
          <w:rFonts w:asciiTheme="majorHAnsi" w:eastAsia="Times New Roman" w:hAnsiTheme="majorHAnsi" w:cs="Times New Roman"/>
          <w:color w:val="000000" w:themeColor="text1"/>
          <w:lang w:eastAsia="pl-PL"/>
        </w:rPr>
        <w:t xml:space="preserve">sposób i okres udostępnienia </w:t>
      </w:r>
      <w:r w:rsidR="00DC29A6" w:rsidRPr="009500BC">
        <w:rPr>
          <w:rFonts w:asciiTheme="majorHAnsi" w:eastAsia="Times New Roman" w:hAnsiTheme="majorHAnsi" w:cs="Times New Roman"/>
          <w:color w:val="000000" w:themeColor="text1"/>
          <w:lang w:eastAsia="pl-PL"/>
        </w:rPr>
        <w:t>W</w:t>
      </w:r>
      <w:r w:rsidRPr="009500BC">
        <w:rPr>
          <w:rFonts w:asciiTheme="majorHAnsi" w:eastAsia="Times New Roman" w:hAnsiTheme="majorHAnsi" w:cs="Times New Roman"/>
          <w:color w:val="000000" w:themeColor="text1"/>
          <w:lang w:eastAsia="pl-PL"/>
        </w:rPr>
        <w:t>ykonawcy i wykorzystania przez niego zasobów podmiotu udostępniającego te zasoby przy wykonywaniu zamówienia</w:t>
      </w:r>
      <w:r w:rsidR="00A36D12">
        <w:rPr>
          <w:rFonts w:asciiTheme="majorHAnsi" w:eastAsia="Times New Roman" w:hAnsiTheme="majorHAnsi" w:cs="Times New Roman"/>
          <w:color w:val="000000" w:themeColor="text1"/>
          <w:lang w:eastAsia="pl-PL"/>
        </w:rPr>
        <w:t>.</w:t>
      </w:r>
    </w:p>
    <w:p w14:paraId="54010202" w14:textId="7F6CBE9C" w:rsidR="00EB380D" w:rsidRPr="009F20A6" w:rsidRDefault="00EB380D" w:rsidP="00136008">
      <w:pPr>
        <w:pStyle w:val="Akapitzlist"/>
        <w:numPr>
          <w:ilvl w:val="0"/>
          <w:numId w:val="47"/>
        </w:numPr>
        <w:shd w:val="clear" w:color="auto" w:fill="FFFFFF"/>
        <w:spacing w:line="276" w:lineRule="auto"/>
        <w:jc w:val="both"/>
        <w:rPr>
          <w:rFonts w:asciiTheme="majorHAnsi" w:eastAsia="Times New Roman" w:hAnsiTheme="majorHAnsi" w:cs="Times New Roman"/>
          <w:color w:val="000000" w:themeColor="text1"/>
          <w:lang w:eastAsia="pl-PL"/>
        </w:rPr>
      </w:pPr>
      <w:r w:rsidRPr="009F20A6">
        <w:rPr>
          <w:rFonts w:asciiTheme="majorHAnsi" w:hAnsiTheme="majorHAnsi"/>
          <w:color w:val="000000" w:themeColor="text1"/>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8E5946C" w14:textId="6526E98F" w:rsidR="00733365" w:rsidRPr="009F20A6" w:rsidRDefault="00733365" w:rsidP="00136008">
      <w:pPr>
        <w:pStyle w:val="Akapitzlist"/>
        <w:numPr>
          <w:ilvl w:val="0"/>
          <w:numId w:val="47"/>
        </w:numPr>
        <w:shd w:val="clear" w:color="auto" w:fill="FFFFFF"/>
        <w:spacing w:line="276" w:lineRule="auto"/>
        <w:jc w:val="both"/>
        <w:rPr>
          <w:rFonts w:asciiTheme="majorHAnsi" w:eastAsia="Times New Roman" w:hAnsiTheme="majorHAnsi" w:cs="Times New Roman"/>
          <w:color w:val="000000" w:themeColor="text1"/>
          <w:lang w:eastAsia="pl-PL"/>
        </w:rPr>
      </w:pPr>
      <w:r w:rsidRPr="009F20A6">
        <w:rPr>
          <w:rFonts w:asciiTheme="majorHAnsi" w:eastAsia="Times New Roman" w:hAnsiTheme="majorHAnsi" w:cs="Times New Roman"/>
          <w:color w:val="000000" w:themeColor="text1"/>
          <w:lang w:eastAsia="pl-PL"/>
        </w:rPr>
        <w:t xml:space="preserve">Wykonawca, który polega na zdolnościach lub sytuacji podmiotów udostępniających zasoby, składa, wraz z </w:t>
      </w:r>
      <w:r w:rsidR="009F20A6" w:rsidRPr="009F20A6">
        <w:rPr>
          <w:rFonts w:asciiTheme="majorHAnsi" w:eastAsia="Times New Roman" w:hAnsiTheme="majorHAnsi" w:cs="Times New Roman"/>
          <w:color w:val="000000" w:themeColor="text1"/>
          <w:lang w:eastAsia="pl-PL"/>
        </w:rPr>
        <w:t xml:space="preserve">oświadczeniem i </w:t>
      </w:r>
      <w:r w:rsidRPr="009F20A6">
        <w:rPr>
          <w:rFonts w:asciiTheme="majorHAnsi" w:eastAsia="Times New Roman" w:hAnsiTheme="majorHAnsi" w:cs="Times New Roman"/>
          <w:color w:val="000000" w:themeColor="text1"/>
          <w:lang w:eastAsia="pl-PL"/>
        </w:rPr>
        <w:t>ofertą JEDZ podmiotu udostępniającego zasoby w formie elektronicznej (pod rygorem nieważności) podpisany elektronicznym podpisem kwalifikowanym przez ten podmiot</w:t>
      </w:r>
      <w:r w:rsidR="00DA145E" w:rsidRPr="009F20A6">
        <w:rPr>
          <w:rFonts w:asciiTheme="majorHAnsi" w:eastAsia="Times New Roman" w:hAnsiTheme="majorHAnsi" w:cs="Times New Roman"/>
          <w:color w:val="000000" w:themeColor="text1"/>
          <w:lang w:eastAsia="pl-PL"/>
        </w:rPr>
        <w:t xml:space="preserve"> lub przez pełnomocnika, na podstawie pełnomocnictwa udzielonego przez ten podmiot </w:t>
      </w:r>
      <w:r w:rsidR="008F2776" w:rsidRPr="009F20A6">
        <w:rPr>
          <w:rFonts w:asciiTheme="majorHAnsi" w:eastAsia="Times New Roman" w:hAnsiTheme="majorHAnsi" w:cs="Times New Roman"/>
          <w:color w:val="000000" w:themeColor="text1"/>
          <w:lang w:eastAsia="pl-PL"/>
        </w:rPr>
        <w:t xml:space="preserve">(forma pełnomocnictwa opisana </w:t>
      </w:r>
      <w:r w:rsidR="009F20A6" w:rsidRPr="009F20A6">
        <w:rPr>
          <w:rFonts w:asciiTheme="majorHAnsi" w:eastAsia="Times New Roman" w:hAnsiTheme="majorHAnsi" w:cs="Times New Roman"/>
          <w:color w:val="000000" w:themeColor="text1"/>
          <w:lang w:eastAsia="pl-PL"/>
        </w:rPr>
        <w:t xml:space="preserve">w </w:t>
      </w:r>
      <w:r w:rsidR="00485D7F">
        <w:rPr>
          <w:rFonts w:asciiTheme="majorHAnsi" w:eastAsia="Times New Roman" w:hAnsiTheme="majorHAnsi" w:cs="Times New Roman"/>
          <w:color w:val="000000" w:themeColor="text1"/>
          <w:lang w:eastAsia="pl-PL"/>
        </w:rPr>
        <w:t xml:space="preserve">rozdziale 22 </w:t>
      </w:r>
      <w:r w:rsidR="008F2776" w:rsidRPr="009F20A6">
        <w:rPr>
          <w:rFonts w:asciiTheme="majorHAnsi" w:eastAsia="Times New Roman" w:hAnsiTheme="majorHAnsi" w:cs="Times New Roman"/>
          <w:color w:val="000000" w:themeColor="text1"/>
          <w:lang w:eastAsia="pl-PL"/>
        </w:rPr>
        <w:t>SWZ)</w:t>
      </w:r>
      <w:r w:rsidR="00C05E22">
        <w:rPr>
          <w:rFonts w:asciiTheme="majorHAnsi" w:eastAsia="Times New Roman" w:hAnsiTheme="majorHAnsi" w:cs="Times New Roman"/>
          <w:color w:val="000000" w:themeColor="text1"/>
          <w:lang w:eastAsia="pl-PL"/>
        </w:rPr>
        <w:t xml:space="preserve"> oraz oświadczenia „sankcyjne” tego podmiotu w formie takiej samej jak JEDZ.</w:t>
      </w:r>
    </w:p>
    <w:p w14:paraId="0E66CF06" w14:textId="3C86C504" w:rsidR="00B403C1" w:rsidRPr="009F20A6" w:rsidRDefault="00B403C1" w:rsidP="00136008">
      <w:pPr>
        <w:pStyle w:val="Akapitzlist"/>
        <w:numPr>
          <w:ilvl w:val="0"/>
          <w:numId w:val="47"/>
        </w:numPr>
        <w:shd w:val="clear" w:color="auto" w:fill="FFFFFF"/>
        <w:spacing w:line="276" w:lineRule="auto"/>
        <w:jc w:val="both"/>
        <w:rPr>
          <w:rFonts w:asciiTheme="majorHAnsi" w:eastAsia="Times New Roman" w:hAnsiTheme="majorHAnsi" w:cs="Times New Roman"/>
          <w:color w:val="000000" w:themeColor="text1"/>
          <w:lang w:eastAsia="pl-PL"/>
        </w:rPr>
      </w:pPr>
      <w:r w:rsidRPr="009F20A6">
        <w:rPr>
          <w:rFonts w:asciiTheme="majorHAnsi" w:hAnsiTheme="majorHAnsi"/>
          <w:color w:val="000000" w:themeColor="text1"/>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w:t>
      </w:r>
      <w:r w:rsidR="009F20A6" w:rsidRPr="009F20A6">
        <w:rPr>
          <w:rFonts w:asciiTheme="majorHAnsi" w:hAnsiTheme="majorHAnsi"/>
          <w:color w:val="000000" w:themeColor="text1"/>
          <w:shd w:val="clear" w:color="auto" w:fill="FFFFFF"/>
        </w:rPr>
        <w:t xml:space="preserve"> oraz jeżeli to dotyczy kryteriów selekcji</w:t>
      </w:r>
      <w:r w:rsidRPr="009F20A6">
        <w:rPr>
          <w:rFonts w:asciiTheme="majorHAnsi" w:hAnsiTheme="majorHAnsi"/>
          <w:color w:val="000000" w:themeColor="text1"/>
          <w:shd w:val="clear" w:color="auto" w:fill="FFFFFF"/>
        </w:rPr>
        <w:t xml:space="preserve">, a także bada, czy nie zachodzą wobec tego podmiotu podstawy wykluczenia, które zostały przewidziane względem </w:t>
      </w:r>
      <w:r w:rsidR="00EB380D" w:rsidRPr="009F20A6">
        <w:rPr>
          <w:rFonts w:asciiTheme="majorHAnsi" w:hAnsiTheme="majorHAnsi"/>
          <w:color w:val="000000" w:themeColor="text1"/>
          <w:shd w:val="clear" w:color="auto" w:fill="FFFFFF"/>
        </w:rPr>
        <w:t>W</w:t>
      </w:r>
      <w:r w:rsidRPr="009F20A6">
        <w:rPr>
          <w:rFonts w:asciiTheme="majorHAnsi" w:hAnsiTheme="majorHAnsi"/>
          <w:color w:val="000000" w:themeColor="text1"/>
          <w:shd w:val="clear" w:color="auto" w:fill="FFFFFF"/>
        </w:rPr>
        <w:t>ykonawcy</w:t>
      </w:r>
      <w:r w:rsidR="00A36D12">
        <w:rPr>
          <w:rFonts w:asciiTheme="majorHAnsi" w:hAnsiTheme="majorHAnsi"/>
          <w:color w:val="000000" w:themeColor="text1"/>
          <w:shd w:val="clear" w:color="auto" w:fill="FFFFFF"/>
        </w:rPr>
        <w:t>.</w:t>
      </w:r>
    </w:p>
    <w:p w14:paraId="20635BD7" w14:textId="121E49D0" w:rsidR="00EB380D" w:rsidRPr="009F20A6" w:rsidRDefault="00EB380D" w:rsidP="00136008">
      <w:pPr>
        <w:pStyle w:val="Akapitzlist"/>
        <w:numPr>
          <w:ilvl w:val="0"/>
          <w:numId w:val="47"/>
        </w:numPr>
        <w:shd w:val="clear" w:color="auto" w:fill="FFFFFF"/>
        <w:spacing w:line="276" w:lineRule="auto"/>
        <w:jc w:val="both"/>
        <w:rPr>
          <w:rFonts w:asciiTheme="majorHAnsi" w:eastAsia="Times New Roman" w:hAnsiTheme="majorHAnsi" w:cs="Times New Roman"/>
          <w:color w:val="000000" w:themeColor="text1"/>
          <w:lang w:eastAsia="pl-PL"/>
        </w:rPr>
      </w:pPr>
      <w:r w:rsidRPr="009F20A6">
        <w:rPr>
          <w:rFonts w:asciiTheme="majorHAnsi" w:eastAsia="Times New Roman" w:hAnsiTheme="majorHAnsi" w:cs="Times New Roman"/>
          <w:color w:val="000000" w:themeColor="text1"/>
          <w:lang w:eastAsia="pl-PL"/>
        </w:rPr>
        <w:t xml:space="preserve">Wykonawca, który polega na zdolnościach lub sytuacji podmiotów udostępniających zasoby, składa, na wezwanie Zamawiającego, dokumenty podmiotowe, o których </w:t>
      </w:r>
      <w:r w:rsidRPr="00400496">
        <w:rPr>
          <w:rFonts w:asciiTheme="majorHAnsi" w:eastAsia="Times New Roman" w:hAnsiTheme="majorHAnsi" w:cs="Times New Roman"/>
          <w:color w:val="000000" w:themeColor="text1"/>
          <w:lang w:eastAsia="pl-PL"/>
        </w:rPr>
        <w:t xml:space="preserve">mowa w rozdziale </w:t>
      </w:r>
      <w:r w:rsidR="00C05E22" w:rsidRPr="00400496">
        <w:rPr>
          <w:rFonts w:asciiTheme="majorHAnsi" w:eastAsia="Times New Roman" w:hAnsiTheme="majorHAnsi" w:cs="Times New Roman"/>
          <w:color w:val="000000" w:themeColor="text1"/>
          <w:lang w:eastAsia="pl-PL"/>
        </w:rPr>
        <w:t xml:space="preserve">14 ust. 2 </w:t>
      </w:r>
      <w:proofErr w:type="spellStart"/>
      <w:r w:rsidR="00C05E22" w:rsidRPr="00400496">
        <w:rPr>
          <w:rFonts w:asciiTheme="majorHAnsi" w:eastAsia="Times New Roman" w:hAnsiTheme="majorHAnsi" w:cs="Times New Roman"/>
          <w:color w:val="000000" w:themeColor="text1"/>
          <w:lang w:eastAsia="pl-PL"/>
        </w:rPr>
        <w:t>ppkt</w:t>
      </w:r>
      <w:proofErr w:type="spellEnd"/>
      <w:r w:rsidR="00C05E22" w:rsidRPr="00400496">
        <w:rPr>
          <w:rFonts w:asciiTheme="majorHAnsi" w:eastAsia="Times New Roman" w:hAnsiTheme="majorHAnsi" w:cs="Times New Roman"/>
          <w:color w:val="000000" w:themeColor="text1"/>
          <w:lang w:eastAsia="pl-PL"/>
        </w:rPr>
        <w:t xml:space="preserve"> 2.1.1 (względnie 2.1.2) </w:t>
      </w:r>
      <w:r w:rsidRPr="00400496">
        <w:rPr>
          <w:rFonts w:asciiTheme="majorHAnsi" w:eastAsia="Times New Roman" w:hAnsiTheme="majorHAnsi" w:cs="Times New Roman"/>
          <w:color w:val="000000" w:themeColor="text1"/>
          <w:lang w:eastAsia="pl-PL"/>
        </w:rPr>
        <w:t>SWZ, na potwierdzenie niepodlegania przez ten podmiot wykluczeniu z udziału w postępowaniu</w:t>
      </w:r>
      <w:r w:rsidRPr="009F20A6">
        <w:rPr>
          <w:rFonts w:asciiTheme="majorHAnsi" w:eastAsia="Times New Roman" w:hAnsiTheme="majorHAnsi" w:cs="Times New Roman"/>
          <w:color w:val="000000" w:themeColor="text1"/>
          <w:lang w:eastAsia="pl-PL"/>
        </w:rPr>
        <w:t>.</w:t>
      </w:r>
    </w:p>
    <w:p w14:paraId="5795891B" w14:textId="766D88BF" w:rsidR="00EB380D" w:rsidRPr="009F20A6" w:rsidRDefault="00EB380D" w:rsidP="00136008">
      <w:pPr>
        <w:pStyle w:val="Akapitzlist"/>
        <w:numPr>
          <w:ilvl w:val="0"/>
          <w:numId w:val="47"/>
        </w:numPr>
        <w:shd w:val="clear" w:color="auto" w:fill="FFFFFF"/>
        <w:spacing w:line="276" w:lineRule="auto"/>
        <w:jc w:val="both"/>
        <w:rPr>
          <w:rFonts w:asciiTheme="majorHAnsi" w:eastAsia="Times New Roman" w:hAnsiTheme="majorHAnsi" w:cs="Times New Roman"/>
          <w:color w:val="000000" w:themeColor="text1"/>
          <w:lang w:eastAsia="pl-PL"/>
        </w:rPr>
      </w:pPr>
      <w:r w:rsidRPr="009F20A6">
        <w:rPr>
          <w:rFonts w:asciiTheme="majorHAnsi" w:hAnsiTheme="majorHAnsi"/>
          <w:color w:val="000000" w:themeColor="text1"/>
          <w:shd w:val="clear" w:color="auto" w:fill="FFFFFF"/>
        </w:rPr>
        <w:lastRenderedPageBreak/>
        <w:t xml:space="preserve">Jeżeli zdolności techniczne lub zawodowe, sytuacja ekonomiczna lub finansowa podmiotu udostępniającego zasoby nie potwierdzają spełniania przez </w:t>
      </w:r>
      <w:r w:rsidR="008F7DE3" w:rsidRPr="009F20A6">
        <w:rPr>
          <w:rFonts w:asciiTheme="majorHAnsi" w:hAnsiTheme="majorHAnsi"/>
          <w:color w:val="000000" w:themeColor="text1"/>
          <w:shd w:val="clear" w:color="auto" w:fill="FFFFFF"/>
        </w:rPr>
        <w:t>W</w:t>
      </w:r>
      <w:r w:rsidRPr="009F20A6">
        <w:rPr>
          <w:rFonts w:asciiTheme="majorHAnsi" w:hAnsiTheme="majorHAnsi"/>
          <w:color w:val="000000" w:themeColor="text1"/>
          <w:shd w:val="clear" w:color="auto" w:fill="FFFFFF"/>
        </w:rPr>
        <w:t xml:space="preserve">ykonawcę warunków udziału w postępowaniu lub zachodzą wobec tego podmiotu podstawy wykluczenia, </w:t>
      </w:r>
      <w:r w:rsidR="008F7DE3" w:rsidRPr="009F20A6">
        <w:rPr>
          <w:rFonts w:asciiTheme="majorHAnsi" w:hAnsiTheme="majorHAnsi"/>
          <w:color w:val="000000" w:themeColor="text1"/>
          <w:shd w:val="clear" w:color="auto" w:fill="FFFFFF"/>
        </w:rPr>
        <w:t>Z</w:t>
      </w:r>
      <w:r w:rsidRPr="009F20A6">
        <w:rPr>
          <w:rFonts w:asciiTheme="majorHAnsi" w:hAnsiTheme="majorHAnsi"/>
          <w:color w:val="000000" w:themeColor="text1"/>
          <w:shd w:val="clear" w:color="auto" w:fill="FFFFFF"/>
        </w:rPr>
        <w:t xml:space="preserve">amawiający żąda, aby </w:t>
      </w:r>
      <w:r w:rsidR="008F7DE3" w:rsidRPr="009F20A6">
        <w:rPr>
          <w:rFonts w:asciiTheme="majorHAnsi" w:hAnsiTheme="majorHAnsi"/>
          <w:color w:val="000000" w:themeColor="text1"/>
          <w:shd w:val="clear" w:color="auto" w:fill="FFFFFF"/>
        </w:rPr>
        <w:t>W</w:t>
      </w:r>
      <w:r w:rsidRPr="009F20A6">
        <w:rPr>
          <w:rFonts w:asciiTheme="majorHAnsi" w:hAnsiTheme="majorHAnsi"/>
          <w:color w:val="000000" w:themeColor="text1"/>
          <w:shd w:val="clear" w:color="auto" w:fill="FFFFFF"/>
        </w:rPr>
        <w:t xml:space="preserve">ykonawca w terminie określonym przez </w:t>
      </w:r>
      <w:r w:rsidR="008F7DE3" w:rsidRPr="009F20A6">
        <w:rPr>
          <w:rFonts w:asciiTheme="majorHAnsi" w:hAnsiTheme="majorHAnsi"/>
          <w:color w:val="000000" w:themeColor="text1"/>
          <w:shd w:val="clear" w:color="auto" w:fill="FFFFFF"/>
        </w:rPr>
        <w:t>Z</w:t>
      </w:r>
      <w:r w:rsidRPr="009F20A6">
        <w:rPr>
          <w:rFonts w:asciiTheme="majorHAnsi" w:hAnsiTheme="majorHAnsi"/>
          <w:color w:val="000000" w:themeColor="text1"/>
          <w:shd w:val="clear" w:color="auto" w:fill="FFFFFF"/>
        </w:rPr>
        <w:t>amawiającego zastąpił ten podmiot innym podmiotem lub podmiotami albo wykazał, że samodzielnie spełnia warunki udziału w postępowaniu</w:t>
      </w:r>
      <w:r w:rsidR="00A36D12">
        <w:rPr>
          <w:rFonts w:asciiTheme="majorHAnsi" w:hAnsiTheme="majorHAnsi"/>
          <w:color w:val="000000" w:themeColor="text1"/>
          <w:shd w:val="clear" w:color="auto" w:fill="FFFFFF"/>
        </w:rPr>
        <w:t>.</w:t>
      </w:r>
    </w:p>
    <w:p w14:paraId="1DE5B1B1" w14:textId="701350A8" w:rsidR="008F7DE3" w:rsidRPr="009F20A6" w:rsidRDefault="008F7DE3" w:rsidP="00136008">
      <w:pPr>
        <w:pStyle w:val="Akapitzlist"/>
        <w:numPr>
          <w:ilvl w:val="0"/>
          <w:numId w:val="47"/>
        </w:numPr>
        <w:shd w:val="clear" w:color="auto" w:fill="FFFFFF"/>
        <w:spacing w:line="276" w:lineRule="auto"/>
        <w:jc w:val="both"/>
        <w:rPr>
          <w:rFonts w:asciiTheme="majorHAnsi" w:eastAsia="Times New Roman" w:hAnsiTheme="majorHAnsi" w:cs="Times New Roman"/>
          <w:color w:val="000000" w:themeColor="text1"/>
          <w:lang w:eastAsia="pl-PL"/>
        </w:rPr>
      </w:pPr>
      <w:r w:rsidRPr="009F20A6">
        <w:rPr>
          <w:rFonts w:asciiTheme="majorHAnsi" w:hAnsiTheme="majorHAnsi"/>
          <w:color w:val="000000" w:themeColor="text1"/>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A36D12">
        <w:rPr>
          <w:rFonts w:asciiTheme="majorHAnsi" w:hAnsiTheme="majorHAnsi"/>
          <w:color w:val="000000" w:themeColor="text1"/>
          <w:shd w:val="clear" w:color="auto" w:fill="FFFFFF"/>
        </w:rPr>
        <w:t>.</w:t>
      </w:r>
    </w:p>
    <w:p w14:paraId="13DE6DC2" w14:textId="27CF7212" w:rsidR="00DB20BF" w:rsidRPr="009B75DC" w:rsidRDefault="00DB20BF"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F55B96" w:rsidRPr="009B75DC" w14:paraId="1E283B2B" w14:textId="77777777" w:rsidTr="00AE0044">
        <w:tc>
          <w:tcPr>
            <w:tcW w:w="5000" w:type="pct"/>
            <w:shd w:val="clear" w:color="auto" w:fill="003CA6"/>
          </w:tcPr>
          <w:p w14:paraId="5C17F53E" w14:textId="7905521E" w:rsidR="00F55B96" w:rsidRPr="009B75DC" w:rsidRDefault="00AE0044" w:rsidP="00136008">
            <w:pPr>
              <w:pStyle w:val="Akapitzlist"/>
              <w:numPr>
                <w:ilvl w:val="0"/>
                <w:numId w:val="28"/>
              </w:numPr>
              <w:spacing w:line="276" w:lineRule="auto"/>
              <w:jc w:val="both"/>
              <w:rPr>
                <w:b/>
                <w:bCs/>
                <w:color w:val="000000" w:themeColor="text1"/>
              </w:rPr>
            </w:pPr>
            <w:r w:rsidRPr="009B75DC">
              <w:rPr>
                <w:noProof/>
                <w:color w:val="D9E2F3" w:themeColor="accent1" w:themeTint="33"/>
                <w:lang w:eastAsia="pl-PL"/>
              </w:rPr>
              <w:drawing>
                <wp:anchor distT="0" distB="0" distL="114300" distR="114300" simplePos="0" relativeHeight="251742208" behindDoc="0" locked="0" layoutInCell="1" allowOverlap="1" wp14:anchorId="059DBA7E" wp14:editId="2AE4DFFB">
                  <wp:simplePos x="0" y="0"/>
                  <wp:positionH relativeFrom="margin">
                    <wp:posOffset>-65405</wp:posOffset>
                  </wp:positionH>
                  <wp:positionV relativeFrom="margin">
                    <wp:posOffset>0</wp:posOffset>
                  </wp:positionV>
                  <wp:extent cx="228600" cy="353060"/>
                  <wp:effectExtent l="0" t="0" r="0" b="8890"/>
                  <wp:wrapSquare wrapText="bothSides"/>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9B75DC">
              <w:rPr>
                <w:b/>
                <w:bCs/>
                <w:color w:val="EDEDED" w:themeColor="accent3" w:themeTint="33"/>
              </w:rPr>
              <w:t>WYKONAWCY WSPÓLNIE UBIEGAJĄCYCH SIĘ O UDZIELENIE ZAMÓWIENIA</w:t>
            </w:r>
          </w:p>
        </w:tc>
      </w:tr>
    </w:tbl>
    <w:p w14:paraId="0872ACD4" w14:textId="77777777" w:rsidR="00F55B96" w:rsidRPr="00E903CC" w:rsidRDefault="00F55B96" w:rsidP="00020EB4">
      <w:pPr>
        <w:spacing w:line="276" w:lineRule="auto"/>
        <w:jc w:val="both"/>
        <w:rPr>
          <w:b/>
          <w:bCs/>
          <w:color w:val="000000" w:themeColor="text1"/>
          <w:highlight w:val="yellow"/>
        </w:rPr>
      </w:pPr>
    </w:p>
    <w:p w14:paraId="5C05D6FB" w14:textId="369C847C" w:rsidR="002323FC" w:rsidRPr="00C22346" w:rsidRDefault="002323FC" w:rsidP="00136008">
      <w:pPr>
        <w:pStyle w:val="BodyText21"/>
        <w:numPr>
          <w:ilvl w:val="1"/>
          <w:numId w:val="31"/>
        </w:numPr>
        <w:tabs>
          <w:tab w:val="left" w:pos="426"/>
        </w:tabs>
        <w:spacing w:line="276" w:lineRule="auto"/>
        <w:ind w:left="426"/>
        <w:rPr>
          <w:rFonts w:asciiTheme="majorHAnsi" w:hAnsiTheme="majorHAnsi" w:cs="Arial"/>
          <w:color w:val="000000" w:themeColor="text1"/>
          <w:sz w:val="22"/>
          <w:szCs w:val="22"/>
        </w:rPr>
      </w:pPr>
      <w:r w:rsidRPr="00C22346">
        <w:rPr>
          <w:rFonts w:asciiTheme="majorHAnsi" w:hAnsiTheme="majorHAnsi" w:cs="Arial"/>
          <w:color w:val="000000" w:themeColor="text1"/>
          <w:sz w:val="22"/>
          <w:szCs w:val="22"/>
        </w:rPr>
        <w:t xml:space="preserve">Wykonawcy mogą wspólnie ubiegać się o udzielenie zamówienia. Jeżeli ofertę składa kilku </w:t>
      </w:r>
      <w:r w:rsidR="00A36D12">
        <w:rPr>
          <w:rFonts w:asciiTheme="majorHAnsi" w:hAnsiTheme="majorHAnsi" w:cs="Arial"/>
          <w:color w:val="000000" w:themeColor="text1"/>
          <w:sz w:val="22"/>
          <w:szCs w:val="22"/>
        </w:rPr>
        <w:t>W</w:t>
      </w:r>
      <w:r w:rsidR="00A36D12" w:rsidRPr="00C22346">
        <w:rPr>
          <w:rFonts w:asciiTheme="majorHAnsi" w:hAnsiTheme="majorHAnsi" w:cs="Arial"/>
          <w:color w:val="000000" w:themeColor="text1"/>
          <w:sz w:val="22"/>
          <w:szCs w:val="22"/>
        </w:rPr>
        <w:t xml:space="preserve">ykonawców </w:t>
      </w:r>
      <w:r w:rsidRPr="00C22346">
        <w:rPr>
          <w:rFonts w:asciiTheme="majorHAnsi" w:hAnsiTheme="majorHAnsi" w:cs="Arial"/>
          <w:color w:val="000000" w:themeColor="text1"/>
          <w:sz w:val="22"/>
          <w:szCs w:val="22"/>
        </w:rPr>
        <w:t xml:space="preserve">działających wspólnie, obowiązani są oni ustanowić wspólnego pełnomocnika do reprezentowania ich w postępowaniu o udzielenie zamówienia albo reprezentowania ich w postępowaniu i zawarcia umowy w sprawie zamówienia publicznego. Do ustanowienia powyższego pełnomocnika stosuje się w szczególności przepisy art. 98 do art. 109 ustawy z dnia 23 kwietnia 1964 Kodeks cywilny </w:t>
      </w:r>
      <w:r w:rsidRPr="00C22346">
        <w:rPr>
          <w:rFonts w:asciiTheme="majorHAnsi" w:hAnsiTheme="majorHAnsi" w:cs="Arial"/>
          <w:bCs/>
          <w:color w:val="000000" w:themeColor="text1"/>
          <w:sz w:val="22"/>
          <w:szCs w:val="22"/>
        </w:rPr>
        <w:t>(tekst jednolity: Dz. U. 202</w:t>
      </w:r>
      <w:r w:rsidR="00485D7F">
        <w:rPr>
          <w:rFonts w:asciiTheme="majorHAnsi" w:hAnsiTheme="majorHAnsi" w:cs="Arial"/>
          <w:bCs/>
          <w:color w:val="000000" w:themeColor="text1"/>
          <w:sz w:val="22"/>
          <w:szCs w:val="22"/>
        </w:rPr>
        <w:t>2</w:t>
      </w:r>
      <w:r w:rsidRPr="00C22346">
        <w:rPr>
          <w:rFonts w:asciiTheme="majorHAnsi" w:hAnsiTheme="majorHAnsi" w:cs="Arial"/>
          <w:bCs/>
          <w:color w:val="000000" w:themeColor="text1"/>
          <w:sz w:val="22"/>
          <w:szCs w:val="22"/>
        </w:rPr>
        <w:t xml:space="preserve"> r. poz. </w:t>
      </w:r>
      <w:r w:rsidR="00485D7F">
        <w:rPr>
          <w:rFonts w:asciiTheme="majorHAnsi" w:hAnsiTheme="majorHAnsi" w:cs="Arial"/>
          <w:bCs/>
          <w:color w:val="000000" w:themeColor="text1"/>
          <w:sz w:val="22"/>
          <w:szCs w:val="22"/>
        </w:rPr>
        <w:t>1360</w:t>
      </w:r>
      <w:r w:rsidR="00485D7F" w:rsidRPr="00C22346">
        <w:rPr>
          <w:rFonts w:asciiTheme="majorHAnsi" w:hAnsiTheme="majorHAnsi" w:cs="Arial"/>
          <w:bCs/>
          <w:color w:val="000000" w:themeColor="text1"/>
          <w:sz w:val="22"/>
          <w:szCs w:val="22"/>
        </w:rPr>
        <w:t xml:space="preserve"> </w:t>
      </w:r>
      <w:r w:rsidRPr="00C22346">
        <w:rPr>
          <w:rFonts w:asciiTheme="majorHAnsi" w:hAnsiTheme="majorHAnsi" w:cs="Arial"/>
          <w:bCs/>
          <w:color w:val="000000" w:themeColor="text1"/>
          <w:sz w:val="22"/>
          <w:szCs w:val="22"/>
        </w:rPr>
        <w:t xml:space="preserve">z </w:t>
      </w:r>
      <w:proofErr w:type="spellStart"/>
      <w:r w:rsidRPr="00C22346">
        <w:rPr>
          <w:rFonts w:asciiTheme="majorHAnsi" w:hAnsiTheme="majorHAnsi" w:cs="Arial"/>
          <w:bCs/>
          <w:color w:val="000000" w:themeColor="text1"/>
          <w:sz w:val="22"/>
          <w:szCs w:val="22"/>
        </w:rPr>
        <w:t>późn</w:t>
      </w:r>
      <w:proofErr w:type="spellEnd"/>
      <w:r w:rsidRPr="00C22346">
        <w:rPr>
          <w:rFonts w:asciiTheme="majorHAnsi" w:hAnsiTheme="majorHAnsi" w:cs="Arial"/>
          <w:bCs/>
          <w:color w:val="000000" w:themeColor="text1"/>
          <w:sz w:val="22"/>
          <w:szCs w:val="22"/>
        </w:rPr>
        <w:t>. zm.)</w:t>
      </w:r>
      <w:r w:rsidRPr="00C22346">
        <w:rPr>
          <w:rFonts w:asciiTheme="majorHAnsi" w:hAnsiTheme="majorHAnsi" w:cs="Arial"/>
          <w:color w:val="000000" w:themeColor="text1"/>
          <w:sz w:val="22"/>
          <w:szCs w:val="22"/>
        </w:rPr>
        <w:t>.</w:t>
      </w:r>
    </w:p>
    <w:p w14:paraId="67154CB3" w14:textId="3F58720D" w:rsidR="002323FC" w:rsidRPr="00C22346" w:rsidRDefault="002323FC" w:rsidP="00136008">
      <w:pPr>
        <w:pStyle w:val="BodyText21"/>
        <w:numPr>
          <w:ilvl w:val="1"/>
          <w:numId w:val="31"/>
        </w:numPr>
        <w:tabs>
          <w:tab w:val="left" w:pos="426"/>
        </w:tabs>
        <w:spacing w:line="276" w:lineRule="auto"/>
        <w:ind w:left="426"/>
        <w:rPr>
          <w:rFonts w:asciiTheme="majorHAnsi" w:hAnsiTheme="majorHAnsi" w:cs="Arial"/>
          <w:color w:val="000000" w:themeColor="text1"/>
          <w:sz w:val="22"/>
          <w:szCs w:val="22"/>
        </w:rPr>
      </w:pPr>
      <w:r w:rsidRPr="00C22346">
        <w:rPr>
          <w:rFonts w:asciiTheme="majorHAnsi" w:hAnsiTheme="majorHAnsi" w:cs="Arial"/>
          <w:color w:val="000000" w:themeColor="text1"/>
          <w:sz w:val="22"/>
          <w:szCs w:val="22"/>
        </w:rPr>
        <w:t xml:space="preserve">Pełnomocnikiem może być jeden z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ykonawców </w:t>
      </w:r>
      <w:r w:rsidRPr="00C22346">
        <w:rPr>
          <w:rFonts w:asciiTheme="majorHAnsi" w:hAnsiTheme="majorHAnsi" w:cs="Arial"/>
          <w:color w:val="000000" w:themeColor="text1"/>
          <w:sz w:val="22"/>
          <w:szCs w:val="22"/>
        </w:rPr>
        <w:t xml:space="preserve">działających wspólnie lub osoba trzecia (np. pracownik jednego z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ykonawców</w:t>
      </w:r>
      <w:r w:rsidRPr="00C22346">
        <w:rPr>
          <w:rFonts w:asciiTheme="majorHAnsi" w:hAnsiTheme="majorHAnsi" w:cs="Arial"/>
          <w:color w:val="000000" w:themeColor="text1"/>
          <w:sz w:val="22"/>
          <w:szCs w:val="22"/>
        </w:rPr>
        <w:t xml:space="preserve">). Jeżeli pełnomocnikiem pozostałych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ykonawców </w:t>
      </w:r>
      <w:r w:rsidRPr="00C22346">
        <w:rPr>
          <w:rFonts w:asciiTheme="majorHAnsi" w:hAnsiTheme="majorHAnsi" w:cs="Arial"/>
          <w:color w:val="000000" w:themeColor="text1"/>
          <w:sz w:val="22"/>
          <w:szCs w:val="22"/>
        </w:rPr>
        <w:t xml:space="preserve">jest </w:t>
      </w:r>
      <w:r w:rsidR="00477F1C">
        <w:rPr>
          <w:rFonts w:asciiTheme="majorHAnsi" w:hAnsiTheme="majorHAnsi" w:cs="Arial"/>
          <w:color w:val="000000" w:themeColor="text1"/>
          <w:sz w:val="22"/>
          <w:szCs w:val="22"/>
        </w:rPr>
        <w:t>W</w:t>
      </w:r>
      <w:r w:rsidRPr="00C22346">
        <w:rPr>
          <w:rFonts w:asciiTheme="majorHAnsi" w:hAnsiTheme="majorHAnsi" w:cs="Arial"/>
          <w:color w:val="000000" w:themeColor="text1"/>
          <w:sz w:val="22"/>
          <w:szCs w:val="22"/>
        </w:rPr>
        <w:t xml:space="preserve">ykonawca będący osobą prawną to może on działać zgodnie z ujawnionymi w dokumentach rejestrowych zasadami reprezentacji. Jeżeli pełnomocnikiem jest osoba trzecia, np. pracownik jednego z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ykonawców </w:t>
      </w:r>
      <w:r w:rsidRPr="00C22346">
        <w:rPr>
          <w:rFonts w:asciiTheme="majorHAnsi" w:hAnsiTheme="majorHAnsi" w:cs="Arial"/>
          <w:color w:val="000000" w:themeColor="text1"/>
          <w:sz w:val="22"/>
          <w:szCs w:val="22"/>
        </w:rPr>
        <w:t>działających wspólnie, musi on być umocowany przez każdego z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ykonawców </w:t>
      </w:r>
      <w:r w:rsidRPr="00C22346">
        <w:rPr>
          <w:rFonts w:asciiTheme="majorHAnsi" w:hAnsiTheme="majorHAnsi" w:cs="Arial"/>
          <w:color w:val="000000" w:themeColor="text1"/>
          <w:sz w:val="22"/>
          <w:szCs w:val="22"/>
        </w:rPr>
        <w:t xml:space="preserve">w drodze imiennego pełnomocnictwa. W takiej sytuacji każdy z </w:t>
      </w:r>
      <w:r w:rsidR="00477F1C">
        <w:rPr>
          <w:rFonts w:asciiTheme="majorHAnsi" w:hAnsiTheme="majorHAnsi" w:cs="Arial"/>
          <w:color w:val="000000" w:themeColor="text1"/>
          <w:sz w:val="22"/>
          <w:szCs w:val="22"/>
        </w:rPr>
        <w:t>W</w:t>
      </w:r>
      <w:r w:rsidRPr="00C22346">
        <w:rPr>
          <w:rFonts w:asciiTheme="majorHAnsi" w:hAnsiTheme="majorHAnsi" w:cs="Arial"/>
          <w:color w:val="000000" w:themeColor="text1"/>
          <w:sz w:val="22"/>
          <w:szCs w:val="22"/>
        </w:rPr>
        <w:t>ykonawców działających wspólnie wystawia określonemu pracownikowi imienne pełnomocnictwo do reprezentowania go w postępowaniu. Jednakże możliwe jest także umocowanie jednego z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ykonawców </w:t>
      </w:r>
      <w:r w:rsidRPr="00C22346">
        <w:rPr>
          <w:rFonts w:asciiTheme="majorHAnsi" w:hAnsiTheme="majorHAnsi" w:cs="Arial"/>
          <w:color w:val="000000" w:themeColor="text1"/>
          <w:sz w:val="22"/>
          <w:szCs w:val="22"/>
        </w:rPr>
        <w:t xml:space="preserve">jako osoby prawnej przez pozostałych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ykonawców</w:t>
      </w:r>
      <w:r w:rsidRPr="00C22346">
        <w:rPr>
          <w:rFonts w:asciiTheme="majorHAnsi" w:hAnsiTheme="majorHAnsi" w:cs="Arial"/>
          <w:color w:val="000000" w:themeColor="text1"/>
          <w:sz w:val="22"/>
          <w:szCs w:val="22"/>
        </w:rPr>
        <w:t xml:space="preserve">, z tym, że jeżeli umocowany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ykonawca </w:t>
      </w:r>
      <w:r w:rsidRPr="00C22346">
        <w:rPr>
          <w:rFonts w:asciiTheme="majorHAnsi" w:hAnsiTheme="majorHAnsi" w:cs="Arial"/>
          <w:color w:val="000000" w:themeColor="text1"/>
          <w:sz w:val="22"/>
          <w:szCs w:val="22"/>
        </w:rPr>
        <w:t xml:space="preserve">udziela dalszego pełnomocnictwa swojemu pracownikowi lub innej osobie trzeciej, pełnomocnictwa udzielone temu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ykonawcy </w:t>
      </w:r>
      <w:r w:rsidRPr="00C22346">
        <w:rPr>
          <w:rFonts w:asciiTheme="majorHAnsi" w:hAnsiTheme="majorHAnsi" w:cs="Arial"/>
          <w:color w:val="000000" w:themeColor="text1"/>
          <w:sz w:val="22"/>
          <w:szCs w:val="22"/>
        </w:rPr>
        <w:t xml:space="preserve">muszą wyraźnie uprawniać do udzielenia dalszego pełnomocnictwa. Ponadto pełnomocnictwo udzielone temu pracownikowi musi wyraźnie wskazywać, iż jest on umocowany do reprezentowania wszystkich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ykonawców </w:t>
      </w:r>
      <w:r w:rsidRPr="00C22346">
        <w:rPr>
          <w:rFonts w:asciiTheme="majorHAnsi" w:hAnsiTheme="majorHAnsi" w:cs="Arial"/>
          <w:color w:val="000000" w:themeColor="text1"/>
          <w:sz w:val="22"/>
          <w:szCs w:val="22"/>
        </w:rPr>
        <w:t xml:space="preserve">działających wspólnie przez wymienienie ich nazw (firm). W takiej sytuacji wszyscy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ykonawcy </w:t>
      </w:r>
      <w:r w:rsidRPr="00C22346">
        <w:rPr>
          <w:rFonts w:asciiTheme="majorHAnsi" w:hAnsiTheme="majorHAnsi" w:cs="Arial"/>
          <w:color w:val="000000" w:themeColor="text1"/>
          <w:sz w:val="22"/>
          <w:szCs w:val="22"/>
        </w:rPr>
        <w:t xml:space="preserve">udzielają jednemu z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ykonawców </w:t>
      </w:r>
      <w:r w:rsidRPr="00C22346">
        <w:rPr>
          <w:rFonts w:asciiTheme="majorHAnsi" w:hAnsiTheme="majorHAnsi" w:cs="Arial"/>
          <w:color w:val="000000" w:themeColor="text1"/>
          <w:sz w:val="22"/>
          <w:szCs w:val="22"/>
        </w:rPr>
        <w:t xml:space="preserve">wraz z klauzulą uprawiającą do udzielenia dalszego pełnomocnictwa. Następnie ten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ykonawca </w:t>
      </w:r>
      <w:r w:rsidRPr="00C22346">
        <w:rPr>
          <w:rFonts w:asciiTheme="majorHAnsi" w:hAnsiTheme="majorHAnsi" w:cs="Arial"/>
          <w:color w:val="000000" w:themeColor="text1"/>
          <w:sz w:val="22"/>
          <w:szCs w:val="22"/>
        </w:rPr>
        <w:t xml:space="preserve">udziela dalszego pełnomocnictwa swojemu pracownikowi lub innej </w:t>
      </w:r>
      <w:r w:rsidR="00F14067" w:rsidRPr="00C22346">
        <w:rPr>
          <w:rFonts w:asciiTheme="majorHAnsi" w:hAnsiTheme="majorHAnsi" w:cs="Arial"/>
          <w:color w:val="000000" w:themeColor="text1"/>
          <w:sz w:val="22"/>
          <w:szCs w:val="22"/>
        </w:rPr>
        <w:t xml:space="preserve">osobie </w:t>
      </w:r>
      <w:r w:rsidRPr="00C22346">
        <w:rPr>
          <w:rFonts w:asciiTheme="majorHAnsi" w:hAnsiTheme="majorHAnsi" w:cs="Arial"/>
          <w:color w:val="000000" w:themeColor="text1"/>
          <w:sz w:val="22"/>
          <w:szCs w:val="22"/>
        </w:rPr>
        <w:t>trzeciej).</w:t>
      </w:r>
    </w:p>
    <w:p w14:paraId="73B213FA" w14:textId="3F1C2448" w:rsidR="00F115A7" w:rsidRPr="00C22346" w:rsidRDefault="002323FC" w:rsidP="00136008">
      <w:pPr>
        <w:pStyle w:val="BodyText21"/>
        <w:numPr>
          <w:ilvl w:val="1"/>
          <w:numId w:val="31"/>
        </w:numPr>
        <w:spacing w:line="276" w:lineRule="auto"/>
        <w:ind w:left="426"/>
        <w:rPr>
          <w:rFonts w:asciiTheme="majorHAnsi" w:hAnsiTheme="majorHAnsi" w:cs="Arial"/>
          <w:color w:val="000000" w:themeColor="text1"/>
          <w:sz w:val="22"/>
          <w:szCs w:val="22"/>
        </w:rPr>
      </w:pPr>
      <w:r w:rsidRPr="00C22346">
        <w:rPr>
          <w:rFonts w:asciiTheme="majorHAnsi" w:hAnsiTheme="majorHAnsi" w:cs="Arial"/>
          <w:color w:val="000000" w:themeColor="text1"/>
          <w:sz w:val="22"/>
          <w:szCs w:val="22"/>
        </w:rPr>
        <w:t xml:space="preserve">Forma pełnomocnictwa została wskazana w rozdziale </w:t>
      </w:r>
      <w:r w:rsidR="00485D7F">
        <w:rPr>
          <w:rFonts w:asciiTheme="majorHAnsi" w:hAnsiTheme="majorHAnsi" w:cs="Arial"/>
          <w:color w:val="000000" w:themeColor="text1"/>
          <w:sz w:val="22"/>
          <w:szCs w:val="22"/>
        </w:rPr>
        <w:t>22</w:t>
      </w:r>
      <w:r w:rsidR="00485D7F" w:rsidRPr="00C22346">
        <w:rPr>
          <w:rFonts w:asciiTheme="majorHAnsi" w:hAnsiTheme="majorHAnsi" w:cs="Arial"/>
          <w:color w:val="000000" w:themeColor="text1"/>
          <w:sz w:val="22"/>
          <w:szCs w:val="22"/>
        </w:rPr>
        <w:t xml:space="preserve"> </w:t>
      </w:r>
      <w:r w:rsidRPr="00C22346">
        <w:rPr>
          <w:rFonts w:asciiTheme="majorHAnsi" w:hAnsiTheme="majorHAnsi" w:cs="Arial"/>
          <w:color w:val="000000" w:themeColor="text1"/>
          <w:sz w:val="22"/>
          <w:szCs w:val="22"/>
        </w:rPr>
        <w:t>SWZ.</w:t>
      </w:r>
    </w:p>
    <w:p w14:paraId="38152715" w14:textId="35A8A38A" w:rsidR="00F55B96" w:rsidRPr="00C22346" w:rsidRDefault="002323FC" w:rsidP="00136008">
      <w:pPr>
        <w:pStyle w:val="BodyText21"/>
        <w:numPr>
          <w:ilvl w:val="1"/>
          <w:numId w:val="31"/>
        </w:numPr>
        <w:spacing w:line="276" w:lineRule="auto"/>
        <w:ind w:left="426"/>
        <w:rPr>
          <w:rFonts w:asciiTheme="majorHAnsi" w:hAnsiTheme="majorHAnsi" w:cs="Arial"/>
          <w:color w:val="000000" w:themeColor="text1"/>
          <w:sz w:val="22"/>
          <w:szCs w:val="22"/>
        </w:rPr>
      </w:pPr>
      <w:r w:rsidRPr="00C22346">
        <w:rPr>
          <w:rFonts w:asciiTheme="majorHAnsi" w:hAnsiTheme="majorHAnsi" w:cs="Arial"/>
          <w:color w:val="000000" w:themeColor="text1"/>
          <w:sz w:val="22"/>
          <w:szCs w:val="22"/>
        </w:rPr>
        <w:t xml:space="preserve">Zamawiający informuje, że podmioty działające w formie spółki cywilnej, uważane są za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ykonawców </w:t>
      </w:r>
      <w:r w:rsidRPr="00C22346">
        <w:rPr>
          <w:rFonts w:asciiTheme="majorHAnsi" w:hAnsiTheme="majorHAnsi" w:cs="Arial"/>
          <w:color w:val="000000" w:themeColor="text1"/>
          <w:sz w:val="22"/>
          <w:szCs w:val="22"/>
        </w:rPr>
        <w:t>wspólnie ubiegających się o udzielenie zamówienia.</w:t>
      </w:r>
    </w:p>
    <w:p w14:paraId="7504B38D" w14:textId="2196C69E" w:rsidR="00F115A7" w:rsidRPr="00C22346" w:rsidRDefault="00F115A7" w:rsidP="00136008">
      <w:pPr>
        <w:pStyle w:val="BodyText21"/>
        <w:numPr>
          <w:ilvl w:val="1"/>
          <w:numId w:val="31"/>
        </w:numPr>
        <w:spacing w:line="276" w:lineRule="auto"/>
        <w:ind w:left="426"/>
        <w:rPr>
          <w:rFonts w:asciiTheme="majorHAnsi" w:hAnsiTheme="majorHAnsi" w:cs="Arial"/>
          <w:color w:val="000000" w:themeColor="text1"/>
          <w:sz w:val="22"/>
          <w:szCs w:val="22"/>
        </w:rPr>
      </w:pPr>
      <w:r w:rsidRPr="00C22346">
        <w:rPr>
          <w:rFonts w:asciiTheme="majorHAnsi" w:hAnsiTheme="majorHAnsi" w:cs="Arial"/>
          <w:color w:val="000000" w:themeColor="text1"/>
          <w:sz w:val="22"/>
          <w:szCs w:val="22"/>
        </w:rPr>
        <w:t>Zamawiający, działając zgodnie z przepisem art. 117 ust. 1 PZP określa szczególny sposób spełniania przez wykonawców wspólnie ubiegających się o udzielenie zamówienia</w:t>
      </w:r>
      <w:r w:rsidR="00DA6F32" w:rsidRPr="00C22346">
        <w:rPr>
          <w:rFonts w:asciiTheme="majorHAnsi" w:hAnsiTheme="majorHAnsi" w:cs="Arial"/>
          <w:color w:val="000000" w:themeColor="text1"/>
          <w:sz w:val="22"/>
          <w:szCs w:val="22"/>
        </w:rPr>
        <w:t xml:space="preserve"> warunków udziału w postępowaniu, zgodnie z rozdziałem </w:t>
      </w:r>
      <w:r w:rsidR="00C34C39" w:rsidRPr="00C22346">
        <w:rPr>
          <w:rFonts w:asciiTheme="majorHAnsi" w:hAnsiTheme="majorHAnsi" w:cs="Arial"/>
          <w:color w:val="000000" w:themeColor="text1"/>
          <w:sz w:val="22"/>
          <w:szCs w:val="22"/>
        </w:rPr>
        <w:t>1</w:t>
      </w:r>
      <w:r w:rsidR="00485D7F">
        <w:rPr>
          <w:rFonts w:asciiTheme="majorHAnsi" w:hAnsiTheme="majorHAnsi" w:cs="Arial"/>
          <w:color w:val="000000" w:themeColor="text1"/>
          <w:sz w:val="22"/>
          <w:szCs w:val="22"/>
        </w:rPr>
        <w:t>3</w:t>
      </w:r>
      <w:r w:rsidR="00DA6F32" w:rsidRPr="00C22346">
        <w:rPr>
          <w:rFonts w:asciiTheme="majorHAnsi" w:hAnsiTheme="majorHAnsi" w:cs="Arial"/>
          <w:color w:val="000000" w:themeColor="text1"/>
          <w:sz w:val="22"/>
          <w:szCs w:val="22"/>
        </w:rPr>
        <w:t xml:space="preserve"> SWZ</w:t>
      </w:r>
      <w:r w:rsidR="00477F1C">
        <w:rPr>
          <w:rFonts w:asciiTheme="majorHAnsi" w:hAnsiTheme="majorHAnsi" w:cs="Arial"/>
          <w:color w:val="000000" w:themeColor="text1"/>
          <w:sz w:val="22"/>
          <w:szCs w:val="22"/>
        </w:rPr>
        <w:t>.</w:t>
      </w:r>
    </w:p>
    <w:p w14:paraId="69D8F334" w14:textId="304E5AF0" w:rsidR="00DA6F32" w:rsidRPr="00C22346" w:rsidRDefault="00DA6F32" w:rsidP="00136008">
      <w:pPr>
        <w:pStyle w:val="BodyText21"/>
        <w:numPr>
          <w:ilvl w:val="1"/>
          <w:numId w:val="32"/>
        </w:numPr>
        <w:spacing w:line="276" w:lineRule="auto"/>
        <w:rPr>
          <w:rFonts w:asciiTheme="majorHAnsi" w:hAnsiTheme="majorHAnsi" w:cs="Arial"/>
          <w:color w:val="000000" w:themeColor="text1"/>
          <w:sz w:val="22"/>
          <w:szCs w:val="22"/>
        </w:rPr>
      </w:pPr>
      <w:r w:rsidRPr="00C22346">
        <w:rPr>
          <w:rFonts w:asciiTheme="majorHAnsi" w:hAnsiTheme="majorHAnsi" w:cs="Arial"/>
          <w:color w:val="000000" w:themeColor="text1"/>
          <w:sz w:val="22"/>
          <w:szCs w:val="22"/>
        </w:rPr>
        <w:t xml:space="preserve">Zamawiający wskazuje, że </w:t>
      </w:r>
      <w:r w:rsidR="00BD71CA">
        <w:rPr>
          <w:rFonts w:asciiTheme="majorHAnsi" w:hAnsiTheme="majorHAnsi" w:cs="Arial"/>
          <w:color w:val="000000" w:themeColor="text1"/>
          <w:sz w:val="22"/>
          <w:szCs w:val="22"/>
        </w:rPr>
        <w:t xml:space="preserve">warunek dotyczący uprawnień </w:t>
      </w:r>
      <w:r w:rsidR="00BD71CA" w:rsidRPr="003A23CE">
        <w:rPr>
          <w:rFonts w:asciiTheme="majorHAnsi" w:hAnsiTheme="majorHAnsi" w:cstheme="majorHAnsi"/>
          <w:color w:val="000000" w:themeColor="text1"/>
          <w:sz w:val="22"/>
          <w:szCs w:val="22"/>
          <w:shd w:val="clear" w:color="auto" w:fill="FFFFFF"/>
        </w:rPr>
        <w:t xml:space="preserve">do prowadzenia określonej działalności gospodarczej lub zawodowej, jest spełniony, jeżeli co najmniej jeden z </w:t>
      </w:r>
      <w:r w:rsidR="00477F1C">
        <w:rPr>
          <w:rFonts w:asciiTheme="majorHAnsi" w:hAnsiTheme="majorHAnsi" w:cstheme="majorHAnsi"/>
          <w:color w:val="000000" w:themeColor="text1"/>
          <w:sz w:val="22"/>
          <w:szCs w:val="22"/>
          <w:shd w:val="clear" w:color="auto" w:fill="FFFFFF"/>
        </w:rPr>
        <w:t>W</w:t>
      </w:r>
      <w:r w:rsidR="00477F1C" w:rsidRPr="003A23CE">
        <w:rPr>
          <w:rFonts w:asciiTheme="majorHAnsi" w:hAnsiTheme="majorHAnsi" w:cstheme="majorHAnsi"/>
          <w:color w:val="000000" w:themeColor="text1"/>
          <w:sz w:val="22"/>
          <w:szCs w:val="22"/>
          <w:shd w:val="clear" w:color="auto" w:fill="FFFFFF"/>
        </w:rPr>
        <w:t xml:space="preserve">ykonawców </w:t>
      </w:r>
      <w:r w:rsidR="00BD71CA" w:rsidRPr="003A23CE">
        <w:rPr>
          <w:rFonts w:asciiTheme="majorHAnsi" w:hAnsiTheme="majorHAnsi" w:cstheme="majorHAnsi"/>
          <w:color w:val="000000" w:themeColor="text1"/>
          <w:sz w:val="22"/>
          <w:szCs w:val="22"/>
          <w:shd w:val="clear" w:color="auto" w:fill="FFFFFF"/>
        </w:rPr>
        <w:t xml:space="preserve">wspólnie ubiegających się o udzielenie zamówienia posiada uprawnienia do prowadzenia określonej działalności gospodarczej lub zawodowej i zrealizuje </w:t>
      </w:r>
      <w:r w:rsidR="00BD71CA">
        <w:rPr>
          <w:rFonts w:asciiTheme="majorHAnsi" w:hAnsiTheme="majorHAnsi" w:cstheme="majorHAnsi"/>
          <w:color w:val="000000" w:themeColor="text1"/>
          <w:sz w:val="22"/>
          <w:szCs w:val="22"/>
          <w:shd w:val="clear" w:color="auto" w:fill="FFFFFF"/>
        </w:rPr>
        <w:t>dostawy</w:t>
      </w:r>
      <w:r w:rsidR="00BD71CA" w:rsidRPr="003A23CE">
        <w:rPr>
          <w:rFonts w:asciiTheme="majorHAnsi" w:hAnsiTheme="majorHAnsi" w:cstheme="majorHAnsi"/>
          <w:color w:val="000000" w:themeColor="text1"/>
          <w:sz w:val="22"/>
          <w:szCs w:val="22"/>
          <w:shd w:val="clear" w:color="auto" w:fill="FFFFFF"/>
        </w:rPr>
        <w:t>, do których realizacji te uprawnienia są wymagane</w:t>
      </w:r>
      <w:r w:rsidR="00477F1C">
        <w:rPr>
          <w:rFonts w:asciiTheme="majorHAnsi" w:hAnsiTheme="majorHAnsi" w:cstheme="majorHAnsi"/>
          <w:color w:val="000000" w:themeColor="text1"/>
          <w:sz w:val="22"/>
          <w:szCs w:val="22"/>
          <w:shd w:val="clear" w:color="auto" w:fill="FFFFFF"/>
        </w:rPr>
        <w:t>;</w:t>
      </w:r>
    </w:p>
    <w:p w14:paraId="4056479E" w14:textId="26F47326" w:rsidR="00C445D1" w:rsidRPr="00C22346" w:rsidRDefault="00C445D1" w:rsidP="00136008">
      <w:pPr>
        <w:pStyle w:val="BodyText21"/>
        <w:numPr>
          <w:ilvl w:val="1"/>
          <w:numId w:val="32"/>
        </w:numPr>
        <w:spacing w:line="276" w:lineRule="auto"/>
        <w:rPr>
          <w:rFonts w:asciiTheme="majorHAnsi" w:hAnsiTheme="majorHAnsi" w:cs="Arial"/>
          <w:color w:val="000000" w:themeColor="text1"/>
          <w:sz w:val="22"/>
          <w:szCs w:val="22"/>
        </w:rPr>
      </w:pPr>
      <w:r w:rsidRPr="00C22346">
        <w:rPr>
          <w:rFonts w:asciiTheme="majorHAnsi" w:hAnsiTheme="majorHAnsi"/>
          <w:color w:val="000000" w:themeColor="text1"/>
          <w:sz w:val="22"/>
          <w:szCs w:val="22"/>
          <w:shd w:val="clear" w:color="auto" w:fill="FFFFFF"/>
        </w:rPr>
        <w:t xml:space="preserve">W przypadku, o którym mowa w ust. 5 pkt 5.1 powyżej, </w:t>
      </w:r>
      <w:r w:rsidR="00477F1C">
        <w:rPr>
          <w:rFonts w:asciiTheme="majorHAnsi" w:hAnsiTheme="majorHAnsi"/>
          <w:color w:val="000000" w:themeColor="text1"/>
          <w:sz w:val="22"/>
          <w:szCs w:val="22"/>
          <w:shd w:val="clear" w:color="auto" w:fill="FFFFFF"/>
        </w:rPr>
        <w:t>W</w:t>
      </w:r>
      <w:r w:rsidR="00477F1C" w:rsidRPr="00C22346">
        <w:rPr>
          <w:rFonts w:asciiTheme="majorHAnsi" w:hAnsiTheme="majorHAnsi"/>
          <w:color w:val="000000" w:themeColor="text1"/>
          <w:sz w:val="22"/>
          <w:szCs w:val="22"/>
          <w:shd w:val="clear" w:color="auto" w:fill="FFFFFF"/>
        </w:rPr>
        <w:t xml:space="preserve">ykonawcy </w:t>
      </w:r>
      <w:r w:rsidRPr="00C22346">
        <w:rPr>
          <w:rFonts w:asciiTheme="majorHAnsi" w:hAnsiTheme="majorHAnsi"/>
          <w:color w:val="000000" w:themeColor="text1"/>
          <w:sz w:val="22"/>
          <w:szCs w:val="22"/>
          <w:shd w:val="clear" w:color="auto" w:fill="FFFFFF"/>
        </w:rPr>
        <w:t xml:space="preserve">wspólnie ubiegający się o udzielenie zamówienia dołączają odpowiednio do oferty oświadczenie, z którego wynika, które, dostawy wykonają poszczególni </w:t>
      </w:r>
      <w:r w:rsidR="00477F1C">
        <w:rPr>
          <w:rFonts w:asciiTheme="majorHAnsi" w:hAnsiTheme="majorHAnsi"/>
          <w:color w:val="000000" w:themeColor="text1"/>
          <w:sz w:val="22"/>
          <w:szCs w:val="22"/>
          <w:shd w:val="clear" w:color="auto" w:fill="FFFFFF"/>
        </w:rPr>
        <w:t>W</w:t>
      </w:r>
      <w:r w:rsidR="00477F1C" w:rsidRPr="00C22346">
        <w:rPr>
          <w:rFonts w:asciiTheme="majorHAnsi" w:hAnsiTheme="majorHAnsi"/>
          <w:color w:val="000000" w:themeColor="text1"/>
          <w:sz w:val="22"/>
          <w:szCs w:val="22"/>
          <w:shd w:val="clear" w:color="auto" w:fill="FFFFFF"/>
        </w:rPr>
        <w:t>ykonawcy</w:t>
      </w:r>
      <w:r w:rsidRPr="00C22346">
        <w:rPr>
          <w:rFonts w:asciiTheme="majorHAnsi" w:hAnsiTheme="majorHAnsi"/>
          <w:color w:val="000000" w:themeColor="text1"/>
          <w:sz w:val="22"/>
          <w:szCs w:val="22"/>
          <w:shd w:val="clear" w:color="auto" w:fill="FFFFFF"/>
        </w:rPr>
        <w:t xml:space="preserve">, zgodnie z </w:t>
      </w:r>
      <w:r w:rsidRPr="00C22346">
        <w:rPr>
          <w:rFonts w:asciiTheme="majorHAnsi" w:hAnsiTheme="majorHAnsi"/>
          <w:b/>
          <w:bCs/>
          <w:color w:val="000000" w:themeColor="text1"/>
          <w:sz w:val="22"/>
          <w:szCs w:val="22"/>
          <w:shd w:val="clear" w:color="auto" w:fill="FFFFFF"/>
        </w:rPr>
        <w:t xml:space="preserve">załącznikiem nr </w:t>
      </w:r>
      <w:r w:rsidR="00FA48ED">
        <w:rPr>
          <w:rFonts w:asciiTheme="majorHAnsi" w:hAnsiTheme="majorHAnsi"/>
          <w:b/>
          <w:bCs/>
          <w:color w:val="000000" w:themeColor="text1"/>
          <w:sz w:val="22"/>
          <w:szCs w:val="22"/>
          <w:shd w:val="clear" w:color="auto" w:fill="FFFFFF"/>
        </w:rPr>
        <w:t>9</w:t>
      </w:r>
      <w:r w:rsidR="00FA48ED" w:rsidRPr="00C22346">
        <w:rPr>
          <w:rFonts w:asciiTheme="majorHAnsi" w:hAnsiTheme="majorHAnsi"/>
          <w:b/>
          <w:bCs/>
          <w:color w:val="000000" w:themeColor="text1"/>
          <w:sz w:val="22"/>
          <w:szCs w:val="22"/>
          <w:shd w:val="clear" w:color="auto" w:fill="FFFFFF"/>
        </w:rPr>
        <w:t xml:space="preserve"> </w:t>
      </w:r>
      <w:r w:rsidRPr="00C22346">
        <w:rPr>
          <w:rFonts w:asciiTheme="majorHAnsi" w:hAnsiTheme="majorHAnsi"/>
          <w:b/>
          <w:bCs/>
          <w:color w:val="000000" w:themeColor="text1"/>
          <w:sz w:val="22"/>
          <w:szCs w:val="22"/>
          <w:shd w:val="clear" w:color="auto" w:fill="FFFFFF"/>
        </w:rPr>
        <w:t>do SWZ</w:t>
      </w:r>
      <w:r w:rsidRPr="00C22346">
        <w:rPr>
          <w:rFonts w:asciiTheme="majorHAnsi" w:hAnsiTheme="majorHAnsi"/>
          <w:color w:val="000000" w:themeColor="text1"/>
          <w:sz w:val="22"/>
          <w:szCs w:val="22"/>
          <w:shd w:val="clear" w:color="auto" w:fill="FFFFFF"/>
        </w:rPr>
        <w:t>.</w:t>
      </w:r>
    </w:p>
    <w:p w14:paraId="600DA049" w14:textId="092645FC" w:rsidR="00C445D1" w:rsidRPr="00C22346" w:rsidRDefault="00C445D1" w:rsidP="00136008">
      <w:pPr>
        <w:pStyle w:val="BodyText21"/>
        <w:numPr>
          <w:ilvl w:val="0"/>
          <w:numId w:val="32"/>
        </w:numPr>
        <w:spacing w:line="276" w:lineRule="auto"/>
        <w:rPr>
          <w:rFonts w:asciiTheme="majorHAnsi" w:hAnsiTheme="majorHAnsi" w:cs="Arial"/>
          <w:color w:val="000000" w:themeColor="text1"/>
          <w:sz w:val="22"/>
          <w:szCs w:val="22"/>
        </w:rPr>
      </w:pPr>
      <w:r w:rsidRPr="00C22346">
        <w:rPr>
          <w:rFonts w:asciiTheme="majorHAnsi" w:hAnsiTheme="majorHAnsi"/>
          <w:color w:val="000000" w:themeColor="text1"/>
          <w:sz w:val="22"/>
          <w:szCs w:val="22"/>
          <w:shd w:val="clear" w:color="auto" w:fill="FFFFFF"/>
        </w:rPr>
        <w:t xml:space="preserve">Zamawiający, działając zgodnie z przepisem art. 58 ust. 4 PZP określa </w:t>
      </w:r>
      <w:r w:rsidR="00D534E2" w:rsidRPr="00C22346">
        <w:rPr>
          <w:rFonts w:asciiTheme="majorHAnsi" w:hAnsiTheme="majorHAnsi"/>
          <w:color w:val="000000" w:themeColor="text1"/>
          <w:sz w:val="22"/>
          <w:szCs w:val="22"/>
          <w:shd w:val="clear" w:color="auto" w:fill="FFFFFF"/>
        </w:rPr>
        <w:t>następujące</w:t>
      </w:r>
      <w:r w:rsidRPr="00C22346">
        <w:rPr>
          <w:rFonts w:asciiTheme="majorHAnsi" w:hAnsiTheme="majorHAnsi"/>
          <w:color w:val="000000" w:themeColor="text1"/>
          <w:sz w:val="22"/>
          <w:szCs w:val="22"/>
          <w:shd w:val="clear" w:color="auto" w:fill="FFFFFF"/>
        </w:rPr>
        <w:t xml:space="preserve"> wymaga</w:t>
      </w:r>
      <w:r w:rsidR="00D534E2" w:rsidRPr="00C22346">
        <w:rPr>
          <w:rFonts w:asciiTheme="majorHAnsi" w:hAnsiTheme="majorHAnsi"/>
          <w:color w:val="000000" w:themeColor="text1"/>
          <w:sz w:val="22"/>
          <w:szCs w:val="22"/>
          <w:shd w:val="clear" w:color="auto" w:fill="FFFFFF"/>
        </w:rPr>
        <w:t xml:space="preserve">nia związane z realizacją zamówienia przez </w:t>
      </w:r>
      <w:r w:rsidR="00477F1C">
        <w:rPr>
          <w:rFonts w:asciiTheme="majorHAnsi" w:hAnsiTheme="majorHAnsi"/>
          <w:color w:val="000000" w:themeColor="text1"/>
          <w:sz w:val="22"/>
          <w:szCs w:val="22"/>
          <w:shd w:val="clear" w:color="auto" w:fill="FFFFFF"/>
        </w:rPr>
        <w:t>W</w:t>
      </w:r>
      <w:r w:rsidR="00477F1C" w:rsidRPr="00C22346">
        <w:rPr>
          <w:rFonts w:asciiTheme="majorHAnsi" w:hAnsiTheme="majorHAnsi"/>
          <w:color w:val="000000" w:themeColor="text1"/>
          <w:sz w:val="22"/>
          <w:szCs w:val="22"/>
          <w:shd w:val="clear" w:color="auto" w:fill="FFFFFF"/>
        </w:rPr>
        <w:t xml:space="preserve">ykonawców </w:t>
      </w:r>
      <w:r w:rsidR="00D534E2" w:rsidRPr="00C22346">
        <w:rPr>
          <w:rFonts w:asciiTheme="majorHAnsi" w:hAnsiTheme="majorHAnsi"/>
          <w:color w:val="000000" w:themeColor="text1"/>
          <w:sz w:val="22"/>
          <w:szCs w:val="22"/>
          <w:shd w:val="clear" w:color="auto" w:fill="FFFFFF"/>
        </w:rPr>
        <w:t>wspólnie ubiegających się o udzielenie zamówienia (wspólnie realizujących zamówienie):</w:t>
      </w:r>
    </w:p>
    <w:p w14:paraId="42F49E38" w14:textId="7DADA0DA" w:rsidR="00D534E2" w:rsidRPr="00C22346" w:rsidRDefault="00F93300" w:rsidP="00136008">
      <w:pPr>
        <w:pStyle w:val="BodyText21"/>
        <w:numPr>
          <w:ilvl w:val="1"/>
          <w:numId w:val="32"/>
        </w:numPr>
        <w:spacing w:line="276" w:lineRule="auto"/>
        <w:rPr>
          <w:rFonts w:asciiTheme="majorHAnsi" w:hAnsiTheme="majorHAnsi" w:cs="Arial"/>
          <w:color w:val="000000" w:themeColor="text1"/>
          <w:sz w:val="22"/>
          <w:szCs w:val="22"/>
        </w:rPr>
      </w:pPr>
      <w:r w:rsidRPr="00C22346">
        <w:rPr>
          <w:rFonts w:asciiTheme="majorHAnsi" w:hAnsiTheme="majorHAnsi"/>
          <w:color w:val="000000" w:themeColor="text1"/>
          <w:sz w:val="22"/>
          <w:szCs w:val="22"/>
          <w:shd w:val="clear" w:color="auto" w:fill="FFFFFF"/>
        </w:rPr>
        <w:lastRenderedPageBreak/>
        <w:t xml:space="preserve">Wykonawcy wspólnie realizujący zamówienie </w:t>
      </w:r>
      <w:r w:rsidR="00583BB1" w:rsidRPr="00C22346">
        <w:rPr>
          <w:rFonts w:asciiTheme="majorHAnsi" w:hAnsiTheme="majorHAnsi"/>
          <w:color w:val="000000" w:themeColor="text1"/>
          <w:sz w:val="22"/>
          <w:szCs w:val="22"/>
          <w:shd w:val="clear" w:color="auto" w:fill="FFFFFF"/>
        </w:rPr>
        <w:t>ponoszą solidarną odpowiedzialność za wykonanie umowy i wniesienie zabezpieczenia należytego wykonania umowy</w:t>
      </w:r>
      <w:r w:rsidR="00477F1C">
        <w:rPr>
          <w:rFonts w:asciiTheme="majorHAnsi" w:hAnsiTheme="majorHAnsi"/>
          <w:color w:val="000000" w:themeColor="text1"/>
          <w:sz w:val="22"/>
          <w:szCs w:val="22"/>
          <w:shd w:val="clear" w:color="auto" w:fill="FFFFFF"/>
        </w:rPr>
        <w:t>;</w:t>
      </w:r>
    </w:p>
    <w:p w14:paraId="118E8000" w14:textId="236F0E1A" w:rsidR="00150F42" w:rsidRPr="00C22346" w:rsidRDefault="00150F42" w:rsidP="00136008">
      <w:pPr>
        <w:pStyle w:val="BodyText21"/>
        <w:numPr>
          <w:ilvl w:val="1"/>
          <w:numId w:val="32"/>
        </w:numPr>
        <w:spacing w:line="276" w:lineRule="auto"/>
        <w:rPr>
          <w:rFonts w:asciiTheme="majorHAnsi" w:hAnsiTheme="majorHAnsi" w:cs="Arial"/>
          <w:color w:val="000000" w:themeColor="text1"/>
          <w:sz w:val="22"/>
          <w:szCs w:val="22"/>
        </w:rPr>
      </w:pPr>
      <w:r w:rsidRPr="00C22346">
        <w:rPr>
          <w:rFonts w:asciiTheme="majorHAnsi" w:hAnsiTheme="majorHAnsi"/>
          <w:color w:val="000000" w:themeColor="text1"/>
          <w:sz w:val="22"/>
          <w:szCs w:val="22"/>
          <w:shd w:val="clear" w:color="auto" w:fill="FFFFFF"/>
        </w:rPr>
        <w:t xml:space="preserve">Wykonawcy wspólnie realizujący zamówienie wyznaczają spośród siebie pełnomocnika (lidera), z którym prowadzona będzie </w:t>
      </w:r>
      <w:r w:rsidR="005A1ACE" w:rsidRPr="00C22346">
        <w:rPr>
          <w:rFonts w:asciiTheme="majorHAnsi" w:hAnsiTheme="majorHAnsi"/>
          <w:color w:val="000000" w:themeColor="text1"/>
          <w:sz w:val="22"/>
          <w:szCs w:val="22"/>
          <w:shd w:val="clear" w:color="auto" w:fill="FFFFFF"/>
        </w:rPr>
        <w:t>korespondencja</w:t>
      </w:r>
      <w:r w:rsidRPr="00C22346">
        <w:rPr>
          <w:rFonts w:asciiTheme="majorHAnsi" w:hAnsiTheme="majorHAnsi"/>
          <w:color w:val="000000" w:themeColor="text1"/>
          <w:sz w:val="22"/>
          <w:szCs w:val="22"/>
          <w:shd w:val="clear" w:color="auto" w:fill="FFFFFF"/>
        </w:rPr>
        <w:t xml:space="preserve"> i któremu </w:t>
      </w:r>
      <w:r w:rsidR="005A1ACE" w:rsidRPr="00C22346">
        <w:rPr>
          <w:rFonts w:asciiTheme="majorHAnsi" w:hAnsiTheme="majorHAnsi"/>
          <w:color w:val="000000" w:themeColor="text1"/>
          <w:sz w:val="22"/>
          <w:szCs w:val="22"/>
          <w:shd w:val="clear" w:color="auto" w:fill="FFFFFF"/>
        </w:rPr>
        <w:t>składane będą wszelkie oświadczenia wiedzy i woli Zamawiającego, ze skutkiem dla wszystkich wykonawców wspólnie realizujących zamówienie</w:t>
      </w:r>
      <w:r w:rsidR="00477F1C">
        <w:rPr>
          <w:rFonts w:asciiTheme="majorHAnsi" w:hAnsiTheme="majorHAnsi"/>
          <w:color w:val="000000" w:themeColor="text1"/>
          <w:sz w:val="22"/>
          <w:szCs w:val="22"/>
          <w:shd w:val="clear" w:color="auto" w:fill="FFFFFF"/>
        </w:rPr>
        <w:t>;</w:t>
      </w:r>
    </w:p>
    <w:p w14:paraId="6853090A" w14:textId="65FB94FC" w:rsidR="005A1ACE" w:rsidRPr="00C22346" w:rsidRDefault="005A1ACE" w:rsidP="00136008">
      <w:pPr>
        <w:pStyle w:val="BodyText21"/>
        <w:numPr>
          <w:ilvl w:val="1"/>
          <w:numId w:val="32"/>
        </w:numPr>
        <w:spacing w:line="276" w:lineRule="auto"/>
        <w:rPr>
          <w:rFonts w:asciiTheme="majorHAnsi" w:hAnsiTheme="majorHAnsi" w:cs="Arial"/>
          <w:color w:val="000000" w:themeColor="text1"/>
          <w:sz w:val="22"/>
          <w:szCs w:val="22"/>
        </w:rPr>
      </w:pPr>
      <w:r w:rsidRPr="00C22346">
        <w:rPr>
          <w:rFonts w:asciiTheme="majorHAnsi" w:hAnsiTheme="majorHAnsi"/>
          <w:color w:val="000000" w:themeColor="text1"/>
          <w:sz w:val="22"/>
          <w:szCs w:val="22"/>
          <w:shd w:val="clear" w:color="auto" w:fill="FFFFFF"/>
        </w:rPr>
        <w:t xml:space="preserve">Wykonawcy wspólnie realizujący zamówienie wyznaczają spośród siebie pełnomocnika (lidera), z którym prowadzone będą rozliczenia i który będzie składał faktury Zamawiającemu. Zamawiający nie dopuszcza fakturowania przez poszczególnych </w:t>
      </w:r>
      <w:r w:rsidR="00477F1C">
        <w:rPr>
          <w:rFonts w:asciiTheme="majorHAnsi" w:hAnsiTheme="majorHAnsi"/>
          <w:color w:val="000000" w:themeColor="text1"/>
          <w:sz w:val="22"/>
          <w:szCs w:val="22"/>
          <w:shd w:val="clear" w:color="auto" w:fill="FFFFFF"/>
        </w:rPr>
        <w:t>W</w:t>
      </w:r>
      <w:r w:rsidRPr="00C22346">
        <w:rPr>
          <w:rFonts w:asciiTheme="majorHAnsi" w:hAnsiTheme="majorHAnsi"/>
          <w:color w:val="000000" w:themeColor="text1"/>
          <w:sz w:val="22"/>
          <w:szCs w:val="22"/>
          <w:shd w:val="clear" w:color="auto" w:fill="FFFFFF"/>
        </w:rPr>
        <w:t xml:space="preserve">ykonawców </w:t>
      </w:r>
      <w:r w:rsidR="003A41A2" w:rsidRPr="00C22346">
        <w:rPr>
          <w:rFonts w:asciiTheme="majorHAnsi" w:hAnsiTheme="majorHAnsi"/>
          <w:color w:val="000000" w:themeColor="text1"/>
          <w:sz w:val="22"/>
          <w:szCs w:val="22"/>
          <w:shd w:val="clear" w:color="auto" w:fill="FFFFFF"/>
        </w:rPr>
        <w:t xml:space="preserve">wspólnie realizujących zamówienie, w szczególności nie dopuszcza się składania większej liczby faktur niż jedna w jednym okresie rozliczeniowym (przez pełnomocnika – lidera). Wykonawcy uregulują między sobą wewnętrzne zasady rozliczeń, a zapłata faktury wystawionej przez pełnomocnika (lidera) zwalnia Zamawiającego z obowiązku dokonywania jakichkolwiek dalszych wypłat na rzecz pozostałych </w:t>
      </w:r>
      <w:r w:rsidR="00477F1C">
        <w:rPr>
          <w:rFonts w:asciiTheme="majorHAnsi" w:hAnsiTheme="majorHAnsi"/>
          <w:color w:val="000000" w:themeColor="text1"/>
          <w:sz w:val="22"/>
          <w:szCs w:val="22"/>
          <w:shd w:val="clear" w:color="auto" w:fill="FFFFFF"/>
        </w:rPr>
        <w:t>W</w:t>
      </w:r>
      <w:r w:rsidR="00477F1C" w:rsidRPr="00C22346">
        <w:rPr>
          <w:rFonts w:asciiTheme="majorHAnsi" w:hAnsiTheme="majorHAnsi"/>
          <w:color w:val="000000" w:themeColor="text1"/>
          <w:sz w:val="22"/>
          <w:szCs w:val="22"/>
          <w:shd w:val="clear" w:color="auto" w:fill="FFFFFF"/>
        </w:rPr>
        <w:t xml:space="preserve">ykonawców </w:t>
      </w:r>
      <w:r w:rsidR="003A41A2" w:rsidRPr="00C22346">
        <w:rPr>
          <w:rFonts w:asciiTheme="majorHAnsi" w:hAnsiTheme="majorHAnsi"/>
          <w:color w:val="000000" w:themeColor="text1"/>
          <w:sz w:val="22"/>
          <w:szCs w:val="22"/>
          <w:shd w:val="clear" w:color="auto" w:fill="FFFFFF"/>
        </w:rPr>
        <w:t xml:space="preserve">wspólnie realizujących zamówienie, </w:t>
      </w:r>
      <w:r w:rsidR="00781BD2" w:rsidRPr="00C22346">
        <w:rPr>
          <w:rFonts w:asciiTheme="majorHAnsi" w:hAnsiTheme="majorHAnsi"/>
          <w:color w:val="000000" w:themeColor="text1"/>
          <w:sz w:val="22"/>
          <w:szCs w:val="22"/>
          <w:shd w:val="clear" w:color="auto" w:fill="FFFFFF"/>
        </w:rPr>
        <w:t>a wykonawcy ci zwalniają Zamawiającego z jakichkolwiek zobowiązań względem nich.</w:t>
      </w:r>
    </w:p>
    <w:p w14:paraId="28B2015E" w14:textId="3C0B7098" w:rsidR="00F93300" w:rsidRPr="00C22346" w:rsidRDefault="00F93300" w:rsidP="00136008">
      <w:pPr>
        <w:pStyle w:val="BodyText21"/>
        <w:numPr>
          <w:ilvl w:val="0"/>
          <w:numId w:val="32"/>
        </w:numPr>
        <w:spacing w:line="276" w:lineRule="auto"/>
        <w:rPr>
          <w:rFonts w:asciiTheme="majorHAnsi" w:hAnsiTheme="majorHAnsi" w:cs="Arial"/>
          <w:color w:val="000000" w:themeColor="text1"/>
          <w:sz w:val="22"/>
          <w:szCs w:val="22"/>
        </w:rPr>
      </w:pPr>
      <w:r w:rsidRPr="00C22346">
        <w:rPr>
          <w:rFonts w:asciiTheme="majorHAnsi" w:hAnsiTheme="majorHAnsi"/>
          <w:color w:val="000000" w:themeColor="text1"/>
          <w:sz w:val="22"/>
          <w:szCs w:val="22"/>
          <w:shd w:val="clear" w:color="auto" w:fill="FFFFFF"/>
        </w:rPr>
        <w:t xml:space="preserve">Zamawiający nie zastrzega obowiązku wykonania przez poszczególnych </w:t>
      </w:r>
      <w:r w:rsidR="00477F1C">
        <w:rPr>
          <w:rFonts w:asciiTheme="majorHAnsi" w:hAnsiTheme="majorHAnsi"/>
          <w:color w:val="000000" w:themeColor="text1"/>
          <w:sz w:val="22"/>
          <w:szCs w:val="22"/>
          <w:shd w:val="clear" w:color="auto" w:fill="FFFFFF"/>
        </w:rPr>
        <w:t>W</w:t>
      </w:r>
      <w:r w:rsidR="00477F1C" w:rsidRPr="00C22346">
        <w:rPr>
          <w:rFonts w:asciiTheme="majorHAnsi" w:hAnsiTheme="majorHAnsi"/>
          <w:color w:val="000000" w:themeColor="text1"/>
          <w:sz w:val="22"/>
          <w:szCs w:val="22"/>
          <w:shd w:val="clear" w:color="auto" w:fill="FFFFFF"/>
        </w:rPr>
        <w:t xml:space="preserve">ykonawców </w:t>
      </w:r>
      <w:r w:rsidRPr="00C22346">
        <w:rPr>
          <w:rFonts w:asciiTheme="majorHAnsi" w:hAnsiTheme="majorHAnsi"/>
          <w:color w:val="000000" w:themeColor="text1"/>
          <w:sz w:val="22"/>
          <w:szCs w:val="22"/>
          <w:shd w:val="clear" w:color="auto" w:fill="FFFFFF"/>
        </w:rPr>
        <w:t>wspólnie ubiegających się o udzielenie zamówienia kluczowych zadań</w:t>
      </w:r>
      <w:r w:rsidR="00583BB1" w:rsidRPr="00C22346">
        <w:rPr>
          <w:rFonts w:asciiTheme="majorHAnsi" w:hAnsiTheme="majorHAnsi"/>
          <w:color w:val="000000" w:themeColor="text1"/>
          <w:sz w:val="22"/>
          <w:szCs w:val="22"/>
          <w:shd w:val="clear" w:color="auto" w:fill="FFFFFF"/>
        </w:rPr>
        <w:t xml:space="preserve"> (</w:t>
      </w:r>
      <w:r w:rsidR="00477F1C">
        <w:rPr>
          <w:rFonts w:asciiTheme="majorHAnsi" w:hAnsiTheme="majorHAnsi"/>
          <w:color w:val="000000" w:themeColor="text1"/>
          <w:sz w:val="22"/>
          <w:szCs w:val="22"/>
          <w:shd w:val="clear" w:color="auto" w:fill="FFFFFF"/>
        </w:rPr>
        <w:t>w rozumieniu</w:t>
      </w:r>
      <w:r w:rsidR="00583BB1" w:rsidRPr="00C22346">
        <w:rPr>
          <w:rFonts w:asciiTheme="majorHAnsi" w:hAnsiTheme="majorHAnsi"/>
          <w:color w:val="000000" w:themeColor="text1"/>
          <w:sz w:val="22"/>
          <w:szCs w:val="22"/>
          <w:shd w:val="clear" w:color="auto" w:fill="FFFFFF"/>
        </w:rPr>
        <w:t xml:space="preserve"> art. 60 PZP).</w:t>
      </w:r>
    </w:p>
    <w:p w14:paraId="557E3859" w14:textId="1DEB3EB4" w:rsidR="00781BD2" w:rsidRPr="00C22346" w:rsidRDefault="00781BD2" w:rsidP="00136008">
      <w:pPr>
        <w:pStyle w:val="BodyText21"/>
        <w:numPr>
          <w:ilvl w:val="0"/>
          <w:numId w:val="32"/>
        </w:numPr>
        <w:spacing w:line="276" w:lineRule="auto"/>
        <w:rPr>
          <w:rFonts w:asciiTheme="majorHAnsi" w:hAnsiTheme="majorHAnsi" w:cs="Arial"/>
          <w:color w:val="000000" w:themeColor="text1"/>
          <w:sz w:val="22"/>
          <w:szCs w:val="22"/>
        </w:rPr>
      </w:pPr>
      <w:r w:rsidRPr="00C22346">
        <w:rPr>
          <w:rFonts w:asciiTheme="majorHAnsi" w:hAnsiTheme="majorHAnsi"/>
          <w:color w:val="000000" w:themeColor="text1"/>
          <w:sz w:val="22"/>
          <w:szCs w:val="22"/>
          <w:shd w:val="clear" w:color="auto" w:fill="FFFFFF"/>
        </w:rPr>
        <w:t xml:space="preserve">Wymagania dotyczące wadium wnoszonego przez </w:t>
      </w:r>
      <w:r w:rsidR="00477F1C">
        <w:rPr>
          <w:rFonts w:asciiTheme="majorHAnsi" w:hAnsiTheme="majorHAnsi"/>
          <w:color w:val="000000" w:themeColor="text1"/>
          <w:sz w:val="22"/>
          <w:szCs w:val="22"/>
          <w:shd w:val="clear" w:color="auto" w:fill="FFFFFF"/>
        </w:rPr>
        <w:t>W</w:t>
      </w:r>
      <w:r w:rsidR="00477F1C" w:rsidRPr="00C22346">
        <w:rPr>
          <w:rFonts w:asciiTheme="majorHAnsi" w:hAnsiTheme="majorHAnsi"/>
          <w:color w:val="000000" w:themeColor="text1"/>
          <w:sz w:val="22"/>
          <w:szCs w:val="22"/>
          <w:shd w:val="clear" w:color="auto" w:fill="FFFFFF"/>
        </w:rPr>
        <w:t xml:space="preserve">ykonawców </w:t>
      </w:r>
      <w:r w:rsidRPr="00C22346">
        <w:rPr>
          <w:rFonts w:asciiTheme="majorHAnsi" w:hAnsiTheme="majorHAnsi"/>
          <w:color w:val="000000" w:themeColor="text1"/>
          <w:sz w:val="22"/>
          <w:szCs w:val="22"/>
          <w:shd w:val="clear" w:color="auto" w:fill="FFFFFF"/>
        </w:rPr>
        <w:t>wspólnie ubiegających się o udzielenie zamówieni</w:t>
      </w:r>
      <w:r w:rsidR="00C22346" w:rsidRPr="00C22346">
        <w:rPr>
          <w:rFonts w:asciiTheme="majorHAnsi" w:hAnsiTheme="majorHAnsi"/>
          <w:color w:val="000000" w:themeColor="text1"/>
          <w:sz w:val="22"/>
          <w:szCs w:val="22"/>
          <w:shd w:val="clear" w:color="auto" w:fill="FFFFFF"/>
        </w:rPr>
        <w:t>a zostały określone w</w:t>
      </w:r>
      <w:r w:rsidR="00BD71CA">
        <w:rPr>
          <w:rFonts w:asciiTheme="majorHAnsi" w:hAnsiTheme="majorHAnsi"/>
          <w:color w:val="000000" w:themeColor="text1"/>
          <w:sz w:val="22"/>
          <w:szCs w:val="22"/>
          <w:shd w:val="clear" w:color="auto" w:fill="FFFFFF"/>
        </w:rPr>
        <w:t xml:space="preserve"> rozdziale 29</w:t>
      </w:r>
      <w:r w:rsidRPr="00C22346">
        <w:rPr>
          <w:rFonts w:asciiTheme="majorHAnsi" w:hAnsiTheme="majorHAnsi"/>
          <w:color w:val="000000" w:themeColor="text1"/>
          <w:sz w:val="22"/>
          <w:szCs w:val="22"/>
          <w:shd w:val="clear" w:color="auto" w:fill="FFFFFF"/>
        </w:rPr>
        <w:t xml:space="preserve"> SWZ.</w:t>
      </w:r>
    </w:p>
    <w:p w14:paraId="14670F35" w14:textId="77777777" w:rsidR="004F4B1C" w:rsidRPr="00E903CC" w:rsidRDefault="004F4B1C" w:rsidP="00020EB4">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10456"/>
      </w:tblGrid>
      <w:tr w:rsidR="00DD78D7" w:rsidRPr="00E903CC" w14:paraId="128BBE5C" w14:textId="77777777" w:rsidTr="00FB4A9F">
        <w:tc>
          <w:tcPr>
            <w:tcW w:w="5000" w:type="pct"/>
            <w:shd w:val="clear" w:color="auto" w:fill="003CA6"/>
          </w:tcPr>
          <w:p w14:paraId="43DD0EC0" w14:textId="68F83E4B" w:rsidR="0030100B" w:rsidRPr="009B75DC" w:rsidRDefault="00C66B1C" w:rsidP="00136008">
            <w:pPr>
              <w:pStyle w:val="Akapitzlist"/>
              <w:numPr>
                <w:ilvl w:val="0"/>
                <w:numId w:val="28"/>
              </w:numPr>
              <w:spacing w:line="276" w:lineRule="auto"/>
              <w:jc w:val="both"/>
              <w:rPr>
                <w:b/>
                <w:bCs/>
                <w:color w:val="000000" w:themeColor="text1"/>
              </w:rPr>
            </w:pPr>
            <w:r w:rsidRPr="009B75DC">
              <w:rPr>
                <w:noProof/>
                <w:color w:val="D9E2F3" w:themeColor="accent1" w:themeTint="33"/>
                <w:lang w:eastAsia="pl-PL"/>
              </w:rPr>
              <w:drawing>
                <wp:anchor distT="0" distB="0" distL="114300" distR="114300" simplePos="0" relativeHeight="251738112" behindDoc="0" locked="0" layoutInCell="1" allowOverlap="1" wp14:anchorId="167AA63B" wp14:editId="62E000EB">
                  <wp:simplePos x="0" y="0"/>
                  <wp:positionH relativeFrom="margin">
                    <wp:posOffset>-65405</wp:posOffset>
                  </wp:positionH>
                  <wp:positionV relativeFrom="margin">
                    <wp:posOffset>150495</wp:posOffset>
                  </wp:positionV>
                  <wp:extent cx="228600" cy="353060"/>
                  <wp:effectExtent l="0" t="0" r="0" b="8890"/>
                  <wp:wrapSquare wrapText="bothSides"/>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9B75DC">
              <w:rPr>
                <w:b/>
                <w:bCs/>
                <w:color w:val="D9E2F3" w:themeColor="accent1" w:themeTint="33"/>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16128466" w14:textId="2DE089AC" w:rsidR="0030100B" w:rsidRPr="00E903CC" w:rsidRDefault="0030100B" w:rsidP="00020EB4">
      <w:pPr>
        <w:spacing w:line="276" w:lineRule="auto"/>
        <w:jc w:val="both"/>
        <w:rPr>
          <w:b/>
          <w:bCs/>
          <w:color w:val="000000" w:themeColor="text1"/>
          <w:highlight w:val="yellow"/>
        </w:rPr>
      </w:pPr>
    </w:p>
    <w:p w14:paraId="1A0E525F" w14:textId="5AC7EC05" w:rsidR="002714FF" w:rsidRPr="00C420A7" w:rsidRDefault="001C30ED" w:rsidP="00136008">
      <w:pPr>
        <w:pStyle w:val="Akapitzlist"/>
        <w:numPr>
          <w:ilvl w:val="0"/>
          <w:numId w:val="29"/>
        </w:numPr>
        <w:spacing w:line="276" w:lineRule="auto"/>
        <w:jc w:val="both"/>
        <w:rPr>
          <w:rFonts w:asciiTheme="majorHAnsi" w:hAnsiTheme="majorHAnsi"/>
          <w:b/>
          <w:bCs/>
          <w:color w:val="000000" w:themeColor="text1"/>
        </w:rPr>
      </w:pPr>
      <w:r w:rsidRPr="00C420A7">
        <w:rPr>
          <w:rFonts w:asciiTheme="majorHAnsi" w:hAnsiTheme="majorHAnsi"/>
          <w:color w:val="000000" w:themeColor="text1"/>
          <w:shd w:val="clear" w:color="auto" w:fill="FFFFFF"/>
        </w:rPr>
        <w:t>Komunikacja w postępowaniu o udzielenie zamówienia, w tym składanie ofert, wymiana informacji oraz przekazywanie dokumentów lub oświadczeń między Zamawiającym a Wykonawcą, odbywa się przy użyciu środków komunikacji elektronicznej</w:t>
      </w:r>
      <w:r w:rsidR="005E2D83" w:rsidRPr="00C420A7">
        <w:rPr>
          <w:rFonts w:asciiTheme="majorHAnsi" w:hAnsiTheme="majorHAnsi"/>
          <w:b/>
          <w:bCs/>
          <w:color w:val="000000" w:themeColor="text1"/>
        </w:rPr>
        <w:t>.</w:t>
      </w:r>
    </w:p>
    <w:p w14:paraId="34DD71E5" w14:textId="0797EB8B" w:rsidR="005E2D83" w:rsidRPr="00C420A7" w:rsidRDefault="005E2D83" w:rsidP="00136008">
      <w:pPr>
        <w:pStyle w:val="Akapitzlist"/>
        <w:numPr>
          <w:ilvl w:val="0"/>
          <w:numId w:val="29"/>
        </w:numPr>
        <w:spacing w:line="276" w:lineRule="auto"/>
        <w:ind w:left="426"/>
        <w:jc w:val="both"/>
        <w:rPr>
          <w:rFonts w:asciiTheme="majorHAnsi" w:hAnsiTheme="majorHAnsi"/>
          <w:b/>
          <w:bCs/>
          <w:color w:val="000000" w:themeColor="text1"/>
        </w:rPr>
      </w:pPr>
      <w:r w:rsidRPr="00C420A7">
        <w:rPr>
          <w:rFonts w:asciiTheme="majorHAnsi" w:hAnsiTheme="majorHAnsi"/>
          <w:color w:val="000000" w:themeColor="text1"/>
          <w:shd w:val="clear" w:color="auto" w:fill="FFFFFF"/>
        </w:rPr>
        <w:t>Środkami komunikacji elektronicznej</w:t>
      </w:r>
      <w:r w:rsidR="00293225" w:rsidRPr="00C420A7">
        <w:rPr>
          <w:rFonts w:asciiTheme="majorHAnsi" w:hAnsiTheme="majorHAnsi"/>
          <w:color w:val="000000" w:themeColor="text1"/>
          <w:shd w:val="clear" w:color="auto" w:fill="FFFFFF"/>
        </w:rPr>
        <w:t xml:space="preserve"> dopuszczonymi do komunikacji pomiędzy Zamawiającym, a Wykonawcą</w:t>
      </w:r>
      <w:r w:rsidRPr="00C420A7">
        <w:rPr>
          <w:rFonts w:asciiTheme="majorHAnsi" w:hAnsiTheme="majorHAnsi"/>
          <w:color w:val="000000" w:themeColor="text1"/>
          <w:shd w:val="clear" w:color="auto" w:fill="FFFFFF"/>
        </w:rPr>
        <w:t xml:space="preserve"> są</w:t>
      </w:r>
      <w:r w:rsidRPr="00C420A7">
        <w:rPr>
          <w:rFonts w:asciiTheme="majorHAnsi" w:hAnsiTheme="majorHAnsi"/>
          <w:b/>
          <w:bCs/>
          <w:color w:val="000000" w:themeColor="text1"/>
        </w:rPr>
        <w:t>:</w:t>
      </w:r>
    </w:p>
    <w:p w14:paraId="26798358" w14:textId="127AE5CE" w:rsidR="005E2D83" w:rsidRPr="00C420A7" w:rsidRDefault="005E2D83" w:rsidP="00136008">
      <w:pPr>
        <w:pStyle w:val="Akapitzlist"/>
        <w:numPr>
          <w:ilvl w:val="1"/>
          <w:numId w:val="29"/>
        </w:numPr>
        <w:spacing w:line="276" w:lineRule="auto"/>
        <w:jc w:val="both"/>
        <w:rPr>
          <w:rFonts w:asciiTheme="majorHAnsi" w:hAnsiTheme="majorHAnsi"/>
          <w:b/>
          <w:bCs/>
          <w:color w:val="000000" w:themeColor="text1"/>
        </w:rPr>
      </w:pPr>
      <w:r w:rsidRPr="00C420A7">
        <w:rPr>
          <w:rFonts w:asciiTheme="majorHAnsi" w:hAnsiTheme="majorHAnsi"/>
          <w:color w:val="000000" w:themeColor="text1"/>
          <w:shd w:val="clear" w:color="auto" w:fill="FFFFFF"/>
        </w:rPr>
        <w:t>Platforma zakupowa</w:t>
      </w:r>
      <w:r w:rsidR="0022113C" w:rsidRPr="00C420A7">
        <w:rPr>
          <w:rFonts w:asciiTheme="majorHAnsi" w:hAnsiTheme="majorHAnsi"/>
          <w:color w:val="000000" w:themeColor="text1"/>
          <w:shd w:val="clear" w:color="auto" w:fill="FFFFFF"/>
        </w:rPr>
        <w:t xml:space="preserve"> </w:t>
      </w:r>
      <w:r w:rsidR="0022113C" w:rsidRPr="00C420A7">
        <w:rPr>
          <w:rFonts w:asciiTheme="majorHAnsi" w:hAnsiTheme="majorHAnsi"/>
          <w:bCs/>
          <w:color w:val="000000" w:themeColor="text1"/>
        </w:rPr>
        <w:t xml:space="preserve">funkcjonująca pod adresem </w:t>
      </w:r>
      <w:hyperlink r:id="rId17">
        <w:r w:rsidR="0022113C" w:rsidRPr="00C420A7">
          <w:rPr>
            <w:rFonts w:asciiTheme="majorHAnsi" w:hAnsiTheme="majorHAnsi"/>
            <w:bCs/>
            <w:color w:val="000000" w:themeColor="text1"/>
            <w:u w:val="single"/>
          </w:rPr>
          <w:t>https://platformazakupowa.pl/pn/ksse</w:t>
        </w:r>
      </w:hyperlink>
      <w:r w:rsidR="0022113C" w:rsidRPr="00C420A7">
        <w:rPr>
          <w:rFonts w:asciiTheme="majorHAnsi" w:hAnsiTheme="majorHAnsi"/>
          <w:color w:val="000000" w:themeColor="text1"/>
        </w:rPr>
        <w:t>, określan</w:t>
      </w:r>
      <w:r w:rsidR="00293225" w:rsidRPr="00C420A7">
        <w:rPr>
          <w:rFonts w:asciiTheme="majorHAnsi" w:hAnsiTheme="majorHAnsi"/>
          <w:color w:val="000000" w:themeColor="text1"/>
        </w:rPr>
        <w:t>a</w:t>
      </w:r>
      <w:r w:rsidR="0022113C" w:rsidRPr="00C420A7">
        <w:rPr>
          <w:rFonts w:asciiTheme="majorHAnsi" w:hAnsiTheme="majorHAnsi"/>
          <w:color w:val="000000" w:themeColor="text1"/>
        </w:rPr>
        <w:t xml:space="preserve"> w dalszej treści SWZ jako „</w:t>
      </w:r>
      <w:r w:rsidR="0022113C" w:rsidRPr="00C420A7">
        <w:rPr>
          <w:rFonts w:asciiTheme="majorHAnsi" w:hAnsiTheme="majorHAnsi"/>
          <w:b/>
          <w:bCs/>
          <w:color w:val="000000" w:themeColor="text1"/>
        </w:rPr>
        <w:t>Platforma</w:t>
      </w:r>
      <w:r w:rsidR="0022113C" w:rsidRPr="00C420A7">
        <w:rPr>
          <w:rFonts w:asciiTheme="majorHAnsi" w:hAnsiTheme="majorHAnsi"/>
          <w:color w:val="000000" w:themeColor="text1"/>
        </w:rPr>
        <w:t>”</w:t>
      </w:r>
    </w:p>
    <w:p w14:paraId="20103C31" w14:textId="22827E62" w:rsidR="005E2D83" w:rsidRPr="00C420A7" w:rsidRDefault="005E2D83" w:rsidP="00136008">
      <w:pPr>
        <w:pStyle w:val="Akapitzlist"/>
        <w:numPr>
          <w:ilvl w:val="1"/>
          <w:numId w:val="29"/>
        </w:numPr>
        <w:spacing w:line="276" w:lineRule="auto"/>
        <w:jc w:val="both"/>
        <w:rPr>
          <w:rFonts w:asciiTheme="majorHAnsi" w:hAnsiTheme="majorHAnsi"/>
          <w:b/>
          <w:bCs/>
          <w:color w:val="000000" w:themeColor="text1"/>
        </w:rPr>
      </w:pPr>
      <w:r w:rsidRPr="00C420A7">
        <w:rPr>
          <w:rFonts w:asciiTheme="majorHAnsi" w:hAnsiTheme="majorHAnsi"/>
          <w:color w:val="000000" w:themeColor="text1"/>
          <w:shd w:val="clear" w:color="auto" w:fill="FFFFFF"/>
        </w:rPr>
        <w:t>poczta e-mail</w:t>
      </w:r>
      <w:r w:rsidR="00293225" w:rsidRPr="00C420A7">
        <w:rPr>
          <w:rFonts w:asciiTheme="majorHAnsi" w:hAnsiTheme="majorHAnsi"/>
          <w:color w:val="000000" w:themeColor="text1"/>
          <w:shd w:val="clear" w:color="auto" w:fill="FFFFFF"/>
        </w:rPr>
        <w:t xml:space="preserve"> [wyłącznie adres e-mail:</w:t>
      </w:r>
      <w:r w:rsidR="00E665F3" w:rsidRPr="00C420A7">
        <w:rPr>
          <w:rFonts w:asciiTheme="majorHAnsi" w:hAnsiTheme="majorHAnsi"/>
          <w:color w:val="000000" w:themeColor="text1"/>
          <w:shd w:val="clear" w:color="auto" w:fill="FFFFFF"/>
        </w:rPr>
        <w:t>inwestycja.kssenon@ksse.com.pl</w:t>
      </w:r>
      <w:r w:rsidR="00293225" w:rsidRPr="00C420A7">
        <w:rPr>
          <w:rFonts w:asciiTheme="majorHAnsi" w:hAnsiTheme="majorHAnsi"/>
          <w:color w:val="000000" w:themeColor="text1"/>
          <w:shd w:val="clear" w:color="auto" w:fill="FFFFFF"/>
        </w:rPr>
        <w:t>]</w:t>
      </w:r>
      <w:r w:rsidRPr="00C420A7">
        <w:rPr>
          <w:rFonts w:asciiTheme="majorHAnsi" w:hAnsiTheme="majorHAnsi"/>
          <w:color w:val="000000" w:themeColor="text1"/>
          <w:shd w:val="clear" w:color="auto" w:fill="FFFFFF"/>
        </w:rPr>
        <w:t xml:space="preserve"> </w:t>
      </w:r>
      <w:r w:rsidR="00FB4A9F" w:rsidRPr="00C420A7">
        <w:rPr>
          <w:rFonts w:asciiTheme="majorHAnsi" w:hAnsiTheme="majorHAnsi"/>
          <w:color w:val="000000" w:themeColor="text1"/>
          <w:shd w:val="clear" w:color="auto" w:fill="FFFFFF"/>
        </w:rPr>
        <w:t xml:space="preserve">z uwzględnieniem ust. 5 poniżej </w:t>
      </w:r>
      <w:r w:rsidRPr="00C420A7">
        <w:rPr>
          <w:rFonts w:asciiTheme="majorHAnsi" w:hAnsiTheme="majorHAnsi"/>
          <w:color w:val="000000" w:themeColor="text1"/>
          <w:shd w:val="clear" w:color="auto" w:fill="FFFFFF"/>
        </w:rPr>
        <w:t xml:space="preserve">(z zastrzeżeniem, że </w:t>
      </w:r>
      <w:r w:rsidRPr="00C420A7">
        <w:rPr>
          <w:rFonts w:asciiTheme="majorHAnsi" w:hAnsiTheme="majorHAnsi"/>
          <w:b/>
          <w:bCs/>
          <w:color w:val="000000" w:themeColor="text1"/>
          <w:shd w:val="clear" w:color="auto" w:fill="FFFFFF"/>
        </w:rPr>
        <w:t>Wykonawcy nie mogą złożyć oferty, ani dokumentów stanowiących załączniki do oferty za pośrednictwem poczty e-mail pod rygorem odrzucenia oferty takiego Wykonawcy</w:t>
      </w:r>
      <w:r w:rsidRPr="00C420A7">
        <w:rPr>
          <w:rFonts w:asciiTheme="majorHAnsi" w:hAnsiTheme="majorHAnsi"/>
          <w:color w:val="000000" w:themeColor="text1"/>
          <w:shd w:val="clear" w:color="auto" w:fill="FFFFFF"/>
        </w:rPr>
        <w:t>)</w:t>
      </w:r>
    </w:p>
    <w:p w14:paraId="76474CDD" w14:textId="60B04CC8" w:rsidR="00EC36CC" w:rsidRPr="00C420A7" w:rsidRDefault="00293225" w:rsidP="00136008">
      <w:pPr>
        <w:pStyle w:val="Akapitzlist"/>
        <w:numPr>
          <w:ilvl w:val="0"/>
          <w:numId w:val="29"/>
        </w:numPr>
        <w:spacing w:line="276" w:lineRule="auto"/>
        <w:ind w:left="426"/>
        <w:jc w:val="both"/>
        <w:rPr>
          <w:rFonts w:asciiTheme="majorHAnsi" w:hAnsiTheme="majorHAnsi"/>
          <w:b/>
          <w:bCs/>
          <w:color w:val="000000" w:themeColor="text1"/>
        </w:rPr>
      </w:pPr>
      <w:r w:rsidRPr="00C420A7">
        <w:rPr>
          <w:rFonts w:asciiTheme="majorHAnsi" w:hAnsiTheme="majorHAnsi"/>
          <w:color w:val="000000" w:themeColor="text1"/>
        </w:rPr>
        <w:t>Zamawiający informuje, że instrukcje korzystania z Platformy dotyczące w szczególności logowania, składania wniosków o wyjaśnienie treści</w:t>
      </w:r>
      <w:r w:rsidR="00F14067" w:rsidRPr="00C420A7">
        <w:rPr>
          <w:rFonts w:asciiTheme="majorHAnsi" w:hAnsiTheme="majorHAnsi"/>
          <w:color w:val="000000" w:themeColor="text1"/>
        </w:rPr>
        <w:t xml:space="preserve"> SWZ</w:t>
      </w:r>
      <w:r w:rsidRPr="00C420A7">
        <w:rPr>
          <w:rFonts w:asciiTheme="majorHAnsi" w:hAnsiTheme="majorHAnsi"/>
          <w:color w:val="000000" w:themeColor="text1"/>
        </w:rPr>
        <w:t xml:space="preserve">, składania ofert oraz innych czynności podejmowanych w niniejszym postępowaniu przy użyciu Platformy znajdują się w zakładce „Instrukcje dla Wykonawców" na </w:t>
      </w:r>
      <w:r w:rsidR="00957B30" w:rsidRPr="00C420A7">
        <w:rPr>
          <w:rFonts w:asciiTheme="majorHAnsi" w:hAnsiTheme="majorHAnsi"/>
          <w:color w:val="000000" w:themeColor="text1"/>
        </w:rPr>
        <w:t>Platformie</w:t>
      </w:r>
      <w:r w:rsidRPr="00C420A7">
        <w:rPr>
          <w:rFonts w:asciiTheme="majorHAnsi" w:hAnsiTheme="majorHAnsi"/>
          <w:color w:val="000000" w:themeColor="text1"/>
        </w:rPr>
        <w:t xml:space="preserve"> pod adresem: </w:t>
      </w:r>
      <w:hyperlink r:id="rId18" w:history="1">
        <w:r w:rsidR="0014165C" w:rsidRPr="00C420A7">
          <w:rPr>
            <w:rStyle w:val="Hipercze"/>
            <w:rFonts w:asciiTheme="majorHAnsi" w:hAnsiTheme="majorHAnsi"/>
            <w:color w:val="000000" w:themeColor="text1"/>
          </w:rPr>
          <w:t>https://platformazakupowa.pl/strona/45-instrukcje</w:t>
        </w:r>
      </w:hyperlink>
    </w:p>
    <w:p w14:paraId="14595777" w14:textId="77777777" w:rsidR="00957B30" w:rsidRPr="00C420A7" w:rsidRDefault="00EC36CC" w:rsidP="00136008">
      <w:pPr>
        <w:pStyle w:val="Akapitzlist"/>
        <w:numPr>
          <w:ilvl w:val="0"/>
          <w:numId w:val="29"/>
        </w:numPr>
        <w:spacing w:line="276" w:lineRule="auto"/>
        <w:ind w:left="426"/>
        <w:jc w:val="both"/>
        <w:rPr>
          <w:rFonts w:asciiTheme="majorHAnsi" w:hAnsiTheme="majorHAnsi"/>
          <w:b/>
          <w:bCs/>
          <w:color w:val="000000" w:themeColor="text1"/>
        </w:rPr>
      </w:pPr>
      <w:r w:rsidRPr="00C420A7">
        <w:rPr>
          <w:rFonts w:asciiTheme="majorHAnsi" w:hAnsiTheme="majorHAnsi"/>
          <w:color w:val="000000" w:themeColor="text1"/>
        </w:rPr>
        <w:t>Zamawiający określa niezbędne wymagania sprzętowo - aplikacyjne umożliwiające pracę na</w:t>
      </w:r>
      <w:r w:rsidR="00E5387B" w:rsidRPr="00C420A7">
        <w:rPr>
          <w:rFonts w:asciiTheme="majorHAnsi" w:hAnsiTheme="majorHAnsi"/>
          <w:color w:val="000000" w:themeColor="text1"/>
        </w:rPr>
        <w:t xml:space="preserve"> Platformie</w:t>
      </w:r>
      <w:r w:rsidRPr="00C420A7">
        <w:rPr>
          <w:rFonts w:asciiTheme="majorHAnsi" w:hAnsiTheme="majorHAnsi"/>
          <w:color w:val="000000" w:themeColor="text1"/>
        </w:rPr>
        <w:t xml:space="preserve"> tj.:</w:t>
      </w:r>
    </w:p>
    <w:p w14:paraId="169F1956" w14:textId="77777777" w:rsidR="00957B30" w:rsidRPr="00C420A7" w:rsidRDefault="00EC36CC" w:rsidP="00136008">
      <w:pPr>
        <w:pStyle w:val="Akapitzlist"/>
        <w:numPr>
          <w:ilvl w:val="1"/>
          <w:numId w:val="29"/>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t xml:space="preserve">stały dostęp do sieci Internet o gwarantowanej przepustowości nie mniejszej niż 512 </w:t>
      </w:r>
      <w:proofErr w:type="spellStart"/>
      <w:r w:rsidRPr="00C420A7">
        <w:rPr>
          <w:rFonts w:asciiTheme="majorHAnsi" w:hAnsiTheme="majorHAnsi"/>
          <w:color w:val="000000" w:themeColor="text1"/>
        </w:rPr>
        <w:t>kb</w:t>
      </w:r>
      <w:proofErr w:type="spellEnd"/>
      <w:r w:rsidRPr="00C420A7">
        <w:rPr>
          <w:rFonts w:asciiTheme="majorHAnsi" w:hAnsiTheme="majorHAnsi"/>
          <w:color w:val="000000" w:themeColor="text1"/>
        </w:rPr>
        <w:t>/s,</w:t>
      </w:r>
    </w:p>
    <w:p w14:paraId="0E5DB17E" w14:textId="77777777" w:rsidR="00957B30" w:rsidRPr="00C420A7" w:rsidRDefault="00EC36CC" w:rsidP="00136008">
      <w:pPr>
        <w:pStyle w:val="Akapitzlist"/>
        <w:numPr>
          <w:ilvl w:val="1"/>
          <w:numId w:val="29"/>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549E8065" w14:textId="77777777" w:rsidR="00957B30" w:rsidRPr="00C420A7" w:rsidRDefault="00EC36CC" w:rsidP="00136008">
      <w:pPr>
        <w:pStyle w:val="Akapitzlist"/>
        <w:numPr>
          <w:ilvl w:val="1"/>
          <w:numId w:val="29"/>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t>zainstalowana dowolna przeglądarka internetowa, w przypadku Internet Explorer minimalnie wersja 10 0.,</w:t>
      </w:r>
    </w:p>
    <w:p w14:paraId="1A249E49" w14:textId="77777777" w:rsidR="00957B30" w:rsidRPr="00C420A7" w:rsidRDefault="00EC36CC" w:rsidP="00136008">
      <w:pPr>
        <w:pStyle w:val="Akapitzlist"/>
        <w:numPr>
          <w:ilvl w:val="1"/>
          <w:numId w:val="29"/>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t>włączona obsługa JavaScript,</w:t>
      </w:r>
    </w:p>
    <w:p w14:paraId="77B1F053" w14:textId="77777777" w:rsidR="00957B30" w:rsidRPr="00C420A7" w:rsidRDefault="00EC36CC" w:rsidP="00136008">
      <w:pPr>
        <w:pStyle w:val="Akapitzlist"/>
        <w:numPr>
          <w:ilvl w:val="1"/>
          <w:numId w:val="29"/>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t xml:space="preserve">zainstalowany program Adobe </w:t>
      </w:r>
      <w:proofErr w:type="spellStart"/>
      <w:r w:rsidRPr="00C420A7">
        <w:rPr>
          <w:rFonts w:asciiTheme="majorHAnsi" w:hAnsiTheme="majorHAnsi"/>
          <w:color w:val="000000" w:themeColor="text1"/>
        </w:rPr>
        <w:t>Acrobat</w:t>
      </w:r>
      <w:proofErr w:type="spellEnd"/>
      <w:r w:rsidRPr="00C420A7">
        <w:rPr>
          <w:rFonts w:asciiTheme="majorHAnsi" w:hAnsiTheme="majorHAnsi"/>
          <w:color w:val="000000" w:themeColor="text1"/>
        </w:rPr>
        <w:t xml:space="preserve"> Reader lub inny obsługujący format plików .pdf,</w:t>
      </w:r>
    </w:p>
    <w:p w14:paraId="52D8A965" w14:textId="77777777" w:rsidR="008E7BED" w:rsidRPr="00C420A7" w:rsidRDefault="00EC36CC" w:rsidP="00136008">
      <w:pPr>
        <w:pStyle w:val="Akapitzlist"/>
        <w:numPr>
          <w:ilvl w:val="1"/>
          <w:numId w:val="29"/>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t>Platforma działa według standardu przyjętego w komunikacji sieciowej - kodowanie UTF8,</w:t>
      </w:r>
    </w:p>
    <w:p w14:paraId="2DBD0DA4" w14:textId="5CE77250" w:rsidR="00EC36CC" w:rsidRPr="00C420A7" w:rsidRDefault="00EC36CC" w:rsidP="00136008">
      <w:pPr>
        <w:pStyle w:val="Akapitzlist"/>
        <w:numPr>
          <w:ilvl w:val="1"/>
          <w:numId w:val="29"/>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t>Oznaczenie czasu odbioru danych przez platformę zakupową stanowi datę oraz dokładny czas (</w:t>
      </w:r>
      <w:proofErr w:type="spellStart"/>
      <w:r w:rsidRPr="00C420A7">
        <w:rPr>
          <w:rFonts w:asciiTheme="majorHAnsi" w:hAnsiTheme="majorHAnsi"/>
          <w:color w:val="000000" w:themeColor="text1"/>
        </w:rPr>
        <w:t>hh:mm:ss</w:t>
      </w:r>
      <w:proofErr w:type="spellEnd"/>
      <w:r w:rsidRPr="00C420A7">
        <w:rPr>
          <w:rFonts w:asciiTheme="majorHAnsi" w:hAnsiTheme="majorHAnsi"/>
          <w:color w:val="000000" w:themeColor="text1"/>
        </w:rPr>
        <w:t>) generowany wg. czasu lokalnego serwera synchronizowanego z zegarem Głównego Urzędu Miar.</w:t>
      </w:r>
    </w:p>
    <w:p w14:paraId="3619531C" w14:textId="7ACC8EA1" w:rsidR="008E7BED" w:rsidRPr="00C420A7" w:rsidRDefault="008E7BED" w:rsidP="00136008">
      <w:pPr>
        <w:pStyle w:val="Akapitzlist"/>
        <w:numPr>
          <w:ilvl w:val="0"/>
          <w:numId w:val="29"/>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lastRenderedPageBreak/>
        <w:t>W przypadku braku możliwości przesłania korespondencji przez Platformę z powodu jej awarii</w:t>
      </w:r>
      <w:r w:rsidR="00FB4A9F" w:rsidRPr="00C420A7">
        <w:rPr>
          <w:rFonts w:asciiTheme="majorHAnsi" w:hAnsiTheme="majorHAnsi"/>
          <w:color w:val="000000" w:themeColor="text1"/>
        </w:rPr>
        <w:t xml:space="preserve">, Zamawiający dopuszcza komunikację z Wykonawcami przy pomocy poczty e-mail (na adres wskazany </w:t>
      </w:r>
      <w:r w:rsidR="00D53AE1">
        <w:rPr>
          <w:rFonts w:asciiTheme="majorHAnsi" w:hAnsiTheme="majorHAnsi"/>
          <w:color w:val="000000" w:themeColor="text1"/>
        </w:rPr>
        <w:t>w</w:t>
      </w:r>
      <w:r w:rsidR="00FB4A9F" w:rsidRPr="00C420A7">
        <w:rPr>
          <w:rFonts w:asciiTheme="majorHAnsi" w:hAnsiTheme="majorHAnsi"/>
          <w:color w:val="000000" w:themeColor="text1"/>
        </w:rPr>
        <w:t xml:space="preserve"> ust. 2 pkt 2.2. powyżej), przy czym </w:t>
      </w:r>
      <w:r w:rsidR="00FB4A9F" w:rsidRPr="00C420A7">
        <w:rPr>
          <w:rFonts w:asciiTheme="majorHAnsi" w:hAnsiTheme="majorHAnsi"/>
          <w:b/>
          <w:color w:val="000000" w:themeColor="text1"/>
        </w:rPr>
        <w:t xml:space="preserve">nie dopuszcza się składania oferty </w:t>
      </w:r>
      <w:r w:rsidR="00FB4A9F" w:rsidRPr="00C420A7">
        <w:rPr>
          <w:rFonts w:asciiTheme="majorHAnsi" w:hAnsiTheme="majorHAnsi"/>
          <w:b/>
          <w:color w:val="000000" w:themeColor="text1"/>
          <w:shd w:val="clear" w:color="auto" w:fill="FFFFFF"/>
        </w:rPr>
        <w:t>ani dokumentów stanowiących załączniki do oferty za pośrednictwem poczty e-mail pod rygorem odrzucenia oferty takiego Wykonawcy.</w:t>
      </w:r>
    </w:p>
    <w:p w14:paraId="13351963" w14:textId="77777777" w:rsidR="008E7BED" w:rsidRPr="00C420A7" w:rsidRDefault="008E7BED" w:rsidP="00020EB4">
      <w:pPr>
        <w:pStyle w:val="Akapitzlist"/>
        <w:spacing w:line="276" w:lineRule="auto"/>
        <w:ind w:left="360"/>
        <w:jc w:val="both"/>
        <w:rPr>
          <w:rFonts w:asciiTheme="majorHAnsi" w:hAnsiTheme="majorHAnsi"/>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C420A7" w14:paraId="1A1B6747" w14:textId="77777777" w:rsidTr="004C0ABC">
        <w:tc>
          <w:tcPr>
            <w:tcW w:w="5000" w:type="pct"/>
            <w:shd w:val="clear" w:color="auto" w:fill="003CA6"/>
          </w:tcPr>
          <w:p w14:paraId="5F6E00A3" w14:textId="7E3E627E" w:rsidR="0030100B" w:rsidRPr="00C420A7" w:rsidRDefault="004C0ABC" w:rsidP="00136008">
            <w:pPr>
              <w:pStyle w:val="Akapitzlist"/>
              <w:numPr>
                <w:ilvl w:val="0"/>
                <w:numId w:val="28"/>
              </w:numPr>
              <w:spacing w:line="276" w:lineRule="auto"/>
              <w:jc w:val="both"/>
              <w:rPr>
                <w:b/>
                <w:bCs/>
                <w:color w:val="000000" w:themeColor="text1"/>
              </w:rPr>
            </w:pPr>
            <w:r w:rsidRPr="00C420A7">
              <w:rPr>
                <w:noProof/>
                <w:color w:val="D9E2F3" w:themeColor="accent1" w:themeTint="33"/>
                <w:lang w:eastAsia="pl-PL"/>
              </w:rPr>
              <w:drawing>
                <wp:anchor distT="0" distB="0" distL="114300" distR="114300" simplePos="0" relativeHeight="251701248" behindDoc="0" locked="0" layoutInCell="1" allowOverlap="1" wp14:anchorId="26E3AC4F" wp14:editId="73DCC512">
                  <wp:simplePos x="0" y="0"/>
                  <wp:positionH relativeFrom="margin">
                    <wp:posOffset>-65405</wp:posOffset>
                  </wp:positionH>
                  <wp:positionV relativeFrom="margin">
                    <wp:posOffset>118110</wp:posOffset>
                  </wp:positionV>
                  <wp:extent cx="228600" cy="353060"/>
                  <wp:effectExtent l="0" t="0" r="0" b="889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C420A7">
              <w:rPr>
                <w:b/>
                <w:bCs/>
                <w:color w:val="D9E2F3" w:themeColor="accent1" w:themeTint="33"/>
              </w:rPr>
              <w:t>INFORMACJE O SPOSOBIE KOMUNIKOWANIA SIĘ ZAMAWIAJĄCEGO Z WYKONAWCAMI W INNY SPOSÓB NIŻ PRZY UŻYCIU ŚRODKÓW KOMUNIKACJI ELEKTRONICZNEJ, W TYM W PRZYPADKU ZAISTNIENIA JEDNEJ Z SYTUACJI OKREŚLONYCH W ART. 65 UST. 1</w:t>
            </w:r>
            <w:r w:rsidR="0085594E" w:rsidRPr="00C420A7">
              <w:rPr>
                <w:b/>
                <w:bCs/>
                <w:color w:val="D9E2F3" w:themeColor="accent1" w:themeTint="33"/>
              </w:rPr>
              <w:t xml:space="preserve"> PZP</w:t>
            </w:r>
            <w:r w:rsidRPr="00C420A7">
              <w:rPr>
                <w:b/>
                <w:bCs/>
                <w:color w:val="D9E2F3" w:themeColor="accent1" w:themeTint="33"/>
              </w:rPr>
              <w:t>, ART. 66</w:t>
            </w:r>
            <w:r w:rsidR="0085594E" w:rsidRPr="00C420A7">
              <w:rPr>
                <w:b/>
                <w:bCs/>
                <w:color w:val="D9E2F3" w:themeColor="accent1" w:themeTint="33"/>
              </w:rPr>
              <w:t xml:space="preserve"> PZP</w:t>
            </w:r>
            <w:r w:rsidRPr="00C420A7">
              <w:rPr>
                <w:b/>
                <w:bCs/>
                <w:color w:val="D9E2F3" w:themeColor="accent1" w:themeTint="33"/>
              </w:rPr>
              <w:t xml:space="preserve"> </w:t>
            </w:r>
            <w:r w:rsidR="0085594E" w:rsidRPr="00C420A7">
              <w:rPr>
                <w:b/>
                <w:bCs/>
                <w:color w:val="D9E2F3" w:themeColor="accent1" w:themeTint="33"/>
              </w:rPr>
              <w:t>i</w:t>
            </w:r>
            <w:r w:rsidRPr="00C420A7">
              <w:rPr>
                <w:b/>
                <w:bCs/>
                <w:color w:val="D9E2F3" w:themeColor="accent1" w:themeTint="33"/>
              </w:rPr>
              <w:t xml:space="preserve"> ART. 69</w:t>
            </w:r>
            <w:r w:rsidR="0085594E" w:rsidRPr="00C420A7">
              <w:rPr>
                <w:b/>
                <w:bCs/>
                <w:color w:val="D9E2F3" w:themeColor="accent1" w:themeTint="33"/>
              </w:rPr>
              <w:t xml:space="preserve"> PZP</w:t>
            </w:r>
          </w:p>
        </w:tc>
      </w:tr>
    </w:tbl>
    <w:p w14:paraId="2855BE26" w14:textId="3A558904" w:rsidR="0030100B" w:rsidRPr="00C420A7" w:rsidRDefault="0030100B" w:rsidP="00020EB4">
      <w:pPr>
        <w:spacing w:line="276" w:lineRule="auto"/>
        <w:jc w:val="both"/>
        <w:rPr>
          <w:b/>
          <w:bCs/>
          <w:color w:val="000000" w:themeColor="text1"/>
        </w:rPr>
      </w:pPr>
    </w:p>
    <w:p w14:paraId="7E762110" w14:textId="56191E57" w:rsidR="0085594E" w:rsidRPr="00C420A7" w:rsidRDefault="0085594E" w:rsidP="00020EB4">
      <w:pPr>
        <w:pStyle w:val="Akapitzlist"/>
        <w:numPr>
          <w:ilvl w:val="0"/>
          <w:numId w:val="9"/>
        </w:numPr>
        <w:spacing w:line="276" w:lineRule="auto"/>
        <w:jc w:val="both"/>
        <w:rPr>
          <w:rFonts w:asciiTheme="majorHAnsi" w:hAnsiTheme="majorHAnsi"/>
          <w:color w:val="000000" w:themeColor="text1"/>
        </w:rPr>
      </w:pPr>
      <w:r w:rsidRPr="00C420A7">
        <w:rPr>
          <w:rFonts w:asciiTheme="majorHAnsi" w:hAnsiTheme="majorHAnsi"/>
          <w:color w:val="000000" w:themeColor="text1"/>
        </w:rPr>
        <w:t>Ze względu na niewystąpienie żadnej z okoliczności wskazanych w przepis</w:t>
      </w:r>
      <w:r w:rsidR="0095090B" w:rsidRPr="00C420A7">
        <w:rPr>
          <w:rFonts w:asciiTheme="majorHAnsi" w:hAnsiTheme="majorHAnsi"/>
          <w:color w:val="000000" w:themeColor="text1"/>
        </w:rPr>
        <w:t xml:space="preserve">ie </w:t>
      </w:r>
      <w:r w:rsidRPr="00C420A7">
        <w:rPr>
          <w:rFonts w:asciiTheme="majorHAnsi" w:hAnsiTheme="majorHAnsi"/>
          <w:color w:val="000000" w:themeColor="text1"/>
        </w:rPr>
        <w:t>art. 65 ust. 1 PZP, Zamawiający nie odstępuje od wymagania użycia środków komunikacji elektronicznej w postępowaniu o udzielenie zamówienia</w:t>
      </w:r>
      <w:r w:rsidR="001F7668">
        <w:rPr>
          <w:rFonts w:asciiTheme="majorHAnsi" w:hAnsiTheme="majorHAnsi"/>
          <w:color w:val="000000" w:themeColor="text1"/>
        </w:rPr>
        <w:t>.</w:t>
      </w:r>
    </w:p>
    <w:p w14:paraId="65893628" w14:textId="358DD301" w:rsidR="0095090B" w:rsidRPr="00C420A7" w:rsidRDefault="0095090B" w:rsidP="00020EB4">
      <w:pPr>
        <w:pStyle w:val="Akapitzlist"/>
        <w:numPr>
          <w:ilvl w:val="0"/>
          <w:numId w:val="9"/>
        </w:numPr>
        <w:spacing w:line="276" w:lineRule="auto"/>
        <w:jc w:val="both"/>
        <w:rPr>
          <w:rFonts w:asciiTheme="majorHAnsi" w:hAnsiTheme="majorHAnsi"/>
          <w:color w:val="000000" w:themeColor="text1"/>
        </w:rPr>
      </w:pPr>
      <w:r w:rsidRPr="00C420A7">
        <w:rPr>
          <w:rFonts w:asciiTheme="majorHAnsi" w:hAnsiTheme="majorHAnsi"/>
          <w:color w:val="000000" w:themeColor="text1"/>
        </w:rPr>
        <w:t>Ze względu na brak wymogu użycia narzędzi, urządzeń lub formatów plików, które nie są ogólnie dostępne,</w:t>
      </w:r>
      <w:r w:rsidR="006A2DF3" w:rsidRPr="00C420A7">
        <w:rPr>
          <w:rFonts w:asciiTheme="majorHAnsi" w:hAnsiTheme="majorHAnsi"/>
          <w:color w:val="000000" w:themeColor="text1"/>
        </w:rPr>
        <w:t xml:space="preserve"> o których mowa w art. 66 PZP</w:t>
      </w:r>
      <w:r w:rsidRPr="00C420A7">
        <w:rPr>
          <w:rFonts w:asciiTheme="majorHAnsi" w:hAnsiTheme="majorHAnsi"/>
          <w:color w:val="000000" w:themeColor="text1"/>
        </w:rPr>
        <w:t xml:space="preserve"> Zamawiający </w:t>
      </w:r>
      <w:r w:rsidR="006A2DF3" w:rsidRPr="00C420A7">
        <w:rPr>
          <w:rFonts w:asciiTheme="majorHAnsi" w:hAnsiTheme="majorHAnsi"/>
          <w:color w:val="000000" w:themeColor="text1"/>
        </w:rPr>
        <w:t>nie odstępuje od wymagania użycia środków komunikacji elektronicznej w postępowaniu o udzielenie zamówienia</w:t>
      </w:r>
      <w:r w:rsidR="001F7668">
        <w:rPr>
          <w:rFonts w:asciiTheme="majorHAnsi" w:hAnsiTheme="majorHAnsi"/>
          <w:color w:val="000000" w:themeColor="text1"/>
        </w:rPr>
        <w:t>.</w:t>
      </w:r>
    </w:p>
    <w:p w14:paraId="73BC4A1C" w14:textId="15B0CFD9" w:rsidR="006A2DF3" w:rsidRPr="00C420A7" w:rsidRDefault="006A2DF3" w:rsidP="00020EB4">
      <w:pPr>
        <w:pStyle w:val="Akapitzlist"/>
        <w:numPr>
          <w:ilvl w:val="0"/>
          <w:numId w:val="9"/>
        </w:numPr>
        <w:spacing w:line="276" w:lineRule="auto"/>
        <w:jc w:val="both"/>
        <w:rPr>
          <w:rFonts w:asciiTheme="majorHAnsi" w:hAnsiTheme="majorHAnsi"/>
          <w:color w:val="000000" w:themeColor="text1"/>
        </w:rPr>
      </w:pPr>
      <w:r w:rsidRPr="00C420A7">
        <w:rPr>
          <w:rFonts w:asciiTheme="majorHAnsi" w:hAnsiTheme="majorHAnsi"/>
          <w:color w:val="000000" w:themeColor="text1"/>
        </w:rPr>
        <w:t xml:space="preserve">Zamawiający nie wymaga sporządzenia i przedstawienia ofert </w:t>
      </w:r>
      <w:r w:rsidRPr="00C420A7">
        <w:rPr>
          <w:rFonts w:asciiTheme="majorHAnsi" w:hAnsiTheme="majorHAnsi"/>
          <w:color w:val="000000" w:themeColor="text1"/>
          <w:shd w:val="clear" w:color="auto" w:fill="FFFFFF"/>
        </w:rPr>
        <w:t>przy użyciu narzędzi elektronicznego modelowania danych budowlanych lub innych podobnych narzędzi, które nie są ogólnie dostępne, o których mowa w art. 69 PZP</w:t>
      </w:r>
      <w:r w:rsidR="001F7668">
        <w:rPr>
          <w:rFonts w:asciiTheme="majorHAnsi" w:hAnsiTheme="majorHAnsi"/>
          <w:color w:val="000000" w:themeColor="text1"/>
          <w:shd w:val="clear" w:color="auto" w:fill="FFFFFF"/>
        </w:rPr>
        <w:t>.</w:t>
      </w:r>
    </w:p>
    <w:p w14:paraId="235AEEFA" w14:textId="64D13DCE" w:rsidR="00C66B1C" w:rsidRPr="00C420A7" w:rsidRDefault="00C66B1C" w:rsidP="00020EB4">
      <w:pPr>
        <w:pStyle w:val="Akapitzlist"/>
        <w:numPr>
          <w:ilvl w:val="0"/>
          <w:numId w:val="9"/>
        </w:numPr>
        <w:spacing w:line="276" w:lineRule="auto"/>
        <w:jc w:val="both"/>
        <w:rPr>
          <w:rFonts w:asciiTheme="majorHAnsi" w:hAnsiTheme="majorHAnsi"/>
          <w:color w:val="000000" w:themeColor="text1"/>
        </w:rPr>
      </w:pPr>
      <w:r w:rsidRPr="00C420A7">
        <w:rPr>
          <w:rFonts w:asciiTheme="majorHAnsi" w:hAnsiTheme="majorHAnsi"/>
          <w:color w:val="000000" w:themeColor="text1"/>
          <w:shd w:val="clear" w:color="auto" w:fill="FFFFFF"/>
        </w:rPr>
        <w:t xml:space="preserve">W przypadku zaistnienia jednej z sytuacji określonych w przepisach art. 65 ust. 1 PZP, Zamawiający poinformuje Wykonawców o jego zaistnieniu. Od momentu przekazania takiej informacji, Zamawiający dopuści </w:t>
      </w:r>
      <w:r w:rsidR="004C4722" w:rsidRPr="00C420A7">
        <w:rPr>
          <w:rFonts w:asciiTheme="majorHAnsi" w:hAnsiTheme="majorHAnsi"/>
          <w:color w:val="000000" w:themeColor="text1"/>
          <w:shd w:val="clear" w:color="auto" w:fill="FFFFFF"/>
        </w:rPr>
        <w:t>komunikację oraz składanie dokumentów w formie papierowej zgodnie z § 9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 takim wypadku, w informacji, o której mowa Zamawiający przekaże wszelkie wytyczne dotyczące sposobu komunikacji i składania dokumentów przez Wykonawców.</w:t>
      </w:r>
    </w:p>
    <w:p w14:paraId="55E6E4A7" w14:textId="77777777" w:rsidR="0085594E" w:rsidRPr="009B75DC" w:rsidRDefault="0085594E"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9B75DC" w14:paraId="6AF14610" w14:textId="77777777" w:rsidTr="00991FD4">
        <w:tc>
          <w:tcPr>
            <w:tcW w:w="5000" w:type="pct"/>
            <w:shd w:val="clear" w:color="auto" w:fill="003CA6"/>
          </w:tcPr>
          <w:p w14:paraId="7C6C89D9" w14:textId="70EDF3B6" w:rsidR="0030100B" w:rsidRPr="009B75DC" w:rsidRDefault="00991FD4" w:rsidP="00136008">
            <w:pPr>
              <w:pStyle w:val="Akapitzlist"/>
              <w:numPr>
                <w:ilvl w:val="0"/>
                <w:numId w:val="28"/>
              </w:numPr>
              <w:spacing w:line="276" w:lineRule="auto"/>
              <w:jc w:val="both"/>
              <w:rPr>
                <w:b/>
                <w:bCs/>
                <w:color w:val="000000" w:themeColor="text1"/>
              </w:rPr>
            </w:pPr>
            <w:r w:rsidRPr="009B75DC">
              <w:rPr>
                <w:noProof/>
                <w:color w:val="D9E2F3" w:themeColor="accent1" w:themeTint="33"/>
                <w:lang w:eastAsia="pl-PL"/>
              </w:rPr>
              <w:drawing>
                <wp:anchor distT="0" distB="0" distL="114300" distR="114300" simplePos="0" relativeHeight="251715584" behindDoc="0" locked="0" layoutInCell="1" allowOverlap="1" wp14:anchorId="73AB93C3" wp14:editId="020626F6">
                  <wp:simplePos x="0" y="0"/>
                  <wp:positionH relativeFrom="margin">
                    <wp:posOffset>-65405</wp:posOffset>
                  </wp:positionH>
                  <wp:positionV relativeFrom="margin">
                    <wp:posOffset>7620</wp:posOffset>
                  </wp:positionV>
                  <wp:extent cx="228600" cy="353060"/>
                  <wp:effectExtent l="0" t="0" r="0" b="889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9B75DC">
              <w:rPr>
                <w:b/>
                <w:bCs/>
                <w:color w:val="D9E2F3" w:themeColor="accent1" w:themeTint="33"/>
              </w:rPr>
              <w:t>WSKAZANIE OSÓB UPRAWNIONYCH DO KOMUNIKOWANIA SIĘ Z WYKONAWCAMI</w:t>
            </w:r>
          </w:p>
        </w:tc>
      </w:tr>
    </w:tbl>
    <w:p w14:paraId="4519B3F2" w14:textId="6C9F8CC1" w:rsidR="0030100B" w:rsidRPr="00E903CC" w:rsidRDefault="0030100B" w:rsidP="00020EB4">
      <w:pPr>
        <w:spacing w:line="276" w:lineRule="auto"/>
        <w:jc w:val="both"/>
        <w:rPr>
          <w:rFonts w:asciiTheme="majorHAnsi" w:hAnsiTheme="majorHAnsi"/>
          <w:color w:val="000000" w:themeColor="text1"/>
          <w:highlight w:val="yellow"/>
        </w:rPr>
      </w:pPr>
    </w:p>
    <w:p w14:paraId="3FE7CB77" w14:textId="1A88A2DF" w:rsidR="00C57B9C" w:rsidRPr="00790415" w:rsidRDefault="00C57B9C" w:rsidP="00020EB4">
      <w:pPr>
        <w:pStyle w:val="Akapitzlist"/>
        <w:numPr>
          <w:ilvl w:val="0"/>
          <w:numId w:val="14"/>
        </w:numPr>
        <w:spacing w:line="276" w:lineRule="auto"/>
        <w:jc w:val="both"/>
        <w:rPr>
          <w:rFonts w:asciiTheme="majorHAnsi" w:hAnsiTheme="majorHAnsi"/>
          <w:color w:val="000000" w:themeColor="text1"/>
        </w:rPr>
      </w:pPr>
      <w:r w:rsidRPr="00790415">
        <w:rPr>
          <w:rFonts w:asciiTheme="majorHAnsi" w:hAnsiTheme="majorHAnsi"/>
          <w:color w:val="000000" w:themeColor="text1"/>
        </w:rPr>
        <w:t>Postępowanie o udzielenie zamówienia prowadzone jest pisemnie (zgodnie z przepisem art. 20 ust. 1 PZP)</w:t>
      </w:r>
      <w:r w:rsidR="001F7668">
        <w:rPr>
          <w:rFonts w:asciiTheme="majorHAnsi" w:hAnsiTheme="majorHAnsi"/>
          <w:color w:val="000000" w:themeColor="text1"/>
        </w:rPr>
        <w:t>.</w:t>
      </w:r>
    </w:p>
    <w:p w14:paraId="39222DD9" w14:textId="1F4F6680" w:rsidR="00066739" w:rsidRPr="00790415" w:rsidRDefault="007318D4" w:rsidP="00020EB4">
      <w:pPr>
        <w:pStyle w:val="Akapitzlist"/>
        <w:numPr>
          <w:ilvl w:val="0"/>
          <w:numId w:val="14"/>
        </w:numPr>
        <w:spacing w:line="276" w:lineRule="auto"/>
        <w:jc w:val="both"/>
        <w:rPr>
          <w:rFonts w:asciiTheme="majorHAnsi" w:hAnsiTheme="majorHAnsi"/>
          <w:color w:val="000000" w:themeColor="text1"/>
        </w:rPr>
      </w:pPr>
      <w:r w:rsidRPr="00790415">
        <w:rPr>
          <w:rFonts w:asciiTheme="majorHAnsi" w:hAnsiTheme="majorHAnsi"/>
          <w:color w:val="000000" w:themeColor="text1"/>
        </w:rPr>
        <w:t xml:space="preserve">Zamawiający dopuszcza ustną komunikację w odniesieniu do informacji, które nie są istotne, </w:t>
      </w:r>
      <w:r w:rsidRPr="00790415">
        <w:rPr>
          <w:rFonts w:asciiTheme="majorHAnsi" w:hAnsiTheme="majorHAnsi"/>
          <w:color w:val="000000" w:themeColor="text1"/>
          <w:shd w:val="clear" w:color="auto" w:fill="FFFFFF"/>
        </w:rPr>
        <w:t>w szczególności nie dotyczą ogłoszenia o zamówieniu lub dokumentów zamówienia</w:t>
      </w:r>
      <w:r w:rsidR="00066739" w:rsidRPr="00790415">
        <w:rPr>
          <w:rFonts w:asciiTheme="majorHAnsi" w:hAnsiTheme="majorHAnsi"/>
          <w:color w:val="000000" w:themeColor="text1"/>
          <w:shd w:val="clear" w:color="auto" w:fill="FFFFFF"/>
        </w:rPr>
        <w:t xml:space="preserve"> lub</w:t>
      </w:r>
      <w:r w:rsidRPr="00790415">
        <w:rPr>
          <w:rFonts w:asciiTheme="majorHAnsi" w:hAnsiTheme="majorHAnsi"/>
          <w:color w:val="000000" w:themeColor="text1"/>
          <w:shd w:val="clear" w:color="auto" w:fill="FFFFFF"/>
        </w:rPr>
        <w:t xml:space="preserve"> ofert</w:t>
      </w:r>
      <w:r w:rsidR="001F7668">
        <w:rPr>
          <w:rFonts w:asciiTheme="majorHAnsi" w:hAnsiTheme="majorHAnsi"/>
          <w:color w:val="000000" w:themeColor="text1"/>
          <w:shd w:val="clear" w:color="auto" w:fill="FFFFFF"/>
        </w:rPr>
        <w:t>.</w:t>
      </w:r>
    </w:p>
    <w:p w14:paraId="43EA4D6A" w14:textId="3E9F938F" w:rsidR="00066739" w:rsidRPr="00790415" w:rsidRDefault="00066739" w:rsidP="00020EB4">
      <w:pPr>
        <w:pStyle w:val="Akapitzlist"/>
        <w:numPr>
          <w:ilvl w:val="0"/>
          <w:numId w:val="14"/>
        </w:numPr>
        <w:spacing w:line="276" w:lineRule="auto"/>
        <w:jc w:val="both"/>
        <w:rPr>
          <w:rFonts w:asciiTheme="majorHAnsi" w:hAnsiTheme="majorHAnsi"/>
          <w:color w:val="000000" w:themeColor="text1"/>
        </w:rPr>
      </w:pPr>
      <w:r w:rsidRPr="00790415">
        <w:rPr>
          <w:rFonts w:asciiTheme="majorHAnsi" w:hAnsiTheme="majorHAnsi"/>
          <w:color w:val="000000" w:themeColor="text1"/>
        </w:rPr>
        <w:t>Zamawiający wyznacza następując</w:t>
      </w:r>
      <w:r w:rsidR="00E524E7">
        <w:rPr>
          <w:rFonts w:asciiTheme="majorHAnsi" w:hAnsiTheme="majorHAnsi"/>
          <w:color w:val="000000" w:themeColor="text1"/>
        </w:rPr>
        <w:t>ą</w:t>
      </w:r>
      <w:r w:rsidRPr="00790415">
        <w:rPr>
          <w:rFonts w:asciiTheme="majorHAnsi" w:hAnsiTheme="majorHAnsi"/>
          <w:color w:val="000000" w:themeColor="text1"/>
        </w:rPr>
        <w:t xml:space="preserve"> osob</w:t>
      </w:r>
      <w:r w:rsidR="00E524E7">
        <w:rPr>
          <w:rFonts w:asciiTheme="majorHAnsi" w:hAnsiTheme="majorHAnsi"/>
          <w:color w:val="000000" w:themeColor="text1"/>
        </w:rPr>
        <w:t>ę</w:t>
      </w:r>
      <w:r w:rsidRPr="00790415">
        <w:rPr>
          <w:rFonts w:asciiTheme="majorHAnsi" w:hAnsiTheme="majorHAnsi"/>
          <w:color w:val="000000" w:themeColor="text1"/>
        </w:rPr>
        <w:t xml:space="preserve"> do komunikacji z Wykonawcami:</w:t>
      </w:r>
    </w:p>
    <w:p w14:paraId="4B8E77DB" w14:textId="314AB057" w:rsidR="00D85413" w:rsidRPr="00790415" w:rsidRDefault="00A91C1B" w:rsidP="00020EB4">
      <w:pPr>
        <w:pStyle w:val="Akapitzlist"/>
        <w:numPr>
          <w:ilvl w:val="1"/>
          <w:numId w:val="14"/>
        </w:numPr>
        <w:spacing w:line="276" w:lineRule="auto"/>
        <w:jc w:val="both"/>
        <w:rPr>
          <w:rFonts w:asciiTheme="majorHAnsi" w:hAnsiTheme="majorHAnsi"/>
          <w:color w:val="000000" w:themeColor="text1"/>
        </w:rPr>
      </w:pPr>
      <w:r>
        <w:rPr>
          <w:rFonts w:asciiTheme="majorHAnsi" w:hAnsiTheme="majorHAnsi"/>
          <w:color w:val="000000" w:themeColor="text1"/>
        </w:rPr>
        <w:t xml:space="preserve">Katarzyna Cierniak </w:t>
      </w:r>
      <w:r w:rsidR="00066739" w:rsidRPr="00790415">
        <w:rPr>
          <w:rFonts w:asciiTheme="majorHAnsi" w:hAnsiTheme="majorHAnsi"/>
          <w:color w:val="000000" w:themeColor="text1"/>
        </w:rPr>
        <w:t xml:space="preserve">: </w:t>
      </w:r>
    </w:p>
    <w:p w14:paraId="7FB4F850" w14:textId="77777777" w:rsidR="00D85413" w:rsidRPr="00D41EE2" w:rsidRDefault="00066739" w:rsidP="00020EB4">
      <w:pPr>
        <w:pStyle w:val="Akapitzlist"/>
        <w:spacing w:line="276" w:lineRule="auto"/>
        <w:ind w:left="792"/>
        <w:jc w:val="both"/>
        <w:rPr>
          <w:rFonts w:asciiTheme="majorHAnsi" w:hAnsiTheme="majorHAnsi"/>
          <w:color w:val="000000" w:themeColor="text1"/>
          <w:lang w:val="fr-FR"/>
        </w:rPr>
      </w:pPr>
      <w:r w:rsidRPr="00D41EE2">
        <w:rPr>
          <w:rFonts w:asciiTheme="majorHAnsi" w:hAnsiTheme="majorHAnsi"/>
          <w:color w:val="000000" w:themeColor="text1"/>
          <w:lang w:val="fr-FR"/>
        </w:rPr>
        <w:t xml:space="preserve">e-mail: </w:t>
      </w:r>
      <w:r w:rsidR="00DD1AD2" w:rsidRPr="00D41EE2">
        <w:rPr>
          <w:rFonts w:asciiTheme="majorHAnsi" w:hAnsiTheme="majorHAnsi"/>
          <w:color w:val="000000" w:themeColor="text1"/>
          <w:lang w:val="fr-FR"/>
        </w:rPr>
        <w:t>inwestycja.kssenon@ksse.com.pl</w:t>
      </w:r>
      <w:r w:rsidR="00D85413" w:rsidRPr="00D41EE2">
        <w:rPr>
          <w:rFonts w:asciiTheme="majorHAnsi" w:hAnsiTheme="majorHAnsi"/>
          <w:color w:val="000000" w:themeColor="text1"/>
          <w:lang w:val="fr-FR"/>
        </w:rPr>
        <w:t>,</w:t>
      </w:r>
      <w:r w:rsidRPr="00D41EE2">
        <w:rPr>
          <w:rFonts w:asciiTheme="majorHAnsi" w:hAnsiTheme="majorHAnsi"/>
          <w:color w:val="000000" w:themeColor="text1"/>
          <w:lang w:val="fr-FR"/>
        </w:rPr>
        <w:t xml:space="preserve"> </w:t>
      </w:r>
    </w:p>
    <w:p w14:paraId="161189B2" w14:textId="10700998" w:rsidR="00066739" w:rsidRPr="00D41EE2" w:rsidRDefault="00066739" w:rsidP="00020EB4">
      <w:pPr>
        <w:pStyle w:val="Akapitzlist"/>
        <w:spacing w:line="276" w:lineRule="auto"/>
        <w:ind w:left="792"/>
        <w:jc w:val="both"/>
        <w:rPr>
          <w:rFonts w:asciiTheme="majorHAnsi" w:hAnsiTheme="majorHAnsi"/>
          <w:color w:val="000000" w:themeColor="text1"/>
          <w:lang w:val="en-US"/>
        </w:rPr>
      </w:pPr>
      <w:r w:rsidRPr="00D41EE2">
        <w:rPr>
          <w:rFonts w:asciiTheme="majorHAnsi" w:hAnsiTheme="majorHAnsi"/>
          <w:color w:val="000000" w:themeColor="text1"/>
          <w:lang w:val="en-US"/>
        </w:rPr>
        <w:t xml:space="preserve">tel.: </w:t>
      </w:r>
      <w:r w:rsidR="00A91C1B" w:rsidRPr="00D41EE2">
        <w:rPr>
          <w:rFonts w:asciiTheme="majorHAnsi" w:hAnsiTheme="majorHAnsi"/>
          <w:color w:val="000000" w:themeColor="text1"/>
          <w:lang w:val="en-US"/>
        </w:rPr>
        <w:t>+48 502386308</w:t>
      </w:r>
    </w:p>
    <w:p w14:paraId="352CB7D4" w14:textId="77777777" w:rsidR="00A91C1B" w:rsidRPr="00D41EE2" w:rsidRDefault="00A91C1B" w:rsidP="00020EB4">
      <w:pPr>
        <w:pStyle w:val="Akapitzlist"/>
        <w:spacing w:line="276" w:lineRule="auto"/>
        <w:ind w:left="792"/>
        <w:jc w:val="both"/>
        <w:rPr>
          <w:rFonts w:asciiTheme="majorHAnsi" w:hAnsiTheme="majorHAnsi"/>
          <w:color w:val="000000" w:themeColor="text1"/>
          <w:lang w:val="en-US"/>
        </w:rPr>
      </w:pPr>
    </w:p>
    <w:p w14:paraId="0F950EEB" w14:textId="77777777" w:rsidR="00A91C1B" w:rsidRPr="00D41EE2" w:rsidRDefault="00A91C1B" w:rsidP="00020EB4">
      <w:pPr>
        <w:pStyle w:val="Akapitzlist"/>
        <w:spacing w:line="276" w:lineRule="auto"/>
        <w:ind w:left="792"/>
        <w:jc w:val="both"/>
        <w:rPr>
          <w:rFonts w:asciiTheme="majorHAnsi" w:hAnsiTheme="majorHAnsi"/>
          <w:color w:val="000000" w:themeColor="text1"/>
          <w:lang w:val="en-US"/>
        </w:rPr>
      </w:pPr>
    </w:p>
    <w:tbl>
      <w:tblPr>
        <w:tblStyle w:val="Tabela-Siatka"/>
        <w:tblW w:w="5000" w:type="pct"/>
        <w:shd w:val="clear" w:color="auto" w:fill="003CA6"/>
        <w:tblLook w:val="04A0" w:firstRow="1" w:lastRow="0" w:firstColumn="1" w:lastColumn="0" w:noHBand="0" w:noVBand="1"/>
      </w:tblPr>
      <w:tblGrid>
        <w:gridCol w:w="10456"/>
      </w:tblGrid>
      <w:tr w:rsidR="00DD78D7" w:rsidRPr="00D41EE2" w14:paraId="0DE8CEAF" w14:textId="77777777" w:rsidTr="00431338">
        <w:tc>
          <w:tcPr>
            <w:tcW w:w="5000" w:type="pct"/>
            <w:shd w:val="clear" w:color="auto" w:fill="003CA6"/>
          </w:tcPr>
          <w:p w14:paraId="0619268E" w14:textId="53C333FA" w:rsidR="0030100B" w:rsidRPr="00D41EE2" w:rsidRDefault="00431338" w:rsidP="00136008">
            <w:pPr>
              <w:pStyle w:val="Akapitzlist"/>
              <w:numPr>
                <w:ilvl w:val="0"/>
                <w:numId w:val="28"/>
              </w:numPr>
              <w:spacing w:line="276" w:lineRule="auto"/>
              <w:jc w:val="both"/>
              <w:rPr>
                <w:b/>
                <w:bCs/>
                <w:color w:val="000000" w:themeColor="text1"/>
              </w:rPr>
            </w:pPr>
            <w:r w:rsidRPr="00D41EE2">
              <w:rPr>
                <w:noProof/>
                <w:color w:val="D9E2F3" w:themeColor="accent1" w:themeTint="33"/>
                <w:lang w:eastAsia="pl-PL"/>
              </w:rPr>
              <w:drawing>
                <wp:anchor distT="0" distB="0" distL="114300" distR="114300" simplePos="0" relativeHeight="251703296" behindDoc="0" locked="0" layoutInCell="1" allowOverlap="1" wp14:anchorId="02ADEAB2" wp14:editId="6C5F9EC6">
                  <wp:simplePos x="0" y="0"/>
                  <wp:positionH relativeFrom="margin">
                    <wp:posOffset>-65405</wp:posOffset>
                  </wp:positionH>
                  <wp:positionV relativeFrom="margin">
                    <wp:posOffset>17145</wp:posOffset>
                  </wp:positionV>
                  <wp:extent cx="228600" cy="353060"/>
                  <wp:effectExtent l="0" t="0" r="0" b="8890"/>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D41EE2">
              <w:rPr>
                <w:b/>
                <w:bCs/>
                <w:color w:val="D9E2F3" w:themeColor="accent1" w:themeTint="33"/>
              </w:rPr>
              <w:t>TERMIN ZWIĄZANIA OFERTĄ</w:t>
            </w:r>
          </w:p>
        </w:tc>
      </w:tr>
    </w:tbl>
    <w:p w14:paraId="374DD2C9" w14:textId="2B5AFC2E" w:rsidR="0030100B" w:rsidRPr="00D41EE2" w:rsidRDefault="0030100B" w:rsidP="00020EB4">
      <w:pPr>
        <w:spacing w:line="276" w:lineRule="auto"/>
        <w:jc w:val="both"/>
        <w:rPr>
          <w:b/>
          <w:bCs/>
          <w:color w:val="000000" w:themeColor="text1"/>
        </w:rPr>
      </w:pPr>
    </w:p>
    <w:p w14:paraId="5C893A10" w14:textId="35C24952" w:rsidR="00431338" w:rsidRPr="00D41EE2" w:rsidRDefault="00791356" w:rsidP="00020EB4">
      <w:pPr>
        <w:pStyle w:val="Akapitzlist"/>
        <w:numPr>
          <w:ilvl w:val="0"/>
          <w:numId w:val="10"/>
        </w:numPr>
        <w:spacing w:line="276" w:lineRule="auto"/>
        <w:jc w:val="both"/>
        <w:rPr>
          <w:rFonts w:asciiTheme="majorHAnsi" w:hAnsiTheme="majorHAnsi"/>
          <w:color w:val="000000" w:themeColor="text1"/>
        </w:rPr>
      </w:pPr>
      <w:bookmarkStart w:id="45" w:name="_Hlk63352138"/>
      <w:r w:rsidRPr="00D41EE2">
        <w:rPr>
          <w:rFonts w:asciiTheme="majorHAnsi" w:hAnsiTheme="majorHAnsi"/>
          <w:color w:val="000000" w:themeColor="text1"/>
        </w:rPr>
        <w:t xml:space="preserve">Wykonawca jest związany złożoną ofertą przez okres </w:t>
      </w:r>
      <w:r w:rsidR="00633F5C" w:rsidRPr="00D41EE2">
        <w:rPr>
          <w:rFonts w:asciiTheme="majorHAnsi" w:hAnsiTheme="majorHAnsi"/>
          <w:color w:val="000000" w:themeColor="text1"/>
        </w:rPr>
        <w:t>3</w:t>
      </w:r>
      <w:r w:rsidRPr="00D41EE2">
        <w:rPr>
          <w:rFonts w:asciiTheme="majorHAnsi" w:hAnsiTheme="majorHAnsi"/>
          <w:color w:val="000000" w:themeColor="text1"/>
        </w:rPr>
        <w:t>0 dni, rozpoczynający się w dniu w którym upływa termin składania ofert, to jest do dnia</w:t>
      </w:r>
      <w:r w:rsidR="00247D03" w:rsidRPr="00D41EE2">
        <w:rPr>
          <w:rFonts w:asciiTheme="majorHAnsi" w:hAnsiTheme="majorHAnsi"/>
          <w:b/>
          <w:color w:val="000000" w:themeColor="text1"/>
        </w:rPr>
        <w:t xml:space="preserve">  </w:t>
      </w:r>
      <w:r w:rsidR="00E524E7" w:rsidRPr="00D41EE2">
        <w:rPr>
          <w:rFonts w:asciiTheme="majorHAnsi" w:hAnsiTheme="majorHAnsi"/>
          <w:b/>
          <w:color w:val="000000" w:themeColor="text1"/>
        </w:rPr>
        <w:t>1</w:t>
      </w:r>
      <w:r w:rsidR="004D23D5">
        <w:rPr>
          <w:rFonts w:asciiTheme="majorHAnsi" w:hAnsiTheme="majorHAnsi"/>
          <w:b/>
          <w:color w:val="000000" w:themeColor="text1"/>
        </w:rPr>
        <w:t>5</w:t>
      </w:r>
      <w:r w:rsidR="00E524E7" w:rsidRPr="00D41EE2">
        <w:rPr>
          <w:rFonts w:asciiTheme="majorHAnsi" w:hAnsiTheme="majorHAnsi"/>
          <w:b/>
          <w:color w:val="000000" w:themeColor="text1"/>
        </w:rPr>
        <w:t>.</w:t>
      </w:r>
      <w:r w:rsidR="00644E08" w:rsidRPr="00D41EE2">
        <w:rPr>
          <w:rFonts w:asciiTheme="majorHAnsi" w:hAnsiTheme="majorHAnsi"/>
          <w:b/>
          <w:color w:val="000000" w:themeColor="text1"/>
        </w:rPr>
        <w:t>0</w:t>
      </w:r>
      <w:r w:rsidR="004D23D5">
        <w:rPr>
          <w:rFonts w:asciiTheme="majorHAnsi" w:hAnsiTheme="majorHAnsi"/>
          <w:b/>
          <w:color w:val="000000" w:themeColor="text1"/>
        </w:rPr>
        <w:t>8</w:t>
      </w:r>
      <w:r w:rsidR="00E524E7" w:rsidRPr="00D41EE2">
        <w:rPr>
          <w:rFonts w:asciiTheme="majorHAnsi" w:hAnsiTheme="majorHAnsi"/>
          <w:b/>
          <w:color w:val="000000" w:themeColor="text1"/>
        </w:rPr>
        <w:t>.</w:t>
      </w:r>
      <w:r w:rsidR="001A47E8" w:rsidRPr="00D41EE2">
        <w:rPr>
          <w:rFonts w:asciiTheme="majorHAnsi" w:hAnsiTheme="majorHAnsi"/>
          <w:b/>
          <w:color w:val="000000" w:themeColor="text1"/>
        </w:rPr>
        <w:t>202</w:t>
      </w:r>
      <w:r w:rsidR="00247D03" w:rsidRPr="00D41EE2">
        <w:rPr>
          <w:rFonts w:asciiTheme="majorHAnsi" w:hAnsiTheme="majorHAnsi"/>
          <w:b/>
          <w:color w:val="000000" w:themeColor="text1"/>
        </w:rPr>
        <w:t>3</w:t>
      </w:r>
      <w:r w:rsidR="001A47E8" w:rsidRPr="00D41EE2">
        <w:rPr>
          <w:rFonts w:asciiTheme="majorHAnsi" w:hAnsiTheme="majorHAnsi"/>
          <w:b/>
          <w:color w:val="000000" w:themeColor="text1"/>
        </w:rPr>
        <w:t xml:space="preserve"> r.</w:t>
      </w:r>
    </w:p>
    <w:p w14:paraId="0488AB69" w14:textId="4042DA9E" w:rsidR="00157CF7" w:rsidRPr="002B13A3" w:rsidRDefault="00157CF7" w:rsidP="00020EB4">
      <w:pPr>
        <w:pStyle w:val="Akapitzlist"/>
        <w:numPr>
          <w:ilvl w:val="0"/>
          <w:numId w:val="10"/>
        </w:numPr>
        <w:spacing w:line="276" w:lineRule="auto"/>
        <w:jc w:val="both"/>
        <w:rPr>
          <w:rFonts w:asciiTheme="majorHAnsi" w:hAnsiTheme="majorHAnsi"/>
          <w:color w:val="000000" w:themeColor="text1"/>
        </w:rPr>
      </w:pPr>
      <w:r w:rsidRPr="00D41EE2">
        <w:rPr>
          <w:rFonts w:asciiTheme="majorHAnsi" w:hAnsiTheme="majorHAnsi"/>
          <w:color w:val="000000" w:themeColor="text1"/>
          <w:shd w:val="clear" w:color="auto" w:fill="FFFFFF"/>
        </w:rPr>
        <w:t>W przypadku gdy</w:t>
      </w:r>
      <w:r w:rsidRPr="002B13A3">
        <w:rPr>
          <w:rFonts w:asciiTheme="majorHAnsi" w:hAnsiTheme="majorHAnsi"/>
          <w:color w:val="000000" w:themeColor="text1"/>
          <w:shd w:val="clear" w:color="auto" w:fill="FFFFFF"/>
        </w:rPr>
        <w:t xml:space="preserve"> wybór najkorzystniejszej oferty nie nastąpi przed upływem terminu związania ofertą, o którym mowa w </w:t>
      </w:r>
      <w:r w:rsidR="001F7668">
        <w:rPr>
          <w:rFonts w:asciiTheme="majorHAnsi" w:hAnsiTheme="majorHAnsi"/>
          <w:color w:val="000000" w:themeColor="text1"/>
          <w:shd w:val="clear" w:color="auto" w:fill="FFFFFF"/>
        </w:rPr>
        <w:t>pkt</w:t>
      </w:r>
      <w:r w:rsidRPr="002B13A3">
        <w:rPr>
          <w:rFonts w:asciiTheme="majorHAnsi" w:hAnsiTheme="majorHAnsi"/>
          <w:color w:val="000000" w:themeColor="text1"/>
          <w:shd w:val="clear" w:color="auto" w:fill="FFFFFF"/>
        </w:rPr>
        <w:t xml:space="preserve"> 1, Zamawiający przed upływem terminu związania ofertą, zwraca się jednokrotnie do wykonawców o wyrażenie zgody na przedłużenie tego terminu o wskazywany przez niego okres, nie dłuższy niż 60 dni</w:t>
      </w:r>
    </w:p>
    <w:p w14:paraId="4FEBF3D6" w14:textId="2BC62C61" w:rsidR="00157CF7" w:rsidRPr="002B13A3" w:rsidRDefault="0059680D" w:rsidP="00020EB4">
      <w:pPr>
        <w:pStyle w:val="Akapitzlist"/>
        <w:numPr>
          <w:ilvl w:val="0"/>
          <w:numId w:val="10"/>
        </w:numPr>
        <w:spacing w:line="276" w:lineRule="auto"/>
        <w:jc w:val="both"/>
        <w:rPr>
          <w:rFonts w:asciiTheme="majorHAnsi" w:hAnsiTheme="majorHAnsi"/>
          <w:color w:val="000000" w:themeColor="text1"/>
        </w:rPr>
      </w:pPr>
      <w:r w:rsidRPr="002B13A3">
        <w:rPr>
          <w:rFonts w:asciiTheme="majorHAnsi" w:hAnsiTheme="majorHAnsi"/>
          <w:color w:val="000000" w:themeColor="text1"/>
          <w:shd w:val="clear" w:color="auto" w:fill="FFFFFF"/>
        </w:rPr>
        <w:t>Wyrażenie przez Wykonawcę zgody na p</w:t>
      </w:r>
      <w:r w:rsidR="00157CF7" w:rsidRPr="002B13A3">
        <w:rPr>
          <w:rFonts w:asciiTheme="majorHAnsi" w:hAnsiTheme="majorHAnsi"/>
          <w:color w:val="000000" w:themeColor="text1"/>
          <w:shd w:val="clear" w:color="auto" w:fill="FFFFFF"/>
        </w:rPr>
        <w:t>rzedłużenie terminu związania ofertą, o którym mowa w ust. 2</w:t>
      </w:r>
      <w:r w:rsidR="00973A5A" w:rsidRPr="002B13A3">
        <w:rPr>
          <w:rFonts w:asciiTheme="majorHAnsi" w:hAnsiTheme="majorHAnsi"/>
          <w:color w:val="000000" w:themeColor="text1"/>
          <w:shd w:val="clear" w:color="auto" w:fill="FFFFFF"/>
        </w:rPr>
        <w:t xml:space="preserve"> powyżej</w:t>
      </w:r>
      <w:r w:rsidR="00157CF7" w:rsidRPr="002B13A3">
        <w:rPr>
          <w:rFonts w:asciiTheme="majorHAnsi" w:hAnsiTheme="majorHAnsi"/>
          <w:color w:val="000000" w:themeColor="text1"/>
          <w:shd w:val="clear" w:color="auto" w:fill="FFFFFF"/>
        </w:rPr>
        <w:t xml:space="preserve">, wymaga złożenia przez </w:t>
      </w:r>
      <w:r w:rsidRPr="002B13A3">
        <w:rPr>
          <w:rFonts w:asciiTheme="majorHAnsi" w:hAnsiTheme="majorHAnsi"/>
          <w:color w:val="000000" w:themeColor="text1"/>
          <w:shd w:val="clear" w:color="auto" w:fill="FFFFFF"/>
        </w:rPr>
        <w:t>W</w:t>
      </w:r>
      <w:r w:rsidR="00157CF7" w:rsidRPr="002B13A3">
        <w:rPr>
          <w:rFonts w:asciiTheme="majorHAnsi" w:hAnsiTheme="majorHAnsi"/>
          <w:color w:val="000000" w:themeColor="text1"/>
          <w:shd w:val="clear" w:color="auto" w:fill="FFFFFF"/>
        </w:rPr>
        <w:t>ykonawcę pisemnego oświadczenia o wyrażeniu zgody na przedłużenie terminu związania ofertą</w:t>
      </w:r>
      <w:r w:rsidRPr="002B13A3">
        <w:rPr>
          <w:rFonts w:asciiTheme="majorHAnsi" w:hAnsiTheme="majorHAnsi"/>
          <w:color w:val="000000" w:themeColor="text1"/>
          <w:shd w:val="clear" w:color="auto" w:fill="FFFFFF"/>
        </w:rPr>
        <w:t xml:space="preserve"> (</w:t>
      </w:r>
      <w:r w:rsidRPr="002B13A3">
        <w:rPr>
          <w:rFonts w:asciiTheme="majorHAnsi" w:hAnsiTheme="majorHAnsi"/>
          <w:i/>
          <w:iCs/>
          <w:color w:val="000000" w:themeColor="text1"/>
          <w:shd w:val="clear" w:color="auto" w:fill="FFFFFF"/>
        </w:rPr>
        <w:t>w przypadku, gdy Wykonawca nie złoży oświadczenia o wyrażeniu zgody lub złoży je z uchybieniem terminu</w:t>
      </w:r>
      <w:r w:rsidR="001A14BA" w:rsidRPr="002B13A3">
        <w:rPr>
          <w:rFonts w:asciiTheme="majorHAnsi" w:hAnsiTheme="majorHAnsi"/>
          <w:i/>
          <w:iCs/>
          <w:color w:val="000000" w:themeColor="text1"/>
          <w:shd w:val="clear" w:color="auto" w:fill="FFFFFF"/>
        </w:rPr>
        <w:t xml:space="preserve"> </w:t>
      </w:r>
      <w:r w:rsidR="001A14BA" w:rsidRPr="002B13A3">
        <w:rPr>
          <w:rFonts w:asciiTheme="majorHAnsi" w:hAnsiTheme="majorHAnsi"/>
          <w:i/>
          <w:iCs/>
          <w:color w:val="000000" w:themeColor="text1"/>
          <w:shd w:val="clear" w:color="auto" w:fill="FFFFFF"/>
        </w:rPr>
        <w:lastRenderedPageBreak/>
        <w:t xml:space="preserve">do jego złożenia lub złoży je na okres inny niż wskazanych przez Zamawiającego </w:t>
      </w:r>
      <w:r w:rsidR="008B64ED" w:rsidRPr="002B13A3">
        <w:rPr>
          <w:rFonts w:asciiTheme="majorHAnsi" w:hAnsiTheme="majorHAnsi"/>
          <w:i/>
          <w:iCs/>
          <w:color w:val="000000" w:themeColor="text1"/>
          <w:shd w:val="clear" w:color="auto" w:fill="FFFFFF"/>
        </w:rPr>
        <w:t>–</w:t>
      </w:r>
      <w:r w:rsidR="001A14BA" w:rsidRPr="002B13A3">
        <w:rPr>
          <w:rFonts w:asciiTheme="majorHAnsi" w:hAnsiTheme="majorHAnsi"/>
          <w:i/>
          <w:iCs/>
          <w:color w:val="000000" w:themeColor="text1"/>
          <w:shd w:val="clear" w:color="auto" w:fill="FFFFFF"/>
        </w:rPr>
        <w:t xml:space="preserve"> </w:t>
      </w:r>
      <w:r w:rsidR="008B64ED" w:rsidRPr="002B13A3">
        <w:rPr>
          <w:rFonts w:asciiTheme="majorHAnsi" w:hAnsiTheme="majorHAnsi"/>
          <w:i/>
          <w:iCs/>
          <w:color w:val="000000" w:themeColor="text1"/>
          <w:shd w:val="clear" w:color="auto" w:fill="FFFFFF"/>
        </w:rPr>
        <w:t>oferta Wykonawcy zostanie odrzucona na podstawie art. 226 ust. 1 pkt 12 PZP</w:t>
      </w:r>
      <w:r w:rsidR="008B64ED" w:rsidRPr="002B13A3">
        <w:rPr>
          <w:rFonts w:asciiTheme="majorHAnsi" w:hAnsiTheme="majorHAnsi"/>
          <w:color w:val="000000" w:themeColor="text1"/>
          <w:shd w:val="clear" w:color="auto" w:fill="FFFFFF"/>
        </w:rPr>
        <w:t>)</w:t>
      </w:r>
      <w:r w:rsidR="001F7668">
        <w:rPr>
          <w:rFonts w:asciiTheme="majorHAnsi" w:hAnsiTheme="majorHAnsi"/>
          <w:color w:val="000000" w:themeColor="text1"/>
          <w:shd w:val="clear" w:color="auto" w:fill="FFFFFF"/>
        </w:rPr>
        <w:t>.</w:t>
      </w:r>
    </w:p>
    <w:p w14:paraId="45B0DB94" w14:textId="59D9BF10" w:rsidR="001A14BA" w:rsidRPr="002B13A3" w:rsidRDefault="001A14BA" w:rsidP="00020EB4">
      <w:pPr>
        <w:pStyle w:val="Akapitzlist"/>
        <w:numPr>
          <w:ilvl w:val="0"/>
          <w:numId w:val="10"/>
        </w:numPr>
        <w:spacing w:line="276" w:lineRule="auto"/>
        <w:jc w:val="both"/>
        <w:rPr>
          <w:rFonts w:asciiTheme="majorHAnsi" w:hAnsiTheme="majorHAnsi"/>
          <w:color w:val="000000" w:themeColor="text1"/>
        </w:rPr>
      </w:pPr>
      <w:r w:rsidRPr="002B13A3">
        <w:rPr>
          <w:rFonts w:asciiTheme="majorHAnsi" w:hAnsiTheme="majorHAnsi"/>
          <w:color w:val="000000" w:themeColor="text1"/>
          <w:shd w:val="clear" w:color="auto" w:fill="FFFFFF"/>
        </w:rPr>
        <w:t xml:space="preserve">Przedłużenie terminu związania ofertą, o którym mowa w </w:t>
      </w:r>
      <w:r w:rsidR="001F7668">
        <w:rPr>
          <w:rFonts w:asciiTheme="majorHAnsi" w:hAnsiTheme="majorHAnsi"/>
          <w:color w:val="000000" w:themeColor="text1"/>
          <w:shd w:val="clear" w:color="auto" w:fill="FFFFFF"/>
        </w:rPr>
        <w:t>pkt</w:t>
      </w:r>
      <w:r w:rsidRPr="002B13A3">
        <w:rPr>
          <w:rFonts w:asciiTheme="majorHAnsi" w:hAnsiTheme="majorHAnsi"/>
          <w:color w:val="000000" w:themeColor="text1"/>
          <w:shd w:val="clear" w:color="auto" w:fill="FFFFFF"/>
        </w:rPr>
        <w:t xml:space="preserve"> </w:t>
      </w:r>
      <w:r w:rsidR="00973A5A" w:rsidRPr="002B13A3">
        <w:rPr>
          <w:rFonts w:asciiTheme="majorHAnsi" w:hAnsiTheme="majorHAnsi"/>
          <w:color w:val="000000" w:themeColor="text1"/>
          <w:shd w:val="clear" w:color="auto" w:fill="FFFFFF"/>
        </w:rPr>
        <w:t>3</w:t>
      </w:r>
      <w:r w:rsidRPr="002B13A3">
        <w:rPr>
          <w:rFonts w:asciiTheme="majorHAnsi" w:hAnsiTheme="majorHAnsi"/>
          <w:color w:val="000000" w:themeColor="text1"/>
          <w:shd w:val="clear" w:color="auto" w:fill="FFFFFF"/>
        </w:rPr>
        <w:t>, następuje wraz z przedłużeniem okresu ważności wadium albo, jeżeli nie jest to możliwe, z wniesieniem nowego wadium na przedłużony okres związania ofertą</w:t>
      </w:r>
      <w:r w:rsidR="001F7668">
        <w:rPr>
          <w:rFonts w:asciiTheme="majorHAnsi" w:hAnsiTheme="majorHAnsi"/>
          <w:color w:val="000000" w:themeColor="text1"/>
          <w:shd w:val="clear" w:color="auto" w:fill="FFFFFF"/>
        </w:rPr>
        <w:t>.</w:t>
      </w:r>
    </w:p>
    <w:p w14:paraId="21DB8145" w14:textId="033D043F" w:rsidR="00973A5A" w:rsidRPr="002B13A3" w:rsidRDefault="00973A5A" w:rsidP="00020EB4">
      <w:pPr>
        <w:pStyle w:val="Akapitzlist"/>
        <w:numPr>
          <w:ilvl w:val="0"/>
          <w:numId w:val="10"/>
        </w:numPr>
        <w:spacing w:line="276" w:lineRule="auto"/>
        <w:jc w:val="both"/>
        <w:rPr>
          <w:rFonts w:asciiTheme="majorHAnsi" w:hAnsiTheme="majorHAnsi"/>
          <w:color w:val="000000" w:themeColor="text1"/>
        </w:rPr>
      </w:pPr>
      <w:r w:rsidRPr="002B13A3">
        <w:rPr>
          <w:rFonts w:asciiTheme="majorHAnsi" w:hAnsiTheme="majorHAnsi"/>
          <w:color w:val="000000" w:themeColor="text1"/>
          <w:shd w:val="clear" w:color="auto" w:fill="FFFFFF"/>
        </w:rPr>
        <w:t xml:space="preserve">Wykonawca nie jest uprawniony ani zobowiązany do samodzielnego przedłużania terminu związania ofertą (bez zapytania Zamawiającego, o którym mowa w </w:t>
      </w:r>
      <w:r w:rsidR="001F7668">
        <w:rPr>
          <w:rFonts w:asciiTheme="majorHAnsi" w:hAnsiTheme="majorHAnsi"/>
          <w:color w:val="000000" w:themeColor="text1"/>
          <w:shd w:val="clear" w:color="auto" w:fill="FFFFFF"/>
        </w:rPr>
        <w:t>pkt</w:t>
      </w:r>
      <w:r w:rsidRPr="002B13A3">
        <w:rPr>
          <w:rFonts w:asciiTheme="majorHAnsi" w:hAnsiTheme="majorHAnsi"/>
          <w:color w:val="000000" w:themeColor="text1"/>
          <w:shd w:val="clear" w:color="auto" w:fill="FFFFFF"/>
        </w:rPr>
        <w:t xml:space="preserve"> 2)</w:t>
      </w:r>
      <w:r w:rsidR="001F7668">
        <w:rPr>
          <w:rFonts w:asciiTheme="majorHAnsi" w:hAnsiTheme="majorHAnsi"/>
          <w:color w:val="000000" w:themeColor="text1"/>
          <w:shd w:val="clear" w:color="auto" w:fill="FFFFFF"/>
        </w:rPr>
        <w:t>.</w:t>
      </w:r>
    </w:p>
    <w:p w14:paraId="298FD9F3" w14:textId="4FF506F7" w:rsidR="003B662F" w:rsidRPr="002B13A3" w:rsidRDefault="003B662F" w:rsidP="00020EB4">
      <w:pPr>
        <w:pStyle w:val="Akapitzlist"/>
        <w:numPr>
          <w:ilvl w:val="0"/>
          <w:numId w:val="10"/>
        </w:numPr>
        <w:spacing w:line="276" w:lineRule="auto"/>
        <w:jc w:val="both"/>
        <w:rPr>
          <w:rFonts w:asciiTheme="majorHAnsi" w:hAnsiTheme="majorHAnsi"/>
          <w:color w:val="000000" w:themeColor="text1"/>
        </w:rPr>
      </w:pPr>
      <w:r w:rsidRPr="002B13A3">
        <w:rPr>
          <w:rFonts w:asciiTheme="majorHAnsi" w:hAnsiTheme="majorHAnsi"/>
          <w:color w:val="000000" w:themeColor="text1"/>
          <w:shd w:val="clear" w:color="auto" w:fill="FFFFFF"/>
        </w:rPr>
        <w:t xml:space="preserve">Przez „pisemne oświadczenie”, o którym mowa w </w:t>
      </w:r>
      <w:r w:rsidR="001F7668">
        <w:rPr>
          <w:rFonts w:asciiTheme="majorHAnsi" w:hAnsiTheme="majorHAnsi"/>
          <w:color w:val="000000" w:themeColor="text1"/>
          <w:shd w:val="clear" w:color="auto" w:fill="FFFFFF"/>
        </w:rPr>
        <w:t>pkt</w:t>
      </w:r>
      <w:r w:rsidRPr="002B13A3">
        <w:rPr>
          <w:rFonts w:asciiTheme="majorHAnsi" w:hAnsiTheme="majorHAnsi"/>
          <w:color w:val="000000" w:themeColor="text1"/>
          <w:shd w:val="clear" w:color="auto" w:fill="FFFFFF"/>
        </w:rPr>
        <w:t xml:space="preserve"> 3 </w:t>
      </w:r>
      <w:r w:rsidR="00415322" w:rsidRPr="002B13A3">
        <w:rPr>
          <w:rFonts w:asciiTheme="majorHAnsi" w:hAnsiTheme="majorHAnsi"/>
          <w:color w:val="000000" w:themeColor="text1"/>
          <w:shd w:val="clear" w:color="auto" w:fill="FFFFFF"/>
        </w:rPr>
        <w:t>rozumie się oświadczenie złożone przy pomocy wyrazów, które można odczytać i powielić,</w:t>
      </w:r>
      <w:r w:rsidR="00787FB6" w:rsidRPr="002B13A3">
        <w:rPr>
          <w:rFonts w:asciiTheme="majorHAnsi" w:hAnsiTheme="majorHAnsi"/>
          <w:color w:val="000000" w:themeColor="text1"/>
          <w:shd w:val="clear" w:color="auto" w:fill="FFFFFF"/>
        </w:rPr>
        <w:t xml:space="preserve"> w tym</w:t>
      </w:r>
      <w:r w:rsidR="00415322" w:rsidRPr="002B13A3">
        <w:rPr>
          <w:rFonts w:asciiTheme="majorHAnsi" w:hAnsiTheme="majorHAnsi"/>
          <w:color w:val="000000" w:themeColor="text1"/>
          <w:shd w:val="clear" w:color="auto" w:fill="FFFFFF"/>
        </w:rPr>
        <w:t xml:space="preserve"> przekazywan</w:t>
      </w:r>
      <w:r w:rsidR="00787FB6" w:rsidRPr="002B13A3">
        <w:rPr>
          <w:rFonts w:asciiTheme="majorHAnsi" w:hAnsiTheme="majorHAnsi"/>
          <w:color w:val="000000" w:themeColor="text1"/>
          <w:shd w:val="clear" w:color="auto" w:fill="FFFFFF"/>
        </w:rPr>
        <w:t>e</w:t>
      </w:r>
      <w:r w:rsidR="00415322" w:rsidRPr="002B13A3">
        <w:rPr>
          <w:rFonts w:asciiTheme="majorHAnsi" w:hAnsiTheme="majorHAnsi"/>
          <w:color w:val="000000" w:themeColor="text1"/>
          <w:shd w:val="clear" w:color="auto" w:fill="FFFFFF"/>
        </w:rPr>
        <w:t xml:space="preserve"> przy użyciu środków komunikacji elektronicznej</w:t>
      </w:r>
      <w:r w:rsidR="00787FB6" w:rsidRPr="002B13A3">
        <w:rPr>
          <w:rFonts w:asciiTheme="majorHAnsi" w:hAnsiTheme="majorHAnsi"/>
          <w:color w:val="000000" w:themeColor="text1"/>
          <w:shd w:val="clear" w:color="auto" w:fill="FFFFFF"/>
        </w:rPr>
        <w:t xml:space="preserve">. </w:t>
      </w:r>
      <w:r w:rsidR="00673BA1" w:rsidRPr="002B13A3">
        <w:rPr>
          <w:rFonts w:asciiTheme="majorHAnsi" w:hAnsiTheme="majorHAnsi"/>
          <w:color w:val="000000" w:themeColor="text1"/>
          <w:shd w:val="clear" w:color="auto" w:fill="FFFFFF"/>
        </w:rPr>
        <w:t xml:space="preserve">Zaleca się </w:t>
      </w:r>
      <w:r w:rsidR="00CF2E74" w:rsidRPr="002B13A3">
        <w:rPr>
          <w:rFonts w:asciiTheme="majorHAnsi" w:hAnsiTheme="majorHAnsi"/>
          <w:color w:val="000000" w:themeColor="text1"/>
          <w:shd w:val="clear" w:color="auto" w:fill="FFFFFF"/>
        </w:rPr>
        <w:t>złożenie</w:t>
      </w:r>
      <w:r w:rsidR="00673BA1" w:rsidRPr="002B13A3">
        <w:rPr>
          <w:rFonts w:asciiTheme="majorHAnsi" w:hAnsiTheme="majorHAnsi"/>
          <w:color w:val="000000" w:themeColor="text1"/>
          <w:shd w:val="clear" w:color="auto" w:fill="FFFFFF"/>
        </w:rPr>
        <w:t xml:space="preserve"> w/w oświadczenia podpisanego podpisem elektronicznym kwalifikowanym. </w:t>
      </w:r>
    </w:p>
    <w:p w14:paraId="5969F23A" w14:textId="77777777" w:rsidR="000402B5" w:rsidRPr="002B13A3" w:rsidRDefault="000402B5" w:rsidP="00020EB4">
      <w:pPr>
        <w:spacing w:line="276" w:lineRule="auto"/>
        <w:jc w:val="both"/>
        <w:rPr>
          <w:rFonts w:asciiTheme="majorHAnsi" w:hAnsiTheme="majorHAnsi"/>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2B13A3" w14:paraId="6859281E" w14:textId="77777777" w:rsidTr="008D04F2">
        <w:tc>
          <w:tcPr>
            <w:tcW w:w="5000" w:type="pct"/>
            <w:shd w:val="clear" w:color="auto" w:fill="003CA6"/>
          </w:tcPr>
          <w:bookmarkEnd w:id="45"/>
          <w:p w14:paraId="3F9C403D" w14:textId="7C27B8A9" w:rsidR="0030100B" w:rsidRPr="002B13A3" w:rsidRDefault="006B330C" w:rsidP="00136008">
            <w:pPr>
              <w:pStyle w:val="Akapitzlist"/>
              <w:numPr>
                <w:ilvl w:val="0"/>
                <w:numId w:val="28"/>
              </w:numPr>
              <w:spacing w:line="276" w:lineRule="auto"/>
              <w:jc w:val="both"/>
              <w:rPr>
                <w:b/>
                <w:bCs/>
                <w:color w:val="000000" w:themeColor="text1"/>
              </w:rPr>
            </w:pPr>
            <w:r w:rsidRPr="002B13A3">
              <w:rPr>
                <w:noProof/>
                <w:color w:val="D9E2F3" w:themeColor="accent1" w:themeTint="33"/>
                <w:lang w:eastAsia="pl-PL"/>
              </w:rPr>
              <w:drawing>
                <wp:anchor distT="0" distB="0" distL="114300" distR="114300" simplePos="0" relativeHeight="251744256" behindDoc="0" locked="0" layoutInCell="1" allowOverlap="1" wp14:anchorId="1AE4212F" wp14:editId="5186C103">
                  <wp:simplePos x="0" y="0"/>
                  <wp:positionH relativeFrom="margin">
                    <wp:posOffset>-65405</wp:posOffset>
                  </wp:positionH>
                  <wp:positionV relativeFrom="margin">
                    <wp:posOffset>0</wp:posOffset>
                  </wp:positionV>
                  <wp:extent cx="228600" cy="353060"/>
                  <wp:effectExtent l="0" t="0" r="0" b="8890"/>
                  <wp:wrapSquare wrapText="bothSides"/>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2B13A3">
              <w:rPr>
                <w:b/>
                <w:bCs/>
                <w:color w:val="D9E2F3" w:themeColor="accent1" w:themeTint="33"/>
              </w:rPr>
              <w:t>OPIS SPOSOBU PRZYGOTOWANIA OFERTY</w:t>
            </w:r>
          </w:p>
        </w:tc>
      </w:tr>
    </w:tbl>
    <w:p w14:paraId="3F64FD6F" w14:textId="0C9AA0A1" w:rsidR="004512A1" w:rsidRPr="00E903CC" w:rsidRDefault="004512A1" w:rsidP="00020EB4">
      <w:pPr>
        <w:spacing w:line="276" w:lineRule="auto"/>
        <w:jc w:val="both"/>
        <w:rPr>
          <w:b/>
          <w:bCs/>
          <w:color w:val="000000" w:themeColor="text1"/>
          <w:highlight w:val="yellow"/>
        </w:rPr>
      </w:pPr>
    </w:p>
    <w:p w14:paraId="2310E521" w14:textId="2537C8EC" w:rsidR="00023EBE" w:rsidRPr="002B13A3" w:rsidRDefault="00023EBE" w:rsidP="00020EB4">
      <w:pPr>
        <w:spacing w:line="276" w:lineRule="auto"/>
        <w:jc w:val="both"/>
        <w:rPr>
          <w:b/>
          <w:bCs/>
          <w:color w:val="000000" w:themeColor="text1"/>
        </w:rPr>
      </w:pPr>
      <w:r w:rsidRPr="002B13A3">
        <w:rPr>
          <w:b/>
          <w:bCs/>
          <w:color w:val="000000" w:themeColor="text1"/>
        </w:rPr>
        <w:t>I. OFERTA</w:t>
      </w:r>
    </w:p>
    <w:p w14:paraId="361BB0D9" w14:textId="1ABFBBED" w:rsidR="00023EBE" w:rsidRPr="002B13A3" w:rsidRDefault="00023EBE" w:rsidP="00136008">
      <w:pPr>
        <w:pStyle w:val="Akapitzlist"/>
        <w:numPr>
          <w:ilvl w:val="0"/>
          <w:numId w:val="30"/>
        </w:numPr>
        <w:spacing w:line="276" w:lineRule="auto"/>
        <w:jc w:val="both"/>
        <w:rPr>
          <w:rFonts w:asciiTheme="majorHAnsi" w:hAnsiTheme="majorHAnsi"/>
          <w:b/>
          <w:bCs/>
          <w:color w:val="000000" w:themeColor="text1"/>
        </w:rPr>
      </w:pPr>
      <w:r w:rsidRPr="002B13A3">
        <w:rPr>
          <w:rFonts w:asciiTheme="majorHAnsi" w:hAnsiTheme="majorHAnsi" w:cs="Arial"/>
        </w:rPr>
        <w:t>Wykonawca może złożyć</w:t>
      </w:r>
      <w:r w:rsidR="0099606E" w:rsidRPr="002B13A3">
        <w:rPr>
          <w:rFonts w:asciiTheme="majorHAnsi" w:hAnsiTheme="majorHAnsi" w:cs="Arial"/>
        </w:rPr>
        <w:t xml:space="preserve"> wyłącznie</w:t>
      </w:r>
      <w:r w:rsidRPr="002B13A3">
        <w:rPr>
          <w:rFonts w:asciiTheme="majorHAnsi" w:hAnsiTheme="majorHAnsi" w:cs="Arial"/>
        </w:rPr>
        <w:t xml:space="preserve"> jedną ofertę</w:t>
      </w:r>
      <w:r w:rsidR="0099606E" w:rsidRPr="002B13A3">
        <w:rPr>
          <w:rFonts w:asciiTheme="majorHAnsi" w:hAnsiTheme="majorHAnsi" w:cs="Arial"/>
        </w:rPr>
        <w:t xml:space="preserve">. </w:t>
      </w:r>
      <w:r w:rsidR="0099606E" w:rsidRPr="002B13A3">
        <w:rPr>
          <w:rFonts w:asciiTheme="majorHAnsi" w:hAnsiTheme="majorHAnsi"/>
          <w:color w:val="000000"/>
        </w:rPr>
        <w:t xml:space="preserve">Złożenie większej liczby ofert lub oferty zawierającej propozycje wariantowe spowoduje odrzucenie wszystkich ofert złożonych przez danego </w:t>
      </w:r>
      <w:r w:rsidR="00213205" w:rsidRPr="002B13A3">
        <w:rPr>
          <w:rFonts w:asciiTheme="majorHAnsi" w:hAnsiTheme="majorHAnsi"/>
          <w:color w:val="000000"/>
        </w:rPr>
        <w:t>W</w:t>
      </w:r>
      <w:r w:rsidR="0099606E" w:rsidRPr="002B13A3">
        <w:rPr>
          <w:rFonts w:asciiTheme="majorHAnsi" w:hAnsiTheme="majorHAnsi"/>
          <w:color w:val="000000"/>
        </w:rPr>
        <w:t>ykonawcę</w:t>
      </w:r>
      <w:r w:rsidR="00213205" w:rsidRPr="002B13A3">
        <w:rPr>
          <w:rFonts w:asciiTheme="majorHAnsi" w:hAnsiTheme="majorHAnsi"/>
          <w:color w:val="000000"/>
        </w:rPr>
        <w:t>.</w:t>
      </w:r>
    </w:p>
    <w:p w14:paraId="0D48EBE9" w14:textId="065219B3" w:rsidR="00665D29" w:rsidRPr="002B13A3" w:rsidRDefault="00665D29" w:rsidP="00136008">
      <w:pPr>
        <w:pStyle w:val="Akapitzlist"/>
        <w:numPr>
          <w:ilvl w:val="0"/>
          <w:numId w:val="30"/>
        </w:numPr>
        <w:spacing w:line="276" w:lineRule="auto"/>
        <w:jc w:val="both"/>
        <w:rPr>
          <w:rFonts w:asciiTheme="majorHAnsi" w:hAnsiTheme="majorHAnsi"/>
          <w:b/>
          <w:bCs/>
          <w:color w:val="000000" w:themeColor="text1"/>
        </w:rPr>
      </w:pPr>
      <w:r w:rsidRPr="002B13A3">
        <w:rPr>
          <w:rFonts w:asciiTheme="majorHAnsi" w:eastAsia="Trebuchet MS" w:hAnsiTheme="majorHAnsi" w:cs="Arial"/>
          <w:color w:val="000000"/>
        </w:rPr>
        <w:t xml:space="preserve">Oferta musi być sporządzona w języku polskim, w postaci elektronicznej w </w:t>
      </w:r>
      <w:r w:rsidR="00235455" w:rsidRPr="002B13A3">
        <w:rPr>
          <w:rFonts w:asciiTheme="majorHAnsi" w:eastAsia="Trebuchet MS" w:hAnsiTheme="majorHAnsi" w:cs="Arial"/>
          <w:color w:val="000000"/>
        </w:rPr>
        <w:t xml:space="preserve">jednym z następujących </w:t>
      </w:r>
      <w:r w:rsidRPr="002B13A3">
        <w:rPr>
          <w:rFonts w:asciiTheme="majorHAnsi" w:eastAsia="Trebuchet MS" w:hAnsiTheme="majorHAnsi" w:cs="Arial"/>
          <w:color w:val="000000"/>
        </w:rPr>
        <w:t>forma</w:t>
      </w:r>
      <w:r w:rsidR="00235455" w:rsidRPr="002B13A3">
        <w:rPr>
          <w:rFonts w:asciiTheme="majorHAnsi" w:eastAsia="Trebuchet MS" w:hAnsiTheme="majorHAnsi" w:cs="Arial"/>
          <w:color w:val="000000"/>
        </w:rPr>
        <w:t>tów</w:t>
      </w:r>
      <w:r w:rsidRPr="002B13A3">
        <w:rPr>
          <w:rFonts w:asciiTheme="majorHAnsi" w:eastAsia="Trebuchet MS" w:hAnsiTheme="majorHAnsi" w:cs="Arial"/>
          <w:color w:val="000000"/>
        </w:rPr>
        <w:t xml:space="preserve"> danych: .pdf, .</w:t>
      </w:r>
      <w:proofErr w:type="spellStart"/>
      <w:r w:rsidRPr="002B13A3">
        <w:rPr>
          <w:rFonts w:asciiTheme="majorHAnsi" w:eastAsia="Trebuchet MS" w:hAnsiTheme="majorHAnsi" w:cs="Arial"/>
          <w:color w:val="000000"/>
        </w:rPr>
        <w:t>doc</w:t>
      </w:r>
      <w:proofErr w:type="spellEnd"/>
      <w:r w:rsidRPr="002B13A3">
        <w:rPr>
          <w:rFonts w:asciiTheme="majorHAnsi" w:eastAsia="Trebuchet MS" w:hAnsiTheme="majorHAnsi" w:cs="Arial"/>
          <w:color w:val="000000"/>
        </w:rPr>
        <w:t>, .</w:t>
      </w:r>
      <w:proofErr w:type="spellStart"/>
      <w:r w:rsidRPr="002B13A3">
        <w:rPr>
          <w:rFonts w:asciiTheme="majorHAnsi" w:eastAsia="Trebuchet MS" w:hAnsiTheme="majorHAnsi" w:cs="Arial"/>
          <w:color w:val="000000"/>
        </w:rPr>
        <w:t>docx</w:t>
      </w:r>
      <w:proofErr w:type="spellEnd"/>
      <w:r w:rsidRPr="002B13A3">
        <w:rPr>
          <w:rFonts w:asciiTheme="majorHAnsi" w:eastAsia="Trebuchet MS" w:hAnsiTheme="majorHAnsi" w:cs="Arial"/>
          <w:color w:val="000000"/>
        </w:rPr>
        <w:t>, .rtf,</w:t>
      </w:r>
      <w:r w:rsidR="00D52D8A" w:rsidRPr="002B13A3">
        <w:rPr>
          <w:rFonts w:asciiTheme="majorHAnsi" w:eastAsia="Trebuchet MS" w:hAnsiTheme="majorHAnsi" w:cs="Arial"/>
          <w:color w:val="000000"/>
        </w:rPr>
        <w:t xml:space="preserve"> </w:t>
      </w:r>
      <w:r w:rsidRPr="002B13A3">
        <w:rPr>
          <w:rFonts w:asciiTheme="majorHAnsi" w:eastAsia="Trebuchet MS" w:hAnsiTheme="majorHAnsi" w:cs="Arial"/>
          <w:color w:val="000000"/>
        </w:rPr>
        <w:t>.</w:t>
      </w:r>
      <w:proofErr w:type="spellStart"/>
      <w:r w:rsidRPr="002B13A3">
        <w:rPr>
          <w:rFonts w:asciiTheme="majorHAnsi" w:eastAsia="Trebuchet MS" w:hAnsiTheme="majorHAnsi" w:cs="Arial"/>
          <w:color w:val="000000"/>
        </w:rPr>
        <w:t>xps</w:t>
      </w:r>
      <w:proofErr w:type="spellEnd"/>
      <w:r w:rsidRPr="002B13A3">
        <w:rPr>
          <w:rFonts w:asciiTheme="majorHAnsi" w:eastAsia="Trebuchet MS" w:hAnsiTheme="majorHAnsi" w:cs="Arial"/>
          <w:color w:val="000000"/>
        </w:rPr>
        <w:t>, .</w:t>
      </w:r>
      <w:proofErr w:type="spellStart"/>
      <w:r w:rsidRPr="002B13A3">
        <w:rPr>
          <w:rFonts w:asciiTheme="majorHAnsi" w:eastAsia="Trebuchet MS" w:hAnsiTheme="majorHAnsi" w:cs="Arial"/>
          <w:color w:val="000000"/>
        </w:rPr>
        <w:t>odt</w:t>
      </w:r>
      <w:proofErr w:type="spellEnd"/>
      <w:r w:rsidRPr="002B13A3">
        <w:rPr>
          <w:rFonts w:asciiTheme="majorHAnsi" w:eastAsia="Trebuchet MS" w:hAnsiTheme="majorHAnsi" w:cs="Arial"/>
          <w:color w:val="000000"/>
        </w:rPr>
        <w:t xml:space="preserve"> i opatrzona kwalifikowanym podpisem elektronicznym</w:t>
      </w:r>
      <w:r w:rsidRPr="002B13A3">
        <w:rPr>
          <w:rFonts w:asciiTheme="majorHAnsi" w:hAnsiTheme="majorHAnsi"/>
          <w:color w:val="000000"/>
        </w:rPr>
        <w:t xml:space="preserve"> (w formie elektronicznej pod rygorem nieważności)</w:t>
      </w:r>
      <w:r w:rsidR="00235455" w:rsidRPr="002B13A3">
        <w:rPr>
          <w:rFonts w:asciiTheme="majorHAnsi" w:hAnsiTheme="majorHAnsi"/>
          <w:color w:val="000000"/>
        </w:rPr>
        <w:t>.</w:t>
      </w:r>
    </w:p>
    <w:p w14:paraId="09B94F25" w14:textId="003EC09B" w:rsidR="004E2553" w:rsidRPr="002B13A3" w:rsidRDefault="004E2553" w:rsidP="00136008">
      <w:pPr>
        <w:pStyle w:val="Akapitzlist"/>
        <w:numPr>
          <w:ilvl w:val="0"/>
          <w:numId w:val="30"/>
        </w:numPr>
        <w:spacing w:line="276" w:lineRule="auto"/>
        <w:jc w:val="both"/>
        <w:rPr>
          <w:rFonts w:asciiTheme="majorHAnsi" w:hAnsiTheme="majorHAnsi"/>
          <w:b/>
          <w:bCs/>
          <w:color w:val="000000" w:themeColor="text1"/>
        </w:rPr>
      </w:pPr>
      <w:r w:rsidRPr="002B13A3">
        <w:rPr>
          <w:rFonts w:asciiTheme="majorHAnsi" w:hAnsiTheme="majorHAnsi"/>
          <w:b/>
          <w:bCs/>
          <w:color w:val="000000"/>
        </w:rPr>
        <w:t xml:space="preserve">Niedopuszczalnym jest wykorzystanie zamiast elektronicznego podpisu kwalifikowanego: podpisu zaufanego, podpisu cyfrowego, profilu zaufanego - </w:t>
      </w:r>
      <w:proofErr w:type="spellStart"/>
      <w:r w:rsidRPr="002B13A3">
        <w:rPr>
          <w:rFonts w:asciiTheme="majorHAnsi" w:hAnsiTheme="majorHAnsi"/>
          <w:b/>
          <w:bCs/>
          <w:color w:val="000000"/>
        </w:rPr>
        <w:t>ePUAP</w:t>
      </w:r>
      <w:proofErr w:type="spellEnd"/>
      <w:r w:rsidRPr="002B13A3">
        <w:rPr>
          <w:rFonts w:asciiTheme="majorHAnsi" w:hAnsiTheme="majorHAnsi"/>
          <w:b/>
          <w:bCs/>
          <w:color w:val="000000"/>
        </w:rPr>
        <w:t>, pieczęci elektronicznej. Użycie tych rozwiązań będzie skutkowało odrzuceniem oferty.</w:t>
      </w:r>
    </w:p>
    <w:p w14:paraId="6F8E076D" w14:textId="70E806AF" w:rsidR="00944302" w:rsidRPr="002B13A3" w:rsidRDefault="00944302" w:rsidP="00136008">
      <w:pPr>
        <w:pStyle w:val="Akapitzlist"/>
        <w:numPr>
          <w:ilvl w:val="0"/>
          <w:numId w:val="30"/>
        </w:numPr>
        <w:spacing w:line="276" w:lineRule="auto"/>
        <w:jc w:val="both"/>
        <w:rPr>
          <w:rFonts w:asciiTheme="majorHAnsi" w:hAnsiTheme="majorHAnsi"/>
          <w:b/>
          <w:bCs/>
          <w:color w:val="000000" w:themeColor="text1"/>
        </w:rPr>
      </w:pPr>
      <w:r w:rsidRPr="002B13A3">
        <w:rPr>
          <w:rFonts w:asciiTheme="majorHAnsi" w:hAnsiTheme="majorHAnsi"/>
          <w:color w:val="000000"/>
        </w:rPr>
        <w:t xml:space="preserve">Oferta Wykonawcy powinna zostać sporządzona na </w:t>
      </w:r>
      <w:r w:rsidR="00665D29" w:rsidRPr="002B13A3">
        <w:rPr>
          <w:rFonts w:asciiTheme="majorHAnsi" w:hAnsiTheme="majorHAnsi"/>
          <w:color w:val="000000"/>
        </w:rPr>
        <w:t>F</w:t>
      </w:r>
      <w:r w:rsidRPr="002B13A3">
        <w:rPr>
          <w:rFonts w:asciiTheme="majorHAnsi" w:hAnsiTheme="majorHAnsi"/>
          <w:color w:val="000000"/>
        </w:rPr>
        <w:t xml:space="preserve">ormularzu </w:t>
      </w:r>
      <w:r w:rsidR="00AE4B4C" w:rsidRPr="002B13A3">
        <w:rPr>
          <w:rFonts w:asciiTheme="majorHAnsi" w:hAnsiTheme="majorHAnsi"/>
          <w:color w:val="000000"/>
        </w:rPr>
        <w:t>O</w:t>
      </w:r>
      <w:r w:rsidRPr="002B13A3">
        <w:rPr>
          <w:rFonts w:asciiTheme="majorHAnsi" w:hAnsiTheme="majorHAnsi"/>
          <w:color w:val="000000"/>
        </w:rPr>
        <w:t>fert</w:t>
      </w:r>
      <w:r w:rsidR="00EC241A" w:rsidRPr="002B13A3">
        <w:rPr>
          <w:rFonts w:asciiTheme="majorHAnsi" w:hAnsiTheme="majorHAnsi"/>
          <w:color w:val="000000"/>
        </w:rPr>
        <w:t>y</w:t>
      </w:r>
      <w:r w:rsidRPr="002B13A3">
        <w:rPr>
          <w:rFonts w:asciiTheme="majorHAnsi" w:hAnsiTheme="majorHAnsi"/>
          <w:color w:val="000000"/>
        </w:rPr>
        <w:t xml:space="preserve"> zgodnym z wzorem </w:t>
      </w:r>
      <w:r w:rsidRPr="002B13A3">
        <w:rPr>
          <w:rFonts w:asciiTheme="majorHAnsi" w:hAnsiTheme="majorHAnsi"/>
          <w:bCs/>
          <w:color w:val="000000"/>
        </w:rPr>
        <w:t>stanowiącym</w:t>
      </w:r>
      <w:r w:rsidRPr="002B13A3">
        <w:rPr>
          <w:rFonts w:asciiTheme="majorHAnsi" w:hAnsiTheme="majorHAnsi"/>
          <w:b/>
          <w:color w:val="000000"/>
        </w:rPr>
        <w:t xml:space="preserve"> załącznik nr </w:t>
      </w:r>
      <w:r w:rsidR="00FA48ED">
        <w:rPr>
          <w:rFonts w:asciiTheme="majorHAnsi" w:hAnsiTheme="majorHAnsi"/>
          <w:b/>
          <w:color w:val="000000"/>
        </w:rPr>
        <w:t>1</w:t>
      </w:r>
      <w:r w:rsidR="00FA48ED" w:rsidRPr="002B13A3">
        <w:rPr>
          <w:rFonts w:asciiTheme="majorHAnsi" w:hAnsiTheme="majorHAnsi"/>
          <w:b/>
          <w:color w:val="000000"/>
        </w:rPr>
        <w:t xml:space="preserve"> </w:t>
      </w:r>
      <w:r w:rsidRPr="002B13A3">
        <w:rPr>
          <w:rFonts w:asciiTheme="majorHAnsi" w:hAnsiTheme="majorHAnsi"/>
          <w:b/>
          <w:color w:val="000000"/>
        </w:rPr>
        <w:t>do SWZ.</w:t>
      </w:r>
      <w:r w:rsidRPr="002B13A3">
        <w:rPr>
          <w:rFonts w:asciiTheme="majorHAnsi" w:hAnsiTheme="majorHAnsi"/>
          <w:color w:val="000000"/>
        </w:rPr>
        <w:t xml:space="preserve"> Treść oferty Wykonawcy musi odpowiadać treści </w:t>
      </w:r>
      <w:r w:rsidR="00665D29" w:rsidRPr="002B13A3">
        <w:rPr>
          <w:rFonts w:asciiTheme="majorHAnsi" w:hAnsiTheme="majorHAnsi"/>
          <w:color w:val="000000"/>
        </w:rPr>
        <w:t>F</w:t>
      </w:r>
      <w:r w:rsidRPr="002B13A3">
        <w:rPr>
          <w:rFonts w:asciiTheme="majorHAnsi" w:hAnsiTheme="majorHAnsi"/>
          <w:color w:val="000000"/>
        </w:rPr>
        <w:t xml:space="preserve">ormularza. Oferta powinna zawierać wszystkie wymagane w niniejszym SWZ oświadczenia i dokumenty, bez dokonywania w ich treści jakichkolwiek zastrzeżeń lub zmian ze strony </w:t>
      </w:r>
      <w:r w:rsidR="00665D29" w:rsidRPr="002B13A3">
        <w:rPr>
          <w:rFonts w:asciiTheme="majorHAnsi" w:hAnsiTheme="majorHAnsi"/>
          <w:color w:val="000000"/>
        </w:rPr>
        <w:t>W</w:t>
      </w:r>
      <w:r w:rsidRPr="002B13A3">
        <w:rPr>
          <w:rFonts w:asciiTheme="majorHAnsi" w:hAnsiTheme="majorHAnsi"/>
          <w:color w:val="000000"/>
        </w:rPr>
        <w:t>ykonawcy</w:t>
      </w:r>
    </w:p>
    <w:p w14:paraId="5598325A" w14:textId="577DBED8" w:rsidR="00944302" w:rsidRPr="002B13A3" w:rsidRDefault="00944302" w:rsidP="00136008">
      <w:pPr>
        <w:pStyle w:val="Akapitzlist"/>
        <w:numPr>
          <w:ilvl w:val="0"/>
          <w:numId w:val="30"/>
        </w:numPr>
        <w:spacing w:line="276" w:lineRule="auto"/>
        <w:jc w:val="both"/>
        <w:rPr>
          <w:rFonts w:asciiTheme="majorHAnsi" w:hAnsiTheme="majorHAnsi"/>
          <w:b/>
          <w:bCs/>
          <w:color w:val="000000" w:themeColor="text1"/>
        </w:rPr>
      </w:pPr>
      <w:r w:rsidRPr="002B13A3">
        <w:rPr>
          <w:rFonts w:asciiTheme="majorHAnsi" w:hAnsiTheme="majorHAnsi"/>
          <w:color w:val="000000"/>
        </w:rPr>
        <w:t xml:space="preserve">Składanie ofert następować będzie </w:t>
      </w:r>
      <w:r w:rsidRPr="002B13A3">
        <w:rPr>
          <w:rFonts w:asciiTheme="majorHAnsi" w:hAnsiTheme="majorHAnsi"/>
          <w:b/>
          <w:color w:val="000000"/>
        </w:rPr>
        <w:t xml:space="preserve">za pośrednictwem </w:t>
      </w:r>
      <w:r w:rsidR="004E2553" w:rsidRPr="002B13A3">
        <w:rPr>
          <w:rFonts w:asciiTheme="majorHAnsi" w:hAnsiTheme="majorHAnsi"/>
          <w:b/>
          <w:color w:val="000000"/>
        </w:rPr>
        <w:t>Platformy</w:t>
      </w:r>
      <w:r w:rsidRPr="002B13A3">
        <w:rPr>
          <w:rFonts w:asciiTheme="majorHAnsi" w:hAnsiTheme="majorHAnsi"/>
          <w:color w:val="000000"/>
        </w:rPr>
        <w:t>.</w:t>
      </w:r>
    </w:p>
    <w:p w14:paraId="67EA09DB" w14:textId="10DF67D4" w:rsidR="00F20E7A" w:rsidRPr="002B13A3" w:rsidRDefault="00F20E7A" w:rsidP="00136008">
      <w:pPr>
        <w:pStyle w:val="Akapitzlist"/>
        <w:numPr>
          <w:ilvl w:val="0"/>
          <w:numId w:val="30"/>
        </w:numPr>
        <w:spacing w:line="276" w:lineRule="auto"/>
        <w:jc w:val="both"/>
        <w:rPr>
          <w:rFonts w:asciiTheme="majorHAnsi" w:hAnsiTheme="majorHAnsi"/>
          <w:b/>
          <w:bCs/>
          <w:color w:val="000000" w:themeColor="text1"/>
        </w:rPr>
      </w:pPr>
      <w:r w:rsidRPr="002B13A3">
        <w:rPr>
          <w:rFonts w:asciiTheme="majorHAnsi" w:hAnsiTheme="majorHAnsi"/>
          <w:b/>
          <w:bCs/>
          <w:color w:val="000000"/>
        </w:rPr>
        <w:t>Zamawiający nie ponosi odpowiedzialności za złożenie oferty w sposób niezgodny z Instrukcją korzystania z Platformy</w:t>
      </w:r>
      <w:r w:rsidRPr="002B13A3">
        <w:rPr>
          <w:rFonts w:asciiTheme="majorHAnsi" w:hAnsiTheme="majorHAnsi"/>
          <w:color w:val="000000"/>
        </w:rPr>
        <w:t xml:space="preserve">, w szczególności za sytuację, gdy </w:t>
      </w:r>
      <w:r w:rsidR="00134365">
        <w:rPr>
          <w:rFonts w:asciiTheme="majorHAnsi" w:hAnsiTheme="majorHAnsi"/>
          <w:color w:val="000000"/>
        </w:rPr>
        <w:t>Z</w:t>
      </w:r>
      <w:r w:rsidR="00134365" w:rsidRPr="002B13A3">
        <w:rPr>
          <w:rFonts w:asciiTheme="majorHAnsi" w:hAnsiTheme="majorHAnsi"/>
          <w:color w:val="000000"/>
        </w:rPr>
        <w:t xml:space="preserve">amawiający </w:t>
      </w:r>
      <w:r w:rsidRPr="002B13A3">
        <w:rPr>
          <w:rFonts w:asciiTheme="majorHAnsi" w:hAnsiTheme="majorHAnsi"/>
          <w:color w:val="000000"/>
        </w:rPr>
        <w:t>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A7A4D18" w14:textId="4591801E" w:rsidR="00944302" w:rsidRPr="002B13A3" w:rsidRDefault="00944302" w:rsidP="00136008">
      <w:pPr>
        <w:pStyle w:val="Akapitzlist"/>
        <w:numPr>
          <w:ilvl w:val="0"/>
          <w:numId w:val="30"/>
        </w:numPr>
        <w:spacing w:line="276" w:lineRule="auto"/>
        <w:jc w:val="both"/>
        <w:rPr>
          <w:rFonts w:asciiTheme="majorHAnsi" w:hAnsiTheme="majorHAnsi"/>
          <w:b/>
          <w:bCs/>
          <w:color w:val="000000" w:themeColor="text1"/>
        </w:rPr>
      </w:pPr>
      <w:r w:rsidRPr="002B13A3">
        <w:rPr>
          <w:rFonts w:asciiTheme="majorHAnsi" w:hAnsiTheme="majorHAnsi"/>
          <w:color w:val="000000"/>
        </w:rPr>
        <w:t>Oferta musi być podpisana kwalifikowanym podpisem elektronicznym przez Wykonawcę lub osobę/osoby upoważnioną/upoważnione do reprezentowania Wykonawcy lub Wykonawców wspólnie ubiegających się o udzielenie zamówienia publicznego. W przypadku gdy Wykonawca lub Wykonawcy wspólnie ubiegający się o udzielenie zamówienia publicznego ustanawiają swojego pełnomocnika</w:t>
      </w:r>
      <w:r w:rsidR="0099606E" w:rsidRPr="002B13A3">
        <w:rPr>
          <w:rFonts w:asciiTheme="majorHAnsi" w:hAnsiTheme="majorHAnsi"/>
          <w:color w:val="000000"/>
        </w:rPr>
        <w:t xml:space="preserve"> – do oferty należy dołączyć</w:t>
      </w:r>
      <w:r w:rsidRPr="002B13A3">
        <w:rPr>
          <w:rFonts w:asciiTheme="majorHAnsi" w:hAnsiTheme="majorHAnsi"/>
          <w:color w:val="000000"/>
        </w:rPr>
        <w:t xml:space="preserve"> pełnomocnictwo </w:t>
      </w:r>
      <w:r w:rsidR="0099606E" w:rsidRPr="002B13A3">
        <w:rPr>
          <w:rFonts w:asciiTheme="majorHAnsi" w:hAnsiTheme="majorHAnsi"/>
          <w:color w:val="000000"/>
        </w:rPr>
        <w:t>do złożenia oferty.</w:t>
      </w:r>
    </w:p>
    <w:p w14:paraId="5656260E" w14:textId="704B8096" w:rsidR="00F20E7A" w:rsidRPr="002B13A3" w:rsidRDefault="00F20E7A" w:rsidP="00136008">
      <w:pPr>
        <w:pStyle w:val="Akapitzlist"/>
        <w:numPr>
          <w:ilvl w:val="0"/>
          <w:numId w:val="30"/>
        </w:numPr>
        <w:spacing w:line="276" w:lineRule="auto"/>
        <w:jc w:val="both"/>
        <w:rPr>
          <w:rStyle w:val="Hipercze"/>
          <w:rFonts w:asciiTheme="majorHAnsi" w:hAnsiTheme="majorHAnsi"/>
          <w:b/>
          <w:bCs/>
          <w:color w:val="000000" w:themeColor="text1"/>
          <w:u w:val="none"/>
        </w:rPr>
      </w:pPr>
      <w:r w:rsidRPr="002B13A3">
        <w:rPr>
          <w:rFonts w:asciiTheme="majorHAnsi" w:hAnsiTheme="majorHAnsi"/>
          <w:color w:val="000000"/>
        </w:rPr>
        <w:t xml:space="preserve">Wykonawca może przed upływem terminu do składania ofert zmienić lub wycofać ofertę za pośrednictwem Platformy. Poprawki lub zmiany w ofercie muszą być dokonane w sposób czytelny, podpisane kwalifikowanym podpisem elektronicznym przez Wykonawcę lub osobę/osoby upoważnioną/upoważnione do reprezentowania Wykonawcy lub Wykonawców wspólnie ubiegających się o udzielenie zamówienia publicznego i złożone za pośrednictwem Platformy. Sposób dokonywania zmiany lub wycofania oferty zamieszczono w instrukcji zamieszczonej na stronie internetowej pod adresem: </w:t>
      </w:r>
      <w:hyperlink r:id="rId19" w:history="1">
        <w:r w:rsidRPr="002B13A3">
          <w:rPr>
            <w:rStyle w:val="Hipercze"/>
            <w:rFonts w:asciiTheme="majorHAnsi" w:hAnsiTheme="majorHAnsi"/>
          </w:rPr>
          <w:t>https://platformazakupowa.pl/strona/45-instrukcje</w:t>
        </w:r>
      </w:hyperlink>
      <w:r w:rsidR="00134365">
        <w:rPr>
          <w:rStyle w:val="Hipercze"/>
          <w:rFonts w:asciiTheme="majorHAnsi" w:hAnsiTheme="majorHAnsi"/>
        </w:rPr>
        <w:t>.</w:t>
      </w:r>
    </w:p>
    <w:p w14:paraId="525FB7F5" w14:textId="0B541CA6" w:rsidR="005249C8" w:rsidRPr="002B13A3" w:rsidRDefault="00F20E7A" w:rsidP="00136008">
      <w:pPr>
        <w:pStyle w:val="Akapitzlist"/>
        <w:numPr>
          <w:ilvl w:val="0"/>
          <w:numId w:val="30"/>
        </w:numPr>
        <w:spacing w:line="276" w:lineRule="auto"/>
        <w:jc w:val="both"/>
        <w:rPr>
          <w:rFonts w:asciiTheme="majorHAnsi" w:hAnsiTheme="majorHAnsi"/>
          <w:b/>
          <w:bCs/>
          <w:color w:val="000000" w:themeColor="text1"/>
        </w:rPr>
      </w:pPr>
      <w:r w:rsidRPr="002B13A3">
        <w:rPr>
          <w:rFonts w:asciiTheme="majorHAnsi" w:hAnsiTheme="majorHAnsi"/>
          <w:color w:val="000000"/>
        </w:rPr>
        <w:t>Wykonawca ponosi wszelkie koszty związane z przygotowaniem i złożeniem oferty, w tym w szczególności koszty pozyskania kwalifikowanego podpisu elektronicznego. Korzystanie z Platformy przez Wykonawcę jest nieodpłatne</w:t>
      </w:r>
      <w:r w:rsidR="00134365">
        <w:rPr>
          <w:rFonts w:asciiTheme="majorHAnsi" w:hAnsiTheme="majorHAnsi"/>
          <w:color w:val="000000"/>
        </w:rPr>
        <w:t>.</w:t>
      </w:r>
    </w:p>
    <w:p w14:paraId="5054453E" w14:textId="1A9015B3" w:rsidR="00F20E7A" w:rsidRPr="002B13A3" w:rsidRDefault="00F20E7A" w:rsidP="00136008">
      <w:pPr>
        <w:pStyle w:val="Akapitzlist"/>
        <w:numPr>
          <w:ilvl w:val="0"/>
          <w:numId w:val="30"/>
        </w:numPr>
        <w:spacing w:line="276" w:lineRule="auto"/>
        <w:jc w:val="both"/>
        <w:rPr>
          <w:rFonts w:asciiTheme="majorHAnsi" w:hAnsiTheme="majorHAnsi"/>
          <w:b/>
          <w:bCs/>
          <w:color w:val="000000" w:themeColor="text1"/>
        </w:rPr>
      </w:pPr>
      <w:r w:rsidRPr="002B13A3">
        <w:rPr>
          <w:rFonts w:asciiTheme="majorHAnsi" w:hAnsiTheme="majorHAnsi"/>
          <w:color w:val="000000"/>
        </w:rPr>
        <w:t xml:space="preserve">Zgodnie z art. </w:t>
      </w:r>
      <w:r w:rsidR="00213205" w:rsidRPr="002B13A3">
        <w:rPr>
          <w:rFonts w:asciiTheme="majorHAnsi" w:hAnsiTheme="majorHAnsi"/>
          <w:color w:val="000000"/>
        </w:rPr>
        <w:t>1</w:t>
      </w:r>
      <w:r w:rsidRPr="002B13A3">
        <w:rPr>
          <w:rFonts w:asciiTheme="majorHAnsi" w:hAnsiTheme="majorHAnsi"/>
          <w:color w:val="000000"/>
        </w:rPr>
        <w:t>8 ust. 3 P</w:t>
      </w:r>
      <w:r w:rsidR="00213205" w:rsidRPr="002B13A3">
        <w:rPr>
          <w:rFonts w:asciiTheme="majorHAnsi" w:hAnsiTheme="majorHAnsi"/>
          <w:color w:val="000000"/>
        </w:rPr>
        <w:t>ZP</w:t>
      </w:r>
      <w:r w:rsidRPr="002B13A3">
        <w:rPr>
          <w:rFonts w:asciiTheme="majorHAnsi" w:hAnsiTheme="majorHAnsi"/>
          <w:color w:val="000000"/>
        </w:rPr>
        <w:t>, nie ujawnia się informacji stanowiących tajemnicę przedsiębiorstwa, w rozumieniu przepisów o zwalczaniu nieuczciwej konkurencji</w:t>
      </w:r>
      <w:r w:rsidR="00213205" w:rsidRPr="002B13A3">
        <w:rPr>
          <w:rFonts w:asciiTheme="majorHAnsi" w:hAnsiTheme="majorHAnsi"/>
          <w:color w:val="000000"/>
        </w:rPr>
        <w:t>, j</w:t>
      </w:r>
      <w:r w:rsidRPr="002B13A3">
        <w:rPr>
          <w:rFonts w:asciiTheme="majorHAnsi" w:hAnsiTheme="majorHAnsi"/>
          <w:color w:val="000000"/>
        </w:rPr>
        <w:t xml:space="preserve">eżeli </w:t>
      </w:r>
      <w:r w:rsidR="00213205" w:rsidRPr="002B13A3">
        <w:rPr>
          <w:rFonts w:asciiTheme="majorHAnsi" w:hAnsiTheme="majorHAnsi"/>
          <w:color w:val="000000"/>
        </w:rPr>
        <w:t>W</w:t>
      </w:r>
      <w:r w:rsidRPr="002B13A3">
        <w:rPr>
          <w:rFonts w:asciiTheme="majorHAnsi" w:hAnsiTheme="majorHAnsi"/>
          <w:color w:val="000000"/>
        </w:rPr>
        <w:t xml:space="preserve">ykonawca, nie później niż w terminie składania ofert, w sposób niebudzący wątpliwości zastrzegł, że nie mogą być one udostępniane oraz wykazał, załączając stosowne </w:t>
      </w:r>
      <w:r w:rsidRPr="002B13A3">
        <w:rPr>
          <w:rFonts w:asciiTheme="majorHAnsi" w:hAnsiTheme="majorHAnsi"/>
          <w:color w:val="000000"/>
        </w:rPr>
        <w:lastRenderedPageBreak/>
        <w:t>wyjaśnienia</w:t>
      </w:r>
      <w:r w:rsidR="005249C8" w:rsidRPr="002B13A3">
        <w:rPr>
          <w:rFonts w:asciiTheme="majorHAnsi" w:hAnsiTheme="majorHAnsi"/>
          <w:color w:val="000000"/>
        </w:rPr>
        <w:t xml:space="preserve"> oraz dowody</w:t>
      </w:r>
      <w:r w:rsidRPr="002B13A3">
        <w:rPr>
          <w:rFonts w:asciiTheme="majorHAnsi" w:hAnsiTheme="majorHAnsi"/>
          <w:color w:val="000000"/>
        </w:rPr>
        <w:t xml:space="preserve">, iż zastrzeżone informacje stanowią tajemnicę przedsiębiorstwa. Na platformie w formularzu składania oferty znajduje się miejsce wyznaczone do dołączenia części oferty stanowiącej tajemnicę przedsiębiorstwa. Nie podlegają zastrzeżeniu informacje o których mowa w art. </w:t>
      </w:r>
      <w:r w:rsidR="005249C8" w:rsidRPr="002B13A3">
        <w:rPr>
          <w:rFonts w:asciiTheme="majorHAnsi" w:hAnsiTheme="majorHAnsi"/>
          <w:color w:val="000000"/>
        </w:rPr>
        <w:t>222</w:t>
      </w:r>
      <w:r w:rsidRPr="002B13A3">
        <w:rPr>
          <w:rFonts w:asciiTheme="majorHAnsi" w:hAnsiTheme="majorHAnsi"/>
          <w:color w:val="000000"/>
        </w:rPr>
        <w:t xml:space="preserve"> ust. </w:t>
      </w:r>
      <w:r w:rsidR="005249C8" w:rsidRPr="002B13A3">
        <w:rPr>
          <w:rFonts w:asciiTheme="majorHAnsi" w:hAnsiTheme="majorHAnsi"/>
          <w:color w:val="000000"/>
        </w:rPr>
        <w:t>5</w:t>
      </w:r>
      <w:r w:rsidRPr="002B13A3">
        <w:rPr>
          <w:rFonts w:asciiTheme="majorHAnsi" w:hAnsiTheme="majorHAnsi"/>
          <w:color w:val="000000"/>
        </w:rPr>
        <w:t xml:space="preserve"> </w:t>
      </w:r>
      <w:r w:rsidR="005249C8" w:rsidRPr="002B13A3">
        <w:rPr>
          <w:rFonts w:asciiTheme="majorHAnsi" w:hAnsiTheme="majorHAnsi"/>
          <w:color w:val="000000"/>
        </w:rPr>
        <w:t>PZP</w:t>
      </w:r>
      <w:r w:rsidRPr="002B13A3">
        <w:rPr>
          <w:rFonts w:asciiTheme="majorHAnsi" w:hAnsiTheme="majorHAnsi"/>
          <w:color w:val="000000"/>
        </w:rPr>
        <w:t xml:space="preserve">. </w:t>
      </w:r>
    </w:p>
    <w:p w14:paraId="2A873DAE" w14:textId="662B397A" w:rsidR="005249C8" w:rsidRPr="002B13A3" w:rsidRDefault="005249C8" w:rsidP="00136008">
      <w:pPr>
        <w:pStyle w:val="Akapitzlist"/>
        <w:numPr>
          <w:ilvl w:val="0"/>
          <w:numId w:val="30"/>
        </w:numPr>
        <w:spacing w:line="276" w:lineRule="auto"/>
        <w:jc w:val="both"/>
        <w:rPr>
          <w:rFonts w:asciiTheme="majorHAnsi" w:hAnsiTheme="majorHAnsi"/>
          <w:color w:val="000000" w:themeColor="text1"/>
        </w:rPr>
      </w:pPr>
      <w:r w:rsidRPr="002B13A3">
        <w:rPr>
          <w:rFonts w:asciiTheme="majorHAnsi" w:hAnsiTheme="majorHAnsi"/>
          <w:color w:val="000000" w:themeColor="text1"/>
        </w:rPr>
        <w:t xml:space="preserve">Do </w:t>
      </w:r>
      <w:r w:rsidRPr="002B13A3">
        <w:rPr>
          <w:rFonts w:asciiTheme="majorHAnsi" w:hAnsiTheme="majorHAnsi"/>
          <w:b/>
          <w:bCs/>
          <w:color w:val="000000" w:themeColor="text1"/>
        </w:rPr>
        <w:t>oferty</w:t>
      </w:r>
      <w:r w:rsidR="006028BD" w:rsidRPr="002B13A3">
        <w:rPr>
          <w:rFonts w:asciiTheme="majorHAnsi" w:hAnsiTheme="majorHAnsi"/>
          <w:b/>
          <w:bCs/>
          <w:color w:val="000000" w:themeColor="text1"/>
        </w:rPr>
        <w:t xml:space="preserve"> </w:t>
      </w:r>
      <w:r w:rsidR="006028BD" w:rsidRPr="002B13A3">
        <w:rPr>
          <w:rFonts w:asciiTheme="majorHAnsi" w:hAnsiTheme="majorHAnsi"/>
          <w:color w:val="000000" w:themeColor="text1"/>
        </w:rPr>
        <w:t xml:space="preserve">(sporządzonej </w:t>
      </w:r>
      <w:r w:rsidR="00DE3D38" w:rsidRPr="002B13A3">
        <w:rPr>
          <w:rFonts w:asciiTheme="majorHAnsi" w:hAnsiTheme="majorHAnsi"/>
          <w:color w:val="000000" w:themeColor="text1"/>
        </w:rPr>
        <w:t xml:space="preserve">w formie elektronicznej pod rygorem nieważności </w:t>
      </w:r>
      <w:r w:rsidR="00BD0B77" w:rsidRPr="002B13A3">
        <w:rPr>
          <w:rFonts w:asciiTheme="majorHAnsi" w:hAnsiTheme="majorHAnsi"/>
          <w:color w:val="000000" w:themeColor="text1"/>
        </w:rPr>
        <w:t xml:space="preserve">(odrzucenia oferty) </w:t>
      </w:r>
      <w:r w:rsidR="006028BD" w:rsidRPr="002B13A3">
        <w:rPr>
          <w:rFonts w:asciiTheme="majorHAnsi" w:hAnsiTheme="majorHAnsi"/>
          <w:color w:val="000000" w:themeColor="text1"/>
        </w:rPr>
        <w:t xml:space="preserve">na </w:t>
      </w:r>
      <w:r w:rsidR="006028BD" w:rsidRPr="002B13A3">
        <w:rPr>
          <w:rFonts w:asciiTheme="majorHAnsi" w:hAnsiTheme="majorHAnsi"/>
          <w:b/>
          <w:bCs/>
          <w:color w:val="000000" w:themeColor="text1"/>
        </w:rPr>
        <w:t xml:space="preserve">Formularzu </w:t>
      </w:r>
      <w:r w:rsidR="00FC16E8" w:rsidRPr="002B13A3">
        <w:rPr>
          <w:rFonts w:asciiTheme="majorHAnsi" w:hAnsiTheme="majorHAnsi"/>
          <w:b/>
          <w:bCs/>
          <w:color w:val="000000" w:themeColor="text1"/>
        </w:rPr>
        <w:t>O</w:t>
      </w:r>
      <w:r w:rsidR="006028BD" w:rsidRPr="002B13A3">
        <w:rPr>
          <w:rFonts w:asciiTheme="majorHAnsi" w:hAnsiTheme="majorHAnsi"/>
          <w:b/>
          <w:bCs/>
          <w:color w:val="000000" w:themeColor="text1"/>
        </w:rPr>
        <w:t>ferty</w:t>
      </w:r>
      <w:r w:rsidR="006028BD" w:rsidRPr="002B13A3">
        <w:rPr>
          <w:rFonts w:asciiTheme="majorHAnsi" w:hAnsiTheme="majorHAnsi"/>
          <w:color w:val="000000" w:themeColor="text1"/>
        </w:rPr>
        <w:t xml:space="preserve"> – </w:t>
      </w:r>
      <w:r w:rsidR="002B13A3">
        <w:rPr>
          <w:rFonts w:asciiTheme="majorHAnsi" w:hAnsiTheme="majorHAnsi"/>
          <w:b/>
          <w:bCs/>
          <w:color w:val="000000" w:themeColor="text1"/>
        </w:rPr>
        <w:t>załącznik nr</w:t>
      </w:r>
      <w:r w:rsidR="00400496">
        <w:rPr>
          <w:rFonts w:asciiTheme="majorHAnsi" w:hAnsiTheme="majorHAnsi"/>
          <w:b/>
          <w:bCs/>
          <w:color w:val="000000" w:themeColor="text1"/>
        </w:rPr>
        <w:t xml:space="preserve"> </w:t>
      </w:r>
      <w:r w:rsidR="00FA48ED">
        <w:rPr>
          <w:rFonts w:asciiTheme="majorHAnsi" w:hAnsiTheme="majorHAnsi"/>
          <w:b/>
          <w:bCs/>
          <w:color w:val="000000" w:themeColor="text1"/>
        </w:rPr>
        <w:t>1</w:t>
      </w:r>
      <w:r w:rsidR="00400496">
        <w:rPr>
          <w:rFonts w:asciiTheme="majorHAnsi" w:hAnsiTheme="majorHAnsi"/>
          <w:b/>
          <w:bCs/>
          <w:color w:val="000000" w:themeColor="text1"/>
        </w:rPr>
        <w:t xml:space="preserve"> </w:t>
      </w:r>
      <w:r w:rsidR="006028BD" w:rsidRPr="002B13A3">
        <w:rPr>
          <w:rFonts w:asciiTheme="majorHAnsi" w:hAnsiTheme="majorHAnsi"/>
          <w:b/>
          <w:bCs/>
          <w:color w:val="000000" w:themeColor="text1"/>
        </w:rPr>
        <w:t>do SWZ</w:t>
      </w:r>
      <w:r w:rsidR="006028BD" w:rsidRPr="002B13A3">
        <w:rPr>
          <w:rFonts w:asciiTheme="majorHAnsi" w:hAnsiTheme="majorHAnsi"/>
          <w:color w:val="000000" w:themeColor="text1"/>
        </w:rPr>
        <w:t>)</w:t>
      </w:r>
      <w:r w:rsidRPr="002B13A3">
        <w:rPr>
          <w:rFonts w:asciiTheme="majorHAnsi" w:hAnsiTheme="majorHAnsi"/>
          <w:color w:val="000000" w:themeColor="text1"/>
        </w:rPr>
        <w:t xml:space="preserve"> należy dołączyć:</w:t>
      </w:r>
    </w:p>
    <w:p w14:paraId="6A622353" w14:textId="249D3451" w:rsidR="00D53AE1" w:rsidRPr="00A31CC3" w:rsidRDefault="002C5E7E" w:rsidP="00136008">
      <w:pPr>
        <w:pStyle w:val="Akapitzlist"/>
        <w:numPr>
          <w:ilvl w:val="1"/>
          <w:numId w:val="30"/>
        </w:numPr>
        <w:spacing w:line="276" w:lineRule="auto"/>
        <w:jc w:val="both"/>
        <w:rPr>
          <w:rFonts w:asciiTheme="majorHAnsi" w:hAnsiTheme="majorHAnsi"/>
          <w:color w:val="000000" w:themeColor="text1"/>
        </w:rPr>
      </w:pPr>
      <w:r w:rsidRPr="00A31CC3">
        <w:rPr>
          <w:rFonts w:asciiTheme="majorHAnsi" w:hAnsiTheme="majorHAnsi"/>
          <w:b/>
          <w:bCs/>
          <w:color w:val="000000" w:themeColor="text1"/>
        </w:rPr>
        <w:t>dokument JEDZ</w:t>
      </w:r>
      <w:r w:rsidRPr="00A31CC3">
        <w:rPr>
          <w:rFonts w:asciiTheme="majorHAnsi" w:hAnsiTheme="majorHAnsi"/>
          <w:color w:val="000000" w:themeColor="text1"/>
        </w:rPr>
        <w:t xml:space="preserve"> </w:t>
      </w:r>
      <w:r w:rsidR="006028BD" w:rsidRPr="00A31CC3">
        <w:rPr>
          <w:rFonts w:asciiTheme="majorHAnsi" w:hAnsiTheme="majorHAnsi"/>
          <w:color w:val="000000" w:themeColor="text1"/>
        </w:rPr>
        <w:t xml:space="preserve">(zgodnie ze wzorem stanowiącym </w:t>
      </w:r>
      <w:r w:rsidR="006028BD" w:rsidRPr="00A31CC3">
        <w:rPr>
          <w:rFonts w:asciiTheme="majorHAnsi" w:hAnsiTheme="majorHAnsi"/>
          <w:b/>
          <w:bCs/>
          <w:color w:val="000000" w:themeColor="text1"/>
        </w:rPr>
        <w:t xml:space="preserve">załącznik nr </w:t>
      </w:r>
      <w:r w:rsidR="00FA48ED">
        <w:rPr>
          <w:rFonts w:asciiTheme="majorHAnsi" w:hAnsiTheme="majorHAnsi"/>
          <w:b/>
          <w:bCs/>
          <w:color w:val="000000" w:themeColor="text1"/>
        </w:rPr>
        <w:t>2</w:t>
      </w:r>
      <w:r w:rsidR="00FA48ED" w:rsidRPr="00A31CC3">
        <w:rPr>
          <w:rFonts w:asciiTheme="majorHAnsi" w:hAnsiTheme="majorHAnsi"/>
          <w:b/>
          <w:bCs/>
          <w:color w:val="000000" w:themeColor="text1"/>
        </w:rPr>
        <w:t xml:space="preserve"> </w:t>
      </w:r>
      <w:r w:rsidR="006028BD" w:rsidRPr="00A31CC3">
        <w:rPr>
          <w:rFonts w:asciiTheme="majorHAnsi" w:hAnsiTheme="majorHAnsi"/>
          <w:b/>
          <w:bCs/>
          <w:color w:val="000000" w:themeColor="text1"/>
        </w:rPr>
        <w:t>do SWZ</w:t>
      </w:r>
      <w:r w:rsidR="006028BD" w:rsidRPr="00A31CC3">
        <w:rPr>
          <w:rFonts w:asciiTheme="majorHAnsi" w:hAnsiTheme="majorHAnsi"/>
          <w:color w:val="000000" w:themeColor="text1"/>
        </w:rPr>
        <w:t xml:space="preserve">) </w:t>
      </w:r>
      <w:r w:rsidRPr="00A31CC3">
        <w:rPr>
          <w:rFonts w:asciiTheme="majorHAnsi" w:hAnsiTheme="majorHAnsi"/>
          <w:color w:val="000000" w:themeColor="text1"/>
        </w:rPr>
        <w:t>w</w:t>
      </w:r>
      <w:r w:rsidRPr="00A31CC3">
        <w:rPr>
          <w:rFonts w:asciiTheme="majorHAnsi" w:eastAsia="Trebuchet MS" w:hAnsiTheme="majorHAnsi" w:cs="Arial"/>
          <w:color w:val="000000" w:themeColor="text1"/>
        </w:rPr>
        <w:t xml:space="preserve"> postaci elektronicznej i opatrzony kwalifikowanym podpisem elektronicznym</w:t>
      </w:r>
      <w:r w:rsidRPr="00A31CC3">
        <w:rPr>
          <w:rFonts w:asciiTheme="majorHAnsi" w:hAnsiTheme="majorHAnsi"/>
          <w:color w:val="000000" w:themeColor="text1"/>
        </w:rPr>
        <w:t xml:space="preserve"> (w formie elektronicznej pod rygorem nieważności)</w:t>
      </w:r>
      <w:r w:rsidR="00B9512B" w:rsidRPr="00A31CC3">
        <w:rPr>
          <w:rFonts w:asciiTheme="majorHAnsi" w:hAnsiTheme="majorHAnsi"/>
          <w:color w:val="000000" w:themeColor="text1"/>
        </w:rPr>
        <w:t xml:space="preserve"> Wykonawcy (w przypadku wykonawców wspólnie ubiegających się o udzielenie zamówienia – każdego wykonawcy osobno) oraz podmiotu udostępniającego zasoby, na zasadach określonych w art. 118 PZP</w:t>
      </w:r>
      <w:r w:rsidR="00853B97">
        <w:rPr>
          <w:rFonts w:asciiTheme="majorHAnsi" w:hAnsiTheme="majorHAnsi"/>
          <w:color w:val="000000" w:themeColor="text1"/>
        </w:rPr>
        <w:t>;</w:t>
      </w:r>
    </w:p>
    <w:p w14:paraId="6CD1EE4F" w14:textId="6C42A491" w:rsidR="00B9512B" w:rsidRPr="00A31CC3" w:rsidRDefault="00B9512B" w:rsidP="00136008">
      <w:pPr>
        <w:pStyle w:val="Akapitzlist"/>
        <w:numPr>
          <w:ilvl w:val="1"/>
          <w:numId w:val="30"/>
        </w:numPr>
        <w:spacing w:line="276" w:lineRule="auto"/>
        <w:jc w:val="both"/>
        <w:rPr>
          <w:rFonts w:asciiTheme="majorHAnsi" w:hAnsiTheme="majorHAnsi"/>
          <w:color w:val="000000" w:themeColor="text1"/>
        </w:rPr>
      </w:pPr>
      <w:r w:rsidRPr="00A31CC3">
        <w:rPr>
          <w:rFonts w:asciiTheme="majorHAnsi" w:eastAsia="Trebuchet MS" w:hAnsiTheme="majorHAnsi" w:cs="Arial"/>
          <w:b/>
          <w:bCs/>
          <w:color w:val="000000" w:themeColor="text1"/>
        </w:rPr>
        <w:t>pełnomocnictwo</w:t>
      </w:r>
      <w:r w:rsidRPr="00A31CC3">
        <w:rPr>
          <w:rFonts w:asciiTheme="majorHAnsi" w:eastAsia="Trebuchet MS" w:hAnsiTheme="majorHAnsi" w:cs="Arial"/>
          <w:color w:val="000000" w:themeColor="text1"/>
        </w:rPr>
        <w:t xml:space="preserve"> upoważniające do złożenia oferty, o ile ofertę składa pełnomocnik</w:t>
      </w:r>
      <w:r w:rsidR="00853B97">
        <w:rPr>
          <w:rFonts w:asciiTheme="majorHAnsi" w:eastAsia="Trebuchet MS" w:hAnsiTheme="majorHAnsi" w:cs="Arial"/>
          <w:color w:val="000000" w:themeColor="text1"/>
        </w:rPr>
        <w:t>;</w:t>
      </w:r>
    </w:p>
    <w:p w14:paraId="02EA2CCD" w14:textId="3F9C636C" w:rsidR="00B9512B" w:rsidRPr="00A31CC3" w:rsidRDefault="007B78B3" w:rsidP="00136008">
      <w:pPr>
        <w:pStyle w:val="Akapitzlist"/>
        <w:numPr>
          <w:ilvl w:val="1"/>
          <w:numId w:val="30"/>
        </w:numPr>
        <w:spacing w:line="276" w:lineRule="auto"/>
        <w:jc w:val="both"/>
        <w:rPr>
          <w:rFonts w:asciiTheme="majorHAnsi" w:hAnsiTheme="majorHAnsi"/>
          <w:color w:val="000000" w:themeColor="text1"/>
        </w:rPr>
      </w:pPr>
      <w:r w:rsidRPr="00A31CC3">
        <w:rPr>
          <w:rFonts w:asciiTheme="majorHAnsi" w:eastAsia="Trebuchet MS" w:hAnsiTheme="majorHAnsi" w:cs="Arial"/>
          <w:b/>
          <w:bCs/>
          <w:color w:val="000000" w:themeColor="text1"/>
        </w:rPr>
        <w:t>pełnomocnictwo</w:t>
      </w:r>
      <w:r w:rsidRPr="00A31CC3">
        <w:rPr>
          <w:rFonts w:asciiTheme="majorHAnsi" w:eastAsia="Trebuchet MS" w:hAnsiTheme="majorHAnsi" w:cs="Arial"/>
          <w:color w:val="000000" w:themeColor="text1"/>
        </w:rPr>
        <w:t xml:space="preserve"> dla pełnomocnika do reprezentowania w postępowaniu Wykonawców wspólnie ubiegających się o udzielenie zamówienia - dotyczy ofert składanych przez Wykonawców wspólnie ubiegających się o udzielenie zamówienia</w:t>
      </w:r>
      <w:r w:rsidR="00853B97">
        <w:rPr>
          <w:rFonts w:asciiTheme="majorHAnsi" w:eastAsia="Trebuchet MS" w:hAnsiTheme="majorHAnsi" w:cs="Arial"/>
          <w:color w:val="000000" w:themeColor="text1"/>
        </w:rPr>
        <w:t>;</w:t>
      </w:r>
    </w:p>
    <w:p w14:paraId="2DAA74D8" w14:textId="6247293C" w:rsidR="007B78B3" w:rsidRPr="00A31CC3" w:rsidRDefault="007B78B3" w:rsidP="00136008">
      <w:pPr>
        <w:pStyle w:val="Akapitzlist"/>
        <w:numPr>
          <w:ilvl w:val="1"/>
          <w:numId w:val="30"/>
        </w:numPr>
        <w:spacing w:line="276" w:lineRule="auto"/>
        <w:jc w:val="both"/>
        <w:rPr>
          <w:rFonts w:asciiTheme="majorHAnsi" w:hAnsiTheme="majorHAnsi"/>
          <w:color w:val="000000" w:themeColor="text1"/>
        </w:rPr>
      </w:pPr>
      <w:r w:rsidRPr="00A31CC3">
        <w:rPr>
          <w:rFonts w:asciiTheme="majorHAnsi" w:eastAsia="Trebuchet MS" w:hAnsiTheme="majorHAnsi" w:cs="Arial"/>
          <w:b/>
          <w:bCs/>
          <w:color w:val="000000" w:themeColor="text1"/>
        </w:rPr>
        <w:t>dowód wniesienia wadium</w:t>
      </w:r>
      <w:r w:rsidRPr="00A31CC3">
        <w:rPr>
          <w:rFonts w:asciiTheme="majorHAnsi" w:eastAsia="Trebuchet MS" w:hAnsiTheme="majorHAnsi" w:cs="Arial"/>
          <w:color w:val="000000" w:themeColor="text1"/>
        </w:rPr>
        <w:t xml:space="preserve"> w formie pieniężnej (potwierdzenie dokonania przelewu)</w:t>
      </w:r>
      <w:r w:rsidR="001853DA" w:rsidRPr="00A31CC3">
        <w:rPr>
          <w:rFonts w:asciiTheme="majorHAnsi" w:eastAsia="Trebuchet MS" w:hAnsiTheme="majorHAnsi" w:cs="Arial"/>
          <w:color w:val="000000" w:themeColor="text1"/>
        </w:rPr>
        <w:t xml:space="preserve"> [zalecane</w:t>
      </w:r>
      <w:r w:rsidR="005C6C18" w:rsidRPr="00A31CC3">
        <w:rPr>
          <w:rFonts w:asciiTheme="majorHAnsi" w:eastAsia="Trebuchet MS" w:hAnsiTheme="majorHAnsi" w:cs="Arial"/>
          <w:color w:val="000000" w:themeColor="text1"/>
        </w:rPr>
        <w:t xml:space="preserve"> – w przypadku wnoszenia wadium w formie pieniężnej</w:t>
      </w:r>
      <w:r w:rsidR="001853DA" w:rsidRPr="00A31CC3">
        <w:rPr>
          <w:rFonts w:asciiTheme="majorHAnsi" w:eastAsia="Trebuchet MS" w:hAnsiTheme="majorHAnsi" w:cs="Arial"/>
          <w:color w:val="000000" w:themeColor="text1"/>
        </w:rPr>
        <w:t>]</w:t>
      </w:r>
      <w:r w:rsidRPr="00A31CC3">
        <w:rPr>
          <w:rFonts w:asciiTheme="majorHAnsi" w:eastAsia="Trebuchet MS" w:hAnsiTheme="majorHAnsi" w:cs="Arial"/>
          <w:color w:val="000000" w:themeColor="text1"/>
        </w:rPr>
        <w:t xml:space="preserve"> lub </w:t>
      </w:r>
      <w:r w:rsidRPr="00A31CC3">
        <w:rPr>
          <w:rFonts w:asciiTheme="majorHAnsi" w:eastAsia="Trebuchet MS" w:hAnsiTheme="majorHAnsi" w:cs="Arial"/>
          <w:b/>
          <w:bCs/>
          <w:color w:val="000000" w:themeColor="text1"/>
        </w:rPr>
        <w:t>wadium w oryginale</w:t>
      </w:r>
      <w:r w:rsidR="00AD2CF8" w:rsidRPr="00A31CC3">
        <w:rPr>
          <w:rFonts w:asciiTheme="majorHAnsi" w:eastAsia="Trebuchet MS" w:hAnsiTheme="majorHAnsi" w:cs="Arial"/>
          <w:color w:val="000000" w:themeColor="text1"/>
        </w:rPr>
        <w:t xml:space="preserve"> </w:t>
      </w:r>
      <w:r w:rsidR="00AD2CF8" w:rsidRPr="00A31CC3">
        <w:rPr>
          <w:rFonts w:asciiTheme="majorHAnsi" w:eastAsia="Trebuchet MS" w:hAnsiTheme="majorHAnsi" w:cs="Arial"/>
          <w:b/>
          <w:bCs/>
          <w:color w:val="000000" w:themeColor="text1"/>
        </w:rPr>
        <w:t>w formie elektronicznej</w:t>
      </w:r>
      <w:r w:rsidRPr="00A31CC3">
        <w:rPr>
          <w:rFonts w:asciiTheme="majorHAnsi" w:eastAsia="Trebuchet MS" w:hAnsiTheme="majorHAnsi" w:cs="Arial"/>
          <w:color w:val="000000" w:themeColor="text1"/>
        </w:rPr>
        <w:t xml:space="preserve"> (w przypadku wniesienia wadium w formie niepieniężnej)</w:t>
      </w:r>
      <w:r w:rsidR="001853DA" w:rsidRPr="00A31CC3">
        <w:rPr>
          <w:rFonts w:asciiTheme="majorHAnsi" w:eastAsia="Trebuchet MS" w:hAnsiTheme="majorHAnsi" w:cs="Arial"/>
          <w:color w:val="000000" w:themeColor="text1"/>
        </w:rPr>
        <w:t xml:space="preserve"> [</w:t>
      </w:r>
      <w:r w:rsidR="001853DA" w:rsidRPr="00A31CC3">
        <w:rPr>
          <w:rFonts w:asciiTheme="majorHAnsi" w:eastAsia="Trebuchet MS" w:hAnsiTheme="majorHAnsi" w:cs="Arial"/>
          <w:b/>
          <w:bCs/>
          <w:color w:val="000000" w:themeColor="text1"/>
        </w:rPr>
        <w:t>obligatoryjnie – w przypadku wnoszenia wadium w formie innej niż pieniężna</w:t>
      </w:r>
      <w:r w:rsidR="001853DA" w:rsidRPr="00A31CC3">
        <w:rPr>
          <w:rFonts w:asciiTheme="majorHAnsi" w:eastAsia="Trebuchet MS" w:hAnsiTheme="majorHAnsi" w:cs="Arial"/>
          <w:color w:val="000000" w:themeColor="text1"/>
        </w:rPr>
        <w:t>]</w:t>
      </w:r>
      <w:r w:rsidR="00853B97">
        <w:rPr>
          <w:rFonts w:asciiTheme="majorHAnsi" w:eastAsia="Trebuchet MS" w:hAnsiTheme="majorHAnsi" w:cs="Arial"/>
          <w:color w:val="000000" w:themeColor="text1"/>
        </w:rPr>
        <w:t>;</w:t>
      </w:r>
    </w:p>
    <w:p w14:paraId="68E400D3" w14:textId="3DECDB6C" w:rsidR="007B78B3" w:rsidRPr="00400496" w:rsidRDefault="007B78B3" w:rsidP="00136008">
      <w:pPr>
        <w:pStyle w:val="Akapitzlist"/>
        <w:numPr>
          <w:ilvl w:val="1"/>
          <w:numId w:val="30"/>
        </w:numPr>
        <w:spacing w:line="276" w:lineRule="auto"/>
        <w:jc w:val="both"/>
        <w:rPr>
          <w:rFonts w:asciiTheme="majorHAnsi" w:hAnsiTheme="majorHAnsi"/>
          <w:color w:val="000000" w:themeColor="text1"/>
        </w:rPr>
      </w:pPr>
      <w:r w:rsidRPr="00A31CC3">
        <w:rPr>
          <w:rFonts w:asciiTheme="majorHAnsi" w:eastAsia="Trebuchet MS" w:hAnsiTheme="majorHAnsi" w:cs="Arial"/>
          <w:b/>
          <w:bCs/>
          <w:color w:val="000000" w:themeColor="text1"/>
        </w:rPr>
        <w:t>zobowiązanie do udostępnienia zasobów</w:t>
      </w:r>
      <w:r w:rsidRPr="00A31CC3">
        <w:rPr>
          <w:rFonts w:asciiTheme="majorHAnsi" w:eastAsia="Trebuchet MS" w:hAnsiTheme="majorHAnsi" w:cs="Arial"/>
          <w:color w:val="000000" w:themeColor="text1"/>
        </w:rPr>
        <w:t xml:space="preserve"> (lub inny równoważny podmiotowy środek dowodowy) – w przypadku, gdy wykonawca bazuje na zasobach podmiotu trzeciego w celu potwierdzenia spełniania warunków udziału w postępowaniu, na zasadach określonych w art. 118 PZP – wzór zobowiązania stanowi </w:t>
      </w:r>
      <w:r w:rsidR="00A31CC3" w:rsidRPr="00A31CC3">
        <w:rPr>
          <w:rFonts w:asciiTheme="majorHAnsi" w:eastAsia="Trebuchet MS" w:hAnsiTheme="majorHAnsi" w:cs="Arial"/>
          <w:b/>
          <w:bCs/>
          <w:color w:val="000000" w:themeColor="text1"/>
        </w:rPr>
        <w:t xml:space="preserve">załącznik nr </w:t>
      </w:r>
      <w:r w:rsidR="00FA48ED">
        <w:rPr>
          <w:rFonts w:asciiTheme="majorHAnsi" w:eastAsia="Trebuchet MS" w:hAnsiTheme="majorHAnsi" w:cs="Arial"/>
          <w:b/>
          <w:bCs/>
          <w:color w:val="000000" w:themeColor="text1"/>
        </w:rPr>
        <w:t>7</w:t>
      </w:r>
      <w:r w:rsidR="00FA48ED" w:rsidRPr="00A31CC3">
        <w:rPr>
          <w:rFonts w:asciiTheme="majorHAnsi" w:eastAsia="Trebuchet MS" w:hAnsiTheme="majorHAnsi" w:cs="Arial"/>
          <w:b/>
          <w:bCs/>
          <w:color w:val="000000" w:themeColor="text1"/>
        </w:rPr>
        <w:t xml:space="preserve"> </w:t>
      </w:r>
      <w:r w:rsidRPr="00400496">
        <w:rPr>
          <w:rFonts w:asciiTheme="majorHAnsi" w:eastAsia="Trebuchet MS" w:hAnsiTheme="majorHAnsi" w:cs="Arial"/>
          <w:b/>
          <w:bCs/>
          <w:color w:val="000000" w:themeColor="text1"/>
        </w:rPr>
        <w:t>do SWZ</w:t>
      </w:r>
      <w:r w:rsidR="00853B97">
        <w:rPr>
          <w:rFonts w:asciiTheme="majorHAnsi" w:eastAsia="Trebuchet MS" w:hAnsiTheme="majorHAnsi" w:cs="Arial"/>
          <w:b/>
          <w:bCs/>
          <w:color w:val="000000" w:themeColor="text1"/>
        </w:rPr>
        <w:t>;</w:t>
      </w:r>
    </w:p>
    <w:p w14:paraId="3FA4B3A6" w14:textId="48304C1E" w:rsidR="007B78B3" w:rsidRPr="00400496" w:rsidRDefault="005A222C" w:rsidP="00136008">
      <w:pPr>
        <w:pStyle w:val="Akapitzlist"/>
        <w:numPr>
          <w:ilvl w:val="1"/>
          <w:numId w:val="30"/>
        </w:numPr>
        <w:spacing w:line="276" w:lineRule="auto"/>
        <w:jc w:val="both"/>
        <w:rPr>
          <w:rFonts w:asciiTheme="majorHAnsi" w:hAnsiTheme="majorHAnsi"/>
          <w:color w:val="000000" w:themeColor="text1"/>
        </w:rPr>
      </w:pPr>
      <w:r w:rsidRPr="00400496">
        <w:rPr>
          <w:rFonts w:asciiTheme="majorHAnsi" w:hAnsiTheme="majorHAnsi" w:cs="Arial"/>
          <w:b/>
          <w:color w:val="000000" w:themeColor="text1"/>
        </w:rPr>
        <w:t>oświadczenie</w:t>
      </w:r>
      <w:r w:rsidRPr="00400496">
        <w:rPr>
          <w:rFonts w:asciiTheme="majorHAnsi" w:hAnsiTheme="majorHAnsi" w:cs="Arial"/>
          <w:color w:val="000000" w:themeColor="text1"/>
          <w:shd w:val="clear" w:color="auto" w:fill="FFFFFF"/>
        </w:rPr>
        <w:t>, z któreg</w:t>
      </w:r>
      <w:r w:rsidR="00A31CC3" w:rsidRPr="00400496">
        <w:rPr>
          <w:rFonts w:asciiTheme="majorHAnsi" w:hAnsiTheme="majorHAnsi" w:cs="Arial"/>
          <w:color w:val="000000" w:themeColor="text1"/>
          <w:shd w:val="clear" w:color="auto" w:fill="FFFFFF"/>
        </w:rPr>
        <w:t>o wynika, które dostawy</w:t>
      </w:r>
      <w:r w:rsidRPr="00400496">
        <w:rPr>
          <w:rFonts w:asciiTheme="majorHAnsi" w:hAnsiTheme="majorHAnsi" w:cs="Arial"/>
          <w:color w:val="000000" w:themeColor="text1"/>
          <w:shd w:val="clear" w:color="auto" w:fill="FFFFFF"/>
        </w:rPr>
        <w:t xml:space="preserve"> wykonają poszczególni wykonawcy – w przypadku opisanym w rozdziale </w:t>
      </w:r>
      <w:r w:rsidR="00946ECF" w:rsidRPr="00400496">
        <w:rPr>
          <w:rFonts w:asciiTheme="majorHAnsi" w:hAnsiTheme="majorHAnsi" w:cs="Arial"/>
          <w:color w:val="000000" w:themeColor="text1"/>
          <w:shd w:val="clear" w:color="auto" w:fill="FFFFFF"/>
        </w:rPr>
        <w:t>1</w:t>
      </w:r>
      <w:r w:rsidR="00025566" w:rsidRPr="00400496">
        <w:rPr>
          <w:rFonts w:asciiTheme="majorHAnsi" w:hAnsiTheme="majorHAnsi" w:cs="Arial"/>
          <w:color w:val="000000" w:themeColor="text1"/>
          <w:shd w:val="clear" w:color="auto" w:fill="FFFFFF"/>
        </w:rPr>
        <w:t>7</w:t>
      </w:r>
      <w:r w:rsidR="00946ECF" w:rsidRPr="00400496">
        <w:rPr>
          <w:rFonts w:asciiTheme="majorHAnsi" w:hAnsiTheme="majorHAnsi" w:cs="Arial"/>
          <w:color w:val="000000" w:themeColor="text1"/>
          <w:shd w:val="clear" w:color="auto" w:fill="FFFFFF"/>
        </w:rPr>
        <w:t xml:space="preserve"> ust. </w:t>
      </w:r>
      <w:r w:rsidR="00025566" w:rsidRPr="00400496">
        <w:rPr>
          <w:rFonts w:asciiTheme="majorHAnsi" w:hAnsiTheme="majorHAnsi" w:cs="Arial"/>
          <w:color w:val="000000" w:themeColor="text1"/>
          <w:shd w:val="clear" w:color="auto" w:fill="FFFFFF"/>
        </w:rPr>
        <w:t>5</w:t>
      </w:r>
      <w:r w:rsidR="00946ECF" w:rsidRPr="00400496">
        <w:rPr>
          <w:rFonts w:asciiTheme="majorHAnsi" w:hAnsiTheme="majorHAnsi" w:cs="Arial"/>
          <w:color w:val="000000" w:themeColor="text1"/>
          <w:shd w:val="clear" w:color="auto" w:fill="FFFFFF"/>
        </w:rPr>
        <w:t xml:space="preserve"> pkt </w:t>
      </w:r>
      <w:r w:rsidR="00025566" w:rsidRPr="00400496">
        <w:rPr>
          <w:rFonts w:asciiTheme="majorHAnsi" w:hAnsiTheme="majorHAnsi" w:cs="Arial"/>
          <w:color w:val="000000" w:themeColor="text1"/>
          <w:shd w:val="clear" w:color="auto" w:fill="FFFFFF"/>
        </w:rPr>
        <w:t>5.1</w:t>
      </w:r>
      <w:r w:rsidRPr="00400496">
        <w:rPr>
          <w:rFonts w:asciiTheme="majorHAnsi" w:hAnsiTheme="majorHAnsi" w:cs="Arial"/>
          <w:color w:val="000000" w:themeColor="text1"/>
          <w:shd w:val="clear" w:color="auto" w:fill="FFFFFF"/>
        </w:rPr>
        <w:t xml:space="preserve"> SWZ </w:t>
      </w:r>
      <w:r w:rsidRPr="00400496">
        <w:rPr>
          <w:rFonts w:asciiTheme="majorHAnsi" w:eastAsia="Trebuchet MS" w:hAnsiTheme="majorHAnsi" w:cs="Arial"/>
          <w:color w:val="000000" w:themeColor="text1"/>
        </w:rPr>
        <w:t xml:space="preserve">- dotyczy ofert składanych przez Wykonawców wspólnie ubiegających się o udzielenie zamówienia – wzór oświadczenia stanowi </w:t>
      </w:r>
      <w:r w:rsidRPr="00400496">
        <w:rPr>
          <w:rFonts w:asciiTheme="majorHAnsi" w:eastAsia="Trebuchet MS" w:hAnsiTheme="majorHAnsi" w:cs="Arial"/>
          <w:b/>
          <w:bCs/>
          <w:color w:val="000000" w:themeColor="text1"/>
        </w:rPr>
        <w:t xml:space="preserve">załącznik nr </w:t>
      </w:r>
      <w:r w:rsidR="00FA48ED" w:rsidRPr="00400496">
        <w:rPr>
          <w:rFonts w:asciiTheme="majorHAnsi" w:eastAsia="Trebuchet MS" w:hAnsiTheme="majorHAnsi" w:cs="Arial"/>
          <w:b/>
          <w:bCs/>
          <w:color w:val="000000" w:themeColor="text1"/>
        </w:rPr>
        <w:t xml:space="preserve">9 </w:t>
      </w:r>
      <w:r w:rsidRPr="00400496">
        <w:rPr>
          <w:rFonts w:asciiTheme="majorHAnsi" w:eastAsia="Trebuchet MS" w:hAnsiTheme="majorHAnsi" w:cs="Arial"/>
          <w:b/>
          <w:bCs/>
          <w:color w:val="000000" w:themeColor="text1"/>
        </w:rPr>
        <w:t>do SWZ</w:t>
      </w:r>
      <w:r w:rsidR="00853B97">
        <w:rPr>
          <w:rFonts w:asciiTheme="majorHAnsi" w:eastAsia="Trebuchet MS" w:hAnsiTheme="majorHAnsi" w:cs="Arial"/>
          <w:b/>
          <w:bCs/>
          <w:color w:val="000000" w:themeColor="text1"/>
        </w:rPr>
        <w:t>;</w:t>
      </w:r>
    </w:p>
    <w:p w14:paraId="373A0C30" w14:textId="2235A797" w:rsidR="00120CF8" w:rsidRPr="00120CF8" w:rsidRDefault="00025566" w:rsidP="00136008">
      <w:pPr>
        <w:pStyle w:val="Akapitzlist"/>
        <w:numPr>
          <w:ilvl w:val="1"/>
          <w:numId w:val="30"/>
        </w:numPr>
        <w:spacing w:line="276" w:lineRule="auto"/>
        <w:jc w:val="both"/>
        <w:rPr>
          <w:rFonts w:asciiTheme="majorHAnsi" w:hAnsiTheme="majorHAnsi" w:cs="Arial"/>
          <w:color w:val="000000" w:themeColor="text1"/>
          <w:shd w:val="clear" w:color="auto" w:fill="FFFFFF"/>
        </w:rPr>
      </w:pPr>
      <w:r w:rsidRPr="00400496">
        <w:rPr>
          <w:rFonts w:asciiTheme="majorHAnsi" w:hAnsiTheme="majorHAnsi"/>
          <w:b/>
          <w:bCs/>
          <w:color w:val="000000" w:themeColor="text1"/>
          <w:shd w:val="clear" w:color="auto" w:fill="FFFFFF"/>
        </w:rPr>
        <w:t>oświadczenie „sankcyjne”</w:t>
      </w:r>
      <w:r w:rsidRPr="00400496">
        <w:rPr>
          <w:rFonts w:asciiTheme="majorHAnsi" w:hAnsiTheme="majorHAnsi"/>
          <w:color w:val="000000" w:themeColor="text1"/>
          <w:shd w:val="clear" w:color="auto" w:fill="FFFFFF"/>
        </w:rPr>
        <w:t xml:space="preserve"> - </w:t>
      </w:r>
      <w:r w:rsidR="00120CF8" w:rsidRPr="00400496">
        <w:rPr>
          <w:rFonts w:asciiTheme="majorHAnsi" w:hAnsiTheme="majorHAnsi"/>
          <w:color w:val="000000" w:themeColor="text1"/>
          <w:shd w:val="clear" w:color="auto" w:fill="FFFFFF"/>
        </w:rPr>
        <w:t xml:space="preserve">oświadczenie </w:t>
      </w:r>
      <w:r w:rsidR="00853B97">
        <w:rPr>
          <w:rFonts w:asciiTheme="majorHAnsi" w:hAnsiTheme="majorHAnsi"/>
          <w:color w:val="000000" w:themeColor="text1"/>
          <w:shd w:val="clear" w:color="auto" w:fill="FFFFFF"/>
        </w:rPr>
        <w:t xml:space="preserve">Wykonawcy </w:t>
      </w:r>
      <w:r w:rsidR="00853B97" w:rsidRPr="00A31CC3">
        <w:rPr>
          <w:rFonts w:asciiTheme="majorHAnsi" w:hAnsiTheme="majorHAnsi"/>
          <w:color w:val="000000" w:themeColor="text1"/>
        </w:rPr>
        <w:t xml:space="preserve">(w przypadku </w:t>
      </w:r>
      <w:r w:rsidR="00853B97">
        <w:rPr>
          <w:rFonts w:asciiTheme="majorHAnsi" w:hAnsiTheme="majorHAnsi"/>
          <w:color w:val="000000" w:themeColor="text1"/>
        </w:rPr>
        <w:t>W</w:t>
      </w:r>
      <w:r w:rsidR="00853B97" w:rsidRPr="00A31CC3">
        <w:rPr>
          <w:rFonts w:asciiTheme="majorHAnsi" w:hAnsiTheme="majorHAnsi"/>
          <w:color w:val="000000" w:themeColor="text1"/>
        </w:rPr>
        <w:t xml:space="preserve">ykonawców wspólnie ubiegających się o udzielenie zamówienia – każdego </w:t>
      </w:r>
      <w:r w:rsidR="00853B97">
        <w:rPr>
          <w:rFonts w:asciiTheme="majorHAnsi" w:hAnsiTheme="majorHAnsi"/>
          <w:color w:val="000000" w:themeColor="text1"/>
        </w:rPr>
        <w:t>W</w:t>
      </w:r>
      <w:r w:rsidR="00853B97" w:rsidRPr="00A31CC3">
        <w:rPr>
          <w:rFonts w:asciiTheme="majorHAnsi" w:hAnsiTheme="majorHAnsi"/>
          <w:color w:val="000000" w:themeColor="text1"/>
        </w:rPr>
        <w:t>ykonawcy osobno)</w:t>
      </w:r>
      <w:r w:rsidR="00853B97">
        <w:rPr>
          <w:rFonts w:asciiTheme="majorHAnsi" w:hAnsiTheme="majorHAnsi"/>
          <w:color w:val="000000" w:themeColor="text1"/>
        </w:rPr>
        <w:t xml:space="preserve"> </w:t>
      </w:r>
      <w:r w:rsidR="00853B97" w:rsidRPr="00A31CC3">
        <w:rPr>
          <w:rFonts w:asciiTheme="majorHAnsi" w:hAnsiTheme="majorHAnsi"/>
          <w:color w:val="000000" w:themeColor="text1"/>
        </w:rPr>
        <w:t xml:space="preserve">raz podmiotu udostępniającego zasoby, na zasadach określonych w art. 118 ustawy </w:t>
      </w:r>
      <w:r w:rsidR="00853B97" w:rsidRPr="00FA48ED">
        <w:rPr>
          <w:rFonts w:asciiTheme="majorHAnsi" w:hAnsiTheme="majorHAnsi"/>
          <w:color w:val="000000" w:themeColor="text1"/>
        </w:rPr>
        <w:t>PZP</w:t>
      </w:r>
      <w:r w:rsidR="00853B97" w:rsidRPr="00A31CC3">
        <w:rPr>
          <w:rFonts w:asciiTheme="majorHAnsi" w:hAnsiTheme="majorHAnsi"/>
          <w:color w:val="000000" w:themeColor="text1"/>
        </w:rPr>
        <w:t xml:space="preserve"> </w:t>
      </w:r>
      <w:r w:rsidR="00120CF8" w:rsidRPr="00400496">
        <w:rPr>
          <w:rFonts w:asciiTheme="majorHAnsi" w:hAnsiTheme="majorHAnsi"/>
          <w:color w:val="000000" w:themeColor="text1"/>
          <w:shd w:val="clear" w:color="auto" w:fill="FFFFFF"/>
        </w:rPr>
        <w:t>dotyczące przesłanek wykluczenia z art. 5k rozporządzenia Rady (UE) nr 833/2014 z dnia 31 lipca 2014 r. dotyczącego środków ograniczających</w:t>
      </w:r>
      <w:r w:rsidR="00120CF8" w:rsidRPr="00120CF8">
        <w:rPr>
          <w:rFonts w:asciiTheme="majorHAnsi" w:hAnsiTheme="majorHAnsi"/>
          <w:color w:val="000000" w:themeColor="text1"/>
          <w:shd w:val="clear" w:color="auto" w:fill="FFFFFF"/>
        </w:rPr>
        <w:t xml:space="preserve"> w związku z działaniami Rosji destabilizującymi sytuację na Ukrainie (Dz. Urz. EU nr L 229 z 31.7.2014 str1) </w:t>
      </w:r>
      <w:r w:rsidRPr="00A31CC3">
        <w:rPr>
          <w:rFonts w:asciiTheme="majorHAnsi" w:hAnsiTheme="majorHAnsi"/>
          <w:color w:val="000000" w:themeColor="text1"/>
        </w:rPr>
        <w:t>w</w:t>
      </w:r>
      <w:r w:rsidRPr="00A31CC3">
        <w:rPr>
          <w:rFonts w:asciiTheme="majorHAnsi" w:eastAsia="Trebuchet MS" w:hAnsiTheme="majorHAnsi" w:cs="Arial"/>
          <w:color w:val="000000" w:themeColor="text1"/>
        </w:rPr>
        <w:t xml:space="preserve"> postaci elektronicznej i opatrzony kwalifikowanym podpisem elektronicznym</w:t>
      </w:r>
      <w:r w:rsidRPr="00A31CC3">
        <w:rPr>
          <w:rFonts w:asciiTheme="majorHAnsi" w:hAnsiTheme="majorHAnsi"/>
          <w:color w:val="000000" w:themeColor="text1"/>
        </w:rPr>
        <w:t xml:space="preserve"> (pod rygorem nieważności) </w:t>
      </w:r>
      <w:r w:rsidR="00FA48ED" w:rsidRPr="00FA48ED">
        <w:rPr>
          <w:rFonts w:asciiTheme="majorHAnsi" w:eastAsia="Trebuchet MS" w:hAnsiTheme="majorHAnsi" w:cs="Arial"/>
          <w:color w:val="000000" w:themeColor="text1"/>
        </w:rPr>
        <w:t xml:space="preserve">– wzory oświadczenia stanowią </w:t>
      </w:r>
      <w:r w:rsidR="00FA48ED" w:rsidRPr="00FA48ED">
        <w:rPr>
          <w:rFonts w:asciiTheme="majorHAnsi" w:eastAsia="Trebuchet MS" w:hAnsiTheme="majorHAnsi" w:cs="Arial"/>
          <w:b/>
          <w:bCs/>
          <w:color w:val="000000" w:themeColor="text1"/>
        </w:rPr>
        <w:t>załącznik nr 3 i załącznik nr 4 do SWZ</w:t>
      </w:r>
      <w:r w:rsidR="00853B97">
        <w:rPr>
          <w:rFonts w:asciiTheme="majorHAnsi" w:eastAsia="Trebuchet MS" w:hAnsiTheme="majorHAnsi" w:cs="Arial"/>
          <w:b/>
          <w:bCs/>
          <w:color w:val="000000" w:themeColor="text1"/>
        </w:rPr>
        <w:t>;</w:t>
      </w:r>
    </w:p>
    <w:p w14:paraId="1DE19909" w14:textId="51562C85" w:rsidR="00AD2CF8" w:rsidRPr="00120CF8" w:rsidRDefault="00AD2CF8" w:rsidP="00136008">
      <w:pPr>
        <w:pStyle w:val="Akapitzlist"/>
        <w:numPr>
          <w:ilvl w:val="1"/>
          <w:numId w:val="30"/>
        </w:numPr>
        <w:spacing w:line="276" w:lineRule="auto"/>
        <w:jc w:val="both"/>
        <w:rPr>
          <w:rFonts w:asciiTheme="majorHAnsi" w:hAnsiTheme="majorHAnsi"/>
          <w:color w:val="000000" w:themeColor="text1"/>
        </w:rPr>
      </w:pPr>
      <w:r w:rsidRPr="00120CF8">
        <w:rPr>
          <w:rFonts w:asciiTheme="majorHAnsi" w:hAnsiTheme="majorHAnsi"/>
          <w:b/>
          <w:bCs/>
          <w:color w:val="000000" w:themeColor="text1"/>
        </w:rPr>
        <w:t xml:space="preserve">wykazanie (uzasadnienie wraz z dowodami) </w:t>
      </w:r>
      <w:r w:rsidRPr="00120CF8">
        <w:rPr>
          <w:rFonts w:asciiTheme="majorHAnsi" w:hAnsiTheme="majorHAnsi"/>
          <w:color w:val="000000" w:themeColor="text1"/>
        </w:rPr>
        <w:t>zastrzeżenia tajemnicy przedsiębiorstwa – w przypadku, gdy Wykonawca zastrzega określone informacje jako tajemnicę przedsiębiorstwa.</w:t>
      </w:r>
      <w:r w:rsidR="00A31CC3" w:rsidRPr="00120CF8">
        <w:rPr>
          <w:rFonts w:asciiTheme="majorHAnsi" w:hAnsiTheme="majorHAnsi"/>
          <w:color w:val="000000" w:themeColor="text1"/>
        </w:rPr>
        <w:t xml:space="preserve"> Informacje stanowiące tajemnicę przedsiębiorstwa powinny zostać złożone w osobnym pliku. Nazwa pliku powinna jednoznacznie wskazywać, iż dane w nim zawarte</w:t>
      </w:r>
      <w:r w:rsidR="00120CF8" w:rsidRPr="00120CF8">
        <w:rPr>
          <w:rFonts w:asciiTheme="majorHAnsi" w:hAnsiTheme="majorHAnsi"/>
          <w:color w:val="000000" w:themeColor="text1"/>
        </w:rPr>
        <w:t xml:space="preserve"> stanowią tajemnicę przedsiębiorstwa.</w:t>
      </w:r>
    </w:p>
    <w:p w14:paraId="0AE5E37F" w14:textId="121C3AE0" w:rsidR="00944302" w:rsidRPr="00120CF8" w:rsidRDefault="00944302" w:rsidP="00020EB4">
      <w:pPr>
        <w:spacing w:line="276" w:lineRule="auto"/>
        <w:jc w:val="both"/>
        <w:rPr>
          <w:rFonts w:asciiTheme="majorHAnsi" w:hAnsiTheme="majorHAnsi"/>
          <w:b/>
          <w:bCs/>
          <w:color w:val="000000" w:themeColor="text1"/>
        </w:rPr>
      </w:pPr>
    </w:p>
    <w:p w14:paraId="600B5E91" w14:textId="42A921C1" w:rsidR="00AD2CF8" w:rsidRPr="00120CF8" w:rsidRDefault="00AD2CF8" w:rsidP="00020EB4">
      <w:pPr>
        <w:spacing w:line="276" w:lineRule="auto"/>
        <w:jc w:val="both"/>
        <w:rPr>
          <w:rStyle w:val="FontStyle36"/>
          <w:rFonts w:asciiTheme="majorHAnsi" w:hAnsiTheme="majorHAnsi"/>
          <w:b/>
          <w:bCs/>
          <w:sz w:val="22"/>
          <w:szCs w:val="22"/>
        </w:rPr>
      </w:pPr>
      <w:r w:rsidRPr="00120CF8">
        <w:rPr>
          <w:rFonts w:asciiTheme="majorHAnsi" w:hAnsiTheme="majorHAnsi"/>
          <w:b/>
          <w:bCs/>
          <w:color w:val="000000" w:themeColor="text1"/>
        </w:rPr>
        <w:t xml:space="preserve">II. </w:t>
      </w:r>
      <w:r w:rsidR="0048177D" w:rsidRPr="00120CF8">
        <w:rPr>
          <w:rStyle w:val="FontStyle36"/>
          <w:rFonts w:asciiTheme="majorHAnsi" w:hAnsiTheme="majorHAnsi"/>
          <w:b/>
          <w:bCs/>
          <w:sz w:val="22"/>
          <w:szCs w:val="22"/>
        </w:rPr>
        <w:t>FORMA DOKUMENTÓW SKŁADANYCH W POSTĘPOWANIU</w:t>
      </w:r>
    </w:p>
    <w:p w14:paraId="7DBF07DD" w14:textId="2300C74C" w:rsidR="0048177D" w:rsidRPr="00120CF8" w:rsidRDefault="0048177D" w:rsidP="00136008">
      <w:pPr>
        <w:pStyle w:val="Akapitzlist"/>
        <w:numPr>
          <w:ilvl w:val="0"/>
          <w:numId w:val="30"/>
        </w:numPr>
        <w:spacing w:line="276" w:lineRule="auto"/>
        <w:jc w:val="both"/>
        <w:rPr>
          <w:rFonts w:asciiTheme="majorHAnsi" w:hAnsiTheme="majorHAnsi"/>
          <w:b/>
          <w:bCs/>
          <w:color w:val="000000" w:themeColor="text1"/>
        </w:rPr>
      </w:pPr>
      <w:r w:rsidRPr="00120CF8">
        <w:rPr>
          <w:rFonts w:asciiTheme="majorHAnsi" w:eastAsia="Trebuchet MS" w:hAnsiTheme="majorHAnsi" w:cs="Arial"/>
          <w:b/>
          <w:bCs/>
          <w:color w:val="000000"/>
        </w:rPr>
        <w:t>Ofert</w:t>
      </w:r>
      <w:r w:rsidR="00BD0B77" w:rsidRPr="00120CF8">
        <w:rPr>
          <w:rFonts w:asciiTheme="majorHAnsi" w:eastAsia="Trebuchet MS" w:hAnsiTheme="majorHAnsi" w:cs="Arial"/>
          <w:b/>
          <w:bCs/>
          <w:color w:val="000000"/>
        </w:rPr>
        <w:t>ę</w:t>
      </w:r>
      <w:r w:rsidRPr="00120CF8">
        <w:rPr>
          <w:rFonts w:asciiTheme="majorHAnsi" w:eastAsia="Trebuchet MS" w:hAnsiTheme="majorHAnsi" w:cs="Arial"/>
          <w:b/>
          <w:bCs/>
          <w:color w:val="000000"/>
        </w:rPr>
        <w:t xml:space="preserve"> oraz </w:t>
      </w:r>
      <w:r w:rsidR="00F23B29" w:rsidRPr="00120CF8">
        <w:rPr>
          <w:rFonts w:asciiTheme="majorHAnsi" w:eastAsia="Trebuchet MS" w:hAnsiTheme="majorHAnsi" w:cs="Arial"/>
          <w:b/>
          <w:bCs/>
          <w:color w:val="000000"/>
        </w:rPr>
        <w:t xml:space="preserve">JEDZ </w:t>
      </w:r>
      <w:r w:rsidRPr="00120CF8">
        <w:rPr>
          <w:rFonts w:asciiTheme="majorHAnsi" w:hAnsiTheme="majorHAnsi" w:cs="Arial"/>
          <w:b/>
          <w:bCs/>
          <w:color w:val="000000"/>
        </w:rPr>
        <w:t xml:space="preserve">wykonawcy </w:t>
      </w:r>
      <w:r w:rsidR="00F23B29" w:rsidRPr="00120CF8">
        <w:rPr>
          <w:rFonts w:asciiTheme="majorHAnsi" w:hAnsiTheme="majorHAnsi" w:cs="Arial"/>
          <w:b/>
          <w:bCs/>
          <w:color w:val="000000"/>
        </w:rPr>
        <w:t>i/</w:t>
      </w:r>
      <w:r w:rsidRPr="00120CF8">
        <w:rPr>
          <w:rFonts w:asciiTheme="majorHAnsi" w:hAnsiTheme="majorHAnsi" w:cs="Arial"/>
          <w:b/>
          <w:bCs/>
          <w:color w:val="000000"/>
        </w:rPr>
        <w:t xml:space="preserve">lub podmiotu trzeciego </w:t>
      </w:r>
      <w:r w:rsidRPr="00120CF8">
        <w:rPr>
          <w:rFonts w:asciiTheme="majorHAnsi" w:hAnsiTheme="majorHAnsi" w:cs="Arial"/>
          <w:color w:val="000000"/>
          <w:shd w:val="clear" w:color="auto" w:fill="FFFFFF"/>
        </w:rPr>
        <w:t xml:space="preserve">składa się, </w:t>
      </w:r>
      <w:r w:rsidRPr="00120CF8">
        <w:rPr>
          <w:rFonts w:asciiTheme="majorHAnsi" w:hAnsiTheme="majorHAnsi" w:cs="Arial"/>
          <w:b/>
          <w:bCs/>
          <w:color w:val="000000"/>
          <w:u w:val="single"/>
          <w:shd w:val="clear" w:color="auto" w:fill="FFFFFF"/>
        </w:rPr>
        <w:t>pod rygorem nieważności</w:t>
      </w:r>
      <w:r w:rsidRPr="00120CF8">
        <w:rPr>
          <w:rFonts w:asciiTheme="majorHAnsi" w:hAnsiTheme="majorHAnsi" w:cs="Arial"/>
          <w:color w:val="000000"/>
          <w:shd w:val="clear" w:color="auto" w:fill="FFFFFF"/>
        </w:rPr>
        <w:t>, w formie elektronicznej (podpisane podpisem elektronicznym kwalifikowanym)</w:t>
      </w:r>
      <w:r w:rsidR="00BD0B77" w:rsidRPr="00120CF8">
        <w:rPr>
          <w:rFonts w:asciiTheme="majorHAnsi" w:hAnsiTheme="majorHAnsi" w:cs="Arial"/>
          <w:color w:val="000000"/>
          <w:shd w:val="clear" w:color="auto" w:fill="FFFFFF"/>
        </w:rPr>
        <w:t xml:space="preserve">. </w:t>
      </w:r>
    </w:p>
    <w:p w14:paraId="1307FD1C" w14:textId="7D604BF1" w:rsidR="0048177D" w:rsidRPr="00120CF8" w:rsidRDefault="00853B97" w:rsidP="00136008">
      <w:pPr>
        <w:pStyle w:val="Akapitzlist"/>
        <w:numPr>
          <w:ilvl w:val="0"/>
          <w:numId w:val="30"/>
        </w:numPr>
        <w:spacing w:line="276" w:lineRule="auto"/>
        <w:jc w:val="both"/>
        <w:rPr>
          <w:rStyle w:val="FontStyle36"/>
          <w:rFonts w:asciiTheme="majorHAnsi" w:hAnsiTheme="majorHAnsi" w:cstheme="minorBidi"/>
          <w:b/>
          <w:bCs/>
          <w:color w:val="000000" w:themeColor="text1"/>
          <w:sz w:val="22"/>
          <w:szCs w:val="22"/>
        </w:rPr>
      </w:pPr>
      <w:r>
        <w:rPr>
          <w:rStyle w:val="FontStyle36"/>
          <w:rFonts w:asciiTheme="majorHAnsi" w:hAnsiTheme="majorHAnsi"/>
          <w:sz w:val="22"/>
          <w:szCs w:val="22"/>
        </w:rPr>
        <w:t>D</w:t>
      </w:r>
      <w:r w:rsidR="00A76E23" w:rsidRPr="00120CF8">
        <w:rPr>
          <w:rStyle w:val="FontStyle36"/>
          <w:rFonts w:asciiTheme="majorHAnsi" w:hAnsiTheme="majorHAnsi"/>
          <w:sz w:val="22"/>
          <w:szCs w:val="22"/>
        </w:rPr>
        <w:t xml:space="preserve">okumenty </w:t>
      </w:r>
      <w:r w:rsidR="00A76E23" w:rsidRPr="00120CF8">
        <w:rPr>
          <w:rFonts w:asciiTheme="majorHAnsi" w:hAnsiTheme="majorHAnsi" w:cs="Arial"/>
          <w:color w:val="000000"/>
          <w:shd w:val="clear" w:color="auto" w:fill="FFFFFF"/>
        </w:rPr>
        <w:t xml:space="preserve">potwierdzające umocowanie do reprezentowania odpowiednio </w:t>
      </w:r>
      <w:r>
        <w:rPr>
          <w:rFonts w:asciiTheme="majorHAnsi" w:hAnsiTheme="majorHAnsi" w:cs="Arial"/>
          <w:color w:val="000000"/>
          <w:shd w:val="clear" w:color="auto" w:fill="FFFFFF"/>
        </w:rPr>
        <w:t>W</w:t>
      </w:r>
      <w:r w:rsidRPr="00120CF8">
        <w:rPr>
          <w:rFonts w:asciiTheme="majorHAnsi" w:hAnsiTheme="majorHAnsi" w:cs="Arial"/>
          <w:color w:val="000000"/>
          <w:shd w:val="clear" w:color="auto" w:fill="FFFFFF"/>
        </w:rPr>
        <w:t>ykonawcy</w:t>
      </w:r>
      <w:r w:rsidR="00A76E23" w:rsidRPr="00120CF8">
        <w:rPr>
          <w:rFonts w:asciiTheme="majorHAnsi" w:hAnsiTheme="majorHAnsi" w:cs="Arial"/>
          <w:color w:val="000000"/>
          <w:shd w:val="clear" w:color="auto" w:fill="FFFFFF"/>
        </w:rPr>
        <w:t xml:space="preserve">, </w:t>
      </w:r>
      <w:r>
        <w:rPr>
          <w:rFonts w:asciiTheme="majorHAnsi" w:hAnsiTheme="majorHAnsi" w:cs="Arial"/>
          <w:color w:val="000000"/>
          <w:shd w:val="clear" w:color="auto" w:fill="FFFFFF"/>
        </w:rPr>
        <w:t>W</w:t>
      </w:r>
      <w:r w:rsidRPr="00120CF8">
        <w:rPr>
          <w:rFonts w:asciiTheme="majorHAnsi" w:hAnsiTheme="majorHAnsi" w:cs="Arial"/>
          <w:color w:val="000000"/>
          <w:shd w:val="clear" w:color="auto" w:fill="FFFFFF"/>
        </w:rPr>
        <w:t xml:space="preserve">ykonawców </w:t>
      </w:r>
      <w:r w:rsidR="00A76E23" w:rsidRPr="00120CF8">
        <w:rPr>
          <w:rFonts w:asciiTheme="majorHAnsi" w:hAnsiTheme="majorHAnsi" w:cs="Arial"/>
          <w:color w:val="000000"/>
          <w:shd w:val="clear" w:color="auto" w:fill="FFFFFF"/>
        </w:rPr>
        <w:t>wspólnie ubiegających się o udzielenie zamówienia publicznego, podmiotu udostępniającego zasoby oraz</w:t>
      </w:r>
      <w:r w:rsidR="00A76E23" w:rsidRPr="00120CF8">
        <w:rPr>
          <w:rStyle w:val="FontStyle36"/>
          <w:rFonts w:asciiTheme="majorHAnsi" w:hAnsiTheme="majorHAnsi"/>
          <w:sz w:val="22"/>
          <w:szCs w:val="22"/>
        </w:rPr>
        <w:t xml:space="preserve"> inne dokumenty – w przypadku gdy zostały wystawione przez upoważnione podmioty i</w:t>
      </w:r>
      <w:r w:rsidR="00A76E23" w:rsidRPr="00120CF8">
        <w:rPr>
          <w:rFonts w:asciiTheme="majorHAnsi" w:hAnsiTheme="majorHAnsi" w:cs="Arial"/>
          <w:color w:val="000000"/>
          <w:shd w:val="clear" w:color="auto" w:fill="FFFFFF"/>
        </w:rPr>
        <w:t xml:space="preserve">nne niż </w:t>
      </w:r>
      <w:r w:rsidR="00E0739D">
        <w:rPr>
          <w:rFonts w:asciiTheme="majorHAnsi" w:hAnsiTheme="majorHAnsi" w:cs="Arial"/>
          <w:color w:val="000000"/>
          <w:shd w:val="clear" w:color="auto" w:fill="FFFFFF"/>
        </w:rPr>
        <w:t>W</w:t>
      </w:r>
      <w:r w:rsidR="00E0739D" w:rsidRPr="00120CF8">
        <w:rPr>
          <w:rFonts w:asciiTheme="majorHAnsi" w:hAnsiTheme="majorHAnsi" w:cs="Arial"/>
          <w:color w:val="000000"/>
          <w:shd w:val="clear" w:color="auto" w:fill="FFFFFF"/>
        </w:rPr>
        <w:t>ykonawca</w:t>
      </w:r>
      <w:r w:rsidR="00A76E23" w:rsidRPr="00120CF8">
        <w:rPr>
          <w:rFonts w:asciiTheme="majorHAnsi" w:hAnsiTheme="majorHAnsi" w:cs="Arial"/>
          <w:color w:val="000000"/>
          <w:shd w:val="clear" w:color="auto" w:fill="FFFFFF"/>
        </w:rPr>
        <w:t xml:space="preserve">, </w:t>
      </w:r>
      <w:r w:rsidR="00E0739D">
        <w:rPr>
          <w:rFonts w:asciiTheme="majorHAnsi" w:hAnsiTheme="majorHAnsi" w:cs="Arial"/>
          <w:color w:val="000000"/>
          <w:shd w:val="clear" w:color="auto" w:fill="FFFFFF"/>
        </w:rPr>
        <w:t>W</w:t>
      </w:r>
      <w:r w:rsidR="00E0739D" w:rsidRPr="00120CF8">
        <w:rPr>
          <w:rFonts w:asciiTheme="majorHAnsi" w:hAnsiTheme="majorHAnsi" w:cs="Arial"/>
          <w:color w:val="000000"/>
          <w:shd w:val="clear" w:color="auto" w:fill="FFFFFF"/>
        </w:rPr>
        <w:t xml:space="preserve">ykonawca </w:t>
      </w:r>
      <w:r w:rsidR="00A76E23" w:rsidRPr="00120CF8">
        <w:rPr>
          <w:rFonts w:asciiTheme="majorHAnsi" w:hAnsiTheme="majorHAnsi" w:cs="Arial"/>
          <w:color w:val="000000"/>
          <w:shd w:val="clear" w:color="auto" w:fill="FFFFFF"/>
        </w:rPr>
        <w:t>wspólnie ubiegający się o udzielenie zamówienia lub podmiot udostępniający zasoby (dalej jako: „upoważnione podmioty”)</w:t>
      </w:r>
      <w:r w:rsidR="00A76E23" w:rsidRPr="00120CF8">
        <w:rPr>
          <w:rStyle w:val="FontStyle36"/>
          <w:rFonts w:asciiTheme="majorHAnsi" w:hAnsiTheme="majorHAnsi"/>
          <w:sz w:val="22"/>
          <w:szCs w:val="22"/>
        </w:rPr>
        <w:t xml:space="preserve">, jako dokument elektroniczny – przekazywane są przez </w:t>
      </w:r>
      <w:r>
        <w:rPr>
          <w:rStyle w:val="FontStyle36"/>
          <w:rFonts w:asciiTheme="majorHAnsi" w:hAnsiTheme="majorHAnsi"/>
          <w:sz w:val="22"/>
          <w:szCs w:val="22"/>
        </w:rPr>
        <w:t>W</w:t>
      </w:r>
      <w:r w:rsidRPr="00120CF8">
        <w:rPr>
          <w:rStyle w:val="FontStyle36"/>
          <w:rFonts w:asciiTheme="majorHAnsi" w:hAnsiTheme="majorHAnsi"/>
          <w:sz w:val="22"/>
          <w:szCs w:val="22"/>
        </w:rPr>
        <w:t xml:space="preserve">ykonawcę </w:t>
      </w:r>
      <w:r w:rsidR="00A76E23" w:rsidRPr="00120CF8">
        <w:rPr>
          <w:rStyle w:val="FontStyle36"/>
          <w:rFonts w:asciiTheme="majorHAnsi" w:hAnsiTheme="majorHAnsi"/>
          <w:sz w:val="22"/>
          <w:szCs w:val="22"/>
        </w:rPr>
        <w:t>jako ten dokument (bez zmiany jego formy)</w:t>
      </w:r>
      <w:r>
        <w:rPr>
          <w:rStyle w:val="FontStyle36"/>
          <w:rFonts w:asciiTheme="majorHAnsi" w:hAnsiTheme="majorHAnsi"/>
          <w:sz w:val="22"/>
          <w:szCs w:val="22"/>
        </w:rPr>
        <w:t>.</w:t>
      </w:r>
    </w:p>
    <w:p w14:paraId="3AD0A095" w14:textId="21B32AB5" w:rsidR="00A76E23" w:rsidRPr="00400496" w:rsidRDefault="00E0739D" w:rsidP="00136008">
      <w:pPr>
        <w:pStyle w:val="Akapitzlist"/>
        <w:numPr>
          <w:ilvl w:val="1"/>
          <w:numId w:val="30"/>
        </w:numPr>
        <w:spacing w:line="276" w:lineRule="auto"/>
        <w:jc w:val="both"/>
        <w:rPr>
          <w:rStyle w:val="FontStyle36"/>
          <w:rFonts w:asciiTheme="majorHAnsi" w:hAnsiTheme="majorHAnsi" w:cstheme="minorBidi"/>
          <w:b/>
          <w:bCs/>
          <w:color w:val="000000" w:themeColor="text1"/>
          <w:sz w:val="22"/>
          <w:szCs w:val="22"/>
        </w:rPr>
      </w:pPr>
      <w:r>
        <w:rPr>
          <w:rStyle w:val="FontStyle36"/>
          <w:rFonts w:asciiTheme="majorHAnsi" w:hAnsiTheme="majorHAnsi"/>
          <w:sz w:val="22"/>
          <w:szCs w:val="22"/>
        </w:rPr>
        <w:t>W</w:t>
      </w:r>
      <w:r w:rsidR="00A76E23" w:rsidRPr="00120CF8">
        <w:rPr>
          <w:rStyle w:val="FontStyle36"/>
          <w:rFonts w:asciiTheme="majorHAnsi" w:hAnsiTheme="majorHAnsi"/>
          <w:sz w:val="22"/>
          <w:szCs w:val="22"/>
        </w:rPr>
        <w:t xml:space="preserve"> przypadku, gdy podmiotowe środki dowodowe, dokumenty </w:t>
      </w:r>
      <w:r w:rsidR="00A76E23" w:rsidRPr="00120CF8">
        <w:rPr>
          <w:rFonts w:asciiTheme="majorHAnsi" w:hAnsiTheme="majorHAnsi" w:cs="Arial"/>
          <w:color w:val="000000"/>
          <w:shd w:val="clear" w:color="auto" w:fill="FFFFFF"/>
        </w:rPr>
        <w:t xml:space="preserve">potwierdzające umocowanie do reprezentowania odpowiednio </w:t>
      </w:r>
      <w:r>
        <w:rPr>
          <w:rFonts w:asciiTheme="majorHAnsi" w:hAnsiTheme="majorHAnsi" w:cs="Arial"/>
          <w:color w:val="000000"/>
          <w:shd w:val="clear" w:color="auto" w:fill="FFFFFF"/>
        </w:rPr>
        <w:t>W</w:t>
      </w:r>
      <w:r w:rsidRPr="00120CF8">
        <w:rPr>
          <w:rFonts w:asciiTheme="majorHAnsi" w:hAnsiTheme="majorHAnsi" w:cs="Arial"/>
          <w:color w:val="000000"/>
          <w:shd w:val="clear" w:color="auto" w:fill="FFFFFF"/>
        </w:rPr>
        <w:t>ykonawcy</w:t>
      </w:r>
      <w:r w:rsidR="00A76E23" w:rsidRPr="00120CF8">
        <w:rPr>
          <w:rFonts w:asciiTheme="majorHAnsi" w:hAnsiTheme="majorHAnsi" w:cs="Arial"/>
          <w:color w:val="000000"/>
          <w:shd w:val="clear" w:color="auto" w:fill="FFFFFF"/>
        </w:rPr>
        <w:t xml:space="preserve">, </w:t>
      </w:r>
      <w:r>
        <w:rPr>
          <w:rFonts w:asciiTheme="majorHAnsi" w:hAnsiTheme="majorHAnsi" w:cs="Arial"/>
          <w:color w:val="000000"/>
          <w:shd w:val="clear" w:color="auto" w:fill="FFFFFF"/>
        </w:rPr>
        <w:t>W</w:t>
      </w:r>
      <w:r w:rsidRPr="00120CF8">
        <w:rPr>
          <w:rFonts w:asciiTheme="majorHAnsi" w:hAnsiTheme="majorHAnsi" w:cs="Arial"/>
          <w:color w:val="000000"/>
          <w:shd w:val="clear" w:color="auto" w:fill="FFFFFF"/>
        </w:rPr>
        <w:t xml:space="preserve">ykonawców </w:t>
      </w:r>
      <w:r w:rsidR="00A76E23" w:rsidRPr="00120CF8">
        <w:rPr>
          <w:rFonts w:asciiTheme="majorHAnsi" w:hAnsiTheme="majorHAnsi" w:cs="Arial"/>
          <w:color w:val="000000"/>
          <w:shd w:val="clear" w:color="auto" w:fill="FFFFFF"/>
        </w:rPr>
        <w:t>wspólnie ubiegających się o udzielenie zamówienia publicznego, podmiotu udostępniającego zasoby oraz</w:t>
      </w:r>
      <w:r w:rsidR="00A76E23" w:rsidRPr="00120CF8">
        <w:rPr>
          <w:rStyle w:val="FontStyle36"/>
          <w:rFonts w:asciiTheme="majorHAnsi" w:hAnsiTheme="majorHAnsi"/>
          <w:sz w:val="22"/>
          <w:szCs w:val="22"/>
        </w:rPr>
        <w:t xml:space="preserve"> inne dokumenty - zostały wystawione przez </w:t>
      </w:r>
      <w:r w:rsidR="00A76E23" w:rsidRPr="00120CF8">
        <w:rPr>
          <w:rStyle w:val="FontStyle36"/>
          <w:rFonts w:asciiTheme="majorHAnsi" w:hAnsiTheme="majorHAnsi"/>
          <w:sz w:val="22"/>
          <w:szCs w:val="22"/>
        </w:rPr>
        <w:lastRenderedPageBreak/>
        <w:t>upoważnione podmioty i</w:t>
      </w:r>
      <w:r w:rsidR="00A76E23" w:rsidRPr="00120CF8">
        <w:rPr>
          <w:rFonts w:asciiTheme="majorHAnsi" w:hAnsiTheme="majorHAnsi" w:cs="Arial"/>
          <w:color w:val="000000"/>
          <w:shd w:val="clear" w:color="auto" w:fill="FFFFFF"/>
        </w:rPr>
        <w:t>nne niż wykonawca, wykonawca wspólnie ubiegający się o udzielenie zamówienia lub podmiot udostępniający zasoby</w:t>
      </w:r>
      <w:r w:rsidR="00A76E23" w:rsidRPr="00120CF8">
        <w:rPr>
          <w:rStyle w:val="FontStyle36"/>
          <w:rFonts w:asciiTheme="majorHAnsi" w:hAnsiTheme="majorHAnsi"/>
          <w:sz w:val="22"/>
          <w:szCs w:val="22"/>
        </w:rPr>
        <w:t xml:space="preserve">, jako dokument w postaci papierowej – </w:t>
      </w:r>
      <w:r w:rsidR="00A76E23" w:rsidRPr="00120CF8">
        <w:rPr>
          <w:rFonts w:asciiTheme="majorHAnsi" w:hAnsiTheme="majorHAnsi" w:cs="Arial"/>
          <w:color w:val="000000"/>
          <w:shd w:val="clear" w:color="auto" w:fill="FFFFFF"/>
        </w:rPr>
        <w:t xml:space="preserve">przekazywane są przez wykonawcę jako cyfrowe odwzorowanie tego dokumentu opatrzone kwalifikowanym podpisem elektronicznym poświadczającym zgodność cyfrowego </w:t>
      </w:r>
      <w:r w:rsidR="00A76E23" w:rsidRPr="00400496">
        <w:rPr>
          <w:rFonts w:asciiTheme="majorHAnsi" w:hAnsiTheme="majorHAnsi" w:cs="Arial"/>
          <w:color w:val="000000" w:themeColor="text1"/>
          <w:shd w:val="clear" w:color="auto" w:fill="FFFFFF"/>
        </w:rPr>
        <w:t>odwzorowania z dokumentem w postaci papierowej</w:t>
      </w:r>
    </w:p>
    <w:p w14:paraId="500A910B" w14:textId="55AFC03C" w:rsidR="004A5ACE" w:rsidRPr="00400496" w:rsidRDefault="00A76E23" w:rsidP="00136008">
      <w:pPr>
        <w:pStyle w:val="Akapitzlist"/>
        <w:numPr>
          <w:ilvl w:val="0"/>
          <w:numId w:val="30"/>
        </w:numPr>
        <w:spacing w:line="276" w:lineRule="auto"/>
        <w:jc w:val="both"/>
        <w:rPr>
          <w:rFonts w:asciiTheme="majorHAnsi" w:hAnsiTheme="majorHAnsi"/>
          <w:b/>
          <w:bCs/>
          <w:color w:val="000000" w:themeColor="text1"/>
        </w:rPr>
      </w:pPr>
      <w:r w:rsidRPr="00400496">
        <w:rPr>
          <w:rStyle w:val="FontStyle36"/>
          <w:rFonts w:asciiTheme="majorHAnsi" w:hAnsiTheme="majorHAnsi"/>
          <w:color w:val="000000" w:themeColor="text1"/>
          <w:sz w:val="22"/>
          <w:szCs w:val="22"/>
        </w:rPr>
        <w:t xml:space="preserve">podmiotowe środki dowodowe, </w:t>
      </w:r>
      <w:r w:rsidRPr="00400496">
        <w:rPr>
          <w:rFonts w:asciiTheme="majorHAnsi" w:hAnsiTheme="majorHAnsi" w:cs="Arial"/>
          <w:bCs/>
          <w:color w:val="000000" w:themeColor="text1"/>
        </w:rPr>
        <w:t>oświadczenie</w:t>
      </w:r>
      <w:r w:rsidRPr="00400496">
        <w:rPr>
          <w:rFonts w:asciiTheme="majorHAnsi" w:hAnsiTheme="majorHAnsi" w:cs="Arial"/>
          <w:color w:val="000000" w:themeColor="text1"/>
          <w:shd w:val="clear" w:color="auto" w:fill="FFFFFF"/>
        </w:rPr>
        <w:t>, z którego wynika, k</w:t>
      </w:r>
      <w:r w:rsidR="00120CF8" w:rsidRPr="00400496">
        <w:rPr>
          <w:rFonts w:asciiTheme="majorHAnsi" w:hAnsiTheme="majorHAnsi" w:cs="Arial"/>
          <w:color w:val="000000" w:themeColor="text1"/>
          <w:shd w:val="clear" w:color="auto" w:fill="FFFFFF"/>
        </w:rPr>
        <w:t>tóre dostawy</w:t>
      </w:r>
      <w:r w:rsidRPr="00400496">
        <w:rPr>
          <w:rFonts w:asciiTheme="majorHAnsi" w:hAnsiTheme="majorHAnsi" w:cs="Arial"/>
          <w:color w:val="000000" w:themeColor="text1"/>
          <w:shd w:val="clear" w:color="auto" w:fill="FFFFFF"/>
        </w:rPr>
        <w:t xml:space="preserve"> wykonają poszczególni wykonawcy – w przypadku opisanym w </w:t>
      </w:r>
      <w:r w:rsidR="00331C99" w:rsidRPr="00400496">
        <w:rPr>
          <w:rFonts w:asciiTheme="majorHAnsi" w:hAnsiTheme="majorHAnsi" w:cs="Arial"/>
          <w:color w:val="000000" w:themeColor="text1"/>
          <w:shd w:val="clear" w:color="auto" w:fill="FFFFFF"/>
        </w:rPr>
        <w:t>rozdziale 1</w:t>
      </w:r>
      <w:r w:rsidR="00F20E01" w:rsidRPr="00400496">
        <w:rPr>
          <w:rFonts w:asciiTheme="majorHAnsi" w:hAnsiTheme="majorHAnsi" w:cs="Arial"/>
          <w:color w:val="000000" w:themeColor="text1"/>
          <w:shd w:val="clear" w:color="auto" w:fill="FFFFFF"/>
        </w:rPr>
        <w:t>7</w:t>
      </w:r>
      <w:r w:rsidR="00331C99" w:rsidRPr="00400496">
        <w:rPr>
          <w:rFonts w:asciiTheme="majorHAnsi" w:hAnsiTheme="majorHAnsi" w:cs="Arial"/>
          <w:color w:val="000000" w:themeColor="text1"/>
          <w:shd w:val="clear" w:color="auto" w:fill="FFFFFF"/>
        </w:rPr>
        <w:t xml:space="preserve"> ust. </w:t>
      </w:r>
      <w:r w:rsidR="00F20E01" w:rsidRPr="00400496">
        <w:rPr>
          <w:rFonts w:asciiTheme="majorHAnsi" w:hAnsiTheme="majorHAnsi" w:cs="Arial"/>
          <w:color w:val="000000" w:themeColor="text1"/>
          <w:shd w:val="clear" w:color="auto" w:fill="FFFFFF"/>
        </w:rPr>
        <w:t>5</w:t>
      </w:r>
      <w:r w:rsidR="00331C99" w:rsidRPr="00400496">
        <w:rPr>
          <w:rFonts w:asciiTheme="majorHAnsi" w:hAnsiTheme="majorHAnsi" w:cs="Arial"/>
          <w:color w:val="000000" w:themeColor="text1"/>
          <w:shd w:val="clear" w:color="auto" w:fill="FFFFFF"/>
        </w:rPr>
        <w:t xml:space="preserve"> pkt </w:t>
      </w:r>
      <w:r w:rsidR="00F20E01" w:rsidRPr="00400496">
        <w:rPr>
          <w:rFonts w:asciiTheme="majorHAnsi" w:hAnsiTheme="majorHAnsi" w:cs="Arial"/>
          <w:color w:val="000000" w:themeColor="text1"/>
          <w:shd w:val="clear" w:color="auto" w:fill="FFFFFF"/>
        </w:rPr>
        <w:t>5.1</w:t>
      </w:r>
      <w:r w:rsidR="00331C99" w:rsidRPr="00400496">
        <w:rPr>
          <w:rFonts w:asciiTheme="majorHAnsi" w:hAnsiTheme="majorHAnsi" w:cs="Arial"/>
          <w:color w:val="000000" w:themeColor="text1"/>
          <w:shd w:val="clear" w:color="auto" w:fill="FFFFFF"/>
        </w:rPr>
        <w:t xml:space="preserve"> SWZ</w:t>
      </w:r>
      <w:r w:rsidRPr="00400496">
        <w:rPr>
          <w:rFonts w:asciiTheme="majorHAnsi" w:hAnsiTheme="majorHAnsi" w:cs="Arial"/>
          <w:color w:val="000000" w:themeColor="text1"/>
          <w:shd w:val="clear" w:color="auto" w:fill="FFFFFF"/>
        </w:rPr>
        <w:t xml:space="preserve">, zobowiązanie podmiotu udostępniającego zasoby </w:t>
      </w:r>
      <w:r w:rsidRPr="00400496">
        <w:rPr>
          <w:rStyle w:val="FontStyle36"/>
          <w:rFonts w:asciiTheme="majorHAnsi" w:hAnsiTheme="majorHAnsi"/>
          <w:color w:val="000000" w:themeColor="text1"/>
          <w:sz w:val="22"/>
          <w:szCs w:val="22"/>
        </w:rPr>
        <w:t xml:space="preserve">– w przypadku gdy nie zostały wystawione przez upoważnione podmioty – oraz pełnomocnictwo - </w:t>
      </w:r>
      <w:r w:rsidRPr="00400496">
        <w:rPr>
          <w:rFonts w:asciiTheme="majorHAnsi" w:hAnsiTheme="majorHAnsi" w:cs="Arial"/>
          <w:color w:val="000000" w:themeColor="text1"/>
          <w:shd w:val="clear" w:color="auto" w:fill="FFFFFF"/>
        </w:rPr>
        <w:t>przekazuje się w postaci elektronicznej i opatruje się kwalifikowanym podpisem elektronicznym</w:t>
      </w:r>
    </w:p>
    <w:p w14:paraId="03E5CF96" w14:textId="4F9C1E44" w:rsidR="004A5ACE" w:rsidRPr="00120CF8" w:rsidRDefault="004A5ACE" w:rsidP="00136008">
      <w:pPr>
        <w:pStyle w:val="Akapitzlist"/>
        <w:numPr>
          <w:ilvl w:val="1"/>
          <w:numId w:val="30"/>
        </w:numPr>
        <w:spacing w:line="276" w:lineRule="auto"/>
        <w:jc w:val="both"/>
        <w:rPr>
          <w:rFonts w:asciiTheme="majorHAnsi" w:hAnsiTheme="majorHAnsi"/>
          <w:b/>
          <w:bCs/>
          <w:color w:val="000000" w:themeColor="text1"/>
        </w:rPr>
      </w:pPr>
      <w:r w:rsidRPr="00400496">
        <w:rPr>
          <w:rStyle w:val="FontStyle36"/>
          <w:rFonts w:asciiTheme="majorHAnsi" w:hAnsiTheme="majorHAnsi"/>
          <w:color w:val="000000" w:themeColor="text1"/>
          <w:sz w:val="22"/>
          <w:szCs w:val="22"/>
        </w:rPr>
        <w:t xml:space="preserve">w przypadku gdy podmiotowe środki dowodowe, </w:t>
      </w:r>
      <w:r w:rsidRPr="00400496">
        <w:rPr>
          <w:rFonts w:asciiTheme="majorHAnsi" w:hAnsiTheme="majorHAnsi" w:cs="Arial"/>
          <w:bCs/>
          <w:color w:val="000000" w:themeColor="text1"/>
        </w:rPr>
        <w:t>oświadczenie</w:t>
      </w:r>
      <w:r w:rsidRPr="00400496">
        <w:rPr>
          <w:rFonts w:asciiTheme="majorHAnsi" w:hAnsiTheme="majorHAnsi" w:cs="Arial"/>
          <w:color w:val="000000" w:themeColor="text1"/>
          <w:shd w:val="clear" w:color="auto" w:fill="FFFFFF"/>
        </w:rPr>
        <w:t>, z któreg</w:t>
      </w:r>
      <w:r w:rsidR="00120CF8" w:rsidRPr="00400496">
        <w:rPr>
          <w:rFonts w:asciiTheme="majorHAnsi" w:hAnsiTheme="majorHAnsi" w:cs="Arial"/>
          <w:color w:val="000000" w:themeColor="text1"/>
          <w:shd w:val="clear" w:color="auto" w:fill="FFFFFF"/>
        </w:rPr>
        <w:t>o wynika, które dostawy</w:t>
      </w:r>
      <w:r w:rsidRPr="00400496">
        <w:rPr>
          <w:rFonts w:asciiTheme="majorHAnsi" w:hAnsiTheme="majorHAnsi" w:cs="Arial"/>
          <w:color w:val="000000" w:themeColor="text1"/>
          <w:shd w:val="clear" w:color="auto" w:fill="FFFFFF"/>
        </w:rPr>
        <w:t xml:space="preserve"> wykonają poszczególni wykonawcy – w przypadku opisanym w </w:t>
      </w:r>
      <w:r w:rsidR="00331C99" w:rsidRPr="00400496">
        <w:rPr>
          <w:rFonts w:asciiTheme="majorHAnsi" w:hAnsiTheme="majorHAnsi" w:cs="Arial"/>
          <w:color w:val="000000" w:themeColor="text1"/>
          <w:shd w:val="clear" w:color="auto" w:fill="FFFFFF"/>
        </w:rPr>
        <w:t>rozdziale 1</w:t>
      </w:r>
      <w:r w:rsidR="00F20E01" w:rsidRPr="00400496">
        <w:rPr>
          <w:rFonts w:asciiTheme="majorHAnsi" w:hAnsiTheme="majorHAnsi" w:cs="Arial"/>
          <w:color w:val="000000" w:themeColor="text1"/>
          <w:shd w:val="clear" w:color="auto" w:fill="FFFFFF"/>
        </w:rPr>
        <w:t>7</w:t>
      </w:r>
      <w:r w:rsidR="00331C99" w:rsidRPr="00400496">
        <w:rPr>
          <w:rFonts w:asciiTheme="majorHAnsi" w:hAnsiTheme="majorHAnsi" w:cs="Arial"/>
          <w:color w:val="000000" w:themeColor="text1"/>
          <w:shd w:val="clear" w:color="auto" w:fill="FFFFFF"/>
        </w:rPr>
        <w:t xml:space="preserve"> ust. </w:t>
      </w:r>
      <w:r w:rsidR="00F20E01" w:rsidRPr="00400496">
        <w:rPr>
          <w:rFonts w:asciiTheme="majorHAnsi" w:hAnsiTheme="majorHAnsi" w:cs="Arial"/>
          <w:color w:val="000000" w:themeColor="text1"/>
          <w:shd w:val="clear" w:color="auto" w:fill="FFFFFF"/>
        </w:rPr>
        <w:t>5</w:t>
      </w:r>
      <w:r w:rsidR="00331C99" w:rsidRPr="00400496">
        <w:rPr>
          <w:rFonts w:asciiTheme="majorHAnsi" w:hAnsiTheme="majorHAnsi" w:cs="Arial"/>
          <w:color w:val="000000" w:themeColor="text1"/>
          <w:shd w:val="clear" w:color="auto" w:fill="FFFFFF"/>
        </w:rPr>
        <w:t xml:space="preserve"> pkt </w:t>
      </w:r>
      <w:r w:rsidR="00F20E01" w:rsidRPr="00400496">
        <w:rPr>
          <w:rFonts w:asciiTheme="majorHAnsi" w:hAnsiTheme="majorHAnsi" w:cs="Arial"/>
          <w:color w:val="000000" w:themeColor="text1"/>
          <w:shd w:val="clear" w:color="auto" w:fill="FFFFFF"/>
        </w:rPr>
        <w:t>5.1</w:t>
      </w:r>
      <w:r w:rsidR="00331C99" w:rsidRPr="00400496">
        <w:rPr>
          <w:rFonts w:asciiTheme="majorHAnsi" w:hAnsiTheme="majorHAnsi" w:cs="Arial"/>
          <w:color w:val="000000" w:themeColor="text1"/>
          <w:shd w:val="clear" w:color="auto" w:fill="FFFFFF"/>
        </w:rPr>
        <w:t xml:space="preserve"> SWZ</w:t>
      </w:r>
      <w:r w:rsidRPr="00400496">
        <w:rPr>
          <w:rFonts w:asciiTheme="majorHAnsi" w:hAnsiTheme="majorHAnsi" w:cs="Arial"/>
          <w:color w:val="000000" w:themeColor="text1"/>
          <w:shd w:val="clear" w:color="auto" w:fill="FFFFFF"/>
        </w:rPr>
        <w:t xml:space="preserve">, zobowiązanie podmiotu udostępniającego zasoby </w:t>
      </w:r>
      <w:r w:rsidRPr="00400496">
        <w:rPr>
          <w:rStyle w:val="FontStyle36"/>
          <w:rFonts w:asciiTheme="majorHAnsi" w:hAnsiTheme="majorHAnsi"/>
          <w:color w:val="000000" w:themeColor="text1"/>
          <w:sz w:val="22"/>
          <w:szCs w:val="22"/>
        </w:rPr>
        <w:t xml:space="preserve">niewystawione przez upoważnione podmioty lub pełnomocnictwo </w:t>
      </w:r>
      <w:r w:rsidRPr="00400496">
        <w:rPr>
          <w:rFonts w:asciiTheme="majorHAnsi" w:hAnsiTheme="majorHAnsi" w:cs="Arial"/>
          <w:color w:val="000000" w:themeColor="text1"/>
          <w:shd w:val="clear" w:color="auto" w:fill="FFFFFF"/>
        </w:rPr>
        <w:t xml:space="preserve">zostały sporządzone jako dokument w postaci papierowej i opatrzone własnoręcznym podpisem, przekazuje się cyfrowe odwzorowanie tego dokumentu opatrzone kwalifikowanym </w:t>
      </w:r>
      <w:r w:rsidRPr="00120CF8">
        <w:rPr>
          <w:rFonts w:asciiTheme="majorHAnsi" w:hAnsiTheme="majorHAnsi" w:cs="Arial"/>
          <w:color w:val="000000"/>
          <w:shd w:val="clear" w:color="auto" w:fill="FFFFFF"/>
        </w:rPr>
        <w:t>podpisem elektronicznym poświadczającym zgodność cyfrowego odwzorowania z dokumentem w postaci papierowej</w:t>
      </w:r>
    </w:p>
    <w:p w14:paraId="1BC8D4D3" w14:textId="20B822DB" w:rsidR="004A5ACE" w:rsidRPr="00120CF8" w:rsidRDefault="004A5ACE" w:rsidP="00136008">
      <w:pPr>
        <w:pStyle w:val="Akapitzlist"/>
        <w:numPr>
          <w:ilvl w:val="0"/>
          <w:numId w:val="30"/>
        </w:numPr>
        <w:spacing w:line="276" w:lineRule="auto"/>
        <w:jc w:val="both"/>
        <w:rPr>
          <w:rStyle w:val="FontStyle36"/>
          <w:rFonts w:asciiTheme="majorHAnsi" w:hAnsiTheme="majorHAnsi" w:cstheme="minorBidi"/>
          <w:b/>
          <w:bCs/>
          <w:color w:val="000000" w:themeColor="text1"/>
          <w:sz w:val="22"/>
          <w:szCs w:val="22"/>
        </w:rPr>
      </w:pPr>
      <w:r w:rsidRPr="00120CF8">
        <w:rPr>
          <w:rStyle w:val="FontStyle36"/>
          <w:rFonts w:asciiTheme="majorHAnsi" w:hAnsiTheme="majorHAnsi"/>
          <w:sz w:val="22"/>
          <w:szCs w:val="22"/>
        </w:rPr>
        <w:t>poświadczenia zgodności cyfrowego odwzorowania z dokumentem w postaci papierowej dokonuje:</w:t>
      </w:r>
    </w:p>
    <w:p w14:paraId="531DEF38" w14:textId="3296DDEA" w:rsidR="004A5ACE" w:rsidRPr="00120CF8" w:rsidRDefault="004A5ACE" w:rsidP="00136008">
      <w:pPr>
        <w:pStyle w:val="Akapitzlist"/>
        <w:numPr>
          <w:ilvl w:val="1"/>
          <w:numId w:val="30"/>
        </w:numPr>
        <w:spacing w:line="276" w:lineRule="auto"/>
        <w:jc w:val="both"/>
        <w:rPr>
          <w:rFonts w:asciiTheme="majorHAnsi" w:hAnsiTheme="majorHAnsi"/>
          <w:b/>
          <w:bCs/>
          <w:color w:val="000000" w:themeColor="text1"/>
        </w:rPr>
      </w:pPr>
      <w:r w:rsidRPr="00120CF8">
        <w:rPr>
          <w:rFonts w:asciiTheme="majorHAnsi" w:hAnsiTheme="majorHAnsi" w:cs="Arial"/>
          <w:color w:val="000000"/>
          <w:shd w:val="clear" w:color="auto" w:fill="FFFFFF"/>
        </w:rPr>
        <w:t xml:space="preserve">w przypadku, o którym mowa w punkcie </w:t>
      </w:r>
      <w:r w:rsidR="00AD644D" w:rsidRPr="00120CF8">
        <w:rPr>
          <w:rFonts w:asciiTheme="majorHAnsi" w:hAnsiTheme="majorHAnsi" w:cs="Arial"/>
          <w:color w:val="000000"/>
          <w:shd w:val="clear" w:color="auto" w:fill="FFFFFF"/>
        </w:rPr>
        <w:t>13.1 powyżej</w:t>
      </w:r>
      <w:r w:rsidRPr="00120CF8">
        <w:rPr>
          <w:rFonts w:asciiTheme="majorHAnsi" w:hAnsiTheme="majorHAnsi" w:cs="Arial"/>
          <w:color w:val="000000"/>
          <w:shd w:val="clear" w:color="auto" w:fill="FFFFFF"/>
        </w:rPr>
        <w:t xml:space="preserve"> odnośnie: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0CC253C" w14:textId="6C2B91D4" w:rsidR="00AD644D" w:rsidRPr="00120CF8" w:rsidRDefault="00AD644D" w:rsidP="00136008">
      <w:pPr>
        <w:pStyle w:val="Akapitzlist"/>
        <w:numPr>
          <w:ilvl w:val="1"/>
          <w:numId w:val="30"/>
        </w:numPr>
        <w:spacing w:line="276" w:lineRule="auto"/>
        <w:jc w:val="both"/>
        <w:rPr>
          <w:rFonts w:asciiTheme="majorHAnsi" w:hAnsiTheme="majorHAnsi"/>
          <w:b/>
          <w:bCs/>
          <w:color w:val="000000" w:themeColor="text1"/>
        </w:rPr>
      </w:pPr>
      <w:r w:rsidRPr="00120CF8">
        <w:rPr>
          <w:rFonts w:asciiTheme="majorHAnsi" w:hAnsiTheme="majorHAnsi" w:cs="Arial"/>
          <w:color w:val="000000"/>
          <w:shd w:val="clear" w:color="auto" w:fill="FFFFFF"/>
        </w:rPr>
        <w:t>w przypadku, o którym mowa w punkcie 13.1 powyżej odnośnie: innych dokumentów, odpowiednio wykonawca lub wykonawca wspólnie ubiegający się o udzielenie zamówienia, w zakresie dokumentów, które każdego z nich dotyczą</w:t>
      </w:r>
    </w:p>
    <w:p w14:paraId="5E865D76" w14:textId="7C7BEF43" w:rsidR="00AD644D" w:rsidRPr="00120CF8" w:rsidRDefault="00AD644D" w:rsidP="00136008">
      <w:pPr>
        <w:pStyle w:val="Akapitzlist"/>
        <w:numPr>
          <w:ilvl w:val="1"/>
          <w:numId w:val="30"/>
        </w:numPr>
        <w:spacing w:line="276" w:lineRule="auto"/>
        <w:jc w:val="both"/>
        <w:rPr>
          <w:rFonts w:asciiTheme="majorHAnsi" w:hAnsiTheme="majorHAnsi"/>
          <w:b/>
          <w:bCs/>
          <w:color w:val="000000" w:themeColor="text1"/>
        </w:rPr>
      </w:pPr>
      <w:r w:rsidRPr="00120CF8">
        <w:rPr>
          <w:rFonts w:asciiTheme="majorHAnsi" w:hAnsiTheme="majorHAnsi" w:cs="Arial"/>
          <w:color w:val="000000"/>
          <w:shd w:val="clear" w:color="auto" w:fill="FFFFFF"/>
        </w:rPr>
        <w:t>w przypadku, o którym mowa w punkcie 14.1 powyżej odnośnie: podmiotowych środków dowodowych - odpowiednio wykonawca, wykonawca wspólnie ubiegający się o udzielenie zamówienia, podmiot udostępniający zasoby lub podwykonawca, w zakresie podmiotowych środków dowodowych, które każdego z nich dotyczą</w:t>
      </w:r>
    </w:p>
    <w:p w14:paraId="3996C92A" w14:textId="07323C9B" w:rsidR="00AD644D" w:rsidRPr="00120CF8" w:rsidRDefault="0075376A" w:rsidP="00136008">
      <w:pPr>
        <w:pStyle w:val="Akapitzlist"/>
        <w:numPr>
          <w:ilvl w:val="1"/>
          <w:numId w:val="30"/>
        </w:numPr>
        <w:spacing w:line="276" w:lineRule="auto"/>
        <w:jc w:val="both"/>
        <w:rPr>
          <w:rFonts w:asciiTheme="majorHAnsi" w:hAnsiTheme="majorHAnsi"/>
          <w:b/>
          <w:bCs/>
          <w:color w:val="000000" w:themeColor="text1"/>
        </w:rPr>
      </w:pPr>
      <w:r w:rsidRPr="00120CF8">
        <w:rPr>
          <w:rFonts w:asciiTheme="majorHAnsi" w:hAnsiTheme="majorHAnsi" w:cs="Arial"/>
          <w:color w:val="000000"/>
          <w:shd w:val="clear" w:color="auto" w:fill="FFFFFF"/>
        </w:rPr>
        <w:t xml:space="preserve">w przypadku, o którym mowa w punkcie 14.1 powyżej odnośnie: </w:t>
      </w:r>
      <w:r w:rsidRPr="00120CF8">
        <w:rPr>
          <w:rFonts w:asciiTheme="majorHAnsi" w:hAnsiTheme="majorHAnsi" w:cs="Arial"/>
          <w:bCs/>
          <w:color w:val="000000"/>
        </w:rPr>
        <w:t>oświadczenie</w:t>
      </w:r>
      <w:r w:rsidRPr="00120CF8">
        <w:rPr>
          <w:rFonts w:asciiTheme="majorHAnsi" w:hAnsiTheme="majorHAnsi" w:cs="Arial"/>
          <w:color w:val="000000"/>
          <w:shd w:val="clear" w:color="auto" w:fill="FFFFFF"/>
        </w:rPr>
        <w:t xml:space="preserve">, </w:t>
      </w:r>
      <w:r w:rsidR="00120CF8" w:rsidRPr="00120CF8">
        <w:rPr>
          <w:rFonts w:asciiTheme="majorHAnsi" w:hAnsiTheme="majorHAnsi" w:cs="Arial"/>
          <w:color w:val="000000"/>
          <w:shd w:val="clear" w:color="auto" w:fill="FFFFFF"/>
        </w:rPr>
        <w:t>z którego wynika, które dostawy</w:t>
      </w:r>
      <w:r w:rsidRPr="00120CF8">
        <w:rPr>
          <w:rFonts w:asciiTheme="majorHAnsi" w:hAnsiTheme="majorHAnsi" w:cs="Arial"/>
          <w:color w:val="000000"/>
          <w:shd w:val="clear" w:color="auto" w:fill="FFFFFF"/>
        </w:rPr>
        <w:t xml:space="preserve"> wykonają poszczególni wykonawcy – w przypadku opisanym w </w:t>
      </w:r>
      <w:r w:rsidR="00331C99" w:rsidRPr="00120CF8">
        <w:rPr>
          <w:rFonts w:asciiTheme="majorHAnsi" w:hAnsiTheme="majorHAnsi" w:cs="Arial"/>
          <w:color w:val="000000" w:themeColor="text1"/>
          <w:shd w:val="clear" w:color="auto" w:fill="FFFFFF"/>
        </w:rPr>
        <w:t>rozdziale 1</w:t>
      </w:r>
      <w:r w:rsidR="00F20E01">
        <w:rPr>
          <w:rFonts w:asciiTheme="majorHAnsi" w:hAnsiTheme="majorHAnsi" w:cs="Arial"/>
          <w:color w:val="000000" w:themeColor="text1"/>
          <w:shd w:val="clear" w:color="auto" w:fill="FFFFFF"/>
        </w:rPr>
        <w:t>7</w:t>
      </w:r>
      <w:r w:rsidR="00331C99" w:rsidRPr="00120CF8">
        <w:rPr>
          <w:rFonts w:asciiTheme="majorHAnsi" w:hAnsiTheme="majorHAnsi" w:cs="Arial"/>
          <w:color w:val="000000" w:themeColor="text1"/>
          <w:shd w:val="clear" w:color="auto" w:fill="FFFFFF"/>
        </w:rPr>
        <w:t xml:space="preserve"> ust. </w:t>
      </w:r>
      <w:r w:rsidR="00F20E01">
        <w:rPr>
          <w:rFonts w:asciiTheme="majorHAnsi" w:hAnsiTheme="majorHAnsi" w:cs="Arial"/>
          <w:color w:val="000000" w:themeColor="text1"/>
          <w:shd w:val="clear" w:color="auto" w:fill="FFFFFF"/>
        </w:rPr>
        <w:t>5</w:t>
      </w:r>
      <w:r w:rsidR="00331C99" w:rsidRPr="00120CF8">
        <w:rPr>
          <w:rFonts w:asciiTheme="majorHAnsi" w:hAnsiTheme="majorHAnsi" w:cs="Arial"/>
          <w:color w:val="000000" w:themeColor="text1"/>
          <w:shd w:val="clear" w:color="auto" w:fill="FFFFFF"/>
        </w:rPr>
        <w:t xml:space="preserve"> pkt </w:t>
      </w:r>
      <w:r w:rsidR="00F20E01">
        <w:rPr>
          <w:rFonts w:asciiTheme="majorHAnsi" w:hAnsiTheme="majorHAnsi" w:cs="Arial"/>
          <w:color w:val="000000" w:themeColor="text1"/>
          <w:shd w:val="clear" w:color="auto" w:fill="FFFFFF"/>
        </w:rPr>
        <w:t>5.1</w:t>
      </w:r>
      <w:r w:rsidR="00331C99" w:rsidRPr="00120CF8">
        <w:rPr>
          <w:rFonts w:asciiTheme="majorHAnsi" w:hAnsiTheme="majorHAnsi" w:cs="Arial"/>
          <w:color w:val="000000" w:themeColor="text1"/>
          <w:shd w:val="clear" w:color="auto" w:fill="FFFFFF"/>
        </w:rPr>
        <w:t xml:space="preserve"> SWZ</w:t>
      </w:r>
      <w:r w:rsidRPr="00120CF8">
        <w:rPr>
          <w:rFonts w:asciiTheme="majorHAnsi" w:hAnsiTheme="majorHAnsi" w:cs="Arial"/>
          <w:color w:val="000000"/>
          <w:shd w:val="clear" w:color="auto" w:fill="FFFFFF"/>
        </w:rPr>
        <w:t xml:space="preserve"> lub zobowiązania podmiotu udostępniającego zasoby - odpowiednio wykonawca lub wykonawca wspólnie ubiegający się o udzielenie zamówienia</w:t>
      </w:r>
    </w:p>
    <w:p w14:paraId="0FD04612" w14:textId="6A629E1F" w:rsidR="0075376A" w:rsidRPr="00120CF8" w:rsidRDefault="0075376A" w:rsidP="00136008">
      <w:pPr>
        <w:pStyle w:val="Akapitzlist"/>
        <w:numPr>
          <w:ilvl w:val="1"/>
          <w:numId w:val="30"/>
        </w:numPr>
        <w:spacing w:line="276" w:lineRule="auto"/>
        <w:jc w:val="both"/>
        <w:rPr>
          <w:rFonts w:asciiTheme="majorHAnsi" w:hAnsiTheme="majorHAnsi"/>
          <w:b/>
          <w:bCs/>
          <w:color w:val="000000" w:themeColor="text1"/>
        </w:rPr>
      </w:pPr>
      <w:r w:rsidRPr="00120CF8">
        <w:rPr>
          <w:rFonts w:asciiTheme="majorHAnsi" w:hAnsiTheme="majorHAnsi" w:cs="Arial"/>
          <w:color w:val="000000"/>
          <w:shd w:val="clear" w:color="auto" w:fill="FFFFFF"/>
        </w:rPr>
        <w:t>w przypadku, o którym mowa w punkcie 14.1 powyżej odnośnie: pełnomocnictwa – mocodawca</w:t>
      </w:r>
    </w:p>
    <w:p w14:paraId="64590731" w14:textId="26D40EAF" w:rsidR="0075376A" w:rsidRPr="00120CF8" w:rsidRDefault="0075376A" w:rsidP="00136008">
      <w:pPr>
        <w:pStyle w:val="Akapitzlist"/>
        <w:numPr>
          <w:ilvl w:val="1"/>
          <w:numId w:val="30"/>
        </w:numPr>
        <w:spacing w:line="276" w:lineRule="auto"/>
        <w:jc w:val="both"/>
        <w:rPr>
          <w:rFonts w:asciiTheme="majorHAnsi" w:hAnsiTheme="majorHAnsi"/>
          <w:b/>
          <w:bCs/>
          <w:color w:val="000000" w:themeColor="text1"/>
        </w:rPr>
      </w:pPr>
      <w:r w:rsidRPr="00120CF8">
        <w:rPr>
          <w:rFonts w:asciiTheme="majorHAnsi" w:hAnsiTheme="majorHAnsi" w:cs="Arial"/>
          <w:color w:val="000000"/>
          <w:shd w:val="clear" w:color="auto" w:fill="FFFFFF"/>
        </w:rPr>
        <w:t xml:space="preserve">w każdym z przypadków wskazanych w punktach 15.1-15.5 powyżej, </w:t>
      </w:r>
      <w:r w:rsidRPr="00120CF8">
        <w:rPr>
          <w:rStyle w:val="FontStyle36"/>
          <w:rFonts w:asciiTheme="majorHAnsi" w:hAnsiTheme="majorHAnsi"/>
          <w:sz w:val="22"/>
          <w:szCs w:val="22"/>
        </w:rPr>
        <w:t>poświadczenia zgodności cyfrowego odwzorowania z dokumentem w postaci papierowej może dokonać notariusz</w:t>
      </w:r>
    </w:p>
    <w:p w14:paraId="10D4630B" w14:textId="746537E7" w:rsidR="00A76E23" w:rsidRPr="00120CF8" w:rsidRDefault="00A76E23" w:rsidP="00020EB4">
      <w:pPr>
        <w:pStyle w:val="Akapitzlist"/>
        <w:spacing w:line="276" w:lineRule="auto"/>
        <w:ind w:left="360"/>
        <w:jc w:val="both"/>
        <w:rPr>
          <w:rFonts w:asciiTheme="majorHAnsi" w:hAnsiTheme="majorHAnsi"/>
          <w:b/>
          <w:bCs/>
          <w:color w:val="000000" w:themeColor="text1"/>
        </w:rPr>
      </w:pPr>
    </w:p>
    <w:p w14:paraId="01C9450A" w14:textId="304A2A03" w:rsidR="0048177D" w:rsidRPr="00120CF8" w:rsidRDefault="008D04F2" w:rsidP="00136008">
      <w:pPr>
        <w:pStyle w:val="Akapitzlist"/>
        <w:numPr>
          <w:ilvl w:val="0"/>
          <w:numId w:val="30"/>
        </w:numPr>
        <w:spacing w:line="276" w:lineRule="auto"/>
        <w:jc w:val="both"/>
        <w:rPr>
          <w:rFonts w:asciiTheme="majorHAnsi" w:hAnsiTheme="majorHAnsi"/>
          <w:b/>
          <w:bCs/>
          <w:color w:val="000000" w:themeColor="text1"/>
        </w:rPr>
      </w:pPr>
      <w:r w:rsidRPr="00120CF8">
        <w:rPr>
          <w:rFonts w:asciiTheme="majorHAnsi" w:hAnsiTheme="majorHAnsi" w:cs="Arial"/>
          <w:color w:val="000000"/>
        </w:rPr>
        <w:t xml:space="preserve">W zakresie nieuregulowanym niniejszą SWZ zastosowanie znajdą przepisy rozporządzenia </w:t>
      </w:r>
      <w:r w:rsidRPr="00120CF8">
        <w:rPr>
          <w:rFonts w:asciiTheme="majorHAnsi" w:hAnsiTheme="majorHAnsi" w:cs="Arial"/>
          <w:color w:val="000000"/>
          <w:shd w:val="clear" w:color="auto" w:fill="FFFFFF"/>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7532D3DE" w14:textId="604D43F0" w:rsidR="0048177D" w:rsidRPr="00120CF8" w:rsidRDefault="0048177D" w:rsidP="00136008">
      <w:pPr>
        <w:pStyle w:val="Akapitzlist"/>
        <w:numPr>
          <w:ilvl w:val="0"/>
          <w:numId w:val="30"/>
        </w:numPr>
        <w:spacing w:line="276" w:lineRule="auto"/>
        <w:jc w:val="both"/>
        <w:rPr>
          <w:rFonts w:asciiTheme="majorHAnsi" w:hAnsiTheme="majorHAnsi"/>
          <w:b/>
          <w:bCs/>
          <w:color w:val="000000" w:themeColor="text1"/>
        </w:rPr>
      </w:pPr>
      <w:r w:rsidRPr="00120CF8">
        <w:rPr>
          <w:rFonts w:asciiTheme="majorHAnsi" w:hAnsiTheme="majorHAnsi" w:cs="Arial"/>
          <w:color w:val="000000"/>
        </w:rPr>
        <w:t>Postępowanie o udzielenie zamówienia prowadzi się w języku polskim. Zamawiający nie wyraża zgody na złożenie oferty, oświadczeń, oraz innych dokumentów i podmiotowych środków dowodowych w jednym z języków powszechnie używanych w handlu międzynarodowym.</w:t>
      </w:r>
    </w:p>
    <w:p w14:paraId="0F34391D" w14:textId="00BC9207" w:rsidR="0048177D" w:rsidRPr="002B13A3" w:rsidRDefault="0048177D" w:rsidP="00136008">
      <w:pPr>
        <w:pStyle w:val="Akapitzlist"/>
        <w:numPr>
          <w:ilvl w:val="0"/>
          <w:numId w:val="30"/>
        </w:numPr>
        <w:spacing w:line="276" w:lineRule="auto"/>
        <w:jc w:val="both"/>
        <w:rPr>
          <w:rFonts w:asciiTheme="majorHAnsi" w:hAnsiTheme="majorHAnsi"/>
          <w:b/>
          <w:bCs/>
          <w:color w:val="000000" w:themeColor="text1"/>
        </w:rPr>
      </w:pPr>
      <w:r w:rsidRPr="002B13A3">
        <w:rPr>
          <w:rFonts w:asciiTheme="majorHAnsi" w:hAnsiTheme="majorHAnsi" w:cs="Arial"/>
          <w:color w:val="000000"/>
        </w:rPr>
        <w:t>Dokumenty, oświadczenia</w:t>
      </w:r>
      <w:r w:rsidR="00623603" w:rsidRPr="002B13A3">
        <w:rPr>
          <w:rFonts w:asciiTheme="majorHAnsi" w:hAnsiTheme="majorHAnsi" w:cs="Arial"/>
          <w:color w:val="000000"/>
        </w:rPr>
        <w:t xml:space="preserve"> </w:t>
      </w:r>
      <w:r w:rsidRPr="002B13A3">
        <w:rPr>
          <w:rFonts w:asciiTheme="majorHAnsi" w:hAnsiTheme="majorHAnsi" w:cs="Arial"/>
          <w:color w:val="000000"/>
        </w:rPr>
        <w:t>lub podmiotowe środki dowodowe sporządzone w języku obcym są składane wraz z tłumaczeniem na język polski.</w:t>
      </w:r>
    </w:p>
    <w:p w14:paraId="6777A196" w14:textId="5BC71A95" w:rsidR="001A2845" w:rsidRPr="002B13A3" w:rsidRDefault="001A2845" w:rsidP="00020EB4">
      <w:pPr>
        <w:spacing w:line="276" w:lineRule="auto"/>
        <w:jc w:val="both"/>
        <w:rPr>
          <w:rFonts w:asciiTheme="majorHAnsi" w:hAnsiTheme="majorHAnsi"/>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2B13A3" w14:paraId="6F4FF664" w14:textId="77777777" w:rsidTr="008F24BC">
        <w:tc>
          <w:tcPr>
            <w:tcW w:w="5000" w:type="pct"/>
            <w:shd w:val="clear" w:color="auto" w:fill="003CA6"/>
          </w:tcPr>
          <w:p w14:paraId="205B72CD" w14:textId="1A64BEAD" w:rsidR="004512A1" w:rsidRPr="002B13A3" w:rsidRDefault="008F24BC" w:rsidP="00136008">
            <w:pPr>
              <w:pStyle w:val="Akapitzlist"/>
              <w:numPr>
                <w:ilvl w:val="0"/>
                <w:numId w:val="28"/>
              </w:numPr>
              <w:spacing w:line="276" w:lineRule="auto"/>
              <w:jc w:val="both"/>
              <w:rPr>
                <w:b/>
                <w:bCs/>
                <w:color w:val="000000" w:themeColor="text1"/>
              </w:rPr>
            </w:pPr>
            <w:r w:rsidRPr="002B13A3">
              <w:rPr>
                <w:noProof/>
                <w:color w:val="D9E2F3" w:themeColor="accent1" w:themeTint="33"/>
                <w:lang w:eastAsia="pl-PL"/>
              </w:rPr>
              <w:drawing>
                <wp:anchor distT="0" distB="0" distL="114300" distR="114300" simplePos="0" relativeHeight="251705344" behindDoc="0" locked="0" layoutInCell="1" allowOverlap="1" wp14:anchorId="25F3B037" wp14:editId="2DEE4C73">
                  <wp:simplePos x="0" y="0"/>
                  <wp:positionH relativeFrom="margin">
                    <wp:posOffset>-65405</wp:posOffset>
                  </wp:positionH>
                  <wp:positionV relativeFrom="margin">
                    <wp:posOffset>0</wp:posOffset>
                  </wp:positionV>
                  <wp:extent cx="228600" cy="353060"/>
                  <wp:effectExtent l="0" t="0" r="0" b="8890"/>
                  <wp:wrapSquare wrapText="bothSides"/>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2B13A3">
              <w:rPr>
                <w:b/>
                <w:bCs/>
                <w:color w:val="D9E2F3" w:themeColor="accent1" w:themeTint="33"/>
              </w:rPr>
              <w:t>OPIS CZĘŚCI ZAMÓWIENIA, JEŻELI ZAMAWIAJĄCY DOPUSZCZA SKŁADANIE OFERT CZĘŚCIOWYCH</w:t>
            </w:r>
          </w:p>
        </w:tc>
      </w:tr>
    </w:tbl>
    <w:p w14:paraId="69AC44F3" w14:textId="4085AF21" w:rsidR="004512A1" w:rsidRPr="002B13A3" w:rsidRDefault="004512A1" w:rsidP="00020EB4">
      <w:pPr>
        <w:spacing w:line="276" w:lineRule="auto"/>
        <w:jc w:val="both"/>
        <w:rPr>
          <w:b/>
          <w:bCs/>
          <w:color w:val="000000" w:themeColor="text1"/>
        </w:rPr>
      </w:pPr>
    </w:p>
    <w:p w14:paraId="639C63FF" w14:textId="5E42E277" w:rsidR="008F24BC" w:rsidRDefault="008F24BC" w:rsidP="00020EB4">
      <w:pPr>
        <w:spacing w:line="276" w:lineRule="auto"/>
        <w:jc w:val="both"/>
        <w:rPr>
          <w:rFonts w:asciiTheme="majorHAnsi" w:hAnsiTheme="majorHAnsi"/>
          <w:color w:val="000000" w:themeColor="text1"/>
        </w:rPr>
      </w:pPr>
      <w:r w:rsidRPr="002B13A3">
        <w:rPr>
          <w:rFonts w:asciiTheme="majorHAnsi" w:hAnsiTheme="majorHAnsi"/>
          <w:color w:val="000000" w:themeColor="text1"/>
        </w:rPr>
        <w:t>Zamawiający nie dopuszcza składania ofert częściowych</w:t>
      </w:r>
      <w:r w:rsidR="00574EE9" w:rsidRPr="002B13A3">
        <w:rPr>
          <w:rFonts w:asciiTheme="majorHAnsi" w:hAnsiTheme="majorHAnsi"/>
          <w:color w:val="000000" w:themeColor="text1"/>
        </w:rPr>
        <w:t>.</w:t>
      </w:r>
    </w:p>
    <w:p w14:paraId="678BD1C0" w14:textId="634EC94A" w:rsidR="00F43F83" w:rsidRPr="002B13A3" w:rsidRDefault="002D6275" w:rsidP="00020EB4">
      <w:pPr>
        <w:spacing w:line="276" w:lineRule="auto"/>
        <w:jc w:val="both"/>
        <w:rPr>
          <w:rFonts w:asciiTheme="majorHAnsi" w:hAnsiTheme="majorHAnsi"/>
          <w:color w:val="000000" w:themeColor="text1"/>
        </w:rPr>
      </w:pPr>
      <w:r w:rsidRPr="00663821">
        <w:rPr>
          <w:rFonts w:asciiTheme="majorHAnsi" w:hAnsiTheme="majorHAnsi" w:cs="Calibri"/>
        </w:rPr>
        <w:t>Zamówienie nie zostało podzielone na części, gdyż post</w:t>
      </w:r>
      <w:r w:rsidR="00BC6964">
        <w:rPr>
          <w:rFonts w:asciiTheme="majorHAnsi" w:hAnsiTheme="majorHAnsi" w:cs="Calibri"/>
        </w:rPr>
        <w:t>ę</w:t>
      </w:r>
      <w:r w:rsidRPr="00663821">
        <w:rPr>
          <w:rFonts w:asciiTheme="majorHAnsi" w:hAnsiTheme="majorHAnsi" w:cs="Calibri"/>
        </w:rPr>
        <w:t xml:space="preserve">powanie obejmuje </w:t>
      </w:r>
      <w:r w:rsidR="00F01B1D">
        <w:rPr>
          <w:rFonts w:asciiTheme="majorHAnsi" w:hAnsiTheme="majorHAnsi" w:cs="Calibri"/>
        </w:rPr>
        <w:t xml:space="preserve">ochronę jednego kompleksu 4 budynków wraz z otoczeniem, </w:t>
      </w:r>
      <w:r w:rsidR="00E0739D">
        <w:rPr>
          <w:rFonts w:asciiTheme="majorHAnsi" w:hAnsiTheme="majorHAnsi" w:cs="Calibri"/>
        </w:rPr>
        <w:t xml:space="preserve">a co za tym idzie </w:t>
      </w:r>
      <w:r w:rsidRPr="00663821">
        <w:rPr>
          <w:rFonts w:asciiTheme="majorHAnsi" w:hAnsiTheme="majorHAnsi" w:cs="Calibri"/>
        </w:rPr>
        <w:t xml:space="preserve">nie ma </w:t>
      </w:r>
      <w:r w:rsidR="004C113C">
        <w:rPr>
          <w:rFonts w:asciiTheme="majorHAnsi" w:hAnsiTheme="majorHAnsi" w:cs="Calibri"/>
        </w:rPr>
        <w:t xml:space="preserve">obiektywnej </w:t>
      </w:r>
      <w:r w:rsidRPr="00663821">
        <w:rPr>
          <w:rFonts w:asciiTheme="majorHAnsi" w:hAnsiTheme="majorHAnsi" w:cs="Calibri"/>
        </w:rPr>
        <w:t>możliwości podziału zamówienia na części.</w:t>
      </w:r>
      <w:r>
        <w:rPr>
          <w:rFonts w:asciiTheme="majorHAnsi" w:hAnsiTheme="majorHAnsi" w:cs="Calibri"/>
        </w:rPr>
        <w:t xml:space="preserve"> </w:t>
      </w:r>
      <w:r w:rsidR="004C113C">
        <w:rPr>
          <w:rFonts w:asciiTheme="majorHAnsi" w:hAnsiTheme="majorHAnsi" w:cs="Calibri"/>
        </w:rPr>
        <w:t xml:space="preserve">Niezależnie od powyższej obiektywnej niemożliwości podziału zamówienia na części, </w:t>
      </w:r>
      <w:r w:rsidR="004C113C">
        <w:rPr>
          <w:rFonts w:asciiTheme="majorHAnsi" w:hAnsiTheme="majorHAnsi"/>
          <w:color w:val="000000" w:themeColor="text1"/>
        </w:rPr>
        <w:t>p</w:t>
      </w:r>
      <w:r w:rsidR="002B13A3">
        <w:rPr>
          <w:rFonts w:asciiTheme="majorHAnsi" w:hAnsiTheme="majorHAnsi"/>
          <w:color w:val="000000" w:themeColor="text1"/>
        </w:rPr>
        <w:t xml:space="preserve">odział </w:t>
      </w:r>
      <w:r w:rsidR="004C113C">
        <w:rPr>
          <w:rFonts w:asciiTheme="majorHAnsi" w:hAnsiTheme="majorHAnsi"/>
          <w:color w:val="000000" w:themeColor="text1"/>
        </w:rPr>
        <w:t xml:space="preserve">taki </w:t>
      </w:r>
      <w:r w:rsidR="002B13A3">
        <w:rPr>
          <w:rFonts w:asciiTheme="majorHAnsi" w:hAnsiTheme="majorHAnsi"/>
          <w:color w:val="000000" w:themeColor="text1"/>
        </w:rPr>
        <w:t xml:space="preserve">byłby </w:t>
      </w:r>
      <w:r w:rsidR="004C113C">
        <w:rPr>
          <w:rFonts w:asciiTheme="majorHAnsi" w:hAnsiTheme="majorHAnsi"/>
          <w:color w:val="000000" w:themeColor="text1"/>
        </w:rPr>
        <w:t xml:space="preserve">również </w:t>
      </w:r>
      <w:r w:rsidR="002B13A3">
        <w:rPr>
          <w:rFonts w:asciiTheme="majorHAnsi" w:hAnsiTheme="majorHAnsi"/>
          <w:color w:val="000000" w:themeColor="text1"/>
        </w:rPr>
        <w:t>nieuzasadniony technicznie jak i ekonomicznie.</w:t>
      </w:r>
    </w:p>
    <w:p w14:paraId="39DDF030" w14:textId="77777777" w:rsidR="008F24BC" w:rsidRPr="00E903CC" w:rsidRDefault="008F24BC" w:rsidP="00020EB4">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10456"/>
      </w:tblGrid>
      <w:tr w:rsidR="00DD78D7" w:rsidRPr="00A54E5A" w14:paraId="3141C904" w14:textId="77777777" w:rsidTr="008F24BC">
        <w:tc>
          <w:tcPr>
            <w:tcW w:w="5000" w:type="pct"/>
            <w:shd w:val="clear" w:color="auto" w:fill="003CA6"/>
          </w:tcPr>
          <w:p w14:paraId="10DE0A67" w14:textId="13F887FD" w:rsidR="004512A1" w:rsidRPr="00A54E5A" w:rsidRDefault="008F24BC" w:rsidP="00136008">
            <w:pPr>
              <w:pStyle w:val="Akapitzlist"/>
              <w:numPr>
                <w:ilvl w:val="0"/>
                <w:numId w:val="28"/>
              </w:numPr>
              <w:spacing w:line="276" w:lineRule="auto"/>
              <w:jc w:val="both"/>
              <w:rPr>
                <w:b/>
                <w:bCs/>
                <w:color w:val="000000" w:themeColor="text1"/>
              </w:rPr>
            </w:pPr>
            <w:r w:rsidRPr="00A54E5A">
              <w:rPr>
                <w:noProof/>
                <w:color w:val="D9E2F3" w:themeColor="accent1" w:themeTint="33"/>
                <w:lang w:eastAsia="pl-PL"/>
              </w:rPr>
              <w:drawing>
                <wp:anchor distT="0" distB="0" distL="114300" distR="114300" simplePos="0" relativeHeight="251707392" behindDoc="0" locked="0" layoutInCell="1" allowOverlap="1" wp14:anchorId="6684AC4B" wp14:editId="4FCC41EC">
                  <wp:simplePos x="0" y="0"/>
                  <wp:positionH relativeFrom="margin">
                    <wp:posOffset>-65405</wp:posOffset>
                  </wp:positionH>
                  <wp:positionV relativeFrom="margin">
                    <wp:posOffset>285750</wp:posOffset>
                  </wp:positionV>
                  <wp:extent cx="228600" cy="353060"/>
                  <wp:effectExtent l="0" t="0" r="0" b="8890"/>
                  <wp:wrapSquare wrapText="bothSides"/>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A54E5A">
              <w:rPr>
                <w:b/>
                <w:bCs/>
                <w:color w:val="D9E2F3" w:themeColor="accent1" w:themeTint="33"/>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43C96FC0" w14:textId="567140D6" w:rsidR="003A07B2" w:rsidRPr="00A54E5A" w:rsidRDefault="003A07B2" w:rsidP="00020EB4">
      <w:pPr>
        <w:spacing w:line="276" w:lineRule="auto"/>
        <w:jc w:val="both"/>
        <w:rPr>
          <w:b/>
          <w:bCs/>
          <w:color w:val="000000" w:themeColor="text1"/>
        </w:rPr>
      </w:pPr>
    </w:p>
    <w:p w14:paraId="51D13E16" w14:textId="08C9CC57" w:rsidR="004B732B" w:rsidRPr="00A54E5A" w:rsidRDefault="004B732B" w:rsidP="00020EB4">
      <w:pPr>
        <w:spacing w:line="276" w:lineRule="auto"/>
        <w:jc w:val="both"/>
        <w:rPr>
          <w:rFonts w:asciiTheme="majorHAnsi" w:hAnsiTheme="majorHAnsi"/>
          <w:color w:val="000000" w:themeColor="text1"/>
        </w:rPr>
      </w:pPr>
      <w:r w:rsidRPr="00A54E5A">
        <w:rPr>
          <w:rFonts w:asciiTheme="majorHAnsi" w:hAnsiTheme="majorHAnsi"/>
          <w:color w:val="000000" w:themeColor="text1"/>
        </w:rPr>
        <w:t>Zamawiający nie dopuszcza składania ofert częściowych</w:t>
      </w:r>
      <w:r w:rsidR="00216062">
        <w:rPr>
          <w:rFonts w:asciiTheme="majorHAnsi" w:hAnsiTheme="majorHAnsi"/>
          <w:color w:val="000000" w:themeColor="text1"/>
        </w:rPr>
        <w:t>.</w:t>
      </w:r>
    </w:p>
    <w:p w14:paraId="5357F0DB" w14:textId="77777777" w:rsidR="004B732B" w:rsidRPr="00A54E5A" w:rsidRDefault="004B732B"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54E5A" w14:paraId="686D3739" w14:textId="77777777" w:rsidTr="00E10F6C">
        <w:tc>
          <w:tcPr>
            <w:tcW w:w="5000" w:type="pct"/>
            <w:shd w:val="clear" w:color="auto" w:fill="003CA6"/>
          </w:tcPr>
          <w:p w14:paraId="21D0F5AA" w14:textId="11F8E573" w:rsidR="003A07B2" w:rsidRPr="00A54E5A" w:rsidRDefault="00E10F6C" w:rsidP="00136008">
            <w:pPr>
              <w:pStyle w:val="Akapitzlist"/>
              <w:numPr>
                <w:ilvl w:val="0"/>
                <w:numId w:val="28"/>
              </w:numPr>
              <w:spacing w:line="276" w:lineRule="auto"/>
              <w:jc w:val="both"/>
              <w:rPr>
                <w:b/>
                <w:bCs/>
                <w:color w:val="000000" w:themeColor="text1"/>
              </w:rPr>
            </w:pPr>
            <w:r w:rsidRPr="00A54E5A">
              <w:rPr>
                <w:noProof/>
                <w:color w:val="D9E2F3" w:themeColor="accent1" w:themeTint="33"/>
                <w:lang w:eastAsia="pl-PL"/>
              </w:rPr>
              <w:drawing>
                <wp:anchor distT="0" distB="0" distL="114300" distR="114300" simplePos="0" relativeHeight="251680768" behindDoc="0" locked="0" layoutInCell="1" allowOverlap="1" wp14:anchorId="6CB52087" wp14:editId="4D6EC3D4">
                  <wp:simplePos x="0" y="0"/>
                  <wp:positionH relativeFrom="margin">
                    <wp:posOffset>-65405</wp:posOffset>
                  </wp:positionH>
                  <wp:positionV relativeFrom="margin">
                    <wp:posOffset>108585</wp:posOffset>
                  </wp:positionV>
                  <wp:extent cx="228600" cy="353060"/>
                  <wp:effectExtent l="0" t="0" r="0" b="889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A54E5A">
              <w:rPr>
                <w:b/>
                <w:bCs/>
                <w:color w:val="D9E2F3" w:themeColor="accent1" w:themeTint="33"/>
              </w:rPr>
              <w:t>INFORMACJE DOTYCZĄCE OFERT WARIANTOWYCH, W TYM INFORMACJE O SPOSOBIE PRZEDSTAWIANIA OFERT WARIANTOWYCH ORAZ MINIMALNE WARUNKI, JAKIM MUSZĄ ODPOWIADAĆ OFERTY WARIANTOWE, JEŻELI ZAMAWIAJĄCY WYMAGA LUB DOPUSZCZA ICH SKŁADANIE</w:t>
            </w:r>
          </w:p>
        </w:tc>
      </w:tr>
    </w:tbl>
    <w:p w14:paraId="40EC75F3" w14:textId="67689471" w:rsidR="003A07B2" w:rsidRPr="00A54E5A" w:rsidRDefault="003A07B2" w:rsidP="00020EB4">
      <w:pPr>
        <w:spacing w:line="276" w:lineRule="auto"/>
        <w:jc w:val="both"/>
        <w:rPr>
          <w:b/>
          <w:bCs/>
          <w:color w:val="000000" w:themeColor="text1"/>
        </w:rPr>
      </w:pPr>
    </w:p>
    <w:p w14:paraId="3213B461" w14:textId="794F9E54" w:rsidR="00E10F6C" w:rsidRPr="00A54E5A" w:rsidRDefault="00E10F6C" w:rsidP="00020EB4">
      <w:pPr>
        <w:spacing w:line="276" w:lineRule="auto"/>
        <w:jc w:val="both"/>
        <w:rPr>
          <w:rFonts w:asciiTheme="majorHAnsi" w:hAnsiTheme="majorHAnsi"/>
          <w:color w:val="000000" w:themeColor="text1"/>
        </w:rPr>
      </w:pPr>
      <w:r w:rsidRPr="00A54E5A">
        <w:rPr>
          <w:rFonts w:asciiTheme="majorHAnsi" w:hAnsiTheme="majorHAnsi"/>
          <w:color w:val="000000" w:themeColor="text1"/>
        </w:rPr>
        <w:t>Zamawiający nie dopuszcza składania ofert wariantowych</w:t>
      </w:r>
      <w:r w:rsidR="00216062">
        <w:rPr>
          <w:rFonts w:asciiTheme="majorHAnsi" w:hAnsiTheme="majorHAnsi"/>
          <w:color w:val="000000" w:themeColor="text1"/>
        </w:rPr>
        <w:t>.</w:t>
      </w:r>
    </w:p>
    <w:p w14:paraId="73956C4C" w14:textId="77777777" w:rsidR="00E10F6C" w:rsidRPr="00A54E5A" w:rsidRDefault="00E10F6C"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54E5A" w14:paraId="23A79B1B" w14:textId="77777777" w:rsidTr="003B54F1">
        <w:tc>
          <w:tcPr>
            <w:tcW w:w="5000" w:type="pct"/>
            <w:shd w:val="clear" w:color="auto" w:fill="003CA6"/>
          </w:tcPr>
          <w:p w14:paraId="4A75C8DD" w14:textId="2FF882B4" w:rsidR="003A07B2" w:rsidRPr="00A54E5A" w:rsidRDefault="003B54F1" w:rsidP="00136008">
            <w:pPr>
              <w:pStyle w:val="Akapitzlist"/>
              <w:numPr>
                <w:ilvl w:val="0"/>
                <w:numId w:val="28"/>
              </w:numPr>
              <w:spacing w:line="276" w:lineRule="auto"/>
              <w:jc w:val="both"/>
              <w:rPr>
                <w:b/>
                <w:bCs/>
                <w:color w:val="000000" w:themeColor="text1"/>
              </w:rPr>
            </w:pPr>
            <w:r w:rsidRPr="00A54E5A">
              <w:rPr>
                <w:noProof/>
                <w:color w:val="D9E2F3" w:themeColor="accent1" w:themeTint="33"/>
                <w:lang w:eastAsia="pl-PL"/>
              </w:rPr>
              <w:drawing>
                <wp:anchor distT="0" distB="0" distL="114300" distR="114300" simplePos="0" relativeHeight="251682816" behindDoc="0" locked="0" layoutInCell="1" allowOverlap="1" wp14:anchorId="2AF4A9E3" wp14:editId="46C39C9B">
                  <wp:simplePos x="0" y="0"/>
                  <wp:positionH relativeFrom="margin">
                    <wp:posOffset>-65405</wp:posOffset>
                  </wp:positionH>
                  <wp:positionV relativeFrom="margin">
                    <wp:posOffset>17145</wp:posOffset>
                  </wp:positionV>
                  <wp:extent cx="228600" cy="353060"/>
                  <wp:effectExtent l="0" t="0" r="0" b="889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A54E5A">
              <w:rPr>
                <w:b/>
                <w:bCs/>
                <w:color w:val="D9E2F3" w:themeColor="accent1" w:themeTint="33"/>
              </w:rPr>
              <w:t>MAKSYMALNA LICZBA WYKONAWCÓW, Z KTÓRYMI ZAMAWIAJĄCY ZAWRZE UMOWĘ RAMOWĄ, JEŻELI ZAMAWIAJĄCY PRZEWIDUJE ZAWARCIE UMOWY RAMOWEJ</w:t>
            </w:r>
          </w:p>
        </w:tc>
      </w:tr>
    </w:tbl>
    <w:p w14:paraId="6FF625F6" w14:textId="504C7170" w:rsidR="00E97868" w:rsidRPr="00A54E5A" w:rsidRDefault="00E97868" w:rsidP="00020EB4">
      <w:pPr>
        <w:spacing w:line="276" w:lineRule="auto"/>
        <w:jc w:val="both"/>
        <w:rPr>
          <w:b/>
          <w:bCs/>
          <w:color w:val="000000" w:themeColor="text1"/>
        </w:rPr>
      </w:pPr>
    </w:p>
    <w:p w14:paraId="1FA8AFC1" w14:textId="41182DE8" w:rsidR="0046168D" w:rsidRPr="00A54E5A" w:rsidRDefault="0046168D" w:rsidP="00020EB4">
      <w:pPr>
        <w:spacing w:line="276" w:lineRule="auto"/>
        <w:jc w:val="both"/>
        <w:rPr>
          <w:rFonts w:asciiTheme="majorHAnsi" w:hAnsiTheme="majorHAnsi"/>
          <w:color w:val="000000" w:themeColor="text1"/>
        </w:rPr>
      </w:pPr>
      <w:r w:rsidRPr="00A54E5A">
        <w:rPr>
          <w:rFonts w:asciiTheme="majorHAnsi" w:hAnsiTheme="majorHAnsi"/>
          <w:color w:val="000000" w:themeColor="text1"/>
        </w:rPr>
        <w:t>Postępowanie o udzielenie zamówienia nie prowadzi do zawarcia umowy ramowej. Zamawiający nie zamierza zawierać umowy ramowej</w:t>
      </w:r>
      <w:r w:rsidR="00216062">
        <w:rPr>
          <w:rFonts w:asciiTheme="majorHAnsi" w:hAnsiTheme="majorHAnsi"/>
          <w:color w:val="000000" w:themeColor="text1"/>
        </w:rPr>
        <w:t>.</w:t>
      </w:r>
    </w:p>
    <w:p w14:paraId="47ED7305" w14:textId="77777777" w:rsidR="0046168D" w:rsidRPr="00A54E5A" w:rsidRDefault="0046168D"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54E5A" w14:paraId="1AF35ECB" w14:textId="77777777" w:rsidTr="00E35747">
        <w:tc>
          <w:tcPr>
            <w:tcW w:w="5000" w:type="pct"/>
            <w:shd w:val="clear" w:color="auto" w:fill="003CA6"/>
          </w:tcPr>
          <w:p w14:paraId="511B2F53" w14:textId="3FA57563" w:rsidR="00E97868" w:rsidRPr="00A54E5A" w:rsidRDefault="00E35747" w:rsidP="00136008">
            <w:pPr>
              <w:pStyle w:val="Akapitzlist"/>
              <w:numPr>
                <w:ilvl w:val="0"/>
                <w:numId w:val="28"/>
              </w:numPr>
              <w:spacing w:line="276" w:lineRule="auto"/>
              <w:jc w:val="both"/>
              <w:rPr>
                <w:b/>
                <w:bCs/>
                <w:color w:val="000000" w:themeColor="text1"/>
              </w:rPr>
            </w:pPr>
            <w:r w:rsidRPr="00A54E5A">
              <w:rPr>
                <w:noProof/>
                <w:color w:val="D9E2F3" w:themeColor="accent1" w:themeTint="33"/>
                <w:lang w:eastAsia="pl-PL"/>
              </w:rPr>
              <w:drawing>
                <wp:anchor distT="0" distB="0" distL="114300" distR="114300" simplePos="0" relativeHeight="251725824" behindDoc="0" locked="0" layoutInCell="1" allowOverlap="1" wp14:anchorId="2BDFD095" wp14:editId="4F5B7AAC">
                  <wp:simplePos x="0" y="0"/>
                  <wp:positionH relativeFrom="margin">
                    <wp:posOffset>-65405</wp:posOffset>
                  </wp:positionH>
                  <wp:positionV relativeFrom="margin">
                    <wp:posOffset>208915</wp:posOffset>
                  </wp:positionV>
                  <wp:extent cx="228600" cy="353060"/>
                  <wp:effectExtent l="0" t="0" r="9525" b="8890"/>
                  <wp:wrapSquare wrapText="bothSides"/>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D622DC" w:rsidRPr="00A54E5A">
              <w:rPr>
                <w:b/>
                <w:bCs/>
                <w:color w:val="D9E2F3" w:themeColor="accent1" w:themeTint="33"/>
              </w:rPr>
              <w:t>INFORMACJE DOTYCZĄCE PRZEPROWADZENIA PRZEZ WYKONAWCĘ WIZJI LOKALNEJ LUB SPRAWDZENIA PRZEZ NIEGO DOKUMENTÓW NIEZBĘDNYCH DO REALIZACJI ZAMÓWIENIA, O KTÓRYCH MOWA W ART. 131 UST. 2</w:t>
            </w:r>
            <w:r w:rsidRPr="00A54E5A">
              <w:rPr>
                <w:b/>
                <w:bCs/>
                <w:color w:val="D9E2F3" w:themeColor="accent1" w:themeTint="33"/>
              </w:rPr>
              <w:t xml:space="preserve"> PZP</w:t>
            </w:r>
            <w:r w:rsidR="00D622DC" w:rsidRPr="00A54E5A">
              <w:rPr>
                <w:b/>
                <w:bCs/>
                <w:color w:val="D9E2F3" w:themeColor="accent1" w:themeTint="33"/>
              </w:rPr>
              <w:t>, JEŻELI ZAMAWIAJĄCY PRZEWIDUJE MOŻLIWOŚĆ ALBO WYMAGA ZŁOŻENIA OFERTY PO ODBYCIU WIZJI LOKALNEJ LUB SPRAWDZENIU TYCH DOKUMENTÓW</w:t>
            </w:r>
          </w:p>
        </w:tc>
      </w:tr>
    </w:tbl>
    <w:p w14:paraId="05884AD8" w14:textId="5FC70A9C" w:rsidR="00DD78D7" w:rsidRPr="00A54E5A" w:rsidRDefault="00DD78D7" w:rsidP="00020EB4">
      <w:pPr>
        <w:spacing w:line="276" w:lineRule="auto"/>
        <w:jc w:val="both"/>
        <w:rPr>
          <w:b/>
          <w:bCs/>
          <w:color w:val="000000" w:themeColor="text1"/>
        </w:rPr>
      </w:pPr>
    </w:p>
    <w:p w14:paraId="053B3A8E" w14:textId="44B85C41" w:rsidR="00633F5C" w:rsidRDefault="00633F5C" w:rsidP="00633F5C">
      <w:pPr>
        <w:pStyle w:val="Akapitzlist"/>
        <w:numPr>
          <w:ilvl w:val="0"/>
          <w:numId w:val="49"/>
        </w:numPr>
        <w:spacing w:line="276" w:lineRule="auto"/>
        <w:jc w:val="both"/>
        <w:rPr>
          <w:rFonts w:asciiTheme="majorHAnsi" w:hAnsiTheme="majorHAnsi"/>
          <w:color w:val="000000" w:themeColor="text1"/>
        </w:rPr>
      </w:pPr>
      <w:r>
        <w:rPr>
          <w:rFonts w:asciiTheme="majorHAnsi" w:hAnsiTheme="majorHAnsi"/>
          <w:color w:val="000000" w:themeColor="text1"/>
        </w:rPr>
        <w:t>Zamawiający nie wymaga poprzedzenia złożenia oferty odbyciem przez Wykonawcę wizji lokalnej.</w:t>
      </w:r>
    </w:p>
    <w:p w14:paraId="4C42056B" w14:textId="47DBD238" w:rsidR="00633F5C" w:rsidRDefault="00633F5C" w:rsidP="00633F5C">
      <w:pPr>
        <w:pStyle w:val="Akapitzlist"/>
        <w:numPr>
          <w:ilvl w:val="0"/>
          <w:numId w:val="49"/>
        </w:numPr>
        <w:spacing w:line="276" w:lineRule="auto"/>
        <w:jc w:val="both"/>
        <w:rPr>
          <w:rFonts w:asciiTheme="majorHAnsi" w:hAnsiTheme="majorHAnsi"/>
          <w:color w:val="000000" w:themeColor="text1"/>
        </w:rPr>
      </w:pPr>
      <w:r>
        <w:rPr>
          <w:rFonts w:asciiTheme="majorHAnsi" w:hAnsiTheme="majorHAnsi"/>
          <w:color w:val="000000" w:themeColor="text1"/>
        </w:rPr>
        <w:t>Zamawiający zaleca odbycie wizji lokalnej.</w:t>
      </w:r>
    </w:p>
    <w:p w14:paraId="1BD6BDAE" w14:textId="324119CB" w:rsidR="00633F5C" w:rsidRPr="00FD5C96" w:rsidRDefault="00633F5C" w:rsidP="00633F5C">
      <w:pPr>
        <w:pStyle w:val="Akapitzlist"/>
        <w:numPr>
          <w:ilvl w:val="0"/>
          <w:numId w:val="49"/>
        </w:numPr>
        <w:spacing w:line="276" w:lineRule="auto"/>
        <w:jc w:val="both"/>
        <w:rPr>
          <w:rFonts w:asciiTheme="majorHAnsi" w:hAnsiTheme="majorHAnsi"/>
          <w:b/>
          <w:color w:val="000000" w:themeColor="text1"/>
        </w:rPr>
      </w:pPr>
      <w:r>
        <w:rPr>
          <w:rFonts w:asciiTheme="majorHAnsi" w:hAnsiTheme="majorHAnsi"/>
          <w:color w:val="000000" w:themeColor="text1"/>
        </w:rPr>
        <w:t xml:space="preserve">Wizja lokalna odbędzie się w dniu </w:t>
      </w:r>
      <w:r>
        <w:rPr>
          <w:rFonts w:asciiTheme="majorHAnsi" w:hAnsiTheme="majorHAnsi"/>
          <w:b/>
          <w:color w:val="000000" w:themeColor="text1"/>
        </w:rPr>
        <w:t>27</w:t>
      </w:r>
      <w:r w:rsidRPr="00FD5C96">
        <w:rPr>
          <w:rFonts w:asciiTheme="majorHAnsi" w:hAnsiTheme="majorHAnsi"/>
          <w:b/>
          <w:color w:val="000000" w:themeColor="text1"/>
        </w:rPr>
        <w:t>.</w:t>
      </w:r>
      <w:r>
        <w:rPr>
          <w:rFonts w:asciiTheme="majorHAnsi" w:hAnsiTheme="majorHAnsi"/>
          <w:b/>
          <w:color w:val="000000" w:themeColor="text1"/>
        </w:rPr>
        <w:t>06</w:t>
      </w:r>
      <w:r w:rsidRPr="00FD5C96">
        <w:rPr>
          <w:rFonts w:asciiTheme="majorHAnsi" w:hAnsiTheme="majorHAnsi"/>
          <w:b/>
          <w:color w:val="000000" w:themeColor="text1"/>
        </w:rPr>
        <w:t>.202</w:t>
      </w:r>
      <w:r>
        <w:rPr>
          <w:rFonts w:asciiTheme="majorHAnsi" w:hAnsiTheme="majorHAnsi"/>
          <w:b/>
          <w:color w:val="000000" w:themeColor="text1"/>
        </w:rPr>
        <w:t>3</w:t>
      </w:r>
      <w:r w:rsidRPr="00FD5C96">
        <w:rPr>
          <w:rFonts w:asciiTheme="majorHAnsi" w:hAnsiTheme="majorHAnsi"/>
          <w:b/>
          <w:color w:val="000000" w:themeColor="text1"/>
        </w:rPr>
        <w:t xml:space="preserve"> r. o godzinie 10.00</w:t>
      </w:r>
      <w:r w:rsidR="00216062">
        <w:rPr>
          <w:rFonts w:asciiTheme="majorHAnsi" w:hAnsiTheme="majorHAnsi"/>
          <w:b/>
          <w:color w:val="000000" w:themeColor="text1"/>
        </w:rPr>
        <w:t>.</w:t>
      </w:r>
    </w:p>
    <w:p w14:paraId="18376D97" w14:textId="717A184D" w:rsidR="00633F5C" w:rsidRDefault="00633F5C" w:rsidP="00633F5C">
      <w:pPr>
        <w:pStyle w:val="Akapitzlist"/>
        <w:numPr>
          <w:ilvl w:val="0"/>
          <w:numId w:val="49"/>
        </w:numPr>
        <w:spacing w:line="276" w:lineRule="auto"/>
        <w:jc w:val="both"/>
        <w:rPr>
          <w:rFonts w:asciiTheme="majorHAnsi" w:hAnsiTheme="majorHAnsi"/>
          <w:color w:val="000000" w:themeColor="text1"/>
        </w:rPr>
      </w:pPr>
      <w:r>
        <w:rPr>
          <w:rFonts w:asciiTheme="majorHAnsi" w:hAnsiTheme="majorHAnsi"/>
          <w:color w:val="000000" w:themeColor="text1"/>
        </w:rPr>
        <w:t>Wykonawcy uczestniczący w wizji lokalnej zobowiązani są zgłosić się o godzinie 10.00 w Żorach przy portierni (wejścia na budowę) ul. Rozwojowa 2</w:t>
      </w:r>
      <w:r w:rsidR="00216062">
        <w:rPr>
          <w:rFonts w:asciiTheme="majorHAnsi" w:hAnsiTheme="majorHAnsi"/>
          <w:color w:val="000000" w:themeColor="text1"/>
        </w:rPr>
        <w:t>.</w:t>
      </w:r>
    </w:p>
    <w:p w14:paraId="2174083C" w14:textId="26639804" w:rsidR="00633F5C" w:rsidRDefault="00633F5C" w:rsidP="00633F5C">
      <w:pPr>
        <w:pStyle w:val="Akapitzlist"/>
        <w:numPr>
          <w:ilvl w:val="0"/>
          <w:numId w:val="49"/>
        </w:numPr>
        <w:spacing w:line="276" w:lineRule="auto"/>
        <w:jc w:val="both"/>
        <w:rPr>
          <w:rFonts w:asciiTheme="majorHAnsi" w:hAnsiTheme="majorHAnsi"/>
          <w:color w:val="000000" w:themeColor="text1"/>
        </w:rPr>
      </w:pPr>
      <w:r>
        <w:rPr>
          <w:rFonts w:asciiTheme="majorHAnsi" w:hAnsiTheme="majorHAnsi"/>
          <w:color w:val="000000" w:themeColor="text1"/>
        </w:rPr>
        <w:t>Przewiduje się czas trwania wizji lokalnej 60 minut</w:t>
      </w:r>
      <w:r w:rsidR="00216062">
        <w:rPr>
          <w:rFonts w:asciiTheme="majorHAnsi" w:hAnsiTheme="majorHAnsi"/>
          <w:color w:val="000000" w:themeColor="text1"/>
        </w:rPr>
        <w:t>.</w:t>
      </w:r>
    </w:p>
    <w:p w14:paraId="7B6C991F" w14:textId="77777777" w:rsidR="00633F5C" w:rsidRDefault="00633F5C" w:rsidP="00633F5C">
      <w:pPr>
        <w:pStyle w:val="Akapitzlist"/>
        <w:numPr>
          <w:ilvl w:val="0"/>
          <w:numId w:val="49"/>
        </w:numPr>
        <w:spacing w:line="276" w:lineRule="auto"/>
        <w:jc w:val="both"/>
        <w:rPr>
          <w:rFonts w:asciiTheme="majorHAnsi" w:hAnsiTheme="majorHAnsi"/>
          <w:color w:val="000000" w:themeColor="text1"/>
        </w:rPr>
      </w:pPr>
      <w:r>
        <w:rPr>
          <w:rFonts w:asciiTheme="majorHAnsi" w:hAnsiTheme="majorHAnsi"/>
          <w:color w:val="000000" w:themeColor="text1"/>
        </w:rPr>
        <w:t>W trakcie wizji lokalnej Zamawiający nie będzie udzielał odpowiedzi na pytania Wykonawców. Wykonawcy proszeni są o sformułowanie ewentualnych pytań pisemnie i przekazanie ich Zamawiającemu.</w:t>
      </w:r>
    </w:p>
    <w:p w14:paraId="7CD151C7" w14:textId="1E6AC968" w:rsidR="00633F5C" w:rsidRDefault="00633F5C" w:rsidP="00216062">
      <w:pPr>
        <w:pStyle w:val="Akapitzlist"/>
        <w:numPr>
          <w:ilvl w:val="0"/>
          <w:numId w:val="49"/>
        </w:numPr>
        <w:spacing w:line="276" w:lineRule="auto"/>
        <w:jc w:val="both"/>
        <w:rPr>
          <w:rFonts w:asciiTheme="majorHAnsi" w:hAnsiTheme="majorHAnsi"/>
          <w:color w:val="000000" w:themeColor="text1"/>
        </w:rPr>
      </w:pPr>
      <w:r>
        <w:rPr>
          <w:rFonts w:asciiTheme="majorHAnsi" w:hAnsiTheme="majorHAnsi"/>
          <w:color w:val="000000" w:themeColor="text1"/>
        </w:rPr>
        <w:t xml:space="preserve">Zamawiający nie przewiduje obowiązku sprawdzenia przez Wykonawców dodatkowych dokumentów dostępnych na miejscu u Zamawiającego. </w:t>
      </w:r>
    </w:p>
    <w:p w14:paraId="01BD53A8" w14:textId="77777777" w:rsidR="00B646DE" w:rsidRPr="00B646DE" w:rsidRDefault="00B646DE" w:rsidP="00B646DE">
      <w:pPr>
        <w:spacing w:line="276" w:lineRule="auto"/>
        <w:jc w:val="both"/>
        <w:rPr>
          <w:rFonts w:asciiTheme="majorHAnsi" w:hAnsiTheme="majorHAnsi"/>
          <w:color w:val="000000" w:themeColor="text1"/>
        </w:rPr>
      </w:pPr>
    </w:p>
    <w:p w14:paraId="7EFF4252" w14:textId="77777777" w:rsidR="00350F0E" w:rsidRPr="00A54E5A" w:rsidRDefault="00350F0E" w:rsidP="00020EB4">
      <w:pPr>
        <w:pStyle w:val="Akapitzlist"/>
        <w:spacing w:line="276" w:lineRule="auto"/>
        <w:ind w:left="360"/>
        <w:jc w:val="both"/>
        <w:rPr>
          <w:rFonts w:asciiTheme="majorHAnsi" w:hAnsiTheme="majorHAnsi"/>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54E5A" w14:paraId="5A16016D" w14:textId="77777777" w:rsidTr="00F025EB">
        <w:tc>
          <w:tcPr>
            <w:tcW w:w="5000" w:type="pct"/>
            <w:shd w:val="clear" w:color="auto" w:fill="003CA6"/>
          </w:tcPr>
          <w:p w14:paraId="58AC03AE" w14:textId="05347565" w:rsidR="00DD78D7" w:rsidRPr="00A54E5A" w:rsidRDefault="00F025EB" w:rsidP="00136008">
            <w:pPr>
              <w:pStyle w:val="Akapitzlist"/>
              <w:numPr>
                <w:ilvl w:val="0"/>
                <w:numId w:val="28"/>
              </w:numPr>
              <w:spacing w:line="276" w:lineRule="auto"/>
              <w:jc w:val="both"/>
              <w:rPr>
                <w:b/>
                <w:bCs/>
                <w:color w:val="000000" w:themeColor="text1"/>
              </w:rPr>
            </w:pPr>
            <w:r w:rsidRPr="00A54E5A">
              <w:rPr>
                <w:noProof/>
                <w:color w:val="D9E2F3" w:themeColor="accent1" w:themeTint="33"/>
                <w:lang w:eastAsia="pl-PL"/>
              </w:rPr>
              <w:drawing>
                <wp:anchor distT="0" distB="0" distL="114300" distR="114300" simplePos="0" relativeHeight="251709440" behindDoc="0" locked="0" layoutInCell="1" allowOverlap="1" wp14:anchorId="4888633B" wp14:editId="11701359">
                  <wp:simplePos x="0" y="0"/>
                  <wp:positionH relativeFrom="margin">
                    <wp:posOffset>-65405</wp:posOffset>
                  </wp:positionH>
                  <wp:positionV relativeFrom="margin">
                    <wp:posOffset>36195</wp:posOffset>
                  </wp:positionV>
                  <wp:extent cx="228600" cy="353060"/>
                  <wp:effectExtent l="0" t="0" r="0" b="8890"/>
                  <wp:wrapSquare wrapText="bothSides"/>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A54E5A">
              <w:rPr>
                <w:b/>
                <w:bCs/>
                <w:color w:val="D9E2F3" w:themeColor="accent1" w:themeTint="33"/>
              </w:rPr>
              <w:t>WYMÓG LUB MOŻLIWOŚĆ ZŁOŻENIA OFERT W POSTACI KATALOGÓW ELEKTRONICZNYCH LUB DOŁĄCZENIA KATALOGÓW ELEKTRONICZNYCH DO OFERTY, W SYTUACJI OKREŚLONEJ W ART. 93 PZP</w:t>
            </w:r>
          </w:p>
        </w:tc>
      </w:tr>
    </w:tbl>
    <w:p w14:paraId="19419CEC" w14:textId="13A2E845" w:rsidR="00DD78D7" w:rsidRPr="00A54E5A" w:rsidRDefault="00DD78D7" w:rsidP="00020EB4">
      <w:pPr>
        <w:spacing w:line="276" w:lineRule="auto"/>
        <w:jc w:val="both"/>
        <w:rPr>
          <w:b/>
          <w:bCs/>
          <w:color w:val="000000" w:themeColor="text1"/>
        </w:rPr>
      </w:pPr>
    </w:p>
    <w:p w14:paraId="6BB5559D" w14:textId="4D1010B2" w:rsidR="00F025EB" w:rsidRPr="00A54E5A" w:rsidRDefault="00F025EB" w:rsidP="00020EB4">
      <w:pPr>
        <w:spacing w:line="276" w:lineRule="auto"/>
        <w:jc w:val="both"/>
        <w:rPr>
          <w:rFonts w:asciiTheme="majorHAnsi" w:hAnsiTheme="majorHAnsi"/>
          <w:color w:val="000000" w:themeColor="text1"/>
        </w:rPr>
      </w:pPr>
      <w:r w:rsidRPr="00A54E5A">
        <w:rPr>
          <w:rFonts w:asciiTheme="majorHAnsi" w:hAnsiTheme="majorHAnsi"/>
          <w:color w:val="000000" w:themeColor="text1"/>
        </w:rPr>
        <w:lastRenderedPageBreak/>
        <w:t>Zamawiający nie stawia wymogu ani nie dopuszcza możliwości złożenia oferty w postaci katalogów elektronicznych, ani nie wymaga oraz nie dopuszcza możliwości dołączenia katalogów elektronicznych do oferty</w:t>
      </w:r>
    </w:p>
    <w:p w14:paraId="207B8733" w14:textId="77777777" w:rsidR="00F025EB" w:rsidRPr="00A54E5A" w:rsidRDefault="00F025EB"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54E5A" w14:paraId="4B0D80C2" w14:textId="77777777" w:rsidTr="006F3BB3">
        <w:tc>
          <w:tcPr>
            <w:tcW w:w="5000" w:type="pct"/>
            <w:shd w:val="clear" w:color="auto" w:fill="003CA6"/>
          </w:tcPr>
          <w:p w14:paraId="052DD9E9" w14:textId="706C6972" w:rsidR="004512A1" w:rsidRPr="00A54E5A" w:rsidRDefault="006F3BB3" w:rsidP="00136008">
            <w:pPr>
              <w:pStyle w:val="Akapitzlist"/>
              <w:numPr>
                <w:ilvl w:val="0"/>
                <w:numId w:val="28"/>
              </w:numPr>
              <w:spacing w:line="276" w:lineRule="auto"/>
              <w:jc w:val="both"/>
              <w:rPr>
                <w:b/>
                <w:bCs/>
                <w:color w:val="000000" w:themeColor="text1"/>
              </w:rPr>
            </w:pPr>
            <w:r w:rsidRPr="00A54E5A">
              <w:rPr>
                <w:noProof/>
                <w:color w:val="D9E2F3" w:themeColor="accent1" w:themeTint="33"/>
                <w:lang w:eastAsia="pl-PL"/>
              </w:rPr>
              <w:drawing>
                <wp:anchor distT="0" distB="0" distL="114300" distR="114300" simplePos="0" relativeHeight="251717632" behindDoc="0" locked="0" layoutInCell="1" allowOverlap="1" wp14:anchorId="0A1640B0" wp14:editId="14304BEC">
                  <wp:simplePos x="0" y="0"/>
                  <wp:positionH relativeFrom="margin">
                    <wp:posOffset>-65405</wp:posOffset>
                  </wp:positionH>
                  <wp:positionV relativeFrom="margin">
                    <wp:posOffset>0</wp:posOffset>
                  </wp:positionV>
                  <wp:extent cx="228600" cy="353060"/>
                  <wp:effectExtent l="0" t="0" r="0" b="889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A54E5A">
              <w:rPr>
                <w:b/>
                <w:bCs/>
                <w:color w:val="D9E2F3" w:themeColor="accent1" w:themeTint="33"/>
              </w:rPr>
              <w:t>WYMAGANIA DOTYCZĄCE WADIUM</w:t>
            </w:r>
          </w:p>
        </w:tc>
      </w:tr>
    </w:tbl>
    <w:p w14:paraId="60116665" w14:textId="1BDD6C03" w:rsidR="004512A1" w:rsidRPr="00E903CC" w:rsidRDefault="004512A1" w:rsidP="00020EB4">
      <w:pPr>
        <w:spacing w:line="276" w:lineRule="auto"/>
        <w:jc w:val="both"/>
        <w:rPr>
          <w:b/>
          <w:bCs/>
          <w:color w:val="000000" w:themeColor="text1"/>
          <w:highlight w:val="yellow"/>
        </w:rPr>
      </w:pPr>
    </w:p>
    <w:p w14:paraId="18856950" w14:textId="7CFD1096" w:rsidR="006F3BB3" w:rsidRPr="00400732" w:rsidRDefault="006F3BB3" w:rsidP="00020EB4">
      <w:pPr>
        <w:pStyle w:val="Akapitzlist"/>
        <w:numPr>
          <w:ilvl w:val="0"/>
          <w:numId w:val="15"/>
        </w:numPr>
        <w:spacing w:line="276" w:lineRule="auto"/>
        <w:jc w:val="both"/>
        <w:rPr>
          <w:rFonts w:asciiTheme="majorHAnsi" w:hAnsiTheme="majorHAnsi"/>
          <w:b/>
          <w:color w:val="000000" w:themeColor="text1"/>
        </w:rPr>
      </w:pPr>
      <w:r w:rsidRPr="00A54E5A">
        <w:rPr>
          <w:rFonts w:asciiTheme="majorHAnsi" w:hAnsiTheme="majorHAnsi"/>
          <w:color w:val="000000" w:themeColor="text1"/>
        </w:rPr>
        <w:t xml:space="preserve">Zamawiający </w:t>
      </w:r>
      <w:r w:rsidR="00CB30E6" w:rsidRPr="00A54E5A">
        <w:rPr>
          <w:rFonts w:asciiTheme="majorHAnsi" w:hAnsiTheme="majorHAnsi"/>
          <w:color w:val="000000" w:themeColor="text1"/>
        </w:rPr>
        <w:t xml:space="preserve">wymaga </w:t>
      </w:r>
      <w:r w:rsidR="00D30C3E" w:rsidRPr="00872804">
        <w:rPr>
          <w:rFonts w:asciiTheme="majorHAnsi" w:hAnsiTheme="majorHAnsi"/>
          <w:color w:val="000000" w:themeColor="text1"/>
        </w:rPr>
        <w:t>wniesienia przez Wykonawców wadium zabez</w:t>
      </w:r>
      <w:r w:rsidR="00551A41" w:rsidRPr="00872804">
        <w:rPr>
          <w:rFonts w:asciiTheme="majorHAnsi" w:hAnsiTheme="majorHAnsi"/>
          <w:color w:val="000000" w:themeColor="text1"/>
        </w:rPr>
        <w:t>pieczającego ofertę w wysokości</w:t>
      </w:r>
      <w:r w:rsidR="0010018E" w:rsidRPr="00872804">
        <w:rPr>
          <w:rFonts w:asciiTheme="majorHAnsi" w:hAnsiTheme="majorHAnsi"/>
          <w:color w:val="000000" w:themeColor="text1"/>
        </w:rPr>
        <w:br/>
      </w:r>
      <w:r w:rsidR="00F86C44">
        <w:rPr>
          <w:rFonts w:asciiTheme="majorHAnsi" w:hAnsiTheme="majorHAnsi"/>
          <w:b/>
          <w:color w:val="000000" w:themeColor="text1"/>
        </w:rPr>
        <w:t>1</w:t>
      </w:r>
      <w:r w:rsidR="00551A41" w:rsidRPr="00400732">
        <w:rPr>
          <w:rFonts w:asciiTheme="majorHAnsi" w:hAnsiTheme="majorHAnsi"/>
          <w:b/>
          <w:color w:val="000000" w:themeColor="text1"/>
        </w:rPr>
        <w:t>0</w:t>
      </w:r>
      <w:r w:rsidR="0010018E" w:rsidRPr="00400732">
        <w:rPr>
          <w:rFonts w:asciiTheme="majorHAnsi" w:hAnsiTheme="majorHAnsi"/>
          <w:b/>
          <w:color w:val="000000" w:themeColor="text1"/>
        </w:rPr>
        <w:t>.000,00</w:t>
      </w:r>
      <w:r w:rsidR="00BC6964" w:rsidRPr="00400732">
        <w:rPr>
          <w:rFonts w:asciiTheme="majorHAnsi" w:hAnsiTheme="majorHAnsi"/>
          <w:b/>
          <w:color w:val="000000" w:themeColor="text1"/>
        </w:rPr>
        <w:t xml:space="preserve"> zł</w:t>
      </w:r>
      <w:r w:rsidR="002E458B" w:rsidRPr="00400732">
        <w:rPr>
          <w:rFonts w:asciiTheme="majorHAnsi" w:hAnsiTheme="majorHAnsi"/>
          <w:b/>
          <w:color w:val="FF0000"/>
        </w:rPr>
        <w:t xml:space="preserve"> </w:t>
      </w:r>
      <w:r w:rsidR="002E458B" w:rsidRPr="00400732">
        <w:rPr>
          <w:rFonts w:asciiTheme="majorHAnsi" w:hAnsiTheme="majorHAnsi"/>
          <w:b/>
          <w:color w:val="000000" w:themeColor="text1"/>
        </w:rPr>
        <w:t>(</w:t>
      </w:r>
      <w:r w:rsidR="00F86C44">
        <w:rPr>
          <w:rFonts w:asciiTheme="majorHAnsi" w:hAnsiTheme="majorHAnsi"/>
          <w:b/>
          <w:color w:val="000000" w:themeColor="text1"/>
        </w:rPr>
        <w:t>dziesięć</w:t>
      </w:r>
      <w:r w:rsidR="0010018E" w:rsidRPr="00400732">
        <w:rPr>
          <w:rFonts w:asciiTheme="majorHAnsi" w:hAnsiTheme="majorHAnsi"/>
          <w:b/>
          <w:color w:val="000000" w:themeColor="text1"/>
        </w:rPr>
        <w:t xml:space="preserve"> tysięcy złotych)</w:t>
      </w:r>
      <w:r w:rsidR="00E3528E" w:rsidRPr="00400732">
        <w:rPr>
          <w:rFonts w:asciiTheme="majorHAnsi" w:hAnsiTheme="majorHAnsi"/>
          <w:b/>
          <w:color w:val="000000" w:themeColor="text1"/>
        </w:rPr>
        <w:t>.</w:t>
      </w:r>
    </w:p>
    <w:p w14:paraId="1DF2794A" w14:textId="39027603" w:rsidR="00D30C3E" w:rsidRPr="00A54E5A" w:rsidRDefault="00D30C3E" w:rsidP="00020EB4">
      <w:pPr>
        <w:pStyle w:val="Akapitzlist"/>
        <w:numPr>
          <w:ilvl w:val="0"/>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rPr>
        <w:t>Wykonawca zobowiązany jest wnieść wadium przed upływem terminu składania ofert</w:t>
      </w:r>
      <w:r w:rsidR="003F132A" w:rsidRPr="00A54E5A">
        <w:rPr>
          <w:rFonts w:asciiTheme="majorHAnsi" w:hAnsiTheme="majorHAnsi"/>
          <w:color w:val="000000" w:themeColor="text1"/>
        </w:rPr>
        <w:t xml:space="preserve"> (przez wniesienie wadium wnoszonego w pieniądzu rozumie się wpływ środków na konto Zamawiającego przed upływem tego terminu</w:t>
      </w:r>
      <w:r w:rsidR="00E82EAF" w:rsidRPr="00A54E5A">
        <w:rPr>
          <w:rFonts w:asciiTheme="majorHAnsi" w:hAnsiTheme="majorHAnsi"/>
          <w:color w:val="000000" w:themeColor="text1"/>
        </w:rPr>
        <w:t xml:space="preserve">; </w:t>
      </w:r>
      <w:r w:rsidR="00E82EAF" w:rsidRPr="00A54E5A">
        <w:rPr>
          <w:rFonts w:asciiTheme="majorHAnsi" w:hAnsiTheme="majorHAnsi"/>
          <w:b/>
          <w:bCs/>
          <w:color w:val="000000" w:themeColor="text1"/>
        </w:rPr>
        <w:t>UWAGA</w:t>
      </w:r>
      <w:r w:rsidR="00E82EAF" w:rsidRPr="00A54E5A">
        <w:rPr>
          <w:rFonts w:asciiTheme="majorHAnsi" w:hAnsiTheme="majorHAnsi"/>
          <w:color w:val="000000" w:themeColor="text1"/>
        </w:rPr>
        <w:t>: nie decyduje moment zlecenia przelewu)</w:t>
      </w:r>
      <w:r w:rsidR="00C83BE5">
        <w:rPr>
          <w:rFonts w:asciiTheme="majorHAnsi" w:hAnsiTheme="majorHAnsi"/>
          <w:color w:val="000000" w:themeColor="text1"/>
        </w:rPr>
        <w:t>.</w:t>
      </w:r>
      <w:r w:rsidR="00216062">
        <w:rPr>
          <w:rFonts w:asciiTheme="majorHAnsi" w:hAnsiTheme="majorHAnsi"/>
          <w:color w:val="000000" w:themeColor="text1"/>
        </w:rPr>
        <w:t xml:space="preserve"> </w:t>
      </w:r>
      <w:r w:rsidR="00C83BE5">
        <w:rPr>
          <w:rFonts w:asciiTheme="majorHAnsi" w:hAnsiTheme="majorHAnsi"/>
          <w:color w:val="000000" w:themeColor="text1"/>
        </w:rPr>
        <w:t>P</w:t>
      </w:r>
      <w:r w:rsidR="00E82EAF" w:rsidRPr="00A54E5A">
        <w:rPr>
          <w:rFonts w:asciiTheme="majorHAnsi" w:hAnsiTheme="majorHAnsi"/>
          <w:color w:val="000000" w:themeColor="text1"/>
        </w:rPr>
        <w:t>rzez wniesienie wadium wnoszonego w formie niep</w:t>
      </w:r>
      <w:r w:rsidR="007D3046" w:rsidRPr="00A54E5A">
        <w:rPr>
          <w:rFonts w:asciiTheme="majorHAnsi" w:hAnsiTheme="majorHAnsi"/>
          <w:color w:val="000000" w:themeColor="text1"/>
        </w:rPr>
        <w:t xml:space="preserve">ieniężnej (gwarancji lub poręczenia, o których mowa w </w:t>
      </w:r>
      <w:r w:rsidR="000122D7" w:rsidRPr="00A54E5A">
        <w:rPr>
          <w:rFonts w:asciiTheme="majorHAnsi" w:hAnsiTheme="majorHAnsi"/>
          <w:color w:val="000000" w:themeColor="text1"/>
        </w:rPr>
        <w:t>pkt 5.2-5.4</w:t>
      </w:r>
      <w:r w:rsidR="007D3046" w:rsidRPr="00A54E5A">
        <w:rPr>
          <w:rFonts w:asciiTheme="majorHAnsi" w:hAnsiTheme="majorHAnsi"/>
          <w:color w:val="000000" w:themeColor="text1"/>
        </w:rPr>
        <w:t xml:space="preserve"> poniżej)</w:t>
      </w:r>
      <w:r w:rsidR="00E82EAF" w:rsidRPr="00A54E5A">
        <w:rPr>
          <w:rFonts w:asciiTheme="majorHAnsi" w:hAnsiTheme="majorHAnsi"/>
          <w:color w:val="000000" w:themeColor="text1"/>
        </w:rPr>
        <w:t xml:space="preserve"> rozumie się przekazanie niepieniężnej formy wadium w oryginale Zamawiającemu przed terminem składania ofert</w:t>
      </w:r>
      <w:r w:rsidR="00643B2D" w:rsidRPr="00A54E5A">
        <w:rPr>
          <w:rFonts w:asciiTheme="majorHAnsi" w:hAnsiTheme="majorHAnsi"/>
          <w:color w:val="000000" w:themeColor="text1"/>
        </w:rPr>
        <w:t xml:space="preserve"> – poprzez dołączenie dokumentu do oferty</w:t>
      </w:r>
      <w:r w:rsidR="00E82EAF" w:rsidRPr="00A54E5A">
        <w:rPr>
          <w:rFonts w:asciiTheme="majorHAnsi" w:hAnsiTheme="majorHAnsi"/>
          <w:color w:val="000000" w:themeColor="text1"/>
        </w:rPr>
        <w:t>)</w:t>
      </w:r>
    </w:p>
    <w:p w14:paraId="0C5D3F7C" w14:textId="060661E3" w:rsidR="003F132A" w:rsidRPr="00A54E5A" w:rsidRDefault="003F132A" w:rsidP="00020EB4">
      <w:pPr>
        <w:pStyle w:val="Akapitzlist"/>
        <w:numPr>
          <w:ilvl w:val="0"/>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rPr>
        <w:t xml:space="preserve">Wykonawca zobowiązany jest utrzymywać wadium nieprzerwanie do dnia upływu terminu związania ofertą, z wyjątkiem przypadków, o których mowa w </w:t>
      </w:r>
      <w:r w:rsidR="004E38A6" w:rsidRPr="00A54E5A">
        <w:rPr>
          <w:rFonts w:asciiTheme="majorHAnsi" w:hAnsiTheme="majorHAnsi"/>
          <w:color w:val="000000" w:themeColor="text1"/>
        </w:rPr>
        <w:t xml:space="preserve">pkt 11.2 oraz pkt 11.3 oraz </w:t>
      </w:r>
      <w:r w:rsidR="00E0739D">
        <w:rPr>
          <w:rFonts w:asciiTheme="majorHAnsi" w:hAnsiTheme="majorHAnsi"/>
          <w:color w:val="000000" w:themeColor="text1"/>
        </w:rPr>
        <w:t>pkt</w:t>
      </w:r>
      <w:r w:rsidR="004E38A6" w:rsidRPr="00A54E5A">
        <w:rPr>
          <w:rFonts w:asciiTheme="majorHAnsi" w:hAnsiTheme="majorHAnsi"/>
          <w:color w:val="000000" w:themeColor="text1"/>
        </w:rPr>
        <w:t xml:space="preserve"> 12 poniżej.</w:t>
      </w:r>
    </w:p>
    <w:p w14:paraId="3E2A84D6" w14:textId="2B806F17" w:rsidR="003F132A" w:rsidRPr="00A54E5A" w:rsidRDefault="006808FF" w:rsidP="00020EB4">
      <w:pPr>
        <w:pStyle w:val="Akapitzlist"/>
        <w:numPr>
          <w:ilvl w:val="0"/>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Przedłużenie terminu związania ofertą jest dopuszczalne tylko z jednoczesnym przedłużeniem okresu ważności wadium albo, jeżeli nie jest to możliwe, z wniesieniem nowego wadium na przedłużony okres związania ofertą</w:t>
      </w:r>
    </w:p>
    <w:p w14:paraId="79329E4B" w14:textId="0839AAB5" w:rsidR="006808FF" w:rsidRPr="00A54E5A" w:rsidRDefault="006808FF" w:rsidP="00020EB4">
      <w:pPr>
        <w:pStyle w:val="Akapitzlist"/>
        <w:numPr>
          <w:ilvl w:val="0"/>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 xml:space="preserve">Wadium może być wnoszone według wyboru </w:t>
      </w:r>
      <w:r w:rsidR="00947B15" w:rsidRPr="00A54E5A">
        <w:rPr>
          <w:rFonts w:asciiTheme="majorHAnsi" w:hAnsiTheme="majorHAnsi"/>
          <w:color w:val="000000" w:themeColor="text1"/>
          <w:shd w:val="clear" w:color="auto" w:fill="FFFFFF"/>
        </w:rPr>
        <w:t>W</w:t>
      </w:r>
      <w:r w:rsidRPr="00A54E5A">
        <w:rPr>
          <w:rFonts w:asciiTheme="majorHAnsi" w:hAnsiTheme="majorHAnsi"/>
          <w:color w:val="000000" w:themeColor="text1"/>
          <w:shd w:val="clear" w:color="auto" w:fill="FFFFFF"/>
        </w:rPr>
        <w:t>ykonawcy w jednej lub kilku następujących formach:</w:t>
      </w:r>
    </w:p>
    <w:p w14:paraId="298F2155" w14:textId="167616A9" w:rsidR="006808FF" w:rsidRPr="00A54E5A" w:rsidRDefault="006808FF" w:rsidP="00020EB4">
      <w:pPr>
        <w:pStyle w:val="Akapitzlist"/>
        <w:numPr>
          <w:ilvl w:val="1"/>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pieniądzu</w:t>
      </w:r>
      <w:r w:rsidR="00216062">
        <w:rPr>
          <w:rFonts w:asciiTheme="majorHAnsi" w:hAnsiTheme="majorHAnsi"/>
          <w:color w:val="000000" w:themeColor="text1"/>
          <w:shd w:val="clear" w:color="auto" w:fill="FFFFFF"/>
        </w:rPr>
        <w:t>;</w:t>
      </w:r>
    </w:p>
    <w:p w14:paraId="3675A1F9" w14:textId="5BA1C192" w:rsidR="006808FF" w:rsidRPr="00A54E5A" w:rsidRDefault="006808FF" w:rsidP="00020EB4">
      <w:pPr>
        <w:pStyle w:val="Akapitzlist"/>
        <w:numPr>
          <w:ilvl w:val="1"/>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gwarancjach bankowych</w:t>
      </w:r>
      <w:r w:rsidR="00216062">
        <w:rPr>
          <w:rFonts w:asciiTheme="majorHAnsi" w:hAnsiTheme="majorHAnsi"/>
          <w:color w:val="000000" w:themeColor="text1"/>
          <w:shd w:val="clear" w:color="auto" w:fill="FFFFFF"/>
        </w:rPr>
        <w:t>;</w:t>
      </w:r>
    </w:p>
    <w:p w14:paraId="07BF0A1A" w14:textId="6309EBB4" w:rsidR="006808FF" w:rsidRPr="00A54E5A" w:rsidRDefault="006808FF" w:rsidP="00020EB4">
      <w:pPr>
        <w:pStyle w:val="Akapitzlist"/>
        <w:numPr>
          <w:ilvl w:val="1"/>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gwarancjach ubezpieczeniowych</w:t>
      </w:r>
      <w:r w:rsidR="00216062">
        <w:rPr>
          <w:rFonts w:asciiTheme="majorHAnsi" w:hAnsiTheme="majorHAnsi"/>
          <w:color w:val="000000" w:themeColor="text1"/>
          <w:shd w:val="clear" w:color="auto" w:fill="FFFFFF"/>
        </w:rPr>
        <w:t>;</w:t>
      </w:r>
    </w:p>
    <w:p w14:paraId="22B3AD0C" w14:textId="3D9891BA" w:rsidR="006808FF" w:rsidRPr="00A54E5A" w:rsidRDefault="006808FF" w:rsidP="00020EB4">
      <w:pPr>
        <w:pStyle w:val="Akapitzlist"/>
        <w:numPr>
          <w:ilvl w:val="1"/>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poręczeniach udzielanych przez podmioty, o których mowa w art. 6b ust. 5 pkt 2 ustawy z dnia 9 listopada 2000 r. o utworzeniu Polskiej Agencji Rozwoju Pr</w:t>
      </w:r>
      <w:r w:rsidR="001C164C" w:rsidRPr="00A54E5A">
        <w:rPr>
          <w:rFonts w:asciiTheme="majorHAnsi" w:hAnsiTheme="majorHAnsi"/>
          <w:color w:val="000000" w:themeColor="text1"/>
          <w:shd w:val="clear" w:color="auto" w:fill="FFFFFF"/>
        </w:rPr>
        <w:t>zedsiębiorczości (Dz. U. z 202</w:t>
      </w:r>
      <w:r w:rsidR="00350F0E">
        <w:rPr>
          <w:rFonts w:asciiTheme="majorHAnsi" w:hAnsiTheme="majorHAnsi"/>
          <w:color w:val="000000" w:themeColor="text1"/>
          <w:shd w:val="clear" w:color="auto" w:fill="FFFFFF"/>
        </w:rPr>
        <w:t>3</w:t>
      </w:r>
      <w:r w:rsidR="001C164C" w:rsidRPr="00A54E5A">
        <w:rPr>
          <w:rFonts w:asciiTheme="majorHAnsi" w:hAnsiTheme="majorHAnsi"/>
          <w:color w:val="000000" w:themeColor="text1"/>
          <w:shd w:val="clear" w:color="auto" w:fill="FFFFFF"/>
        </w:rPr>
        <w:t xml:space="preserve">r. </w:t>
      </w:r>
      <w:proofErr w:type="spellStart"/>
      <w:r w:rsidR="001C164C" w:rsidRPr="00A54E5A">
        <w:rPr>
          <w:rFonts w:asciiTheme="majorHAnsi" w:hAnsiTheme="majorHAnsi"/>
          <w:color w:val="000000" w:themeColor="text1"/>
          <w:shd w:val="clear" w:color="auto" w:fill="FFFFFF"/>
        </w:rPr>
        <w:t>poz</w:t>
      </w:r>
      <w:proofErr w:type="spellEnd"/>
      <w:r w:rsidR="001C164C" w:rsidRPr="00A54E5A">
        <w:rPr>
          <w:rFonts w:asciiTheme="majorHAnsi" w:hAnsiTheme="majorHAnsi"/>
          <w:color w:val="000000" w:themeColor="text1"/>
          <w:shd w:val="clear" w:color="auto" w:fill="FFFFFF"/>
        </w:rPr>
        <w:t xml:space="preserve"> </w:t>
      </w:r>
      <w:r w:rsidR="00350F0E">
        <w:rPr>
          <w:rFonts w:asciiTheme="majorHAnsi" w:hAnsiTheme="majorHAnsi"/>
          <w:color w:val="000000" w:themeColor="text1"/>
          <w:shd w:val="clear" w:color="auto" w:fill="FFFFFF"/>
        </w:rPr>
        <w:t xml:space="preserve">462 </w:t>
      </w:r>
      <w:proofErr w:type="spellStart"/>
      <w:r w:rsidR="00350F0E">
        <w:rPr>
          <w:rFonts w:asciiTheme="majorHAnsi" w:hAnsiTheme="majorHAnsi"/>
          <w:color w:val="000000" w:themeColor="text1"/>
          <w:shd w:val="clear" w:color="auto" w:fill="FFFFFF"/>
        </w:rPr>
        <w:t>t.j</w:t>
      </w:r>
      <w:proofErr w:type="spellEnd"/>
      <w:r w:rsidR="00350F0E">
        <w:rPr>
          <w:rFonts w:asciiTheme="majorHAnsi" w:hAnsiTheme="majorHAnsi"/>
          <w:color w:val="000000" w:themeColor="text1"/>
          <w:shd w:val="clear" w:color="auto" w:fill="FFFFFF"/>
        </w:rPr>
        <w:t>.</w:t>
      </w:r>
      <w:r w:rsidR="00350F0E" w:rsidRPr="00A54E5A">
        <w:rPr>
          <w:rFonts w:asciiTheme="majorHAnsi" w:hAnsiTheme="majorHAnsi"/>
          <w:color w:val="000000" w:themeColor="text1"/>
          <w:shd w:val="clear" w:color="auto" w:fill="FFFFFF"/>
        </w:rPr>
        <w:t xml:space="preserve"> </w:t>
      </w:r>
      <w:r w:rsidR="001C164C" w:rsidRPr="00A54E5A">
        <w:rPr>
          <w:rFonts w:asciiTheme="majorHAnsi" w:hAnsiTheme="majorHAnsi"/>
          <w:color w:val="000000" w:themeColor="text1"/>
          <w:shd w:val="clear" w:color="auto" w:fill="FFFFFF"/>
        </w:rPr>
        <w:t>z późn.zm</w:t>
      </w:r>
      <w:r w:rsidRPr="00A54E5A">
        <w:rPr>
          <w:rFonts w:asciiTheme="majorHAnsi" w:hAnsiTheme="majorHAnsi"/>
          <w:color w:val="000000" w:themeColor="text1"/>
          <w:shd w:val="clear" w:color="auto" w:fill="FFFFFF"/>
        </w:rPr>
        <w:t>)</w:t>
      </w:r>
      <w:r w:rsidR="00216062">
        <w:rPr>
          <w:rFonts w:asciiTheme="majorHAnsi" w:hAnsiTheme="majorHAnsi"/>
          <w:color w:val="000000" w:themeColor="text1"/>
          <w:shd w:val="clear" w:color="auto" w:fill="FFFFFF"/>
        </w:rPr>
        <w:t>.</w:t>
      </w:r>
    </w:p>
    <w:p w14:paraId="068FCCA5" w14:textId="3C8AD515" w:rsidR="006808FF" w:rsidRPr="00A54E5A" w:rsidRDefault="006808FF" w:rsidP="00020EB4">
      <w:pPr>
        <w:pStyle w:val="Akapitzlist"/>
        <w:numPr>
          <w:ilvl w:val="0"/>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 xml:space="preserve">Wadium wnoszone w pieniądzu wpłaca się przelewem na rachunek bankowy </w:t>
      </w:r>
      <w:r w:rsidR="00947B15" w:rsidRPr="00A54E5A">
        <w:rPr>
          <w:rFonts w:asciiTheme="majorHAnsi" w:hAnsiTheme="majorHAnsi"/>
          <w:color w:val="000000" w:themeColor="text1"/>
          <w:shd w:val="clear" w:color="auto" w:fill="FFFFFF"/>
        </w:rPr>
        <w:t>Z</w:t>
      </w:r>
      <w:r w:rsidRPr="00A54E5A">
        <w:rPr>
          <w:rFonts w:asciiTheme="majorHAnsi" w:hAnsiTheme="majorHAnsi"/>
          <w:color w:val="000000" w:themeColor="text1"/>
          <w:shd w:val="clear" w:color="auto" w:fill="FFFFFF"/>
        </w:rPr>
        <w:t>amawiającego</w:t>
      </w:r>
      <w:r w:rsidR="00947B15" w:rsidRPr="00A54E5A">
        <w:rPr>
          <w:rFonts w:asciiTheme="majorHAnsi" w:hAnsiTheme="majorHAnsi"/>
          <w:color w:val="000000" w:themeColor="text1"/>
          <w:shd w:val="clear" w:color="auto" w:fill="FFFFFF"/>
        </w:rPr>
        <w:t xml:space="preserve"> – prowadzony przez</w:t>
      </w:r>
      <w:r w:rsidR="0043583E" w:rsidRPr="00A54E5A">
        <w:rPr>
          <w:rFonts w:asciiTheme="majorHAnsi" w:hAnsiTheme="majorHAnsi"/>
          <w:color w:val="000000" w:themeColor="text1"/>
          <w:shd w:val="clear" w:color="auto" w:fill="FFFFFF"/>
        </w:rPr>
        <w:t xml:space="preserve"> </w:t>
      </w:r>
      <w:r w:rsidR="0043583E" w:rsidRPr="00A54E5A">
        <w:rPr>
          <w:rFonts w:asciiTheme="majorHAnsi" w:hAnsiTheme="majorHAnsi"/>
          <w:b/>
        </w:rPr>
        <w:t>Santander Bank Polska SA</w:t>
      </w:r>
      <w:r w:rsidR="00947B15" w:rsidRPr="00A54E5A">
        <w:rPr>
          <w:rFonts w:asciiTheme="majorHAnsi" w:hAnsiTheme="majorHAnsi"/>
          <w:color w:val="000000" w:themeColor="text1"/>
          <w:shd w:val="clear" w:color="auto" w:fill="FFFFFF"/>
        </w:rPr>
        <w:t xml:space="preserve"> pod numerem rachunku </w:t>
      </w:r>
      <w:r w:rsidR="0043583E" w:rsidRPr="00A54E5A">
        <w:rPr>
          <w:rFonts w:asciiTheme="majorHAnsi" w:hAnsiTheme="majorHAnsi"/>
          <w:b/>
        </w:rPr>
        <w:t>09</w:t>
      </w:r>
      <w:r w:rsidR="003425AD" w:rsidRPr="00A54E5A">
        <w:rPr>
          <w:rFonts w:asciiTheme="majorHAnsi" w:hAnsiTheme="majorHAnsi"/>
          <w:b/>
        </w:rPr>
        <w:t xml:space="preserve"> </w:t>
      </w:r>
      <w:r w:rsidR="0043583E" w:rsidRPr="00A54E5A">
        <w:rPr>
          <w:rFonts w:asciiTheme="majorHAnsi" w:hAnsiTheme="majorHAnsi"/>
          <w:b/>
        </w:rPr>
        <w:t>1910</w:t>
      </w:r>
      <w:r w:rsidR="003425AD" w:rsidRPr="00A54E5A">
        <w:rPr>
          <w:rFonts w:asciiTheme="majorHAnsi" w:hAnsiTheme="majorHAnsi"/>
          <w:b/>
        </w:rPr>
        <w:t xml:space="preserve"> </w:t>
      </w:r>
      <w:r w:rsidR="0043583E" w:rsidRPr="00A54E5A">
        <w:rPr>
          <w:rFonts w:asciiTheme="majorHAnsi" w:hAnsiTheme="majorHAnsi"/>
          <w:b/>
        </w:rPr>
        <w:t>1048</w:t>
      </w:r>
      <w:r w:rsidR="003425AD" w:rsidRPr="00A54E5A">
        <w:rPr>
          <w:rFonts w:asciiTheme="majorHAnsi" w:hAnsiTheme="majorHAnsi"/>
          <w:b/>
        </w:rPr>
        <w:t xml:space="preserve"> </w:t>
      </w:r>
      <w:r w:rsidR="0043583E" w:rsidRPr="00A54E5A">
        <w:rPr>
          <w:rFonts w:asciiTheme="majorHAnsi" w:hAnsiTheme="majorHAnsi"/>
          <w:b/>
        </w:rPr>
        <w:t>2501</w:t>
      </w:r>
      <w:r w:rsidR="003425AD" w:rsidRPr="00A54E5A">
        <w:rPr>
          <w:rFonts w:asciiTheme="majorHAnsi" w:hAnsiTheme="majorHAnsi"/>
          <w:b/>
        </w:rPr>
        <w:t xml:space="preserve"> </w:t>
      </w:r>
      <w:r w:rsidR="0043583E" w:rsidRPr="00A54E5A">
        <w:rPr>
          <w:rFonts w:asciiTheme="majorHAnsi" w:hAnsiTheme="majorHAnsi"/>
          <w:b/>
        </w:rPr>
        <w:t>9911</w:t>
      </w:r>
      <w:r w:rsidR="003425AD" w:rsidRPr="00A54E5A">
        <w:rPr>
          <w:rFonts w:asciiTheme="majorHAnsi" w:hAnsiTheme="majorHAnsi"/>
          <w:b/>
        </w:rPr>
        <w:t xml:space="preserve"> </w:t>
      </w:r>
      <w:r w:rsidR="0043583E" w:rsidRPr="00A54E5A">
        <w:rPr>
          <w:rFonts w:asciiTheme="majorHAnsi" w:hAnsiTheme="majorHAnsi"/>
          <w:b/>
        </w:rPr>
        <w:t>2936</w:t>
      </w:r>
      <w:r w:rsidR="005966E0" w:rsidRPr="00A54E5A">
        <w:rPr>
          <w:rFonts w:asciiTheme="majorHAnsi" w:hAnsiTheme="majorHAnsi"/>
          <w:b/>
        </w:rPr>
        <w:t xml:space="preserve"> </w:t>
      </w:r>
      <w:r w:rsidR="0043583E" w:rsidRPr="00A54E5A">
        <w:rPr>
          <w:rFonts w:asciiTheme="majorHAnsi" w:hAnsiTheme="majorHAnsi"/>
          <w:b/>
        </w:rPr>
        <w:t>0001</w:t>
      </w:r>
      <w:r w:rsidR="00216062">
        <w:rPr>
          <w:b/>
        </w:rPr>
        <w:t>.</w:t>
      </w:r>
      <w:r w:rsidR="00216062">
        <w:rPr>
          <w:rFonts w:asciiTheme="majorHAnsi" w:hAnsiTheme="majorHAnsi"/>
          <w:color w:val="000000" w:themeColor="text1"/>
          <w:shd w:val="clear" w:color="auto" w:fill="FFFFFF"/>
        </w:rPr>
        <w:t>W</w:t>
      </w:r>
      <w:r w:rsidR="00947B15" w:rsidRPr="00A54E5A">
        <w:rPr>
          <w:rFonts w:asciiTheme="majorHAnsi" w:hAnsiTheme="majorHAnsi"/>
          <w:color w:val="000000" w:themeColor="text1"/>
          <w:shd w:val="clear" w:color="auto" w:fill="FFFFFF"/>
        </w:rPr>
        <w:t xml:space="preserve"> tytule przelewu Wykonawca powinien wskazać nazwę lub firmę Wykonawcy, numer postępowania nadany przez Zamawiającego oraz </w:t>
      </w:r>
      <w:r w:rsidR="00477D71" w:rsidRPr="00A54E5A">
        <w:rPr>
          <w:rFonts w:asciiTheme="majorHAnsi" w:hAnsiTheme="majorHAnsi"/>
          <w:color w:val="000000" w:themeColor="text1"/>
          <w:shd w:val="clear" w:color="auto" w:fill="FFFFFF"/>
        </w:rPr>
        <w:t>sformułowanie „wadium”</w:t>
      </w:r>
      <w:r w:rsidR="00216062">
        <w:rPr>
          <w:rFonts w:asciiTheme="majorHAnsi" w:hAnsiTheme="majorHAnsi"/>
          <w:color w:val="000000" w:themeColor="text1"/>
          <w:shd w:val="clear" w:color="auto" w:fill="FFFFFF"/>
        </w:rPr>
        <w:t xml:space="preserve">. </w:t>
      </w:r>
      <w:r w:rsidR="003F4FE5" w:rsidRPr="00A54E5A">
        <w:rPr>
          <w:rFonts w:asciiTheme="majorHAnsi" w:hAnsiTheme="majorHAnsi"/>
          <w:color w:val="000000" w:themeColor="text1"/>
          <w:shd w:val="clear" w:color="auto" w:fill="FFFFFF"/>
        </w:rPr>
        <w:t>Wykonawca dołącza</w:t>
      </w:r>
      <w:r w:rsidR="00216062">
        <w:rPr>
          <w:rFonts w:asciiTheme="majorHAnsi" w:hAnsiTheme="majorHAnsi"/>
          <w:color w:val="000000" w:themeColor="text1"/>
          <w:shd w:val="clear" w:color="auto" w:fill="FFFFFF"/>
        </w:rPr>
        <w:t xml:space="preserve"> do oferty</w:t>
      </w:r>
      <w:r w:rsidR="003F4FE5" w:rsidRPr="00A54E5A">
        <w:rPr>
          <w:rFonts w:asciiTheme="majorHAnsi" w:hAnsiTheme="majorHAnsi"/>
          <w:color w:val="000000" w:themeColor="text1"/>
          <w:shd w:val="clear" w:color="auto" w:fill="FFFFFF"/>
        </w:rPr>
        <w:t xml:space="preserve"> potwierdzenie dokonania przelewu</w:t>
      </w:r>
      <w:r w:rsidR="00216062">
        <w:rPr>
          <w:rFonts w:asciiTheme="majorHAnsi" w:hAnsiTheme="majorHAnsi"/>
          <w:color w:val="000000" w:themeColor="text1"/>
          <w:shd w:val="clear" w:color="auto" w:fill="FFFFFF"/>
        </w:rPr>
        <w:t xml:space="preserve"> kwoty wadium wnoszonego w pieniądzu</w:t>
      </w:r>
      <w:r w:rsidR="003F4FE5" w:rsidRPr="00A54E5A">
        <w:rPr>
          <w:rFonts w:asciiTheme="majorHAnsi" w:hAnsiTheme="majorHAnsi"/>
          <w:color w:val="000000" w:themeColor="text1"/>
          <w:shd w:val="clear" w:color="auto" w:fill="FFFFFF"/>
        </w:rPr>
        <w:t>.</w:t>
      </w:r>
    </w:p>
    <w:p w14:paraId="303B402B" w14:textId="01F4E114" w:rsidR="00477D71" w:rsidRPr="00A54E5A" w:rsidRDefault="00477D71" w:rsidP="00020EB4">
      <w:pPr>
        <w:pStyle w:val="Akapitzlist"/>
        <w:numPr>
          <w:ilvl w:val="0"/>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Wadium wniesione w pieniądzu Zamawiający przechowuje na rachunku bankowym</w:t>
      </w:r>
      <w:r w:rsidR="00216062">
        <w:rPr>
          <w:rFonts w:asciiTheme="majorHAnsi" w:hAnsiTheme="majorHAnsi"/>
          <w:color w:val="000000" w:themeColor="text1"/>
          <w:shd w:val="clear" w:color="auto" w:fill="FFFFFF"/>
        </w:rPr>
        <w:t>.</w:t>
      </w:r>
    </w:p>
    <w:p w14:paraId="374011BA" w14:textId="351D6E08" w:rsidR="00477D71" w:rsidRPr="00A54E5A" w:rsidRDefault="00477D71" w:rsidP="00020EB4">
      <w:pPr>
        <w:pStyle w:val="Akapitzlist"/>
        <w:numPr>
          <w:ilvl w:val="0"/>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 xml:space="preserve">Jeżeli wadium jest wnoszone w formie gwarancji lub poręczenia, o których mowa w </w:t>
      </w:r>
      <w:r w:rsidR="005A2AD1" w:rsidRPr="00A54E5A">
        <w:rPr>
          <w:rFonts w:asciiTheme="majorHAnsi" w:hAnsiTheme="majorHAnsi"/>
          <w:color w:val="000000" w:themeColor="text1"/>
        </w:rPr>
        <w:t xml:space="preserve">pkt 5.2-5.4 </w:t>
      </w:r>
      <w:r w:rsidR="006F613A" w:rsidRPr="00A54E5A">
        <w:rPr>
          <w:rFonts w:asciiTheme="majorHAnsi" w:hAnsiTheme="majorHAnsi"/>
          <w:color w:val="000000" w:themeColor="text1"/>
          <w:shd w:val="clear" w:color="auto" w:fill="FFFFFF"/>
        </w:rPr>
        <w:t>powyżej</w:t>
      </w:r>
      <w:r w:rsidRPr="00A54E5A">
        <w:rPr>
          <w:rFonts w:asciiTheme="majorHAnsi" w:hAnsiTheme="majorHAnsi"/>
          <w:color w:val="000000" w:themeColor="text1"/>
          <w:shd w:val="clear" w:color="auto" w:fill="FFFFFF"/>
        </w:rPr>
        <w:t xml:space="preserve">, </w:t>
      </w:r>
      <w:r w:rsidR="006F613A" w:rsidRPr="00A54E5A">
        <w:rPr>
          <w:rFonts w:asciiTheme="majorHAnsi" w:hAnsiTheme="majorHAnsi"/>
          <w:color w:val="000000" w:themeColor="text1"/>
          <w:shd w:val="clear" w:color="auto" w:fill="FFFFFF"/>
        </w:rPr>
        <w:t>W</w:t>
      </w:r>
      <w:r w:rsidRPr="00A54E5A">
        <w:rPr>
          <w:rFonts w:asciiTheme="majorHAnsi" w:hAnsiTheme="majorHAnsi"/>
          <w:color w:val="000000" w:themeColor="text1"/>
          <w:shd w:val="clear" w:color="auto" w:fill="FFFFFF"/>
        </w:rPr>
        <w:t xml:space="preserve">ykonawca przekazuje </w:t>
      </w:r>
      <w:r w:rsidR="006F613A" w:rsidRPr="00A54E5A">
        <w:rPr>
          <w:rFonts w:asciiTheme="majorHAnsi" w:hAnsiTheme="majorHAnsi"/>
          <w:color w:val="000000" w:themeColor="text1"/>
          <w:shd w:val="clear" w:color="auto" w:fill="FFFFFF"/>
        </w:rPr>
        <w:t>Z</w:t>
      </w:r>
      <w:r w:rsidRPr="00A54E5A">
        <w:rPr>
          <w:rFonts w:asciiTheme="majorHAnsi" w:hAnsiTheme="majorHAnsi"/>
          <w:color w:val="000000" w:themeColor="text1"/>
          <w:shd w:val="clear" w:color="auto" w:fill="FFFFFF"/>
        </w:rPr>
        <w:t>amawiającemu oryginał gwarancji lub poręczenia, w postaci elektronicznej</w:t>
      </w:r>
      <w:r w:rsidR="00216062">
        <w:rPr>
          <w:rFonts w:asciiTheme="majorHAnsi" w:hAnsiTheme="majorHAnsi"/>
          <w:color w:val="000000" w:themeColor="text1"/>
          <w:shd w:val="clear" w:color="auto" w:fill="FFFFFF"/>
        </w:rPr>
        <w:t>.</w:t>
      </w:r>
    </w:p>
    <w:p w14:paraId="43950510" w14:textId="4512F5DC" w:rsidR="000627FC" w:rsidRPr="00247817" w:rsidRDefault="002C3197" w:rsidP="00020EB4">
      <w:pPr>
        <w:pStyle w:val="Akapitzlist"/>
        <w:numPr>
          <w:ilvl w:val="0"/>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rPr>
        <w:t xml:space="preserve">W przypadku wniesienia wadium </w:t>
      </w:r>
      <w:r w:rsidRPr="00247817">
        <w:rPr>
          <w:rFonts w:asciiTheme="majorHAnsi" w:hAnsiTheme="majorHAnsi"/>
          <w:color w:val="000000" w:themeColor="text1"/>
          <w:shd w:val="clear" w:color="auto" w:fill="FFFFFF"/>
        </w:rPr>
        <w:t xml:space="preserve">w formie gwarancji lub poręczenia, o których mowa w </w:t>
      </w:r>
      <w:r w:rsidR="005A2AD1" w:rsidRPr="00247817">
        <w:rPr>
          <w:rFonts w:asciiTheme="majorHAnsi" w:hAnsiTheme="majorHAnsi"/>
          <w:color w:val="000000" w:themeColor="text1"/>
        </w:rPr>
        <w:t xml:space="preserve">pkt 5.2-5.4 </w:t>
      </w:r>
      <w:r w:rsidRPr="00247817">
        <w:rPr>
          <w:rFonts w:asciiTheme="majorHAnsi" w:hAnsiTheme="majorHAnsi"/>
          <w:color w:val="000000" w:themeColor="text1"/>
          <w:shd w:val="clear" w:color="auto" w:fill="FFFFFF"/>
        </w:rPr>
        <w:t>powyżej</w:t>
      </w:r>
      <w:r w:rsidR="000627FC" w:rsidRPr="00247817">
        <w:rPr>
          <w:rFonts w:asciiTheme="majorHAnsi" w:hAnsiTheme="majorHAnsi"/>
          <w:color w:val="000000" w:themeColor="text1"/>
          <w:shd w:val="clear" w:color="auto" w:fill="FFFFFF"/>
        </w:rPr>
        <w:t xml:space="preserve"> </w:t>
      </w:r>
      <w:r w:rsidR="000627FC" w:rsidRPr="00247817">
        <w:rPr>
          <w:rFonts w:asciiTheme="majorHAnsi" w:hAnsiTheme="majorHAnsi"/>
          <w:color w:val="000000" w:themeColor="text1"/>
        </w:rPr>
        <w:t xml:space="preserve">winny one </w:t>
      </w:r>
      <w:r w:rsidR="00F63B40" w:rsidRPr="00247817">
        <w:rPr>
          <w:rFonts w:asciiTheme="majorHAnsi" w:hAnsiTheme="majorHAnsi"/>
          <w:color w:val="000000" w:themeColor="text1"/>
        </w:rPr>
        <w:t xml:space="preserve">zapewniać Zamawiającemu taki sam poziom zabezpieczenia jego interesów oraz być tak samo ściągalne jak wadium wnoszone w pieniądzu oraz </w:t>
      </w:r>
      <w:r w:rsidR="000627FC" w:rsidRPr="00247817">
        <w:rPr>
          <w:rFonts w:asciiTheme="majorHAnsi" w:hAnsiTheme="majorHAnsi"/>
          <w:color w:val="000000" w:themeColor="text1"/>
        </w:rPr>
        <w:t xml:space="preserve">zawierać w szczególności: </w:t>
      </w:r>
    </w:p>
    <w:p w14:paraId="30F2E61D" w14:textId="77777777" w:rsidR="000627FC" w:rsidRPr="00247817" w:rsidRDefault="000627FC"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rPr>
        <w:t xml:space="preserve">określenie postępowania o udzielenie zamówienia (jego nazwę oraz numer), </w:t>
      </w:r>
    </w:p>
    <w:p w14:paraId="7769CD1A" w14:textId="6148FE87" w:rsidR="000627FC" w:rsidRPr="00247817" w:rsidRDefault="000627FC"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rPr>
        <w:t xml:space="preserve">nazwę lub firmę Wykonawcy (z zastrzeżeniem </w:t>
      </w:r>
      <w:r w:rsidR="00985309" w:rsidRPr="00247817">
        <w:rPr>
          <w:rFonts w:asciiTheme="majorHAnsi" w:hAnsiTheme="majorHAnsi"/>
          <w:color w:val="000000" w:themeColor="text1"/>
        </w:rPr>
        <w:t>ust.</w:t>
      </w:r>
      <w:r w:rsidRPr="00247817">
        <w:rPr>
          <w:rFonts w:asciiTheme="majorHAnsi" w:hAnsiTheme="majorHAnsi"/>
          <w:color w:val="000000" w:themeColor="text1"/>
        </w:rPr>
        <w:t xml:space="preserve"> 10 poniżej), </w:t>
      </w:r>
    </w:p>
    <w:p w14:paraId="425BC75E" w14:textId="77777777" w:rsidR="000627FC" w:rsidRPr="00247817" w:rsidRDefault="000627FC"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rPr>
        <w:t xml:space="preserve">określenie Zamawiającego – jako beneficjenta, </w:t>
      </w:r>
    </w:p>
    <w:p w14:paraId="471F7CB7" w14:textId="77777777" w:rsidR="000627FC" w:rsidRPr="00247817" w:rsidRDefault="000627FC"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rPr>
        <w:t xml:space="preserve">wysokość gwarantowanej kwoty wadium, </w:t>
      </w:r>
    </w:p>
    <w:p w14:paraId="6A16C664" w14:textId="77777777" w:rsidR="00680257" w:rsidRPr="00247817" w:rsidRDefault="000627FC"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rPr>
        <w:t>termin ważności gwarancji</w:t>
      </w:r>
      <w:r w:rsidR="00680257" w:rsidRPr="00247817">
        <w:rPr>
          <w:rFonts w:asciiTheme="majorHAnsi" w:hAnsiTheme="majorHAnsi"/>
          <w:color w:val="000000" w:themeColor="text1"/>
        </w:rPr>
        <w:t xml:space="preserve"> lub poręczenia</w:t>
      </w:r>
      <w:r w:rsidRPr="00247817">
        <w:rPr>
          <w:rFonts w:asciiTheme="majorHAnsi" w:hAnsiTheme="majorHAnsi"/>
          <w:color w:val="000000" w:themeColor="text1"/>
        </w:rPr>
        <w:t xml:space="preserve"> (obejmujący okres związania ofertą) </w:t>
      </w:r>
    </w:p>
    <w:p w14:paraId="7BC04909" w14:textId="10DF4F64" w:rsidR="002C3197" w:rsidRPr="00247817" w:rsidRDefault="00680257"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rPr>
        <w:t>klauzule o nieodwołalności, bezwarunkowości, płatności na pierwsze żądanie</w:t>
      </w:r>
    </w:p>
    <w:p w14:paraId="35154CAC" w14:textId="4AFA92A5" w:rsidR="00985309" w:rsidRPr="00247817" w:rsidRDefault="00680257"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rPr>
        <w:t xml:space="preserve">przesłanki zatrzymania wadium przez Zamawiającego (opisane w </w:t>
      </w:r>
      <w:r w:rsidR="00E0739D">
        <w:rPr>
          <w:rFonts w:asciiTheme="majorHAnsi" w:hAnsiTheme="majorHAnsi"/>
          <w:color w:val="000000" w:themeColor="text1"/>
        </w:rPr>
        <w:t>pkt</w:t>
      </w:r>
      <w:r w:rsidRPr="00247817">
        <w:rPr>
          <w:rFonts w:asciiTheme="majorHAnsi" w:hAnsiTheme="majorHAnsi"/>
          <w:color w:val="000000" w:themeColor="text1"/>
        </w:rPr>
        <w:t xml:space="preserve"> 16)</w:t>
      </w:r>
    </w:p>
    <w:p w14:paraId="197D8C4A" w14:textId="7E16CFEB" w:rsidR="006F613A" w:rsidRPr="00247817" w:rsidRDefault="006F613A" w:rsidP="00020EB4">
      <w:pPr>
        <w:pStyle w:val="Akapitzlist"/>
        <w:numPr>
          <w:ilvl w:val="0"/>
          <w:numId w:val="15"/>
        </w:numPr>
        <w:spacing w:line="276" w:lineRule="auto"/>
        <w:jc w:val="both"/>
        <w:rPr>
          <w:rFonts w:asciiTheme="majorHAnsi" w:hAnsiTheme="majorHAnsi"/>
          <w:color w:val="000000" w:themeColor="text1"/>
        </w:rPr>
      </w:pPr>
      <w:r w:rsidRPr="00247817">
        <w:rPr>
          <w:rFonts w:asciiTheme="majorHAnsi" w:hAnsiTheme="majorHAnsi"/>
          <w:b/>
          <w:bCs/>
          <w:color w:val="000000" w:themeColor="text1"/>
          <w:shd w:val="clear" w:color="auto" w:fill="FFFFFF"/>
        </w:rPr>
        <w:t>UWAGA</w:t>
      </w:r>
      <w:r w:rsidRPr="00247817">
        <w:rPr>
          <w:rFonts w:asciiTheme="majorHAnsi" w:hAnsiTheme="majorHAnsi"/>
          <w:color w:val="000000" w:themeColor="text1"/>
          <w:shd w:val="clear" w:color="auto" w:fill="FFFFFF"/>
        </w:rPr>
        <w:t xml:space="preserve">: Wadium w formie </w:t>
      </w:r>
      <w:r w:rsidR="007D3046" w:rsidRPr="00247817">
        <w:rPr>
          <w:rFonts w:asciiTheme="majorHAnsi" w:hAnsiTheme="majorHAnsi"/>
          <w:color w:val="000000" w:themeColor="text1"/>
          <w:shd w:val="clear" w:color="auto" w:fill="FFFFFF"/>
        </w:rPr>
        <w:t xml:space="preserve">niepieniężnej </w:t>
      </w:r>
      <w:r w:rsidR="007D3046" w:rsidRPr="00247817">
        <w:rPr>
          <w:rFonts w:asciiTheme="majorHAnsi" w:hAnsiTheme="majorHAnsi"/>
          <w:color w:val="000000" w:themeColor="text1"/>
        </w:rPr>
        <w:t xml:space="preserve">(gwarancji lub poręczenia, o których mowa w </w:t>
      </w:r>
      <w:r w:rsidR="005A2AD1" w:rsidRPr="00247817">
        <w:rPr>
          <w:rFonts w:asciiTheme="majorHAnsi" w:hAnsiTheme="majorHAnsi"/>
          <w:color w:val="000000" w:themeColor="text1"/>
        </w:rPr>
        <w:t xml:space="preserve">pkt 5.2-5.4 </w:t>
      </w:r>
      <w:r w:rsidR="003F424D" w:rsidRPr="00247817">
        <w:rPr>
          <w:rFonts w:asciiTheme="majorHAnsi" w:hAnsiTheme="majorHAnsi"/>
          <w:color w:val="000000" w:themeColor="text1"/>
        </w:rPr>
        <w:t>powyżej</w:t>
      </w:r>
      <w:r w:rsidR="007D3046" w:rsidRPr="00247817">
        <w:rPr>
          <w:rFonts w:asciiTheme="majorHAnsi" w:hAnsiTheme="majorHAnsi"/>
          <w:color w:val="000000" w:themeColor="text1"/>
        </w:rPr>
        <w:t xml:space="preserve">) wnoszone przez Wykonawców wspólnie ubiegających się o zamówienie musi zawierać w swojej treści wskazanie wszystkich </w:t>
      </w:r>
      <w:r w:rsidR="00216062">
        <w:rPr>
          <w:rFonts w:asciiTheme="majorHAnsi" w:hAnsiTheme="majorHAnsi"/>
          <w:color w:val="000000" w:themeColor="text1"/>
        </w:rPr>
        <w:t>W</w:t>
      </w:r>
      <w:r w:rsidR="007D3046" w:rsidRPr="00247817">
        <w:rPr>
          <w:rFonts w:asciiTheme="majorHAnsi" w:hAnsiTheme="majorHAnsi"/>
          <w:color w:val="000000" w:themeColor="text1"/>
        </w:rPr>
        <w:t xml:space="preserve">ykonawców składających wspólną ofertę lub musi zostać wniesione przez </w:t>
      </w:r>
      <w:r w:rsidR="003F424D" w:rsidRPr="00247817">
        <w:rPr>
          <w:rFonts w:asciiTheme="majorHAnsi" w:hAnsiTheme="majorHAnsi"/>
          <w:color w:val="000000" w:themeColor="text1"/>
        </w:rPr>
        <w:t xml:space="preserve">Wykonawcę posiadającego odpowiednie upoważnienie udzielone przez pozostałych Wykonawców do wniesienia wadium, przy czym w ostatnim przypadku w treści gwarancji lub poręczenia, o których mowa w </w:t>
      </w:r>
      <w:r w:rsidR="005A2AD1" w:rsidRPr="00247817">
        <w:rPr>
          <w:rFonts w:asciiTheme="majorHAnsi" w:hAnsiTheme="majorHAnsi"/>
          <w:color w:val="000000" w:themeColor="text1"/>
        </w:rPr>
        <w:t xml:space="preserve">ust. 5 pkt 5.2-5.4 </w:t>
      </w:r>
      <w:r w:rsidR="003F424D" w:rsidRPr="00247817">
        <w:rPr>
          <w:rFonts w:asciiTheme="majorHAnsi" w:hAnsiTheme="majorHAnsi"/>
          <w:color w:val="000000" w:themeColor="text1"/>
        </w:rPr>
        <w:t xml:space="preserve">powyżej, musi zostać wskazane, że Wykonawca działa w imieniu i na rzecz Wykonawców wspólnie ubiegających się o udzielenie </w:t>
      </w:r>
      <w:r w:rsidR="003F424D" w:rsidRPr="00247817">
        <w:rPr>
          <w:rFonts w:asciiTheme="majorHAnsi" w:hAnsiTheme="majorHAnsi"/>
          <w:color w:val="000000" w:themeColor="text1"/>
        </w:rPr>
        <w:lastRenderedPageBreak/>
        <w:t xml:space="preserve">zamówienia). W przypadku, gdy w treści gwarancji lub poręczenia, o których mowa w </w:t>
      </w:r>
      <w:r w:rsidR="005A2AD1" w:rsidRPr="00247817">
        <w:rPr>
          <w:rFonts w:asciiTheme="majorHAnsi" w:hAnsiTheme="majorHAnsi"/>
          <w:color w:val="000000" w:themeColor="text1"/>
        </w:rPr>
        <w:t xml:space="preserve">pkt 5.2-5.4 </w:t>
      </w:r>
      <w:r w:rsidR="003F424D" w:rsidRPr="00247817">
        <w:rPr>
          <w:rFonts w:asciiTheme="majorHAnsi" w:hAnsiTheme="majorHAnsi"/>
          <w:color w:val="000000" w:themeColor="text1"/>
        </w:rPr>
        <w:t xml:space="preserve">powyżej będzie wskazany pojedynczy Wykonawca, </w:t>
      </w:r>
      <w:r w:rsidR="00216024" w:rsidRPr="00247817">
        <w:rPr>
          <w:rFonts w:asciiTheme="majorHAnsi" w:hAnsiTheme="majorHAnsi"/>
          <w:color w:val="000000" w:themeColor="text1"/>
        </w:rPr>
        <w:t xml:space="preserve">a z treści wadium nie będzie wynikało, że zabezpiecza ono ofertę złożoną wspólnie przez Wykonawców – Zamawiający odrzuci ofertę na podstawie przepisu art. </w:t>
      </w:r>
      <w:r w:rsidR="005A2AD1" w:rsidRPr="00247817">
        <w:rPr>
          <w:rFonts w:asciiTheme="majorHAnsi" w:hAnsiTheme="majorHAnsi"/>
          <w:color w:val="000000" w:themeColor="text1"/>
        </w:rPr>
        <w:t>226 ust. 1 pkt 14</w:t>
      </w:r>
      <w:r w:rsidR="00216024" w:rsidRPr="00247817">
        <w:rPr>
          <w:rFonts w:asciiTheme="majorHAnsi" w:hAnsiTheme="majorHAnsi"/>
          <w:color w:val="000000" w:themeColor="text1"/>
        </w:rPr>
        <w:t xml:space="preserve"> PZP</w:t>
      </w:r>
      <w:r w:rsidR="00216062">
        <w:rPr>
          <w:rFonts w:asciiTheme="majorHAnsi" w:hAnsiTheme="majorHAnsi"/>
          <w:color w:val="000000" w:themeColor="text1"/>
        </w:rPr>
        <w:t>.</w:t>
      </w:r>
    </w:p>
    <w:p w14:paraId="0E1C96D5" w14:textId="736A1D17" w:rsidR="00216024" w:rsidRPr="00247817" w:rsidRDefault="00216024" w:rsidP="00020EB4">
      <w:pPr>
        <w:pStyle w:val="Akapitzlist"/>
        <w:numPr>
          <w:ilvl w:val="0"/>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Zamawiający zwraca wadium niezwłocznie, nie później jednak niż w terminie 7 dni od dnia wystąpienia jednej z okoliczności:</w:t>
      </w:r>
    </w:p>
    <w:p w14:paraId="739FD288" w14:textId="153264FE" w:rsidR="00216024" w:rsidRPr="00247817" w:rsidRDefault="00216024"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upływu terminu związania ofertą</w:t>
      </w:r>
      <w:r w:rsidR="00216062">
        <w:rPr>
          <w:rFonts w:asciiTheme="majorHAnsi" w:hAnsiTheme="majorHAnsi"/>
          <w:color w:val="000000" w:themeColor="text1"/>
          <w:shd w:val="clear" w:color="auto" w:fill="FFFFFF"/>
        </w:rPr>
        <w:t>;</w:t>
      </w:r>
    </w:p>
    <w:p w14:paraId="0C9E623A" w14:textId="17BB3E68" w:rsidR="00216024" w:rsidRPr="00247817" w:rsidRDefault="00216024"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zawarcia umowy w sprawie zamówienia publicznego</w:t>
      </w:r>
      <w:r w:rsidR="00216062">
        <w:rPr>
          <w:rFonts w:asciiTheme="majorHAnsi" w:hAnsiTheme="majorHAnsi"/>
          <w:color w:val="000000" w:themeColor="text1"/>
          <w:shd w:val="clear" w:color="auto" w:fill="FFFFFF"/>
        </w:rPr>
        <w:t>;</w:t>
      </w:r>
    </w:p>
    <w:p w14:paraId="3C3FFDEA" w14:textId="69C033B2" w:rsidR="00216024" w:rsidRPr="00247817" w:rsidRDefault="00216024"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unieważnienia postępowania o udzielenie zamówienia, z wyjątkiem sytuacji gdy nie zostało rozstrzygnięte odwołanie na czynność unieważnienia albo nie upłynął termin do jego wniesienia</w:t>
      </w:r>
      <w:r w:rsidR="00216062">
        <w:rPr>
          <w:rFonts w:asciiTheme="majorHAnsi" w:hAnsiTheme="majorHAnsi"/>
          <w:color w:val="000000" w:themeColor="text1"/>
          <w:shd w:val="clear" w:color="auto" w:fill="FFFFFF"/>
        </w:rPr>
        <w:t>.</w:t>
      </w:r>
    </w:p>
    <w:p w14:paraId="540B7370" w14:textId="48EADFD6" w:rsidR="00216024" w:rsidRPr="00247817" w:rsidRDefault="00216024" w:rsidP="00020EB4">
      <w:pPr>
        <w:pStyle w:val="Akapitzlist"/>
        <w:numPr>
          <w:ilvl w:val="0"/>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Zamawiający, niezwłocznie, nie później jednak niż w terminie 7 dni od dnia złożenia wniosku zwraca wadium Wykonawcy:</w:t>
      </w:r>
    </w:p>
    <w:p w14:paraId="7599DE8B" w14:textId="282E36C8" w:rsidR="00216024" w:rsidRPr="00247817" w:rsidRDefault="00216024"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który wycofał ofertę przed upływem terminu składania ofert</w:t>
      </w:r>
      <w:r w:rsidR="00E0739D">
        <w:rPr>
          <w:rFonts w:asciiTheme="majorHAnsi" w:hAnsiTheme="majorHAnsi"/>
          <w:color w:val="000000" w:themeColor="text1"/>
          <w:shd w:val="clear" w:color="auto" w:fill="FFFFFF"/>
        </w:rPr>
        <w:t>;</w:t>
      </w:r>
    </w:p>
    <w:p w14:paraId="635A5DB1" w14:textId="58E600A7" w:rsidR="00216024" w:rsidRPr="00247817" w:rsidRDefault="00E941AA"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którego oferta została odrzucona</w:t>
      </w:r>
      <w:r w:rsidR="00E0739D">
        <w:rPr>
          <w:rFonts w:asciiTheme="majorHAnsi" w:hAnsiTheme="majorHAnsi"/>
          <w:color w:val="000000" w:themeColor="text1"/>
          <w:shd w:val="clear" w:color="auto" w:fill="FFFFFF"/>
        </w:rPr>
        <w:t>;</w:t>
      </w:r>
    </w:p>
    <w:p w14:paraId="01C14473" w14:textId="54B0A8D1" w:rsidR="00E941AA" w:rsidRPr="00247817" w:rsidRDefault="00E941AA"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po wyborze najkorzystniejszej oferty, z wyjątkiem Wykonawcy, którego oferta została wybrana jako najkorzystniejsza</w:t>
      </w:r>
      <w:r w:rsidR="00E0739D">
        <w:rPr>
          <w:rFonts w:asciiTheme="majorHAnsi" w:hAnsiTheme="majorHAnsi"/>
          <w:color w:val="000000" w:themeColor="text1"/>
          <w:shd w:val="clear" w:color="auto" w:fill="FFFFFF"/>
        </w:rPr>
        <w:t>;</w:t>
      </w:r>
    </w:p>
    <w:p w14:paraId="69654747" w14:textId="79711A8C" w:rsidR="00E941AA" w:rsidRPr="00247817" w:rsidRDefault="00E941AA"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po unieważnieniu postępowania, w przypadku gdy nie zostało rozstrzygnięte odwołanie na czynność unieważnienia albo nie upłynął termin do jego wniesienia</w:t>
      </w:r>
      <w:r w:rsidR="00E0739D">
        <w:rPr>
          <w:rFonts w:asciiTheme="majorHAnsi" w:hAnsiTheme="majorHAnsi"/>
          <w:color w:val="000000" w:themeColor="text1"/>
          <w:shd w:val="clear" w:color="auto" w:fill="FFFFFF"/>
        </w:rPr>
        <w:t>.</w:t>
      </w:r>
    </w:p>
    <w:p w14:paraId="2D936D22" w14:textId="20502131" w:rsidR="00451E62" w:rsidRPr="00247817" w:rsidRDefault="00451E62" w:rsidP="00020EB4">
      <w:pPr>
        <w:pStyle w:val="Akapitzlist"/>
        <w:numPr>
          <w:ilvl w:val="0"/>
          <w:numId w:val="15"/>
        </w:numPr>
        <w:spacing w:line="276" w:lineRule="auto"/>
        <w:jc w:val="both"/>
        <w:rPr>
          <w:rFonts w:asciiTheme="majorHAnsi" w:hAnsiTheme="majorHAnsi"/>
          <w:color w:val="000000" w:themeColor="text1"/>
        </w:rPr>
      </w:pPr>
      <w:r w:rsidRPr="00247817">
        <w:rPr>
          <w:rFonts w:asciiTheme="majorHAnsi" w:hAnsiTheme="majorHAnsi"/>
          <w:b/>
          <w:bCs/>
          <w:color w:val="000000" w:themeColor="text1"/>
          <w:shd w:val="clear" w:color="auto" w:fill="FFFFFF"/>
        </w:rPr>
        <w:t>UWAGA</w:t>
      </w:r>
      <w:r w:rsidRPr="00247817">
        <w:rPr>
          <w:rFonts w:asciiTheme="majorHAnsi" w:hAnsiTheme="majorHAnsi"/>
          <w:color w:val="000000" w:themeColor="text1"/>
          <w:shd w:val="clear" w:color="auto" w:fill="FFFFFF"/>
        </w:rPr>
        <w:t xml:space="preserve">: Złożenie wniosku o zwrot wadium, o którym mowa w </w:t>
      </w:r>
      <w:r w:rsidR="00E0739D">
        <w:rPr>
          <w:rFonts w:asciiTheme="majorHAnsi" w:hAnsiTheme="majorHAnsi"/>
          <w:color w:val="000000" w:themeColor="text1"/>
          <w:shd w:val="clear" w:color="auto" w:fill="FFFFFF"/>
        </w:rPr>
        <w:t>pkt</w:t>
      </w:r>
      <w:r w:rsidRPr="00247817">
        <w:rPr>
          <w:rFonts w:asciiTheme="majorHAnsi" w:hAnsiTheme="majorHAnsi"/>
          <w:color w:val="000000" w:themeColor="text1"/>
          <w:shd w:val="clear" w:color="auto" w:fill="FFFFFF"/>
        </w:rPr>
        <w:t xml:space="preserve"> 1</w:t>
      </w:r>
      <w:r w:rsidR="004E38A6" w:rsidRPr="00247817">
        <w:rPr>
          <w:rFonts w:asciiTheme="majorHAnsi" w:hAnsiTheme="majorHAnsi"/>
          <w:color w:val="000000" w:themeColor="text1"/>
          <w:shd w:val="clear" w:color="auto" w:fill="FFFFFF"/>
        </w:rPr>
        <w:t>2</w:t>
      </w:r>
      <w:r w:rsidR="00E0739D">
        <w:rPr>
          <w:rFonts w:asciiTheme="majorHAnsi" w:hAnsiTheme="majorHAnsi"/>
          <w:color w:val="000000" w:themeColor="text1"/>
          <w:shd w:val="clear" w:color="auto" w:fill="FFFFFF"/>
        </w:rPr>
        <w:t>.1.</w:t>
      </w:r>
      <w:r w:rsidRPr="00247817">
        <w:rPr>
          <w:rFonts w:asciiTheme="majorHAnsi" w:hAnsiTheme="majorHAnsi"/>
          <w:color w:val="000000" w:themeColor="text1"/>
          <w:shd w:val="clear" w:color="auto" w:fill="FFFFFF"/>
        </w:rPr>
        <w:t>powyżej, powoduje rozwiązanie stosunku prawnego z Wykonawcą wraz z utratą przez niego prawa do korzysta</w:t>
      </w:r>
      <w:r w:rsidR="007C1073" w:rsidRPr="00247817">
        <w:rPr>
          <w:rFonts w:asciiTheme="majorHAnsi" w:hAnsiTheme="majorHAnsi"/>
          <w:color w:val="000000" w:themeColor="text1"/>
          <w:shd w:val="clear" w:color="auto" w:fill="FFFFFF"/>
        </w:rPr>
        <w:t>nia ze środków ochrony prawnej</w:t>
      </w:r>
      <w:r w:rsidR="00E0739D">
        <w:rPr>
          <w:rFonts w:asciiTheme="majorHAnsi" w:hAnsiTheme="majorHAnsi"/>
          <w:color w:val="000000" w:themeColor="text1"/>
          <w:shd w:val="clear" w:color="auto" w:fill="FFFFFF"/>
        </w:rPr>
        <w:t>.</w:t>
      </w:r>
    </w:p>
    <w:p w14:paraId="38DD28F1" w14:textId="023FF5D2" w:rsidR="00451E62" w:rsidRPr="00247817" w:rsidRDefault="00451E62" w:rsidP="00020EB4">
      <w:pPr>
        <w:pStyle w:val="Akapitzlist"/>
        <w:numPr>
          <w:ilvl w:val="0"/>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072E32" w:rsidRPr="00247817">
        <w:rPr>
          <w:rFonts w:asciiTheme="majorHAnsi" w:hAnsiTheme="majorHAnsi"/>
          <w:color w:val="000000" w:themeColor="text1"/>
          <w:shd w:val="clear" w:color="auto" w:fill="FFFFFF"/>
        </w:rPr>
        <w:t>W</w:t>
      </w:r>
      <w:r w:rsidRPr="00247817">
        <w:rPr>
          <w:rFonts w:asciiTheme="majorHAnsi" w:hAnsiTheme="majorHAnsi"/>
          <w:color w:val="000000" w:themeColor="text1"/>
          <w:shd w:val="clear" w:color="auto" w:fill="FFFFFF"/>
        </w:rPr>
        <w:t>ykonawcę</w:t>
      </w:r>
      <w:r w:rsidR="00E0739D">
        <w:rPr>
          <w:rFonts w:asciiTheme="majorHAnsi" w:hAnsiTheme="majorHAnsi"/>
          <w:color w:val="000000" w:themeColor="text1"/>
          <w:shd w:val="clear" w:color="auto" w:fill="FFFFFF"/>
        </w:rPr>
        <w:t>.</w:t>
      </w:r>
    </w:p>
    <w:p w14:paraId="5EE824F8" w14:textId="384808CA" w:rsidR="00072E32" w:rsidRPr="00247817" w:rsidRDefault="00072E32" w:rsidP="00020EB4">
      <w:pPr>
        <w:pStyle w:val="Akapitzlist"/>
        <w:numPr>
          <w:ilvl w:val="0"/>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Zamawiający zwraca wadium wniesione w innej formie niż w pieniądzu poprzez złożenie gwarantowi lub poręczycielowi oświadczenia o zwolnieniu wadium</w:t>
      </w:r>
      <w:r w:rsidR="00E0739D">
        <w:rPr>
          <w:rFonts w:asciiTheme="majorHAnsi" w:hAnsiTheme="majorHAnsi"/>
          <w:color w:val="000000" w:themeColor="text1"/>
          <w:shd w:val="clear" w:color="auto" w:fill="FFFFFF"/>
        </w:rPr>
        <w:t>.</w:t>
      </w:r>
    </w:p>
    <w:p w14:paraId="5A18A04D" w14:textId="3D161C0F" w:rsidR="00072E32" w:rsidRPr="00247817" w:rsidRDefault="005E6A0E" w:rsidP="00020EB4">
      <w:pPr>
        <w:pStyle w:val="Akapitzlist"/>
        <w:numPr>
          <w:ilvl w:val="0"/>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Zamawiający zatrzymuje wadium wraz z odsetkami, a w przypadku wadium wniesionego w formie gwarancji lub poręczenia, o których mowa w art. 97 ust. 7 pkt 2-4</w:t>
      </w:r>
      <w:r w:rsidR="00F3530E" w:rsidRPr="00247817">
        <w:rPr>
          <w:rFonts w:asciiTheme="majorHAnsi" w:hAnsiTheme="majorHAnsi"/>
          <w:color w:val="000000" w:themeColor="text1"/>
          <w:shd w:val="clear" w:color="auto" w:fill="FFFFFF"/>
        </w:rPr>
        <w:t xml:space="preserve"> PZP</w:t>
      </w:r>
      <w:r w:rsidRPr="00247817">
        <w:rPr>
          <w:rFonts w:asciiTheme="majorHAnsi" w:hAnsiTheme="majorHAnsi"/>
          <w:color w:val="000000" w:themeColor="text1"/>
          <w:shd w:val="clear" w:color="auto" w:fill="FFFFFF"/>
        </w:rPr>
        <w:t>, występuje odpowiednio do gwaranta lub poręczyciela z żądaniem zapłaty wadium, jeżeli:</w:t>
      </w:r>
    </w:p>
    <w:p w14:paraId="09E6A3FA" w14:textId="06E3BB15" w:rsidR="005E6A0E" w:rsidRPr="00247817" w:rsidRDefault="005E6A0E"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Wykonawca w odpowiedzi na wezwanie, o którym mowa w art. 107 ust. 2 lub art. 128 ust. 1</w:t>
      </w:r>
      <w:r w:rsidR="00F3530E" w:rsidRPr="00247817">
        <w:rPr>
          <w:rFonts w:asciiTheme="majorHAnsi" w:hAnsiTheme="majorHAnsi"/>
          <w:color w:val="000000" w:themeColor="text1"/>
          <w:shd w:val="clear" w:color="auto" w:fill="FFFFFF"/>
        </w:rPr>
        <w:t xml:space="preserve"> PZP</w:t>
      </w:r>
      <w:r w:rsidRPr="00247817">
        <w:rPr>
          <w:rFonts w:asciiTheme="majorHAnsi" w:hAnsiTheme="majorHAnsi"/>
          <w:color w:val="000000" w:themeColor="text1"/>
          <w:shd w:val="clear" w:color="auto" w:fill="FFFFFF"/>
        </w:rPr>
        <w:t>, z przyczyn leżących po jego stronie, nie złożył podmiotowych środków dowodowych lub przedmiotowych środków dowodowych potwierdzających okoliczności, o których mowa w art. 57 lub art. 106 ust. 1</w:t>
      </w:r>
      <w:r w:rsidR="00F3530E" w:rsidRPr="00247817">
        <w:rPr>
          <w:rFonts w:asciiTheme="majorHAnsi" w:hAnsiTheme="majorHAnsi"/>
          <w:color w:val="000000" w:themeColor="text1"/>
          <w:shd w:val="clear" w:color="auto" w:fill="FFFFFF"/>
        </w:rPr>
        <w:t xml:space="preserve"> PZP</w:t>
      </w:r>
      <w:r w:rsidRPr="00247817">
        <w:rPr>
          <w:rFonts w:asciiTheme="majorHAnsi" w:hAnsiTheme="majorHAnsi"/>
          <w:color w:val="000000" w:themeColor="text1"/>
          <w:shd w:val="clear" w:color="auto" w:fill="FFFFFF"/>
        </w:rPr>
        <w:t>, oświadczenia, o którym mowa w art. 125 ust. 1</w:t>
      </w:r>
      <w:r w:rsidR="00F3530E" w:rsidRPr="00247817">
        <w:rPr>
          <w:rFonts w:asciiTheme="majorHAnsi" w:hAnsiTheme="majorHAnsi"/>
          <w:color w:val="000000" w:themeColor="text1"/>
          <w:shd w:val="clear" w:color="auto" w:fill="FFFFFF"/>
        </w:rPr>
        <w:t xml:space="preserve"> PZP</w:t>
      </w:r>
      <w:r w:rsidRPr="00247817">
        <w:rPr>
          <w:rFonts w:asciiTheme="majorHAnsi" w:hAnsiTheme="majorHAnsi"/>
          <w:color w:val="000000" w:themeColor="text1"/>
          <w:shd w:val="clear" w:color="auto" w:fill="FFFFFF"/>
        </w:rPr>
        <w:t>, innych dokumentów lub oświadczeń lub nie wyraził zgody na poprawienie omyłki, o której mowa w art. 223 ust. 2 pkt 3</w:t>
      </w:r>
      <w:r w:rsidR="00F3530E" w:rsidRPr="00247817">
        <w:rPr>
          <w:rFonts w:asciiTheme="majorHAnsi" w:hAnsiTheme="majorHAnsi"/>
          <w:color w:val="000000" w:themeColor="text1"/>
          <w:shd w:val="clear" w:color="auto" w:fill="FFFFFF"/>
        </w:rPr>
        <w:t xml:space="preserve"> PZP</w:t>
      </w:r>
      <w:r w:rsidRPr="00247817">
        <w:rPr>
          <w:rFonts w:asciiTheme="majorHAnsi" w:hAnsiTheme="majorHAnsi"/>
          <w:color w:val="000000" w:themeColor="text1"/>
          <w:shd w:val="clear" w:color="auto" w:fill="FFFFFF"/>
        </w:rPr>
        <w:t>, co spowodowało brak możliwości wybrania oferty złożonej przez Wykonawcę jako najkorzystniejszej</w:t>
      </w:r>
      <w:r w:rsidR="00E0739D">
        <w:rPr>
          <w:rFonts w:asciiTheme="majorHAnsi" w:hAnsiTheme="majorHAnsi"/>
          <w:color w:val="000000" w:themeColor="text1"/>
          <w:shd w:val="clear" w:color="auto" w:fill="FFFFFF"/>
        </w:rPr>
        <w:t>;</w:t>
      </w:r>
    </w:p>
    <w:p w14:paraId="1DBF5C92" w14:textId="35E34339" w:rsidR="005E6A0E" w:rsidRPr="00247817" w:rsidRDefault="005E6A0E"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wykonawca, którego oferta została wybrana:</w:t>
      </w:r>
    </w:p>
    <w:p w14:paraId="6A96B9F8" w14:textId="2B9F099E" w:rsidR="005E6A0E" w:rsidRPr="00247817" w:rsidRDefault="007907B1" w:rsidP="00020EB4">
      <w:pPr>
        <w:pStyle w:val="Akapitzlist"/>
        <w:numPr>
          <w:ilvl w:val="2"/>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odmówił podpisania umowy w sprawie zamówienia publicznego na warunkach określonych w ofercie</w:t>
      </w:r>
      <w:r w:rsidR="00E0739D">
        <w:rPr>
          <w:rFonts w:asciiTheme="majorHAnsi" w:hAnsiTheme="majorHAnsi"/>
          <w:color w:val="000000" w:themeColor="text1"/>
          <w:shd w:val="clear" w:color="auto" w:fill="FFFFFF"/>
        </w:rPr>
        <w:t>;</w:t>
      </w:r>
    </w:p>
    <w:p w14:paraId="2843FBBD" w14:textId="0EF84F6E" w:rsidR="007907B1" w:rsidRPr="00247817" w:rsidRDefault="007907B1" w:rsidP="00020EB4">
      <w:pPr>
        <w:pStyle w:val="Akapitzlist"/>
        <w:numPr>
          <w:ilvl w:val="2"/>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nie wniósł wymaganego zabezpieczenia należytego wykonania umowy</w:t>
      </w:r>
      <w:r w:rsidR="00E0739D">
        <w:rPr>
          <w:rFonts w:asciiTheme="majorHAnsi" w:hAnsiTheme="majorHAnsi"/>
          <w:color w:val="000000" w:themeColor="text1"/>
          <w:shd w:val="clear" w:color="auto" w:fill="FFFFFF"/>
        </w:rPr>
        <w:t>;</w:t>
      </w:r>
    </w:p>
    <w:p w14:paraId="040E70AA" w14:textId="02A3086A" w:rsidR="007907B1" w:rsidRPr="00247817" w:rsidRDefault="007907B1"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zawarcie umowy w sprawie zamówienia publicznego stało się niemożliwe z przyczyn leżących po stronie Wykonawcy, którego oferta została wybrana</w:t>
      </w:r>
      <w:r w:rsidR="00E0739D">
        <w:rPr>
          <w:rFonts w:asciiTheme="majorHAnsi" w:hAnsiTheme="majorHAnsi"/>
          <w:color w:val="000000" w:themeColor="text1"/>
          <w:shd w:val="clear" w:color="auto" w:fill="FFFFFF"/>
        </w:rPr>
        <w:t>.</w:t>
      </w:r>
    </w:p>
    <w:p w14:paraId="570DD549" w14:textId="43C02A56" w:rsidR="006F3BB3" w:rsidRPr="00247817" w:rsidRDefault="006F3BB3"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247817" w14:paraId="7E2EB81B" w14:textId="77777777" w:rsidTr="00DF3832">
        <w:tc>
          <w:tcPr>
            <w:tcW w:w="5000" w:type="pct"/>
            <w:shd w:val="clear" w:color="auto" w:fill="003CA6"/>
          </w:tcPr>
          <w:p w14:paraId="16921B51" w14:textId="3E24F15F" w:rsidR="0030100B" w:rsidRPr="00247817" w:rsidRDefault="00DF3832" w:rsidP="00136008">
            <w:pPr>
              <w:pStyle w:val="Akapitzlist"/>
              <w:numPr>
                <w:ilvl w:val="0"/>
                <w:numId w:val="28"/>
              </w:numPr>
              <w:spacing w:line="276" w:lineRule="auto"/>
              <w:jc w:val="both"/>
              <w:rPr>
                <w:b/>
                <w:bCs/>
                <w:color w:val="000000" w:themeColor="text1"/>
              </w:rPr>
            </w:pPr>
            <w:r w:rsidRPr="00247817">
              <w:rPr>
                <w:noProof/>
                <w:color w:val="D9E2F3" w:themeColor="accent1" w:themeTint="33"/>
                <w:lang w:eastAsia="pl-PL"/>
              </w:rPr>
              <w:drawing>
                <wp:anchor distT="0" distB="0" distL="114300" distR="114300" simplePos="0" relativeHeight="251729920" behindDoc="0" locked="0" layoutInCell="1" allowOverlap="1" wp14:anchorId="47ED0822" wp14:editId="4E464213">
                  <wp:simplePos x="0" y="0"/>
                  <wp:positionH relativeFrom="margin">
                    <wp:posOffset>-65405</wp:posOffset>
                  </wp:positionH>
                  <wp:positionV relativeFrom="margin">
                    <wp:posOffset>0</wp:posOffset>
                  </wp:positionV>
                  <wp:extent cx="228600" cy="353060"/>
                  <wp:effectExtent l="0" t="0" r="0" b="8890"/>
                  <wp:wrapSquare wrapText="bothSides"/>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247817">
              <w:rPr>
                <w:b/>
                <w:bCs/>
                <w:color w:val="D9E2F3" w:themeColor="accent1" w:themeTint="33"/>
              </w:rPr>
              <w:t>SPOSÓB ORAZ TERMIN SKŁADANIA OFERT</w:t>
            </w:r>
          </w:p>
        </w:tc>
      </w:tr>
    </w:tbl>
    <w:p w14:paraId="6159E129" w14:textId="74AD3B9B" w:rsidR="0030100B" w:rsidRPr="00E903CC" w:rsidRDefault="0030100B" w:rsidP="00020EB4">
      <w:pPr>
        <w:spacing w:line="276" w:lineRule="auto"/>
        <w:jc w:val="both"/>
        <w:rPr>
          <w:b/>
          <w:bCs/>
          <w:color w:val="000000" w:themeColor="text1"/>
          <w:highlight w:val="yellow"/>
        </w:rPr>
      </w:pPr>
    </w:p>
    <w:p w14:paraId="34D48D44" w14:textId="52F31BF9" w:rsidR="00433820" w:rsidRPr="002B13A3" w:rsidRDefault="00433820" w:rsidP="00136008">
      <w:pPr>
        <w:pStyle w:val="Akapitzlist"/>
        <w:numPr>
          <w:ilvl w:val="0"/>
          <w:numId w:val="20"/>
        </w:numPr>
        <w:spacing w:line="276" w:lineRule="auto"/>
        <w:jc w:val="both"/>
        <w:rPr>
          <w:rFonts w:asciiTheme="majorHAnsi" w:hAnsiTheme="majorHAnsi"/>
          <w:b/>
          <w:color w:val="000000" w:themeColor="text1"/>
        </w:rPr>
      </w:pPr>
      <w:r w:rsidRPr="002B13A3">
        <w:rPr>
          <w:rFonts w:asciiTheme="majorHAnsi" w:hAnsiTheme="majorHAnsi"/>
          <w:color w:val="000000" w:themeColor="text1"/>
        </w:rPr>
        <w:t>Oferty należy złożyć w nieprzekraczalnym terminie do dnia</w:t>
      </w:r>
      <w:r w:rsidR="005D5ADE" w:rsidRPr="002B13A3">
        <w:rPr>
          <w:rFonts w:asciiTheme="majorHAnsi" w:hAnsiTheme="majorHAnsi"/>
          <w:color w:val="000000" w:themeColor="text1"/>
        </w:rPr>
        <w:t xml:space="preserve"> </w:t>
      </w:r>
      <w:r w:rsidR="004D23D5" w:rsidRPr="004D23D5">
        <w:rPr>
          <w:rFonts w:asciiTheme="majorHAnsi" w:hAnsiTheme="majorHAnsi"/>
          <w:b/>
          <w:color w:val="000000" w:themeColor="text1"/>
        </w:rPr>
        <w:t>17</w:t>
      </w:r>
      <w:r w:rsidR="004D23D5">
        <w:rPr>
          <w:rFonts w:asciiTheme="majorHAnsi" w:hAnsiTheme="majorHAnsi"/>
          <w:b/>
          <w:color w:val="000000" w:themeColor="text1"/>
        </w:rPr>
        <w:t>.</w:t>
      </w:r>
      <w:r w:rsidR="00F86C44" w:rsidRPr="004D23D5">
        <w:rPr>
          <w:rFonts w:asciiTheme="majorHAnsi" w:hAnsiTheme="majorHAnsi"/>
          <w:b/>
          <w:color w:val="000000" w:themeColor="text1"/>
        </w:rPr>
        <w:t>07</w:t>
      </w:r>
      <w:r w:rsidR="002B13A3" w:rsidRPr="002B13A3">
        <w:rPr>
          <w:rFonts w:asciiTheme="majorHAnsi" w:hAnsiTheme="majorHAnsi"/>
          <w:b/>
          <w:color w:val="000000" w:themeColor="text1"/>
        </w:rPr>
        <w:t xml:space="preserve">.2023 </w:t>
      </w:r>
      <w:r w:rsidR="0043583E" w:rsidRPr="002B13A3">
        <w:rPr>
          <w:rFonts w:asciiTheme="majorHAnsi" w:hAnsiTheme="majorHAnsi"/>
          <w:b/>
          <w:color w:val="000000" w:themeColor="text1"/>
        </w:rPr>
        <w:t>r.</w:t>
      </w:r>
      <w:r w:rsidR="0043583E" w:rsidRPr="002B13A3">
        <w:rPr>
          <w:rFonts w:asciiTheme="majorHAnsi" w:hAnsiTheme="majorHAnsi"/>
          <w:color w:val="000000" w:themeColor="text1"/>
        </w:rPr>
        <w:t xml:space="preserve"> </w:t>
      </w:r>
      <w:r w:rsidR="002745AA" w:rsidRPr="002B13A3">
        <w:rPr>
          <w:rFonts w:asciiTheme="majorHAnsi" w:hAnsiTheme="majorHAnsi"/>
          <w:color w:val="000000" w:themeColor="text1"/>
        </w:rPr>
        <w:t>d</w:t>
      </w:r>
      <w:r w:rsidRPr="002B13A3">
        <w:rPr>
          <w:rFonts w:asciiTheme="majorHAnsi" w:hAnsiTheme="majorHAnsi"/>
          <w:color w:val="000000" w:themeColor="text1"/>
        </w:rPr>
        <w:t xml:space="preserve">o godziny </w:t>
      </w:r>
      <w:r w:rsidR="00E14AC1" w:rsidRPr="002B13A3">
        <w:rPr>
          <w:rFonts w:asciiTheme="majorHAnsi" w:hAnsiTheme="majorHAnsi"/>
          <w:b/>
          <w:color w:val="000000" w:themeColor="text1"/>
        </w:rPr>
        <w:t>10</w:t>
      </w:r>
      <w:r w:rsidR="00592360" w:rsidRPr="002B13A3">
        <w:rPr>
          <w:rFonts w:asciiTheme="majorHAnsi" w:hAnsiTheme="majorHAnsi"/>
          <w:b/>
          <w:color w:val="000000" w:themeColor="text1"/>
        </w:rPr>
        <w:t>:</w:t>
      </w:r>
      <w:r w:rsidR="00BA410E" w:rsidRPr="002B13A3">
        <w:rPr>
          <w:rFonts w:asciiTheme="majorHAnsi" w:hAnsiTheme="majorHAnsi"/>
          <w:b/>
          <w:color w:val="000000" w:themeColor="text1"/>
        </w:rPr>
        <w:t>00</w:t>
      </w:r>
    </w:p>
    <w:p w14:paraId="301AA293" w14:textId="5F9C16E1" w:rsidR="00D36DD9" w:rsidRPr="002B13A3" w:rsidRDefault="00D36DD9" w:rsidP="00136008">
      <w:pPr>
        <w:pStyle w:val="Akapitzlist"/>
        <w:numPr>
          <w:ilvl w:val="0"/>
          <w:numId w:val="20"/>
        </w:numPr>
        <w:spacing w:line="276" w:lineRule="auto"/>
        <w:jc w:val="both"/>
        <w:rPr>
          <w:rFonts w:asciiTheme="majorHAnsi" w:hAnsiTheme="majorHAnsi"/>
          <w:b/>
          <w:color w:val="000000" w:themeColor="text1"/>
        </w:rPr>
      </w:pPr>
      <w:r w:rsidRPr="002B13A3">
        <w:rPr>
          <w:rFonts w:asciiTheme="majorHAnsi" w:hAnsiTheme="majorHAnsi"/>
          <w:b/>
          <w:color w:val="000000" w:themeColor="text1"/>
        </w:rPr>
        <w:t xml:space="preserve">Zgodnie z art. 138 </w:t>
      </w:r>
      <w:r w:rsidR="00E27DCA" w:rsidRPr="002B13A3">
        <w:rPr>
          <w:rFonts w:asciiTheme="majorHAnsi" w:hAnsiTheme="majorHAnsi"/>
          <w:b/>
          <w:color w:val="000000" w:themeColor="text1"/>
        </w:rPr>
        <w:t xml:space="preserve">ust. 4 PZP </w:t>
      </w:r>
      <w:r w:rsidR="00F25746" w:rsidRPr="002B13A3">
        <w:rPr>
          <w:rFonts w:asciiTheme="majorHAnsi" w:hAnsiTheme="majorHAnsi"/>
          <w:b/>
          <w:color w:val="000000" w:themeColor="text1"/>
        </w:rPr>
        <w:t xml:space="preserve">Zamawiający może wyznaczyć termin składania ofert o </w:t>
      </w:r>
      <w:r w:rsidR="00F25746" w:rsidRPr="00872804">
        <w:rPr>
          <w:rFonts w:asciiTheme="majorHAnsi" w:hAnsiTheme="majorHAnsi"/>
          <w:b/>
          <w:color w:val="000000" w:themeColor="text1"/>
        </w:rPr>
        <w:t xml:space="preserve">5 dni krótszy </w:t>
      </w:r>
      <w:r w:rsidR="00F25746" w:rsidRPr="002B13A3">
        <w:rPr>
          <w:rFonts w:asciiTheme="majorHAnsi" w:hAnsiTheme="majorHAnsi"/>
          <w:b/>
          <w:color w:val="000000" w:themeColor="text1"/>
        </w:rPr>
        <w:t xml:space="preserve">niż określony w </w:t>
      </w:r>
      <w:r w:rsidR="00E27DCA" w:rsidRPr="002B13A3">
        <w:rPr>
          <w:rFonts w:asciiTheme="majorHAnsi" w:hAnsiTheme="majorHAnsi"/>
          <w:b/>
          <w:color w:val="000000" w:themeColor="text1"/>
        </w:rPr>
        <w:t xml:space="preserve">art. 138 </w:t>
      </w:r>
      <w:r w:rsidR="00F25746" w:rsidRPr="002B13A3">
        <w:rPr>
          <w:rFonts w:asciiTheme="majorHAnsi" w:hAnsiTheme="majorHAnsi"/>
          <w:b/>
          <w:color w:val="000000" w:themeColor="text1"/>
        </w:rPr>
        <w:t>ust.1</w:t>
      </w:r>
      <w:r w:rsidR="00E27DCA" w:rsidRPr="002B13A3">
        <w:rPr>
          <w:rFonts w:asciiTheme="majorHAnsi" w:hAnsiTheme="majorHAnsi"/>
          <w:b/>
          <w:color w:val="000000" w:themeColor="text1"/>
        </w:rPr>
        <w:t xml:space="preserve"> PZP</w:t>
      </w:r>
      <w:r w:rsidR="00F25746" w:rsidRPr="002B13A3">
        <w:rPr>
          <w:rFonts w:asciiTheme="majorHAnsi" w:hAnsiTheme="majorHAnsi"/>
          <w:b/>
          <w:color w:val="000000" w:themeColor="text1"/>
        </w:rPr>
        <w:t>, jeżeli składanie ofert odbywa się w całości przy użyciu środków komunikacji elektronicznej w sposób określony w art.63 ust.1</w:t>
      </w:r>
      <w:r w:rsidR="00E27DCA" w:rsidRPr="002B13A3">
        <w:rPr>
          <w:rFonts w:asciiTheme="majorHAnsi" w:hAnsiTheme="majorHAnsi"/>
          <w:b/>
          <w:color w:val="000000" w:themeColor="text1"/>
        </w:rPr>
        <w:t xml:space="preserve"> PZP</w:t>
      </w:r>
      <w:r w:rsidR="00F25746" w:rsidRPr="002B13A3">
        <w:rPr>
          <w:rFonts w:asciiTheme="majorHAnsi" w:hAnsiTheme="majorHAnsi"/>
          <w:b/>
          <w:color w:val="000000" w:themeColor="text1"/>
        </w:rPr>
        <w:t>, co ma miejsce w niniejszym postępowaniu.</w:t>
      </w:r>
    </w:p>
    <w:p w14:paraId="509F92F3" w14:textId="09BB6000" w:rsidR="00DA5CED" w:rsidRPr="002B13A3" w:rsidRDefault="00DA5CED" w:rsidP="00136008">
      <w:pPr>
        <w:pStyle w:val="Akapitzlist"/>
        <w:numPr>
          <w:ilvl w:val="0"/>
          <w:numId w:val="20"/>
        </w:numPr>
        <w:spacing w:line="276" w:lineRule="auto"/>
        <w:jc w:val="both"/>
        <w:rPr>
          <w:rFonts w:asciiTheme="majorHAnsi" w:hAnsiTheme="majorHAnsi"/>
          <w:color w:val="000000" w:themeColor="text1"/>
        </w:rPr>
      </w:pPr>
      <w:r w:rsidRPr="002B13A3">
        <w:rPr>
          <w:rFonts w:asciiTheme="majorHAnsi" w:hAnsiTheme="majorHAnsi"/>
          <w:color w:val="000000" w:themeColor="text1"/>
        </w:rPr>
        <w:t xml:space="preserve">Złożenie oferty odbywa się poprzez </w:t>
      </w:r>
      <w:r w:rsidR="00DA05C1" w:rsidRPr="002B13A3">
        <w:rPr>
          <w:rFonts w:asciiTheme="majorHAnsi" w:hAnsiTheme="majorHAnsi"/>
          <w:color w:val="000000" w:themeColor="text1"/>
        </w:rPr>
        <w:t>Platformę</w:t>
      </w:r>
      <w:r w:rsidR="001C748B" w:rsidRPr="002B13A3">
        <w:rPr>
          <w:rFonts w:asciiTheme="majorHAnsi" w:hAnsiTheme="majorHAnsi"/>
          <w:color w:val="000000" w:themeColor="text1"/>
        </w:rPr>
        <w:t xml:space="preserve"> zgodnie z rozdziałem 21 SWZ.</w:t>
      </w:r>
    </w:p>
    <w:p w14:paraId="67BDC507" w14:textId="28C4B7D4" w:rsidR="00DA5CED" w:rsidRPr="002B13A3" w:rsidRDefault="005E793E" w:rsidP="00136008">
      <w:pPr>
        <w:pStyle w:val="Akapitzlist"/>
        <w:numPr>
          <w:ilvl w:val="0"/>
          <w:numId w:val="20"/>
        </w:numPr>
        <w:spacing w:line="276" w:lineRule="auto"/>
        <w:jc w:val="both"/>
        <w:rPr>
          <w:rFonts w:asciiTheme="majorHAnsi" w:hAnsiTheme="majorHAnsi"/>
          <w:color w:val="000000" w:themeColor="text1"/>
        </w:rPr>
      </w:pPr>
      <w:r w:rsidRPr="002B13A3">
        <w:rPr>
          <w:rFonts w:asciiTheme="majorHAnsi" w:hAnsiTheme="majorHAnsi"/>
          <w:color w:val="000000" w:themeColor="text1"/>
        </w:rPr>
        <w:lastRenderedPageBreak/>
        <w:t>Sposób składania oferty opisany został w Instrukcji dla wykonawców dostępnej na Platformie</w:t>
      </w:r>
      <w:r w:rsidR="003425AD" w:rsidRPr="002B13A3">
        <w:rPr>
          <w:rFonts w:asciiTheme="majorHAnsi" w:hAnsiTheme="majorHAnsi"/>
          <w:color w:val="000000" w:themeColor="text1"/>
        </w:rPr>
        <w:t>.</w:t>
      </w:r>
    </w:p>
    <w:p w14:paraId="70C83EC1" w14:textId="08187155" w:rsidR="00E75568" w:rsidRPr="002B13A3" w:rsidRDefault="00E75568" w:rsidP="00136008">
      <w:pPr>
        <w:pStyle w:val="Akapitzlist"/>
        <w:numPr>
          <w:ilvl w:val="0"/>
          <w:numId w:val="20"/>
        </w:numPr>
        <w:spacing w:line="276" w:lineRule="auto"/>
        <w:jc w:val="both"/>
        <w:rPr>
          <w:rFonts w:asciiTheme="majorHAnsi" w:hAnsiTheme="majorHAnsi"/>
          <w:color w:val="000000" w:themeColor="text1"/>
        </w:rPr>
      </w:pPr>
      <w:r w:rsidRPr="002B13A3">
        <w:rPr>
          <w:rFonts w:asciiTheme="majorHAnsi" w:hAnsiTheme="majorHAnsi"/>
          <w:b/>
          <w:bCs/>
          <w:color w:val="000000" w:themeColor="text1"/>
        </w:rPr>
        <w:t>UWAGA</w:t>
      </w:r>
      <w:r w:rsidRPr="002B13A3">
        <w:rPr>
          <w:rFonts w:asciiTheme="majorHAnsi" w:hAnsiTheme="majorHAnsi"/>
          <w:color w:val="000000" w:themeColor="text1"/>
        </w:rPr>
        <w:t xml:space="preserve">: wszystkie pliki składające się na ofertą muszą być podpisane przez Wykonawcę elektronicznym podpisem kwalifikowanym </w:t>
      </w:r>
      <w:r w:rsidRPr="002B13A3">
        <w:rPr>
          <w:rFonts w:asciiTheme="majorHAnsi" w:hAnsiTheme="majorHAnsi"/>
          <w:color w:val="000000" w:themeColor="text1"/>
          <w:u w:val="single"/>
        </w:rPr>
        <w:t>przed</w:t>
      </w:r>
      <w:r w:rsidRPr="002B13A3">
        <w:rPr>
          <w:rFonts w:asciiTheme="majorHAnsi" w:hAnsiTheme="majorHAnsi"/>
          <w:color w:val="000000" w:themeColor="text1"/>
        </w:rPr>
        <w:t xml:space="preserve"> ich wgraniem do Systemu</w:t>
      </w:r>
      <w:r w:rsidR="00F9449E" w:rsidRPr="002B13A3">
        <w:rPr>
          <w:rFonts w:asciiTheme="majorHAnsi" w:hAnsiTheme="majorHAnsi"/>
          <w:color w:val="000000" w:themeColor="text1"/>
        </w:rPr>
        <w:t>. W przypadku, gdy plik FORMULARZ OFERTY nie zostan</w:t>
      </w:r>
      <w:r w:rsidR="00DF300F" w:rsidRPr="002B13A3">
        <w:rPr>
          <w:rFonts w:asciiTheme="majorHAnsi" w:hAnsiTheme="majorHAnsi"/>
          <w:color w:val="000000" w:themeColor="text1"/>
        </w:rPr>
        <w:t>ie</w:t>
      </w:r>
      <w:r w:rsidR="00F9449E" w:rsidRPr="002B13A3">
        <w:rPr>
          <w:rFonts w:asciiTheme="majorHAnsi" w:hAnsiTheme="majorHAnsi"/>
          <w:color w:val="000000" w:themeColor="text1"/>
        </w:rPr>
        <w:t xml:space="preserve"> podpisan</w:t>
      </w:r>
      <w:r w:rsidR="00DF300F" w:rsidRPr="002B13A3">
        <w:rPr>
          <w:rFonts w:asciiTheme="majorHAnsi" w:hAnsiTheme="majorHAnsi"/>
          <w:color w:val="000000" w:themeColor="text1"/>
        </w:rPr>
        <w:t>y</w:t>
      </w:r>
      <w:r w:rsidR="00F9449E" w:rsidRPr="002B13A3">
        <w:rPr>
          <w:rFonts w:asciiTheme="majorHAnsi" w:hAnsiTheme="majorHAnsi"/>
          <w:color w:val="000000" w:themeColor="text1"/>
        </w:rPr>
        <w:t xml:space="preserve"> </w:t>
      </w:r>
      <w:r w:rsidR="00F9449E" w:rsidRPr="002B13A3">
        <w:rPr>
          <w:rFonts w:asciiTheme="majorHAnsi" w:hAnsiTheme="majorHAnsi"/>
          <w:b/>
          <w:bCs/>
          <w:color w:val="000000" w:themeColor="text1"/>
          <w:u w:val="single"/>
        </w:rPr>
        <w:t>uprzednio</w:t>
      </w:r>
      <w:r w:rsidR="00F9449E" w:rsidRPr="002B13A3">
        <w:rPr>
          <w:rFonts w:asciiTheme="majorHAnsi" w:hAnsiTheme="majorHAnsi"/>
          <w:color w:val="000000" w:themeColor="text1"/>
        </w:rPr>
        <w:t xml:space="preserve"> kwalifikowanym podpisem elektronicznym, oferta uznana zostanie za złożoną </w:t>
      </w:r>
      <w:r w:rsidR="00B56308" w:rsidRPr="002B13A3">
        <w:rPr>
          <w:rFonts w:asciiTheme="majorHAnsi" w:hAnsiTheme="majorHAnsi"/>
          <w:color w:val="000000" w:themeColor="text1"/>
        </w:rPr>
        <w:t>w niewłaściwej formie zastrzeżonej pod rygorem nieważności, skutkiem czego zostanie odrzucona na podstawie przepisu art. 226 ust. 1 pkt 3 w zw. z art. 226 ust. 1 pkt 4 PZP.</w:t>
      </w:r>
    </w:p>
    <w:p w14:paraId="540C2E85" w14:textId="41289A37" w:rsidR="00DA5CED" w:rsidRPr="002B13A3" w:rsidRDefault="00DA5CED" w:rsidP="00136008">
      <w:pPr>
        <w:pStyle w:val="Akapitzlist"/>
        <w:numPr>
          <w:ilvl w:val="0"/>
          <w:numId w:val="20"/>
        </w:numPr>
        <w:spacing w:line="276" w:lineRule="auto"/>
        <w:jc w:val="both"/>
        <w:rPr>
          <w:rFonts w:asciiTheme="majorHAnsi" w:hAnsiTheme="majorHAnsi"/>
          <w:color w:val="000000" w:themeColor="text1"/>
        </w:rPr>
      </w:pPr>
      <w:r w:rsidRPr="002B13A3">
        <w:rPr>
          <w:rFonts w:asciiTheme="majorHAnsi" w:hAnsiTheme="majorHAnsi"/>
          <w:color w:val="000000" w:themeColor="text1"/>
        </w:rPr>
        <w:t>Oferty złożone po w/w terminie składania ofert zostaną odrzucone na podstawie przepisu art. 226 ust. 1 pkt 1 PZP.</w:t>
      </w:r>
    </w:p>
    <w:p w14:paraId="5E166798" w14:textId="25D518D3" w:rsidR="00700E40" w:rsidRPr="002B13A3" w:rsidRDefault="00700E40" w:rsidP="00136008">
      <w:pPr>
        <w:pStyle w:val="Akapitzlist"/>
        <w:numPr>
          <w:ilvl w:val="0"/>
          <w:numId w:val="20"/>
        </w:numPr>
        <w:spacing w:line="276" w:lineRule="auto"/>
        <w:jc w:val="both"/>
        <w:rPr>
          <w:rFonts w:asciiTheme="majorHAnsi" w:hAnsiTheme="majorHAnsi"/>
          <w:color w:val="000000" w:themeColor="text1"/>
        </w:rPr>
      </w:pPr>
      <w:r w:rsidRPr="002B13A3">
        <w:rPr>
          <w:rFonts w:asciiTheme="majorHAnsi" w:hAnsiTheme="majorHAnsi"/>
          <w:color w:val="000000" w:themeColor="text1"/>
        </w:rPr>
        <w:t>Wykonawca może złożyć tylko jedną ofertę.</w:t>
      </w:r>
    </w:p>
    <w:p w14:paraId="74042AB0" w14:textId="77777777" w:rsidR="00433820" w:rsidRPr="002B13A3" w:rsidRDefault="00433820"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2B13A3" w14:paraId="718AF241" w14:textId="77777777" w:rsidTr="00351D00">
        <w:tc>
          <w:tcPr>
            <w:tcW w:w="5000" w:type="pct"/>
            <w:shd w:val="clear" w:color="auto" w:fill="003CA6"/>
          </w:tcPr>
          <w:p w14:paraId="501FDDC0" w14:textId="29BA0523" w:rsidR="0030100B" w:rsidRPr="002B13A3" w:rsidRDefault="00DF3832" w:rsidP="00136008">
            <w:pPr>
              <w:pStyle w:val="Akapitzlist"/>
              <w:numPr>
                <w:ilvl w:val="0"/>
                <w:numId w:val="28"/>
              </w:numPr>
              <w:spacing w:line="276" w:lineRule="auto"/>
              <w:jc w:val="both"/>
              <w:rPr>
                <w:b/>
                <w:bCs/>
                <w:color w:val="000000" w:themeColor="text1"/>
              </w:rPr>
            </w:pPr>
            <w:r w:rsidRPr="002B13A3">
              <w:rPr>
                <w:noProof/>
                <w:color w:val="D9E2F3" w:themeColor="accent1" w:themeTint="33"/>
                <w:lang w:eastAsia="pl-PL"/>
              </w:rPr>
              <w:drawing>
                <wp:anchor distT="0" distB="0" distL="114300" distR="114300" simplePos="0" relativeHeight="251727872" behindDoc="0" locked="0" layoutInCell="1" allowOverlap="1" wp14:anchorId="6063DEEA" wp14:editId="29680DF1">
                  <wp:simplePos x="0" y="0"/>
                  <wp:positionH relativeFrom="margin">
                    <wp:posOffset>-65405</wp:posOffset>
                  </wp:positionH>
                  <wp:positionV relativeFrom="margin">
                    <wp:posOffset>0</wp:posOffset>
                  </wp:positionV>
                  <wp:extent cx="228600" cy="353060"/>
                  <wp:effectExtent l="0" t="0" r="0" b="8890"/>
                  <wp:wrapSquare wrapText="bothSides"/>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351D00" w:rsidRPr="002B13A3">
              <w:rPr>
                <w:b/>
                <w:bCs/>
                <w:color w:val="D9E2F3" w:themeColor="accent1" w:themeTint="33"/>
              </w:rPr>
              <w:t>TERMIN OTWARCIA OFERT</w:t>
            </w:r>
          </w:p>
        </w:tc>
      </w:tr>
    </w:tbl>
    <w:p w14:paraId="7A7C89D7" w14:textId="1E3C6257" w:rsidR="0030100B" w:rsidRPr="002B13A3" w:rsidRDefault="0030100B" w:rsidP="00020EB4">
      <w:pPr>
        <w:spacing w:line="276" w:lineRule="auto"/>
        <w:jc w:val="both"/>
        <w:rPr>
          <w:b/>
          <w:bCs/>
          <w:color w:val="000000" w:themeColor="text1"/>
        </w:rPr>
      </w:pPr>
    </w:p>
    <w:p w14:paraId="0D955CB5" w14:textId="396141C4" w:rsidR="00490017" w:rsidRPr="00872804" w:rsidRDefault="00490017" w:rsidP="00136008">
      <w:pPr>
        <w:pStyle w:val="Akapitzlist"/>
        <w:numPr>
          <w:ilvl w:val="0"/>
          <w:numId w:val="21"/>
        </w:numPr>
        <w:spacing w:line="276" w:lineRule="auto"/>
        <w:jc w:val="both"/>
        <w:rPr>
          <w:rFonts w:asciiTheme="majorHAnsi" w:hAnsiTheme="majorHAnsi"/>
          <w:color w:val="000000" w:themeColor="text1"/>
        </w:rPr>
      </w:pPr>
      <w:r w:rsidRPr="002B13A3">
        <w:rPr>
          <w:rFonts w:asciiTheme="majorHAnsi" w:hAnsiTheme="majorHAnsi"/>
          <w:color w:val="000000" w:themeColor="text1"/>
        </w:rPr>
        <w:t xml:space="preserve">Otwarcie ofert nastąpi </w:t>
      </w:r>
      <w:r w:rsidR="00A14159" w:rsidRPr="002B13A3">
        <w:rPr>
          <w:rFonts w:asciiTheme="majorHAnsi" w:hAnsiTheme="majorHAnsi"/>
          <w:color w:val="000000" w:themeColor="text1"/>
        </w:rPr>
        <w:t xml:space="preserve">w dniu </w:t>
      </w:r>
      <w:r w:rsidR="00592360" w:rsidRPr="002B13A3">
        <w:rPr>
          <w:rFonts w:asciiTheme="majorHAnsi" w:hAnsiTheme="majorHAnsi"/>
          <w:color w:val="000000" w:themeColor="text1"/>
        </w:rPr>
        <w:t>wyznaczonym na termin składani</w:t>
      </w:r>
      <w:r w:rsidR="002B13A3">
        <w:rPr>
          <w:rFonts w:asciiTheme="majorHAnsi" w:hAnsiTheme="majorHAnsi"/>
          <w:color w:val="000000" w:themeColor="text1"/>
        </w:rPr>
        <w:t xml:space="preserve">a ofert (zgodnie z rozdziałem </w:t>
      </w:r>
      <w:r w:rsidR="00350F0E">
        <w:rPr>
          <w:rFonts w:asciiTheme="majorHAnsi" w:hAnsiTheme="majorHAnsi"/>
          <w:color w:val="000000" w:themeColor="text1"/>
        </w:rPr>
        <w:t>30</w:t>
      </w:r>
      <w:r w:rsidR="00592360" w:rsidRPr="002B13A3">
        <w:rPr>
          <w:rFonts w:asciiTheme="majorHAnsi" w:hAnsiTheme="majorHAnsi"/>
          <w:color w:val="000000" w:themeColor="text1"/>
        </w:rPr>
        <w:t xml:space="preserve"> SWZ) </w:t>
      </w:r>
      <w:r w:rsidR="00A14159" w:rsidRPr="00872804">
        <w:rPr>
          <w:rFonts w:asciiTheme="majorHAnsi" w:hAnsiTheme="majorHAnsi"/>
          <w:color w:val="000000" w:themeColor="text1"/>
        </w:rPr>
        <w:t xml:space="preserve">o godzinie </w:t>
      </w:r>
      <w:r w:rsidR="00E14AC1" w:rsidRPr="00872804">
        <w:rPr>
          <w:rFonts w:asciiTheme="majorHAnsi" w:hAnsiTheme="majorHAnsi"/>
          <w:color w:val="000000" w:themeColor="text1"/>
        </w:rPr>
        <w:t>11</w:t>
      </w:r>
      <w:r w:rsidR="00592360" w:rsidRPr="00872804">
        <w:rPr>
          <w:rFonts w:asciiTheme="majorHAnsi" w:hAnsiTheme="majorHAnsi"/>
          <w:color w:val="000000" w:themeColor="text1"/>
        </w:rPr>
        <w:t xml:space="preserve">:00. </w:t>
      </w:r>
    </w:p>
    <w:p w14:paraId="6C70BE65" w14:textId="00A4CC20" w:rsidR="00A14159" w:rsidRPr="00872804" w:rsidRDefault="00A14159" w:rsidP="00136008">
      <w:pPr>
        <w:pStyle w:val="Akapitzlist"/>
        <w:numPr>
          <w:ilvl w:val="0"/>
          <w:numId w:val="21"/>
        </w:numPr>
        <w:spacing w:line="276" w:lineRule="auto"/>
        <w:jc w:val="both"/>
        <w:rPr>
          <w:rFonts w:asciiTheme="majorHAnsi" w:hAnsiTheme="majorHAnsi"/>
          <w:color w:val="000000" w:themeColor="text1"/>
        </w:rPr>
      </w:pPr>
      <w:r w:rsidRPr="00872804">
        <w:rPr>
          <w:rFonts w:asciiTheme="majorHAnsi" w:hAnsiTheme="majorHAnsi"/>
          <w:color w:val="000000" w:themeColor="text1"/>
        </w:rPr>
        <w:t>Nie przewiduje się jawnej sesji otwarcia ofert.</w:t>
      </w:r>
    </w:p>
    <w:p w14:paraId="4D3785E5" w14:textId="221C0F59" w:rsidR="005A4958" w:rsidRPr="00A31CC3" w:rsidRDefault="005A4958" w:rsidP="00136008">
      <w:pPr>
        <w:pStyle w:val="Akapitzlist"/>
        <w:numPr>
          <w:ilvl w:val="0"/>
          <w:numId w:val="21"/>
        </w:numPr>
        <w:spacing w:line="276" w:lineRule="auto"/>
        <w:jc w:val="both"/>
        <w:rPr>
          <w:rFonts w:asciiTheme="majorHAnsi" w:hAnsiTheme="majorHAnsi"/>
          <w:color w:val="000000" w:themeColor="text1"/>
        </w:rPr>
      </w:pPr>
      <w:r w:rsidRPr="00A31CC3">
        <w:rPr>
          <w:rFonts w:asciiTheme="majorHAnsi" w:hAnsiTheme="majorHAnsi"/>
          <w:color w:val="000000" w:themeColor="text1"/>
        </w:rPr>
        <w:t xml:space="preserve">Zamawiający </w:t>
      </w:r>
      <w:r w:rsidRPr="00A31CC3">
        <w:rPr>
          <w:rFonts w:asciiTheme="majorHAnsi" w:hAnsiTheme="majorHAnsi" w:cs="Calibri"/>
          <w:color w:val="000000" w:themeColor="text1"/>
        </w:rPr>
        <w:t>najpóźniej przed otwarciem ofert, udostępnia na stronie internetowej prowadzonego postępowania informację o kwocie, jaką zamierza przeznaczyć na sfinansowanie zamówienia.</w:t>
      </w:r>
    </w:p>
    <w:p w14:paraId="29857B9D" w14:textId="043AEB8B" w:rsidR="005A4958" w:rsidRPr="00A31CC3" w:rsidRDefault="005A4958" w:rsidP="00136008">
      <w:pPr>
        <w:pStyle w:val="Akapitzlist"/>
        <w:numPr>
          <w:ilvl w:val="0"/>
          <w:numId w:val="21"/>
        </w:numPr>
        <w:spacing w:line="276" w:lineRule="auto"/>
        <w:jc w:val="both"/>
        <w:rPr>
          <w:rFonts w:asciiTheme="majorHAnsi" w:hAnsiTheme="majorHAnsi"/>
          <w:color w:val="000000" w:themeColor="text1"/>
        </w:rPr>
      </w:pPr>
      <w:r w:rsidRPr="00A31CC3">
        <w:rPr>
          <w:rFonts w:asciiTheme="majorHAnsi" w:hAnsiTheme="majorHAnsi" w:cs="Calibri"/>
          <w:color w:val="000000" w:themeColor="text1"/>
        </w:rPr>
        <w:t>Niezwłocznie po otwarciu ofert Zamawiający udostępni na stronie internetowej prowadzonego postępowania informację z otwarcia ofert zawierającą elementy, o których mowa w art. 222 ust. 5 PZP.</w:t>
      </w:r>
    </w:p>
    <w:p w14:paraId="636ADB0E" w14:textId="7B3793F2" w:rsidR="005A4958" w:rsidRPr="00A31CC3" w:rsidRDefault="005A4958" w:rsidP="00136008">
      <w:pPr>
        <w:pStyle w:val="Akapitzlist"/>
        <w:numPr>
          <w:ilvl w:val="0"/>
          <w:numId w:val="21"/>
        </w:numPr>
        <w:spacing w:line="276" w:lineRule="auto"/>
        <w:jc w:val="both"/>
        <w:rPr>
          <w:rFonts w:asciiTheme="majorHAnsi" w:hAnsiTheme="majorHAnsi"/>
          <w:color w:val="000000" w:themeColor="text1"/>
        </w:rPr>
      </w:pPr>
      <w:r w:rsidRPr="00A31CC3">
        <w:rPr>
          <w:rFonts w:asciiTheme="majorHAnsi" w:hAnsiTheme="majorHAnsi" w:cs="Calibri"/>
          <w:color w:val="000000" w:themeColor="text1"/>
        </w:rPr>
        <w:t>W przypadku wystąpienia awarii systemu teleinformatycznego, która spowoduje brak możliwości otwarcia ofert w terminie określonym w niniejszych SWZ otwarcie ofert nastąpi niezwłocznie po usunięciu awarii. Zamawiający poinformuje o zmianie terminu otwarcia ofert na stronie internetowej prowadzonego postępowania</w:t>
      </w:r>
      <w:r w:rsidR="00C04BBE">
        <w:rPr>
          <w:rFonts w:asciiTheme="majorHAnsi" w:hAnsiTheme="majorHAnsi" w:cs="Calibri"/>
          <w:color w:val="000000" w:themeColor="text1"/>
        </w:rPr>
        <w:t>.</w:t>
      </w:r>
    </w:p>
    <w:p w14:paraId="73B79B9F" w14:textId="77777777" w:rsidR="00490017" w:rsidRPr="00A31CC3" w:rsidRDefault="00490017"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31CC3" w14:paraId="058608A8" w14:textId="77777777" w:rsidTr="00B85218">
        <w:tc>
          <w:tcPr>
            <w:tcW w:w="5000" w:type="pct"/>
            <w:shd w:val="clear" w:color="auto" w:fill="003CA6"/>
          </w:tcPr>
          <w:p w14:paraId="16C10268" w14:textId="2C14F43C" w:rsidR="0030100B" w:rsidRPr="00A31CC3" w:rsidRDefault="00B85218" w:rsidP="00136008">
            <w:pPr>
              <w:pStyle w:val="Akapitzlist"/>
              <w:numPr>
                <w:ilvl w:val="0"/>
                <w:numId w:val="28"/>
              </w:numPr>
              <w:spacing w:line="276" w:lineRule="auto"/>
              <w:jc w:val="both"/>
              <w:rPr>
                <w:b/>
                <w:bCs/>
                <w:color w:val="000000" w:themeColor="text1"/>
              </w:rPr>
            </w:pPr>
            <w:r w:rsidRPr="00A31CC3">
              <w:rPr>
                <w:noProof/>
                <w:color w:val="D9E2F3" w:themeColor="accent1" w:themeTint="33"/>
                <w:lang w:eastAsia="pl-PL"/>
              </w:rPr>
              <w:drawing>
                <wp:anchor distT="0" distB="0" distL="114300" distR="114300" simplePos="0" relativeHeight="251746304" behindDoc="0" locked="0" layoutInCell="1" allowOverlap="1" wp14:anchorId="3AEA6575" wp14:editId="104F84A0">
                  <wp:simplePos x="0" y="0"/>
                  <wp:positionH relativeFrom="margin">
                    <wp:posOffset>-65405</wp:posOffset>
                  </wp:positionH>
                  <wp:positionV relativeFrom="margin">
                    <wp:posOffset>26670</wp:posOffset>
                  </wp:positionV>
                  <wp:extent cx="228600" cy="353060"/>
                  <wp:effectExtent l="0" t="0" r="0" b="8890"/>
                  <wp:wrapSquare wrapText="bothSides"/>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A31CC3">
              <w:rPr>
                <w:b/>
                <w:bCs/>
                <w:color w:val="D9E2F3" w:themeColor="accent1" w:themeTint="33"/>
              </w:rPr>
              <w:t>SPOSÓB OBLICZENIA CENY</w:t>
            </w:r>
          </w:p>
        </w:tc>
      </w:tr>
    </w:tbl>
    <w:p w14:paraId="0206C357" w14:textId="375E8AA4" w:rsidR="0030100B" w:rsidRPr="00A31CC3" w:rsidRDefault="0030100B" w:rsidP="00020EB4">
      <w:pPr>
        <w:spacing w:line="276" w:lineRule="auto"/>
        <w:jc w:val="both"/>
        <w:rPr>
          <w:b/>
          <w:bCs/>
          <w:color w:val="000000" w:themeColor="text1"/>
        </w:rPr>
      </w:pPr>
    </w:p>
    <w:p w14:paraId="132C4BF3" w14:textId="698CC209" w:rsidR="005D099D" w:rsidRPr="005D099D" w:rsidRDefault="00120CF8" w:rsidP="00136008">
      <w:pPr>
        <w:pStyle w:val="Akapitzlist"/>
        <w:numPr>
          <w:ilvl w:val="0"/>
          <w:numId w:val="41"/>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t>Cena oferty winna być zgodna z przepisami art. 3 ust. 1 pkt 1 i ust. 2 ustawy z 9 maja</w:t>
      </w:r>
      <w:r w:rsidR="00C04BBE">
        <w:rPr>
          <w:rFonts w:asciiTheme="majorHAnsi" w:hAnsiTheme="majorHAnsi" w:cs="Calibri"/>
          <w:color w:val="000000" w:themeColor="text1"/>
        </w:rPr>
        <w:t xml:space="preserve"> </w:t>
      </w:r>
      <w:r w:rsidRPr="005D099D">
        <w:rPr>
          <w:rFonts w:asciiTheme="majorHAnsi" w:hAnsiTheme="majorHAnsi" w:cs="Calibri"/>
          <w:color w:val="000000" w:themeColor="text1"/>
        </w:rPr>
        <w:t>2014 r. o informowaniu o cenach towarów i usług.</w:t>
      </w:r>
    </w:p>
    <w:p w14:paraId="680F41B1" w14:textId="7DB26811" w:rsidR="005D099D" w:rsidRDefault="00120CF8" w:rsidP="00136008">
      <w:pPr>
        <w:pStyle w:val="Akapitzlist"/>
        <w:numPr>
          <w:ilvl w:val="0"/>
          <w:numId w:val="41"/>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t>Oferta m</w:t>
      </w:r>
      <w:r w:rsidR="00350F0E">
        <w:rPr>
          <w:rFonts w:asciiTheme="majorHAnsi" w:hAnsiTheme="majorHAnsi" w:cs="Calibri"/>
          <w:color w:val="000000" w:themeColor="text1"/>
        </w:rPr>
        <w:t>usi</w:t>
      </w:r>
      <w:r w:rsidRPr="005D099D">
        <w:rPr>
          <w:rFonts w:asciiTheme="majorHAnsi" w:hAnsiTheme="majorHAnsi" w:cs="Calibri"/>
          <w:color w:val="000000" w:themeColor="text1"/>
        </w:rPr>
        <w:t xml:space="preserve"> zawierać ceny jednostkowe netto oraz łączną cenę netto</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 xml:space="preserve">i brutto z dokładnością do 2 miejsc po przecinku za realizację dostawy zgodnie </w:t>
      </w:r>
      <w:r w:rsidR="00350F0E">
        <w:rPr>
          <w:rFonts w:asciiTheme="majorHAnsi" w:hAnsiTheme="majorHAnsi" w:cs="Calibri"/>
          <w:color w:val="000000" w:themeColor="text1"/>
        </w:rPr>
        <w:t>F</w:t>
      </w:r>
      <w:r w:rsidRPr="005D099D">
        <w:rPr>
          <w:rFonts w:asciiTheme="majorHAnsi" w:hAnsiTheme="majorHAnsi" w:cs="Calibri"/>
          <w:color w:val="000000" w:themeColor="text1"/>
        </w:rPr>
        <w:t xml:space="preserve">ormularzem </w:t>
      </w:r>
      <w:r w:rsidR="00350F0E">
        <w:rPr>
          <w:rFonts w:asciiTheme="majorHAnsi" w:hAnsiTheme="majorHAnsi" w:cs="Calibri"/>
          <w:color w:val="000000" w:themeColor="text1"/>
        </w:rPr>
        <w:t>O</w:t>
      </w:r>
      <w:r w:rsidRPr="005D099D">
        <w:rPr>
          <w:rFonts w:asciiTheme="majorHAnsi" w:hAnsiTheme="majorHAnsi" w:cs="Calibri"/>
          <w:color w:val="000000" w:themeColor="text1"/>
        </w:rPr>
        <w:t xml:space="preserve">ferty – </w:t>
      </w:r>
      <w:r w:rsidRPr="00350F0E">
        <w:rPr>
          <w:rFonts w:asciiTheme="majorHAnsi" w:hAnsiTheme="majorHAnsi" w:cs="Calibri"/>
          <w:b/>
          <w:bCs/>
          <w:color w:val="000000" w:themeColor="text1"/>
        </w:rPr>
        <w:t>załącznik nr 1 do SWZ</w:t>
      </w:r>
      <w:r w:rsidRPr="005D099D">
        <w:rPr>
          <w:rFonts w:asciiTheme="majorHAnsi" w:hAnsiTheme="majorHAnsi" w:cs="Calibri"/>
          <w:color w:val="000000" w:themeColor="text1"/>
        </w:rPr>
        <w:t>.</w:t>
      </w:r>
    </w:p>
    <w:p w14:paraId="59686C0A" w14:textId="0908FCFD" w:rsidR="005D099D" w:rsidRDefault="00120CF8" w:rsidP="00136008">
      <w:pPr>
        <w:pStyle w:val="Akapitzlist"/>
        <w:numPr>
          <w:ilvl w:val="0"/>
          <w:numId w:val="41"/>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t>Poszczególną cenę oferty należy obliczyć uwzględniając zakres zamówienia określony</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 xml:space="preserve">w niniejszej </w:t>
      </w:r>
      <w:r w:rsidR="00350F0E">
        <w:rPr>
          <w:rFonts w:asciiTheme="majorHAnsi" w:hAnsiTheme="majorHAnsi" w:cs="Calibri"/>
          <w:color w:val="000000" w:themeColor="text1"/>
        </w:rPr>
        <w:t>SWZ</w:t>
      </w:r>
      <w:r w:rsidRPr="005D099D">
        <w:rPr>
          <w:rFonts w:asciiTheme="majorHAnsi" w:hAnsiTheme="majorHAnsi" w:cs="Calibri"/>
          <w:color w:val="000000" w:themeColor="text1"/>
        </w:rPr>
        <w:t>. Przy obliczaniu ceny należy uwzględnić wszystkie koszty</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związane z należytą realizacją przedmiotu zamówienia określonego w niniejszej</w:t>
      </w:r>
      <w:r w:rsidR="005D099D">
        <w:rPr>
          <w:rFonts w:asciiTheme="majorHAnsi" w:hAnsiTheme="majorHAnsi" w:cs="Calibri"/>
          <w:color w:val="000000" w:themeColor="text1"/>
        </w:rPr>
        <w:t xml:space="preserve"> SWZ.</w:t>
      </w:r>
    </w:p>
    <w:p w14:paraId="13EDBE6B" w14:textId="5C0B9A2B" w:rsidR="005D099D" w:rsidRDefault="005D099D" w:rsidP="00136008">
      <w:pPr>
        <w:pStyle w:val="Akapitzlist"/>
        <w:numPr>
          <w:ilvl w:val="0"/>
          <w:numId w:val="41"/>
        </w:numPr>
        <w:spacing w:line="276" w:lineRule="auto"/>
        <w:ind w:left="426" w:hanging="426"/>
        <w:jc w:val="both"/>
        <w:rPr>
          <w:rFonts w:asciiTheme="majorHAnsi" w:hAnsiTheme="majorHAnsi" w:cs="Calibri"/>
          <w:color w:val="000000" w:themeColor="text1"/>
        </w:rPr>
      </w:pPr>
      <w:r>
        <w:rPr>
          <w:rFonts w:asciiTheme="majorHAnsi" w:hAnsiTheme="majorHAnsi" w:cs="Calibri"/>
          <w:color w:val="000000" w:themeColor="text1"/>
        </w:rPr>
        <w:t>Zamawiający,</w:t>
      </w:r>
      <w:r w:rsidR="00120CF8" w:rsidRPr="005D099D">
        <w:rPr>
          <w:rFonts w:asciiTheme="majorHAnsi" w:hAnsiTheme="majorHAnsi" w:cs="Calibri"/>
          <w:color w:val="000000" w:themeColor="text1"/>
        </w:rPr>
        <w:t xml:space="preserve"> nie dopuszcza wpisywania w żadnej pozycji</w:t>
      </w:r>
      <w:r>
        <w:rPr>
          <w:rFonts w:asciiTheme="majorHAnsi" w:hAnsiTheme="majorHAnsi" w:cs="Calibri"/>
          <w:color w:val="000000" w:themeColor="text1"/>
        </w:rPr>
        <w:t xml:space="preserve"> F</w:t>
      </w:r>
      <w:r w:rsidR="00120CF8" w:rsidRPr="005D099D">
        <w:rPr>
          <w:rFonts w:asciiTheme="majorHAnsi" w:hAnsiTheme="majorHAnsi" w:cs="Calibri"/>
          <w:color w:val="000000" w:themeColor="text1"/>
        </w:rPr>
        <w:t xml:space="preserve">ormularza </w:t>
      </w:r>
      <w:r w:rsidR="00350F0E">
        <w:rPr>
          <w:rFonts w:asciiTheme="majorHAnsi" w:hAnsiTheme="majorHAnsi" w:cs="Calibri"/>
          <w:color w:val="000000" w:themeColor="text1"/>
        </w:rPr>
        <w:t>O</w:t>
      </w:r>
      <w:r w:rsidR="00120CF8" w:rsidRPr="005D099D">
        <w:rPr>
          <w:rFonts w:asciiTheme="majorHAnsi" w:hAnsiTheme="majorHAnsi" w:cs="Calibri"/>
          <w:color w:val="000000" w:themeColor="text1"/>
        </w:rPr>
        <w:t>fert</w:t>
      </w:r>
      <w:r w:rsidR="00350F0E">
        <w:rPr>
          <w:rFonts w:asciiTheme="majorHAnsi" w:hAnsiTheme="majorHAnsi" w:cs="Calibri"/>
          <w:color w:val="000000" w:themeColor="text1"/>
        </w:rPr>
        <w:t>y</w:t>
      </w:r>
      <w:r>
        <w:rPr>
          <w:rFonts w:asciiTheme="majorHAnsi" w:hAnsiTheme="majorHAnsi" w:cs="Calibri"/>
          <w:color w:val="000000" w:themeColor="text1"/>
        </w:rPr>
        <w:t xml:space="preserve"> wartości 0,00 zł oraz wartości </w:t>
      </w:r>
      <w:r w:rsidR="00120CF8" w:rsidRPr="005D099D">
        <w:rPr>
          <w:rFonts w:asciiTheme="majorHAnsi" w:hAnsiTheme="majorHAnsi" w:cs="Calibri"/>
          <w:color w:val="000000" w:themeColor="text1"/>
        </w:rPr>
        <w:t>ujemnych pod rygorem</w:t>
      </w:r>
      <w:r>
        <w:rPr>
          <w:rFonts w:asciiTheme="majorHAnsi" w:hAnsiTheme="majorHAnsi" w:cs="Calibri"/>
          <w:color w:val="000000" w:themeColor="text1"/>
        </w:rPr>
        <w:t xml:space="preserve"> </w:t>
      </w:r>
      <w:r w:rsidR="00120CF8" w:rsidRPr="005D099D">
        <w:rPr>
          <w:rFonts w:asciiTheme="majorHAnsi" w:hAnsiTheme="majorHAnsi" w:cs="Calibri"/>
          <w:color w:val="000000" w:themeColor="text1"/>
        </w:rPr>
        <w:t>odrzucenia oferty.</w:t>
      </w:r>
      <w:r>
        <w:rPr>
          <w:rFonts w:asciiTheme="majorHAnsi" w:hAnsiTheme="majorHAnsi" w:cs="Calibri"/>
          <w:color w:val="000000" w:themeColor="text1"/>
        </w:rPr>
        <w:t xml:space="preserve"> </w:t>
      </w:r>
    </w:p>
    <w:p w14:paraId="461BAA30" w14:textId="6360B074" w:rsidR="005D099D" w:rsidRDefault="00120CF8" w:rsidP="00136008">
      <w:pPr>
        <w:pStyle w:val="Akapitzlist"/>
        <w:numPr>
          <w:ilvl w:val="0"/>
          <w:numId w:val="41"/>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t>Cena określona przez Wykonawcę w ofercie nie może ulec zmianie w czasie trwania</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umowy z zast</w:t>
      </w:r>
      <w:r w:rsidR="005D099D">
        <w:rPr>
          <w:rFonts w:asciiTheme="majorHAnsi" w:hAnsiTheme="majorHAnsi" w:cs="Calibri"/>
          <w:color w:val="000000" w:themeColor="text1"/>
        </w:rPr>
        <w:t>rzeżeniem art. 455 ust. 1 PZP</w:t>
      </w:r>
      <w:r w:rsidR="00486B9F">
        <w:rPr>
          <w:rFonts w:asciiTheme="majorHAnsi" w:hAnsiTheme="majorHAnsi" w:cs="Calibri"/>
          <w:color w:val="000000" w:themeColor="text1"/>
        </w:rPr>
        <w:t xml:space="preserve"> oraz art. 439 ust. 1 PZP</w:t>
      </w:r>
      <w:r w:rsidRPr="005D099D">
        <w:rPr>
          <w:rFonts w:asciiTheme="majorHAnsi" w:hAnsiTheme="majorHAnsi" w:cs="Calibri"/>
          <w:color w:val="000000" w:themeColor="text1"/>
        </w:rPr>
        <w:t>.</w:t>
      </w:r>
      <w:r w:rsidR="00486B9F">
        <w:rPr>
          <w:rFonts w:asciiTheme="majorHAnsi" w:hAnsiTheme="majorHAnsi" w:cs="Calibri"/>
          <w:color w:val="000000" w:themeColor="text1"/>
        </w:rPr>
        <w:t xml:space="preserve"> </w:t>
      </w:r>
      <w:r w:rsidR="00486B9F">
        <w:rPr>
          <w:rFonts w:asciiTheme="majorHAnsi" w:hAnsiTheme="majorHAnsi"/>
          <w:color w:val="000000" w:themeColor="text1"/>
        </w:rPr>
        <w:t xml:space="preserve">Ceny jednostkowe mają charakter ryczałtowy i obejmują </w:t>
      </w:r>
      <w:r w:rsidR="00486B9F" w:rsidRPr="00B85218">
        <w:rPr>
          <w:rFonts w:asciiTheme="majorHAnsi" w:hAnsiTheme="majorHAnsi"/>
          <w:color w:val="000000" w:themeColor="text1"/>
        </w:rPr>
        <w:t>wszystkie koszty związane z realizacją zamówienia oraz nie podlega</w:t>
      </w:r>
      <w:r w:rsidR="00486B9F">
        <w:rPr>
          <w:rFonts w:asciiTheme="majorHAnsi" w:hAnsiTheme="majorHAnsi"/>
          <w:color w:val="000000" w:themeColor="text1"/>
        </w:rPr>
        <w:t>ją</w:t>
      </w:r>
      <w:r w:rsidR="00486B9F" w:rsidRPr="00B85218">
        <w:rPr>
          <w:rFonts w:asciiTheme="majorHAnsi" w:hAnsiTheme="majorHAnsi"/>
          <w:color w:val="000000" w:themeColor="text1"/>
        </w:rPr>
        <w:t xml:space="preserve"> zmianie (poza okolicznościami wskazanymi </w:t>
      </w:r>
      <w:r w:rsidR="00486B9F">
        <w:rPr>
          <w:rFonts w:asciiTheme="majorHAnsi" w:hAnsiTheme="majorHAnsi"/>
          <w:color w:val="000000" w:themeColor="text1"/>
        </w:rPr>
        <w:t>powyżej</w:t>
      </w:r>
      <w:r w:rsidR="00486B9F" w:rsidRPr="00B85218">
        <w:rPr>
          <w:rFonts w:asciiTheme="majorHAnsi" w:hAnsiTheme="majorHAnsi"/>
          <w:color w:val="000000" w:themeColor="text1"/>
        </w:rPr>
        <w:t>, które określają zamknięty katalog dopuszczalnych zmian). Cena ofertowa obejmuje również ryzyko Wykonawcy z tytułu oszacowania wszelkich kosztów związanych z realizacją zamówienia, a także oddziaływania innych czynników mających lub mogących mieć wpływ na koszty</w:t>
      </w:r>
      <w:r w:rsidR="00486B9F">
        <w:rPr>
          <w:rFonts w:asciiTheme="majorHAnsi" w:hAnsiTheme="majorHAnsi"/>
          <w:color w:val="000000" w:themeColor="text1"/>
        </w:rPr>
        <w:t xml:space="preserve">. </w:t>
      </w:r>
      <w:r w:rsidR="00486B9F" w:rsidRPr="00B85218">
        <w:rPr>
          <w:rFonts w:asciiTheme="majorHAnsi" w:hAnsiTheme="majorHAnsi"/>
          <w:color w:val="000000" w:themeColor="text1"/>
        </w:rPr>
        <w:t>Niedoszacowanie, pominięcie oraz brak rozpoznania przedmiotu i zakresu zamówienia nie może być podstawą do żądania zmiany wynagrodzenia</w:t>
      </w:r>
      <w:r w:rsidR="00486B9F">
        <w:rPr>
          <w:rFonts w:asciiTheme="majorHAnsi" w:hAnsiTheme="majorHAnsi"/>
          <w:color w:val="000000" w:themeColor="text1"/>
        </w:rPr>
        <w:t xml:space="preserve">. </w:t>
      </w:r>
      <w:r w:rsidR="00486B9F" w:rsidRPr="00B85218">
        <w:rPr>
          <w:rFonts w:asciiTheme="majorHAnsi" w:hAnsiTheme="majorHAnsi"/>
          <w:color w:val="000000" w:themeColor="text1"/>
        </w:rPr>
        <w:t>Cena ofertowa m</w:t>
      </w:r>
      <w:r w:rsidR="00486B9F">
        <w:rPr>
          <w:rFonts w:asciiTheme="majorHAnsi" w:hAnsiTheme="majorHAnsi"/>
          <w:color w:val="000000" w:themeColor="text1"/>
        </w:rPr>
        <w:t>usi</w:t>
      </w:r>
      <w:r w:rsidR="00486B9F" w:rsidRPr="00B85218">
        <w:rPr>
          <w:rFonts w:asciiTheme="majorHAnsi" w:hAnsiTheme="majorHAnsi"/>
          <w:color w:val="000000" w:themeColor="text1"/>
        </w:rPr>
        <w:t xml:space="preserve"> obejmować wszystkie koszty oraz czynności, jakie z technicznego punktu widzenia są konieczne do prawidłowego wykonania przedmiotu zamówienia</w:t>
      </w:r>
      <w:r w:rsidR="00486B9F">
        <w:rPr>
          <w:rFonts w:asciiTheme="majorHAnsi" w:hAnsiTheme="majorHAnsi"/>
          <w:color w:val="000000" w:themeColor="text1"/>
        </w:rPr>
        <w:t xml:space="preserve">. </w:t>
      </w:r>
      <w:r w:rsidR="006D0EFD">
        <w:rPr>
          <w:rFonts w:asciiTheme="majorHAnsi" w:hAnsiTheme="majorHAnsi"/>
          <w:color w:val="000000" w:themeColor="text1"/>
        </w:rPr>
        <w:t>-</w:t>
      </w:r>
    </w:p>
    <w:p w14:paraId="25D83F43" w14:textId="77777777" w:rsidR="005D099D" w:rsidRDefault="00120CF8" w:rsidP="00136008">
      <w:pPr>
        <w:pStyle w:val="Akapitzlist"/>
        <w:numPr>
          <w:ilvl w:val="0"/>
          <w:numId w:val="41"/>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t>Cena oferty musi zostać wyrażona w złotych polskich. Rozliczenia pomiędzy</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Zamawiającym, a Wykonawcą będą dokonywane wyłącznie w walucie PLN.</w:t>
      </w:r>
    </w:p>
    <w:p w14:paraId="127C3539" w14:textId="15D7512E" w:rsidR="005D099D" w:rsidRDefault="00120CF8" w:rsidP="00136008">
      <w:pPr>
        <w:pStyle w:val="Akapitzlist"/>
        <w:numPr>
          <w:ilvl w:val="0"/>
          <w:numId w:val="41"/>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lastRenderedPageBreak/>
        <w:t>Do porównania ofert będzie brana pod uwagę cena całkowita brutto (z VAT)</w:t>
      </w:r>
      <w:r w:rsidR="005D099D">
        <w:rPr>
          <w:rFonts w:asciiTheme="majorHAnsi" w:hAnsiTheme="majorHAnsi" w:cs="Calibri"/>
          <w:color w:val="000000" w:themeColor="text1"/>
        </w:rPr>
        <w:t xml:space="preserve"> zamówienia. Cena</w:t>
      </w:r>
      <w:r w:rsidR="00872804">
        <w:rPr>
          <w:rFonts w:asciiTheme="majorHAnsi" w:hAnsiTheme="majorHAnsi" w:cs="Calibri"/>
          <w:color w:val="000000" w:themeColor="text1"/>
        </w:rPr>
        <w:t xml:space="preserve"> całkowita brutto</w:t>
      </w:r>
      <w:r w:rsidR="005D099D">
        <w:rPr>
          <w:rFonts w:asciiTheme="majorHAnsi" w:hAnsiTheme="majorHAnsi" w:cs="Calibri"/>
          <w:color w:val="000000" w:themeColor="text1"/>
        </w:rPr>
        <w:t xml:space="preserve"> (z</w:t>
      </w:r>
      <w:r w:rsidR="00872804">
        <w:rPr>
          <w:rFonts w:asciiTheme="majorHAnsi" w:hAnsiTheme="majorHAnsi" w:cs="Calibri"/>
          <w:color w:val="000000" w:themeColor="text1"/>
        </w:rPr>
        <w:t> </w:t>
      </w:r>
      <w:r w:rsidR="005D099D">
        <w:rPr>
          <w:rFonts w:asciiTheme="majorHAnsi" w:hAnsiTheme="majorHAnsi" w:cs="Calibri"/>
          <w:color w:val="000000" w:themeColor="text1"/>
        </w:rPr>
        <w:t xml:space="preserve">VAT) oferty </w:t>
      </w:r>
      <w:r w:rsidRPr="005D099D">
        <w:rPr>
          <w:rFonts w:asciiTheme="majorHAnsi" w:hAnsiTheme="majorHAnsi" w:cs="Calibri"/>
          <w:color w:val="000000" w:themeColor="text1"/>
        </w:rPr>
        <w:t>musi być podana cyfrowo,</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wyrażona w złotych polskich w zaokrągleniu do dwóch miejsc po przecinku (grosze).</w:t>
      </w:r>
    </w:p>
    <w:p w14:paraId="1248855A" w14:textId="12134530" w:rsidR="005D099D" w:rsidRDefault="00120CF8" w:rsidP="00136008">
      <w:pPr>
        <w:pStyle w:val="Akapitzlist"/>
        <w:numPr>
          <w:ilvl w:val="0"/>
          <w:numId w:val="41"/>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t>Nie dopuszcza się stosowania opustów (zarówno do cen jednostkowych, jak również</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 xml:space="preserve">do </w:t>
      </w:r>
      <w:r w:rsidR="00872804">
        <w:rPr>
          <w:rFonts w:asciiTheme="majorHAnsi" w:hAnsiTheme="majorHAnsi" w:cs="Calibri"/>
          <w:color w:val="000000" w:themeColor="text1"/>
        </w:rPr>
        <w:t>całkowitej</w:t>
      </w:r>
      <w:r w:rsidRPr="005D099D">
        <w:rPr>
          <w:rFonts w:asciiTheme="majorHAnsi" w:hAnsiTheme="majorHAnsi" w:cs="Calibri"/>
          <w:color w:val="000000" w:themeColor="text1"/>
        </w:rPr>
        <w:t xml:space="preserve"> ceny oferty).</w:t>
      </w:r>
    </w:p>
    <w:p w14:paraId="0AAB8CC8" w14:textId="02096F3D" w:rsidR="005D099D" w:rsidRDefault="00120CF8" w:rsidP="00136008">
      <w:pPr>
        <w:pStyle w:val="Akapitzlist"/>
        <w:numPr>
          <w:ilvl w:val="0"/>
          <w:numId w:val="41"/>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t>Jeżeli została złożona oferta, której wybór prowadziłby do powstania</w:t>
      </w:r>
      <w:r w:rsidR="00486B9F">
        <w:rPr>
          <w:rFonts w:asciiTheme="majorHAnsi" w:hAnsiTheme="majorHAnsi" w:cs="Calibri"/>
          <w:color w:val="000000" w:themeColor="text1"/>
        </w:rPr>
        <w:t xml:space="preserve"> </w:t>
      </w:r>
      <w:r w:rsidR="005D099D">
        <w:rPr>
          <w:rFonts w:asciiTheme="majorHAnsi" w:hAnsiTheme="majorHAnsi" w:cs="Calibri"/>
          <w:color w:val="000000" w:themeColor="text1"/>
        </w:rPr>
        <w:t>u Zamawiającego</w:t>
      </w:r>
      <w:r w:rsidRPr="005D099D">
        <w:rPr>
          <w:rFonts w:asciiTheme="majorHAnsi" w:hAnsiTheme="majorHAnsi" w:cs="Calibri"/>
          <w:color w:val="000000" w:themeColor="text1"/>
        </w:rPr>
        <w:t xml:space="preserve"> obowiązku podatkowego zgodnie z ustawą</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z dnia 11 marca 2004 r. o podatku od towarów i usług (Dz. U. z 2022 r. poz. 931,</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 xml:space="preserve">z </w:t>
      </w:r>
      <w:proofErr w:type="spellStart"/>
      <w:r w:rsidRPr="005D099D">
        <w:rPr>
          <w:rFonts w:asciiTheme="majorHAnsi" w:hAnsiTheme="majorHAnsi" w:cs="Calibri"/>
          <w:color w:val="000000" w:themeColor="text1"/>
        </w:rPr>
        <w:t>późn</w:t>
      </w:r>
      <w:proofErr w:type="spellEnd"/>
      <w:r w:rsidRPr="005D099D">
        <w:rPr>
          <w:rFonts w:asciiTheme="majorHAnsi" w:hAnsiTheme="majorHAnsi" w:cs="Calibri"/>
          <w:color w:val="000000" w:themeColor="text1"/>
        </w:rPr>
        <w:t xml:space="preserve">. zm.), dla celów zastosowania kryterium </w:t>
      </w:r>
      <w:r w:rsidR="005D099D">
        <w:rPr>
          <w:rFonts w:asciiTheme="majorHAnsi" w:hAnsiTheme="majorHAnsi" w:cs="Calibri"/>
          <w:color w:val="000000" w:themeColor="text1"/>
        </w:rPr>
        <w:t xml:space="preserve">ceny lub kosztu Zamawiający </w:t>
      </w:r>
      <w:r w:rsidRPr="005D099D">
        <w:rPr>
          <w:rFonts w:asciiTheme="majorHAnsi" w:hAnsiTheme="majorHAnsi" w:cs="Calibri"/>
          <w:color w:val="000000" w:themeColor="text1"/>
        </w:rPr>
        <w:t>dolicza do przedstawionej w tej ofercie ceny kwotę podatku od</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towarów i usług, którą miałby obowiązek rozliczyć.</w:t>
      </w:r>
    </w:p>
    <w:p w14:paraId="350944DA" w14:textId="6CD32BF4" w:rsidR="005D099D" w:rsidRDefault="005D099D" w:rsidP="00136008">
      <w:pPr>
        <w:pStyle w:val="Akapitzlist"/>
        <w:numPr>
          <w:ilvl w:val="0"/>
          <w:numId w:val="41"/>
        </w:numPr>
        <w:spacing w:line="276" w:lineRule="auto"/>
        <w:ind w:left="426" w:hanging="426"/>
        <w:jc w:val="both"/>
        <w:rPr>
          <w:rFonts w:asciiTheme="majorHAnsi" w:hAnsiTheme="majorHAnsi" w:cs="Calibri"/>
          <w:color w:val="000000" w:themeColor="text1"/>
        </w:rPr>
      </w:pPr>
      <w:r>
        <w:rPr>
          <w:rFonts w:asciiTheme="majorHAnsi" w:hAnsiTheme="majorHAnsi" w:cs="Calibri"/>
          <w:color w:val="000000" w:themeColor="text1"/>
        </w:rPr>
        <w:t>W</w:t>
      </w:r>
      <w:r w:rsidR="00120CF8" w:rsidRPr="005D099D">
        <w:rPr>
          <w:rFonts w:asciiTheme="majorHAnsi" w:hAnsiTheme="majorHAnsi" w:cs="Calibri"/>
          <w:color w:val="000000" w:themeColor="text1"/>
        </w:rPr>
        <w:t xml:space="preserve"> ofercie, o </w:t>
      </w:r>
      <w:r>
        <w:rPr>
          <w:rFonts w:asciiTheme="majorHAnsi" w:hAnsiTheme="majorHAnsi" w:cs="Calibri"/>
          <w:color w:val="000000" w:themeColor="text1"/>
        </w:rPr>
        <w:t xml:space="preserve">której mowa w </w:t>
      </w:r>
      <w:r w:rsidR="00872804">
        <w:rPr>
          <w:rFonts w:asciiTheme="majorHAnsi" w:hAnsiTheme="majorHAnsi" w:cs="Calibri"/>
          <w:color w:val="000000" w:themeColor="text1"/>
        </w:rPr>
        <w:t>ust.</w:t>
      </w:r>
      <w:r>
        <w:rPr>
          <w:rFonts w:asciiTheme="majorHAnsi" w:hAnsiTheme="majorHAnsi" w:cs="Calibri"/>
          <w:color w:val="000000" w:themeColor="text1"/>
        </w:rPr>
        <w:t xml:space="preserve"> </w:t>
      </w:r>
      <w:r w:rsidR="00872804">
        <w:rPr>
          <w:rFonts w:asciiTheme="majorHAnsi" w:hAnsiTheme="majorHAnsi" w:cs="Calibri"/>
          <w:color w:val="000000" w:themeColor="text1"/>
        </w:rPr>
        <w:t>9</w:t>
      </w:r>
      <w:r>
        <w:rPr>
          <w:rFonts w:asciiTheme="majorHAnsi" w:hAnsiTheme="majorHAnsi" w:cs="Calibri"/>
          <w:color w:val="000000" w:themeColor="text1"/>
        </w:rPr>
        <w:t xml:space="preserve"> powyżej, W</w:t>
      </w:r>
      <w:r w:rsidR="00120CF8" w:rsidRPr="005D099D">
        <w:rPr>
          <w:rFonts w:asciiTheme="majorHAnsi" w:hAnsiTheme="majorHAnsi" w:cs="Calibri"/>
          <w:color w:val="000000" w:themeColor="text1"/>
        </w:rPr>
        <w:t>ykonawca ma obowiązek:</w:t>
      </w:r>
      <w:r>
        <w:rPr>
          <w:rFonts w:asciiTheme="majorHAnsi" w:hAnsiTheme="majorHAnsi" w:cs="Calibri"/>
          <w:color w:val="000000" w:themeColor="text1"/>
        </w:rPr>
        <w:t xml:space="preserve"> </w:t>
      </w:r>
    </w:p>
    <w:p w14:paraId="75156372" w14:textId="77777777" w:rsidR="005D099D" w:rsidRDefault="00120CF8" w:rsidP="00136008">
      <w:pPr>
        <w:pStyle w:val="Akapitzlist"/>
        <w:numPr>
          <w:ilvl w:val="0"/>
          <w:numId w:val="42"/>
        </w:numPr>
        <w:spacing w:line="276" w:lineRule="auto"/>
        <w:ind w:left="709"/>
        <w:jc w:val="both"/>
        <w:rPr>
          <w:rFonts w:asciiTheme="majorHAnsi" w:hAnsiTheme="majorHAnsi" w:cs="Calibri"/>
          <w:color w:val="000000" w:themeColor="text1"/>
        </w:rPr>
      </w:pPr>
      <w:r w:rsidRPr="005D099D">
        <w:rPr>
          <w:rFonts w:asciiTheme="majorHAnsi" w:hAnsiTheme="majorHAnsi" w:cs="Calibri"/>
          <w:color w:val="000000" w:themeColor="text1"/>
        </w:rPr>
        <w:t>poinformowania</w:t>
      </w:r>
      <w:r w:rsidR="005D099D">
        <w:rPr>
          <w:rFonts w:asciiTheme="majorHAnsi" w:hAnsiTheme="majorHAnsi" w:cs="Calibri"/>
          <w:color w:val="000000" w:themeColor="text1"/>
        </w:rPr>
        <w:t xml:space="preserve"> Zamawiającego</w:t>
      </w:r>
      <w:r w:rsidRPr="005D099D">
        <w:rPr>
          <w:rFonts w:asciiTheme="majorHAnsi" w:hAnsiTheme="majorHAnsi" w:cs="Calibri"/>
          <w:color w:val="000000" w:themeColor="text1"/>
        </w:rPr>
        <w:t>, że wybór jego oferty będzie</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prowadził do powstania u</w:t>
      </w:r>
      <w:r w:rsidR="005D099D">
        <w:rPr>
          <w:rFonts w:asciiTheme="majorHAnsi" w:hAnsiTheme="majorHAnsi" w:cs="Calibri"/>
          <w:color w:val="000000" w:themeColor="text1"/>
        </w:rPr>
        <w:t xml:space="preserve"> Zamawiającego</w:t>
      </w:r>
      <w:r w:rsidRPr="005D099D">
        <w:rPr>
          <w:rFonts w:asciiTheme="majorHAnsi" w:hAnsiTheme="majorHAnsi" w:cs="Calibri"/>
          <w:color w:val="000000" w:themeColor="text1"/>
        </w:rPr>
        <w:t xml:space="preserve"> obowiązku</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podatkowego;</w:t>
      </w:r>
    </w:p>
    <w:p w14:paraId="5FD84260" w14:textId="77777777" w:rsidR="005D099D" w:rsidRPr="006D48A3" w:rsidRDefault="00120CF8" w:rsidP="00136008">
      <w:pPr>
        <w:pStyle w:val="Akapitzlist"/>
        <w:numPr>
          <w:ilvl w:val="0"/>
          <w:numId w:val="42"/>
        </w:numPr>
        <w:spacing w:line="276" w:lineRule="auto"/>
        <w:ind w:left="709"/>
        <w:jc w:val="both"/>
        <w:rPr>
          <w:rFonts w:asciiTheme="majorHAnsi" w:hAnsiTheme="majorHAnsi" w:cs="Calibri"/>
          <w:color w:val="000000" w:themeColor="text1"/>
        </w:rPr>
      </w:pPr>
      <w:r w:rsidRPr="006D48A3">
        <w:rPr>
          <w:rFonts w:asciiTheme="majorHAnsi" w:hAnsiTheme="majorHAnsi" w:cs="Calibri"/>
          <w:color w:val="000000" w:themeColor="text1"/>
        </w:rPr>
        <w:t>wskazania nazwy (rodzaju) towaru lub usługi, których dostawa lub świadczenie będą</w:t>
      </w:r>
      <w:r w:rsidR="005D099D" w:rsidRPr="006D48A3">
        <w:rPr>
          <w:rFonts w:asciiTheme="majorHAnsi" w:hAnsiTheme="majorHAnsi" w:cs="Calibri"/>
          <w:color w:val="000000" w:themeColor="text1"/>
        </w:rPr>
        <w:t xml:space="preserve"> </w:t>
      </w:r>
      <w:r w:rsidRPr="006D48A3">
        <w:rPr>
          <w:rFonts w:asciiTheme="majorHAnsi" w:hAnsiTheme="majorHAnsi" w:cs="Calibri"/>
          <w:color w:val="000000" w:themeColor="text1"/>
        </w:rPr>
        <w:t>prowadziły do powstania obowiązku podatkowego;</w:t>
      </w:r>
    </w:p>
    <w:p w14:paraId="20061F3D" w14:textId="5608B3E4" w:rsidR="00120CF8" w:rsidRPr="006D48A3" w:rsidRDefault="00120CF8" w:rsidP="00136008">
      <w:pPr>
        <w:pStyle w:val="Akapitzlist"/>
        <w:numPr>
          <w:ilvl w:val="0"/>
          <w:numId w:val="42"/>
        </w:numPr>
        <w:spacing w:line="276" w:lineRule="auto"/>
        <w:ind w:left="709"/>
        <w:jc w:val="both"/>
        <w:rPr>
          <w:rFonts w:asciiTheme="majorHAnsi" w:hAnsiTheme="majorHAnsi" w:cs="Calibri"/>
          <w:color w:val="000000" w:themeColor="text1"/>
        </w:rPr>
      </w:pPr>
      <w:r w:rsidRPr="006D48A3">
        <w:rPr>
          <w:rFonts w:asciiTheme="majorHAnsi" w:hAnsiTheme="majorHAnsi" w:cs="Calibri"/>
          <w:color w:val="000000" w:themeColor="text1"/>
        </w:rPr>
        <w:t>wskazania wartości towaru lub usługi objętego obowiązkiem podatkowym</w:t>
      </w:r>
      <w:r w:rsidR="005D099D" w:rsidRPr="006D48A3">
        <w:rPr>
          <w:rFonts w:asciiTheme="majorHAnsi" w:hAnsiTheme="majorHAnsi" w:cs="Calibri"/>
          <w:color w:val="000000" w:themeColor="text1"/>
        </w:rPr>
        <w:t xml:space="preserve"> Zamawiającego</w:t>
      </w:r>
      <w:r w:rsidRPr="006D48A3">
        <w:rPr>
          <w:rFonts w:asciiTheme="majorHAnsi" w:hAnsiTheme="majorHAnsi" w:cs="Calibri"/>
          <w:color w:val="000000" w:themeColor="text1"/>
        </w:rPr>
        <w:t>, bez kwoty podatku;</w:t>
      </w:r>
      <w:r w:rsidR="005D099D" w:rsidRPr="006D48A3">
        <w:rPr>
          <w:rFonts w:asciiTheme="majorHAnsi" w:hAnsiTheme="majorHAnsi" w:cs="Calibri"/>
          <w:color w:val="000000" w:themeColor="text1"/>
        </w:rPr>
        <w:t xml:space="preserve"> </w:t>
      </w:r>
    </w:p>
    <w:p w14:paraId="64CABFB3" w14:textId="77777777" w:rsidR="006D48A3" w:rsidRPr="006D48A3" w:rsidRDefault="00120CF8" w:rsidP="00136008">
      <w:pPr>
        <w:pStyle w:val="Akapitzlist"/>
        <w:numPr>
          <w:ilvl w:val="0"/>
          <w:numId w:val="42"/>
        </w:numPr>
        <w:spacing w:line="276" w:lineRule="auto"/>
        <w:ind w:left="709"/>
        <w:jc w:val="both"/>
        <w:rPr>
          <w:rFonts w:asciiTheme="majorHAnsi" w:hAnsiTheme="majorHAnsi"/>
          <w:color w:val="000000" w:themeColor="text1"/>
        </w:rPr>
      </w:pPr>
      <w:r w:rsidRPr="006D48A3">
        <w:rPr>
          <w:rFonts w:asciiTheme="majorHAnsi" w:hAnsiTheme="majorHAnsi" w:cs="Calibri"/>
          <w:color w:val="000000" w:themeColor="text1"/>
        </w:rPr>
        <w:t>wskazania stawki podatku od towarów i usług, która zgodnie z wiedzą wykonawcy,</w:t>
      </w:r>
      <w:r w:rsidRPr="006D48A3">
        <w:rPr>
          <w:rFonts w:asciiTheme="majorHAnsi" w:hAnsiTheme="majorHAnsi" w:cs="Calibri"/>
          <w:color w:val="000000" w:themeColor="text1"/>
        </w:rPr>
        <w:br/>
        <w:t>będzie miała zastosowanie.</w:t>
      </w:r>
      <w:r w:rsidR="005D099D" w:rsidRPr="006D48A3">
        <w:rPr>
          <w:rFonts w:asciiTheme="majorHAnsi" w:hAnsiTheme="majorHAnsi" w:cs="Calibri"/>
          <w:color w:val="000000" w:themeColor="text1"/>
        </w:rPr>
        <w:t xml:space="preserve"> </w:t>
      </w:r>
    </w:p>
    <w:tbl>
      <w:tblPr>
        <w:tblStyle w:val="Tabela-Siatka"/>
        <w:tblW w:w="5000" w:type="pct"/>
        <w:shd w:val="clear" w:color="auto" w:fill="003CA6"/>
        <w:tblLook w:val="04A0" w:firstRow="1" w:lastRow="0" w:firstColumn="1" w:lastColumn="0" w:noHBand="0" w:noVBand="1"/>
      </w:tblPr>
      <w:tblGrid>
        <w:gridCol w:w="10456"/>
      </w:tblGrid>
      <w:tr w:rsidR="00DD78D7" w:rsidRPr="00F26F7E" w14:paraId="59336A7D" w14:textId="77777777" w:rsidTr="00DC2AA9">
        <w:tc>
          <w:tcPr>
            <w:tcW w:w="5000" w:type="pct"/>
            <w:shd w:val="clear" w:color="auto" w:fill="003CA6"/>
          </w:tcPr>
          <w:p w14:paraId="58809DD2" w14:textId="052DEFAC" w:rsidR="0030100B" w:rsidRPr="006D48A3" w:rsidRDefault="00DC2AA9" w:rsidP="00136008">
            <w:pPr>
              <w:pStyle w:val="Akapitzlist"/>
              <w:numPr>
                <w:ilvl w:val="0"/>
                <w:numId w:val="28"/>
              </w:numPr>
              <w:spacing w:line="276" w:lineRule="auto"/>
              <w:jc w:val="both"/>
              <w:rPr>
                <w:b/>
                <w:bCs/>
                <w:color w:val="000000" w:themeColor="text1"/>
              </w:rPr>
            </w:pPr>
            <w:r w:rsidRPr="00F26F7E">
              <w:rPr>
                <w:noProof/>
                <w:lang w:eastAsia="pl-PL"/>
              </w:rPr>
              <w:drawing>
                <wp:anchor distT="0" distB="0" distL="114300" distR="114300" simplePos="0" relativeHeight="251748352" behindDoc="0" locked="0" layoutInCell="1" allowOverlap="1" wp14:anchorId="70FFD461" wp14:editId="49EF65F6">
                  <wp:simplePos x="0" y="0"/>
                  <wp:positionH relativeFrom="margin">
                    <wp:posOffset>-65405</wp:posOffset>
                  </wp:positionH>
                  <wp:positionV relativeFrom="margin">
                    <wp:posOffset>0</wp:posOffset>
                  </wp:positionV>
                  <wp:extent cx="228600" cy="353060"/>
                  <wp:effectExtent l="0" t="0" r="0" b="8890"/>
                  <wp:wrapSquare wrapText="bothSides"/>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6D48A3">
              <w:rPr>
                <w:b/>
                <w:bCs/>
                <w:color w:val="D9E2F3" w:themeColor="accent1" w:themeTint="33"/>
              </w:rPr>
              <w:t>OPIS KRYTERIÓW OCENY OFERT WRAZ Z PODANIEM WAG TYCH KRYTERIÓW I SPOSOBU OCENY OFERT</w:t>
            </w:r>
          </w:p>
        </w:tc>
      </w:tr>
    </w:tbl>
    <w:p w14:paraId="24892F27" w14:textId="676581D4" w:rsidR="00E97868" w:rsidRPr="00E903CC" w:rsidRDefault="00E97868" w:rsidP="00020EB4">
      <w:pPr>
        <w:spacing w:line="276" w:lineRule="auto"/>
        <w:jc w:val="both"/>
        <w:rPr>
          <w:b/>
          <w:bCs/>
          <w:color w:val="000000" w:themeColor="text1"/>
          <w:highlight w:val="yellow"/>
        </w:rPr>
      </w:pPr>
    </w:p>
    <w:p w14:paraId="43801441" w14:textId="77777777" w:rsidR="006D48A3" w:rsidRPr="006D48A3" w:rsidRDefault="006D48A3" w:rsidP="00020EB4">
      <w:pPr>
        <w:spacing w:line="276" w:lineRule="auto"/>
        <w:rPr>
          <w:rFonts w:asciiTheme="majorHAnsi" w:hAnsiTheme="majorHAnsi" w:cs="Calibri"/>
          <w:b/>
          <w:color w:val="000000" w:themeColor="text1"/>
        </w:rPr>
      </w:pPr>
      <w:r w:rsidRPr="006D48A3">
        <w:rPr>
          <w:rFonts w:asciiTheme="majorHAnsi" w:hAnsiTheme="majorHAnsi" w:cs="Calibri"/>
          <w:b/>
          <w:color w:val="000000" w:themeColor="text1"/>
        </w:rPr>
        <w:t>Ocena ofert zostanie dokonana wg następujących kryteriów:</w:t>
      </w:r>
      <w:r w:rsidRPr="006D48A3">
        <w:rPr>
          <w:rFonts w:asciiTheme="majorHAnsi" w:hAnsiTheme="majorHAnsi" w:cs="Calibri"/>
          <w:b/>
          <w:color w:val="000000" w:themeColor="text1"/>
        </w:rPr>
        <w:br/>
      </w:r>
    </w:p>
    <w:tbl>
      <w:tblPr>
        <w:tblStyle w:val="Tabela-Siatka"/>
        <w:tblW w:w="0" w:type="auto"/>
        <w:tblInd w:w="421" w:type="dxa"/>
        <w:tblLook w:val="04A0" w:firstRow="1" w:lastRow="0" w:firstColumn="1" w:lastColumn="0" w:noHBand="0" w:noVBand="1"/>
      </w:tblPr>
      <w:tblGrid>
        <w:gridCol w:w="1275"/>
        <w:gridCol w:w="3261"/>
        <w:gridCol w:w="4819"/>
      </w:tblGrid>
      <w:tr w:rsidR="006D48A3" w:rsidRPr="006D48A3" w14:paraId="074CF530" w14:textId="77777777" w:rsidTr="006242C1">
        <w:trPr>
          <w:trHeight w:val="551"/>
        </w:trPr>
        <w:tc>
          <w:tcPr>
            <w:tcW w:w="1275" w:type="dxa"/>
            <w:shd w:val="clear" w:color="auto" w:fill="D9D9D9" w:themeFill="background1" w:themeFillShade="D9"/>
            <w:vAlign w:val="center"/>
          </w:tcPr>
          <w:p w14:paraId="4E7A530A" w14:textId="1BECD4BD" w:rsidR="006D48A3" w:rsidRPr="006D48A3" w:rsidRDefault="006D48A3" w:rsidP="00020EB4">
            <w:pPr>
              <w:spacing w:line="276" w:lineRule="auto"/>
              <w:jc w:val="center"/>
              <w:rPr>
                <w:rFonts w:asciiTheme="majorHAnsi" w:hAnsiTheme="majorHAnsi" w:cs="Calibri"/>
                <w:b/>
                <w:color w:val="000000" w:themeColor="text1"/>
                <w:sz w:val="24"/>
                <w:szCs w:val="24"/>
              </w:rPr>
            </w:pPr>
            <w:r w:rsidRPr="006D48A3">
              <w:rPr>
                <w:rFonts w:asciiTheme="majorHAnsi" w:hAnsiTheme="majorHAnsi" w:cs="Calibri"/>
                <w:b/>
                <w:color w:val="000000" w:themeColor="text1"/>
                <w:sz w:val="24"/>
                <w:szCs w:val="24"/>
              </w:rPr>
              <w:t>Lp.</w:t>
            </w:r>
          </w:p>
        </w:tc>
        <w:tc>
          <w:tcPr>
            <w:tcW w:w="3261" w:type="dxa"/>
            <w:shd w:val="clear" w:color="auto" w:fill="D9D9D9" w:themeFill="background1" w:themeFillShade="D9"/>
            <w:vAlign w:val="center"/>
          </w:tcPr>
          <w:p w14:paraId="45D09214" w14:textId="05DFDE03" w:rsidR="006D48A3" w:rsidRPr="006D48A3" w:rsidRDefault="006D48A3" w:rsidP="00020EB4">
            <w:pPr>
              <w:spacing w:line="276" w:lineRule="auto"/>
              <w:jc w:val="center"/>
              <w:rPr>
                <w:rFonts w:asciiTheme="majorHAnsi" w:hAnsiTheme="majorHAnsi" w:cs="Calibri"/>
                <w:b/>
                <w:color w:val="000000" w:themeColor="text1"/>
                <w:sz w:val="24"/>
                <w:szCs w:val="24"/>
              </w:rPr>
            </w:pPr>
            <w:r w:rsidRPr="006D48A3">
              <w:rPr>
                <w:rFonts w:asciiTheme="majorHAnsi" w:hAnsiTheme="majorHAnsi" w:cs="Calibri"/>
                <w:b/>
                <w:color w:val="000000" w:themeColor="text1"/>
                <w:sz w:val="24"/>
                <w:szCs w:val="24"/>
              </w:rPr>
              <w:t>Opis kryteriów oceny</w:t>
            </w:r>
          </w:p>
        </w:tc>
        <w:tc>
          <w:tcPr>
            <w:tcW w:w="4819" w:type="dxa"/>
            <w:shd w:val="clear" w:color="auto" w:fill="D9D9D9" w:themeFill="background1" w:themeFillShade="D9"/>
            <w:vAlign w:val="center"/>
          </w:tcPr>
          <w:p w14:paraId="6D80F53C" w14:textId="7854DF12" w:rsidR="006D48A3" w:rsidRPr="006D48A3" w:rsidRDefault="006D48A3" w:rsidP="00020EB4">
            <w:pPr>
              <w:spacing w:line="276" w:lineRule="auto"/>
              <w:jc w:val="center"/>
              <w:rPr>
                <w:rFonts w:asciiTheme="majorHAnsi" w:hAnsiTheme="majorHAnsi" w:cs="Calibri"/>
                <w:b/>
                <w:color w:val="000000" w:themeColor="text1"/>
                <w:sz w:val="24"/>
                <w:szCs w:val="24"/>
              </w:rPr>
            </w:pPr>
            <w:r w:rsidRPr="006D48A3">
              <w:rPr>
                <w:rFonts w:asciiTheme="majorHAnsi" w:hAnsiTheme="majorHAnsi" w:cs="Calibri"/>
                <w:b/>
                <w:color w:val="000000" w:themeColor="text1"/>
                <w:sz w:val="24"/>
                <w:szCs w:val="24"/>
              </w:rPr>
              <w:t>Znaczenie</w:t>
            </w:r>
          </w:p>
        </w:tc>
      </w:tr>
      <w:tr w:rsidR="006D48A3" w:rsidRPr="006D48A3" w14:paraId="0C7B485D" w14:textId="77777777" w:rsidTr="006242C1">
        <w:trPr>
          <w:trHeight w:val="418"/>
        </w:trPr>
        <w:tc>
          <w:tcPr>
            <w:tcW w:w="1275" w:type="dxa"/>
            <w:vAlign w:val="center"/>
          </w:tcPr>
          <w:p w14:paraId="2E66E59D" w14:textId="67AA287B" w:rsidR="006D48A3" w:rsidRPr="006D48A3" w:rsidRDefault="006D48A3" w:rsidP="00020EB4">
            <w:pPr>
              <w:spacing w:line="276" w:lineRule="auto"/>
              <w:jc w:val="center"/>
              <w:rPr>
                <w:rFonts w:asciiTheme="majorHAnsi" w:hAnsiTheme="majorHAnsi" w:cs="Calibri"/>
                <w:color w:val="000000" w:themeColor="text1"/>
              </w:rPr>
            </w:pPr>
            <w:r>
              <w:rPr>
                <w:rFonts w:asciiTheme="majorHAnsi" w:hAnsiTheme="majorHAnsi" w:cs="Calibri"/>
                <w:color w:val="000000" w:themeColor="text1"/>
              </w:rPr>
              <w:t>1.</w:t>
            </w:r>
          </w:p>
        </w:tc>
        <w:tc>
          <w:tcPr>
            <w:tcW w:w="3261" w:type="dxa"/>
            <w:vAlign w:val="center"/>
          </w:tcPr>
          <w:p w14:paraId="3C839433" w14:textId="6AFEA867" w:rsidR="006D48A3" w:rsidRPr="006D48A3" w:rsidRDefault="006D48A3" w:rsidP="00020EB4">
            <w:pPr>
              <w:spacing w:line="276" w:lineRule="auto"/>
              <w:jc w:val="center"/>
              <w:rPr>
                <w:rFonts w:asciiTheme="majorHAnsi" w:hAnsiTheme="majorHAnsi" w:cs="Calibri"/>
                <w:color w:val="000000" w:themeColor="text1"/>
              </w:rPr>
            </w:pPr>
            <w:r>
              <w:rPr>
                <w:rFonts w:asciiTheme="majorHAnsi" w:hAnsiTheme="majorHAnsi" w:cs="Calibri"/>
                <w:color w:val="000000" w:themeColor="text1"/>
              </w:rPr>
              <w:t>Cena</w:t>
            </w:r>
          </w:p>
        </w:tc>
        <w:tc>
          <w:tcPr>
            <w:tcW w:w="4819" w:type="dxa"/>
            <w:vAlign w:val="center"/>
          </w:tcPr>
          <w:p w14:paraId="1ED92C0A" w14:textId="10E0E2E8" w:rsidR="006D48A3" w:rsidRPr="006D48A3" w:rsidRDefault="006D48A3" w:rsidP="00020EB4">
            <w:pPr>
              <w:spacing w:line="276" w:lineRule="auto"/>
              <w:jc w:val="center"/>
              <w:rPr>
                <w:rFonts w:asciiTheme="majorHAnsi" w:hAnsiTheme="majorHAnsi" w:cs="Calibri"/>
                <w:color w:val="000000" w:themeColor="text1"/>
              </w:rPr>
            </w:pPr>
            <w:r>
              <w:rPr>
                <w:rFonts w:asciiTheme="majorHAnsi" w:hAnsiTheme="majorHAnsi" w:cs="Calibri"/>
                <w:color w:val="000000" w:themeColor="text1"/>
              </w:rPr>
              <w:t>100</w:t>
            </w:r>
            <w:r w:rsidR="00486B9F">
              <w:rPr>
                <w:rFonts w:asciiTheme="majorHAnsi" w:hAnsiTheme="majorHAnsi" w:cs="Calibri"/>
                <w:color w:val="000000" w:themeColor="text1"/>
              </w:rPr>
              <w:t xml:space="preserve"> %</w:t>
            </w:r>
          </w:p>
        </w:tc>
      </w:tr>
    </w:tbl>
    <w:p w14:paraId="05CDC477" w14:textId="77777777" w:rsidR="006D48A3" w:rsidRDefault="006D48A3" w:rsidP="00020EB4">
      <w:pPr>
        <w:spacing w:line="276" w:lineRule="auto"/>
        <w:rPr>
          <w:rFonts w:asciiTheme="majorHAnsi" w:hAnsiTheme="majorHAnsi" w:cs="Calibri"/>
          <w:color w:val="000000" w:themeColor="text1"/>
        </w:rPr>
      </w:pPr>
      <w:r w:rsidRPr="006D48A3">
        <w:rPr>
          <w:rFonts w:asciiTheme="majorHAnsi" w:hAnsiTheme="majorHAnsi" w:cs="Calibri"/>
          <w:color w:val="000000" w:themeColor="text1"/>
        </w:rPr>
        <w:br/>
      </w:r>
      <w:r w:rsidRPr="006D48A3">
        <w:rPr>
          <w:rFonts w:asciiTheme="majorHAnsi" w:hAnsiTheme="majorHAnsi" w:cs="Calibri"/>
          <w:b/>
          <w:color w:val="000000" w:themeColor="text1"/>
          <w:u w:val="single"/>
        </w:rPr>
        <w:t>Sprecyzowanie kryteriów oceny ofert:</w:t>
      </w:r>
    </w:p>
    <w:p w14:paraId="2284B2BD" w14:textId="20D55770" w:rsidR="006D48A3" w:rsidRDefault="006D48A3" w:rsidP="00020EB4">
      <w:p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br/>
      </w:r>
      <w:r w:rsidRPr="006D48A3">
        <w:rPr>
          <w:rFonts w:asciiTheme="majorHAnsi" w:hAnsiTheme="majorHAnsi" w:cs="Calibri"/>
          <w:b/>
          <w:color w:val="000000" w:themeColor="text1"/>
        </w:rPr>
        <w:t>W kryterium 1</w:t>
      </w:r>
      <w:r w:rsidRPr="006D48A3">
        <w:rPr>
          <w:rFonts w:asciiTheme="majorHAnsi" w:hAnsiTheme="majorHAnsi" w:cs="Calibri"/>
          <w:color w:val="000000" w:themeColor="text1"/>
        </w:rPr>
        <w:t xml:space="preserve"> </w:t>
      </w:r>
      <w:r>
        <w:rPr>
          <w:rFonts w:asciiTheme="majorHAnsi" w:hAnsiTheme="majorHAnsi" w:cs="Calibri"/>
          <w:color w:val="000000" w:themeColor="text1"/>
        </w:rPr>
        <w:t>,</w:t>
      </w:r>
      <w:r w:rsidRPr="006D48A3">
        <w:rPr>
          <w:rFonts w:asciiTheme="majorHAnsi" w:hAnsiTheme="majorHAnsi" w:cs="Calibri"/>
          <w:color w:val="000000" w:themeColor="text1"/>
        </w:rPr>
        <w:t>w którym</w:t>
      </w:r>
      <w:r>
        <w:rPr>
          <w:rFonts w:asciiTheme="majorHAnsi" w:hAnsiTheme="majorHAnsi" w:cs="Calibri"/>
          <w:color w:val="000000" w:themeColor="text1"/>
        </w:rPr>
        <w:t xml:space="preserve"> Zamawiającemu</w:t>
      </w:r>
      <w:r w:rsidRPr="006D48A3">
        <w:rPr>
          <w:rFonts w:asciiTheme="majorHAnsi" w:hAnsiTheme="majorHAnsi" w:cs="Calibri"/>
          <w:color w:val="000000" w:themeColor="text1"/>
        </w:rPr>
        <w:t xml:space="preserve"> zależy, aby Wykonawca</w:t>
      </w:r>
      <w:r>
        <w:rPr>
          <w:rFonts w:asciiTheme="majorHAnsi" w:hAnsiTheme="majorHAnsi" w:cs="Calibri"/>
          <w:color w:val="000000" w:themeColor="text1"/>
        </w:rPr>
        <w:t xml:space="preserve"> </w:t>
      </w:r>
      <w:r w:rsidRPr="006D48A3">
        <w:rPr>
          <w:rFonts w:asciiTheme="majorHAnsi" w:hAnsiTheme="majorHAnsi" w:cs="Calibri"/>
          <w:color w:val="000000" w:themeColor="text1"/>
        </w:rPr>
        <w:t xml:space="preserve">przedstawił jak najniższy wskaźnik </w:t>
      </w:r>
      <w:r w:rsidR="006242C1">
        <w:rPr>
          <w:rFonts w:asciiTheme="majorHAnsi" w:hAnsiTheme="majorHAnsi" w:cs="Calibri"/>
          <w:color w:val="000000" w:themeColor="text1"/>
        </w:rPr>
        <w:t>–</w:t>
      </w:r>
      <w:r w:rsidRPr="006D48A3">
        <w:rPr>
          <w:rFonts w:asciiTheme="majorHAnsi" w:hAnsiTheme="majorHAnsi" w:cs="Calibri"/>
          <w:color w:val="000000" w:themeColor="text1"/>
        </w:rPr>
        <w:t xml:space="preserve"> cena</w:t>
      </w:r>
      <w:r w:rsidR="006242C1">
        <w:rPr>
          <w:rFonts w:asciiTheme="majorHAnsi" w:hAnsiTheme="majorHAnsi" w:cs="Calibri"/>
          <w:color w:val="000000" w:themeColor="text1"/>
        </w:rPr>
        <w:t xml:space="preserve"> (cena oferty </w:t>
      </w:r>
      <w:r w:rsidR="00872804">
        <w:rPr>
          <w:rFonts w:asciiTheme="majorHAnsi" w:hAnsiTheme="majorHAnsi" w:cs="Calibri"/>
          <w:color w:val="000000" w:themeColor="text1"/>
        </w:rPr>
        <w:t>całkowita</w:t>
      </w:r>
      <w:r w:rsidR="006242C1">
        <w:rPr>
          <w:rFonts w:asciiTheme="majorHAnsi" w:hAnsiTheme="majorHAnsi" w:cs="Calibri"/>
          <w:color w:val="000000" w:themeColor="text1"/>
        </w:rPr>
        <w:t>)</w:t>
      </w:r>
      <w:r w:rsidRPr="006D48A3">
        <w:rPr>
          <w:rFonts w:asciiTheme="majorHAnsi" w:hAnsiTheme="majorHAnsi" w:cs="Calibri"/>
          <w:color w:val="000000" w:themeColor="text1"/>
        </w:rPr>
        <w:t xml:space="preserve"> – zostanie </w:t>
      </w:r>
      <w:r>
        <w:rPr>
          <w:rFonts w:asciiTheme="majorHAnsi" w:hAnsiTheme="majorHAnsi" w:cs="Calibri"/>
          <w:color w:val="000000" w:themeColor="text1"/>
        </w:rPr>
        <w:t>z</w:t>
      </w:r>
      <w:r w:rsidRPr="006D48A3">
        <w:rPr>
          <w:rFonts w:asciiTheme="majorHAnsi" w:hAnsiTheme="majorHAnsi" w:cs="Calibri"/>
          <w:color w:val="000000" w:themeColor="text1"/>
        </w:rPr>
        <w:t>astosowany następujący wzór</w:t>
      </w:r>
      <w:r>
        <w:rPr>
          <w:rFonts w:asciiTheme="majorHAnsi" w:hAnsiTheme="majorHAnsi" w:cs="Calibri"/>
          <w:color w:val="000000" w:themeColor="text1"/>
        </w:rPr>
        <w:t xml:space="preserve"> </w:t>
      </w:r>
      <w:r w:rsidRPr="006D48A3">
        <w:rPr>
          <w:rFonts w:asciiTheme="majorHAnsi" w:hAnsiTheme="majorHAnsi" w:cs="Calibri"/>
          <w:color w:val="000000" w:themeColor="text1"/>
        </w:rPr>
        <w:t>arytmetyczny:</w:t>
      </w:r>
      <w:r>
        <w:rPr>
          <w:rFonts w:asciiTheme="majorHAnsi" w:hAnsiTheme="majorHAnsi" w:cs="Calibri"/>
          <w:color w:val="000000" w:themeColor="text1"/>
        </w:rPr>
        <w:t xml:space="preserve"> </w:t>
      </w:r>
    </w:p>
    <w:p w14:paraId="2CF5855F" w14:textId="77777777" w:rsidR="006D48A3" w:rsidRDefault="006D48A3" w:rsidP="00020EB4">
      <w:p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(n : b) x 100</w:t>
      </w:r>
    </w:p>
    <w:p w14:paraId="62E27F5E" w14:textId="77777777" w:rsidR="006D48A3" w:rsidRDefault="006D48A3" w:rsidP="00020EB4">
      <w:p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Oferta z najniższą ceną otrzyma 100 punktów, pozostałe proporcjonalnie mniej, gdzie:</w:t>
      </w:r>
    </w:p>
    <w:p w14:paraId="56E87650" w14:textId="6B4C47EE" w:rsidR="006D48A3" w:rsidRDefault="006D48A3" w:rsidP="00136008">
      <w:pPr>
        <w:pStyle w:val="Akapitzlist"/>
        <w:numPr>
          <w:ilvl w:val="0"/>
          <w:numId w:val="43"/>
        </w:num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n - wartość oferty z naj</w:t>
      </w:r>
      <w:r w:rsidR="00872804">
        <w:rPr>
          <w:rFonts w:asciiTheme="majorHAnsi" w:hAnsiTheme="majorHAnsi" w:cs="Calibri"/>
          <w:color w:val="000000" w:themeColor="text1"/>
        </w:rPr>
        <w:t>niższą ceną</w:t>
      </w:r>
      <w:r w:rsidRPr="006D48A3">
        <w:rPr>
          <w:rFonts w:asciiTheme="majorHAnsi" w:hAnsiTheme="majorHAnsi" w:cs="Calibri"/>
          <w:color w:val="000000" w:themeColor="text1"/>
        </w:rPr>
        <w:t>,</w:t>
      </w:r>
    </w:p>
    <w:p w14:paraId="052934CF" w14:textId="77777777" w:rsidR="006D48A3" w:rsidRDefault="006D48A3" w:rsidP="00136008">
      <w:pPr>
        <w:pStyle w:val="Akapitzlist"/>
        <w:numPr>
          <w:ilvl w:val="0"/>
          <w:numId w:val="43"/>
        </w:num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b - wartość oferty badanej,</w:t>
      </w:r>
    </w:p>
    <w:p w14:paraId="7322378D" w14:textId="77777777" w:rsidR="006D48A3" w:rsidRDefault="006D48A3" w:rsidP="00136008">
      <w:pPr>
        <w:pStyle w:val="Akapitzlist"/>
        <w:numPr>
          <w:ilvl w:val="0"/>
          <w:numId w:val="43"/>
        </w:num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100 - wskaźnik stały.</w:t>
      </w:r>
    </w:p>
    <w:p w14:paraId="04A5132A" w14:textId="77777777" w:rsidR="006D48A3" w:rsidRDefault="006D48A3" w:rsidP="00020EB4">
      <w:pPr>
        <w:pStyle w:val="Akapitzlist"/>
        <w:spacing w:line="276" w:lineRule="auto"/>
        <w:jc w:val="both"/>
        <w:rPr>
          <w:rFonts w:asciiTheme="majorHAnsi" w:hAnsiTheme="majorHAnsi" w:cs="Calibri"/>
          <w:color w:val="000000" w:themeColor="text1"/>
        </w:rPr>
      </w:pPr>
    </w:p>
    <w:p w14:paraId="726165A0" w14:textId="3091E488" w:rsidR="006D48A3" w:rsidRDefault="006D48A3" w:rsidP="00020EB4">
      <w:pPr>
        <w:spacing w:line="276" w:lineRule="auto"/>
        <w:jc w:val="both"/>
        <w:rPr>
          <w:rFonts w:asciiTheme="majorHAnsi" w:hAnsiTheme="majorHAnsi" w:cs="Calibri"/>
          <w:b/>
          <w:color w:val="000000" w:themeColor="text1"/>
          <w:u w:val="single"/>
        </w:rPr>
      </w:pPr>
      <w:r>
        <w:rPr>
          <w:rFonts w:asciiTheme="majorHAnsi" w:hAnsiTheme="majorHAnsi" w:cs="Calibri"/>
          <w:b/>
          <w:color w:val="000000" w:themeColor="text1"/>
          <w:u w:val="single"/>
        </w:rPr>
        <w:t>Sposób oceny ofert:</w:t>
      </w:r>
    </w:p>
    <w:p w14:paraId="74B3CB79" w14:textId="77777777" w:rsidR="006D48A3" w:rsidRPr="006D48A3" w:rsidRDefault="006D48A3" w:rsidP="00020EB4">
      <w:pPr>
        <w:spacing w:line="276" w:lineRule="auto"/>
        <w:jc w:val="both"/>
        <w:rPr>
          <w:rFonts w:asciiTheme="majorHAnsi" w:hAnsiTheme="majorHAnsi" w:cs="Calibri"/>
          <w:b/>
          <w:color w:val="000000" w:themeColor="text1"/>
          <w:u w:val="single"/>
        </w:rPr>
      </w:pPr>
    </w:p>
    <w:p w14:paraId="389AD4D2" w14:textId="77777777" w:rsidR="006D48A3" w:rsidRDefault="006D48A3" w:rsidP="00136008">
      <w:pPr>
        <w:pStyle w:val="Akapitzlist"/>
        <w:numPr>
          <w:ilvl w:val="0"/>
          <w:numId w:val="44"/>
        </w:num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Ocenie będą podlegać wyłącznie oferty nie podlegające odrzuceniu.</w:t>
      </w:r>
    </w:p>
    <w:p w14:paraId="5E581BF6" w14:textId="77777777" w:rsidR="006D48A3" w:rsidRDefault="006D48A3" w:rsidP="00136008">
      <w:pPr>
        <w:pStyle w:val="Akapitzlist"/>
        <w:numPr>
          <w:ilvl w:val="0"/>
          <w:numId w:val="44"/>
        </w:num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Za najkorzystniejszą zostanie uznana oferta z najwyższą ilością punktów.</w:t>
      </w:r>
    </w:p>
    <w:p w14:paraId="6CAB19AB" w14:textId="38DE2FD5" w:rsidR="006D48A3" w:rsidRDefault="006D48A3" w:rsidP="00136008">
      <w:pPr>
        <w:pStyle w:val="Akapitzlist"/>
        <w:numPr>
          <w:ilvl w:val="0"/>
          <w:numId w:val="44"/>
        </w:num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Jeżeli w postępowaniu o udzielenie zamówienia, w którym jedynym kryterium oceny ofert</w:t>
      </w:r>
      <w:r>
        <w:rPr>
          <w:rFonts w:asciiTheme="majorHAnsi" w:hAnsiTheme="majorHAnsi" w:cs="Calibri"/>
          <w:color w:val="000000" w:themeColor="text1"/>
        </w:rPr>
        <w:t xml:space="preserve"> </w:t>
      </w:r>
      <w:r w:rsidRPr="006D48A3">
        <w:rPr>
          <w:rFonts w:asciiTheme="majorHAnsi" w:hAnsiTheme="majorHAnsi" w:cs="Calibri"/>
          <w:color w:val="000000" w:themeColor="text1"/>
        </w:rPr>
        <w:t>jest cena lub koszt, nie można dokonać wyboru najkorzystniejszej oferty ze względu na to, że</w:t>
      </w:r>
      <w:r>
        <w:rPr>
          <w:rFonts w:asciiTheme="majorHAnsi" w:hAnsiTheme="majorHAnsi" w:cs="Calibri"/>
          <w:color w:val="000000" w:themeColor="text1"/>
        </w:rPr>
        <w:t xml:space="preserve"> </w:t>
      </w:r>
      <w:r w:rsidRPr="006D48A3">
        <w:rPr>
          <w:rFonts w:asciiTheme="majorHAnsi" w:hAnsiTheme="majorHAnsi" w:cs="Calibri"/>
          <w:color w:val="000000" w:themeColor="text1"/>
        </w:rPr>
        <w:t>zostały złożone oferty o takiej samej cenie l</w:t>
      </w:r>
      <w:r>
        <w:rPr>
          <w:rFonts w:asciiTheme="majorHAnsi" w:hAnsiTheme="majorHAnsi" w:cs="Calibri"/>
          <w:color w:val="000000" w:themeColor="text1"/>
        </w:rPr>
        <w:t>ub koszcie, Zamawiający wzywa W</w:t>
      </w:r>
      <w:r w:rsidRPr="006D48A3">
        <w:rPr>
          <w:rFonts w:asciiTheme="majorHAnsi" w:hAnsiTheme="majorHAnsi" w:cs="Calibri"/>
          <w:color w:val="000000" w:themeColor="text1"/>
        </w:rPr>
        <w:t>ykonawców, którzy złożyli te oferty, do złożenia w terminie określonym przez</w:t>
      </w:r>
      <w:r>
        <w:rPr>
          <w:rFonts w:asciiTheme="majorHAnsi" w:hAnsiTheme="majorHAnsi" w:cs="Calibri"/>
          <w:color w:val="000000" w:themeColor="text1"/>
        </w:rPr>
        <w:t xml:space="preserve"> Zamawiającego</w:t>
      </w:r>
      <w:r w:rsidRPr="006D48A3">
        <w:rPr>
          <w:rFonts w:asciiTheme="majorHAnsi" w:hAnsiTheme="majorHAnsi" w:cs="Calibri"/>
          <w:color w:val="000000" w:themeColor="text1"/>
        </w:rPr>
        <w:t xml:space="preserve"> ofert dodatkowych zawierających nową cenę lub koszt.</w:t>
      </w:r>
    </w:p>
    <w:p w14:paraId="1823E537" w14:textId="3EDDC184" w:rsidR="006D48A3" w:rsidRPr="006D48A3" w:rsidRDefault="006D48A3" w:rsidP="00136008">
      <w:pPr>
        <w:pStyle w:val="Akapitzlist"/>
        <w:numPr>
          <w:ilvl w:val="0"/>
          <w:numId w:val="44"/>
        </w:num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W toku badania i oceny ofe</w:t>
      </w:r>
      <w:r>
        <w:rPr>
          <w:rFonts w:asciiTheme="majorHAnsi" w:hAnsiTheme="majorHAnsi" w:cs="Calibri"/>
          <w:color w:val="000000" w:themeColor="text1"/>
        </w:rPr>
        <w:t>rt Zamawiający</w:t>
      </w:r>
      <w:r w:rsidRPr="006D48A3">
        <w:rPr>
          <w:rFonts w:asciiTheme="majorHAnsi" w:hAnsiTheme="majorHAnsi" w:cs="Calibri"/>
          <w:color w:val="000000" w:themeColor="text1"/>
        </w:rPr>
        <w:t xml:space="preserve"> może żądać od</w:t>
      </w:r>
      <w:r>
        <w:rPr>
          <w:rFonts w:asciiTheme="majorHAnsi" w:hAnsiTheme="majorHAnsi" w:cs="Calibri"/>
          <w:color w:val="000000" w:themeColor="text1"/>
        </w:rPr>
        <w:t xml:space="preserve"> </w:t>
      </w:r>
      <w:r w:rsidRPr="006D48A3">
        <w:rPr>
          <w:rFonts w:asciiTheme="majorHAnsi" w:hAnsiTheme="majorHAnsi" w:cs="Calibri"/>
          <w:color w:val="000000" w:themeColor="text1"/>
        </w:rPr>
        <w:t>Wykonawców wyjaśnień dotyczących treści złożonych przez nich ofert lub innych składanych</w:t>
      </w:r>
      <w:r>
        <w:rPr>
          <w:rFonts w:asciiTheme="majorHAnsi" w:hAnsiTheme="majorHAnsi" w:cs="Calibri"/>
          <w:color w:val="000000" w:themeColor="text1"/>
        </w:rPr>
        <w:t xml:space="preserve"> </w:t>
      </w:r>
      <w:r w:rsidRPr="006D48A3">
        <w:rPr>
          <w:rFonts w:asciiTheme="majorHAnsi" w:hAnsiTheme="majorHAnsi" w:cs="Calibri"/>
          <w:color w:val="000000" w:themeColor="text1"/>
        </w:rPr>
        <w:t>dokumentów lub oświadczeń. Wykonawcy są zobowiązani do przedstawienia wyjaśnień</w:t>
      </w:r>
      <w:r>
        <w:rPr>
          <w:rFonts w:asciiTheme="majorHAnsi" w:hAnsiTheme="majorHAnsi" w:cs="Calibri"/>
          <w:color w:val="000000" w:themeColor="text1"/>
        </w:rPr>
        <w:t xml:space="preserve"> </w:t>
      </w:r>
      <w:r w:rsidRPr="006D48A3">
        <w:rPr>
          <w:rFonts w:asciiTheme="majorHAnsi" w:hAnsiTheme="majorHAnsi" w:cs="Calibri"/>
          <w:color w:val="000000" w:themeColor="text1"/>
        </w:rPr>
        <w:t>w terminie wskazanym przez</w:t>
      </w:r>
      <w:r>
        <w:rPr>
          <w:rFonts w:asciiTheme="majorHAnsi" w:hAnsiTheme="majorHAnsi" w:cs="Calibri"/>
          <w:color w:val="000000" w:themeColor="text1"/>
        </w:rPr>
        <w:t xml:space="preserve"> Zamawiającego</w:t>
      </w:r>
      <w:r w:rsidRPr="006D48A3">
        <w:rPr>
          <w:rFonts w:asciiTheme="majorHAnsi" w:hAnsiTheme="majorHAnsi" w:cs="Calibri"/>
          <w:color w:val="000000" w:themeColor="text1"/>
        </w:rPr>
        <w:t>.</w:t>
      </w:r>
    </w:p>
    <w:p w14:paraId="5BEA2DA2" w14:textId="77777777" w:rsidR="006333D3" w:rsidRDefault="006333D3" w:rsidP="00136008">
      <w:pPr>
        <w:pStyle w:val="Akapitzlist"/>
        <w:numPr>
          <w:ilvl w:val="0"/>
          <w:numId w:val="44"/>
        </w:numPr>
        <w:spacing w:line="276" w:lineRule="auto"/>
        <w:jc w:val="both"/>
        <w:rPr>
          <w:rFonts w:asciiTheme="majorHAnsi" w:hAnsiTheme="majorHAnsi" w:cs="Calibri"/>
          <w:color w:val="000000" w:themeColor="text1"/>
        </w:rPr>
      </w:pPr>
      <w:r>
        <w:rPr>
          <w:rFonts w:asciiTheme="majorHAnsi" w:hAnsiTheme="majorHAnsi" w:cs="Calibri"/>
          <w:color w:val="000000" w:themeColor="text1"/>
        </w:rPr>
        <w:t>Zamawiający</w:t>
      </w:r>
      <w:r w:rsidR="006D48A3" w:rsidRPr="006D48A3">
        <w:rPr>
          <w:rFonts w:asciiTheme="majorHAnsi" w:hAnsiTheme="majorHAnsi" w:cs="Calibri"/>
          <w:color w:val="000000" w:themeColor="text1"/>
        </w:rPr>
        <w:t xml:space="preserve"> wybiera najkorzystniejszą ofertę w terminie związania</w:t>
      </w:r>
      <w:r>
        <w:rPr>
          <w:rFonts w:asciiTheme="majorHAnsi" w:hAnsiTheme="majorHAnsi" w:cs="Calibri"/>
          <w:color w:val="000000" w:themeColor="text1"/>
        </w:rPr>
        <w:t xml:space="preserve"> </w:t>
      </w:r>
      <w:r w:rsidR="006D48A3" w:rsidRPr="006D48A3">
        <w:rPr>
          <w:rFonts w:asciiTheme="majorHAnsi" w:hAnsiTheme="majorHAnsi" w:cs="Calibri"/>
          <w:color w:val="000000" w:themeColor="text1"/>
        </w:rPr>
        <w:t>ofertą określonym w SWZ.</w:t>
      </w:r>
      <w:r>
        <w:rPr>
          <w:rFonts w:asciiTheme="majorHAnsi" w:hAnsiTheme="majorHAnsi" w:cs="Calibri"/>
          <w:color w:val="000000" w:themeColor="text1"/>
        </w:rPr>
        <w:t xml:space="preserve"> </w:t>
      </w:r>
    </w:p>
    <w:p w14:paraId="5E621055" w14:textId="730B2861" w:rsidR="006242C1" w:rsidRPr="006242C1" w:rsidRDefault="006242C1" w:rsidP="00136008">
      <w:pPr>
        <w:pStyle w:val="Akapitzlist"/>
        <w:numPr>
          <w:ilvl w:val="0"/>
          <w:numId w:val="44"/>
        </w:numPr>
        <w:spacing w:line="276" w:lineRule="auto"/>
        <w:jc w:val="both"/>
        <w:rPr>
          <w:rFonts w:asciiTheme="majorHAnsi" w:hAnsiTheme="majorHAnsi" w:cstheme="majorHAnsi"/>
          <w:color w:val="000000" w:themeColor="text1"/>
        </w:rPr>
      </w:pPr>
      <w:r w:rsidRPr="006242C1">
        <w:rPr>
          <w:rFonts w:asciiTheme="majorHAnsi" w:hAnsiTheme="majorHAnsi" w:cstheme="majorHAnsi"/>
          <w:color w:val="000000" w:themeColor="text1"/>
          <w:shd w:val="clear" w:color="auto" w:fill="FFFFFF"/>
        </w:rPr>
        <w:lastRenderedPageBreak/>
        <w:t xml:space="preserve">W przypadku gdy wybór najkorzystniejszej oferty nie nastąpi przed upływem terminu związania ofertą, </w:t>
      </w:r>
      <w:r>
        <w:rPr>
          <w:rFonts w:asciiTheme="majorHAnsi" w:hAnsiTheme="majorHAnsi" w:cstheme="majorHAnsi"/>
          <w:color w:val="000000" w:themeColor="text1"/>
          <w:shd w:val="clear" w:color="auto" w:fill="FFFFFF"/>
        </w:rPr>
        <w:t>Z</w:t>
      </w:r>
      <w:r w:rsidRPr="006242C1">
        <w:rPr>
          <w:rFonts w:asciiTheme="majorHAnsi" w:hAnsiTheme="majorHAnsi" w:cstheme="majorHAnsi"/>
          <w:color w:val="000000" w:themeColor="text1"/>
          <w:shd w:val="clear" w:color="auto" w:fill="FFFFFF"/>
        </w:rPr>
        <w:t xml:space="preserve">amawiający przed upływem terminu związania ofertą, zwraca się jednokrotnie do </w:t>
      </w:r>
      <w:r>
        <w:rPr>
          <w:rFonts w:asciiTheme="majorHAnsi" w:hAnsiTheme="majorHAnsi" w:cstheme="majorHAnsi"/>
          <w:color w:val="000000" w:themeColor="text1"/>
          <w:shd w:val="clear" w:color="auto" w:fill="FFFFFF"/>
        </w:rPr>
        <w:t>W</w:t>
      </w:r>
      <w:r w:rsidRPr="006242C1">
        <w:rPr>
          <w:rFonts w:asciiTheme="majorHAnsi" w:hAnsiTheme="majorHAnsi" w:cstheme="majorHAnsi"/>
          <w:color w:val="000000" w:themeColor="text1"/>
          <w:shd w:val="clear" w:color="auto" w:fill="FFFFFF"/>
        </w:rPr>
        <w:t>ykonawców o wyrażenie zgody na przedłużenie tego terminu o wskazywany przez niego okres, nie dłuższy niż 60 dni.</w:t>
      </w:r>
    </w:p>
    <w:p w14:paraId="3F6BEF84" w14:textId="5C55B533" w:rsidR="006333D3" w:rsidRDefault="006D48A3" w:rsidP="00136008">
      <w:pPr>
        <w:pStyle w:val="Akapitzlist"/>
        <w:numPr>
          <w:ilvl w:val="0"/>
          <w:numId w:val="44"/>
        </w:num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Jeżeli termin związania ofertą upłynie przed wyborem najkorzystniejszej oferty,</w:t>
      </w:r>
      <w:r w:rsidR="006333D3">
        <w:rPr>
          <w:rFonts w:asciiTheme="majorHAnsi" w:hAnsiTheme="majorHAnsi" w:cs="Calibri"/>
          <w:color w:val="000000" w:themeColor="text1"/>
        </w:rPr>
        <w:t xml:space="preserve"> Zamawiający</w:t>
      </w:r>
      <w:r w:rsidRPr="006D48A3">
        <w:rPr>
          <w:rFonts w:asciiTheme="majorHAnsi" w:hAnsiTheme="majorHAnsi" w:cs="Calibri"/>
          <w:color w:val="000000" w:themeColor="text1"/>
        </w:rPr>
        <w:t xml:space="preserve"> wezwie</w:t>
      </w:r>
      <w:r w:rsidR="006333D3">
        <w:rPr>
          <w:rFonts w:asciiTheme="majorHAnsi" w:hAnsiTheme="majorHAnsi" w:cs="Calibri"/>
          <w:color w:val="000000" w:themeColor="text1"/>
        </w:rPr>
        <w:t xml:space="preserve"> </w:t>
      </w:r>
      <w:r w:rsidRPr="006D48A3">
        <w:rPr>
          <w:rFonts w:asciiTheme="majorHAnsi" w:hAnsiTheme="majorHAnsi" w:cs="Calibri"/>
          <w:color w:val="000000" w:themeColor="text1"/>
        </w:rPr>
        <w:t>Wykonawcę, którego oferta otrzymała najwyższą</w:t>
      </w:r>
      <w:r w:rsidR="006333D3">
        <w:rPr>
          <w:rFonts w:asciiTheme="majorHAnsi" w:hAnsiTheme="majorHAnsi" w:cs="Calibri"/>
          <w:color w:val="000000" w:themeColor="text1"/>
        </w:rPr>
        <w:t xml:space="preserve"> </w:t>
      </w:r>
      <w:r w:rsidRPr="006D48A3">
        <w:rPr>
          <w:rFonts w:asciiTheme="majorHAnsi" w:hAnsiTheme="majorHAnsi" w:cs="Calibri"/>
          <w:color w:val="000000" w:themeColor="text1"/>
        </w:rPr>
        <w:t xml:space="preserve">ocenę, do wyrażenia, w wyznaczonym przez </w:t>
      </w:r>
      <w:r w:rsidR="006333D3">
        <w:rPr>
          <w:rFonts w:asciiTheme="majorHAnsi" w:hAnsiTheme="majorHAnsi" w:cs="Calibri"/>
          <w:color w:val="000000" w:themeColor="text1"/>
        </w:rPr>
        <w:t xml:space="preserve">Zamawiającego </w:t>
      </w:r>
      <w:r w:rsidRPr="006D48A3">
        <w:rPr>
          <w:rFonts w:asciiTheme="majorHAnsi" w:hAnsiTheme="majorHAnsi" w:cs="Calibri"/>
          <w:color w:val="000000" w:themeColor="text1"/>
        </w:rPr>
        <w:t>terminie,</w:t>
      </w:r>
      <w:r w:rsidR="006333D3">
        <w:rPr>
          <w:rFonts w:asciiTheme="majorHAnsi" w:hAnsiTheme="majorHAnsi" w:cs="Calibri"/>
          <w:color w:val="000000" w:themeColor="text1"/>
        </w:rPr>
        <w:t xml:space="preserve"> </w:t>
      </w:r>
      <w:r w:rsidRPr="006D48A3">
        <w:rPr>
          <w:rFonts w:asciiTheme="majorHAnsi" w:hAnsiTheme="majorHAnsi" w:cs="Calibri"/>
          <w:color w:val="000000" w:themeColor="text1"/>
        </w:rPr>
        <w:t>pisemnej zgody na wybór jego oferty.</w:t>
      </w:r>
      <w:r w:rsidR="006333D3">
        <w:rPr>
          <w:rFonts w:asciiTheme="majorHAnsi" w:hAnsiTheme="majorHAnsi" w:cs="Calibri"/>
          <w:color w:val="000000" w:themeColor="text1"/>
        </w:rPr>
        <w:t xml:space="preserve"> </w:t>
      </w:r>
    </w:p>
    <w:p w14:paraId="52FFDC04" w14:textId="5F1553F8" w:rsidR="007E03C9" w:rsidRDefault="006D48A3" w:rsidP="00136008">
      <w:pPr>
        <w:pStyle w:val="Akapitzlist"/>
        <w:numPr>
          <w:ilvl w:val="0"/>
          <w:numId w:val="44"/>
        </w:num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 xml:space="preserve">W przypadku braku zgody, o której mowa w pkt </w:t>
      </w:r>
      <w:r w:rsidR="006242C1">
        <w:rPr>
          <w:rFonts w:asciiTheme="majorHAnsi" w:hAnsiTheme="majorHAnsi" w:cs="Calibri"/>
          <w:color w:val="000000" w:themeColor="text1"/>
        </w:rPr>
        <w:t>7</w:t>
      </w:r>
      <w:r w:rsidRPr="006D48A3">
        <w:rPr>
          <w:rFonts w:asciiTheme="majorHAnsi" w:hAnsiTheme="majorHAnsi" w:cs="Calibri"/>
          <w:color w:val="000000" w:themeColor="text1"/>
        </w:rPr>
        <w:t>, oferta podlega odrzuceniu,</w:t>
      </w:r>
      <w:r w:rsidR="006333D3">
        <w:rPr>
          <w:rFonts w:asciiTheme="majorHAnsi" w:hAnsiTheme="majorHAnsi" w:cs="Calibri"/>
          <w:color w:val="000000" w:themeColor="text1"/>
        </w:rPr>
        <w:t xml:space="preserve"> a Zamawiający</w:t>
      </w:r>
      <w:r w:rsidRPr="006D48A3">
        <w:rPr>
          <w:rFonts w:asciiTheme="majorHAnsi" w:hAnsiTheme="majorHAnsi" w:cs="Calibri"/>
          <w:color w:val="000000" w:themeColor="text1"/>
        </w:rPr>
        <w:t xml:space="preserve"> zwraca się o </w:t>
      </w:r>
      <w:r w:rsidR="006333D3">
        <w:rPr>
          <w:rFonts w:asciiTheme="majorHAnsi" w:hAnsiTheme="majorHAnsi" w:cs="Calibri"/>
          <w:color w:val="000000" w:themeColor="text1"/>
        </w:rPr>
        <w:t>w</w:t>
      </w:r>
      <w:r w:rsidRPr="006D48A3">
        <w:rPr>
          <w:rFonts w:asciiTheme="majorHAnsi" w:hAnsiTheme="majorHAnsi" w:cs="Calibri"/>
          <w:color w:val="000000" w:themeColor="text1"/>
        </w:rPr>
        <w:t>yrażenie takiej zgody do kolejnego</w:t>
      </w:r>
      <w:r w:rsidR="006333D3">
        <w:rPr>
          <w:rFonts w:asciiTheme="majorHAnsi" w:hAnsiTheme="majorHAnsi" w:cs="Calibri"/>
          <w:color w:val="000000" w:themeColor="text1"/>
        </w:rPr>
        <w:t xml:space="preserve"> </w:t>
      </w:r>
      <w:r w:rsidRPr="006D48A3">
        <w:rPr>
          <w:rFonts w:asciiTheme="majorHAnsi" w:hAnsiTheme="majorHAnsi" w:cs="Calibri"/>
          <w:color w:val="000000" w:themeColor="text1"/>
        </w:rPr>
        <w:t>Wykonawcy, którego oferta została najwyżej oceniona, chyba że zachodzą przesłanki do</w:t>
      </w:r>
      <w:r w:rsidR="006333D3">
        <w:rPr>
          <w:rFonts w:asciiTheme="majorHAnsi" w:hAnsiTheme="majorHAnsi" w:cs="Calibri"/>
          <w:color w:val="000000" w:themeColor="text1"/>
        </w:rPr>
        <w:t xml:space="preserve"> </w:t>
      </w:r>
      <w:r w:rsidRPr="006D48A3">
        <w:rPr>
          <w:rFonts w:asciiTheme="majorHAnsi" w:hAnsiTheme="majorHAnsi" w:cs="Calibri"/>
          <w:color w:val="000000" w:themeColor="text1"/>
        </w:rPr>
        <w:t>unieważnienia postępowania</w:t>
      </w:r>
      <w:r w:rsidR="006333D3">
        <w:rPr>
          <w:rFonts w:asciiTheme="majorHAnsi" w:hAnsiTheme="majorHAnsi" w:cs="Calibri"/>
          <w:color w:val="000000" w:themeColor="text1"/>
        </w:rPr>
        <w:t>.</w:t>
      </w:r>
    </w:p>
    <w:p w14:paraId="563A77BE" w14:textId="77777777" w:rsidR="006242C1" w:rsidRPr="006D48A3" w:rsidRDefault="006242C1" w:rsidP="00020EB4">
      <w:pPr>
        <w:pStyle w:val="Akapitzlist"/>
        <w:spacing w:line="276" w:lineRule="auto"/>
        <w:jc w:val="both"/>
        <w:rPr>
          <w:rFonts w:asciiTheme="majorHAnsi" w:hAnsiTheme="majorHAnsi" w:cs="Calibri"/>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31CC3" w14:paraId="3E20013F" w14:textId="77777777" w:rsidTr="00CE2A57">
        <w:tc>
          <w:tcPr>
            <w:tcW w:w="5000" w:type="pct"/>
            <w:shd w:val="clear" w:color="auto" w:fill="003CA6"/>
          </w:tcPr>
          <w:p w14:paraId="3DE2BAAB" w14:textId="32DD4A87" w:rsidR="00E97868" w:rsidRPr="00A31CC3" w:rsidRDefault="00CE2A57" w:rsidP="00136008">
            <w:pPr>
              <w:pStyle w:val="Akapitzlist"/>
              <w:numPr>
                <w:ilvl w:val="0"/>
                <w:numId w:val="28"/>
              </w:numPr>
              <w:spacing w:line="276" w:lineRule="auto"/>
              <w:jc w:val="both"/>
              <w:rPr>
                <w:b/>
                <w:bCs/>
                <w:color w:val="000000" w:themeColor="text1"/>
              </w:rPr>
            </w:pPr>
            <w:r w:rsidRPr="00A31CC3">
              <w:rPr>
                <w:noProof/>
                <w:color w:val="D9E2F3" w:themeColor="accent1" w:themeTint="33"/>
                <w:lang w:eastAsia="pl-PL"/>
              </w:rPr>
              <w:drawing>
                <wp:anchor distT="0" distB="0" distL="114300" distR="114300" simplePos="0" relativeHeight="251684864" behindDoc="0" locked="0" layoutInCell="1" allowOverlap="1" wp14:anchorId="01F3FA38" wp14:editId="0152FE1B">
                  <wp:simplePos x="0" y="0"/>
                  <wp:positionH relativeFrom="margin">
                    <wp:posOffset>-65405</wp:posOffset>
                  </wp:positionH>
                  <wp:positionV relativeFrom="margin">
                    <wp:posOffset>108585</wp:posOffset>
                  </wp:positionV>
                  <wp:extent cx="228600" cy="353060"/>
                  <wp:effectExtent l="0" t="0" r="0" b="889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A31CC3">
              <w:rPr>
                <w:b/>
                <w:bCs/>
                <w:color w:val="D9E2F3" w:themeColor="accent1" w:themeTint="33"/>
              </w:rPr>
              <w:t>INFORMACJA O PRZEWIDYWANYM WYBORZE NAJKORZYSTNIEJSZEJ OFERTY Z ZASTOSOWANIEM AUKCJI ELEKTRONICZNEJ WRAZ Z INFORMACJAMI, O KTÓRYCH MOWA W ART. 230 PZP, JEŻELI ZAMAWIAJĄCY PRZEWIDUJE AUKCJĘ ELEKTRONICZNĄ</w:t>
            </w:r>
          </w:p>
        </w:tc>
      </w:tr>
    </w:tbl>
    <w:p w14:paraId="6CDCA088" w14:textId="6E80F8C1" w:rsidR="00E97868" w:rsidRPr="00A31CC3" w:rsidRDefault="00E97868" w:rsidP="00020EB4">
      <w:pPr>
        <w:spacing w:line="276" w:lineRule="auto"/>
        <w:jc w:val="both"/>
        <w:rPr>
          <w:b/>
          <w:bCs/>
          <w:color w:val="000000" w:themeColor="text1"/>
        </w:rPr>
      </w:pPr>
    </w:p>
    <w:p w14:paraId="64D3EA8A" w14:textId="50434741" w:rsidR="00CE2A57" w:rsidRPr="00A31CC3" w:rsidRDefault="00CE2A57" w:rsidP="00020EB4">
      <w:pPr>
        <w:spacing w:line="276" w:lineRule="auto"/>
        <w:jc w:val="both"/>
        <w:rPr>
          <w:rFonts w:asciiTheme="majorHAnsi" w:hAnsiTheme="majorHAnsi"/>
          <w:color w:val="000000" w:themeColor="text1"/>
        </w:rPr>
      </w:pPr>
      <w:r w:rsidRPr="00A31CC3">
        <w:rPr>
          <w:rFonts w:asciiTheme="majorHAnsi" w:hAnsiTheme="majorHAnsi"/>
          <w:color w:val="000000" w:themeColor="text1"/>
        </w:rPr>
        <w:t xml:space="preserve">Zamawiający nie przewiduje przeprowadzenia aukcji elektronicznej w celu wyboru </w:t>
      </w:r>
      <w:r w:rsidR="00FA3C13">
        <w:rPr>
          <w:rFonts w:asciiTheme="majorHAnsi" w:hAnsiTheme="majorHAnsi"/>
          <w:color w:val="000000" w:themeColor="text1"/>
        </w:rPr>
        <w:t xml:space="preserve">najkorzystniejszej </w:t>
      </w:r>
      <w:r w:rsidRPr="00A31CC3">
        <w:rPr>
          <w:rFonts w:asciiTheme="majorHAnsi" w:hAnsiTheme="majorHAnsi"/>
          <w:color w:val="000000" w:themeColor="text1"/>
        </w:rPr>
        <w:t>oferty</w:t>
      </w:r>
      <w:r w:rsidR="00FA3C13">
        <w:rPr>
          <w:rFonts w:asciiTheme="majorHAnsi" w:hAnsiTheme="majorHAnsi"/>
          <w:color w:val="000000" w:themeColor="text1"/>
        </w:rPr>
        <w:t>.</w:t>
      </w:r>
    </w:p>
    <w:p w14:paraId="26145F8C" w14:textId="77777777" w:rsidR="00CE2A57" w:rsidRPr="00A31CC3" w:rsidRDefault="00CE2A57"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31CC3" w14:paraId="2246DA90" w14:textId="77777777" w:rsidTr="007F1857">
        <w:tc>
          <w:tcPr>
            <w:tcW w:w="5000" w:type="pct"/>
            <w:shd w:val="clear" w:color="auto" w:fill="003CA6"/>
          </w:tcPr>
          <w:p w14:paraId="670768A8" w14:textId="6D7745AF" w:rsidR="0030100B" w:rsidRPr="00A31CC3" w:rsidRDefault="007F1857" w:rsidP="00136008">
            <w:pPr>
              <w:pStyle w:val="Akapitzlist"/>
              <w:numPr>
                <w:ilvl w:val="0"/>
                <w:numId w:val="28"/>
              </w:numPr>
              <w:spacing w:line="276" w:lineRule="auto"/>
              <w:jc w:val="both"/>
              <w:rPr>
                <w:b/>
                <w:bCs/>
                <w:color w:val="000000" w:themeColor="text1"/>
              </w:rPr>
            </w:pPr>
            <w:r w:rsidRPr="00A31CC3">
              <w:rPr>
                <w:noProof/>
                <w:color w:val="D9E2F3" w:themeColor="accent1" w:themeTint="33"/>
                <w:lang w:eastAsia="pl-PL"/>
              </w:rPr>
              <w:drawing>
                <wp:anchor distT="0" distB="0" distL="114300" distR="114300" simplePos="0" relativeHeight="251752448" behindDoc="0" locked="0" layoutInCell="1" allowOverlap="1" wp14:anchorId="519AB09C" wp14:editId="53B45A02">
                  <wp:simplePos x="0" y="0"/>
                  <wp:positionH relativeFrom="margin">
                    <wp:posOffset>-65405</wp:posOffset>
                  </wp:positionH>
                  <wp:positionV relativeFrom="margin">
                    <wp:posOffset>13335</wp:posOffset>
                  </wp:positionV>
                  <wp:extent cx="228600" cy="353060"/>
                  <wp:effectExtent l="0" t="0" r="0" b="8890"/>
                  <wp:wrapSquare wrapText="bothSides"/>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A31CC3">
              <w:rPr>
                <w:b/>
                <w:bCs/>
                <w:color w:val="D9E2F3" w:themeColor="accent1" w:themeTint="33"/>
              </w:rPr>
              <w:t>INFORMACJE O FORMALNOŚCIACH, JAKIE MUSZĄ ZOSTAĆ DOPEŁNIONE PO WYBORZE OFERTY W CELU ZAWARCIA UMOWY W SPRAWIE ZAMÓWIENIA PUBLICZNEGO</w:t>
            </w:r>
          </w:p>
        </w:tc>
      </w:tr>
    </w:tbl>
    <w:p w14:paraId="133B7E83" w14:textId="2F4B172F" w:rsidR="004512A1" w:rsidRPr="00E903CC" w:rsidRDefault="004512A1" w:rsidP="00020EB4">
      <w:pPr>
        <w:spacing w:line="276" w:lineRule="auto"/>
        <w:jc w:val="both"/>
        <w:rPr>
          <w:rFonts w:asciiTheme="majorHAnsi" w:hAnsiTheme="majorHAnsi"/>
          <w:b/>
          <w:bCs/>
          <w:color w:val="000000" w:themeColor="text1"/>
          <w:highlight w:val="yellow"/>
        </w:rPr>
      </w:pPr>
    </w:p>
    <w:p w14:paraId="360C3E2C" w14:textId="56B336EA" w:rsidR="005B7DF8" w:rsidRPr="005F4E5A" w:rsidRDefault="005B7DF8" w:rsidP="00136008">
      <w:pPr>
        <w:pStyle w:val="Akapitzlist"/>
        <w:numPr>
          <w:ilvl w:val="0"/>
          <w:numId w:val="34"/>
        </w:numPr>
        <w:spacing w:line="276" w:lineRule="auto"/>
        <w:jc w:val="both"/>
        <w:rPr>
          <w:rFonts w:asciiTheme="majorHAnsi" w:hAnsiTheme="majorHAnsi"/>
          <w:color w:val="000000" w:themeColor="text1"/>
        </w:rPr>
      </w:pPr>
      <w:r w:rsidRPr="005F4E5A">
        <w:rPr>
          <w:rFonts w:asciiTheme="majorHAnsi" w:hAnsiTheme="majorHAnsi" w:cs="Arial"/>
          <w:color w:val="000000" w:themeColor="text1"/>
          <w:shd w:val="clear" w:color="auto" w:fill="FFFFFF"/>
        </w:rPr>
        <w:t xml:space="preserve">Niezwłocznie po wyborze najkorzystniejszej oferty </w:t>
      </w:r>
      <w:r w:rsidR="00FA3C13">
        <w:rPr>
          <w:rFonts w:asciiTheme="majorHAnsi" w:hAnsiTheme="majorHAnsi" w:cs="Arial"/>
          <w:color w:val="000000" w:themeColor="text1"/>
          <w:shd w:val="clear" w:color="auto" w:fill="FFFFFF"/>
        </w:rPr>
        <w:t>Z</w:t>
      </w:r>
      <w:r w:rsidRPr="005F4E5A">
        <w:rPr>
          <w:rFonts w:asciiTheme="majorHAnsi" w:hAnsiTheme="majorHAnsi" w:cs="Arial"/>
          <w:color w:val="000000" w:themeColor="text1"/>
          <w:shd w:val="clear" w:color="auto" w:fill="FFFFFF"/>
        </w:rPr>
        <w:t xml:space="preserve">amawiający informuje równocześnie </w:t>
      </w:r>
      <w:r w:rsidR="00FA3C13">
        <w:rPr>
          <w:rFonts w:asciiTheme="majorHAnsi" w:hAnsiTheme="majorHAnsi" w:cs="Arial"/>
          <w:color w:val="000000" w:themeColor="text1"/>
          <w:shd w:val="clear" w:color="auto" w:fill="FFFFFF"/>
        </w:rPr>
        <w:t>W</w:t>
      </w:r>
      <w:r w:rsidR="00FA3C13" w:rsidRPr="005F4E5A">
        <w:rPr>
          <w:rFonts w:asciiTheme="majorHAnsi" w:hAnsiTheme="majorHAnsi" w:cs="Arial"/>
          <w:color w:val="000000" w:themeColor="text1"/>
          <w:shd w:val="clear" w:color="auto" w:fill="FFFFFF"/>
        </w:rPr>
        <w:t>ykonawców</w:t>
      </w:r>
      <w:r w:rsidRPr="005F4E5A">
        <w:rPr>
          <w:rFonts w:asciiTheme="majorHAnsi" w:hAnsiTheme="majorHAnsi" w:cs="Arial"/>
          <w:color w:val="000000" w:themeColor="text1"/>
          <w:shd w:val="clear" w:color="auto" w:fill="FFFFFF"/>
        </w:rPr>
        <w:t>, którzy złożyli oferty, o:</w:t>
      </w:r>
    </w:p>
    <w:p w14:paraId="71A5EC65" w14:textId="4388C2A4" w:rsidR="005B7DF8" w:rsidRPr="005F4E5A" w:rsidRDefault="005B7DF8" w:rsidP="00136008">
      <w:pPr>
        <w:pStyle w:val="Akapitzlist"/>
        <w:numPr>
          <w:ilvl w:val="1"/>
          <w:numId w:val="34"/>
        </w:numPr>
        <w:spacing w:line="276" w:lineRule="auto"/>
        <w:jc w:val="both"/>
        <w:rPr>
          <w:rFonts w:asciiTheme="majorHAnsi" w:hAnsiTheme="majorHAnsi"/>
          <w:color w:val="000000" w:themeColor="text1"/>
        </w:rPr>
      </w:pPr>
      <w:r w:rsidRPr="005F4E5A">
        <w:rPr>
          <w:rFonts w:asciiTheme="majorHAnsi" w:hAnsiTheme="majorHAnsi" w:cs="Arial"/>
          <w:color w:val="000000" w:themeColor="text1"/>
          <w:shd w:val="clear" w:color="auto" w:fill="FFFFFF"/>
        </w:rPr>
        <w:t xml:space="preserve">wyborze najkorzystniejszej oferty, podając nazwę albo imię i nazwisko, siedzibę albo miejsce zamieszkania, jeżeli jest miejscem wykonywania działalności </w:t>
      </w:r>
      <w:r w:rsidR="00FA3C13">
        <w:rPr>
          <w:rFonts w:asciiTheme="majorHAnsi" w:hAnsiTheme="majorHAnsi" w:cs="Arial"/>
          <w:color w:val="000000" w:themeColor="text1"/>
          <w:shd w:val="clear" w:color="auto" w:fill="FFFFFF"/>
        </w:rPr>
        <w:t>W</w:t>
      </w:r>
      <w:r w:rsidR="00FA3C13" w:rsidRPr="005F4E5A">
        <w:rPr>
          <w:rFonts w:asciiTheme="majorHAnsi" w:hAnsiTheme="majorHAnsi" w:cs="Arial"/>
          <w:color w:val="000000" w:themeColor="text1"/>
          <w:shd w:val="clear" w:color="auto" w:fill="FFFFFF"/>
        </w:rPr>
        <w:t>ykonawcy</w:t>
      </w:r>
      <w:r w:rsidRPr="005F4E5A">
        <w:rPr>
          <w:rFonts w:asciiTheme="majorHAnsi" w:hAnsiTheme="majorHAnsi" w:cs="Arial"/>
          <w:color w:val="000000" w:themeColor="text1"/>
          <w:shd w:val="clear" w:color="auto" w:fill="FFFFFF"/>
        </w:rPr>
        <w:t xml:space="preserve">, którego ofertę wybrano, oraz nazwy albo imiona i nazwiska, siedziby albo miejsca zamieszkania, jeżeli są miejscami wykonywania działalności </w:t>
      </w:r>
      <w:r w:rsidR="00FA3C13">
        <w:rPr>
          <w:rFonts w:asciiTheme="majorHAnsi" w:hAnsiTheme="majorHAnsi" w:cs="Arial"/>
          <w:color w:val="000000" w:themeColor="text1"/>
          <w:shd w:val="clear" w:color="auto" w:fill="FFFFFF"/>
        </w:rPr>
        <w:t>W</w:t>
      </w:r>
      <w:r w:rsidRPr="005F4E5A">
        <w:rPr>
          <w:rFonts w:asciiTheme="majorHAnsi" w:hAnsiTheme="majorHAnsi" w:cs="Arial"/>
          <w:color w:val="000000" w:themeColor="text1"/>
          <w:shd w:val="clear" w:color="auto" w:fill="FFFFFF"/>
        </w:rPr>
        <w:t>ykonawców, którzy złożyli oferty, a także punktację przyznaną ofertom w każdym kryterium oceny ofert i łączną punktację</w:t>
      </w:r>
      <w:r w:rsidR="00FA3C13">
        <w:rPr>
          <w:rFonts w:asciiTheme="majorHAnsi" w:hAnsiTheme="majorHAnsi" w:cs="Arial"/>
          <w:color w:val="000000" w:themeColor="text1"/>
          <w:shd w:val="clear" w:color="auto" w:fill="FFFFFF"/>
        </w:rPr>
        <w:t>;</w:t>
      </w:r>
    </w:p>
    <w:p w14:paraId="558912EF" w14:textId="709FF7C0" w:rsidR="005B7DF8" w:rsidRPr="005F4E5A" w:rsidRDefault="00FA3C13" w:rsidP="00136008">
      <w:pPr>
        <w:pStyle w:val="Akapitzlist"/>
        <w:numPr>
          <w:ilvl w:val="1"/>
          <w:numId w:val="34"/>
        </w:numPr>
        <w:spacing w:line="276" w:lineRule="auto"/>
        <w:jc w:val="both"/>
        <w:rPr>
          <w:rFonts w:asciiTheme="majorHAnsi" w:hAnsiTheme="majorHAnsi"/>
          <w:color w:val="000000" w:themeColor="text1"/>
        </w:rPr>
      </w:pPr>
      <w:r>
        <w:rPr>
          <w:rFonts w:asciiTheme="majorHAnsi" w:hAnsiTheme="majorHAnsi" w:cs="Arial"/>
          <w:color w:val="000000" w:themeColor="text1"/>
          <w:shd w:val="clear" w:color="auto" w:fill="FFFFFF"/>
        </w:rPr>
        <w:t>W</w:t>
      </w:r>
      <w:r w:rsidRPr="005F4E5A">
        <w:rPr>
          <w:rFonts w:asciiTheme="majorHAnsi" w:hAnsiTheme="majorHAnsi" w:cs="Arial"/>
          <w:color w:val="000000" w:themeColor="text1"/>
          <w:shd w:val="clear" w:color="auto" w:fill="FFFFFF"/>
        </w:rPr>
        <w:t>ykonawcach</w:t>
      </w:r>
      <w:r w:rsidR="008828B0" w:rsidRPr="005F4E5A">
        <w:rPr>
          <w:rFonts w:asciiTheme="majorHAnsi" w:hAnsiTheme="majorHAnsi" w:cs="Arial"/>
          <w:color w:val="000000" w:themeColor="text1"/>
          <w:shd w:val="clear" w:color="auto" w:fill="FFFFFF"/>
        </w:rPr>
        <w:t>, których oferty zostały odrzucone</w:t>
      </w:r>
      <w:r w:rsidR="005F4E5A" w:rsidRPr="005F4E5A">
        <w:rPr>
          <w:rFonts w:asciiTheme="majorHAnsi" w:hAnsiTheme="majorHAnsi" w:cs="Arial"/>
          <w:color w:val="000000" w:themeColor="text1"/>
          <w:shd w:val="clear" w:color="auto" w:fill="FFFFFF"/>
        </w:rPr>
        <w:t xml:space="preserve"> podając uzasadnienie faktyczne i prawne</w:t>
      </w:r>
      <w:r>
        <w:rPr>
          <w:rFonts w:asciiTheme="majorHAnsi" w:hAnsiTheme="majorHAnsi" w:cs="Arial"/>
          <w:color w:val="000000" w:themeColor="text1"/>
          <w:shd w:val="clear" w:color="auto" w:fill="FFFFFF"/>
        </w:rPr>
        <w:t>;</w:t>
      </w:r>
    </w:p>
    <w:p w14:paraId="0D7AB32A" w14:textId="776BEED5" w:rsidR="008828B0" w:rsidRPr="005F4E5A" w:rsidRDefault="008828B0" w:rsidP="00020EB4">
      <w:pPr>
        <w:pStyle w:val="Akapitzlist"/>
        <w:spacing w:line="276" w:lineRule="auto"/>
        <w:ind w:left="792"/>
        <w:jc w:val="both"/>
        <w:rPr>
          <w:rFonts w:asciiTheme="majorHAnsi" w:hAnsiTheme="majorHAnsi"/>
          <w:color w:val="000000" w:themeColor="text1"/>
        </w:rPr>
      </w:pPr>
      <w:r w:rsidRPr="005F4E5A">
        <w:rPr>
          <w:rFonts w:asciiTheme="majorHAnsi" w:hAnsiTheme="majorHAnsi" w:cs="Arial"/>
          <w:color w:val="000000" w:themeColor="text1"/>
          <w:shd w:val="clear" w:color="auto" w:fill="FFFFFF"/>
        </w:rPr>
        <w:t xml:space="preserve">- </w:t>
      </w:r>
      <w:r w:rsidRPr="005F4E5A">
        <w:rPr>
          <w:rFonts w:asciiTheme="majorHAnsi" w:hAnsiTheme="majorHAnsi" w:cs="Arial"/>
          <w:color w:val="000000" w:themeColor="text1"/>
        </w:rPr>
        <w:t>oraz udostępni tę informację na stronie internetowej prowadzonego postępowania.</w:t>
      </w:r>
    </w:p>
    <w:p w14:paraId="6EC521B7" w14:textId="38D3B0A5" w:rsidR="001C2AB2" w:rsidRPr="005F4E5A" w:rsidRDefault="001C2AB2" w:rsidP="00136008">
      <w:pPr>
        <w:pStyle w:val="Akapitzlist"/>
        <w:numPr>
          <w:ilvl w:val="0"/>
          <w:numId w:val="34"/>
        </w:numPr>
        <w:spacing w:line="276" w:lineRule="auto"/>
        <w:jc w:val="both"/>
        <w:rPr>
          <w:rFonts w:asciiTheme="majorHAnsi" w:hAnsiTheme="majorHAnsi"/>
          <w:color w:val="000000" w:themeColor="text1"/>
        </w:rPr>
      </w:pPr>
      <w:r w:rsidRPr="005F4E5A">
        <w:rPr>
          <w:rFonts w:asciiTheme="majorHAnsi" w:hAnsiTheme="majorHAnsi"/>
          <w:color w:val="000000" w:themeColor="text1"/>
        </w:rPr>
        <w:t xml:space="preserve">Po wyborze najkorzystniejszej oferty Zamawiający zaprosi Wykonawcę, którego oferta została wybrana do </w:t>
      </w:r>
      <w:r w:rsidR="00FA3C13">
        <w:rPr>
          <w:rFonts w:asciiTheme="majorHAnsi" w:hAnsiTheme="majorHAnsi"/>
          <w:color w:val="000000" w:themeColor="text1"/>
        </w:rPr>
        <w:t>zawarcia</w:t>
      </w:r>
      <w:r w:rsidR="00FA3C13" w:rsidRPr="005F4E5A">
        <w:rPr>
          <w:rFonts w:asciiTheme="majorHAnsi" w:hAnsiTheme="majorHAnsi"/>
          <w:color w:val="000000" w:themeColor="text1"/>
        </w:rPr>
        <w:t xml:space="preserve"> </w:t>
      </w:r>
      <w:r w:rsidRPr="005F4E5A">
        <w:rPr>
          <w:rFonts w:asciiTheme="majorHAnsi" w:hAnsiTheme="majorHAnsi"/>
          <w:color w:val="000000" w:themeColor="text1"/>
        </w:rPr>
        <w:t>umowy w sprawie zamówienia publicznego, zgodnie ze Wzorem umowy stanowiącym</w:t>
      </w:r>
      <w:r w:rsidRPr="005F4E5A">
        <w:rPr>
          <w:rFonts w:asciiTheme="majorHAnsi" w:hAnsiTheme="majorHAnsi"/>
          <w:b/>
          <w:bCs/>
          <w:color w:val="000000" w:themeColor="text1"/>
        </w:rPr>
        <w:t xml:space="preserve"> załącznik nr </w:t>
      </w:r>
      <w:r w:rsidR="00FA48ED">
        <w:rPr>
          <w:rFonts w:asciiTheme="majorHAnsi" w:hAnsiTheme="majorHAnsi"/>
          <w:b/>
          <w:bCs/>
          <w:color w:val="000000" w:themeColor="text1"/>
        </w:rPr>
        <w:t>10</w:t>
      </w:r>
      <w:r w:rsidR="00FA48ED" w:rsidRPr="005F4E5A">
        <w:rPr>
          <w:rFonts w:asciiTheme="majorHAnsi" w:hAnsiTheme="majorHAnsi"/>
          <w:b/>
          <w:bCs/>
          <w:color w:val="000000" w:themeColor="text1"/>
        </w:rPr>
        <w:t xml:space="preserve"> </w:t>
      </w:r>
      <w:r w:rsidRPr="005F4E5A">
        <w:rPr>
          <w:rFonts w:asciiTheme="majorHAnsi" w:hAnsiTheme="majorHAnsi"/>
          <w:b/>
          <w:bCs/>
          <w:color w:val="000000" w:themeColor="text1"/>
        </w:rPr>
        <w:t>do SWZ</w:t>
      </w:r>
      <w:r w:rsidRPr="005F4E5A">
        <w:rPr>
          <w:rFonts w:asciiTheme="majorHAnsi" w:hAnsiTheme="majorHAnsi"/>
          <w:color w:val="000000" w:themeColor="text1"/>
        </w:rPr>
        <w:t xml:space="preserve">. Umowa </w:t>
      </w:r>
      <w:r w:rsidR="00FA3C13">
        <w:rPr>
          <w:rFonts w:asciiTheme="majorHAnsi" w:hAnsiTheme="majorHAnsi"/>
          <w:color w:val="000000" w:themeColor="text1"/>
        </w:rPr>
        <w:t>zawarta</w:t>
      </w:r>
      <w:r w:rsidR="00FA3C13" w:rsidRPr="005F4E5A">
        <w:rPr>
          <w:rFonts w:asciiTheme="majorHAnsi" w:hAnsiTheme="majorHAnsi"/>
          <w:color w:val="000000" w:themeColor="text1"/>
        </w:rPr>
        <w:t xml:space="preserve"> </w:t>
      </w:r>
      <w:r w:rsidRPr="005F4E5A">
        <w:rPr>
          <w:rFonts w:asciiTheme="majorHAnsi" w:hAnsiTheme="majorHAnsi"/>
          <w:color w:val="000000" w:themeColor="text1"/>
        </w:rPr>
        <w:t>zostanie w formie pisemnej. Zamawiający przekaże Wykonawcy informacje o miejscu</w:t>
      </w:r>
      <w:r w:rsidR="00716D80" w:rsidRPr="005F4E5A">
        <w:rPr>
          <w:rFonts w:asciiTheme="majorHAnsi" w:hAnsiTheme="majorHAnsi"/>
          <w:color w:val="000000" w:themeColor="text1"/>
        </w:rPr>
        <w:t xml:space="preserve"> i dokładnym</w:t>
      </w:r>
      <w:r w:rsidRPr="005F4E5A">
        <w:rPr>
          <w:rFonts w:asciiTheme="majorHAnsi" w:hAnsiTheme="majorHAnsi"/>
          <w:color w:val="000000" w:themeColor="text1"/>
        </w:rPr>
        <w:t xml:space="preserve"> terminie (w tym godzinie) </w:t>
      </w:r>
      <w:r w:rsidR="00FA3C13">
        <w:rPr>
          <w:rFonts w:asciiTheme="majorHAnsi" w:hAnsiTheme="majorHAnsi"/>
          <w:color w:val="000000" w:themeColor="text1"/>
        </w:rPr>
        <w:t>zawarcia</w:t>
      </w:r>
      <w:r w:rsidR="00FA3C13" w:rsidRPr="005F4E5A">
        <w:rPr>
          <w:rFonts w:asciiTheme="majorHAnsi" w:hAnsiTheme="majorHAnsi"/>
          <w:color w:val="000000" w:themeColor="text1"/>
        </w:rPr>
        <w:t xml:space="preserve"> </w:t>
      </w:r>
      <w:r w:rsidRPr="005F4E5A">
        <w:rPr>
          <w:rFonts w:asciiTheme="majorHAnsi" w:hAnsiTheme="majorHAnsi"/>
          <w:color w:val="000000" w:themeColor="text1"/>
        </w:rPr>
        <w:t>umowy w sprawie zamówienia publicznego</w:t>
      </w:r>
      <w:r w:rsidR="008828B0" w:rsidRPr="005F4E5A">
        <w:rPr>
          <w:rFonts w:asciiTheme="majorHAnsi" w:hAnsiTheme="majorHAnsi"/>
          <w:color w:val="000000" w:themeColor="text1"/>
        </w:rPr>
        <w:t>.</w:t>
      </w:r>
    </w:p>
    <w:p w14:paraId="29885F28" w14:textId="63A8C89B" w:rsidR="008828B0" w:rsidRPr="005F4E5A" w:rsidRDefault="008828B0" w:rsidP="00136008">
      <w:pPr>
        <w:pStyle w:val="Akapitzlist"/>
        <w:numPr>
          <w:ilvl w:val="0"/>
          <w:numId w:val="34"/>
        </w:numPr>
        <w:spacing w:line="276" w:lineRule="auto"/>
        <w:jc w:val="both"/>
        <w:rPr>
          <w:rFonts w:asciiTheme="majorHAnsi" w:hAnsiTheme="majorHAnsi"/>
          <w:color w:val="000000" w:themeColor="text1"/>
        </w:rPr>
      </w:pPr>
      <w:r w:rsidRPr="005F4E5A">
        <w:rPr>
          <w:rFonts w:asciiTheme="majorHAnsi" w:hAnsiTheme="majorHAnsi"/>
          <w:color w:val="000000" w:themeColor="text1"/>
          <w:shd w:val="clear" w:color="auto" w:fill="FFFFFF"/>
        </w:rPr>
        <w:t>Zamawiający zawiera umowę w sprawie zamówienia publicznego, z uwzględnieniem art. 577 PZP, w terminie nie krótszym niż 10 dni od dnia przesłania zawiadomienia o wyborze najkorzystniejszej oferty, jeżeli zawiadomienie to zostało przesłane przy użyciu środków komunikacji elektronicznej, albo 15 dni - jeżeli zostało przesłane w inny sposób</w:t>
      </w:r>
      <w:r w:rsidR="0038573E" w:rsidRPr="005F4E5A">
        <w:rPr>
          <w:rFonts w:asciiTheme="majorHAnsi" w:hAnsiTheme="majorHAnsi"/>
          <w:color w:val="000000" w:themeColor="text1"/>
          <w:shd w:val="clear" w:color="auto" w:fill="FFFFFF"/>
        </w:rPr>
        <w:t>, z zastrzeżeniem art. 264 ust. 2 PZP.</w:t>
      </w:r>
    </w:p>
    <w:p w14:paraId="6A5D6B31" w14:textId="42470726" w:rsidR="0038573E" w:rsidRPr="005F4E5A" w:rsidRDefault="0038573E" w:rsidP="00136008">
      <w:pPr>
        <w:pStyle w:val="Akapitzlist"/>
        <w:numPr>
          <w:ilvl w:val="0"/>
          <w:numId w:val="34"/>
        </w:numPr>
        <w:spacing w:line="276" w:lineRule="auto"/>
        <w:jc w:val="both"/>
        <w:rPr>
          <w:rFonts w:asciiTheme="majorHAnsi" w:hAnsiTheme="majorHAnsi"/>
          <w:color w:val="000000" w:themeColor="text1"/>
        </w:rPr>
      </w:pPr>
      <w:r w:rsidRPr="005F4E5A">
        <w:rPr>
          <w:rFonts w:asciiTheme="majorHAnsi" w:hAnsiTheme="majorHAnsi"/>
          <w:color w:val="000000" w:themeColor="text1"/>
        </w:rPr>
        <w:t xml:space="preserve">Wykonawca, którego oferta została wybrana jako najkorzystniejsza, przed </w:t>
      </w:r>
      <w:r w:rsidR="00FA3C13">
        <w:rPr>
          <w:rFonts w:asciiTheme="majorHAnsi" w:hAnsiTheme="majorHAnsi"/>
          <w:color w:val="000000" w:themeColor="text1"/>
        </w:rPr>
        <w:t>zawarciem</w:t>
      </w:r>
      <w:r w:rsidR="00FA3C13" w:rsidRPr="005F4E5A">
        <w:rPr>
          <w:rFonts w:asciiTheme="majorHAnsi" w:hAnsiTheme="majorHAnsi"/>
          <w:color w:val="000000" w:themeColor="text1"/>
        </w:rPr>
        <w:t xml:space="preserve"> </w:t>
      </w:r>
      <w:r w:rsidRPr="005F4E5A">
        <w:rPr>
          <w:rFonts w:asciiTheme="majorHAnsi" w:hAnsiTheme="majorHAnsi"/>
          <w:color w:val="000000" w:themeColor="text1"/>
        </w:rPr>
        <w:t>umowy w sprawie zamówienia publicznego, zobowiązany jest przekazać Zamawiającemu:</w:t>
      </w:r>
    </w:p>
    <w:p w14:paraId="0398D6CE" w14:textId="39EA0FD3" w:rsidR="00A5428D" w:rsidRPr="00FD2B32" w:rsidRDefault="00A5428D" w:rsidP="00136008">
      <w:pPr>
        <w:pStyle w:val="Akapitzlist"/>
        <w:numPr>
          <w:ilvl w:val="1"/>
          <w:numId w:val="34"/>
        </w:numPr>
        <w:spacing w:line="276" w:lineRule="auto"/>
        <w:jc w:val="both"/>
        <w:rPr>
          <w:rFonts w:asciiTheme="majorHAnsi" w:hAnsiTheme="majorHAnsi"/>
          <w:b/>
          <w:bCs/>
          <w:color w:val="000000" w:themeColor="text1"/>
          <w:u w:val="single"/>
        </w:rPr>
      </w:pPr>
      <w:r w:rsidRPr="00FD2B32">
        <w:rPr>
          <w:rFonts w:asciiTheme="majorHAnsi" w:hAnsiTheme="majorHAnsi"/>
          <w:b/>
          <w:bCs/>
          <w:color w:val="000000" w:themeColor="text1"/>
          <w:u w:val="single"/>
        </w:rPr>
        <w:t>zabezpieczenie należytego wykonania umowy</w:t>
      </w:r>
      <w:r w:rsidR="00FA3C13">
        <w:rPr>
          <w:rFonts w:asciiTheme="majorHAnsi" w:hAnsiTheme="majorHAnsi"/>
          <w:color w:val="000000" w:themeColor="text1"/>
          <w:u w:val="single"/>
        </w:rPr>
        <w:t>;</w:t>
      </w:r>
    </w:p>
    <w:p w14:paraId="01F89AD8" w14:textId="636DF561" w:rsidR="00E22DA9" w:rsidRPr="005F4E5A" w:rsidRDefault="006663AD" w:rsidP="00136008">
      <w:pPr>
        <w:pStyle w:val="Akapitzlist"/>
        <w:numPr>
          <w:ilvl w:val="1"/>
          <w:numId w:val="34"/>
        </w:numPr>
        <w:spacing w:line="276" w:lineRule="auto"/>
        <w:jc w:val="both"/>
        <w:rPr>
          <w:rFonts w:asciiTheme="majorHAnsi" w:hAnsiTheme="majorHAnsi"/>
          <w:b/>
          <w:bCs/>
          <w:color w:val="000000" w:themeColor="text1"/>
        </w:rPr>
      </w:pPr>
      <w:r w:rsidRPr="00FD2B32">
        <w:rPr>
          <w:rFonts w:asciiTheme="majorHAnsi" w:hAnsiTheme="majorHAnsi" w:cs="Arial"/>
          <w:b/>
          <w:bCs/>
          <w:color w:val="000000" w:themeColor="text1"/>
          <w:u w:val="single"/>
        </w:rPr>
        <w:t>u</w:t>
      </w:r>
      <w:r w:rsidR="00E22DA9" w:rsidRPr="00FD2B32">
        <w:rPr>
          <w:rFonts w:asciiTheme="majorHAnsi" w:hAnsiTheme="majorHAnsi" w:cs="Arial"/>
          <w:b/>
          <w:bCs/>
          <w:color w:val="000000" w:themeColor="text1"/>
          <w:u w:val="single"/>
        </w:rPr>
        <w:t xml:space="preserve">mocowanie do </w:t>
      </w:r>
      <w:r w:rsidR="00FA3C13">
        <w:rPr>
          <w:rFonts w:asciiTheme="majorHAnsi" w:hAnsiTheme="majorHAnsi" w:cs="Arial"/>
          <w:b/>
          <w:bCs/>
          <w:color w:val="000000" w:themeColor="text1"/>
          <w:u w:val="single"/>
        </w:rPr>
        <w:t>zawarcia</w:t>
      </w:r>
      <w:r w:rsidR="00FA3C13" w:rsidRPr="00FD2B32">
        <w:rPr>
          <w:rFonts w:asciiTheme="majorHAnsi" w:hAnsiTheme="majorHAnsi" w:cs="Arial"/>
          <w:b/>
          <w:bCs/>
          <w:color w:val="000000" w:themeColor="text1"/>
          <w:u w:val="single"/>
        </w:rPr>
        <w:t xml:space="preserve"> </w:t>
      </w:r>
      <w:r w:rsidR="00E22DA9" w:rsidRPr="00FD2B32">
        <w:rPr>
          <w:rFonts w:asciiTheme="majorHAnsi" w:hAnsiTheme="majorHAnsi" w:cs="Arial"/>
          <w:b/>
          <w:bCs/>
          <w:color w:val="000000" w:themeColor="text1"/>
          <w:u w:val="single"/>
        </w:rPr>
        <w:t>umowy</w:t>
      </w:r>
      <w:r w:rsidR="00E22DA9" w:rsidRPr="005F4E5A">
        <w:rPr>
          <w:rFonts w:asciiTheme="majorHAnsi" w:hAnsiTheme="majorHAnsi" w:cs="Arial"/>
          <w:color w:val="000000" w:themeColor="text1"/>
        </w:rPr>
        <w:t xml:space="preserve"> jeżeli takie umocowanie nie wynika z treści złożonej oferty</w:t>
      </w:r>
      <w:r w:rsidR="009810EB" w:rsidRPr="005F4E5A">
        <w:rPr>
          <w:rFonts w:asciiTheme="majorHAnsi" w:hAnsiTheme="majorHAnsi" w:cs="Arial"/>
          <w:color w:val="000000" w:themeColor="text1"/>
        </w:rPr>
        <w:t xml:space="preserve"> lub dokumentów dołączonych do oferty</w:t>
      </w:r>
      <w:r w:rsidR="00FA3C13">
        <w:rPr>
          <w:rFonts w:asciiTheme="majorHAnsi" w:hAnsiTheme="majorHAnsi" w:cs="Arial"/>
          <w:color w:val="000000" w:themeColor="text1"/>
        </w:rPr>
        <w:t>.</w:t>
      </w:r>
    </w:p>
    <w:p w14:paraId="061C6049" w14:textId="134F1260" w:rsidR="001C2AB2" w:rsidRPr="005F4E5A" w:rsidRDefault="00DC197E" w:rsidP="00136008">
      <w:pPr>
        <w:pStyle w:val="Akapitzlist"/>
        <w:numPr>
          <w:ilvl w:val="0"/>
          <w:numId w:val="34"/>
        </w:numPr>
        <w:spacing w:line="276" w:lineRule="auto"/>
        <w:jc w:val="both"/>
        <w:rPr>
          <w:rFonts w:asciiTheme="majorHAnsi" w:hAnsiTheme="majorHAnsi"/>
          <w:color w:val="000000" w:themeColor="text1"/>
        </w:rPr>
      </w:pPr>
      <w:r w:rsidRPr="005F4E5A">
        <w:rPr>
          <w:rFonts w:asciiTheme="majorHAnsi" w:hAnsiTheme="majorHAnsi"/>
          <w:color w:val="000000" w:themeColor="text1"/>
        </w:rPr>
        <w:t xml:space="preserve">W przypadku wyboru jako najkorzystniejszej, oferty </w:t>
      </w:r>
      <w:r w:rsidR="00FA3C13">
        <w:rPr>
          <w:rFonts w:asciiTheme="majorHAnsi" w:hAnsiTheme="majorHAnsi"/>
          <w:color w:val="000000" w:themeColor="text1"/>
        </w:rPr>
        <w:t>W</w:t>
      </w:r>
      <w:r w:rsidR="00FA3C13" w:rsidRPr="005F4E5A">
        <w:rPr>
          <w:rFonts w:asciiTheme="majorHAnsi" w:hAnsiTheme="majorHAnsi"/>
          <w:color w:val="000000" w:themeColor="text1"/>
        </w:rPr>
        <w:t xml:space="preserve">ykonawców </w:t>
      </w:r>
      <w:r w:rsidRPr="005F4E5A">
        <w:rPr>
          <w:rFonts w:asciiTheme="majorHAnsi" w:hAnsiTheme="majorHAnsi"/>
          <w:color w:val="000000" w:themeColor="text1"/>
        </w:rPr>
        <w:t xml:space="preserve">wspólnie ubiegających się o udzielenie zamówienia, Zamawiający przed zawarciem umowy w sprawie zamówienia publicznego żąda poświadczonej za zgodność z oryginałem </w:t>
      </w:r>
      <w:r w:rsidRPr="005F4E5A">
        <w:rPr>
          <w:rFonts w:asciiTheme="majorHAnsi" w:hAnsiTheme="majorHAnsi"/>
          <w:b/>
          <w:bCs/>
          <w:color w:val="000000" w:themeColor="text1"/>
        </w:rPr>
        <w:t xml:space="preserve">kopii umowy regulującej współpracę tych </w:t>
      </w:r>
      <w:r w:rsidR="00FA3C13">
        <w:rPr>
          <w:rFonts w:asciiTheme="majorHAnsi" w:hAnsiTheme="majorHAnsi"/>
          <w:b/>
          <w:bCs/>
          <w:color w:val="000000" w:themeColor="text1"/>
        </w:rPr>
        <w:t>W</w:t>
      </w:r>
      <w:r w:rsidR="00FA3C13" w:rsidRPr="005F4E5A">
        <w:rPr>
          <w:rFonts w:asciiTheme="majorHAnsi" w:hAnsiTheme="majorHAnsi"/>
          <w:b/>
          <w:bCs/>
          <w:color w:val="000000" w:themeColor="text1"/>
        </w:rPr>
        <w:t>ykonawców</w:t>
      </w:r>
      <w:r w:rsidR="005F4E5A">
        <w:rPr>
          <w:rFonts w:asciiTheme="majorHAnsi" w:hAnsiTheme="majorHAnsi"/>
          <w:b/>
          <w:bCs/>
          <w:color w:val="000000" w:themeColor="text1"/>
        </w:rPr>
        <w:t>.</w:t>
      </w:r>
    </w:p>
    <w:p w14:paraId="2A2EFA42" w14:textId="5CCDB097" w:rsidR="005F4E5A" w:rsidRPr="005F4E5A" w:rsidRDefault="005F4E5A" w:rsidP="00136008">
      <w:pPr>
        <w:pStyle w:val="Akapitzlist"/>
        <w:numPr>
          <w:ilvl w:val="0"/>
          <w:numId w:val="34"/>
        </w:numPr>
        <w:spacing w:line="276" w:lineRule="auto"/>
        <w:jc w:val="both"/>
        <w:rPr>
          <w:rFonts w:asciiTheme="majorHAnsi" w:hAnsiTheme="majorHAnsi"/>
          <w:color w:val="000000" w:themeColor="text1"/>
        </w:rPr>
      </w:pPr>
      <w:r>
        <w:rPr>
          <w:rFonts w:asciiTheme="majorHAnsi" w:hAnsiTheme="majorHAnsi"/>
          <w:color w:val="000000" w:themeColor="text1"/>
        </w:rPr>
        <w:t xml:space="preserve">Jeżeli Wykonawca, którego oferta została wybrana jako najkorzystniejsza, uchyla się od zawarcia umowy w sprawie zmówienia publicznego, Zamawiający może dokonać ponownego badania i oceny ofert pozostałych w postepowaniu Wykonawców albo unieważnić postępowanie.  </w:t>
      </w:r>
    </w:p>
    <w:p w14:paraId="17A0CBBE" w14:textId="77777777" w:rsidR="001C2AB2" w:rsidRPr="005F4E5A" w:rsidRDefault="001C2AB2"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5F4E5A" w14:paraId="4B7B5D96" w14:textId="77777777" w:rsidTr="00B15A06">
        <w:tc>
          <w:tcPr>
            <w:tcW w:w="5000" w:type="pct"/>
            <w:shd w:val="clear" w:color="auto" w:fill="003CA6"/>
          </w:tcPr>
          <w:p w14:paraId="6C7123E8" w14:textId="086CC4B8" w:rsidR="004512A1" w:rsidRPr="005F4E5A" w:rsidRDefault="00B15A06" w:rsidP="00136008">
            <w:pPr>
              <w:pStyle w:val="Akapitzlist"/>
              <w:numPr>
                <w:ilvl w:val="0"/>
                <w:numId w:val="28"/>
              </w:numPr>
              <w:spacing w:line="276" w:lineRule="auto"/>
              <w:jc w:val="both"/>
              <w:rPr>
                <w:b/>
                <w:bCs/>
                <w:color w:val="000000" w:themeColor="text1"/>
              </w:rPr>
            </w:pPr>
            <w:r w:rsidRPr="005F4E5A">
              <w:rPr>
                <w:noProof/>
                <w:color w:val="D9E2F3" w:themeColor="accent1" w:themeTint="33"/>
                <w:lang w:eastAsia="pl-PL"/>
              </w:rPr>
              <w:lastRenderedPageBreak/>
              <w:drawing>
                <wp:anchor distT="0" distB="0" distL="114300" distR="114300" simplePos="0" relativeHeight="251731968" behindDoc="0" locked="0" layoutInCell="1" allowOverlap="1" wp14:anchorId="68796B08" wp14:editId="6FC3DF9D">
                  <wp:simplePos x="0" y="0"/>
                  <wp:positionH relativeFrom="margin">
                    <wp:posOffset>-65405</wp:posOffset>
                  </wp:positionH>
                  <wp:positionV relativeFrom="margin">
                    <wp:posOffset>22860</wp:posOffset>
                  </wp:positionV>
                  <wp:extent cx="228600" cy="353060"/>
                  <wp:effectExtent l="0" t="0" r="0" b="8890"/>
                  <wp:wrapSquare wrapText="bothSides"/>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sidRPr="005F4E5A">
              <w:rPr>
                <w:b/>
                <w:bCs/>
                <w:color w:val="D9E2F3" w:themeColor="accent1" w:themeTint="33"/>
              </w:rPr>
              <w:t xml:space="preserve"> </w:t>
            </w:r>
            <w:r w:rsidRPr="005F4E5A">
              <w:rPr>
                <w:b/>
                <w:bCs/>
                <w:color w:val="D9E2F3" w:themeColor="accent1" w:themeTint="33"/>
              </w:rPr>
              <w:t>INFORMACJE DOTYCZĄCE ZABEZPIECZENIA NALEŻYTEGO WYKONANIA UMOWY, JEŻELI ZAMAWIAJĄCY PRZEWIDUJE OBOWIĄZEK JEGO WNIESIENIA</w:t>
            </w:r>
          </w:p>
        </w:tc>
      </w:tr>
    </w:tbl>
    <w:p w14:paraId="56C22952" w14:textId="482B212A" w:rsidR="004512A1" w:rsidRPr="00E903CC" w:rsidRDefault="004512A1" w:rsidP="00020EB4">
      <w:pPr>
        <w:spacing w:line="276" w:lineRule="auto"/>
        <w:jc w:val="both"/>
        <w:rPr>
          <w:b/>
          <w:bCs/>
          <w:color w:val="000000" w:themeColor="text1"/>
          <w:highlight w:val="yellow"/>
        </w:rPr>
      </w:pPr>
    </w:p>
    <w:p w14:paraId="73DF1EA3" w14:textId="2AD97E35" w:rsidR="001F02D7" w:rsidRPr="005A716E" w:rsidRDefault="001F02D7" w:rsidP="00136008">
      <w:pPr>
        <w:numPr>
          <w:ilvl w:val="0"/>
          <w:numId w:val="22"/>
        </w:numPr>
        <w:tabs>
          <w:tab w:val="left" w:pos="567"/>
        </w:tabs>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t xml:space="preserve">Zgodnie z postanowieniami Wzoru umowy stanowiącego </w:t>
      </w:r>
      <w:r w:rsidR="005F4E5A" w:rsidRPr="005A716E">
        <w:rPr>
          <w:rFonts w:asciiTheme="majorHAnsi" w:hAnsiTheme="majorHAnsi" w:cstheme="minorHAnsi"/>
          <w:b/>
          <w:color w:val="000000" w:themeColor="text1"/>
        </w:rPr>
        <w:t xml:space="preserve">załącznik </w:t>
      </w:r>
      <w:r w:rsidR="00FA48ED">
        <w:rPr>
          <w:rFonts w:asciiTheme="majorHAnsi" w:hAnsiTheme="majorHAnsi" w:cstheme="minorHAnsi"/>
          <w:b/>
          <w:color w:val="000000" w:themeColor="text1"/>
        </w:rPr>
        <w:t>10</w:t>
      </w:r>
      <w:r w:rsidR="00FA48ED" w:rsidRPr="005A716E">
        <w:rPr>
          <w:rFonts w:asciiTheme="majorHAnsi" w:hAnsiTheme="majorHAnsi" w:cstheme="minorHAnsi"/>
          <w:b/>
          <w:color w:val="000000" w:themeColor="text1"/>
        </w:rPr>
        <w:t xml:space="preserve"> </w:t>
      </w:r>
      <w:r w:rsidRPr="005A716E">
        <w:rPr>
          <w:rFonts w:asciiTheme="majorHAnsi" w:hAnsiTheme="majorHAnsi" w:cstheme="minorHAnsi"/>
          <w:b/>
          <w:color w:val="000000" w:themeColor="text1"/>
        </w:rPr>
        <w:t>do SWZ</w:t>
      </w:r>
      <w:r w:rsidRPr="005A716E">
        <w:rPr>
          <w:rFonts w:asciiTheme="majorHAnsi" w:hAnsiTheme="majorHAnsi" w:cstheme="minorHAnsi"/>
          <w:bCs/>
          <w:color w:val="000000" w:themeColor="text1"/>
        </w:rPr>
        <w:t xml:space="preserve"> wybrany Wykonawca, najpóźniej w dniu zawarcia umowy w sprawie zamówienia publicznego, zobowiązany będzie wnieść zabezpieczenie należytego wykonania umowy </w:t>
      </w:r>
      <w:r w:rsidRPr="00400732">
        <w:rPr>
          <w:rFonts w:asciiTheme="majorHAnsi" w:hAnsiTheme="majorHAnsi" w:cstheme="minorHAnsi"/>
          <w:b/>
          <w:bCs/>
          <w:color w:val="000000" w:themeColor="text1"/>
        </w:rPr>
        <w:t>w wysokości 5%</w:t>
      </w:r>
      <w:r w:rsidRPr="005A716E">
        <w:rPr>
          <w:rFonts w:asciiTheme="majorHAnsi" w:hAnsiTheme="majorHAnsi" w:cstheme="minorHAnsi"/>
          <w:bCs/>
          <w:color w:val="000000" w:themeColor="text1"/>
        </w:rPr>
        <w:t xml:space="preserve"> przedstawionej</w:t>
      </w:r>
      <w:r w:rsidR="00A934F0" w:rsidRPr="005A716E">
        <w:rPr>
          <w:rFonts w:asciiTheme="majorHAnsi" w:hAnsiTheme="majorHAnsi" w:cstheme="minorHAnsi"/>
          <w:bCs/>
          <w:color w:val="000000" w:themeColor="text1"/>
        </w:rPr>
        <w:t xml:space="preserve"> w ofercie</w:t>
      </w:r>
      <w:r w:rsidRPr="005A716E">
        <w:rPr>
          <w:rFonts w:asciiTheme="majorHAnsi" w:hAnsiTheme="majorHAnsi" w:cstheme="minorHAnsi"/>
          <w:bCs/>
          <w:color w:val="000000" w:themeColor="text1"/>
        </w:rPr>
        <w:t xml:space="preserve"> ceny </w:t>
      </w:r>
      <w:r w:rsidR="00A934F0" w:rsidRPr="005A716E">
        <w:rPr>
          <w:rFonts w:asciiTheme="majorHAnsi" w:hAnsiTheme="majorHAnsi" w:cstheme="minorHAnsi"/>
          <w:bCs/>
          <w:color w:val="000000" w:themeColor="text1"/>
        </w:rPr>
        <w:t>całkowitej</w:t>
      </w:r>
      <w:r w:rsidRPr="005A716E">
        <w:rPr>
          <w:rFonts w:asciiTheme="majorHAnsi" w:hAnsiTheme="majorHAnsi" w:cstheme="minorHAnsi"/>
          <w:bCs/>
          <w:color w:val="000000" w:themeColor="text1"/>
        </w:rPr>
        <w:t xml:space="preserve">. </w:t>
      </w:r>
    </w:p>
    <w:p w14:paraId="7DF04F1F" w14:textId="2A679B36" w:rsidR="004407DA" w:rsidRPr="005A716E" w:rsidRDefault="001F02D7" w:rsidP="00136008">
      <w:pPr>
        <w:numPr>
          <w:ilvl w:val="0"/>
          <w:numId w:val="22"/>
        </w:numPr>
        <w:tabs>
          <w:tab w:val="left" w:pos="567"/>
        </w:tabs>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t xml:space="preserve">Zabezpieczenie </w:t>
      </w:r>
      <w:r w:rsidR="004C2D67" w:rsidRPr="005A716E">
        <w:rPr>
          <w:rFonts w:asciiTheme="majorHAnsi" w:hAnsiTheme="majorHAnsi" w:cstheme="minorHAnsi"/>
          <w:bCs/>
          <w:color w:val="000000" w:themeColor="text1"/>
        </w:rPr>
        <w:t xml:space="preserve">należytego wykonania umowy </w:t>
      </w:r>
      <w:r w:rsidRPr="005A716E">
        <w:rPr>
          <w:rFonts w:asciiTheme="majorHAnsi" w:hAnsiTheme="majorHAnsi" w:cstheme="minorHAnsi"/>
          <w:bCs/>
          <w:color w:val="000000" w:themeColor="text1"/>
        </w:rPr>
        <w:t>może być wnoszone według wyboru Wykonawcy w jednej lub w kilku następujących formach:</w:t>
      </w:r>
    </w:p>
    <w:p w14:paraId="64242E78" w14:textId="77777777" w:rsidR="004407DA" w:rsidRPr="005A716E" w:rsidRDefault="001F02D7" w:rsidP="00136008">
      <w:pPr>
        <w:numPr>
          <w:ilvl w:val="1"/>
          <w:numId w:val="22"/>
        </w:numPr>
        <w:tabs>
          <w:tab w:val="left" w:pos="567"/>
        </w:tabs>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snapToGrid w:val="0"/>
          <w:color w:val="000000" w:themeColor="text1"/>
        </w:rPr>
        <w:t>pieniądzu;</w:t>
      </w:r>
    </w:p>
    <w:p w14:paraId="652BA401" w14:textId="77777777" w:rsidR="004407DA" w:rsidRPr="005A716E" w:rsidRDefault="001F02D7" w:rsidP="00136008">
      <w:pPr>
        <w:numPr>
          <w:ilvl w:val="1"/>
          <w:numId w:val="22"/>
        </w:numPr>
        <w:tabs>
          <w:tab w:val="left" w:pos="567"/>
        </w:tabs>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snapToGrid w:val="0"/>
          <w:color w:val="000000" w:themeColor="text1"/>
        </w:rPr>
        <w:t>poręczeniach bankowych lub poręczeniach spółdzielczej kasy oszczędnościowo – kredytowej, z tym że zobowiązanie kasy jest zawsze zobowiązaniem pieniężnym;</w:t>
      </w:r>
    </w:p>
    <w:p w14:paraId="688022E6" w14:textId="77777777" w:rsidR="004407DA" w:rsidRPr="005A716E" w:rsidRDefault="001F02D7" w:rsidP="00136008">
      <w:pPr>
        <w:numPr>
          <w:ilvl w:val="1"/>
          <w:numId w:val="22"/>
        </w:numPr>
        <w:tabs>
          <w:tab w:val="left" w:pos="567"/>
        </w:tabs>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snapToGrid w:val="0"/>
          <w:color w:val="000000" w:themeColor="text1"/>
        </w:rPr>
        <w:t>gwarancjach bankowych;</w:t>
      </w:r>
    </w:p>
    <w:p w14:paraId="324E8286" w14:textId="77777777" w:rsidR="004407DA" w:rsidRPr="005A716E" w:rsidRDefault="001F02D7" w:rsidP="00136008">
      <w:pPr>
        <w:numPr>
          <w:ilvl w:val="1"/>
          <w:numId w:val="22"/>
        </w:numPr>
        <w:tabs>
          <w:tab w:val="left" w:pos="567"/>
        </w:tabs>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snapToGrid w:val="0"/>
          <w:color w:val="000000" w:themeColor="text1"/>
        </w:rPr>
        <w:t>gwarancjach ubezpieczeniowych;</w:t>
      </w:r>
    </w:p>
    <w:p w14:paraId="220CC302" w14:textId="44D5F1A7" w:rsidR="001F02D7" w:rsidRPr="005A716E" w:rsidRDefault="001F02D7" w:rsidP="00136008">
      <w:pPr>
        <w:numPr>
          <w:ilvl w:val="1"/>
          <w:numId w:val="22"/>
        </w:numPr>
        <w:tabs>
          <w:tab w:val="left" w:pos="567"/>
        </w:tabs>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snapToGrid w:val="0"/>
          <w:color w:val="000000" w:themeColor="text1"/>
        </w:rPr>
        <w:t>poręczeniach udzielanych przez podmioty, o których mowa w art. 6b ust.5 pkt 2 ustawy z dnia 09 listopada 2000r. o utworzeniu Polskiej Agencj</w:t>
      </w:r>
      <w:r w:rsidR="00393330" w:rsidRPr="005A716E">
        <w:rPr>
          <w:rFonts w:asciiTheme="majorHAnsi" w:hAnsiTheme="majorHAnsi" w:cstheme="minorHAnsi"/>
          <w:bCs/>
          <w:snapToGrid w:val="0"/>
          <w:color w:val="000000" w:themeColor="text1"/>
        </w:rPr>
        <w:t>i Rozwoju Przedsiębiorczości</w:t>
      </w:r>
      <w:r w:rsidRPr="005A716E">
        <w:rPr>
          <w:rFonts w:asciiTheme="majorHAnsi" w:hAnsiTheme="majorHAnsi" w:cstheme="minorHAnsi"/>
          <w:bCs/>
          <w:snapToGrid w:val="0"/>
          <w:color w:val="000000" w:themeColor="text1"/>
        </w:rPr>
        <w:t>.</w:t>
      </w:r>
    </w:p>
    <w:p w14:paraId="5EA1E98F" w14:textId="63BA27E1" w:rsidR="001F02D7" w:rsidRPr="005A716E" w:rsidRDefault="001F02D7" w:rsidP="00136008">
      <w:pPr>
        <w:numPr>
          <w:ilvl w:val="0"/>
          <w:numId w:val="22"/>
        </w:numPr>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t xml:space="preserve">Zamawiający nie wyraża zgody na </w:t>
      </w:r>
      <w:r w:rsidR="004407DA" w:rsidRPr="005A716E">
        <w:rPr>
          <w:rFonts w:asciiTheme="majorHAnsi" w:hAnsiTheme="majorHAnsi" w:cstheme="minorHAnsi"/>
          <w:bCs/>
          <w:color w:val="000000" w:themeColor="text1"/>
        </w:rPr>
        <w:t>wniesienie</w:t>
      </w:r>
      <w:r w:rsidRPr="005A716E">
        <w:rPr>
          <w:rFonts w:asciiTheme="majorHAnsi" w:hAnsiTheme="majorHAnsi" w:cstheme="minorHAnsi"/>
          <w:bCs/>
          <w:color w:val="000000" w:themeColor="text1"/>
        </w:rPr>
        <w:t xml:space="preserve"> zabezpieczeń</w:t>
      </w:r>
      <w:r w:rsidR="004407DA" w:rsidRPr="005A716E">
        <w:rPr>
          <w:rFonts w:asciiTheme="majorHAnsi" w:hAnsiTheme="majorHAnsi" w:cstheme="minorHAnsi"/>
          <w:bCs/>
          <w:color w:val="000000" w:themeColor="text1"/>
        </w:rPr>
        <w:t xml:space="preserve"> </w:t>
      </w:r>
      <w:r w:rsidR="004C2D67" w:rsidRPr="005A716E">
        <w:rPr>
          <w:rFonts w:asciiTheme="majorHAnsi" w:hAnsiTheme="majorHAnsi" w:cstheme="minorHAnsi"/>
          <w:bCs/>
          <w:color w:val="000000" w:themeColor="text1"/>
        </w:rPr>
        <w:t xml:space="preserve">należytego wykonania umowy </w:t>
      </w:r>
      <w:r w:rsidR="004407DA" w:rsidRPr="005A716E">
        <w:rPr>
          <w:rFonts w:asciiTheme="majorHAnsi" w:hAnsiTheme="majorHAnsi" w:cstheme="minorHAnsi"/>
          <w:bCs/>
          <w:color w:val="000000" w:themeColor="text1"/>
        </w:rPr>
        <w:t>w formach</w:t>
      </w:r>
      <w:r w:rsidRPr="005A716E">
        <w:rPr>
          <w:rFonts w:asciiTheme="majorHAnsi" w:hAnsiTheme="majorHAnsi" w:cstheme="minorHAnsi"/>
          <w:bCs/>
          <w:color w:val="000000" w:themeColor="text1"/>
        </w:rPr>
        <w:t xml:space="preserve">, o których mowa w </w:t>
      </w:r>
      <w:r w:rsidR="008418E1" w:rsidRPr="005A716E">
        <w:rPr>
          <w:rFonts w:asciiTheme="majorHAnsi" w:hAnsiTheme="majorHAnsi" w:cstheme="minorHAnsi"/>
          <w:bCs/>
          <w:color w:val="000000" w:themeColor="text1"/>
        </w:rPr>
        <w:t xml:space="preserve">przepisie </w:t>
      </w:r>
      <w:r w:rsidRPr="005A716E">
        <w:rPr>
          <w:rFonts w:asciiTheme="majorHAnsi" w:hAnsiTheme="majorHAnsi" w:cstheme="minorHAnsi"/>
          <w:bCs/>
          <w:color w:val="000000" w:themeColor="text1"/>
        </w:rPr>
        <w:t>art. 450 ust. 2 PZP.</w:t>
      </w:r>
    </w:p>
    <w:p w14:paraId="0489F7E2" w14:textId="6818A5FE" w:rsidR="001F02D7" w:rsidRPr="009025DB" w:rsidRDefault="001F02D7" w:rsidP="00136008">
      <w:pPr>
        <w:numPr>
          <w:ilvl w:val="0"/>
          <w:numId w:val="22"/>
        </w:numPr>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t xml:space="preserve">Zabezpieczenie </w:t>
      </w:r>
      <w:r w:rsidR="004C2D67" w:rsidRPr="005A716E">
        <w:rPr>
          <w:rFonts w:asciiTheme="majorHAnsi" w:hAnsiTheme="majorHAnsi" w:cstheme="minorHAnsi"/>
          <w:bCs/>
          <w:color w:val="000000" w:themeColor="text1"/>
        </w:rPr>
        <w:t xml:space="preserve">należytego wykonania umowy </w:t>
      </w:r>
      <w:r w:rsidRPr="005A716E">
        <w:rPr>
          <w:rFonts w:asciiTheme="majorHAnsi" w:hAnsiTheme="majorHAnsi" w:cstheme="minorHAnsi"/>
          <w:bCs/>
          <w:color w:val="000000" w:themeColor="text1"/>
        </w:rPr>
        <w:t xml:space="preserve">wnoszone w pieniądzu Wykonawca wpłaca przelewem na rachunek bankowy wskazany przez Zamawiającego. </w:t>
      </w:r>
      <w:r w:rsidR="00C624D5" w:rsidRPr="005A716E">
        <w:rPr>
          <w:rFonts w:asciiTheme="majorHAnsi" w:hAnsiTheme="majorHAnsi" w:cstheme="minorHAnsi"/>
          <w:bCs/>
          <w:color w:val="000000" w:themeColor="text1"/>
        </w:rPr>
        <w:t>Tytuł przelewu</w:t>
      </w:r>
      <w:r w:rsidRPr="005A716E">
        <w:rPr>
          <w:rFonts w:asciiTheme="majorHAnsi" w:hAnsiTheme="majorHAnsi" w:cstheme="minorHAnsi"/>
          <w:bCs/>
          <w:color w:val="000000" w:themeColor="text1"/>
        </w:rPr>
        <w:t xml:space="preserve"> powinien zawierać informację o proponowanej treści: </w:t>
      </w:r>
      <w:r w:rsidRPr="005A716E">
        <w:rPr>
          <w:rFonts w:asciiTheme="majorHAnsi" w:hAnsiTheme="majorHAnsi" w:cstheme="minorHAnsi"/>
          <w:bCs/>
          <w:i/>
          <w:iCs/>
          <w:color w:val="000000" w:themeColor="text1"/>
        </w:rPr>
        <w:t>„Zabezpieczenie należyt</w:t>
      </w:r>
      <w:r w:rsidR="000D5729" w:rsidRPr="005A716E">
        <w:rPr>
          <w:rFonts w:asciiTheme="majorHAnsi" w:hAnsiTheme="majorHAnsi" w:cstheme="minorHAnsi"/>
          <w:bCs/>
          <w:i/>
          <w:iCs/>
          <w:color w:val="000000" w:themeColor="text1"/>
        </w:rPr>
        <w:t xml:space="preserve">ego wykonania umowy - nr </w:t>
      </w:r>
      <w:r w:rsidR="000D5729" w:rsidRPr="009025DB">
        <w:rPr>
          <w:rFonts w:asciiTheme="majorHAnsi" w:hAnsiTheme="majorHAnsi" w:cstheme="minorHAnsi"/>
          <w:bCs/>
          <w:i/>
          <w:iCs/>
          <w:color w:val="000000" w:themeColor="text1"/>
        </w:rPr>
        <w:t>sprawy</w:t>
      </w:r>
      <w:r w:rsidR="00BC6964" w:rsidRPr="009025DB">
        <w:rPr>
          <w:rFonts w:asciiTheme="majorHAnsi" w:hAnsiTheme="majorHAnsi" w:cstheme="minorHAnsi"/>
          <w:bCs/>
          <w:i/>
          <w:iCs/>
          <w:color w:val="000000" w:themeColor="text1"/>
        </w:rPr>
        <w:t xml:space="preserve"> PN</w:t>
      </w:r>
      <w:r w:rsidR="00D41EE2" w:rsidRPr="009025DB">
        <w:rPr>
          <w:rFonts w:asciiTheme="majorHAnsi" w:hAnsiTheme="majorHAnsi" w:cstheme="minorHAnsi"/>
          <w:bCs/>
          <w:i/>
          <w:iCs/>
          <w:color w:val="000000" w:themeColor="text1"/>
        </w:rPr>
        <w:t>2</w:t>
      </w:r>
      <w:r w:rsidR="00BC6964" w:rsidRPr="009025DB">
        <w:rPr>
          <w:rFonts w:asciiTheme="majorHAnsi" w:hAnsiTheme="majorHAnsi" w:cstheme="minorHAnsi"/>
          <w:bCs/>
          <w:i/>
          <w:iCs/>
          <w:color w:val="000000" w:themeColor="text1"/>
        </w:rPr>
        <w:t>/2023</w:t>
      </w:r>
      <w:r w:rsidRPr="009025DB">
        <w:rPr>
          <w:rFonts w:asciiTheme="majorHAnsi" w:hAnsiTheme="majorHAnsi" w:cstheme="minorHAnsi"/>
          <w:bCs/>
          <w:i/>
          <w:iCs/>
          <w:color w:val="000000" w:themeColor="text1"/>
        </w:rPr>
        <w:t>”.</w:t>
      </w:r>
      <w:r w:rsidRPr="009025DB">
        <w:rPr>
          <w:rFonts w:asciiTheme="majorHAnsi" w:hAnsiTheme="majorHAnsi" w:cstheme="minorHAnsi"/>
          <w:bCs/>
          <w:color w:val="000000" w:themeColor="text1"/>
        </w:rPr>
        <w:t xml:space="preserve"> </w:t>
      </w:r>
    </w:p>
    <w:p w14:paraId="3BF73FEA" w14:textId="3E60F00F" w:rsidR="001F02D7" w:rsidRPr="005A716E" w:rsidRDefault="001F02D7" w:rsidP="00136008">
      <w:pPr>
        <w:numPr>
          <w:ilvl w:val="0"/>
          <w:numId w:val="22"/>
        </w:numPr>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t>W przypadku wniesienia wadium w pieniądzu Wykonawca może wyrazić zgodę na zaliczenie kwoty wadium na poczet zabezpieczenia</w:t>
      </w:r>
      <w:r w:rsidR="004C2D67" w:rsidRPr="005A716E">
        <w:rPr>
          <w:rFonts w:asciiTheme="majorHAnsi" w:hAnsiTheme="majorHAnsi" w:cstheme="minorHAnsi"/>
          <w:bCs/>
          <w:color w:val="000000" w:themeColor="text1"/>
        </w:rPr>
        <w:t xml:space="preserve"> należytego wykonania umowy</w:t>
      </w:r>
      <w:r w:rsidRPr="005A716E">
        <w:rPr>
          <w:rFonts w:asciiTheme="majorHAnsi" w:hAnsiTheme="majorHAnsi" w:cstheme="minorHAnsi"/>
          <w:bCs/>
          <w:color w:val="000000" w:themeColor="text1"/>
        </w:rPr>
        <w:t>.</w:t>
      </w:r>
    </w:p>
    <w:p w14:paraId="175BD14C" w14:textId="680E7C16" w:rsidR="001F02D7" w:rsidRPr="005A716E" w:rsidRDefault="00C624D5" w:rsidP="00136008">
      <w:pPr>
        <w:numPr>
          <w:ilvl w:val="0"/>
          <w:numId w:val="22"/>
        </w:numPr>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t xml:space="preserve">W przypadku wnoszenia zabezpieczenia </w:t>
      </w:r>
      <w:r w:rsidR="004C2D67" w:rsidRPr="005A716E">
        <w:rPr>
          <w:rFonts w:asciiTheme="majorHAnsi" w:hAnsiTheme="majorHAnsi" w:cstheme="minorHAnsi"/>
          <w:bCs/>
          <w:color w:val="000000" w:themeColor="text1"/>
        </w:rPr>
        <w:t xml:space="preserve">należytego wykonania umowy </w:t>
      </w:r>
      <w:r w:rsidRPr="005A716E">
        <w:rPr>
          <w:rFonts w:asciiTheme="majorHAnsi" w:hAnsiTheme="majorHAnsi" w:cstheme="minorHAnsi"/>
          <w:bCs/>
          <w:color w:val="000000" w:themeColor="text1"/>
        </w:rPr>
        <w:t xml:space="preserve">w formie (lub formach), o których mowa w pkt 2.2-2.5, </w:t>
      </w:r>
      <w:r w:rsidR="002755F2" w:rsidRPr="005A716E">
        <w:rPr>
          <w:rFonts w:asciiTheme="majorHAnsi" w:hAnsiTheme="majorHAnsi" w:cstheme="minorHAnsi"/>
          <w:bCs/>
          <w:color w:val="000000" w:themeColor="text1"/>
        </w:rPr>
        <w:t>p</w:t>
      </w:r>
      <w:r w:rsidR="001F02D7" w:rsidRPr="005A716E">
        <w:rPr>
          <w:rFonts w:asciiTheme="majorHAnsi" w:hAnsiTheme="majorHAnsi" w:cstheme="minorHAnsi"/>
          <w:bCs/>
          <w:color w:val="000000" w:themeColor="text1"/>
        </w:rPr>
        <w:t xml:space="preserve">oręczenie </w:t>
      </w:r>
      <w:r w:rsidR="002755F2" w:rsidRPr="005A716E">
        <w:rPr>
          <w:rFonts w:asciiTheme="majorHAnsi" w:hAnsiTheme="majorHAnsi" w:cstheme="minorHAnsi"/>
          <w:bCs/>
          <w:color w:val="000000" w:themeColor="text1"/>
        </w:rPr>
        <w:t>i/lub</w:t>
      </w:r>
      <w:r w:rsidR="001F02D7" w:rsidRPr="005A716E">
        <w:rPr>
          <w:rFonts w:asciiTheme="majorHAnsi" w:hAnsiTheme="majorHAnsi" w:cstheme="minorHAnsi"/>
          <w:bCs/>
          <w:color w:val="000000" w:themeColor="text1"/>
        </w:rPr>
        <w:t xml:space="preserve"> gwarancja musi zawierać klauzulę o </w:t>
      </w:r>
      <w:r w:rsidR="002755F2" w:rsidRPr="005A716E">
        <w:rPr>
          <w:rFonts w:asciiTheme="majorHAnsi" w:hAnsiTheme="majorHAnsi" w:cstheme="minorHAnsi"/>
          <w:bCs/>
          <w:color w:val="000000" w:themeColor="text1"/>
        </w:rPr>
        <w:t xml:space="preserve">nie odwoływalności, bezwarunkowości oraz płatności na pierwsze żądanie kwoty </w:t>
      </w:r>
      <w:r w:rsidR="001F02D7" w:rsidRPr="005A716E">
        <w:rPr>
          <w:rFonts w:asciiTheme="majorHAnsi" w:hAnsiTheme="majorHAnsi" w:cstheme="minorHAnsi"/>
          <w:bCs/>
          <w:color w:val="000000" w:themeColor="text1"/>
        </w:rPr>
        <w:t>zabezpieczenia, w wysokości wskazanej w żądaniu. Zamawiający ma prawo żądania kwot do wysokości wartości zabezpieczenia.</w:t>
      </w:r>
      <w:r w:rsidR="008A783B" w:rsidRPr="005A716E">
        <w:rPr>
          <w:rFonts w:asciiTheme="majorHAnsi" w:hAnsiTheme="majorHAnsi" w:cstheme="minorHAnsi"/>
          <w:bCs/>
          <w:color w:val="000000" w:themeColor="text1"/>
        </w:rPr>
        <w:t xml:space="preserve"> Zabezpieczenie w formach niepieniężnych</w:t>
      </w:r>
      <w:r w:rsidR="00C4640A" w:rsidRPr="005A716E">
        <w:rPr>
          <w:rFonts w:asciiTheme="majorHAnsi" w:hAnsiTheme="majorHAnsi" w:cstheme="minorHAnsi"/>
          <w:bCs/>
          <w:color w:val="000000" w:themeColor="text1"/>
        </w:rPr>
        <w:t>,</w:t>
      </w:r>
      <w:r w:rsidR="008A783B" w:rsidRPr="005A716E">
        <w:rPr>
          <w:rFonts w:asciiTheme="majorHAnsi" w:hAnsiTheme="majorHAnsi" w:cstheme="minorHAnsi"/>
          <w:bCs/>
          <w:color w:val="000000" w:themeColor="text1"/>
        </w:rPr>
        <w:t xml:space="preserve"> o których mowa w pkt 2.2-2.5</w:t>
      </w:r>
      <w:r w:rsidR="00C4640A" w:rsidRPr="005A716E">
        <w:rPr>
          <w:rFonts w:asciiTheme="majorHAnsi" w:hAnsiTheme="majorHAnsi" w:cstheme="minorHAnsi"/>
          <w:bCs/>
          <w:color w:val="000000" w:themeColor="text1"/>
        </w:rPr>
        <w:t>, musi być tak samo dostępne dla Zamawiającego jak zabezpieczenie wniesione w pieniądzu i nie może zawierać żadnych klauzul utrudniających Zamawiającemu zaspokojenie się z wniesionego zabezpieczenia (w szczególności klauzul o potwierdzaniu przez Wykonawcę zasadności wypłaty, bezsporności roszczeń, opinii rzeczoznawców, weryfikacji gwaranta co do wysokości wypłaty, konieczności składania jakichkolwiek wyliczeń lub wykazów, itd.).</w:t>
      </w:r>
    </w:p>
    <w:p w14:paraId="5FBFCDB6" w14:textId="23FF18DE" w:rsidR="002755F2" w:rsidRPr="005A716E" w:rsidRDefault="002755F2" w:rsidP="00136008">
      <w:pPr>
        <w:numPr>
          <w:ilvl w:val="0"/>
          <w:numId w:val="22"/>
        </w:numPr>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t>Zabezpieczenie</w:t>
      </w:r>
      <w:r w:rsidR="004C2D67" w:rsidRPr="005A716E">
        <w:rPr>
          <w:rFonts w:asciiTheme="majorHAnsi" w:hAnsiTheme="majorHAnsi" w:cstheme="minorHAnsi"/>
          <w:bCs/>
          <w:color w:val="000000" w:themeColor="text1"/>
        </w:rPr>
        <w:t xml:space="preserve"> należytego wykonania umowy</w:t>
      </w:r>
      <w:r w:rsidRPr="005A716E">
        <w:rPr>
          <w:rFonts w:asciiTheme="majorHAnsi" w:hAnsiTheme="majorHAnsi" w:cstheme="minorHAnsi"/>
          <w:bCs/>
          <w:color w:val="000000" w:themeColor="text1"/>
        </w:rPr>
        <w:t xml:space="preserve"> musi przewidywać wypłaty we wszystkich przypadkach wskazanych w umowie w sprawie zamówienia publicznego.</w:t>
      </w:r>
    </w:p>
    <w:p w14:paraId="3879098E" w14:textId="13FEBE74" w:rsidR="001F02D7" w:rsidRPr="005A716E" w:rsidRDefault="001F02D7" w:rsidP="00136008">
      <w:pPr>
        <w:numPr>
          <w:ilvl w:val="0"/>
          <w:numId w:val="22"/>
        </w:numPr>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t xml:space="preserve">Zabezpieczenie należytego wykonania umowy zostanie zwrócone </w:t>
      </w:r>
      <w:bookmarkStart w:id="46" w:name="_Hlk63436972"/>
      <w:r w:rsidRPr="005A716E">
        <w:rPr>
          <w:rFonts w:asciiTheme="majorHAnsi" w:hAnsiTheme="majorHAnsi" w:cstheme="minorHAnsi"/>
          <w:bCs/>
          <w:color w:val="000000" w:themeColor="text1"/>
        </w:rPr>
        <w:t>Wykonawcy</w:t>
      </w:r>
      <w:bookmarkEnd w:id="46"/>
      <w:r w:rsidR="000D5729" w:rsidRPr="005A716E">
        <w:rPr>
          <w:rFonts w:asciiTheme="majorHAnsi" w:hAnsiTheme="majorHAnsi" w:cstheme="minorHAnsi"/>
          <w:bCs/>
          <w:color w:val="000000" w:themeColor="text1"/>
        </w:rPr>
        <w:t xml:space="preserve"> w terminie 30 dni od dnia wykonania zamówienia i uznania przez Zamawiającego za należycie wykonane</w:t>
      </w:r>
      <w:r w:rsidR="00FA3C13">
        <w:rPr>
          <w:rFonts w:asciiTheme="majorHAnsi" w:hAnsiTheme="majorHAnsi" w:cstheme="minorHAnsi"/>
          <w:bCs/>
          <w:color w:val="000000" w:themeColor="text1"/>
        </w:rPr>
        <w:t>.</w:t>
      </w:r>
    </w:p>
    <w:p w14:paraId="1670683A" w14:textId="4D75305C" w:rsidR="001F02D7" w:rsidRPr="005A716E" w:rsidRDefault="001F02D7" w:rsidP="00136008">
      <w:pPr>
        <w:numPr>
          <w:ilvl w:val="0"/>
          <w:numId w:val="22"/>
        </w:numPr>
        <w:suppressAutoHyphens/>
        <w:spacing w:line="276" w:lineRule="auto"/>
        <w:jc w:val="both"/>
        <w:rPr>
          <w:rFonts w:asciiTheme="majorHAnsi" w:hAnsiTheme="majorHAnsi"/>
          <w:bCs/>
          <w:color w:val="000000" w:themeColor="text1"/>
        </w:rPr>
      </w:pPr>
      <w:r w:rsidRPr="005A716E">
        <w:rPr>
          <w:rFonts w:asciiTheme="majorHAnsi" w:hAnsiTheme="majorHAnsi" w:cstheme="minorHAnsi"/>
          <w:bCs/>
          <w:color w:val="000000" w:themeColor="text1"/>
        </w:rPr>
        <w:t>Zabezpieczenie</w:t>
      </w:r>
      <w:r w:rsidR="00A8667D" w:rsidRPr="005A716E">
        <w:rPr>
          <w:rFonts w:asciiTheme="majorHAnsi" w:hAnsiTheme="majorHAnsi" w:cstheme="minorHAnsi"/>
          <w:bCs/>
          <w:color w:val="000000" w:themeColor="text1"/>
        </w:rPr>
        <w:t xml:space="preserve"> należytego wykonania umowy</w:t>
      </w:r>
      <w:r w:rsidRPr="005A716E">
        <w:rPr>
          <w:rFonts w:asciiTheme="majorHAnsi" w:hAnsiTheme="majorHAnsi" w:cstheme="minorHAnsi"/>
          <w:bCs/>
          <w:color w:val="000000" w:themeColor="text1"/>
        </w:rPr>
        <w:t xml:space="preserve"> wnoszone w formach, o których mowa w </w:t>
      </w:r>
      <w:r w:rsidR="00A8667D" w:rsidRPr="005A716E">
        <w:rPr>
          <w:rFonts w:asciiTheme="majorHAnsi" w:hAnsiTheme="majorHAnsi" w:cstheme="minorHAnsi"/>
          <w:bCs/>
          <w:color w:val="000000" w:themeColor="text1"/>
        </w:rPr>
        <w:t xml:space="preserve">pkt 2.2-2.5 </w:t>
      </w:r>
      <w:r w:rsidRPr="005A716E">
        <w:rPr>
          <w:rFonts w:asciiTheme="majorHAnsi" w:hAnsiTheme="majorHAnsi" w:cstheme="minorHAnsi"/>
          <w:bCs/>
          <w:color w:val="000000" w:themeColor="text1"/>
        </w:rPr>
        <w:t>należy przekazać w oryginale.</w:t>
      </w:r>
    </w:p>
    <w:p w14:paraId="6629FD16" w14:textId="77777777" w:rsidR="001F02D7" w:rsidRPr="005A716E" w:rsidRDefault="001F02D7"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5A716E" w14:paraId="3B52841E" w14:textId="77777777" w:rsidTr="00FF0396">
        <w:tc>
          <w:tcPr>
            <w:tcW w:w="5000" w:type="pct"/>
            <w:shd w:val="clear" w:color="auto" w:fill="003CA6"/>
          </w:tcPr>
          <w:p w14:paraId="71B802DB" w14:textId="4CDE54EC" w:rsidR="0030100B" w:rsidRPr="005A716E" w:rsidRDefault="00FF0396" w:rsidP="00136008">
            <w:pPr>
              <w:pStyle w:val="Akapitzlist"/>
              <w:numPr>
                <w:ilvl w:val="0"/>
                <w:numId w:val="28"/>
              </w:numPr>
              <w:spacing w:line="276" w:lineRule="auto"/>
              <w:jc w:val="both"/>
              <w:rPr>
                <w:b/>
                <w:bCs/>
                <w:color w:val="000000" w:themeColor="text1"/>
              </w:rPr>
            </w:pPr>
            <w:r w:rsidRPr="005A716E">
              <w:rPr>
                <w:noProof/>
                <w:color w:val="D9E2F3" w:themeColor="accent1" w:themeTint="33"/>
                <w:lang w:eastAsia="pl-PL"/>
              </w:rPr>
              <w:drawing>
                <wp:anchor distT="0" distB="0" distL="114300" distR="114300" simplePos="0" relativeHeight="251691008" behindDoc="0" locked="0" layoutInCell="1" allowOverlap="1" wp14:anchorId="386DBADD" wp14:editId="35481E7A">
                  <wp:simplePos x="0" y="0"/>
                  <wp:positionH relativeFrom="margin">
                    <wp:posOffset>-65405</wp:posOffset>
                  </wp:positionH>
                  <wp:positionV relativeFrom="margin">
                    <wp:posOffset>41275</wp:posOffset>
                  </wp:positionV>
                  <wp:extent cx="228600" cy="353060"/>
                  <wp:effectExtent l="0" t="0" r="0" b="889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sidRPr="005A716E">
              <w:rPr>
                <w:b/>
                <w:bCs/>
                <w:color w:val="D9E2F3" w:themeColor="accent1" w:themeTint="33"/>
              </w:rPr>
              <w:t xml:space="preserve"> </w:t>
            </w:r>
            <w:r w:rsidRPr="005A716E">
              <w:rPr>
                <w:b/>
                <w:bCs/>
                <w:color w:val="D9E2F3" w:themeColor="accent1" w:themeTint="33"/>
              </w:rPr>
              <w:t>PROJEKTOWANE POSTANOWIENIA UMOWY W SPRAWIE ZAMÓWIENIA PUBLICZNEGO, KTÓRE ZOSTANĄ WPROWADZONE DO UMOWY W SPRAWIE ZAMÓWIENIA PUBLICZNEGO</w:t>
            </w:r>
          </w:p>
        </w:tc>
      </w:tr>
    </w:tbl>
    <w:p w14:paraId="67A356C7" w14:textId="22029F39" w:rsidR="00E30EA5" w:rsidRPr="00E903CC" w:rsidRDefault="00E30EA5" w:rsidP="00020EB4">
      <w:pPr>
        <w:spacing w:line="276" w:lineRule="auto"/>
        <w:jc w:val="both"/>
        <w:rPr>
          <w:b/>
          <w:bCs/>
          <w:color w:val="000000" w:themeColor="text1"/>
          <w:highlight w:val="yellow"/>
        </w:rPr>
      </w:pPr>
    </w:p>
    <w:p w14:paraId="59A31A82" w14:textId="3DD8366E" w:rsidR="00FF0396" w:rsidRPr="00B16E48" w:rsidRDefault="00FF0396" w:rsidP="00020EB4">
      <w:pPr>
        <w:spacing w:line="276" w:lineRule="auto"/>
        <w:jc w:val="both"/>
        <w:rPr>
          <w:rFonts w:asciiTheme="majorHAnsi" w:hAnsiTheme="majorHAnsi"/>
          <w:b/>
          <w:bCs/>
          <w:color w:val="000000" w:themeColor="text1"/>
        </w:rPr>
      </w:pPr>
      <w:r w:rsidRPr="00B16E48">
        <w:rPr>
          <w:rFonts w:asciiTheme="majorHAnsi" w:hAnsiTheme="majorHAnsi"/>
          <w:color w:val="000000" w:themeColor="text1"/>
        </w:rPr>
        <w:t xml:space="preserve">Projektowane postanowienia umowy w sprawie zamówienia publicznego zostały wskazane we </w:t>
      </w:r>
      <w:r w:rsidR="004C2B94" w:rsidRPr="00B16E48">
        <w:rPr>
          <w:rFonts w:asciiTheme="majorHAnsi" w:hAnsiTheme="majorHAnsi"/>
          <w:color w:val="000000" w:themeColor="text1"/>
        </w:rPr>
        <w:t xml:space="preserve">Wzorze umowy stanowiącym </w:t>
      </w:r>
      <w:r w:rsidR="005A716E" w:rsidRPr="00B16E48">
        <w:rPr>
          <w:rFonts w:asciiTheme="majorHAnsi" w:hAnsiTheme="majorHAnsi"/>
          <w:b/>
          <w:bCs/>
          <w:color w:val="000000" w:themeColor="text1"/>
        </w:rPr>
        <w:t xml:space="preserve">załącznik nr </w:t>
      </w:r>
      <w:r w:rsidR="00FA48ED" w:rsidRPr="00B16E48">
        <w:rPr>
          <w:rFonts w:asciiTheme="majorHAnsi" w:hAnsiTheme="majorHAnsi"/>
          <w:b/>
          <w:bCs/>
          <w:color w:val="000000" w:themeColor="text1"/>
        </w:rPr>
        <w:t xml:space="preserve">10 </w:t>
      </w:r>
      <w:r w:rsidR="004C2B94" w:rsidRPr="00B16E48">
        <w:rPr>
          <w:rFonts w:asciiTheme="majorHAnsi" w:hAnsiTheme="majorHAnsi"/>
          <w:b/>
          <w:bCs/>
          <w:color w:val="000000" w:themeColor="text1"/>
        </w:rPr>
        <w:t>do SWZ</w:t>
      </w:r>
    </w:p>
    <w:p w14:paraId="1BCD6C1B" w14:textId="77777777" w:rsidR="00B16E48" w:rsidRDefault="005A716E" w:rsidP="00020EB4">
      <w:pPr>
        <w:suppressAutoHyphens/>
        <w:spacing w:line="276" w:lineRule="auto"/>
        <w:jc w:val="both"/>
        <w:rPr>
          <w:rFonts w:asciiTheme="majorHAnsi" w:hAnsiTheme="majorHAnsi" w:cstheme="minorHAnsi"/>
          <w:bCs/>
          <w:color w:val="000000" w:themeColor="text1"/>
        </w:rPr>
      </w:pPr>
      <w:r>
        <w:rPr>
          <w:rFonts w:asciiTheme="majorHAnsi" w:hAnsiTheme="majorHAnsi" w:cstheme="minorHAnsi"/>
          <w:bCs/>
          <w:color w:val="000000" w:themeColor="text1"/>
        </w:rPr>
        <w:t xml:space="preserve">Zamawiający </w:t>
      </w:r>
      <w:r w:rsidRPr="005A716E">
        <w:rPr>
          <w:rFonts w:asciiTheme="majorHAnsi" w:hAnsiTheme="majorHAnsi" w:cstheme="minorHAnsi"/>
          <w:bCs/>
          <w:color w:val="000000" w:themeColor="text1"/>
        </w:rPr>
        <w:t xml:space="preserve"> przewiduje możliwość dokonania zmian postanowień</w:t>
      </w:r>
      <w:r>
        <w:rPr>
          <w:rFonts w:asciiTheme="majorHAnsi" w:hAnsiTheme="majorHAnsi" w:cstheme="minorHAnsi"/>
          <w:bCs/>
          <w:color w:val="000000" w:themeColor="text1"/>
        </w:rPr>
        <w:t xml:space="preserve"> </w:t>
      </w:r>
      <w:r w:rsidRPr="005A716E">
        <w:rPr>
          <w:rFonts w:asciiTheme="majorHAnsi" w:hAnsiTheme="majorHAnsi" w:cstheme="minorHAnsi"/>
          <w:bCs/>
          <w:color w:val="000000" w:themeColor="text1"/>
        </w:rPr>
        <w:t xml:space="preserve">zawartej umowy w sposób przewidziany </w:t>
      </w:r>
      <w:r w:rsidR="00B16E48">
        <w:rPr>
          <w:rFonts w:asciiTheme="majorHAnsi" w:hAnsiTheme="majorHAnsi" w:cstheme="minorHAnsi"/>
          <w:bCs/>
          <w:color w:val="000000" w:themeColor="text1"/>
        </w:rPr>
        <w:t xml:space="preserve">w ustawie PZP oraz we Wzorze umowy stanowiącym </w:t>
      </w:r>
      <w:r w:rsidR="00B16E48" w:rsidRPr="00B16E48">
        <w:rPr>
          <w:rFonts w:asciiTheme="majorHAnsi" w:hAnsiTheme="majorHAnsi" w:cstheme="minorHAnsi"/>
          <w:b/>
          <w:color w:val="000000" w:themeColor="text1"/>
        </w:rPr>
        <w:t>załącznik nr 10 do SWZ</w:t>
      </w:r>
      <w:r w:rsidR="00B16E48">
        <w:rPr>
          <w:rFonts w:asciiTheme="majorHAnsi" w:hAnsiTheme="majorHAnsi" w:cstheme="minorHAnsi"/>
          <w:bCs/>
          <w:color w:val="000000" w:themeColor="text1"/>
        </w:rPr>
        <w:t xml:space="preserve">. </w:t>
      </w:r>
    </w:p>
    <w:p w14:paraId="621EA7B5" w14:textId="77777777" w:rsidR="00FF0396" w:rsidRPr="00E903CC" w:rsidRDefault="00FF0396" w:rsidP="00020EB4">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10456"/>
      </w:tblGrid>
      <w:tr w:rsidR="00DD78D7" w:rsidRPr="009B75DC" w14:paraId="6F91C39D" w14:textId="77777777" w:rsidTr="00C54D74">
        <w:tc>
          <w:tcPr>
            <w:tcW w:w="5000" w:type="pct"/>
            <w:shd w:val="clear" w:color="auto" w:fill="003CA6"/>
          </w:tcPr>
          <w:p w14:paraId="0044EF02" w14:textId="3C0953BD" w:rsidR="00E30EA5" w:rsidRPr="009B75DC" w:rsidRDefault="00C54D74" w:rsidP="00136008">
            <w:pPr>
              <w:pStyle w:val="Akapitzlist"/>
              <w:numPr>
                <w:ilvl w:val="0"/>
                <w:numId w:val="28"/>
              </w:numPr>
              <w:spacing w:line="276" w:lineRule="auto"/>
              <w:jc w:val="both"/>
              <w:rPr>
                <w:b/>
                <w:bCs/>
                <w:color w:val="000000" w:themeColor="text1"/>
              </w:rPr>
            </w:pPr>
            <w:r w:rsidRPr="009B75DC">
              <w:rPr>
                <w:noProof/>
                <w:color w:val="D9E2F3" w:themeColor="accent1" w:themeTint="33"/>
                <w:lang w:eastAsia="pl-PL"/>
              </w:rPr>
              <w:lastRenderedPageBreak/>
              <w:drawing>
                <wp:anchor distT="0" distB="0" distL="114300" distR="114300" simplePos="0" relativeHeight="251711488" behindDoc="0" locked="0" layoutInCell="1" allowOverlap="1" wp14:anchorId="2D691CB7" wp14:editId="08BF1C8B">
                  <wp:simplePos x="0" y="0"/>
                  <wp:positionH relativeFrom="margin">
                    <wp:posOffset>-65405</wp:posOffset>
                  </wp:positionH>
                  <wp:positionV relativeFrom="margin">
                    <wp:posOffset>26670</wp:posOffset>
                  </wp:positionV>
                  <wp:extent cx="228600" cy="353060"/>
                  <wp:effectExtent l="0" t="0" r="0" b="8890"/>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sidRPr="009B75DC">
              <w:rPr>
                <w:b/>
                <w:bCs/>
                <w:color w:val="D9E2F3" w:themeColor="accent1" w:themeTint="33"/>
              </w:rPr>
              <w:t xml:space="preserve"> </w:t>
            </w:r>
            <w:r w:rsidRPr="009B75DC">
              <w:rPr>
                <w:b/>
                <w:bCs/>
                <w:color w:val="D9E2F3" w:themeColor="accent1" w:themeTint="33"/>
              </w:rPr>
              <w:t>WYMAGANIA W ZAKRESIE ZATRUDNIENIA NA PODSTAWIE STOSUNKU PRACY, W OKOLICZNOŚCIACH, O KTÓRYCH MOWA W ART. 95 PZP, JEŻELI ZAMAWIAJĄCY PRZEWIDUJE TAKIE WYMAGANIA</w:t>
            </w:r>
          </w:p>
        </w:tc>
      </w:tr>
    </w:tbl>
    <w:p w14:paraId="6712FFB5" w14:textId="77777777" w:rsidR="000D5729" w:rsidRPr="009B75DC" w:rsidRDefault="000D5729" w:rsidP="00020EB4">
      <w:pPr>
        <w:spacing w:line="276" w:lineRule="auto"/>
        <w:jc w:val="both"/>
        <w:rPr>
          <w:rFonts w:asciiTheme="majorHAnsi" w:hAnsiTheme="majorHAnsi"/>
          <w:color w:val="000000" w:themeColor="text1"/>
        </w:rPr>
      </w:pPr>
    </w:p>
    <w:p w14:paraId="460A5E77" w14:textId="2C7E75A4" w:rsidR="00E30EA5" w:rsidRPr="009B75DC" w:rsidRDefault="000D5729" w:rsidP="00020EB4">
      <w:pPr>
        <w:spacing w:line="276" w:lineRule="auto"/>
        <w:jc w:val="both"/>
        <w:rPr>
          <w:b/>
          <w:bCs/>
          <w:color w:val="000000" w:themeColor="text1"/>
        </w:rPr>
      </w:pPr>
      <w:r w:rsidRPr="009B75DC">
        <w:rPr>
          <w:rFonts w:asciiTheme="majorHAnsi" w:hAnsiTheme="majorHAnsi"/>
          <w:color w:val="000000" w:themeColor="text1"/>
        </w:rPr>
        <w:t>Zamawiający nie przewiduje wymagań w zakresie zatrudnienia na podstawie stosunku pracy, w okolicznościach o których mowa w art. 95 PZP</w:t>
      </w:r>
    </w:p>
    <w:p w14:paraId="5D94B97F" w14:textId="77777777" w:rsidR="00C54D74" w:rsidRPr="009B75DC" w:rsidRDefault="00C54D74"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9B75DC" w14:paraId="4909B89C" w14:textId="77777777" w:rsidTr="00975654">
        <w:tc>
          <w:tcPr>
            <w:tcW w:w="5000" w:type="pct"/>
            <w:shd w:val="clear" w:color="auto" w:fill="003CA6"/>
          </w:tcPr>
          <w:p w14:paraId="16D6C9D5" w14:textId="50FAAE9B" w:rsidR="00E30EA5" w:rsidRPr="009B75DC" w:rsidRDefault="00975654" w:rsidP="00136008">
            <w:pPr>
              <w:pStyle w:val="Akapitzlist"/>
              <w:numPr>
                <w:ilvl w:val="0"/>
                <w:numId w:val="28"/>
              </w:numPr>
              <w:spacing w:line="276" w:lineRule="auto"/>
              <w:jc w:val="both"/>
              <w:rPr>
                <w:b/>
                <w:bCs/>
                <w:color w:val="000000" w:themeColor="text1"/>
              </w:rPr>
            </w:pPr>
            <w:r w:rsidRPr="009B75DC">
              <w:rPr>
                <w:noProof/>
                <w:color w:val="D9E2F3" w:themeColor="accent1" w:themeTint="33"/>
                <w:lang w:eastAsia="pl-PL"/>
              </w:rPr>
              <w:drawing>
                <wp:anchor distT="0" distB="0" distL="114300" distR="114300" simplePos="0" relativeHeight="251686912" behindDoc="0" locked="0" layoutInCell="1" allowOverlap="1" wp14:anchorId="25C57822" wp14:editId="59373EBE">
                  <wp:simplePos x="0" y="0"/>
                  <wp:positionH relativeFrom="margin">
                    <wp:posOffset>-65405</wp:posOffset>
                  </wp:positionH>
                  <wp:positionV relativeFrom="margin">
                    <wp:posOffset>26670</wp:posOffset>
                  </wp:positionV>
                  <wp:extent cx="228600" cy="353060"/>
                  <wp:effectExtent l="0" t="0" r="0" b="8890"/>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sidRPr="009B75DC">
              <w:rPr>
                <w:b/>
                <w:bCs/>
                <w:color w:val="D9E2F3" w:themeColor="accent1" w:themeTint="33"/>
              </w:rPr>
              <w:t xml:space="preserve"> </w:t>
            </w:r>
            <w:r w:rsidRPr="009B75DC">
              <w:rPr>
                <w:b/>
                <w:bCs/>
                <w:color w:val="D9E2F3" w:themeColor="accent1" w:themeTint="33"/>
              </w:rPr>
              <w:t>WYMAGANIA W ZAKRESIE ZATRUDNIENIA OSÓB Z GRUP DEFAWORYZOWANYCH, O KTÓRYCH MOWA W ART. 96 UST. 2 PKT 2 PZP, JEŻELI ZAMAWIAJĄCY PRZEWIDUJE TAKIE WYMAGANIA</w:t>
            </w:r>
          </w:p>
        </w:tc>
      </w:tr>
    </w:tbl>
    <w:p w14:paraId="14FC1669" w14:textId="376EDEDC" w:rsidR="00E30EA5" w:rsidRPr="009B75DC" w:rsidRDefault="00E30EA5" w:rsidP="00020EB4">
      <w:pPr>
        <w:spacing w:line="276" w:lineRule="auto"/>
        <w:jc w:val="both"/>
        <w:rPr>
          <w:b/>
          <w:bCs/>
          <w:color w:val="000000" w:themeColor="text1"/>
        </w:rPr>
      </w:pPr>
    </w:p>
    <w:p w14:paraId="33685D9D" w14:textId="1D398B47" w:rsidR="00D97E12" w:rsidRPr="009B75DC" w:rsidRDefault="00D97E12" w:rsidP="00020EB4">
      <w:pPr>
        <w:spacing w:line="276" w:lineRule="auto"/>
        <w:jc w:val="both"/>
        <w:rPr>
          <w:rFonts w:asciiTheme="majorHAnsi" w:hAnsiTheme="majorHAnsi"/>
          <w:color w:val="000000" w:themeColor="text1"/>
        </w:rPr>
      </w:pPr>
      <w:r w:rsidRPr="009B75DC">
        <w:rPr>
          <w:rFonts w:asciiTheme="majorHAnsi" w:hAnsiTheme="majorHAnsi"/>
          <w:color w:val="000000" w:themeColor="text1"/>
        </w:rPr>
        <w:t xml:space="preserve">Zamawiający nie wymaga zatrudnienia przez Wykonawcę osób z grup </w:t>
      </w:r>
      <w:proofErr w:type="spellStart"/>
      <w:r w:rsidRPr="009B75DC">
        <w:rPr>
          <w:rFonts w:asciiTheme="majorHAnsi" w:hAnsiTheme="majorHAnsi"/>
          <w:color w:val="000000" w:themeColor="text1"/>
        </w:rPr>
        <w:t>defaworyzowanych</w:t>
      </w:r>
      <w:proofErr w:type="spellEnd"/>
      <w:r w:rsidRPr="009B75DC">
        <w:rPr>
          <w:rFonts w:asciiTheme="majorHAnsi" w:hAnsiTheme="majorHAnsi"/>
          <w:color w:val="000000" w:themeColor="text1"/>
        </w:rPr>
        <w:t>, o których mowa w art. 96 ust. 2 pkt 2 PZP</w:t>
      </w:r>
    </w:p>
    <w:p w14:paraId="3967EE1E" w14:textId="77777777" w:rsidR="00D97E12" w:rsidRPr="00E903CC" w:rsidRDefault="00D97E12" w:rsidP="00020EB4">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10456"/>
      </w:tblGrid>
      <w:tr w:rsidR="00DD78D7" w:rsidRPr="00F26F7E" w14:paraId="2E744F0C" w14:textId="77777777" w:rsidTr="00C3031C">
        <w:tc>
          <w:tcPr>
            <w:tcW w:w="5000" w:type="pct"/>
            <w:shd w:val="clear" w:color="auto" w:fill="003CA6"/>
          </w:tcPr>
          <w:p w14:paraId="25F4768A" w14:textId="0761E0D3" w:rsidR="00E30EA5" w:rsidRPr="00F26F7E" w:rsidRDefault="00C3031C" w:rsidP="00136008">
            <w:pPr>
              <w:pStyle w:val="Akapitzlist"/>
              <w:numPr>
                <w:ilvl w:val="0"/>
                <w:numId w:val="28"/>
              </w:numPr>
              <w:spacing w:line="276" w:lineRule="auto"/>
              <w:jc w:val="both"/>
              <w:rPr>
                <w:b/>
                <w:bCs/>
                <w:color w:val="000000" w:themeColor="text1"/>
              </w:rPr>
            </w:pPr>
            <w:r w:rsidRPr="00F26F7E">
              <w:rPr>
                <w:noProof/>
                <w:color w:val="D9E2F3" w:themeColor="accent1" w:themeTint="33"/>
                <w:lang w:eastAsia="pl-PL"/>
              </w:rPr>
              <w:drawing>
                <wp:anchor distT="0" distB="0" distL="114300" distR="114300" simplePos="0" relativeHeight="251688960" behindDoc="0" locked="0" layoutInCell="1" allowOverlap="1" wp14:anchorId="5D6A7ADB" wp14:editId="6A822741">
                  <wp:simplePos x="0" y="0"/>
                  <wp:positionH relativeFrom="margin">
                    <wp:posOffset>-65405</wp:posOffset>
                  </wp:positionH>
                  <wp:positionV relativeFrom="margin">
                    <wp:posOffset>118110</wp:posOffset>
                  </wp:positionV>
                  <wp:extent cx="228600" cy="353060"/>
                  <wp:effectExtent l="0" t="0" r="0" b="8890"/>
                  <wp:wrapSquare wrapText="bothSides"/>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sidRPr="00F26F7E">
              <w:rPr>
                <w:b/>
                <w:bCs/>
                <w:color w:val="D9E2F3" w:themeColor="accent1" w:themeTint="33"/>
              </w:rPr>
              <w:t xml:space="preserve"> </w:t>
            </w:r>
            <w:r w:rsidRPr="00F26F7E">
              <w:rPr>
                <w:b/>
                <w:bCs/>
                <w:color w:val="D9E2F3" w:themeColor="accent1" w:themeTint="33"/>
              </w:rPr>
              <w:t>INFORMACJA O ZASTRZEŻENIU MOŻLIWOŚCI UBIEGANIA SIĘ O UDZIELENIE ZAMÓWIENIA WYŁĄCZNIE PRZEZ WYKONAWCÓW, O KTÓRYCH MOWA W ART. 94 PZP (W TYM: ZAKŁADÓW PRACY CHRONIONEJ, SPÓŁDZIELNI SOCJALNYCH, ITP.), JEŻELI ZAMAWIAJĄCY PRZEWIDUJE TAKIE WYMAGANIA</w:t>
            </w:r>
          </w:p>
        </w:tc>
      </w:tr>
    </w:tbl>
    <w:p w14:paraId="3F093AB4" w14:textId="2EB8AFCC" w:rsidR="00E30EA5" w:rsidRPr="00F26F7E" w:rsidRDefault="00E30EA5" w:rsidP="00020EB4">
      <w:pPr>
        <w:spacing w:line="276" w:lineRule="auto"/>
        <w:jc w:val="both"/>
        <w:rPr>
          <w:b/>
          <w:bCs/>
          <w:color w:val="000000" w:themeColor="text1"/>
        </w:rPr>
      </w:pPr>
    </w:p>
    <w:p w14:paraId="2E432937" w14:textId="399C5FB8" w:rsidR="00E15318" w:rsidRPr="009B75DC" w:rsidRDefault="00E15318" w:rsidP="00020EB4">
      <w:pPr>
        <w:spacing w:line="276" w:lineRule="auto"/>
        <w:jc w:val="both"/>
        <w:rPr>
          <w:rFonts w:asciiTheme="majorHAnsi" w:hAnsiTheme="majorHAnsi"/>
          <w:color w:val="000000" w:themeColor="text1"/>
        </w:rPr>
      </w:pPr>
      <w:r w:rsidRPr="009B75DC">
        <w:rPr>
          <w:rFonts w:asciiTheme="majorHAnsi" w:hAnsiTheme="majorHAnsi"/>
          <w:color w:val="000000" w:themeColor="text1"/>
        </w:rPr>
        <w:t xml:space="preserve">Zamawiający nie zastrzega możliwości ubiegania się o udzielenie zamówienia wyłącznie przez </w:t>
      </w:r>
      <w:r w:rsidR="00C3031C" w:rsidRPr="009B75DC">
        <w:rPr>
          <w:rFonts w:asciiTheme="majorHAnsi" w:hAnsiTheme="majorHAnsi"/>
          <w:color w:val="000000" w:themeColor="text1"/>
        </w:rPr>
        <w:t>Wykonawców,</w:t>
      </w:r>
      <w:r w:rsidRPr="009B75DC">
        <w:rPr>
          <w:rFonts w:asciiTheme="majorHAnsi" w:hAnsiTheme="majorHAnsi"/>
          <w:color w:val="000000" w:themeColor="text1"/>
        </w:rPr>
        <w:t xml:space="preserve"> o których mowa w art. 94 PZP.</w:t>
      </w:r>
      <w:r w:rsidR="00C3031C" w:rsidRPr="009B75DC">
        <w:rPr>
          <w:rFonts w:asciiTheme="majorHAnsi" w:hAnsiTheme="majorHAnsi"/>
          <w:color w:val="000000" w:themeColor="text1"/>
        </w:rPr>
        <w:t xml:space="preserve"> </w:t>
      </w:r>
    </w:p>
    <w:p w14:paraId="19801504" w14:textId="77777777" w:rsidR="00E15318" w:rsidRPr="00E903CC" w:rsidRDefault="00E15318" w:rsidP="00020EB4">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10456"/>
      </w:tblGrid>
      <w:tr w:rsidR="00DD78D7" w:rsidRPr="009B75DC" w14:paraId="7520E36A" w14:textId="77777777" w:rsidTr="00755188">
        <w:tc>
          <w:tcPr>
            <w:tcW w:w="5000" w:type="pct"/>
            <w:shd w:val="clear" w:color="auto" w:fill="003CA6"/>
          </w:tcPr>
          <w:p w14:paraId="601DDFD5" w14:textId="1C29B718" w:rsidR="00E30EA5" w:rsidRPr="009B75DC" w:rsidRDefault="00755188" w:rsidP="00136008">
            <w:pPr>
              <w:pStyle w:val="Akapitzlist"/>
              <w:numPr>
                <w:ilvl w:val="0"/>
                <w:numId w:val="28"/>
              </w:numPr>
              <w:spacing w:line="276" w:lineRule="auto"/>
              <w:jc w:val="both"/>
              <w:rPr>
                <w:b/>
                <w:bCs/>
                <w:color w:val="000000" w:themeColor="text1"/>
              </w:rPr>
            </w:pPr>
            <w:r w:rsidRPr="009B75DC">
              <w:rPr>
                <w:noProof/>
                <w:color w:val="D9E2F3" w:themeColor="accent1" w:themeTint="33"/>
                <w:lang w:eastAsia="pl-PL"/>
              </w:rPr>
              <w:drawing>
                <wp:anchor distT="0" distB="0" distL="114300" distR="114300" simplePos="0" relativeHeight="251697152" behindDoc="0" locked="0" layoutInCell="1" allowOverlap="1" wp14:anchorId="75795467" wp14:editId="0539684D">
                  <wp:simplePos x="0" y="0"/>
                  <wp:positionH relativeFrom="margin">
                    <wp:posOffset>-65405</wp:posOffset>
                  </wp:positionH>
                  <wp:positionV relativeFrom="margin">
                    <wp:posOffset>17145</wp:posOffset>
                  </wp:positionV>
                  <wp:extent cx="228600" cy="353060"/>
                  <wp:effectExtent l="0" t="0" r="0" b="889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sidRPr="009B75DC">
              <w:rPr>
                <w:b/>
                <w:bCs/>
                <w:color w:val="D9E2F3" w:themeColor="accent1" w:themeTint="33"/>
              </w:rPr>
              <w:t xml:space="preserve"> </w:t>
            </w:r>
            <w:r w:rsidRPr="009B75DC">
              <w:rPr>
                <w:b/>
                <w:bCs/>
                <w:color w:val="D9E2F3" w:themeColor="accent1" w:themeTint="33"/>
              </w:rPr>
              <w:t xml:space="preserve">INFORMACJA O OBOWIĄZKU OSOBISTEGO WYKONANIA PRZEZ WYKONAWCĘ KLUCZOWYCH ZADAŃ, JEŻELI ZAMAWIAJĄCY DOKONUJE TAKIEGO ZASTRZEŻENIA ZGODNIE Z ART. 60 </w:t>
            </w:r>
            <w:r w:rsidR="00524F10" w:rsidRPr="009B75DC">
              <w:rPr>
                <w:b/>
                <w:bCs/>
                <w:color w:val="D9E2F3" w:themeColor="accent1" w:themeTint="33"/>
              </w:rPr>
              <w:t xml:space="preserve">PZP </w:t>
            </w:r>
            <w:r w:rsidRPr="009B75DC">
              <w:rPr>
                <w:b/>
                <w:bCs/>
                <w:color w:val="D9E2F3" w:themeColor="accent1" w:themeTint="33"/>
              </w:rPr>
              <w:t>i ART. 121 PZP</w:t>
            </w:r>
          </w:p>
        </w:tc>
      </w:tr>
    </w:tbl>
    <w:p w14:paraId="09C14F13" w14:textId="06630A66" w:rsidR="00E30EA5" w:rsidRPr="009B75DC" w:rsidRDefault="00E30EA5" w:rsidP="00020EB4">
      <w:pPr>
        <w:spacing w:line="276" w:lineRule="auto"/>
        <w:jc w:val="both"/>
        <w:rPr>
          <w:b/>
          <w:bCs/>
          <w:color w:val="000000" w:themeColor="text1"/>
        </w:rPr>
      </w:pPr>
    </w:p>
    <w:p w14:paraId="42A3E620" w14:textId="23CD0F11" w:rsidR="005E0889" w:rsidRPr="009B75DC" w:rsidRDefault="005E0889" w:rsidP="00020EB4">
      <w:pPr>
        <w:pStyle w:val="Akapitzlist"/>
        <w:numPr>
          <w:ilvl w:val="0"/>
          <w:numId w:val="16"/>
        </w:numPr>
        <w:spacing w:line="276" w:lineRule="auto"/>
        <w:jc w:val="both"/>
        <w:rPr>
          <w:rFonts w:asciiTheme="majorHAnsi" w:hAnsiTheme="majorHAnsi"/>
          <w:color w:val="000000" w:themeColor="text1"/>
        </w:rPr>
      </w:pPr>
      <w:r w:rsidRPr="009B75DC">
        <w:rPr>
          <w:rFonts w:asciiTheme="majorHAnsi" w:hAnsiTheme="majorHAnsi"/>
          <w:color w:val="000000" w:themeColor="text1"/>
        </w:rPr>
        <w:t>Zamawiający</w:t>
      </w:r>
      <w:r w:rsidR="00B92703" w:rsidRPr="009B75DC">
        <w:rPr>
          <w:rFonts w:asciiTheme="majorHAnsi" w:hAnsiTheme="majorHAnsi"/>
          <w:color w:val="000000" w:themeColor="text1"/>
        </w:rPr>
        <w:t xml:space="preserve">, </w:t>
      </w:r>
      <w:r w:rsidR="004C3CB5" w:rsidRPr="009B75DC">
        <w:rPr>
          <w:rFonts w:asciiTheme="majorHAnsi" w:hAnsiTheme="majorHAnsi"/>
          <w:color w:val="000000" w:themeColor="text1"/>
        </w:rPr>
        <w:t>nie zastrzega obowiązku wykonania kluczowych zadań przez Wykonawcę (</w:t>
      </w:r>
      <w:r w:rsidR="00B92703" w:rsidRPr="009B75DC">
        <w:rPr>
          <w:rFonts w:asciiTheme="majorHAnsi" w:hAnsiTheme="majorHAnsi"/>
          <w:color w:val="000000" w:themeColor="text1"/>
        </w:rPr>
        <w:t>art. 121 ustawy PZP</w:t>
      </w:r>
      <w:r w:rsidR="004C3CB5" w:rsidRPr="009B75DC">
        <w:rPr>
          <w:rFonts w:asciiTheme="majorHAnsi" w:hAnsiTheme="majorHAnsi"/>
          <w:color w:val="000000" w:themeColor="text1"/>
        </w:rPr>
        <w:t>)</w:t>
      </w:r>
      <w:r w:rsidR="000F4838">
        <w:rPr>
          <w:rFonts w:asciiTheme="majorHAnsi" w:hAnsiTheme="majorHAnsi"/>
          <w:color w:val="000000" w:themeColor="text1"/>
        </w:rPr>
        <w:t>.</w:t>
      </w:r>
    </w:p>
    <w:p w14:paraId="209295EA" w14:textId="5E65619B" w:rsidR="00755188" w:rsidRPr="009B75DC" w:rsidRDefault="00755188" w:rsidP="00020EB4">
      <w:pPr>
        <w:pStyle w:val="Akapitzlist"/>
        <w:numPr>
          <w:ilvl w:val="0"/>
          <w:numId w:val="16"/>
        </w:numPr>
        <w:spacing w:line="276" w:lineRule="auto"/>
        <w:jc w:val="both"/>
        <w:rPr>
          <w:rFonts w:asciiTheme="majorHAnsi" w:hAnsiTheme="majorHAnsi"/>
          <w:color w:val="000000" w:themeColor="text1"/>
        </w:rPr>
      </w:pPr>
      <w:r w:rsidRPr="009B75DC">
        <w:rPr>
          <w:rFonts w:asciiTheme="majorHAnsi" w:hAnsiTheme="majorHAnsi"/>
          <w:color w:val="000000" w:themeColor="text1"/>
        </w:rPr>
        <w:t>Zamawiający nie zastrzega</w:t>
      </w:r>
      <w:r w:rsidR="00524F10" w:rsidRPr="009B75DC">
        <w:rPr>
          <w:rFonts w:asciiTheme="majorHAnsi" w:hAnsiTheme="majorHAnsi"/>
          <w:color w:val="000000" w:themeColor="text1"/>
        </w:rPr>
        <w:t xml:space="preserve"> obowiązku wykonania</w:t>
      </w:r>
      <w:r w:rsidRPr="009B75DC">
        <w:rPr>
          <w:rFonts w:asciiTheme="majorHAnsi" w:hAnsiTheme="majorHAnsi"/>
          <w:color w:val="000000" w:themeColor="text1"/>
        </w:rPr>
        <w:t xml:space="preserve"> kluczowych zadań</w:t>
      </w:r>
      <w:r w:rsidR="00524F10" w:rsidRPr="009B75DC">
        <w:rPr>
          <w:rFonts w:asciiTheme="majorHAnsi" w:hAnsiTheme="majorHAnsi"/>
          <w:color w:val="000000" w:themeColor="text1"/>
        </w:rPr>
        <w:t xml:space="preserve"> przez poszczególnych </w:t>
      </w:r>
      <w:r w:rsidR="005E0889" w:rsidRPr="009B75DC">
        <w:rPr>
          <w:rFonts w:asciiTheme="majorHAnsi" w:hAnsiTheme="majorHAnsi"/>
          <w:color w:val="000000" w:themeColor="text1"/>
        </w:rPr>
        <w:t>W</w:t>
      </w:r>
      <w:r w:rsidR="00524F10" w:rsidRPr="009B75DC">
        <w:rPr>
          <w:rFonts w:asciiTheme="majorHAnsi" w:hAnsiTheme="majorHAnsi"/>
          <w:color w:val="000000" w:themeColor="text1"/>
        </w:rPr>
        <w:t xml:space="preserve">ykonawców wspólnie ubiegających się o udzielenie zamówienia (art. 60 </w:t>
      </w:r>
      <w:r w:rsidR="004C3CB5" w:rsidRPr="009B75DC">
        <w:rPr>
          <w:rFonts w:asciiTheme="majorHAnsi" w:hAnsiTheme="majorHAnsi"/>
          <w:color w:val="000000" w:themeColor="text1"/>
        </w:rPr>
        <w:t xml:space="preserve">ustawy </w:t>
      </w:r>
      <w:r w:rsidR="00524F10" w:rsidRPr="009B75DC">
        <w:rPr>
          <w:rFonts w:asciiTheme="majorHAnsi" w:hAnsiTheme="majorHAnsi"/>
          <w:color w:val="000000" w:themeColor="text1"/>
        </w:rPr>
        <w:t>PZP)</w:t>
      </w:r>
      <w:r w:rsidR="000F4838">
        <w:rPr>
          <w:rFonts w:asciiTheme="majorHAnsi" w:hAnsiTheme="majorHAnsi"/>
          <w:color w:val="000000" w:themeColor="text1"/>
        </w:rPr>
        <w:t>.</w:t>
      </w:r>
    </w:p>
    <w:p w14:paraId="108FB44C" w14:textId="77777777" w:rsidR="00755188" w:rsidRPr="009B75DC" w:rsidRDefault="00755188"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E903CC" w14:paraId="0F9D7E2C" w14:textId="77777777" w:rsidTr="00B00372">
        <w:tc>
          <w:tcPr>
            <w:tcW w:w="5000" w:type="pct"/>
            <w:shd w:val="clear" w:color="auto" w:fill="003CA6"/>
          </w:tcPr>
          <w:p w14:paraId="58033F3A" w14:textId="23C37344" w:rsidR="003A07B2" w:rsidRPr="00F26F7E" w:rsidRDefault="00B00372" w:rsidP="00136008">
            <w:pPr>
              <w:pStyle w:val="Akapitzlist"/>
              <w:numPr>
                <w:ilvl w:val="0"/>
                <w:numId w:val="28"/>
              </w:numPr>
              <w:spacing w:line="276" w:lineRule="auto"/>
              <w:jc w:val="both"/>
              <w:rPr>
                <w:b/>
                <w:bCs/>
                <w:color w:val="000000" w:themeColor="text1"/>
              </w:rPr>
            </w:pPr>
            <w:r w:rsidRPr="00F26F7E">
              <w:rPr>
                <w:noProof/>
                <w:color w:val="D9E2F3" w:themeColor="accent1" w:themeTint="33"/>
                <w:lang w:eastAsia="pl-PL"/>
              </w:rPr>
              <w:drawing>
                <wp:anchor distT="0" distB="0" distL="114300" distR="114300" simplePos="0" relativeHeight="251693056" behindDoc="0" locked="0" layoutInCell="1" allowOverlap="1" wp14:anchorId="6726A893" wp14:editId="288CB721">
                  <wp:simplePos x="0" y="0"/>
                  <wp:positionH relativeFrom="margin">
                    <wp:posOffset>-65405</wp:posOffset>
                  </wp:positionH>
                  <wp:positionV relativeFrom="margin">
                    <wp:posOffset>9525</wp:posOffset>
                  </wp:positionV>
                  <wp:extent cx="228600" cy="353060"/>
                  <wp:effectExtent l="0" t="0" r="0" b="889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sidRPr="00F26F7E">
              <w:rPr>
                <w:b/>
                <w:bCs/>
                <w:color w:val="D9E2F3" w:themeColor="accent1" w:themeTint="33"/>
              </w:rPr>
              <w:t xml:space="preserve"> </w:t>
            </w:r>
            <w:r w:rsidRPr="00F26F7E">
              <w:rPr>
                <w:b/>
                <w:bCs/>
                <w:color w:val="D9E2F3" w:themeColor="accent1" w:themeTint="33"/>
              </w:rPr>
              <w:t xml:space="preserve">INFORMACJA O PRZEWIDYWANYCH ZAMÓWIENIACH, O KTÓRYCH MOWA W ART. 214 UST. 1 PKT 7 </w:t>
            </w:r>
            <w:r w:rsidR="00192705" w:rsidRPr="00F26F7E">
              <w:rPr>
                <w:b/>
                <w:bCs/>
                <w:color w:val="D9E2F3" w:themeColor="accent1" w:themeTint="33"/>
              </w:rPr>
              <w:t>i</w:t>
            </w:r>
            <w:r w:rsidRPr="00F26F7E">
              <w:rPr>
                <w:b/>
                <w:bCs/>
                <w:color w:val="D9E2F3" w:themeColor="accent1" w:themeTint="33"/>
              </w:rPr>
              <w:t xml:space="preserve"> 8</w:t>
            </w:r>
            <w:r w:rsidR="00192705" w:rsidRPr="00F26F7E">
              <w:rPr>
                <w:b/>
                <w:bCs/>
                <w:color w:val="D9E2F3" w:themeColor="accent1" w:themeTint="33"/>
              </w:rPr>
              <w:t xml:space="preserve"> PZP</w:t>
            </w:r>
            <w:r w:rsidRPr="00F26F7E">
              <w:rPr>
                <w:b/>
                <w:bCs/>
                <w:color w:val="D9E2F3" w:themeColor="accent1" w:themeTint="33"/>
              </w:rPr>
              <w:t>, JEŻELI ZAMAWIAJĄCY PRZEWIDUJE UDZIELENIE TAKICH ZAMÓWIEŃ</w:t>
            </w:r>
          </w:p>
        </w:tc>
      </w:tr>
    </w:tbl>
    <w:p w14:paraId="27FE1941" w14:textId="395A32D2" w:rsidR="00E97868" w:rsidRPr="00F26F7E" w:rsidRDefault="00E97868" w:rsidP="00020EB4">
      <w:pPr>
        <w:spacing w:line="276" w:lineRule="auto"/>
        <w:jc w:val="both"/>
        <w:rPr>
          <w:b/>
          <w:bCs/>
          <w:color w:val="000000" w:themeColor="text1"/>
        </w:rPr>
      </w:pPr>
    </w:p>
    <w:p w14:paraId="6AF63399" w14:textId="0CC7CA42" w:rsidR="00B00372" w:rsidRPr="00F26F7E" w:rsidRDefault="00B00372" w:rsidP="00020EB4">
      <w:pPr>
        <w:pStyle w:val="Akapitzlist"/>
        <w:spacing w:line="276" w:lineRule="auto"/>
        <w:ind w:left="360"/>
        <w:jc w:val="both"/>
        <w:rPr>
          <w:b/>
          <w:bCs/>
          <w:color w:val="000000" w:themeColor="text1"/>
          <w:highlight w:val="yellow"/>
        </w:rPr>
      </w:pPr>
      <w:r w:rsidRPr="009B75DC">
        <w:rPr>
          <w:rFonts w:asciiTheme="majorHAnsi" w:hAnsiTheme="majorHAnsi"/>
          <w:color w:val="000000" w:themeColor="text1"/>
        </w:rPr>
        <w:t>Zamawiający</w:t>
      </w:r>
      <w:r w:rsidR="000833DB" w:rsidRPr="00F26F7E">
        <w:rPr>
          <w:rFonts w:asciiTheme="majorHAnsi" w:hAnsiTheme="majorHAnsi"/>
          <w:color w:val="000000" w:themeColor="text1"/>
        </w:rPr>
        <w:t xml:space="preserve"> nie</w:t>
      </w:r>
      <w:r w:rsidRPr="00F26F7E">
        <w:rPr>
          <w:rFonts w:asciiTheme="majorHAnsi" w:hAnsiTheme="majorHAnsi"/>
          <w:color w:val="000000" w:themeColor="text1"/>
        </w:rPr>
        <w:t xml:space="preserve"> przewiduje </w:t>
      </w:r>
      <w:r w:rsidR="00192705" w:rsidRPr="00F26F7E">
        <w:rPr>
          <w:rFonts w:asciiTheme="majorHAnsi" w:hAnsiTheme="majorHAnsi"/>
          <w:color w:val="000000" w:themeColor="text1"/>
        </w:rPr>
        <w:t>możliwoś</w:t>
      </w:r>
      <w:r w:rsidR="000F4838">
        <w:rPr>
          <w:rFonts w:asciiTheme="majorHAnsi" w:hAnsiTheme="majorHAnsi"/>
          <w:color w:val="000000" w:themeColor="text1"/>
        </w:rPr>
        <w:t>ci</w:t>
      </w:r>
      <w:r w:rsidR="00192705" w:rsidRPr="00F26F7E">
        <w:rPr>
          <w:rFonts w:asciiTheme="majorHAnsi" w:hAnsiTheme="majorHAnsi"/>
          <w:color w:val="000000" w:themeColor="text1"/>
        </w:rPr>
        <w:t xml:space="preserve"> udzielenia zamówień, o których mowa w art. 21</w:t>
      </w:r>
      <w:r w:rsidR="006663AD" w:rsidRPr="00F26F7E">
        <w:rPr>
          <w:rFonts w:asciiTheme="majorHAnsi" w:hAnsiTheme="majorHAnsi"/>
          <w:color w:val="000000" w:themeColor="text1"/>
        </w:rPr>
        <w:t>4</w:t>
      </w:r>
      <w:r w:rsidR="00192705" w:rsidRPr="00F26F7E">
        <w:rPr>
          <w:rFonts w:asciiTheme="majorHAnsi" w:hAnsiTheme="majorHAnsi"/>
          <w:color w:val="000000" w:themeColor="text1"/>
        </w:rPr>
        <w:t xml:space="preserve"> ust. 1 pkt 7 </w:t>
      </w:r>
      <w:r w:rsidR="00F26F7E" w:rsidRPr="00F26F7E">
        <w:rPr>
          <w:rFonts w:asciiTheme="majorHAnsi" w:hAnsiTheme="majorHAnsi"/>
          <w:color w:val="000000" w:themeColor="text1"/>
        </w:rPr>
        <w:t xml:space="preserve"> i 8 </w:t>
      </w:r>
      <w:r w:rsidR="00F26F7E">
        <w:rPr>
          <w:rFonts w:asciiTheme="majorHAnsi" w:hAnsiTheme="majorHAnsi"/>
          <w:color w:val="000000" w:themeColor="text1"/>
        </w:rPr>
        <w:t>PZP.</w:t>
      </w:r>
    </w:p>
    <w:p w14:paraId="57F8275A" w14:textId="77777777" w:rsidR="00F26F7E" w:rsidRPr="00F26F7E" w:rsidRDefault="00F26F7E" w:rsidP="00020EB4">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10456"/>
      </w:tblGrid>
      <w:tr w:rsidR="00DD78D7" w:rsidRPr="00F26F7E" w14:paraId="70D96526" w14:textId="77777777" w:rsidTr="004C1994">
        <w:tc>
          <w:tcPr>
            <w:tcW w:w="5000" w:type="pct"/>
            <w:shd w:val="clear" w:color="auto" w:fill="003CA6"/>
          </w:tcPr>
          <w:p w14:paraId="5A1BA016" w14:textId="25074A8B" w:rsidR="00E97868" w:rsidRPr="00F26F7E" w:rsidRDefault="004C1994" w:rsidP="00136008">
            <w:pPr>
              <w:pStyle w:val="Akapitzlist"/>
              <w:numPr>
                <w:ilvl w:val="0"/>
                <w:numId w:val="28"/>
              </w:numPr>
              <w:spacing w:line="276" w:lineRule="auto"/>
              <w:jc w:val="both"/>
              <w:rPr>
                <w:b/>
                <w:bCs/>
                <w:color w:val="000000" w:themeColor="text1"/>
              </w:rPr>
            </w:pPr>
            <w:r w:rsidRPr="00F26F7E">
              <w:rPr>
                <w:noProof/>
                <w:color w:val="D9E2F3" w:themeColor="accent1" w:themeTint="33"/>
                <w:lang w:eastAsia="pl-PL"/>
              </w:rPr>
              <w:drawing>
                <wp:anchor distT="0" distB="0" distL="114300" distR="114300" simplePos="0" relativeHeight="251695104" behindDoc="0" locked="0" layoutInCell="1" allowOverlap="1" wp14:anchorId="5744F73E" wp14:editId="5DC78CA9">
                  <wp:simplePos x="0" y="0"/>
                  <wp:positionH relativeFrom="margin">
                    <wp:posOffset>-65405</wp:posOffset>
                  </wp:positionH>
                  <wp:positionV relativeFrom="margin">
                    <wp:posOffset>127635</wp:posOffset>
                  </wp:positionV>
                  <wp:extent cx="228600" cy="353060"/>
                  <wp:effectExtent l="0" t="0" r="0" b="889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F14992" w:rsidRPr="00F26F7E">
              <w:rPr>
                <w:b/>
                <w:bCs/>
                <w:color w:val="D9E2F3" w:themeColor="accent1" w:themeTint="33"/>
              </w:rPr>
              <w:t xml:space="preserve"> </w:t>
            </w:r>
            <w:r w:rsidRPr="00F26F7E">
              <w:rPr>
                <w:b/>
                <w:bCs/>
                <w:color w:val="D9E2F3" w:themeColor="accent1" w:themeTint="33"/>
              </w:rPr>
              <w:t>INFORMACJE DOTYCZĄCE WALUT OBCYCH, W JAKICH MOGĄ BYĆ PROWADZONE ROZLICZENIA MIĘDZY ZAMAWIAJĄCYM A WYKONAWCĄ, JEŻELI ZAMAWIAJĄCY PRZEWIDUJE ROZLICZENIA W WALUTACH OBCYCH</w:t>
            </w:r>
          </w:p>
        </w:tc>
      </w:tr>
    </w:tbl>
    <w:p w14:paraId="5F0A57FE" w14:textId="6B1F288F" w:rsidR="00E30EA5" w:rsidRPr="00F26F7E" w:rsidRDefault="00E30EA5" w:rsidP="00020EB4">
      <w:pPr>
        <w:spacing w:line="276" w:lineRule="auto"/>
        <w:jc w:val="both"/>
        <w:rPr>
          <w:b/>
          <w:bCs/>
          <w:color w:val="000000" w:themeColor="text1"/>
        </w:rPr>
      </w:pPr>
    </w:p>
    <w:p w14:paraId="2563F481" w14:textId="612589FB" w:rsidR="00FE6B2A" w:rsidRPr="00F26F7E" w:rsidRDefault="00FE6B2A" w:rsidP="00020EB4">
      <w:pPr>
        <w:pStyle w:val="Akapitzlist"/>
        <w:numPr>
          <w:ilvl w:val="0"/>
          <w:numId w:val="8"/>
        </w:numPr>
        <w:spacing w:line="276" w:lineRule="auto"/>
        <w:jc w:val="both"/>
        <w:rPr>
          <w:rFonts w:asciiTheme="majorHAnsi" w:hAnsiTheme="majorHAnsi"/>
          <w:color w:val="000000" w:themeColor="text1"/>
        </w:rPr>
      </w:pPr>
      <w:r w:rsidRPr="00F26F7E">
        <w:rPr>
          <w:rFonts w:asciiTheme="majorHAnsi" w:hAnsiTheme="majorHAnsi"/>
          <w:color w:val="000000" w:themeColor="text1"/>
        </w:rPr>
        <w:t>Zamawiający nie przewiduje rozliczeń w walutach obcych.</w:t>
      </w:r>
    </w:p>
    <w:p w14:paraId="782B5678" w14:textId="62B2B677" w:rsidR="00FE6B2A" w:rsidRPr="00F26F7E" w:rsidRDefault="00FE6B2A" w:rsidP="00020EB4">
      <w:pPr>
        <w:pStyle w:val="Akapitzlist"/>
        <w:numPr>
          <w:ilvl w:val="0"/>
          <w:numId w:val="8"/>
        </w:numPr>
        <w:spacing w:line="276" w:lineRule="auto"/>
        <w:jc w:val="both"/>
        <w:rPr>
          <w:rFonts w:asciiTheme="majorHAnsi" w:hAnsiTheme="majorHAnsi"/>
          <w:color w:val="000000" w:themeColor="text1"/>
        </w:rPr>
      </w:pPr>
      <w:r w:rsidRPr="00F26F7E">
        <w:rPr>
          <w:rFonts w:asciiTheme="majorHAnsi" w:hAnsiTheme="majorHAnsi"/>
          <w:color w:val="000000" w:themeColor="text1"/>
        </w:rPr>
        <w:t>Rozliczenia z Wykonawcą prowadzone będą w złotych polskich (PLN)</w:t>
      </w:r>
    </w:p>
    <w:p w14:paraId="50D3C3B2" w14:textId="77777777" w:rsidR="00FE6B2A" w:rsidRPr="00E903CC" w:rsidRDefault="00FE6B2A" w:rsidP="00020EB4">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10456"/>
      </w:tblGrid>
      <w:tr w:rsidR="00DD78D7" w:rsidRPr="00F26F7E" w14:paraId="3623F585" w14:textId="77777777" w:rsidTr="00242C66">
        <w:tc>
          <w:tcPr>
            <w:tcW w:w="5000" w:type="pct"/>
            <w:shd w:val="clear" w:color="auto" w:fill="003CA6"/>
          </w:tcPr>
          <w:p w14:paraId="2ADE8869" w14:textId="5777ABD1" w:rsidR="00E30EA5" w:rsidRPr="00F26F7E" w:rsidRDefault="00242C66" w:rsidP="00136008">
            <w:pPr>
              <w:pStyle w:val="Akapitzlist"/>
              <w:numPr>
                <w:ilvl w:val="0"/>
                <w:numId w:val="28"/>
              </w:numPr>
              <w:spacing w:line="276" w:lineRule="auto"/>
              <w:jc w:val="both"/>
              <w:rPr>
                <w:b/>
                <w:bCs/>
                <w:color w:val="000000" w:themeColor="text1"/>
              </w:rPr>
            </w:pPr>
            <w:r w:rsidRPr="00F26F7E">
              <w:rPr>
                <w:noProof/>
                <w:color w:val="D9E2F3" w:themeColor="accent1" w:themeTint="33"/>
                <w:lang w:eastAsia="pl-PL"/>
              </w:rPr>
              <w:drawing>
                <wp:anchor distT="0" distB="0" distL="114300" distR="114300" simplePos="0" relativeHeight="251699200" behindDoc="0" locked="0" layoutInCell="1" allowOverlap="1" wp14:anchorId="3A6540C3" wp14:editId="7F28CDD6">
                  <wp:simplePos x="0" y="0"/>
                  <wp:positionH relativeFrom="margin">
                    <wp:posOffset>-65405</wp:posOffset>
                  </wp:positionH>
                  <wp:positionV relativeFrom="margin">
                    <wp:posOffset>17145</wp:posOffset>
                  </wp:positionV>
                  <wp:extent cx="228600" cy="353060"/>
                  <wp:effectExtent l="0" t="0" r="0" b="8890"/>
                  <wp:wrapSquare wrapText="bothSides"/>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F14992" w:rsidRPr="00F26F7E">
              <w:rPr>
                <w:b/>
                <w:bCs/>
                <w:color w:val="D9E2F3" w:themeColor="accent1" w:themeTint="33"/>
              </w:rPr>
              <w:t xml:space="preserve"> </w:t>
            </w:r>
            <w:r w:rsidRPr="00F26F7E">
              <w:rPr>
                <w:b/>
                <w:bCs/>
                <w:color w:val="D9E2F3" w:themeColor="accent1" w:themeTint="33"/>
              </w:rPr>
              <w:t>INFORMACJE DOTYCZĄCE ZWROTU KOSZTÓW UDZIAŁU W POSTĘPOWANIU, JEŻELI ZAMAWIAJĄCY PRZEWIDUJE ICH ZWROT</w:t>
            </w:r>
          </w:p>
        </w:tc>
      </w:tr>
    </w:tbl>
    <w:p w14:paraId="1C8EACD6" w14:textId="5B6D95BC" w:rsidR="00E30EA5" w:rsidRPr="00F26F7E" w:rsidRDefault="00E30EA5" w:rsidP="00020EB4">
      <w:pPr>
        <w:spacing w:line="276" w:lineRule="auto"/>
        <w:jc w:val="both"/>
        <w:rPr>
          <w:b/>
          <w:bCs/>
          <w:color w:val="000000" w:themeColor="text1"/>
        </w:rPr>
      </w:pPr>
    </w:p>
    <w:p w14:paraId="1616250A" w14:textId="6768BC70" w:rsidR="00242C66" w:rsidRPr="00F26F7E" w:rsidRDefault="00242C66" w:rsidP="00020EB4">
      <w:pPr>
        <w:pStyle w:val="Akapitzlist"/>
        <w:numPr>
          <w:ilvl w:val="0"/>
          <w:numId w:val="17"/>
        </w:numPr>
        <w:spacing w:line="276" w:lineRule="auto"/>
        <w:jc w:val="both"/>
        <w:rPr>
          <w:rFonts w:asciiTheme="majorHAnsi" w:hAnsiTheme="majorHAnsi"/>
          <w:color w:val="000000" w:themeColor="text1"/>
        </w:rPr>
      </w:pPr>
      <w:r w:rsidRPr="00F26F7E">
        <w:rPr>
          <w:rFonts w:asciiTheme="majorHAnsi" w:hAnsiTheme="majorHAnsi"/>
          <w:color w:val="000000" w:themeColor="text1"/>
        </w:rPr>
        <w:t>Zamawiający nie przewiduje zwrotu kosztów udziału w postępowaniu</w:t>
      </w:r>
      <w:r w:rsidR="000F4838">
        <w:rPr>
          <w:rFonts w:asciiTheme="majorHAnsi" w:hAnsiTheme="majorHAnsi"/>
          <w:color w:val="000000" w:themeColor="text1"/>
        </w:rPr>
        <w:t>.</w:t>
      </w:r>
    </w:p>
    <w:p w14:paraId="1DAF1AB1" w14:textId="74E1316D" w:rsidR="00F10E8D" w:rsidRPr="00F26F7E" w:rsidRDefault="00F10E8D" w:rsidP="00020EB4">
      <w:pPr>
        <w:pStyle w:val="Akapitzlist"/>
        <w:numPr>
          <w:ilvl w:val="0"/>
          <w:numId w:val="17"/>
        </w:numPr>
        <w:spacing w:line="276" w:lineRule="auto"/>
        <w:jc w:val="both"/>
        <w:rPr>
          <w:rFonts w:asciiTheme="majorHAnsi" w:hAnsiTheme="majorHAnsi"/>
          <w:color w:val="000000" w:themeColor="text1"/>
        </w:rPr>
      </w:pPr>
      <w:r w:rsidRPr="00F26F7E">
        <w:rPr>
          <w:rFonts w:asciiTheme="majorHAnsi" w:hAnsiTheme="majorHAnsi"/>
          <w:color w:val="000000" w:themeColor="text1"/>
        </w:rPr>
        <w:t>Wykonawcy przygotowują i składają oferty na własny koszt i ryzyko</w:t>
      </w:r>
      <w:r w:rsidR="000F4838">
        <w:rPr>
          <w:rFonts w:asciiTheme="majorHAnsi" w:hAnsiTheme="majorHAnsi"/>
          <w:color w:val="000000" w:themeColor="text1"/>
        </w:rPr>
        <w:t>.</w:t>
      </w:r>
    </w:p>
    <w:p w14:paraId="7016E33A" w14:textId="54FB33B0" w:rsidR="00F10E8D" w:rsidRPr="009B75DC" w:rsidRDefault="00F10E8D" w:rsidP="00020EB4">
      <w:pPr>
        <w:pStyle w:val="Akapitzlist"/>
        <w:numPr>
          <w:ilvl w:val="0"/>
          <w:numId w:val="17"/>
        </w:numPr>
        <w:spacing w:line="276" w:lineRule="auto"/>
        <w:jc w:val="both"/>
        <w:rPr>
          <w:rFonts w:asciiTheme="majorHAnsi" w:hAnsiTheme="majorHAnsi"/>
          <w:color w:val="000000" w:themeColor="text1"/>
        </w:rPr>
      </w:pPr>
      <w:r w:rsidRPr="00F26F7E">
        <w:rPr>
          <w:rFonts w:asciiTheme="majorHAnsi" w:hAnsiTheme="majorHAnsi"/>
          <w:color w:val="000000" w:themeColor="text1"/>
        </w:rPr>
        <w:t xml:space="preserve">Złożenie oferty przez Wykonawcę oznacza zrzeczenie się przez Wykonawcę roszczeń do Zamawiającego z tytułu </w:t>
      </w:r>
      <w:r w:rsidRPr="009B75DC">
        <w:rPr>
          <w:rFonts w:asciiTheme="majorHAnsi" w:hAnsiTheme="majorHAnsi"/>
          <w:color w:val="000000" w:themeColor="text1"/>
        </w:rPr>
        <w:t xml:space="preserve">kosztów jej sporządzenia oraz </w:t>
      </w:r>
      <w:r w:rsidR="00EE37BC" w:rsidRPr="009B75DC">
        <w:rPr>
          <w:rFonts w:asciiTheme="majorHAnsi" w:hAnsiTheme="majorHAnsi"/>
          <w:color w:val="000000" w:themeColor="text1"/>
        </w:rPr>
        <w:t>udziału Wykonawcy w postępowaniu o udzielenie zamówienia</w:t>
      </w:r>
      <w:r w:rsidR="000F4838">
        <w:rPr>
          <w:rFonts w:asciiTheme="majorHAnsi" w:hAnsiTheme="majorHAnsi"/>
          <w:color w:val="000000" w:themeColor="text1"/>
        </w:rPr>
        <w:t>.</w:t>
      </w:r>
    </w:p>
    <w:p w14:paraId="1671C8F1" w14:textId="77777777" w:rsidR="00242C66" w:rsidRPr="009B75DC" w:rsidRDefault="00242C66"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9B75DC" w14:paraId="3552AA9C" w14:textId="77777777" w:rsidTr="00665B8E">
        <w:tc>
          <w:tcPr>
            <w:tcW w:w="5000" w:type="pct"/>
            <w:shd w:val="clear" w:color="auto" w:fill="003CA6"/>
          </w:tcPr>
          <w:p w14:paraId="28894617" w14:textId="33978936" w:rsidR="0030100B" w:rsidRPr="009B75DC" w:rsidRDefault="00665B8E" w:rsidP="00136008">
            <w:pPr>
              <w:pStyle w:val="Akapitzlist"/>
              <w:numPr>
                <w:ilvl w:val="0"/>
                <w:numId w:val="28"/>
              </w:numPr>
              <w:spacing w:line="276" w:lineRule="auto"/>
              <w:jc w:val="both"/>
              <w:rPr>
                <w:b/>
                <w:bCs/>
                <w:color w:val="000000" w:themeColor="text1"/>
              </w:rPr>
            </w:pPr>
            <w:r w:rsidRPr="009B75DC">
              <w:rPr>
                <w:noProof/>
                <w:color w:val="D9E2F3" w:themeColor="accent1" w:themeTint="33"/>
                <w:lang w:eastAsia="pl-PL"/>
              </w:rPr>
              <w:lastRenderedPageBreak/>
              <w:drawing>
                <wp:anchor distT="0" distB="0" distL="114300" distR="114300" simplePos="0" relativeHeight="251734016" behindDoc="0" locked="0" layoutInCell="1" allowOverlap="1" wp14:anchorId="291AEB8B" wp14:editId="4795A62A">
                  <wp:simplePos x="0" y="0"/>
                  <wp:positionH relativeFrom="margin">
                    <wp:posOffset>-65405</wp:posOffset>
                  </wp:positionH>
                  <wp:positionV relativeFrom="margin">
                    <wp:posOffset>0</wp:posOffset>
                  </wp:positionV>
                  <wp:extent cx="228600" cy="353060"/>
                  <wp:effectExtent l="0" t="0" r="0" b="8890"/>
                  <wp:wrapSquare wrapText="bothSides"/>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lum bright="70000" contrast="-70000"/>
                            <a:extLst>
                              <a:ext uri="{BEBA8EAE-BF5A-486C-A8C5-ECC9F3942E4B}">
                                <a14:imgProps xmlns:a14="http://schemas.microsoft.com/office/drawing/2010/main">
                                  <a14:imgLayer r:embed="rId2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F14992" w:rsidRPr="009B75DC">
              <w:rPr>
                <w:b/>
                <w:bCs/>
                <w:color w:val="D9E2F3" w:themeColor="accent1" w:themeTint="33"/>
              </w:rPr>
              <w:t xml:space="preserve"> </w:t>
            </w:r>
            <w:r w:rsidRPr="009B75DC">
              <w:rPr>
                <w:b/>
                <w:bCs/>
                <w:color w:val="D9E2F3" w:themeColor="accent1" w:themeTint="33"/>
              </w:rPr>
              <w:t>POUCZENIE O ŚRODKACH OCHRONY PRAWNEJ PRZYSŁUGUJĄCYCH WYKONAWCY</w:t>
            </w:r>
          </w:p>
        </w:tc>
      </w:tr>
    </w:tbl>
    <w:p w14:paraId="3F67FCBC" w14:textId="09D87864" w:rsidR="0030100B" w:rsidRPr="00E903CC" w:rsidRDefault="0030100B" w:rsidP="00020EB4">
      <w:pPr>
        <w:spacing w:line="276" w:lineRule="auto"/>
        <w:jc w:val="both"/>
        <w:rPr>
          <w:b/>
          <w:bCs/>
          <w:color w:val="000000" w:themeColor="text1"/>
          <w:highlight w:val="yellow"/>
        </w:rPr>
      </w:pPr>
    </w:p>
    <w:p w14:paraId="508F482E" w14:textId="0BC2688F" w:rsidR="007D3676" w:rsidRPr="009B75DC" w:rsidRDefault="007D3676" w:rsidP="00136008">
      <w:pPr>
        <w:pStyle w:val="Akapitzlist"/>
        <w:numPr>
          <w:ilvl w:val="0"/>
          <w:numId w:val="23"/>
        </w:numPr>
        <w:spacing w:line="276" w:lineRule="auto"/>
        <w:jc w:val="both"/>
        <w:rPr>
          <w:rFonts w:asciiTheme="majorHAnsi" w:hAnsiTheme="majorHAnsi"/>
          <w:color w:val="000000" w:themeColor="text1"/>
        </w:rPr>
      </w:pPr>
      <w:r w:rsidRPr="009B75DC">
        <w:rPr>
          <w:rFonts w:asciiTheme="majorHAnsi" w:hAnsiTheme="majorHAnsi"/>
          <w:color w:val="000000" w:themeColor="text1"/>
        </w:rPr>
        <w:t>Wykonawcy przysługują środki ochrony prawnej, j</w:t>
      </w:r>
      <w:r w:rsidRPr="009B75DC">
        <w:rPr>
          <w:rFonts w:asciiTheme="majorHAnsi" w:hAnsiTheme="majorHAnsi"/>
          <w:color w:val="000000" w:themeColor="text1"/>
          <w:shd w:val="clear" w:color="auto" w:fill="FFFFFF"/>
        </w:rPr>
        <w:t xml:space="preserve">eżeli ma lub miał interes w uzyskaniu zamówienia oraz poniósł lub może ponieść szkodę w wyniku naruszenia przez zamawiającego przepisów </w:t>
      </w:r>
      <w:r w:rsidR="00EE5EE0" w:rsidRPr="009B75DC">
        <w:rPr>
          <w:rFonts w:asciiTheme="majorHAnsi" w:hAnsiTheme="majorHAnsi"/>
          <w:color w:val="000000" w:themeColor="text1"/>
          <w:shd w:val="clear" w:color="auto" w:fill="FFFFFF"/>
        </w:rPr>
        <w:t>PZP</w:t>
      </w:r>
      <w:r w:rsidR="000F4838">
        <w:rPr>
          <w:rFonts w:asciiTheme="majorHAnsi" w:hAnsiTheme="majorHAnsi"/>
          <w:color w:val="000000" w:themeColor="text1"/>
          <w:shd w:val="clear" w:color="auto" w:fill="FFFFFF"/>
        </w:rPr>
        <w:t>.</w:t>
      </w:r>
    </w:p>
    <w:p w14:paraId="0D1D7E71" w14:textId="06A8DC1D" w:rsidR="00EE5EE0" w:rsidRPr="009B75DC" w:rsidRDefault="00EE5EE0" w:rsidP="00136008">
      <w:pPr>
        <w:pStyle w:val="Akapitzlist"/>
        <w:numPr>
          <w:ilvl w:val="0"/>
          <w:numId w:val="23"/>
        </w:numPr>
        <w:spacing w:line="276" w:lineRule="auto"/>
        <w:jc w:val="both"/>
        <w:rPr>
          <w:rFonts w:asciiTheme="majorHAnsi" w:hAnsiTheme="majorHAnsi"/>
          <w:color w:val="000000" w:themeColor="text1"/>
        </w:rPr>
      </w:pPr>
      <w:r w:rsidRPr="009B75DC">
        <w:rPr>
          <w:rFonts w:asciiTheme="majorHAnsi" w:hAnsiTheme="majorHAnsi"/>
          <w:color w:val="000000" w:themeColor="text1"/>
        </w:rPr>
        <w:t>Wykonawcy przysługują środki ochrony prawnej wskazane w dziale IX ustawy PZP, w szczególności:</w:t>
      </w:r>
    </w:p>
    <w:p w14:paraId="1710F8B0" w14:textId="06F66B08" w:rsidR="00EE5EE0" w:rsidRPr="009B75DC" w:rsidRDefault="00EE5EE0" w:rsidP="00136008">
      <w:pPr>
        <w:pStyle w:val="Akapitzlist"/>
        <w:numPr>
          <w:ilvl w:val="1"/>
          <w:numId w:val="23"/>
        </w:numPr>
        <w:spacing w:line="276" w:lineRule="auto"/>
        <w:jc w:val="both"/>
        <w:rPr>
          <w:rFonts w:asciiTheme="majorHAnsi" w:hAnsiTheme="majorHAnsi"/>
          <w:color w:val="000000" w:themeColor="text1"/>
        </w:rPr>
      </w:pPr>
      <w:r w:rsidRPr="009B75DC">
        <w:rPr>
          <w:rFonts w:asciiTheme="majorHAnsi" w:hAnsiTheme="majorHAnsi"/>
          <w:color w:val="000000" w:themeColor="text1"/>
        </w:rPr>
        <w:t>odwołanie:</w:t>
      </w:r>
    </w:p>
    <w:p w14:paraId="3674D87D" w14:textId="3C31E0BC" w:rsidR="00EE5EE0" w:rsidRPr="009B75DC" w:rsidRDefault="008930E2" w:rsidP="00136008">
      <w:pPr>
        <w:pStyle w:val="Akapitzlist"/>
        <w:numPr>
          <w:ilvl w:val="2"/>
          <w:numId w:val="23"/>
        </w:numPr>
        <w:spacing w:line="276" w:lineRule="auto"/>
        <w:jc w:val="both"/>
        <w:rPr>
          <w:rFonts w:asciiTheme="majorHAnsi" w:hAnsiTheme="majorHAnsi"/>
          <w:color w:val="000000" w:themeColor="text1"/>
        </w:rPr>
      </w:pPr>
      <w:r w:rsidRPr="009B75DC">
        <w:rPr>
          <w:rFonts w:asciiTheme="majorHAnsi" w:hAnsiTheme="majorHAnsi"/>
          <w:color w:val="000000" w:themeColor="text1"/>
        </w:rPr>
        <w:t xml:space="preserve">na </w:t>
      </w:r>
      <w:r w:rsidRPr="009B75DC">
        <w:rPr>
          <w:rFonts w:asciiTheme="majorHAnsi" w:hAnsiTheme="majorHAnsi"/>
          <w:color w:val="000000" w:themeColor="text1"/>
          <w:shd w:val="clear" w:color="auto" w:fill="FFFFFF"/>
        </w:rPr>
        <w:t xml:space="preserve">niezgodną z przepisami ustawy czynność </w:t>
      </w:r>
      <w:r w:rsidR="000F4838">
        <w:rPr>
          <w:rFonts w:asciiTheme="majorHAnsi" w:hAnsiTheme="majorHAnsi"/>
          <w:color w:val="000000" w:themeColor="text1"/>
          <w:shd w:val="clear" w:color="auto" w:fill="FFFFFF"/>
        </w:rPr>
        <w:t>Z</w:t>
      </w:r>
      <w:r w:rsidR="000F4838" w:rsidRPr="009B75DC">
        <w:rPr>
          <w:rFonts w:asciiTheme="majorHAnsi" w:hAnsiTheme="majorHAnsi"/>
          <w:color w:val="000000" w:themeColor="text1"/>
          <w:shd w:val="clear" w:color="auto" w:fill="FFFFFF"/>
        </w:rPr>
        <w:t>amawiającego</w:t>
      </w:r>
      <w:r w:rsidRPr="009B75DC">
        <w:rPr>
          <w:rFonts w:asciiTheme="majorHAnsi" w:hAnsiTheme="majorHAnsi"/>
          <w:color w:val="000000" w:themeColor="text1"/>
          <w:shd w:val="clear" w:color="auto" w:fill="FFFFFF"/>
        </w:rPr>
        <w:t>, podjętą w postępowaniu o udzielenie zamówienia, w tym na projektowane postanowienie umowy</w:t>
      </w:r>
      <w:r w:rsidR="000F4838">
        <w:rPr>
          <w:rFonts w:asciiTheme="majorHAnsi" w:hAnsiTheme="majorHAnsi"/>
          <w:color w:val="000000" w:themeColor="text1"/>
          <w:shd w:val="clear" w:color="auto" w:fill="FFFFFF"/>
        </w:rPr>
        <w:t>;</w:t>
      </w:r>
    </w:p>
    <w:p w14:paraId="26877297" w14:textId="60875B45" w:rsidR="008930E2" w:rsidRPr="009B75DC" w:rsidRDefault="008930E2" w:rsidP="00136008">
      <w:pPr>
        <w:pStyle w:val="Akapitzlist"/>
        <w:numPr>
          <w:ilvl w:val="2"/>
          <w:numId w:val="23"/>
        </w:numPr>
        <w:spacing w:line="276" w:lineRule="auto"/>
        <w:jc w:val="both"/>
        <w:rPr>
          <w:rFonts w:asciiTheme="majorHAnsi" w:hAnsiTheme="majorHAnsi"/>
          <w:color w:val="000000" w:themeColor="text1"/>
        </w:rPr>
      </w:pPr>
      <w:r w:rsidRPr="009B75DC">
        <w:rPr>
          <w:rFonts w:asciiTheme="majorHAnsi" w:hAnsiTheme="majorHAnsi"/>
          <w:color w:val="000000" w:themeColor="text1"/>
        </w:rPr>
        <w:t xml:space="preserve">na </w:t>
      </w:r>
      <w:r w:rsidRPr="009B75DC">
        <w:rPr>
          <w:rFonts w:asciiTheme="majorHAnsi" w:hAnsiTheme="majorHAnsi"/>
          <w:color w:val="000000" w:themeColor="text1"/>
          <w:shd w:val="clear" w:color="auto" w:fill="FFFFFF"/>
        </w:rPr>
        <w:t xml:space="preserve">zaniechanie czynności w postępowaniu o udzielenie zamówienia, do której </w:t>
      </w:r>
      <w:r w:rsidR="000F4838">
        <w:rPr>
          <w:rFonts w:asciiTheme="majorHAnsi" w:hAnsiTheme="majorHAnsi"/>
          <w:color w:val="000000" w:themeColor="text1"/>
          <w:shd w:val="clear" w:color="auto" w:fill="FFFFFF"/>
        </w:rPr>
        <w:t>Z</w:t>
      </w:r>
      <w:r w:rsidR="000F4838" w:rsidRPr="009B75DC">
        <w:rPr>
          <w:rFonts w:asciiTheme="majorHAnsi" w:hAnsiTheme="majorHAnsi"/>
          <w:color w:val="000000" w:themeColor="text1"/>
          <w:shd w:val="clear" w:color="auto" w:fill="FFFFFF"/>
        </w:rPr>
        <w:t xml:space="preserve">amawiający </w:t>
      </w:r>
      <w:r w:rsidRPr="009B75DC">
        <w:rPr>
          <w:rFonts w:asciiTheme="majorHAnsi" w:hAnsiTheme="majorHAnsi"/>
          <w:color w:val="000000" w:themeColor="text1"/>
          <w:shd w:val="clear" w:color="auto" w:fill="FFFFFF"/>
        </w:rPr>
        <w:t>był obowiązany na podstawie ustawy</w:t>
      </w:r>
      <w:r w:rsidR="000F4838">
        <w:rPr>
          <w:rFonts w:asciiTheme="majorHAnsi" w:hAnsiTheme="majorHAnsi"/>
          <w:color w:val="000000" w:themeColor="text1"/>
          <w:shd w:val="clear" w:color="auto" w:fill="FFFFFF"/>
        </w:rPr>
        <w:t>;</w:t>
      </w:r>
    </w:p>
    <w:p w14:paraId="3EA59842" w14:textId="77777777" w:rsidR="003846A2" w:rsidRPr="009B75DC" w:rsidRDefault="008930E2" w:rsidP="00136008">
      <w:pPr>
        <w:pStyle w:val="Akapitzlist"/>
        <w:numPr>
          <w:ilvl w:val="1"/>
          <w:numId w:val="23"/>
        </w:numPr>
        <w:spacing w:line="276" w:lineRule="auto"/>
        <w:jc w:val="both"/>
        <w:rPr>
          <w:rFonts w:asciiTheme="majorHAnsi" w:hAnsiTheme="majorHAnsi"/>
          <w:color w:val="000000" w:themeColor="text1"/>
        </w:rPr>
      </w:pPr>
      <w:r w:rsidRPr="009B75DC">
        <w:rPr>
          <w:rFonts w:asciiTheme="majorHAnsi" w:hAnsiTheme="majorHAnsi"/>
          <w:color w:val="000000" w:themeColor="text1"/>
        </w:rPr>
        <w:t>skarga</w:t>
      </w:r>
      <w:r w:rsidR="003846A2" w:rsidRPr="009B75DC">
        <w:rPr>
          <w:rFonts w:asciiTheme="majorHAnsi" w:hAnsiTheme="majorHAnsi"/>
          <w:color w:val="000000" w:themeColor="text1"/>
        </w:rPr>
        <w:t>:</w:t>
      </w:r>
      <w:r w:rsidRPr="009B75DC">
        <w:rPr>
          <w:rFonts w:asciiTheme="majorHAnsi" w:hAnsiTheme="majorHAnsi"/>
          <w:color w:val="000000" w:themeColor="text1"/>
        </w:rPr>
        <w:t xml:space="preserve"> </w:t>
      </w:r>
    </w:p>
    <w:p w14:paraId="4926A7E1" w14:textId="43C55124" w:rsidR="003846A2" w:rsidRPr="009B75DC" w:rsidRDefault="008930E2" w:rsidP="00136008">
      <w:pPr>
        <w:pStyle w:val="Akapitzlist"/>
        <w:numPr>
          <w:ilvl w:val="2"/>
          <w:numId w:val="23"/>
        </w:numPr>
        <w:spacing w:line="276" w:lineRule="auto"/>
        <w:jc w:val="both"/>
        <w:rPr>
          <w:rFonts w:asciiTheme="majorHAnsi" w:hAnsiTheme="majorHAnsi"/>
          <w:color w:val="000000" w:themeColor="text1"/>
        </w:rPr>
      </w:pPr>
      <w:r w:rsidRPr="009B75DC">
        <w:rPr>
          <w:rFonts w:asciiTheme="majorHAnsi" w:hAnsiTheme="majorHAnsi"/>
          <w:color w:val="000000" w:themeColor="text1"/>
        </w:rPr>
        <w:t>na orzeczenie Krajowej Izby Odwoławczej</w:t>
      </w:r>
      <w:r w:rsidR="000F4838">
        <w:rPr>
          <w:rFonts w:asciiTheme="majorHAnsi" w:hAnsiTheme="majorHAnsi"/>
          <w:color w:val="000000" w:themeColor="text1"/>
        </w:rPr>
        <w:t>;</w:t>
      </w:r>
    </w:p>
    <w:p w14:paraId="3FC141AA" w14:textId="7F91CC00" w:rsidR="008930E2" w:rsidRPr="009B75DC" w:rsidRDefault="003846A2" w:rsidP="00136008">
      <w:pPr>
        <w:pStyle w:val="Akapitzlist"/>
        <w:numPr>
          <w:ilvl w:val="2"/>
          <w:numId w:val="23"/>
        </w:numPr>
        <w:spacing w:line="276" w:lineRule="auto"/>
        <w:jc w:val="both"/>
        <w:rPr>
          <w:rFonts w:asciiTheme="majorHAnsi" w:hAnsiTheme="majorHAnsi"/>
          <w:color w:val="000000" w:themeColor="text1"/>
        </w:rPr>
      </w:pPr>
      <w:r w:rsidRPr="009B75DC">
        <w:rPr>
          <w:rFonts w:asciiTheme="majorHAnsi" w:hAnsiTheme="majorHAnsi"/>
          <w:color w:val="000000" w:themeColor="text1"/>
        </w:rPr>
        <w:t xml:space="preserve">na </w:t>
      </w:r>
      <w:r w:rsidR="008930E2" w:rsidRPr="009B75DC">
        <w:rPr>
          <w:rFonts w:asciiTheme="majorHAnsi" w:hAnsiTheme="majorHAnsi"/>
          <w:color w:val="000000" w:themeColor="text1"/>
        </w:rPr>
        <w:t>postanowienie Prezesa Krajowej Izby Odwoławczej, o którym mowa w art. 519 ust. 1 PZP</w:t>
      </w:r>
      <w:r w:rsidR="000F4838">
        <w:rPr>
          <w:rFonts w:asciiTheme="majorHAnsi" w:hAnsiTheme="majorHAnsi"/>
          <w:color w:val="000000" w:themeColor="text1"/>
        </w:rPr>
        <w:t>.</w:t>
      </w:r>
    </w:p>
    <w:p w14:paraId="5DE08386" w14:textId="578589E4" w:rsidR="003846A2" w:rsidRPr="009B75DC" w:rsidRDefault="003846A2" w:rsidP="00136008">
      <w:pPr>
        <w:pStyle w:val="Akapitzlist"/>
        <w:numPr>
          <w:ilvl w:val="0"/>
          <w:numId w:val="23"/>
        </w:numPr>
        <w:spacing w:line="276" w:lineRule="auto"/>
        <w:jc w:val="both"/>
        <w:rPr>
          <w:rFonts w:asciiTheme="majorHAnsi" w:hAnsiTheme="majorHAnsi"/>
          <w:color w:val="000000" w:themeColor="text1"/>
        </w:rPr>
      </w:pPr>
      <w:r w:rsidRPr="009B75DC">
        <w:rPr>
          <w:rFonts w:asciiTheme="majorHAnsi" w:hAnsiTheme="majorHAnsi"/>
          <w:color w:val="000000" w:themeColor="text1"/>
        </w:rPr>
        <w:t>Odwołanie wnosi się w terminie:</w:t>
      </w:r>
    </w:p>
    <w:p w14:paraId="3907D6DB" w14:textId="5D0EB74D" w:rsidR="003846A2" w:rsidRPr="009B75DC" w:rsidRDefault="003846A2" w:rsidP="00136008">
      <w:pPr>
        <w:pStyle w:val="Akapitzlist"/>
        <w:numPr>
          <w:ilvl w:val="1"/>
          <w:numId w:val="23"/>
        </w:numPr>
        <w:spacing w:line="276" w:lineRule="auto"/>
        <w:jc w:val="both"/>
        <w:rPr>
          <w:rFonts w:asciiTheme="majorHAnsi" w:hAnsiTheme="majorHAnsi"/>
          <w:color w:val="000000" w:themeColor="text1"/>
        </w:rPr>
      </w:pPr>
      <w:r w:rsidRPr="009B75DC">
        <w:rPr>
          <w:rFonts w:asciiTheme="majorHAnsi" w:hAnsiTheme="majorHAnsi"/>
          <w:color w:val="000000" w:themeColor="text1"/>
          <w:shd w:val="clear" w:color="auto" w:fill="FFFFFF"/>
        </w:rPr>
        <w:t>10 dni od dnia przekazania informacji o czynności zamawiającego stanowiącej podstawę jego wniesienia, jeżeli informacja została przekazana przy użyciu środków komunikacji elektronicznej</w:t>
      </w:r>
      <w:r w:rsidR="000F4838">
        <w:rPr>
          <w:rFonts w:asciiTheme="majorHAnsi" w:hAnsiTheme="majorHAnsi"/>
          <w:color w:val="000000" w:themeColor="text1"/>
          <w:shd w:val="clear" w:color="auto" w:fill="FFFFFF"/>
        </w:rPr>
        <w:t>;</w:t>
      </w:r>
    </w:p>
    <w:p w14:paraId="0ED9EBE9" w14:textId="208BEA58" w:rsidR="003846A2" w:rsidRPr="009B75DC" w:rsidRDefault="003846A2" w:rsidP="00136008">
      <w:pPr>
        <w:pStyle w:val="Akapitzlist"/>
        <w:numPr>
          <w:ilvl w:val="1"/>
          <w:numId w:val="23"/>
        </w:numPr>
        <w:spacing w:line="276" w:lineRule="auto"/>
        <w:jc w:val="both"/>
        <w:rPr>
          <w:rFonts w:asciiTheme="majorHAnsi" w:hAnsiTheme="majorHAnsi"/>
          <w:color w:val="000000" w:themeColor="text1"/>
        </w:rPr>
      </w:pPr>
      <w:r w:rsidRPr="009B75DC">
        <w:rPr>
          <w:rFonts w:asciiTheme="majorHAnsi" w:hAnsiTheme="majorHAnsi"/>
          <w:color w:val="000000" w:themeColor="text1"/>
          <w:shd w:val="clear" w:color="auto" w:fill="FFFFFF"/>
        </w:rPr>
        <w:t xml:space="preserve">15 dni od dnia przekazania informacji o czynności zamawiającego stanowiącej podstawę jego wniesienia, jeżeli informacja została przekazana w sposób inny niż określony w </w:t>
      </w:r>
      <w:r w:rsidR="00173EF4" w:rsidRPr="009B75DC">
        <w:rPr>
          <w:rFonts w:asciiTheme="majorHAnsi" w:hAnsiTheme="majorHAnsi"/>
          <w:color w:val="000000" w:themeColor="text1"/>
          <w:shd w:val="clear" w:color="auto" w:fill="FFFFFF"/>
        </w:rPr>
        <w:t xml:space="preserve">ust. 3 </w:t>
      </w:r>
      <w:r w:rsidR="002803DA" w:rsidRPr="009B75DC">
        <w:rPr>
          <w:rFonts w:asciiTheme="majorHAnsi" w:hAnsiTheme="majorHAnsi"/>
          <w:color w:val="000000" w:themeColor="text1"/>
          <w:shd w:val="clear" w:color="auto" w:fill="FFFFFF"/>
        </w:rPr>
        <w:t>pkt 3.1 powyżej</w:t>
      </w:r>
      <w:r w:rsidR="000F4838">
        <w:rPr>
          <w:rFonts w:asciiTheme="majorHAnsi" w:hAnsiTheme="majorHAnsi"/>
          <w:color w:val="000000" w:themeColor="text1"/>
          <w:shd w:val="clear" w:color="auto" w:fill="FFFFFF"/>
        </w:rPr>
        <w:t>;</w:t>
      </w:r>
    </w:p>
    <w:p w14:paraId="77C6E542" w14:textId="0BCFC646" w:rsidR="002803DA" w:rsidRPr="009B75DC" w:rsidRDefault="002803DA" w:rsidP="00136008">
      <w:pPr>
        <w:pStyle w:val="Akapitzlist"/>
        <w:numPr>
          <w:ilvl w:val="1"/>
          <w:numId w:val="23"/>
        </w:numPr>
        <w:spacing w:line="276" w:lineRule="auto"/>
        <w:jc w:val="both"/>
        <w:rPr>
          <w:rFonts w:asciiTheme="majorHAnsi" w:hAnsiTheme="majorHAnsi"/>
          <w:color w:val="000000" w:themeColor="text1"/>
        </w:rPr>
      </w:pPr>
      <w:r w:rsidRPr="009B75DC">
        <w:rPr>
          <w:rFonts w:asciiTheme="majorHAnsi" w:hAnsiTheme="majorHAnsi"/>
          <w:color w:val="000000" w:themeColor="text1"/>
          <w:shd w:val="clear" w:color="auto" w:fill="FFFFFF"/>
        </w:rPr>
        <w:t>10 dni od dnia publikacji ogłoszenia w Dzienniku Urzędowym Unii Europejskiej lub zamieszczenia dokumentów zamówienia na stronie internetowej (dot. odwołania wobec treści ogłoszenia wszczynającego postępowanie o udzielenie zamówienia lub wobec treści dokumentów zamówienia)</w:t>
      </w:r>
      <w:r w:rsidR="000F4838">
        <w:rPr>
          <w:rFonts w:asciiTheme="majorHAnsi" w:hAnsiTheme="majorHAnsi"/>
          <w:color w:val="000000" w:themeColor="text1"/>
          <w:shd w:val="clear" w:color="auto" w:fill="FFFFFF"/>
        </w:rPr>
        <w:t>;</w:t>
      </w:r>
    </w:p>
    <w:p w14:paraId="0132C4A1" w14:textId="2FA5710F" w:rsidR="002803DA" w:rsidRPr="009B75DC" w:rsidRDefault="002803DA" w:rsidP="00136008">
      <w:pPr>
        <w:pStyle w:val="Akapitzlist"/>
        <w:numPr>
          <w:ilvl w:val="1"/>
          <w:numId w:val="23"/>
        </w:numPr>
        <w:spacing w:line="276" w:lineRule="auto"/>
        <w:jc w:val="both"/>
        <w:rPr>
          <w:rFonts w:asciiTheme="majorHAnsi" w:hAnsiTheme="majorHAnsi"/>
          <w:color w:val="000000" w:themeColor="text1"/>
        </w:rPr>
      </w:pPr>
      <w:r w:rsidRPr="009B75DC">
        <w:rPr>
          <w:rFonts w:asciiTheme="majorHAnsi" w:hAnsiTheme="majorHAnsi"/>
          <w:color w:val="000000" w:themeColor="text1"/>
          <w:shd w:val="clear" w:color="auto" w:fill="FFFFFF"/>
        </w:rPr>
        <w:t>10 dni od dnia, w którym powzięto lub przy zachowaniu należytej staranności można było powziąć wiadomość o okolicznościach stanowiących podstawę jego wniesienia</w:t>
      </w:r>
      <w:r w:rsidR="001342C9" w:rsidRPr="009B75DC">
        <w:rPr>
          <w:rFonts w:asciiTheme="majorHAnsi" w:hAnsiTheme="majorHAnsi"/>
          <w:color w:val="000000" w:themeColor="text1"/>
          <w:shd w:val="clear" w:color="auto" w:fill="FFFFFF"/>
        </w:rPr>
        <w:t xml:space="preserve"> (dot. odwołania w przypadkach innych niż wskazane w </w:t>
      </w:r>
      <w:r w:rsidR="00173EF4" w:rsidRPr="009B75DC">
        <w:rPr>
          <w:rFonts w:asciiTheme="majorHAnsi" w:hAnsiTheme="majorHAnsi"/>
          <w:color w:val="000000" w:themeColor="text1"/>
          <w:shd w:val="clear" w:color="auto" w:fill="FFFFFF"/>
        </w:rPr>
        <w:t xml:space="preserve">ust. 3 </w:t>
      </w:r>
      <w:r w:rsidR="001342C9" w:rsidRPr="009B75DC">
        <w:rPr>
          <w:rFonts w:asciiTheme="majorHAnsi" w:hAnsiTheme="majorHAnsi"/>
          <w:color w:val="000000" w:themeColor="text1"/>
          <w:shd w:val="clear" w:color="auto" w:fill="FFFFFF"/>
        </w:rPr>
        <w:t>pkt 3.1, 3.2 oraz 3.3</w:t>
      </w:r>
      <w:r w:rsidR="00173EF4" w:rsidRPr="009B75DC">
        <w:rPr>
          <w:rFonts w:asciiTheme="majorHAnsi" w:hAnsiTheme="majorHAnsi"/>
          <w:color w:val="000000" w:themeColor="text1"/>
          <w:shd w:val="clear" w:color="auto" w:fill="FFFFFF"/>
        </w:rPr>
        <w:t xml:space="preserve"> powyżej</w:t>
      </w:r>
      <w:r w:rsidR="000F4838">
        <w:rPr>
          <w:rFonts w:asciiTheme="majorHAnsi" w:hAnsiTheme="majorHAnsi"/>
          <w:color w:val="000000" w:themeColor="text1"/>
          <w:shd w:val="clear" w:color="auto" w:fill="FFFFFF"/>
        </w:rPr>
        <w:t>;</w:t>
      </w:r>
    </w:p>
    <w:p w14:paraId="416A3A00" w14:textId="6567DAA2" w:rsidR="001342C9" w:rsidRPr="009B75DC" w:rsidRDefault="001342C9" w:rsidP="00136008">
      <w:pPr>
        <w:pStyle w:val="Akapitzlist"/>
        <w:numPr>
          <w:ilvl w:val="1"/>
          <w:numId w:val="23"/>
        </w:numPr>
        <w:spacing w:line="276" w:lineRule="auto"/>
        <w:jc w:val="both"/>
        <w:rPr>
          <w:rFonts w:asciiTheme="majorHAnsi" w:hAnsiTheme="majorHAnsi"/>
          <w:color w:val="000000" w:themeColor="text1"/>
        </w:rPr>
      </w:pPr>
      <w:r w:rsidRPr="009B75DC">
        <w:rPr>
          <w:rFonts w:asciiTheme="majorHAnsi" w:hAnsiTheme="majorHAnsi"/>
          <w:color w:val="000000" w:themeColor="text1"/>
          <w:shd w:val="clear" w:color="auto" w:fill="FFFFFF"/>
        </w:rPr>
        <w:t>wskazanym w przepisach art. 515 PZP – w pozostałych przypadkach</w:t>
      </w:r>
      <w:r w:rsidR="000F4838">
        <w:rPr>
          <w:rFonts w:asciiTheme="majorHAnsi" w:hAnsiTheme="majorHAnsi"/>
          <w:color w:val="000000" w:themeColor="text1"/>
          <w:shd w:val="clear" w:color="auto" w:fill="FFFFFF"/>
        </w:rPr>
        <w:t>.</w:t>
      </w:r>
    </w:p>
    <w:p w14:paraId="065A1353" w14:textId="77777777" w:rsidR="004169C5" w:rsidRPr="00A31CC3" w:rsidRDefault="004169C5"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4169C5" w:rsidRPr="00A31CC3" w14:paraId="584CB341" w14:textId="77777777" w:rsidTr="00643B2D">
        <w:tc>
          <w:tcPr>
            <w:tcW w:w="5000" w:type="pct"/>
            <w:shd w:val="clear" w:color="auto" w:fill="003CA6"/>
          </w:tcPr>
          <w:p w14:paraId="48A40B27" w14:textId="1D35CA1D" w:rsidR="004169C5" w:rsidRPr="00A31CC3" w:rsidRDefault="004169C5" w:rsidP="00136008">
            <w:pPr>
              <w:pStyle w:val="Akapitzlist"/>
              <w:numPr>
                <w:ilvl w:val="0"/>
                <w:numId w:val="28"/>
              </w:numPr>
              <w:spacing w:line="276" w:lineRule="auto"/>
              <w:jc w:val="both"/>
              <w:rPr>
                <w:b/>
                <w:bCs/>
                <w:color w:val="000000" w:themeColor="text1"/>
              </w:rPr>
            </w:pPr>
            <w:r w:rsidRPr="00A31CC3">
              <w:rPr>
                <w:noProof/>
                <w:color w:val="D9E2F3" w:themeColor="accent1" w:themeTint="33"/>
                <w:lang w:eastAsia="pl-PL"/>
              </w:rPr>
              <w:drawing>
                <wp:anchor distT="0" distB="0" distL="114300" distR="114300" simplePos="0" relativeHeight="251736064" behindDoc="0" locked="0" layoutInCell="1" allowOverlap="1" wp14:anchorId="4F786A2A" wp14:editId="598DA6B9">
                  <wp:simplePos x="0" y="0"/>
                  <wp:positionH relativeFrom="margin">
                    <wp:posOffset>-65405</wp:posOffset>
                  </wp:positionH>
                  <wp:positionV relativeFrom="margin">
                    <wp:posOffset>0</wp:posOffset>
                  </wp:positionV>
                  <wp:extent cx="228600" cy="353060"/>
                  <wp:effectExtent l="0" t="0" r="0" b="8890"/>
                  <wp:wrapSquare wrapText="bothSides"/>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F14992" w:rsidRPr="00A31CC3">
              <w:rPr>
                <w:b/>
                <w:bCs/>
                <w:color w:val="D9E2F3" w:themeColor="accent1" w:themeTint="33"/>
              </w:rPr>
              <w:t xml:space="preserve"> </w:t>
            </w:r>
            <w:r w:rsidRPr="00A31CC3">
              <w:rPr>
                <w:b/>
                <w:bCs/>
                <w:color w:val="D9E2F3" w:themeColor="accent1" w:themeTint="33"/>
              </w:rPr>
              <w:t>INFORMACJE DOTYCZĄCE OBOWIĄZKÓW PRZEWIDZIANYCH W ART. 13 LUB ART. 14 RODO</w:t>
            </w:r>
          </w:p>
        </w:tc>
      </w:tr>
    </w:tbl>
    <w:p w14:paraId="1185A786" w14:textId="77777777" w:rsidR="004169C5" w:rsidRPr="00A31CC3" w:rsidRDefault="004169C5" w:rsidP="00020EB4">
      <w:pPr>
        <w:spacing w:line="276" w:lineRule="auto"/>
        <w:jc w:val="both"/>
        <w:rPr>
          <w:b/>
          <w:bCs/>
          <w:color w:val="000000" w:themeColor="text1"/>
        </w:rPr>
      </w:pPr>
    </w:p>
    <w:p w14:paraId="0DB5CA79" w14:textId="72A8566B" w:rsidR="00F314FD" w:rsidRPr="00A31CC3" w:rsidRDefault="00F314FD" w:rsidP="00020EB4">
      <w:pPr>
        <w:spacing w:line="276" w:lineRule="auto"/>
        <w:jc w:val="both"/>
        <w:rPr>
          <w:rFonts w:asciiTheme="majorHAnsi" w:eastAsia="Times New Roman" w:hAnsiTheme="majorHAnsi" w:cs="Arial"/>
          <w:lang w:eastAsia="pl-PL"/>
        </w:rPr>
      </w:pPr>
      <w:r w:rsidRPr="00A31CC3">
        <w:rPr>
          <w:rFonts w:asciiTheme="majorHAnsi" w:eastAsia="Times New Roman" w:hAnsiTheme="majorHAnsi" w:cs="Arial"/>
          <w:lang w:eastAsia="pl-PL"/>
        </w:rPr>
        <w:t xml:space="preserve">Zgodnie z art. 13 ust. 1 i 2 </w:t>
      </w:r>
      <w:r w:rsidRPr="00A31CC3">
        <w:rPr>
          <w:rFonts w:asciiTheme="majorHAnsi" w:hAnsiTheme="majorHAnsi"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31CC3">
        <w:rPr>
          <w:rFonts w:asciiTheme="majorHAnsi" w:eastAsia="Times New Roman" w:hAnsiTheme="majorHAnsi" w:cs="Arial"/>
          <w:lang w:eastAsia="pl-PL"/>
        </w:rPr>
        <w:t xml:space="preserve">dalej „RODO”, informuję, że: </w:t>
      </w:r>
    </w:p>
    <w:p w14:paraId="3F08364A" w14:textId="77777777" w:rsidR="00862003" w:rsidRPr="00A31CC3" w:rsidRDefault="00862003" w:rsidP="00020EB4">
      <w:pPr>
        <w:spacing w:line="276" w:lineRule="auto"/>
        <w:ind w:firstLine="567"/>
        <w:jc w:val="both"/>
        <w:rPr>
          <w:rFonts w:asciiTheme="majorHAnsi" w:eastAsia="Times New Roman" w:hAnsiTheme="majorHAnsi" w:cs="Arial"/>
          <w:lang w:eastAsia="pl-PL"/>
        </w:rPr>
      </w:pPr>
    </w:p>
    <w:p w14:paraId="44683B4D" w14:textId="24CCD348" w:rsidR="00986E7C" w:rsidRPr="00A31CC3" w:rsidRDefault="00F314FD" w:rsidP="00136008">
      <w:pPr>
        <w:pStyle w:val="Akapitzlist"/>
        <w:numPr>
          <w:ilvl w:val="0"/>
          <w:numId w:val="24"/>
        </w:numPr>
        <w:spacing w:line="276" w:lineRule="auto"/>
        <w:ind w:left="426"/>
        <w:jc w:val="both"/>
        <w:rPr>
          <w:rFonts w:asciiTheme="majorHAnsi" w:eastAsia="Times New Roman" w:hAnsiTheme="majorHAnsi" w:cs="Arial"/>
          <w:i/>
          <w:lang w:eastAsia="pl-PL"/>
        </w:rPr>
      </w:pPr>
      <w:r w:rsidRPr="00A31CC3">
        <w:rPr>
          <w:rFonts w:asciiTheme="majorHAnsi" w:eastAsia="Times New Roman" w:hAnsiTheme="majorHAnsi" w:cs="Arial"/>
          <w:lang w:eastAsia="pl-PL"/>
        </w:rPr>
        <w:t>administratorem Pani/Pana danych osobowych jest</w:t>
      </w:r>
      <w:r w:rsidR="00177CA5" w:rsidRPr="00A31CC3">
        <w:rPr>
          <w:rFonts w:asciiTheme="majorHAnsi" w:eastAsia="Times New Roman" w:hAnsiTheme="majorHAnsi" w:cs="Arial"/>
          <w:lang w:eastAsia="pl-PL"/>
        </w:rPr>
        <w:t xml:space="preserve"> </w:t>
      </w:r>
      <w:r w:rsidR="00177CA5" w:rsidRPr="00A31CC3">
        <w:rPr>
          <w:rFonts w:asciiTheme="majorHAnsi" w:hAnsiTheme="majorHAnsi"/>
          <w:b/>
          <w:bCs/>
        </w:rPr>
        <w:t>Katowicka Specjalna Strefa Ekonomiczna S.A.,</w:t>
      </w:r>
      <w:r w:rsidR="00324467" w:rsidRPr="00A31CC3">
        <w:rPr>
          <w:rFonts w:asciiTheme="majorHAnsi" w:hAnsiTheme="majorHAnsi"/>
          <w:b/>
          <w:bCs/>
        </w:rPr>
        <w:br/>
      </w:r>
      <w:r w:rsidR="00177CA5" w:rsidRPr="00A31CC3">
        <w:rPr>
          <w:rFonts w:asciiTheme="majorHAnsi" w:hAnsiTheme="majorHAnsi"/>
          <w:szCs w:val="24"/>
        </w:rPr>
        <w:t>ul. Wojewódzka 42, 40-026 Katowice (opisana z rozdziale 1 SWZ jako Zamawiający)</w:t>
      </w:r>
    </w:p>
    <w:p w14:paraId="37458096" w14:textId="54B46151" w:rsidR="00F314FD" w:rsidRPr="00A31CC3" w:rsidRDefault="00986E7C" w:rsidP="00136008">
      <w:pPr>
        <w:pStyle w:val="Akapitzlist"/>
        <w:numPr>
          <w:ilvl w:val="0"/>
          <w:numId w:val="24"/>
        </w:numPr>
        <w:spacing w:line="276" w:lineRule="auto"/>
        <w:ind w:left="426"/>
        <w:jc w:val="both"/>
        <w:rPr>
          <w:rFonts w:asciiTheme="majorHAnsi" w:eastAsia="Times New Roman" w:hAnsiTheme="majorHAnsi" w:cs="Arial"/>
          <w:i/>
          <w:lang w:eastAsia="pl-PL"/>
        </w:rPr>
      </w:pPr>
      <w:r w:rsidRPr="00A31CC3">
        <w:rPr>
          <w:rFonts w:asciiTheme="majorHAnsi" w:hAnsiTheme="majorHAnsi"/>
        </w:rPr>
        <w:t xml:space="preserve">Kontakt z inspektorem ochrony danych Katowickiej Specjalnej Strefy Ekonomicznej S.A.  jest możliwy pod adresem email: </w:t>
      </w:r>
      <w:hyperlink r:id="rId22" w:history="1">
        <w:r w:rsidR="00E152D2" w:rsidRPr="00A31CC3">
          <w:rPr>
            <w:rStyle w:val="Hipercze"/>
            <w:rFonts w:asciiTheme="majorHAnsi" w:hAnsiTheme="majorHAnsi"/>
          </w:rPr>
          <w:t>iodo@ksse.com.pl</w:t>
        </w:r>
      </w:hyperlink>
      <w:r w:rsidRPr="00A31CC3">
        <w:rPr>
          <w:rFonts w:asciiTheme="majorHAnsi" w:hAnsiTheme="majorHAnsi"/>
        </w:rPr>
        <w:t xml:space="preserve"> lub telefonicznie +48 32 251 07 36</w:t>
      </w:r>
    </w:p>
    <w:p w14:paraId="40DC1E32" w14:textId="77C6914D" w:rsidR="00633F5C" w:rsidRPr="00633F5C" w:rsidRDefault="00F314FD" w:rsidP="00633F5C">
      <w:pPr>
        <w:spacing w:line="276" w:lineRule="auto"/>
        <w:ind w:left="426"/>
        <w:jc w:val="both"/>
        <w:rPr>
          <w:rFonts w:asciiTheme="majorHAnsi" w:hAnsiTheme="majorHAnsi"/>
          <w:b/>
          <w:bCs/>
        </w:rPr>
      </w:pPr>
      <w:r w:rsidRPr="00A31CC3">
        <w:rPr>
          <w:rFonts w:asciiTheme="majorHAnsi" w:eastAsia="Times New Roman" w:hAnsiTheme="majorHAnsi" w:cs="Arial"/>
          <w:lang w:eastAsia="pl-PL"/>
        </w:rPr>
        <w:t>Pani/Pana dane osobowe przetwarzane będą na podstawie art. 6 ust. 1 lit. c</w:t>
      </w:r>
      <w:r w:rsidRPr="00A31CC3">
        <w:rPr>
          <w:rFonts w:asciiTheme="majorHAnsi" w:eastAsia="Times New Roman" w:hAnsiTheme="majorHAnsi" w:cs="Arial"/>
          <w:i/>
          <w:lang w:eastAsia="pl-PL"/>
        </w:rPr>
        <w:t xml:space="preserve"> </w:t>
      </w:r>
      <w:r w:rsidRPr="00A31CC3">
        <w:rPr>
          <w:rFonts w:asciiTheme="majorHAnsi" w:eastAsia="Times New Roman" w:hAnsiTheme="majorHAnsi" w:cs="Arial"/>
          <w:lang w:eastAsia="pl-PL"/>
        </w:rPr>
        <w:t xml:space="preserve">RODO w celu </w:t>
      </w:r>
      <w:r w:rsidRPr="00A31CC3">
        <w:rPr>
          <w:rFonts w:asciiTheme="majorHAnsi" w:hAnsiTheme="majorHAnsi" w:cs="Arial"/>
        </w:rPr>
        <w:t>związanym z postępowaniem o udzielenie zamówienia publicznego</w:t>
      </w:r>
      <w:r w:rsidR="00EA18EB" w:rsidRPr="00A31CC3">
        <w:rPr>
          <w:rFonts w:asciiTheme="majorHAnsi" w:hAnsiTheme="majorHAnsi" w:cs="Arial"/>
        </w:rPr>
        <w:t xml:space="preserve"> </w:t>
      </w:r>
      <w:proofErr w:type="spellStart"/>
      <w:r w:rsidR="00EA18EB" w:rsidRPr="00A31CC3">
        <w:rPr>
          <w:rFonts w:asciiTheme="majorHAnsi" w:hAnsiTheme="majorHAnsi" w:cs="Arial"/>
        </w:rPr>
        <w:t>pn</w:t>
      </w:r>
      <w:proofErr w:type="spellEnd"/>
      <w:r w:rsidR="00EA18EB" w:rsidRPr="00A31CC3">
        <w:rPr>
          <w:rFonts w:asciiTheme="majorHAnsi" w:hAnsiTheme="majorHAnsi" w:cs="Arial"/>
        </w:rPr>
        <w:t>.:</w:t>
      </w:r>
      <w:r w:rsidR="00633F5C" w:rsidRPr="00633F5C">
        <w:rPr>
          <w:rFonts w:asciiTheme="majorHAnsi" w:hAnsiTheme="majorHAnsi"/>
          <w:b/>
          <w:bCs/>
        </w:rPr>
        <w:t>Usługa całodobowej ochrony fizycznej osób i mienia oraz nieruchomości, przeciwdziałanie zagrożeniom, przez koncesjonowanego Wykonawcę, a także obsługa elektronicznych systemów zabezpieczeń Budynków przez koncesjonowanego Wykonawcę w oparciu</w:t>
      </w:r>
      <w:r w:rsidR="00633F5C" w:rsidRPr="00633F5C">
        <w:rPr>
          <w:rFonts w:asciiTheme="majorHAnsi" w:hAnsiTheme="majorHAnsi"/>
          <w:b/>
          <w:bCs/>
        </w:rPr>
        <w:br/>
        <w:t>o p</w:t>
      </w:r>
      <w:r w:rsidR="00D41EE2">
        <w:rPr>
          <w:rFonts w:asciiTheme="majorHAnsi" w:hAnsiTheme="majorHAnsi"/>
          <w:b/>
          <w:bCs/>
        </w:rPr>
        <w:t>rzepisami</w:t>
      </w:r>
      <w:r w:rsidR="00633F5C" w:rsidRPr="00633F5C">
        <w:rPr>
          <w:rFonts w:asciiTheme="majorHAnsi" w:hAnsiTheme="majorHAnsi"/>
          <w:b/>
          <w:bCs/>
        </w:rPr>
        <w:t xml:space="preserve"> ustawy z dnia 22.08.1997 r. o ochronie osób i mienia (Dz.U.2021poz. 1995), realizowane zgodnie z opracowanym przez Wykonawcę wraz z Zamawiającym planem ochrony Akceleratora biznesowego KSSENON w Żorach</w:t>
      </w:r>
    </w:p>
    <w:p w14:paraId="0062C4E6" w14:textId="79BA05CC" w:rsidR="00F314FD" w:rsidRPr="00A31CC3" w:rsidRDefault="00EA18EB" w:rsidP="00136008">
      <w:pPr>
        <w:pStyle w:val="Akapitzlist"/>
        <w:numPr>
          <w:ilvl w:val="0"/>
          <w:numId w:val="25"/>
        </w:numPr>
        <w:spacing w:line="276" w:lineRule="auto"/>
        <w:ind w:left="426"/>
        <w:jc w:val="both"/>
        <w:rPr>
          <w:rFonts w:asciiTheme="majorHAnsi" w:eastAsia="Times New Roman" w:hAnsiTheme="majorHAnsi" w:cs="Arial"/>
          <w:color w:val="000000" w:themeColor="text1"/>
          <w:lang w:eastAsia="pl-PL"/>
        </w:rPr>
      </w:pPr>
      <w:r w:rsidRPr="00A31CC3">
        <w:rPr>
          <w:rFonts w:asciiTheme="majorHAnsi" w:hAnsiTheme="majorHAnsi"/>
          <w:color w:val="000000" w:themeColor="text1"/>
        </w:rPr>
        <w:t xml:space="preserve">numer zamówienia: </w:t>
      </w:r>
      <w:r w:rsidR="00BC6964" w:rsidRPr="009025DB">
        <w:rPr>
          <w:rFonts w:asciiTheme="majorHAnsi" w:hAnsiTheme="majorHAnsi"/>
          <w:color w:val="000000" w:themeColor="text1"/>
        </w:rPr>
        <w:t>PN</w:t>
      </w:r>
      <w:r w:rsidR="009025DB" w:rsidRPr="009025DB">
        <w:rPr>
          <w:rFonts w:asciiTheme="majorHAnsi" w:hAnsiTheme="majorHAnsi"/>
          <w:color w:val="000000" w:themeColor="text1"/>
        </w:rPr>
        <w:t xml:space="preserve"> 2</w:t>
      </w:r>
      <w:r w:rsidR="0011181B" w:rsidRPr="009025DB">
        <w:rPr>
          <w:rFonts w:asciiTheme="majorHAnsi" w:hAnsiTheme="majorHAnsi"/>
          <w:color w:val="000000" w:themeColor="text1"/>
        </w:rPr>
        <w:t xml:space="preserve"> </w:t>
      </w:r>
      <w:r w:rsidR="00BC6964" w:rsidRPr="009025DB">
        <w:rPr>
          <w:rFonts w:asciiTheme="majorHAnsi" w:hAnsiTheme="majorHAnsi"/>
          <w:color w:val="000000" w:themeColor="text1"/>
        </w:rPr>
        <w:t>/2023</w:t>
      </w:r>
      <w:r w:rsidRPr="009025DB">
        <w:rPr>
          <w:rFonts w:asciiTheme="majorHAnsi" w:hAnsiTheme="majorHAnsi" w:cs="Arial"/>
          <w:i/>
          <w:color w:val="000000" w:themeColor="text1"/>
        </w:rPr>
        <w:t>,</w:t>
      </w:r>
      <w:r w:rsidR="00F314FD" w:rsidRPr="00A31CC3">
        <w:rPr>
          <w:rFonts w:asciiTheme="majorHAnsi" w:hAnsiTheme="majorHAnsi" w:cs="Arial"/>
          <w:i/>
          <w:color w:val="000000" w:themeColor="text1"/>
        </w:rPr>
        <w:t xml:space="preserve"> </w:t>
      </w:r>
      <w:r w:rsidR="00F314FD" w:rsidRPr="00A31CC3">
        <w:rPr>
          <w:rFonts w:asciiTheme="majorHAnsi" w:hAnsiTheme="majorHAnsi" w:cs="Arial"/>
          <w:color w:val="000000" w:themeColor="text1"/>
        </w:rPr>
        <w:t xml:space="preserve">prowadzonym w trybie </w:t>
      </w:r>
      <w:r w:rsidRPr="00A31CC3">
        <w:rPr>
          <w:rFonts w:asciiTheme="majorHAnsi" w:hAnsiTheme="majorHAnsi" w:cs="Arial"/>
          <w:color w:val="000000" w:themeColor="text1"/>
        </w:rPr>
        <w:t>przetargu nieograniczonego</w:t>
      </w:r>
      <w:r w:rsidR="00F314FD" w:rsidRPr="00A31CC3">
        <w:rPr>
          <w:rFonts w:asciiTheme="majorHAnsi" w:hAnsiTheme="majorHAnsi" w:cs="Arial"/>
          <w:color w:val="000000" w:themeColor="text1"/>
        </w:rPr>
        <w:t>;</w:t>
      </w:r>
    </w:p>
    <w:p w14:paraId="0557FB4D" w14:textId="77777777" w:rsidR="00C02D41" w:rsidRPr="00A31CC3" w:rsidRDefault="00F314FD" w:rsidP="00136008">
      <w:pPr>
        <w:pStyle w:val="Akapitzlist"/>
        <w:numPr>
          <w:ilvl w:val="0"/>
          <w:numId w:val="25"/>
        </w:numPr>
        <w:spacing w:line="276" w:lineRule="auto"/>
        <w:ind w:left="426"/>
        <w:jc w:val="both"/>
        <w:rPr>
          <w:rFonts w:asciiTheme="majorHAnsi" w:eastAsia="Times New Roman" w:hAnsiTheme="majorHAnsi" w:cs="Arial"/>
          <w:color w:val="000000" w:themeColor="text1"/>
          <w:lang w:eastAsia="pl-PL"/>
        </w:rPr>
      </w:pPr>
      <w:r w:rsidRPr="00A31CC3">
        <w:rPr>
          <w:rFonts w:asciiTheme="majorHAnsi" w:eastAsia="Times New Roman" w:hAnsiTheme="majorHAnsi" w:cs="Arial"/>
          <w:color w:val="000000" w:themeColor="text1"/>
          <w:lang w:eastAsia="pl-PL"/>
        </w:rPr>
        <w:lastRenderedPageBreak/>
        <w:t xml:space="preserve">odbiorcami Pani/Pana danych osobowych będą osoby lub podmioty, którym udostępniona zostanie dokumentacja postępowania w oparciu o art. </w:t>
      </w:r>
      <w:r w:rsidR="00864F85" w:rsidRPr="00A31CC3">
        <w:rPr>
          <w:rFonts w:asciiTheme="majorHAnsi" w:eastAsia="Times New Roman" w:hAnsiTheme="majorHAnsi" w:cs="Arial"/>
          <w:color w:val="000000" w:themeColor="text1"/>
          <w:lang w:eastAsia="pl-PL"/>
        </w:rPr>
        <w:t>1</w:t>
      </w:r>
      <w:r w:rsidRPr="00A31CC3">
        <w:rPr>
          <w:rFonts w:asciiTheme="majorHAnsi" w:eastAsia="Times New Roman" w:hAnsiTheme="majorHAnsi" w:cs="Arial"/>
          <w:color w:val="000000" w:themeColor="text1"/>
          <w:lang w:eastAsia="pl-PL"/>
        </w:rPr>
        <w:t xml:space="preserve">8 oraz art. </w:t>
      </w:r>
      <w:r w:rsidR="00864F85" w:rsidRPr="00A31CC3">
        <w:rPr>
          <w:rFonts w:asciiTheme="majorHAnsi" w:eastAsia="Times New Roman" w:hAnsiTheme="majorHAnsi" w:cs="Arial"/>
          <w:color w:val="000000" w:themeColor="text1"/>
          <w:lang w:eastAsia="pl-PL"/>
        </w:rPr>
        <w:t>74</w:t>
      </w:r>
      <w:r w:rsidRPr="00A31CC3">
        <w:rPr>
          <w:rFonts w:asciiTheme="majorHAnsi" w:eastAsia="Times New Roman" w:hAnsiTheme="majorHAnsi" w:cs="Arial"/>
          <w:color w:val="000000" w:themeColor="text1"/>
          <w:lang w:eastAsia="pl-PL"/>
        </w:rPr>
        <w:t xml:space="preserve"> ust. </w:t>
      </w:r>
      <w:r w:rsidR="00864F85" w:rsidRPr="00A31CC3">
        <w:rPr>
          <w:rFonts w:asciiTheme="majorHAnsi" w:eastAsia="Times New Roman" w:hAnsiTheme="majorHAnsi" w:cs="Arial"/>
          <w:color w:val="000000" w:themeColor="text1"/>
          <w:lang w:eastAsia="pl-PL"/>
        </w:rPr>
        <w:t>1</w:t>
      </w:r>
      <w:r w:rsidRPr="00A31CC3">
        <w:rPr>
          <w:rFonts w:asciiTheme="majorHAnsi" w:eastAsia="Times New Roman" w:hAnsiTheme="majorHAnsi" w:cs="Arial"/>
          <w:color w:val="000000" w:themeColor="text1"/>
          <w:lang w:eastAsia="pl-PL"/>
        </w:rPr>
        <w:t xml:space="preserve"> </w:t>
      </w:r>
      <w:r w:rsidR="001006A3" w:rsidRPr="00A31CC3">
        <w:rPr>
          <w:rFonts w:asciiTheme="majorHAnsi" w:eastAsia="Times New Roman" w:hAnsiTheme="majorHAnsi" w:cs="Arial"/>
          <w:color w:val="000000" w:themeColor="text1"/>
          <w:lang w:eastAsia="pl-PL"/>
        </w:rPr>
        <w:t>PZP</w:t>
      </w:r>
      <w:r w:rsidRPr="00A31CC3">
        <w:rPr>
          <w:rFonts w:asciiTheme="majorHAnsi" w:eastAsia="Times New Roman" w:hAnsiTheme="majorHAnsi" w:cs="Arial"/>
          <w:color w:val="000000" w:themeColor="text1"/>
          <w:lang w:eastAsia="pl-PL"/>
        </w:rPr>
        <w:t xml:space="preserve">;  </w:t>
      </w:r>
    </w:p>
    <w:p w14:paraId="71F1CF22" w14:textId="74C003A0" w:rsidR="00F314FD" w:rsidRPr="00A31CC3" w:rsidRDefault="00F314FD" w:rsidP="00136008">
      <w:pPr>
        <w:pStyle w:val="Akapitzlist"/>
        <w:numPr>
          <w:ilvl w:val="0"/>
          <w:numId w:val="25"/>
        </w:numPr>
        <w:spacing w:line="276" w:lineRule="auto"/>
        <w:ind w:left="426"/>
        <w:jc w:val="both"/>
        <w:rPr>
          <w:rFonts w:asciiTheme="majorHAnsi" w:eastAsia="Times New Roman" w:hAnsiTheme="majorHAnsi" w:cs="Arial"/>
          <w:color w:val="000000" w:themeColor="text1"/>
          <w:lang w:eastAsia="pl-PL"/>
        </w:rPr>
      </w:pPr>
      <w:r w:rsidRPr="00A31CC3">
        <w:rPr>
          <w:rFonts w:asciiTheme="majorHAnsi" w:eastAsia="Times New Roman" w:hAnsiTheme="majorHAnsi" w:cs="Arial"/>
          <w:color w:val="000000" w:themeColor="text1"/>
          <w:lang w:eastAsia="pl-PL"/>
        </w:rPr>
        <w:t xml:space="preserve">Pani/Pana dane osobowe będą przechowywane, zgodnie z art. </w:t>
      </w:r>
      <w:r w:rsidR="00632895" w:rsidRPr="00A31CC3">
        <w:rPr>
          <w:rFonts w:asciiTheme="majorHAnsi" w:eastAsia="Times New Roman" w:hAnsiTheme="majorHAnsi" w:cs="Arial"/>
          <w:color w:val="000000" w:themeColor="text1"/>
          <w:lang w:eastAsia="pl-PL"/>
        </w:rPr>
        <w:t>78</w:t>
      </w:r>
      <w:r w:rsidRPr="00A31CC3">
        <w:rPr>
          <w:rFonts w:asciiTheme="majorHAnsi" w:eastAsia="Times New Roman" w:hAnsiTheme="majorHAnsi" w:cs="Arial"/>
          <w:color w:val="000000" w:themeColor="text1"/>
          <w:lang w:eastAsia="pl-PL"/>
        </w:rPr>
        <w:t xml:space="preserve"> ust. 1 </w:t>
      </w:r>
      <w:r w:rsidR="001006A3" w:rsidRPr="00A31CC3">
        <w:rPr>
          <w:rFonts w:asciiTheme="majorHAnsi" w:eastAsia="Times New Roman" w:hAnsiTheme="majorHAnsi" w:cs="Arial"/>
          <w:color w:val="000000" w:themeColor="text1"/>
          <w:lang w:eastAsia="pl-PL"/>
        </w:rPr>
        <w:t>PZP</w:t>
      </w:r>
      <w:r w:rsidRPr="00A31CC3">
        <w:rPr>
          <w:rFonts w:asciiTheme="majorHAnsi" w:eastAsia="Times New Roman" w:hAnsiTheme="majorHAnsi" w:cs="Arial"/>
          <w:color w:val="000000" w:themeColor="text1"/>
          <w:lang w:eastAsia="pl-PL"/>
        </w:rPr>
        <w:t>, przez okres 4 lat od dnia zakończenia postępowania o udzielenie zamówienia, a jeżeli czas trwania umowy przekracza 4 lata, okres przechowywania obejmuje cały czas trwania umowy;</w:t>
      </w:r>
    </w:p>
    <w:p w14:paraId="64A44DE0" w14:textId="3DC59537" w:rsidR="00F314FD" w:rsidRPr="00A31CC3" w:rsidRDefault="00F314FD" w:rsidP="00136008">
      <w:pPr>
        <w:pStyle w:val="Akapitzlist"/>
        <w:numPr>
          <w:ilvl w:val="0"/>
          <w:numId w:val="25"/>
        </w:numPr>
        <w:spacing w:line="276" w:lineRule="auto"/>
        <w:ind w:left="426"/>
        <w:jc w:val="both"/>
        <w:rPr>
          <w:rFonts w:asciiTheme="majorHAnsi" w:eastAsia="Times New Roman" w:hAnsiTheme="majorHAnsi" w:cs="Arial"/>
          <w:b/>
          <w:i/>
          <w:color w:val="000000" w:themeColor="text1"/>
          <w:lang w:eastAsia="pl-PL"/>
        </w:rPr>
      </w:pPr>
      <w:r w:rsidRPr="00A31CC3">
        <w:rPr>
          <w:rFonts w:asciiTheme="majorHAnsi" w:eastAsia="Times New Roman" w:hAnsiTheme="majorHAnsi" w:cs="Arial"/>
          <w:color w:val="000000" w:themeColor="text1"/>
          <w:lang w:eastAsia="pl-PL"/>
        </w:rPr>
        <w:t xml:space="preserve">obowiązek podania przez Panią/Pana danych osobowych bezpośrednio Pani/Pana dotyczących jest wymogiem ustawowym określonym w przepisach ustawy </w:t>
      </w:r>
      <w:r w:rsidR="001006A3" w:rsidRPr="00A31CC3">
        <w:rPr>
          <w:rFonts w:asciiTheme="majorHAnsi" w:eastAsia="Times New Roman" w:hAnsiTheme="majorHAnsi" w:cs="Arial"/>
          <w:color w:val="000000" w:themeColor="text1"/>
          <w:lang w:eastAsia="pl-PL"/>
        </w:rPr>
        <w:t>PZP</w:t>
      </w:r>
      <w:r w:rsidRPr="00A31CC3">
        <w:rPr>
          <w:rFonts w:asciiTheme="majorHAnsi" w:eastAsia="Times New Roman" w:hAnsiTheme="majorHAnsi" w:cs="Arial"/>
          <w:color w:val="000000" w:themeColor="text1"/>
          <w:lang w:eastAsia="pl-PL"/>
        </w:rPr>
        <w:t xml:space="preserve">, związanym z udziałem w postępowaniu o udzielenie zamówienia; konsekwencje niepodania określonych danych wynikają z ustawy </w:t>
      </w:r>
      <w:r w:rsidR="001006A3" w:rsidRPr="00A31CC3">
        <w:rPr>
          <w:rFonts w:asciiTheme="majorHAnsi" w:eastAsia="Times New Roman" w:hAnsiTheme="majorHAnsi" w:cs="Arial"/>
          <w:color w:val="000000" w:themeColor="text1"/>
          <w:lang w:eastAsia="pl-PL"/>
        </w:rPr>
        <w:t>PZP</w:t>
      </w:r>
      <w:r w:rsidRPr="00A31CC3">
        <w:rPr>
          <w:rFonts w:asciiTheme="majorHAnsi" w:eastAsia="Times New Roman" w:hAnsiTheme="majorHAnsi" w:cs="Arial"/>
          <w:color w:val="000000" w:themeColor="text1"/>
          <w:lang w:eastAsia="pl-PL"/>
        </w:rPr>
        <w:t xml:space="preserve">;  </w:t>
      </w:r>
    </w:p>
    <w:p w14:paraId="0E4C7467" w14:textId="77777777" w:rsidR="00F314FD" w:rsidRPr="00A31CC3" w:rsidRDefault="00F314FD" w:rsidP="00136008">
      <w:pPr>
        <w:pStyle w:val="Akapitzlist"/>
        <w:numPr>
          <w:ilvl w:val="0"/>
          <w:numId w:val="25"/>
        </w:numPr>
        <w:spacing w:line="276" w:lineRule="auto"/>
        <w:ind w:left="426"/>
        <w:jc w:val="both"/>
        <w:rPr>
          <w:rFonts w:asciiTheme="majorHAnsi" w:hAnsiTheme="majorHAnsi" w:cs="Arial"/>
          <w:color w:val="000000" w:themeColor="text1"/>
        </w:rPr>
      </w:pPr>
      <w:r w:rsidRPr="00A31CC3">
        <w:rPr>
          <w:rFonts w:asciiTheme="majorHAnsi" w:eastAsia="Times New Roman" w:hAnsiTheme="majorHAnsi" w:cs="Arial"/>
          <w:color w:val="000000" w:themeColor="text1"/>
          <w:lang w:eastAsia="pl-PL"/>
        </w:rPr>
        <w:t>w odniesieniu do Pani/Pana danych osobowych decyzje nie będą podejmowane w sposób zautomatyzowany, stosowanie do art. 22 RODO;</w:t>
      </w:r>
    </w:p>
    <w:p w14:paraId="261A47B8" w14:textId="77777777" w:rsidR="00F314FD" w:rsidRPr="00A31CC3" w:rsidRDefault="00F314FD" w:rsidP="00136008">
      <w:pPr>
        <w:pStyle w:val="Akapitzlist"/>
        <w:numPr>
          <w:ilvl w:val="0"/>
          <w:numId w:val="25"/>
        </w:numPr>
        <w:spacing w:line="276" w:lineRule="auto"/>
        <w:ind w:left="426"/>
        <w:jc w:val="both"/>
        <w:rPr>
          <w:rFonts w:asciiTheme="majorHAnsi" w:eastAsia="Times New Roman" w:hAnsiTheme="majorHAnsi" w:cs="Arial"/>
          <w:color w:val="000000" w:themeColor="text1"/>
          <w:lang w:eastAsia="pl-PL"/>
        </w:rPr>
      </w:pPr>
      <w:r w:rsidRPr="00A31CC3">
        <w:rPr>
          <w:rFonts w:asciiTheme="majorHAnsi" w:eastAsia="Times New Roman" w:hAnsiTheme="majorHAnsi" w:cs="Arial"/>
          <w:color w:val="000000" w:themeColor="text1"/>
          <w:lang w:eastAsia="pl-PL"/>
        </w:rPr>
        <w:t>posiada Pani/Pan:</w:t>
      </w:r>
    </w:p>
    <w:p w14:paraId="593E2F70" w14:textId="77777777" w:rsidR="00F314FD" w:rsidRPr="00A31CC3" w:rsidRDefault="00F314FD" w:rsidP="00136008">
      <w:pPr>
        <w:pStyle w:val="Akapitzlist"/>
        <w:numPr>
          <w:ilvl w:val="0"/>
          <w:numId w:val="26"/>
        </w:numPr>
        <w:spacing w:line="276" w:lineRule="auto"/>
        <w:ind w:left="709" w:hanging="283"/>
        <w:jc w:val="both"/>
        <w:rPr>
          <w:rFonts w:asciiTheme="majorHAnsi" w:eastAsia="Times New Roman" w:hAnsiTheme="majorHAnsi" w:cs="Arial"/>
          <w:color w:val="000000" w:themeColor="text1"/>
          <w:lang w:eastAsia="pl-PL"/>
        </w:rPr>
      </w:pPr>
      <w:r w:rsidRPr="00A31CC3">
        <w:rPr>
          <w:rFonts w:asciiTheme="majorHAnsi" w:eastAsia="Times New Roman" w:hAnsiTheme="majorHAnsi" w:cs="Arial"/>
          <w:color w:val="000000" w:themeColor="text1"/>
          <w:lang w:eastAsia="pl-PL"/>
        </w:rPr>
        <w:t>na podstawie art. 15 RODO prawo dostępu do danych osobowych Pani/Pana dotyczących;</w:t>
      </w:r>
    </w:p>
    <w:p w14:paraId="41AED479" w14:textId="1D556284" w:rsidR="00F314FD" w:rsidRPr="00A31CC3" w:rsidRDefault="00F314FD" w:rsidP="00136008">
      <w:pPr>
        <w:pStyle w:val="Akapitzlist"/>
        <w:numPr>
          <w:ilvl w:val="0"/>
          <w:numId w:val="26"/>
        </w:numPr>
        <w:spacing w:line="276" w:lineRule="auto"/>
        <w:ind w:left="709" w:hanging="283"/>
        <w:jc w:val="both"/>
        <w:rPr>
          <w:rFonts w:asciiTheme="majorHAnsi" w:eastAsia="Times New Roman" w:hAnsiTheme="majorHAnsi" w:cs="Arial"/>
          <w:color w:val="000000" w:themeColor="text1"/>
          <w:lang w:eastAsia="pl-PL"/>
        </w:rPr>
      </w:pPr>
      <w:r w:rsidRPr="00A31CC3">
        <w:rPr>
          <w:rFonts w:asciiTheme="majorHAnsi" w:eastAsia="Times New Roman" w:hAnsiTheme="majorHAnsi" w:cs="Arial"/>
          <w:color w:val="000000" w:themeColor="text1"/>
          <w:lang w:eastAsia="pl-PL"/>
        </w:rPr>
        <w:t>na podstawie art. 16 RODO prawo do sprostowania Pani/Pana danych osobowych;</w:t>
      </w:r>
    </w:p>
    <w:p w14:paraId="6B19F84D" w14:textId="594A718D" w:rsidR="00F314FD" w:rsidRPr="00A31CC3" w:rsidRDefault="00F314FD" w:rsidP="00136008">
      <w:pPr>
        <w:pStyle w:val="Akapitzlist"/>
        <w:numPr>
          <w:ilvl w:val="0"/>
          <w:numId w:val="26"/>
        </w:numPr>
        <w:spacing w:line="276" w:lineRule="auto"/>
        <w:ind w:left="709" w:hanging="283"/>
        <w:jc w:val="both"/>
        <w:rPr>
          <w:rFonts w:asciiTheme="majorHAnsi" w:eastAsia="Times New Roman" w:hAnsiTheme="majorHAnsi" w:cs="Arial"/>
          <w:color w:val="000000" w:themeColor="text1"/>
          <w:lang w:eastAsia="pl-PL"/>
        </w:rPr>
      </w:pPr>
      <w:r w:rsidRPr="00A31CC3">
        <w:rPr>
          <w:rFonts w:asciiTheme="majorHAnsi" w:eastAsia="Times New Roman" w:hAnsiTheme="majorHAnsi" w:cs="Arial"/>
          <w:color w:val="000000" w:themeColor="text1"/>
          <w:lang w:eastAsia="pl-PL"/>
        </w:rPr>
        <w:t xml:space="preserve">na podstawie art. 18 RODO prawo żądania od administratora ograniczenia przetwarzania danych osobowych z zastrzeżeniem przypadków, o których mowa w art. 18 ust. 2 RODO;  </w:t>
      </w:r>
    </w:p>
    <w:p w14:paraId="5E5793B6" w14:textId="77777777" w:rsidR="00F314FD" w:rsidRPr="00A31CC3" w:rsidRDefault="00F314FD" w:rsidP="00136008">
      <w:pPr>
        <w:pStyle w:val="Akapitzlist"/>
        <w:numPr>
          <w:ilvl w:val="0"/>
          <w:numId w:val="26"/>
        </w:numPr>
        <w:spacing w:line="276" w:lineRule="auto"/>
        <w:ind w:left="709" w:hanging="283"/>
        <w:jc w:val="both"/>
        <w:rPr>
          <w:rFonts w:asciiTheme="majorHAnsi" w:eastAsia="Times New Roman" w:hAnsiTheme="majorHAnsi" w:cs="Arial"/>
          <w:i/>
          <w:color w:val="000000" w:themeColor="text1"/>
          <w:lang w:eastAsia="pl-PL"/>
        </w:rPr>
      </w:pPr>
      <w:r w:rsidRPr="00A31CC3">
        <w:rPr>
          <w:rFonts w:asciiTheme="majorHAnsi" w:eastAsia="Times New Roman" w:hAnsiTheme="majorHAnsi" w:cs="Arial"/>
          <w:color w:val="000000" w:themeColor="text1"/>
          <w:lang w:eastAsia="pl-PL"/>
        </w:rPr>
        <w:t>prawo do wniesienia skargi do Prezesa Urzędu Ochrony Danych Osobowych, gdy uzna Pani/Pan, że przetwarzanie danych osobowych Pani/Pana dotyczących narusza przepisy RODO;</w:t>
      </w:r>
    </w:p>
    <w:p w14:paraId="60CAA321" w14:textId="77777777" w:rsidR="00F314FD" w:rsidRPr="00A31CC3" w:rsidRDefault="00F314FD" w:rsidP="00136008">
      <w:pPr>
        <w:pStyle w:val="Akapitzlist"/>
        <w:numPr>
          <w:ilvl w:val="0"/>
          <w:numId w:val="25"/>
        </w:numPr>
        <w:spacing w:line="276" w:lineRule="auto"/>
        <w:ind w:left="426" w:hanging="426"/>
        <w:jc w:val="both"/>
        <w:rPr>
          <w:rFonts w:asciiTheme="majorHAnsi" w:eastAsia="Times New Roman" w:hAnsiTheme="majorHAnsi" w:cs="Arial"/>
          <w:i/>
          <w:color w:val="000000" w:themeColor="text1"/>
          <w:lang w:eastAsia="pl-PL"/>
        </w:rPr>
      </w:pPr>
      <w:r w:rsidRPr="00A31CC3">
        <w:rPr>
          <w:rFonts w:asciiTheme="majorHAnsi" w:eastAsia="Times New Roman" w:hAnsiTheme="majorHAnsi" w:cs="Arial"/>
          <w:color w:val="000000" w:themeColor="text1"/>
          <w:lang w:eastAsia="pl-PL"/>
        </w:rPr>
        <w:t>nie przysługuje Pani/Panu:</w:t>
      </w:r>
    </w:p>
    <w:p w14:paraId="58E1060C" w14:textId="77777777" w:rsidR="00F314FD" w:rsidRPr="00A31CC3" w:rsidRDefault="00F314FD" w:rsidP="00136008">
      <w:pPr>
        <w:pStyle w:val="Akapitzlist"/>
        <w:numPr>
          <w:ilvl w:val="0"/>
          <w:numId w:val="27"/>
        </w:numPr>
        <w:spacing w:line="276" w:lineRule="auto"/>
        <w:ind w:left="709" w:hanging="283"/>
        <w:jc w:val="both"/>
        <w:rPr>
          <w:rFonts w:asciiTheme="majorHAnsi" w:eastAsia="Times New Roman" w:hAnsiTheme="majorHAnsi" w:cs="Arial"/>
          <w:i/>
          <w:color w:val="000000" w:themeColor="text1"/>
          <w:lang w:eastAsia="pl-PL"/>
        </w:rPr>
      </w:pPr>
      <w:r w:rsidRPr="00A31CC3">
        <w:rPr>
          <w:rFonts w:asciiTheme="majorHAnsi" w:eastAsia="Times New Roman" w:hAnsiTheme="majorHAnsi" w:cs="Arial"/>
          <w:color w:val="000000" w:themeColor="text1"/>
          <w:lang w:eastAsia="pl-PL"/>
        </w:rPr>
        <w:t>w związku z art. 17 ust. 3 lit. b, d lub e RODO prawo do usunięcia danych osobowych;</w:t>
      </w:r>
    </w:p>
    <w:p w14:paraId="4BB1EB20" w14:textId="77777777" w:rsidR="00F314FD" w:rsidRPr="00A31CC3" w:rsidRDefault="00F314FD" w:rsidP="00136008">
      <w:pPr>
        <w:pStyle w:val="Akapitzlist"/>
        <w:numPr>
          <w:ilvl w:val="0"/>
          <w:numId w:val="27"/>
        </w:numPr>
        <w:spacing w:line="276" w:lineRule="auto"/>
        <w:ind w:left="709" w:hanging="283"/>
        <w:jc w:val="both"/>
        <w:rPr>
          <w:rFonts w:asciiTheme="majorHAnsi" w:eastAsia="Times New Roman" w:hAnsiTheme="majorHAnsi" w:cs="Arial"/>
          <w:b/>
          <w:i/>
          <w:color w:val="000000" w:themeColor="text1"/>
          <w:lang w:eastAsia="pl-PL"/>
        </w:rPr>
      </w:pPr>
      <w:r w:rsidRPr="00A31CC3">
        <w:rPr>
          <w:rFonts w:asciiTheme="majorHAnsi" w:eastAsia="Times New Roman" w:hAnsiTheme="majorHAnsi" w:cs="Arial"/>
          <w:color w:val="000000" w:themeColor="text1"/>
          <w:lang w:eastAsia="pl-PL"/>
        </w:rPr>
        <w:t>prawo do przenoszenia danych osobowych, o którym mowa w art. 20 RODO;</w:t>
      </w:r>
    </w:p>
    <w:p w14:paraId="039612A1" w14:textId="77777777" w:rsidR="00F314FD" w:rsidRPr="00A31CC3" w:rsidRDefault="00F314FD" w:rsidP="00136008">
      <w:pPr>
        <w:pStyle w:val="Akapitzlist"/>
        <w:numPr>
          <w:ilvl w:val="0"/>
          <w:numId w:val="27"/>
        </w:numPr>
        <w:spacing w:line="276" w:lineRule="auto"/>
        <w:ind w:left="709" w:hanging="283"/>
        <w:jc w:val="both"/>
        <w:rPr>
          <w:rFonts w:asciiTheme="majorHAnsi" w:eastAsia="Times New Roman" w:hAnsiTheme="majorHAnsi" w:cs="Arial"/>
          <w:b/>
          <w:i/>
          <w:color w:val="000000" w:themeColor="text1"/>
          <w:lang w:eastAsia="pl-PL"/>
        </w:rPr>
      </w:pPr>
      <w:r w:rsidRPr="00A31CC3">
        <w:rPr>
          <w:rFonts w:asciiTheme="majorHAnsi" w:eastAsia="Times New Roman" w:hAnsiTheme="majorHAnsi" w:cs="Arial"/>
          <w:b/>
          <w:color w:val="000000" w:themeColor="text1"/>
          <w:lang w:eastAsia="pl-PL"/>
        </w:rPr>
        <w:t>na podstawie art. 21 RODO prawo sprzeciwu, wobec przetwarzania danych osobowych, gdyż podstawą prawną przetwarzania Pani/Pana danych osobowych jest art. 6 ust. 1 lit. c RODO</w:t>
      </w:r>
      <w:r w:rsidRPr="00A31CC3">
        <w:rPr>
          <w:rFonts w:asciiTheme="majorHAnsi" w:eastAsia="Times New Roman" w:hAnsiTheme="majorHAnsi" w:cs="Arial"/>
          <w:color w:val="000000" w:themeColor="text1"/>
          <w:lang w:eastAsia="pl-PL"/>
        </w:rPr>
        <w:t>.</w:t>
      </w:r>
      <w:r w:rsidRPr="00A31CC3">
        <w:rPr>
          <w:rFonts w:asciiTheme="majorHAnsi" w:eastAsia="Times New Roman" w:hAnsiTheme="majorHAnsi" w:cs="Arial"/>
          <w:b/>
          <w:color w:val="000000" w:themeColor="text1"/>
          <w:lang w:eastAsia="pl-PL"/>
        </w:rPr>
        <w:t xml:space="preserve"> </w:t>
      </w:r>
    </w:p>
    <w:p w14:paraId="49075770" w14:textId="77777777" w:rsidR="00177CA5" w:rsidRPr="00A31CC3" w:rsidRDefault="00177CA5" w:rsidP="00020EB4">
      <w:pPr>
        <w:spacing w:line="276" w:lineRule="auto"/>
        <w:ind w:left="113"/>
        <w:jc w:val="both"/>
        <w:rPr>
          <w:rFonts w:asciiTheme="majorHAnsi" w:hAnsiTheme="majorHAnsi" w:cstheme="minorHAnsi"/>
        </w:rPr>
      </w:pPr>
    </w:p>
    <w:p w14:paraId="17EB1303" w14:textId="3A0DBC07" w:rsidR="00F14992" w:rsidRPr="00A31CC3" w:rsidRDefault="00F14992" w:rsidP="00020EB4">
      <w:pPr>
        <w:spacing w:line="276" w:lineRule="auto"/>
        <w:ind w:left="113"/>
        <w:jc w:val="both"/>
        <w:rPr>
          <w:rFonts w:asciiTheme="majorHAnsi" w:hAnsiTheme="majorHAnsi" w:cstheme="minorHAnsi"/>
        </w:rPr>
      </w:pPr>
      <w:r w:rsidRPr="00A31CC3">
        <w:rPr>
          <w:rFonts w:asciiTheme="majorHAnsi" w:hAnsiTheme="majorHAnsi" w:cstheme="minorHAnsi"/>
        </w:rPr>
        <w:t xml:space="preserve">W przypadku gdy wykonanie obowiązków, o których mowa w art. 15 ust. 1-3 </w:t>
      </w:r>
      <w:r w:rsidR="00862003" w:rsidRPr="00A31CC3">
        <w:rPr>
          <w:rFonts w:asciiTheme="majorHAnsi" w:hAnsiTheme="majorHAnsi" w:cstheme="minorHAnsi"/>
        </w:rPr>
        <w:t>RODO</w:t>
      </w:r>
      <w:r w:rsidRPr="00A31CC3">
        <w:rPr>
          <w:rFonts w:asciiTheme="majorHAnsi" w:hAnsiTheme="majorHAnsi" w:cstheme="minorHAnsi"/>
        </w:rPr>
        <w:t xml:space="preserve">, wymagałoby niewspółmiernie dużego wysiłku, zamawiający może żądać od osoby, której dane dotyczą, wskazania dodatkowych informacji mających na celu sprecyzowanie żądania, w szczególności podania nazwy lub daty postępowania o udzielenie </w:t>
      </w:r>
      <w:r w:rsidRPr="00A31CC3">
        <w:rPr>
          <w:rFonts w:asciiTheme="majorHAnsi" w:hAnsiTheme="majorHAnsi" w:cstheme="minorHAnsi"/>
          <w:iCs/>
        </w:rPr>
        <w:t>zamówienia</w:t>
      </w:r>
      <w:r w:rsidRPr="00A31CC3">
        <w:rPr>
          <w:rFonts w:asciiTheme="majorHAnsi" w:hAnsiTheme="majorHAnsi" w:cstheme="minorHAnsi"/>
        </w:rPr>
        <w:t>.</w:t>
      </w:r>
    </w:p>
    <w:p w14:paraId="304524CB" w14:textId="3BF339A7" w:rsidR="00F14992" w:rsidRPr="00A31CC3" w:rsidRDefault="00F14992" w:rsidP="00020EB4">
      <w:pPr>
        <w:spacing w:line="276" w:lineRule="auto"/>
        <w:ind w:left="113"/>
        <w:jc w:val="both"/>
        <w:rPr>
          <w:rFonts w:asciiTheme="majorHAnsi" w:hAnsiTheme="majorHAnsi" w:cs="Calibri"/>
          <w:bCs/>
        </w:rPr>
      </w:pPr>
      <w:r w:rsidRPr="00A31CC3">
        <w:rPr>
          <w:rFonts w:asciiTheme="majorHAnsi" w:hAnsiTheme="majorHAnsi" w:cstheme="minorHAnsi"/>
        </w:rPr>
        <w:t xml:space="preserve">Skorzystanie przez osobę, której dane dotyczą, z uprawnienia do sprostowania lub uzupełnienia danych osobowych, o którym mowa w art. 16 </w:t>
      </w:r>
      <w:r w:rsidR="00862003" w:rsidRPr="00A31CC3">
        <w:rPr>
          <w:rFonts w:asciiTheme="majorHAnsi" w:hAnsiTheme="majorHAnsi" w:cstheme="minorHAnsi"/>
        </w:rPr>
        <w:t>RODO</w:t>
      </w:r>
      <w:r w:rsidRPr="00A31CC3">
        <w:rPr>
          <w:rFonts w:asciiTheme="majorHAnsi" w:hAnsiTheme="majorHAnsi" w:cstheme="minorHAnsi"/>
        </w:rPr>
        <w:t xml:space="preserve">, nie może skutkować zmianą wyniku postępowania o udzielenie </w:t>
      </w:r>
      <w:r w:rsidRPr="00A31CC3">
        <w:rPr>
          <w:rFonts w:asciiTheme="majorHAnsi" w:hAnsiTheme="majorHAnsi" w:cstheme="minorHAnsi"/>
          <w:iCs/>
        </w:rPr>
        <w:t xml:space="preserve">zamówienia </w:t>
      </w:r>
      <w:r w:rsidRPr="00A31CC3">
        <w:rPr>
          <w:rFonts w:asciiTheme="majorHAnsi" w:hAnsiTheme="majorHAnsi" w:cstheme="minorHAnsi"/>
        </w:rPr>
        <w:t>ani zmianą postanowień umowy w zakresie niezgodnym z ustawą.</w:t>
      </w:r>
    </w:p>
    <w:p w14:paraId="67A15D41" w14:textId="7CF77EBA" w:rsidR="00F14992" w:rsidRPr="00A31CC3" w:rsidRDefault="00F14992" w:rsidP="00020EB4">
      <w:pPr>
        <w:spacing w:line="276" w:lineRule="auto"/>
        <w:ind w:left="113"/>
        <w:jc w:val="both"/>
        <w:rPr>
          <w:rFonts w:asciiTheme="majorHAnsi" w:hAnsiTheme="majorHAnsi" w:cstheme="minorHAnsi"/>
        </w:rPr>
      </w:pPr>
      <w:r w:rsidRPr="00A31CC3">
        <w:rPr>
          <w:rFonts w:asciiTheme="majorHAnsi" w:hAnsiTheme="majorHAnsi" w:cstheme="minorHAnsi"/>
        </w:rPr>
        <w:t xml:space="preserve">Wystąpienie z żądaniem, o którym mowa w art. 18 ust. 1 </w:t>
      </w:r>
      <w:r w:rsidR="00862003" w:rsidRPr="00A31CC3">
        <w:rPr>
          <w:rFonts w:asciiTheme="majorHAnsi" w:hAnsiTheme="majorHAnsi" w:cstheme="minorHAnsi"/>
        </w:rPr>
        <w:t>RODO</w:t>
      </w:r>
      <w:r w:rsidRPr="00A31CC3">
        <w:rPr>
          <w:rFonts w:asciiTheme="majorHAnsi" w:hAnsiTheme="majorHAnsi" w:cstheme="minorHAnsi"/>
        </w:rPr>
        <w:t xml:space="preserve">, nie ogranicza przetwarzania danych osobowych do czasu zakończenia postępowania o udzielenie </w:t>
      </w:r>
      <w:r w:rsidRPr="00A31CC3">
        <w:rPr>
          <w:rFonts w:asciiTheme="majorHAnsi" w:hAnsiTheme="majorHAnsi" w:cstheme="minorHAnsi"/>
          <w:iCs/>
        </w:rPr>
        <w:t>zamówienia</w:t>
      </w:r>
      <w:r w:rsidRPr="00A31CC3">
        <w:rPr>
          <w:rFonts w:asciiTheme="majorHAnsi" w:hAnsiTheme="majorHAnsi" w:cstheme="minorHAnsi"/>
        </w:rPr>
        <w:t>.</w:t>
      </w:r>
    </w:p>
    <w:p w14:paraId="756A5057" w14:textId="0A991996" w:rsidR="001E1B47" w:rsidRPr="00A31CC3" w:rsidRDefault="001E1B47" w:rsidP="00020EB4">
      <w:pPr>
        <w:spacing w:line="276" w:lineRule="auto"/>
        <w:ind w:left="113"/>
        <w:jc w:val="both"/>
        <w:rPr>
          <w:rFonts w:asciiTheme="majorHAnsi" w:hAnsiTheme="majorHAnsi" w:cstheme="minorHAnsi"/>
        </w:rPr>
      </w:pPr>
    </w:p>
    <w:p w14:paraId="2E774C43" w14:textId="5A522FB9" w:rsidR="001E1B47" w:rsidRPr="00A31CC3" w:rsidRDefault="001E1B47" w:rsidP="00020EB4">
      <w:pPr>
        <w:spacing w:line="276" w:lineRule="auto"/>
        <w:ind w:left="113"/>
        <w:jc w:val="both"/>
        <w:rPr>
          <w:rFonts w:asciiTheme="majorHAnsi" w:hAnsiTheme="majorHAnsi" w:cs="Calibri"/>
          <w:b/>
          <w:bCs/>
        </w:rPr>
      </w:pPr>
      <w:r w:rsidRPr="00A31CC3">
        <w:rPr>
          <w:rFonts w:asciiTheme="majorHAnsi" w:hAnsiTheme="majorHAnsi" w:cstheme="minorHAnsi"/>
          <w:b/>
          <w:bCs/>
        </w:rPr>
        <w:t xml:space="preserve">Wykonawcy niebędący osobami fizycznymi zobowiązani są do zapoznania z w/w klauzulą informacyjną wszystkich osób, których dane osobowe </w:t>
      </w:r>
      <w:r w:rsidR="008314F0" w:rsidRPr="00A31CC3">
        <w:rPr>
          <w:rFonts w:asciiTheme="majorHAnsi" w:hAnsiTheme="majorHAnsi" w:cstheme="minorHAnsi"/>
          <w:b/>
          <w:bCs/>
        </w:rPr>
        <w:t>przekazywane są przez Wykonawców Zamawiającemu wraz z ofertą lub wraz z jakimkolwiek innym dokumentem lub oświadczeniem.</w:t>
      </w:r>
    </w:p>
    <w:p w14:paraId="49F56C8B" w14:textId="790694B9" w:rsidR="005E02AC" w:rsidRPr="00A31CC3" w:rsidRDefault="005E02AC"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5E02AC" w:rsidRPr="009B75DC" w14:paraId="4DABAA80" w14:textId="77777777" w:rsidTr="00220A2D">
        <w:tc>
          <w:tcPr>
            <w:tcW w:w="5000" w:type="pct"/>
            <w:shd w:val="clear" w:color="auto" w:fill="003CA6"/>
          </w:tcPr>
          <w:p w14:paraId="6751F187" w14:textId="3ACE547E" w:rsidR="005E02AC" w:rsidRPr="009B75DC" w:rsidRDefault="005E02AC" w:rsidP="00136008">
            <w:pPr>
              <w:pStyle w:val="Akapitzlist"/>
              <w:numPr>
                <w:ilvl w:val="0"/>
                <w:numId w:val="28"/>
              </w:numPr>
              <w:spacing w:line="276" w:lineRule="auto"/>
              <w:jc w:val="both"/>
              <w:rPr>
                <w:b/>
                <w:bCs/>
                <w:color w:val="000000" w:themeColor="text1"/>
              </w:rPr>
            </w:pPr>
            <w:r w:rsidRPr="009B75DC">
              <w:rPr>
                <w:noProof/>
                <w:color w:val="D9E2F3" w:themeColor="accent1" w:themeTint="33"/>
                <w:lang w:eastAsia="pl-PL"/>
              </w:rPr>
              <w:drawing>
                <wp:anchor distT="0" distB="0" distL="114300" distR="114300" simplePos="0" relativeHeight="251750400" behindDoc="0" locked="0" layoutInCell="1" allowOverlap="1" wp14:anchorId="435A12BF" wp14:editId="718DFC54">
                  <wp:simplePos x="0" y="0"/>
                  <wp:positionH relativeFrom="margin">
                    <wp:posOffset>-65405</wp:posOffset>
                  </wp:positionH>
                  <wp:positionV relativeFrom="margin">
                    <wp:posOffset>0</wp:posOffset>
                  </wp:positionV>
                  <wp:extent cx="228600" cy="353060"/>
                  <wp:effectExtent l="0" t="0" r="0" b="8890"/>
                  <wp:wrapSquare wrapText="bothSides"/>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9B75DC">
              <w:rPr>
                <w:b/>
                <w:bCs/>
                <w:color w:val="D9E2F3" w:themeColor="accent1" w:themeTint="33"/>
              </w:rPr>
              <w:t xml:space="preserve"> ZAŁĄCZNIKI DO SWZ</w:t>
            </w:r>
          </w:p>
        </w:tc>
      </w:tr>
    </w:tbl>
    <w:p w14:paraId="4DB8BDE7" w14:textId="77777777" w:rsidR="005E02AC" w:rsidRPr="009B75DC" w:rsidRDefault="005E02AC" w:rsidP="00020EB4">
      <w:pPr>
        <w:spacing w:line="276" w:lineRule="auto"/>
        <w:jc w:val="both"/>
        <w:rPr>
          <w:b/>
          <w:bCs/>
          <w:color w:val="000000" w:themeColor="text1"/>
        </w:rPr>
      </w:pPr>
    </w:p>
    <w:p w14:paraId="7A5A3D53" w14:textId="6DACF588" w:rsidR="005E02AC" w:rsidRDefault="005E02AC" w:rsidP="00020EB4">
      <w:pPr>
        <w:spacing w:line="276" w:lineRule="auto"/>
        <w:jc w:val="both"/>
        <w:rPr>
          <w:rFonts w:asciiTheme="majorHAnsi" w:hAnsiTheme="majorHAnsi" w:cs="Times New Roman"/>
          <w:b/>
        </w:rPr>
      </w:pPr>
      <w:r w:rsidRPr="009B75DC">
        <w:rPr>
          <w:rFonts w:asciiTheme="majorHAnsi" w:hAnsiTheme="majorHAnsi" w:cs="Times New Roman"/>
          <w:b/>
        </w:rPr>
        <w:t>załączniki do SWZ:</w:t>
      </w:r>
    </w:p>
    <w:p w14:paraId="1F544E4E" w14:textId="4E57FFBC" w:rsidR="00E829D3" w:rsidRPr="00E829D3" w:rsidRDefault="00E829D3" w:rsidP="00136008">
      <w:pPr>
        <w:pStyle w:val="Akapitzlist"/>
        <w:numPr>
          <w:ilvl w:val="0"/>
          <w:numId w:val="50"/>
        </w:numPr>
        <w:spacing w:line="276" w:lineRule="auto"/>
        <w:jc w:val="both"/>
        <w:rPr>
          <w:rFonts w:asciiTheme="majorHAnsi" w:hAnsiTheme="majorHAnsi" w:cs="Times New Roman"/>
          <w:b/>
        </w:rPr>
      </w:pPr>
      <w:r w:rsidRPr="00E829D3">
        <w:rPr>
          <w:rFonts w:asciiTheme="majorHAnsi" w:hAnsiTheme="majorHAnsi" w:cs="Times New Roman"/>
          <w:b/>
        </w:rPr>
        <w:t>Formularz Oferty</w:t>
      </w:r>
    </w:p>
    <w:p w14:paraId="20FABD25" w14:textId="68D5BBAB" w:rsidR="00E829D3" w:rsidRPr="00E829D3" w:rsidRDefault="00E829D3" w:rsidP="00136008">
      <w:pPr>
        <w:pStyle w:val="Akapitzlist"/>
        <w:numPr>
          <w:ilvl w:val="0"/>
          <w:numId w:val="50"/>
        </w:numPr>
        <w:spacing w:line="276" w:lineRule="auto"/>
        <w:jc w:val="both"/>
        <w:rPr>
          <w:rFonts w:asciiTheme="majorHAnsi" w:hAnsiTheme="majorHAnsi" w:cs="Times New Roman"/>
          <w:b/>
        </w:rPr>
      </w:pPr>
      <w:r w:rsidRPr="00E829D3">
        <w:rPr>
          <w:rFonts w:asciiTheme="majorHAnsi" w:hAnsiTheme="majorHAnsi" w:cs="Times New Roman"/>
          <w:b/>
        </w:rPr>
        <w:t xml:space="preserve">Jednolity </w:t>
      </w:r>
      <w:r w:rsidRPr="00E829D3">
        <w:rPr>
          <w:rFonts w:asciiTheme="majorHAnsi" w:hAnsiTheme="majorHAnsi"/>
          <w:b/>
        </w:rPr>
        <w:t>Europejski Dokument Zamówienia (JEDZ)</w:t>
      </w:r>
    </w:p>
    <w:p w14:paraId="6A8D9085" w14:textId="07511CE1" w:rsidR="00E829D3" w:rsidRPr="00E829D3" w:rsidRDefault="00E829D3" w:rsidP="00136008">
      <w:pPr>
        <w:pStyle w:val="Akapitzlist"/>
        <w:numPr>
          <w:ilvl w:val="0"/>
          <w:numId w:val="50"/>
        </w:numPr>
        <w:spacing w:line="276" w:lineRule="auto"/>
        <w:jc w:val="both"/>
        <w:rPr>
          <w:rFonts w:asciiTheme="majorHAnsi" w:hAnsiTheme="majorHAnsi" w:cs="Times New Roman"/>
          <w:b/>
        </w:rPr>
      </w:pPr>
      <w:r w:rsidRPr="00E829D3">
        <w:rPr>
          <w:rFonts w:asciiTheme="majorHAnsi" w:hAnsiTheme="majorHAnsi" w:cs="Times New Roman"/>
          <w:b/>
        </w:rPr>
        <w:t>Wzór Oświadczenia „sankcyjnego” dla Wykonawcy</w:t>
      </w:r>
    </w:p>
    <w:p w14:paraId="360518A0" w14:textId="004227BA" w:rsidR="00E829D3" w:rsidRPr="00E829D3" w:rsidRDefault="00E829D3" w:rsidP="00136008">
      <w:pPr>
        <w:pStyle w:val="Akapitzlist"/>
        <w:numPr>
          <w:ilvl w:val="0"/>
          <w:numId w:val="50"/>
        </w:numPr>
        <w:spacing w:line="276" w:lineRule="auto"/>
        <w:jc w:val="both"/>
        <w:rPr>
          <w:rFonts w:asciiTheme="majorHAnsi" w:hAnsiTheme="majorHAnsi" w:cs="Times New Roman"/>
          <w:b/>
        </w:rPr>
      </w:pPr>
      <w:r w:rsidRPr="00E829D3">
        <w:rPr>
          <w:rFonts w:asciiTheme="majorHAnsi" w:hAnsiTheme="majorHAnsi" w:cs="Times New Roman"/>
          <w:b/>
        </w:rPr>
        <w:t>Wzór Oświadczenia „sankcyjnego” dla podmiotu udostępniającego zasoby</w:t>
      </w:r>
    </w:p>
    <w:p w14:paraId="744BEECA" w14:textId="500A2A22" w:rsidR="00E829D3" w:rsidRPr="00E829D3" w:rsidRDefault="00E829D3" w:rsidP="00136008">
      <w:pPr>
        <w:pStyle w:val="Akapitzlist"/>
        <w:numPr>
          <w:ilvl w:val="0"/>
          <w:numId w:val="50"/>
        </w:numPr>
        <w:spacing w:line="276" w:lineRule="auto"/>
        <w:jc w:val="both"/>
        <w:rPr>
          <w:rFonts w:asciiTheme="majorHAnsi" w:hAnsiTheme="majorHAnsi" w:cs="Times New Roman"/>
          <w:b/>
        </w:rPr>
      </w:pPr>
      <w:r w:rsidRPr="00E829D3">
        <w:rPr>
          <w:rFonts w:asciiTheme="majorHAnsi" w:hAnsiTheme="majorHAnsi"/>
          <w:b/>
        </w:rPr>
        <w:t>Wzór Oświadczenia o przynależności do grupy kapitałowej</w:t>
      </w:r>
    </w:p>
    <w:p w14:paraId="30FF3A56" w14:textId="5B84EA08" w:rsidR="00E829D3" w:rsidRPr="00E829D3" w:rsidRDefault="00E829D3" w:rsidP="00136008">
      <w:pPr>
        <w:pStyle w:val="Akapitzlist"/>
        <w:numPr>
          <w:ilvl w:val="0"/>
          <w:numId w:val="50"/>
        </w:numPr>
        <w:spacing w:line="276" w:lineRule="auto"/>
        <w:jc w:val="both"/>
        <w:rPr>
          <w:rFonts w:asciiTheme="majorHAnsi" w:hAnsiTheme="majorHAnsi" w:cs="Times New Roman"/>
          <w:b/>
        </w:rPr>
      </w:pPr>
      <w:r w:rsidRPr="00E829D3">
        <w:rPr>
          <w:rFonts w:asciiTheme="majorHAnsi" w:hAnsiTheme="majorHAnsi"/>
          <w:b/>
        </w:rPr>
        <w:t>Wzór Oświadczenia o potwierdzeniu aktualności informacji zawartych w JEDZ</w:t>
      </w:r>
    </w:p>
    <w:p w14:paraId="15131AA9" w14:textId="0055E4D1" w:rsidR="00E829D3" w:rsidRPr="00E829D3" w:rsidRDefault="00E829D3" w:rsidP="00136008">
      <w:pPr>
        <w:pStyle w:val="Akapitzlist"/>
        <w:numPr>
          <w:ilvl w:val="0"/>
          <w:numId w:val="50"/>
        </w:numPr>
        <w:spacing w:line="276" w:lineRule="auto"/>
        <w:jc w:val="both"/>
        <w:rPr>
          <w:rFonts w:asciiTheme="majorHAnsi" w:hAnsiTheme="majorHAnsi" w:cs="Times New Roman"/>
          <w:b/>
        </w:rPr>
      </w:pPr>
      <w:r w:rsidRPr="00E829D3">
        <w:rPr>
          <w:rFonts w:asciiTheme="majorHAnsi" w:hAnsiTheme="majorHAnsi"/>
          <w:b/>
        </w:rPr>
        <w:t>Wzór Zobowiązania do udostępnienia zasobów</w:t>
      </w:r>
    </w:p>
    <w:p w14:paraId="7A37E72F" w14:textId="4253D2E0" w:rsidR="00E829D3" w:rsidRPr="00E829D3" w:rsidRDefault="00E829D3" w:rsidP="00136008">
      <w:pPr>
        <w:pStyle w:val="Akapitzlist"/>
        <w:numPr>
          <w:ilvl w:val="0"/>
          <w:numId w:val="50"/>
        </w:numPr>
        <w:spacing w:line="276" w:lineRule="auto"/>
        <w:jc w:val="both"/>
        <w:rPr>
          <w:rFonts w:asciiTheme="majorHAnsi" w:hAnsiTheme="majorHAnsi" w:cs="Times New Roman"/>
          <w:b/>
        </w:rPr>
      </w:pPr>
      <w:r w:rsidRPr="00E829D3">
        <w:rPr>
          <w:rFonts w:asciiTheme="majorHAnsi" w:hAnsiTheme="majorHAnsi"/>
          <w:b/>
        </w:rPr>
        <w:lastRenderedPageBreak/>
        <w:t xml:space="preserve">Wzór Wykazu </w:t>
      </w:r>
      <w:r w:rsidR="005B7F73">
        <w:rPr>
          <w:rFonts w:asciiTheme="majorHAnsi" w:hAnsiTheme="majorHAnsi"/>
          <w:b/>
        </w:rPr>
        <w:t>usług</w:t>
      </w:r>
    </w:p>
    <w:p w14:paraId="62698F3B" w14:textId="72B85686" w:rsidR="00E829D3" w:rsidRPr="00E829D3" w:rsidRDefault="00E829D3" w:rsidP="00136008">
      <w:pPr>
        <w:pStyle w:val="Akapitzlist"/>
        <w:numPr>
          <w:ilvl w:val="0"/>
          <w:numId w:val="50"/>
        </w:numPr>
        <w:spacing w:line="276" w:lineRule="auto"/>
        <w:jc w:val="both"/>
        <w:rPr>
          <w:rFonts w:asciiTheme="majorHAnsi" w:hAnsiTheme="majorHAnsi" w:cs="Times New Roman"/>
          <w:b/>
        </w:rPr>
      </w:pPr>
      <w:r w:rsidRPr="00E829D3">
        <w:rPr>
          <w:rFonts w:asciiTheme="majorHAnsi" w:hAnsiTheme="majorHAnsi"/>
          <w:b/>
        </w:rPr>
        <w:t xml:space="preserve">Wzór Oświadczenia o zakresie </w:t>
      </w:r>
      <w:r w:rsidR="00BB684D">
        <w:rPr>
          <w:rFonts w:asciiTheme="majorHAnsi" w:hAnsiTheme="majorHAnsi"/>
          <w:b/>
        </w:rPr>
        <w:t>usług</w:t>
      </w:r>
      <w:r w:rsidRPr="00E829D3">
        <w:rPr>
          <w:rFonts w:asciiTheme="majorHAnsi" w:hAnsiTheme="majorHAnsi"/>
          <w:b/>
        </w:rPr>
        <w:t xml:space="preserve"> realizowanych przez poszczególnych wykonawców ubiegających się wspólnie o udzielenie zamówienia</w:t>
      </w:r>
    </w:p>
    <w:p w14:paraId="6A9ABB10" w14:textId="3CA3F775" w:rsidR="00E829D3" w:rsidRPr="00E829D3" w:rsidRDefault="00E829D3" w:rsidP="00136008">
      <w:pPr>
        <w:pStyle w:val="Akapitzlist"/>
        <w:numPr>
          <w:ilvl w:val="0"/>
          <w:numId w:val="50"/>
        </w:numPr>
        <w:spacing w:line="276" w:lineRule="auto"/>
        <w:jc w:val="both"/>
        <w:rPr>
          <w:rFonts w:asciiTheme="majorHAnsi" w:hAnsiTheme="majorHAnsi" w:cs="Times New Roman"/>
          <w:b/>
        </w:rPr>
      </w:pPr>
      <w:r w:rsidRPr="00E829D3">
        <w:rPr>
          <w:rFonts w:asciiTheme="majorHAnsi" w:hAnsiTheme="majorHAnsi"/>
          <w:b/>
        </w:rPr>
        <w:t>Wzór Umowy</w:t>
      </w:r>
    </w:p>
    <w:sectPr w:rsidR="00E829D3" w:rsidRPr="00E829D3" w:rsidSect="006242C1">
      <w:headerReference w:type="default" r:id="rId23"/>
      <w:pgSz w:w="11906" w:h="16838"/>
      <w:pgMar w:top="1418"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4C942" w16cex:dateUtc="2023-06-14T21:18:00Z"/>
  <w16cex:commentExtensible w16cex:durableId="2834BC1D" w16cex:dateUtc="2023-06-14T20:22:00Z"/>
  <w16cex:commentExtensible w16cex:durableId="2834D3A7" w16cex:dateUtc="2023-06-14T22:02:00Z"/>
  <w16cex:commentExtensible w16cex:durableId="2834C5F5" w16cex:dateUtc="2023-06-14T21:04:00Z"/>
  <w16cex:commentExtensible w16cex:durableId="28339493" w16cex:dateUtc="2023-06-13T23:21:00Z"/>
  <w16cex:commentExtensible w16cex:durableId="2834C90C" w16cex:dateUtc="2023-06-14T2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EC0EDF" w16cid:durableId="2834C942"/>
  <w16cid:commentId w16cid:paraId="5614519F" w16cid:durableId="2834BC1D"/>
  <w16cid:commentId w16cid:paraId="35C0409F" w16cid:durableId="2834D3A7"/>
  <w16cid:commentId w16cid:paraId="530A3ADB" w16cid:durableId="28333119"/>
  <w16cid:commentId w16cid:paraId="0B8E3F76" w16cid:durableId="2834C5F5"/>
  <w16cid:commentId w16cid:paraId="7388D3DF" w16cid:durableId="28339493"/>
  <w16cid:commentId w16cid:paraId="2F8259A0" w16cid:durableId="2833311A"/>
  <w16cid:commentId w16cid:paraId="55582273" w16cid:durableId="2834C9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78C07" w14:textId="77777777" w:rsidR="00D06920" w:rsidRDefault="00D06920" w:rsidP="009D6566">
      <w:pPr>
        <w:spacing w:line="240" w:lineRule="auto"/>
      </w:pPr>
      <w:r>
        <w:separator/>
      </w:r>
    </w:p>
  </w:endnote>
  <w:endnote w:type="continuationSeparator" w:id="0">
    <w:p w14:paraId="11015269" w14:textId="77777777" w:rsidR="00D06920" w:rsidRDefault="00D06920" w:rsidP="009D6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34C99" w14:textId="77777777" w:rsidR="00D06920" w:rsidRDefault="00D06920" w:rsidP="009D6566">
      <w:pPr>
        <w:spacing w:line="240" w:lineRule="auto"/>
      </w:pPr>
      <w:r>
        <w:separator/>
      </w:r>
    </w:p>
  </w:footnote>
  <w:footnote w:type="continuationSeparator" w:id="0">
    <w:p w14:paraId="6C9A62A3" w14:textId="77777777" w:rsidR="00D06920" w:rsidRDefault="00D06920" w:rsidP="009D65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5D0E2" w14:textId="1AEA8D07" w:rsidR="00E20735" w:rsidRDefault="00D06920">
    <w:pPr>
      <w:pStyle w:val="Nagwek"/>
    </w:pPr>
    <w:sdt>
      <w:sdtPr>
        <w:id w:val="1297644689"/>
        <w:docPartObj>
          <w:docPartGallery w:val="Page Numbers (Margins)"/>
          <w:docPartUnique/>
        </w:docPartObj>
      </w:sdtPr>
      <w:sdtEndPr/>
      <w:sdtContent>
        <w:r w:rsidR="00E20735">
          <w:rPr>
            <w:noProof/>
            <w:lang w:eastAsia="pl-PL"/>
          </w:rPr>
          <mc:AlternateContent>
            <mc:Choice Requires="wps">
              <w:drawing>
                <wp:anchor distT="0" distB="0" distL="114300" distR="114300" simplePos="0" relativeHeight="251660288" behindDoc="0" locked="0" layoutInCell="0" allowOverlap="1" wp14:anchorId="512D6CA1" wp14:editId="568ED00A">
                  <wp:simplePos x="0" y="0"/>
                  <wp:positionH relativeFrom="rightMargin">
                    <wp:align>center</wp:align>
                  </wp:positionH>
                  <wp:positionV relativeFrom="margin">
                    <wp:align>bottom</wp:align>
                  </wp:positionV>
                  <wp:extent cx="510540" cy="2183130"/>
                  <wp:effectExtent l="0" t="0" r="3810" b="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D4AEE" w14:textId="77777777" w:rsidR="00E20735" w:rsidRDefault="00E2073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910E99" w:rsidRPr="00910E99">
                                <w:rPr>
                                  <w:rFonts w:asciiTheme="majorHAnsi" w:eastAsiaTheme="majorEastAsia" w:hAnsiTheme="majorHAnsi" w:cstheme="majorBidi"/>
                                  <w:noProof/>
                                  <w:sz w:val="44"/>
                                  <w:szCs w:val="44"/>
                                </w:rPr>
                                <w:t>24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2D6CA1" id="Prostokąt 67"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DxwRIe7AgAA&#10;uA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56AD4AEE" w14:textId="77777777" w:rsidR="00E20735" w:rsidRDefault="00E2073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910E99" w:rsidRPr="00910E99">
                          <w:rPr>
                            <w:rFonts w:asciiTheme="majorHAnsi" w:eastAsiaTheme="majorEastAsia" w:hAnsiTheme="majorHAnsi" w:cstheme="majorBidi"/>
                            <w:noProof/>
                            <w:sz w:val="44"/>
                            <w:szCs w:val="44"/>
                          </w:rPr>
                          <w:t>24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3D42676A"/>
    <w:name w:val="WW8Num4"/>
    <w:lvl w:ilvl="0">
      <w:start w:val="1"/>
      <w:numFmt w:val="lowerLetter"/>
      <w:lvlText w:val="%1)"/>
      <w:lvlJc w:val="left"/>
      <w:pPr>
        <w:tabs>
          <w:tab w:val="num" w:pos="720"/>
        </w:tabs>
      </w:pPr>
    </w:lvl>
    <w:lvl w:ilvl="1">
      <w:start w:val="1"/>
      <w:numFmt w:val="lowerLetter"/>
      <w:lvlText w:val="%2)"/>
      <w:lvlJc w:val="left"/>
      <w:pPr>
        <w:tabs>
          <w:tab w:val="num" w:pos="1080"/>
        </w:tabs>
      </w:pPr>
    </w:lvl>
    <w:lvl w:ilvl="2">
      <w:start w:val="1"/>
      <w:numFmt w:val="lowerLetter"/>
      <w:lvlText w:val="%3)"/>
      <w:lvlJc w:val="left"/>
      <w:pPr>
        <w:tabs>
          <w:tab w:val="num" w:pos="1440"/>
        </w:tabs>
      </w:pPr>
    </w:lvl>
    <w:lvl w:ilvl="3">
      <w:start w:val="1"/>
      <w:numFmt w:val="lowerLetter"/>
      <w:lvlText w:val="%4)"/>
      <w:lvlJc w:val="left"/>
      <w:pPr>
        <w:tabs>
          <w:tab w:val="num" w:pos="1800"/>
        </w:tabs>
      </w:pPr>
      <w:rPr>
        <w:sz w:val="22"/>
        <w:szCs w:val="22"/>
      </w:rPr>
    </w:lvl>
    <w:lvl w:ilvl="4">
      <w:start w:val="1"/>
      <w:numFmt w:val="lowerLetter"/>
      <w:lvlText w:val="%5)"/>
      <w:lvlJc w:val="left"/>
      <w:pPr>
        <w:tabs>
          <w:tab w:val="num" w:pos="2160"/>
        </w:tabs>
      </w:pPr>
    </w:lvl>
    <w:lvl w:ilvl="5">
      <w:start w:val="1"/>
      <w:numFmt w:val="lowerLetter"/>
      <w:lvlText w:val="%6)"/>
      <w:lvlJc w:val="left"/>
      <w:pPr>
        <w:tabs>
          <w:tab w:val="num" w:pos="2520"/>
        </w:tabs>
      </w:p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lang w:eastAsia="pl-PL"/>
      </w:rPr>
    </w:lvl>
  </w:abstractNum>
  <w:abstractNum w:abstractNumId="2" w15:restartNumberingAfterBreak="0">
    <w:nsid w:val="0000000B"/>
    <w:multiLevelType w:val="singleLevel"/>
    <w:tmpl w:val="D54C843A"/>
    <w:name w:val="WW8Num24"/>
    <w:lvl w:ilvl="0">
      <w:start w:val="1"/>
      <w:numFmt w:val="decimal"/>
      <w:lvlText w:val="%1."/>
      <w:lvlJc w:val="left"/>
      <w:pPr>
        <w:tabs>
          <w:tab w:val="num" w:pos="720"/>
        </w:tabs>
        <w:ind w:left="720" w:hanging="360"/>
      </w:pPr>
      <w:rPr>
        <w:b/>
        <w:bCs/>
      </w:rPr>
    </w:lvl>
  </w:abstractNum>
  <w:abstractNum w:abstractNumId="3" w15:restartNumberingAfterBreak="0">
    <w:nsid w:val="0451495D"/>
    <w:multiLevelType w:val="multilevel"/>
    <w:tmpl w:val="32F0777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6A6BFB"/>
    <w:multiLevelType w:val="multilevel"/>
    <w:tmpl w:val="0C9AB80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2424E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2562A"/>
    <w:multiLevelType w:val="hybridMultilevel"/>
    <w:tmpl w:val="5C242F1C"/>
    <w:lvl w:ilvl="0" w:tplc="04150001">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7" w15:restartNumberingAfterBreak="0">
    <w:nsid w:val="0CFC464C"/>
    <w:multiLevelType w:val="hybridMultilevel"/>
    <w:tmpl w:val="66B2317C"/>
    <w:lvl w:ilvl="0" w:tplc="3C946B98">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8" w15:restartNumberingAfterBreak="0">
    <w:nsid w:val="157A1D69"/>
    <w:multiLevelType w:val="hybridMultilevel"/>
    <w:tmpl w:val="0F6C04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1001A"/>
    <w:multiLevelType w:val="multilevel"/>
    <w:tmpl w:val="3430A12C"/>
    <w:styleLink w:val="WWNum1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A2F2E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EC0EB2"/>
    <w:multiLevelType w:val="multilevel"/>
    <w:tmpl w:val="14E85C80"/>
    <w:lvl w:ilvl="0">
      <w:start w:val="1"/>
      <w:numFmt w:val="decimal"/>
      <w:lvlText w:val="%1."/>
      <w:lvlJc w:val="left"/>
      <w:pPr>
        <w:ind w:left="360" w:hanging="360"/>
      </w:pPr>
    </w:lvl>
    <w:lvl w:ilvl="1">
      <w:start w:val="1"/>
      <w:numFmt w:val="decimal"/>
      <w:lvlText w:val="%2."/>
      <w:lvlJc w:val="left"/>
      <w:pPr>
        <w:ind w:left="792" w:hanging="432"/>
      </w:pPr>
      <w:rPr>
        <w:rFonts w:asciiTheme="majorHAnsi" w:eastAsia="Times New Roman" w:hAnsiTheme="maj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49024E"/>
    <w:multiLevelType w:val="multilevel"/>
    <w:tmpl w:val="EC24A67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4C7B77"/>
    <w:multiLevelType w:val="hybridMultilevel"/>
    <w:tmpl w:val="12D273FC"/>
    <w:lvl w:ilvl="0" w:tplc="EF809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FF1770"/>
    <w:multiLevelType w:val="hybridMultilevel"/>
    <w:tmpl w:val="CD52660C"/>
    <w:lvl w:ilvl="0" w:tplc="D944B23E">
      <w:start w:val="1"/>
      <w:numFmt w:val="bullet"/>
      <w:lvlText w:val="−"/>
      <w:lvlJc w:val="left"/>
      <w:pPr>
        <w:ind w:left="2448" w:hanging="360"/>
      </w:pPr>
      <w:rPr>
        <w:rFonts w:ascii="Times New Roman" w:hAnsi="Times New Roman" w:hint="default"/>
        <w:color w:val="auto"/>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16" w15:restartNumberingAfterBreak="0">
    <w:nsid w:val="21F57286"/>
    <w:multiLevelType w:val="multilevel"/>
    <w:tmpl w:val="8536C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A368F9"/>
    <w:multiLevelType w:val="multilevel"/>
    <w:tmpl w:val="F036ECEA"/>
    <w:styleLink w:val="WWNum4"/>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E426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6F3636F"/>
    <w:multiLevelType w:val="hybridMultilevel"/>
    <w:tmpl w:val="DE109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041406"/>
    <w:multiLevelType w:val="multilevel"/>
    <w:tmpl w:val="9AB6A02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B884142"/>
    <w:multiLevelType w:val="multilevel"/>
    <w:tmpl w:val="333879F6"/>
    <w:lvl w:ilvl="0">
      <w:start w:val="1"/>
      <w:numFmt w:val="decimal"/>
      <w:lvlText w:val="%1."/>
      <w:lvlJc w:val="left"/>
      <w:pPr>
        <w:ind w:left="360" w:hanging="360"/>
      </w:pPr>
      <w:rPr>
        <w:rFonts w:hint="default"/>
        <w:b w:val="0"/>
        <w:color w:val="00000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CB37CEE"/>
    <w:multiLevelType w:val="multilevel"/>
    <w:tmpl w:val="FA56414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D66D3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A05B5F"/>
    <w:multiLevelType w:val="multilevel"/>
    <w:tmpl w:val="3A320A16"/>
    <w:lvl w:ilvl="0">
      <w:start w:val="1"/>
      <w:numFmt w:val="decimal"/>
      <w:lvlText w:val="%1."/>
      <w:lvlJc w:val="left"/>
      <w:pPr>
        <w:ind w:left="360" w:hanging="360"/>
      </w:pPr>
      <w:rPr>
        <w:rFonts w:hint="default"/>
        <w:b w:val="0"/>
        <w:bCs w:val="0"/>
        <w:color w:val="FFFFFF" w:themeColor="background1"/>
      </w:rPr>
    </w:lvl>
    <w:lvl w:ilvl="1">
      <w:start w:val="1"/>
      <w:numFmt w:val="decimal"/>
      <w:lvlText w:val="%1.%2."/>
      <w:lvlJc w:val="left"/>
      <w:pPr>
        <w:ind w:left="792" w:hanging="432"/>
      </w:pPr>
      <w:rPr>
        <w:b w:val="0"/>
        <w:bCs w:val="0"/>
      </w:rPr>
    </w:lvl>
    <w:lvl w:ilvl="2">
      <w:start w:val="1"/>
      <w:numFmt w:val="lowerLetter"/>
      <w:lvlText w:val="%3)"/>
      <w:lvlJc w:val="left"/>
      <w:pPr>
        <w:ind w:left="1224" w:hanging="504"/>
      </w:pPr>
      <w:rPr>
        <w:rFonts w:asciiTheme="majorHAnsi" w:eastAsiaTheme="minorHAnsi" w:hAnsiTheme="majorHAnsi" w:cstheme="minorBidi"/>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B2962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DD96909"/>
    <w:multiLevelType w:val="multilevel"/>
    <w:tmpl w:val="2D28B426"/>
    <w:styleLink w:val="WWOutlineListStyle1"/>
    <w:lvl w:ilvl="0">
      <w:start w:val="1"/>
      <w:numFmt w:val="none"/>
      <w:lvlText w:val="%1"/>
      <w:lvlJc w:val="left"/>
    </w:lvl>
    <w:lvl w:ilvl="1">
      <w:start w:val="1"/>
      <w:numFmt w:val="decimal"/>
      <w:pStyle w:val="Nagwek2"/>
      <w:lvlText w:val="3.%2."/>
      <w:lvlJc w:val="left"/>
      <w:pPr>
        <w:ind w:left="360" w:hanging="360"/>
      </w:pPr>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
      <w:lvlJc w:val="left"/>
    </w:lvl>
  </w:abstractNum>
  <w:abstractNum w:abstractNumId="29" w15:restartNumberingAfterBreak="0">
    <w:nsid w:val="409129D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982AC7"/>
    <w:multiLevelType w:val="hybridMultilevel"/>
    <w:tmpl w:val="83A26DFE"/>
    <w:lvl w:ilvl="0" w:tplc="04150001">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31" w15:restartNumberingAfterBreak="0">
    <w:nsid w:val="4A630E8F"/>
    <w:multiLevelType w:val="hybridMultilevel"/>
    <w:tmpl w:val="374601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007A71"/>
    <w:multiLevelType w:val="multilevel"/>
    <w:tmpl w:val="ED124E7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BDD254E"/>
    <w:multiLevelType w:val="multilevel"/>
    <w:tmpl w:val="62389B7E"/>
    <w:lvl w:ilvl="0">
      <w:start w:val="1"/>
      <w:numFmt w:val="decimal"/>
      <w:lvlText w:val="%1."/>
      <w:lvlJc w:val="left"/>
      <w:pPr>
        <w:ind w:left="360" w:hanging="360"/>
      </w:pPr>
      <w:rPr>
        <w:rFonts w:hint="default"/>
        <w:b w:val="0"/>
        <w:bCs w:val="0"/>
        <w:color w:val="FFFFFF" w:themeColor="background1"/>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C8B31D8"/>
    <w:multiLevelType w:val="multilevel"/>
    <w:tmpl w:val="C3C0571A"/>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D6C6AC6"/>
    <w:multiLevelType w:val="multilevel"/>
    <w:tmpl w:val="7D5806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FAD6972"/>
    <w:multiLevelType w:val="hybridMultilevel"/>
    <w:tmpl w:val="F2506686"/>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9A78736E">
      <w:start w:val="1"/>
      <w:numFmt w:val="decimal"/>
      <w:lvlText w:val="%2."/>
      <w:lvlJc w:val="left"/>
      <w:pPr>
        <w:ind w:left="1440" w:hanging="360"/>
      </w:pPr>
      <w:rPr>
        <w:rFonts w:hint="default"/>
        <w:b w:val="0"/>
        <w:bCs w:val="0"/>
        <w:i w:val="0"/>
        <w:iCs w:val="0"/>
        <w:color w:val="auto"/>
        <w:sz w:val="22"/>
        <w:szCs w:val="22"/>
      </w:rPr>
    </w:lvl>
    <w:lvl w:ilvl="2" w:tplc="7F30F5E6">
      <w:start w:val="13"/>
      <w:numFmt w:val="decimal"/>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D165D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3AC332F"/>
    <w:multiLevelType w:val="hybridMultilevel"/>
    <w:tmpl w:val="B0068D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4714121"/>
    <w:multiLevelType w:val="hybridMultilevel"/>
    <w:tmpl w:val="0A105E40"/>
    <w:lvl w:ilvl="0" w:tplc="E242BE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8A001A"/>
    <w:multiLevelType w:val="hybridMultilevel"/>
    <w:tmpl w:val="422E652A"/>
    <w:lvl w:ilvl="0" w:tplc="1CAC63AE">
      <w:start w:val="1"/>
      <w:numFmt w:val="decimal"/>
      <w:lvlText w:val="%1."/>
      <w:lvlJc w:val="left"/>
      <w:pPr>
        <w:tabs>
          <w:tab w:val="num" w:pos="600"/>
        </w:tabs>
        <w:ind w:left="60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A74041"/>
    <w:multiLevelType w:val="multilevel"/>
    <w:tmpl w:val="970ADE7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 w15:restartNumberingAfterBreak="0">
    <w:nsid w:val="57E1099A"/>
    <w:multiLevelType w:val="multilevel"/>
    <w:tmpl w:val="0860AAFE"/>
    <w:lvl w:ilvl="0">
      <w:start w:val="4"/>
      <w:numFmt w:val="decimal"/>
      <w:lvlText w:val="%1"/>
      <w:lvlJc w:val="left"/>
      <w:pPr>
        <w:ind w:left="405" w:hanging="405"/>
      </w:pPr>
      <w:rPr>
        <w:rFonts w:hint="default"/>
      </w:rPr>
    </w:lvl>
    <w:lvl w:ilvl="1">
      <w:start w:val="2"/>
      <w:numFmt w:val="decimal"/>
      <w:lvlText w:val="%1.%2"/>
      <w:lvlJc w:val="left"/>
      <w:pPr>
        <w:ind w:left="801" w:hanging="40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3" w15:restartNumberingAfterBreak="0">
    <w:nsid w:val="5C8934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D8455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EC627DD"/>
    <w:multiLevelType w:val="hybridMultilevel"/>
    <w:tmpl w:val="185E161A"/>
    <w:lvl w:ilvl="0" w:tplc="C67AE476">
      <w:start w:val="1"/>
      <w:numFmt w:val="decimal"/>
      <w:lvlText w:val="%1."/>
      <w:lvlJc w:val="left"/>
      <w:pPr>
        <w:ind w:left="720" w:hanging="360"/>
      </w:pPr>
      <w:rPr>
        <w:rFonts w:hint="default"/>
        <w:color w:val="D9E2F3" w:themeColor="accent1" w:themeTint="33"/>
      </w:rPr>
    </w:lvl>
    <w:lvl w:ilvl="1" w:tplc="3596317A">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D0248F"/>
    <w:multiLevelType w:val="multilevel"/>
    <w:tmpl w:val="8A6018F0"/>
    <w:lvl w:ilvl="0">
      <w:start w:val="5"/>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0CE0DDB"/>
    <w:multiLevelType w:val="multilevel"/>
    <w:tmpl w:val="9E9C3D9E"/>
    <w:lvl w:ilvl="0">
      <w:start w:val="4"/>
      <w:numFmt w:val="decimal"/>
      <w:lvlText w:val="%1."/>
      <w:lvlJc w:val="left"/>
      <w:pPr>
        <w:ind w:left="450" w:hanging="450"/>
      </w:pPr>
      <w:rPr>
        <w:rFonts w:hint="default"/>
        <w:b w:val="0"/>
        <w:sz w:val="20"/>
      </w:rPr>
    </w:lvl>
    <w:lvl w:ilvl="1">
      <w:start w:val="2"/>
      <w:numFmt w:val="decimal"/>
      <w:lvlText w:val="%1.%2."/>
      <w:lvlJc w:val="left"/>
      <w:pPr>
        <w:ind w:left="802" w:hanging="450"/>
      </w:pPr>
      <w:rPr>
        <w:rFonts w:hint="default"/>
        <w:b w:val="0"/>
        <w:sz w:val="20"/>
      </w:rPr>
    </w:lvl>
    <w:lvl w:ilvl="2">
      <w:start w:val="1"/>
      <w:numFmt w:val="decimal"/>
      <w:lvlText w:val="%1.%2.%3."/>
      <w:lvlJc w:val="left"/>
      <w:pPr>
        <w:ind w:left="1424" w:hanging="720"/>
      </w:pPr>
      <w:rPr>
        <w:rFonts w:hint="default"/>
        <w:b w:val="0"/>
        <w:sz w:val="20"/>
      </w:rPr>
    </w:lvl>
    <w:lvl w:ilvl="3">
      <w:start w:val="1"/>
      <w:numFmt w:val="decimal"/>
      <w:lvlText w:val="%1.%2.%3.%4."/>
      <w:lvlJc w:val="left"/>
      <w:pPr>
        <w:ind w:left="1776" w:hanging="720"/>
      </w:pPr>
      <w:rPr>
        <w:rFonts w:hint="default"/>
        <w:b w:val="0"/>
        <w:sz w:val="20"/>
      </w:rPr>
    </w:lvl>
    <w:lvl w:ilvl="4">
      <w:start w:val="1"/>
      <w:numFmt w:val="decimal"/>
      <w:lvlText w:val="%1.%2.%3.%4.%5."/>
      <w:lvlJc w:val="left"/>
      <w:pPr>
        <w:ind w:left="2488" w:hanging="1080"/>
      </w:pPr>
      <w:rPr>
        <w:rFonts w:hint="default"/>
        <w:b w:val="0"/>
        <w:sz w:val="20"/>
      </w:rPr>
    </w:lvl>
    <w:lvl w:ilvl="5">
      <w:start w:val="1"/>
      <w:numFmt w:val="decimal"/>
      <w:lvlText w:val="%1.%2.%3.%4.%5.%6."/>
      <w:lvlJc w:val="left"/>
      <w:pPr>
        <w:ind w:left="2840" w:hanging="1080"/>
      </w:pPr>
      <w:rPr>
        <w:rFonts w:hint="default"/>
        <w:b w:val="0"/>
        <w:sz w:val="20"/>
      </w:rPr>
    </w:lvl>
    <w:lvl w:ilvl="6">
      <w:start w:val="1"/>
      <w:numFmt w:val="decimal"/>
      <w:lvlText w:val="%1.%2.%3.%4.%5.%6.%7."/>
      <w:lvlJc w:val="left"/>
      <w:pPr>
        <w:ind w:left="3552" w:hanging="1440"/>
      </w:pPr>
      <w:rPr>
        <w:rFonts w:hint="default"/>
        <w:b w:val="0"/>
        <w:sz w:val="20"/>
      </w:rPr>
    </w:lvl>
    <w:lvl w:ilvl="7">
      <w:start w:val="1"/>
      <w:numFmt w:val="decimal"/>
      <w:lvlText w:val="%1.%2.%3.%4.%5.%6.%7.%8."/>
      <w:lvlJc w:val="left"/>
      <w:pPr>
        <w:ind w:left="3904" w:hanging="1440"/>
      </w:pPr>
      <w:rPr>
        <w:rFonts w:hint="default"/>
        <w:b w:val="0"/>
        <w:sz w:val="20"/>
      </w:rPr>
    </w:lvl>
    <w:lvl w:ilvl="8">
      <w:start w:val="1"/>
      <w:numFmt w:val="decimal"/>
      <w:lvlText w:val="%1.%2.%3.%4.%5.%6.%7.%8.%9."/>
      <w:lvlJc w:val="left"/>
      <w:pPr>
        <w:ind w:left="4616" w:hanging="1800"/>
      </w:pPr>
      <w:rPr>
        <w:rFonts w:hint="default"/>
        <w:b w:val="0"/>
        <w:sz w:val="20"/>
      </w:rPr>
    </w:lvl>
  </w:abstractNum>
  <w:abstractNum w:abstractNumId="48" w15:restartNumberingAfterBreak="0">
    <w:nsid w:val="62B87E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3B97527"/>
    <w:multiLevelType w:val="multilevel"/>
    <w:tmpl w:val="65FCFD5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rPr>
    </w:lvl>
    <w:lvl w:ilvl="2">
      <w:start w:val="1"/>
      <w:numFmt w:val="decimal"/>
      <w:lvlText w:val="%1.%2.%3."/>
      <w:lvlJc w:val="left"/>
      <w:pPr>
        <w:ind w:left="1224" w:hanging="504"/>
      </w:pPr>
      <w:rPr>
        <w:color w:val="FFFFFF" w:themeColor="background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4446307"/>
    <w:multiLevelType w:val="hybridMultilevel"/>
    <w:tmpl w:val="4E7C5AAE"/>
    <w:lvl w:ilvl="0" w:tplc="04150001">
      <w:start w:val="1"/>
      <w:numFmt w:val="bullet"/>
      <w:lvlText w:val=""/>
      <w:lvlJc w:val="left"/>
      <w:pPr>
        <w:ind w:left="2550" w:hanging="360"/>
      </w:pPr>
      <w:rPr>
        <w:rFonts w:ascii="Symbol" w:hAnsi="Symbol" w:hint="default"/>
      </w:rPr>
    </w:lvl>
    <w:lvl w:ilvl="1" w:tplc="04150003" w:tentative="1">
      <w:start w:val="1"/>
      <w:numFmt w:val="bullet"/>
      <w:lvlText w:val="o"/>
      <w:lvlJc w:val="left"/>
      <w:pPr>
        <w:ind w:left="3270" w:hanging="360"/>
      </w:pPr>
      <w:rPr>
        <w:rFonts w:ascii="Courier New" w:hAnsi="Courier New" w:cs="Courier New" w:hint="default"/>
      </w:rPr>
    </w:lvl>
    <w:lvl w:ilvl="2" w:tplc="04150005" w:tentative="1">
      <w:start w:val="1"/>
      <w:numFmt w:val="bullet"/>
      <w:lvlText w:val=""/>
      <w:lvlJc w:val="left"/>
      <w:pPr>
        <w:ind w:left="3990" w:hanging="360"/>
      </w:pPr>
      <w:rPr>
        <w:rFonts w:ascii="Wingdings" w:hAnsi="Wingdings" w:hint="default"/>
      </w:rPr>
    </w:lvl>
    <w:lvl w:ilvl="3" w:tplc="04150001" w:tentative="1">
      <w:start w:val="1"/>
      <w:numFmt w:val="bullet"/>
      <w:lvlText w:val=""/>
      <w:lvlJc w:val="left"/>
      <w:pPr>
        <w:ind w:left="4710" w:hanging="360"/>
      </w:pPr>
      <w:rPr>
        <w:rFonts w:ascii="Symbol" w:hAnsi="Symbol" w:hint="default"/>
      </w:rPr>
    </w:lvl>
    <w:lvl w:ilvl="4" w:tplc="04150003" w:tentative="1">
      <w:start w:val="1"/>
      <w:numFmt w:val="bullet"/>
      <w:lvlText w:val="o"/>
      <w:lvlJc w:val="left"/>
      <w:pPr>
        <w:ind w:left="5430" w:hanging="360"/>
      </w:pPr>
      <w:rPr>
        <w:rFonts w:ascii="Courier New" w:hAnsi="Courier New" w:cs="Courier New" w:hint="default"/>
      </w:rPr>
    </w:lvl>
    <w:lvl w:ilvl="5" w:tplc="04150005" w:tentative="1">
      <w:start w:val="1"/>
      <w:numFmt w:val="bullet"/>
      <w:lvlText w:val=""/>
      <w:lvlJc w:val="left"/>
      <w:pPr>
        <w:ind w:left="6150" w:hanging="360"/>
      </w:pPr>
      <w:rPr>
        <w:rFonts w:ascii="Wingdings" w:hAnsi="Wingdings" w:hint="default"/>
      </w:rPr>
    </w:lvl>
    <w:lvl w:ilvl="6" w:tplc="04150001" w:tentative="1">
      <w:start w:val="1"/>
      <w:numFmt w:val="bullet"/>
      <w:lvlText w:val=""/>
      <w:lvlJc w:val="left"/>
      <w:pPr>
        <w:ind w:left="6870" w:hanging="360"/>
      </w:pPr>
      <w:rPr>
        <w:rFonts w:ascii="Symbol" w:hAnsi="Symbol" w:hint="default"/>
      </w:rPr>
    </w:lvl>
    <w:lvl w:ilvl="7" w:tplc="04150003" w:tentative="1">
      <w:start w:val="1"/>
      <w:numFmt w:val="bullet"/>
      <w:lvlText w:val="o"/>
      <w:lvlJc w:val="left"/>
      <w:pPr>
        <w:ind w:left="7590" w:hanging="360"/>
      </w:pPr>
      <w:rPr>
        <w:rFonts w:ascii="Courier New" w:hAnsi="Courier New" w:cs="Courier New" w:hint="default"/>
      </w:rPr>
    </w:lvl>
    <w:lvl w:ilvl="8" w:tplc="04150005" w:tentative="1">
      <w:start w:val="1"/>
      <w:numFmt w:val="bullet"/>
      <w:lvlText w:val=""/>
      <w:lvlJc w:val="left"/>
      <w:pPr>
        <w:ind w:left="8310" w:hanging="360"/>
      </w:pPr>
      <w:rPr>
        <w:rFonts w:ascii="Wingdings" w:hAnsi="Wingdings" w:hint="default"/>
      </w:rPr>
    </w:lvl>
  </w:abstractNum>
  <w:abstractNum w:abstractNumId="51" w15:restartNumberingAfterBreak="0">
    <w:nsid w:val="66495CB7"/>
    <w:multiLevelType w:val="multilevel"/>
    <w:tmpl w:val="2AE295C6"/>
    <w:lvl w:ilvl="0">
      <w:start w:val="6"/>
      <w:numFmt w:val="decimal"/>
      <w:lvlText w:val="%1"/>
      <w:lvlJc w:val="left"/>
      <w:pPr>
        <w:ind w:left="390" w:hanging="390"/>
      </w:pPr>
      <w:rPr>
        <w:rFonts w:hint="default"/>
      </w:rPr>
    </w:lvl>
    <w:lvl w:ilvl="1">
      <w:start w:val="1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8E84DC9"/>
    <w:multiLevelType w:val="hybridMultilevel"/>
    <w:tmpl w:val="A1D020E2"/>
    <w:lvl w:ilvl="0" w:tplc="0A48B69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6F73A3"/>
    <w:multiLevelType w:val="multilevel"/>
    <w:tmpl w:val="0415001D"/>
    <w:styleLink w:val="Styl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DD3ECB"/>
    <w:multiLevelType w:val="multilevel"/>
    <w:tmpl w:val="86B66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C140590"/>
    <w:multiLevelType w:val="multilevel"/>
    <w:tmpl w:val="1F62763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6" w15:restartNumberingAfterBreak="0">
    <w:nsid w:val="731A7F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3710E2B"/>
    <w:multiLevelType w:val="multilevel"/>
    <w:tmpl w:val="D33E9B1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4E82840"/>
    <w:multiLevelType w:val="multilevel"/>
    <w:tmpl w:val="1630959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5785B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63352B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7623088"/>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97725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A597E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A931D94"/>
    <w:multiLevelType w:val="multilevel"/>
    <w:tmpl w:val="53705FC6"/>
    <w:lvl w:ilvl="0">
      <w:start w:val="6"/>
      <w:numFmt w:val="decimal"/>
      <w:lvlText w:val="%1."/>
      <w:lvlJc w:val="left"/>
      <w:pPr>
        <w:ind w:left="435" w:hanging="435"/>
      </w:pPr>
      <w:rPr>
        <w:rFonts w:hint="default"/>
      </w:rPr>
    </w:lvl>
    <w:lvl w:ilvl="1">
      <w:start w:val="1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7AC64BA5"/>
    <w:multiLevelType w:val="multilevel"/>
    <w:tmpl w:val="0415001F"/>
    <w:lvl w:ilvl="0">
      <w:start w:val="1"/>
      <w:numFmt w:val="decimal"/>
      <w:lvlText w:val="%1."/>
      <w:lvlJc w:val="left"/>
      <w:pPr>
        <w:ind w:left="360" w:hanging="360"/>
      </w:pPr>
      <w:rPr>
        <w:rFonts w:hint="default"/>
        <w:b w:val="0"/>
        <w:bCs/>
        <w:color w:val="FFFFFF" w:themeColor="background1"/>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B85718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B901E4C"/>
    <w:multiLevelType w:val="multilevel"/>
    <w:tmpl w:val="0AB05E32"/>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C814697"/>
    <w:multiLevelType w:val="hybridMultilevel"/>
    <w:tmpl w:val="89341748"/>
    <w:lvl w:ilvl="0" w:tplc="D944B23E">
      <w:start w:val="1"/>
      <w:numFmt w:val="bullet"/>
      <w:lvlText w:val="−"/>
      <w:lvlJc w:val="left"/>
      <w:pPr>
        <w:ind w:left="2448" w:hanging="360"/>
      </w:pPr>
      <w:rPr>
        <w:rFonts w:ascii="Times New Roman" w:hAnsi="Times New Roman" w:hint="default"/>
        <w:color w:val="auto"/>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69" w15:restartNumberingAfterBreak="0">
    <w:nsid w:val="7D62773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E2E6FB2"/>
    <w:multiLevelType w:val="multilevel"/>
    <w:tmpl w:val="BAAE2C50"/>
    <w:lvl w:ilvl="0">
      <w:start w:val="4"/>
      <w:numFmt w:val="decimal"/>
      <w:lvlText w:val="%1"/>
      <w:lvlJc w:val="left"/>
      <w:pPr>
        <w:ind w:left="405" w:hanging="405"/>
      </w:pPr>
      <w:rPr>
        <w:rFonts w:hint="default"/>
      </w:rPr>
    </w:lvl>
    <w:lvl w:ilvl="1">
      <w:start w:val="1"/>
      <w:numFmt w:val="decimal"/>
      <w:lvlText w:val="%1.%2"/>
      <w:lvlJc w:val="left"/>
      <w:pPr>
        <w:ind w:left="801" w:hanging="405"/>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71" w15:restartNumberingAfterBreak="0">
    <w:nsid w:val="7E944045"/>
    <w:multiLevelType w:val="multilevel"/>
    <w:tmpl w:val="E8B623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FB10AFF"/>
    <w:multiLevelType w:val="multilevel"/>
    <w:tmpl w:val="2FDA0CF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8"/>
  </w:num>
  <w:num w:numId="2">
    <w:abstractNumId w:val="69"/>
  </w:num>
  <w:num w:numId="3">
    <w:abstractNumId w:val="61"/>
  </w:num>
  <w:num w:numId="4">
    <w:abstractNumId w:val="13"/>
  </w:num>
  <w:num w:numId="5">
    <w:abstractNumId w:val="17"/>
  </w:num>
  <w:num w:numId="6">
    <w:abstractNumId w:val="41"/>
  </w:num>
  <w:num w:numId="7">
    <w:abstractNumId w:val="56"/>
  </w:num>
  <w:num w:numId="8">
    <w:abstractNumId w:val="24"/>
  </w:num>
  <w:num w:numId="9">
    <w:abstractNumId w:val="66"/>
  </w:num>
  <w:num w:numId="10">
    <w:abstractNumId w:val="5"/>
  </w:num>
  <w:num w:numId="11">
    <w:abstractNumId w:val="58"/>
  </w:num>
  <w:num w:numId="12">
    <w:abstractNumId w:val="49"/>
  </w:num>
  <w:num w:numId="13">
    <w:abstractNumId w:val="44"/>
  </w:num>
  <w:num w:numId="14">
    <w:abstractNumId w:val="48"/>
  </w:num>
  <w:num w:numId="15">
    <w:abstractNumId w:val="3"/>
  </w:num>
  <w:num w:numId="16">
    <w:abstractNumId w:val="10"/>
  </w:num>
  <w:num w:numId="17">
    <w:abstractNumId w:val="59"/>
  </w:num>
  <w:num w:numId="18">
    <w:abstractNumId w:val="33"/>
  </w:num>
  <w:num w:numId="19">
    <w:abstractNumId w:val="37"/>
  </w:num>
  <w:num w:numId="20">
    <w:abstractNumId w:val="67"/>
  </w:num>
  <w:num w:numId="21">
    <w:abstractNumId w:val="60"/>
  </w:num>
  <w:num w:numId="22">
    <w:abstractNumId w:val="43"/>
  </w:num>
  <w:num w:numId="23">
    <w:abstractNumId w:val="27"/>
  </w:num>
  <w:num w:numId="24">
    <w:abstractNumId w:val="31"/>
  </w:num>
  <w:num w:numId="25">
    <w:abstractNumId w:val="18"/>
  </w:num>
  <w:num w:numId="26">
    <w:abstractNumId w:val="11"/>
  </w:num>
  <w:num w:numId="27">
    <w:abstractNumId w:val="26"/>
  </w:num>
  <w:num w:numId="28">
    <w:abstractNumId w:val="45"/>
  </w:num>
  <w:num w:numId="29">
    <w:abstractNumId w:val="57"/>
  </w:num>
  <w:num w:numId="30">
    <w:abstractNumId w:val="22"/>
  </w:num>
  <w:num w:numId="31">
    <w:abstractNumId w:val="36"/>
  </w:num>
  <w:num w:numId="32">
    <w:abstractNumId w:val="55"/>
  </w:num>
  <w:num w:numId="33">
    <w:abstractNumId w:val="9"/>
  </w:num>
  <w:num w:numId="34">
    <w:abstractNumId w:val="4"/>
  </w:num>
  <w:num w:numId="35">
    <w:abstractNumId w:val="62"/>
  </w:num>
  <w:num w:numId="36">
    <w:abstractNumId w:val="71"/>
  </w:num>
  <w:num w:numId="37">
    <w:abstractNumId w:val="63"/>
  </w:num>
  <w:num w:numId="38">
    <w:abstractNumId w:val="53"/>
  </w:num>
  <w:num w:numId="39">
    <w:abstractNumId w:val="15"/>
  </w:num>
  <w:num w:numId="40">
    <w:abstractNumId w:val="68"/>
  </w:num>
  <w:num w:numId="41">
    <w:abstractNumId w:val="39"/>
  </w:num>
  <w:num w:numId="42">
    <w:abstractNumId w:val="38"/>
  </w:num>
  <w:num w:numId="43">
    <w:abstractNumId w:val="8"/>
  </w:num>
  <w:num w:numId="44">
    <w:abstractNumId w:val="14"/>
  </w:num>
  <w:num w:numId="45">
    <w:abstractNumId w:val="12"/>
  </w:num>
  <w:num w:numId="46">
    <w:abstractNumId w:val="65"/>
  </w:num>
  <w:num w:numId="47">
    <w:abstractNumId w:val="19"/>
  </w:num>
  <w:num w:numId="48">
    <w:abstractNumId w:val="25"/>
  </w:num>
  <w:num w:numId="49">
    <w:abstractNumId w:val="52"/>
  </w:num>
  <w:num w:numId="50">
    <w:abstractNumId w:val="20"/>
  </w:num>
  <w:num w:numId="51">
    <w:abstractNumId w:val="54"/>
  </w:num>
  <w:num w:numId="52">
    <w:abstractNumId w:val="16"/>
  </w:num>
  <w:num w:numId="53">
    <w:abstractNumId w:val="47"/>
  </w:num>
  <w:num w:numId="54">
    <w:abstractNumId w:val="6"/>
  </w:num>
  <w:num w:numId="55">
    <w:abstractNumId w:val="70"/>
  </w:num>
  <w:num w:numId="56">
    <w:abstractNumId w:val="42"/>
  </w:num>
  <w:num w:numId="57">
    <w:abstractNumId w:val="21"/>
  </w:num>
  <w:num w:numId="58">
    <w:abstractNumId w:val="34"/>
  </w:num>
  <w:num w:numId="59">
    <w:abstractNumId w:val="46"/>
  </w:num>
  <w:num w:numId="60">
    <w:abstractNumId w:val="72"/>
  </w:num>
  <w:num w:numId="61">
    <w:abstractNumId w:val="51"/>
  </w:num>
  <w:num w:numId="62">
    <w:abstractNumId w:val="64"/>
  </w:num>
  <w:num w:numId="63">
    <w:abstractNumId w:val="35"/>
  </w:num>
  <w:num w:numId="64">
    <w:abstractNumId w:val="23"/>
  </w:num>
  <w:num w:numId="65">
    <w:abstractNumId w:val="7"/>
  </w:num>
  <w:num w:numId="66">
    <w:abstractNumId w:val="40"/>
  </w:num>
  <w:num w:numId="67">
    <w:abstractNumId w:val="50"/>
  </w:num>
  <w:num w:numId="68">
    <w:abstractNumId w:val="30"/>
  </w:num>
  <w:num w:numId="69">
    <w:abstractNumId w:val="32"/>
  </w:num>
  <w:num w:numId="70">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trackRevisions/>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23"/>
    <w:rsid w:val="000015DF"/>
    <w:rsid w:val="000018DA"/>
    <w:rsid w:val="00002D00"/>
    <w:rsid w:val="00003B6A"/>
    <w:rsid w:val="000055C4"/>
    <w:rsid w:val="00007F56"/>
    <w:rsid w:val="000122D7"/>
    <w:rsid w:val="000132C9"/>
    <w:rsid w:val="0002004E"/>
    <w:rsid w:val="000206A2"/>
    <w:rsid w:val="00020EB4"/>
    <w:rsid w:val="0002143A"/>
    <w:rsid w:val="00021A5D"/>
    <w:rsid w:val="00021FF7"/>
    <w:rsid w:val="00023EBE"/>
    <w:rsid w:val="00025095"/>
    <w:rsid w:val="00025566"/>
    <w:rsid w:val="000276F2"/>
    <w:rsid w:val="00030644"/>
    <w:rsid w:val="00031A9B"/>
    <w:rsid w:val="00031E25"/>
    <w:rsid w:val="00033EB2"/>
    <w:rsid w:val="0003453A"/>
    <w:rsid w:val="00035720"/>
    <w:rsid w:val="000362A0"/>
    <w:rsid w:val="00037949"/>
    <w:rsid w:val="00037E64"/>
    <w:rsid w:val="00037F5B"/>
    <w:rsid w:val="000402B5"/>
    <w:rsid w:val="00040F79"/>
    <w:rsid w:val="000427EC"/>
    <w:rsid w:val="00044974"/>
    <w:rsid w:val="000464DA"/>
    <w:rsid w:val="000479E9"/>
    <w:rsid w:val="00047E26"/>
    <w:rsid w:val="00052B35"/>
    <w:rsid w:val="00052F6B"/>
    <w:rsid w:val="00054695"/>
    <w:rsid w:val="00054E49"/>
    <w:rsid w:val="00055F9F"/>
    <w:rsid w:val="000627FC"/>
    <w:rsid w:val="0006321B"/>
    <w:rsid w:val="00064927"/>
    <w:rsid w:val="0006670E"/>
    <w:rsid w:val="00066739"/>
    <w:rsid w:val="000712BC"/>
    <w:rsid w:val="000714BC"/>
    <w:rsid w:val="00072A43"/>
    <w:rsid w:val="00072E32"/>
    <w:rsid w:val="0007319C"/>
    <w:rsid w:val="000733F1"/>
    <w:rsid w:val="00073C4E"/>
    <w:rsid w:val="000816DC"/>
    <w:rsid w:val="000833DB"/>
    <w:rsid w:val="00084B2A"/>
    <w:rsid w:val="00084C23"/>
    <w:rsid w:val="0008610B"/>
    <w:rsid w:val="00087807"/>
    <w:rsid w:val="000909D1"/>
    <w:rsid w:val="00090D48"/>
    <w:rsid w:val="00092ED0"/>
    <w:rsid w:val="00094228"/>
    <w:rsid w:val="00094C06"/>
    <w:rsid w:val="000955F1"/>
    <w:rsid w:val="0009580C"/>
    <w:rsid w:val="00095903"/>
    <w:rsid w:val="000974A3"/>
    <w:rsid w:val="00097E40"/>
    <w:rsid w:val="000A0216"/>
    <w:rsid w:val="000A09CD"/>
    <w:rsid w:val="000A187E"/>
    <w:rsid w:val="000A1D4B"/>
    <w:rsid w:val="000A2CF0"/>
    <w:rsid w:val="000A3706"/>
    <w:rsid w:val="000A4C65"/>
    <w:rsid w:val="000A4E39"/>
    <w:rsid w:val="000A50C9"/>
    <w:rsid w:val="000A6A35"/>
    <w:rsid w:val="000B0EC1"/>
    <w:rsid w:val="000B1367"/>
    <w:rsid w:val="000B16F8"/>
    <w:rsid w:val="000B24A1"/>
    <w:rsid w:val="000B2A65"/>
    <w:rsid w:val="000C219D"/>
    <w:rsid w:val="000C286E"/>
    <w:rsid w:val="000C3117"/>
    <w:rsid w:val="000C3339"/>
    <w:rsid w:val="000C54DF"/>
    <w:rsid w:val="000C56D3"/>
    <w:rsid w:val="000C5E33"/>
    <w:rsid w:val="000C7C67"/>
    <w:rsid w:val="000D0AD8"/>
    <w:rsid w:val="000D3B1B"/>
    <w:rsid w:val="000D4861"/>
    <w:rsid w:val="000D4F91"/>
    <w:rsid w:val="000D5729"/>
    <w:rsid w:val="000E03F4"/>
    <w:rsid w:val="000E05AF"/>
    <w:rsid w:val="000E1483"/>
    <w:rsid w:val="000E21B9"/>
    <w:rsid w:val="000E249E"/>
    <w:rsid w:val="000E31BF"/>
    <w:rsid w:val="000E3EE1"/>
    <w:rsid w:val="000E3FA0"/>
    <w:rsid w:val="000E64CD"/>
    <w:rsid w:val="000F0750"/>
    <w:rsid w:val="000F4838"/>
    <w:rsid w:val="000F4A03"/>
    <w:rsid w:val="000F4D4A"/>
    <w:rsid w:val="000F56EB"/>
    <w:rsid w:val="000F577A"/>
    <w:rsid w:val="0010018E"/>
    <w:rsid w:val="001006A3"/>
    <w:rsid w:val="001034FC"/>
    <w:rsid w:val="00103F72"/>
    <w:rsid w:val="001062B7"/>
    <w:rsid w:val="00106330"/>
    <w:rsid w:val="0011181B"/>
    <w:rsid w:val="00113CEE"/>
    <w:rsid w:val="00114B87"/>
    <w:rsid w:val="00115C07"/>
    <w:rsid w:val="0011696B"/>
    <w:rsid w:val="00120CF8"/>
    <w:rsid w:val="0012182A"/>
    <w:rsid w:val="00122493"/>
    <w:rsid w:val="00124C23"/>
    <w:rsid w:val="00125052"/>
    <w:rsid w:val="001256B2"/>
    <w:rsid w:val="001266D7"/>
    <w:rsid w:val="001279D4"/>
    <w:rsid w:val="001279E1"/>
    <w:rsid w:val="00130685"/>
    <w:rsid w:val="001342C9"/>
    <w:rsid w:val="00134365"/>
    <w:rsid w:val="0013530B"/>
    <w:rsid w:val="001355B2"/>
    <w:rsid w:val="00136008"/>
    <w:rsid w:val="0014065D"/>
    <w:rsid w:val="00141612"/>
    <w:rsid w:val="0014165C"/>
    <w:rsid w:val="00142390"/>
    <w:rsid w:val="00142600"/>
    <w:rsid w:val="00142BB3"/>
    <w:rsid w:val="00143DFA"/>
    <w:rsid w:val="00144320"/>
    <w:rsid w:val="00146A80"/>
    <w:rsid w:val="00146CF2"/>
    <w:rsid w:val="00150F42"/>
    <w:rsid w:val="00151ADA"/>
    <w:rsid w:val="0015279C"/>
    <w:rsid w:val="00152CDA"/>
    <w:rsid w:val="001570AA"/>
    <w:rsid w:val="0015774D"/>
    <w:rsid w:val="00157B57"/>
    <w:rsid w:val="00157CF7"/>
    <w:rsid w:val="00162CFC"/>
    <w:rsid w:val="0016334E"/>
    <w:rsid w:val="00164879"/>
    <w:rsid w:val="00166064"/>
    <w:rsid w:val="001668FD"/>
    <w:rsid w:val="00167C6F"/>
    <w:rsid w:val="00170301"/>
    <w:rsid w:val="0017149C"/>
    <w:rsid w:val="00171780"/>
    <w:rsid w:val="00171FBA"/>
    <w:rsid w:val="00173EF4"/>
    <w:rsid w:val="00174D11"/>
    <w:rsid w:val="001762DE"/>
    <w:rsid w:val="0017698D"/>
    <w:rsid w:val="00177CA5"/>
    <w:rsid w:val="001808A4"/>
    <w:rsid w:val="001811EC"/>
    <w:rsid w:val="00183EFB"/>
    <w:rsid w:val="001842C7"/>
    <w:rsid w:val="0018484A"/>
    <w:rsid w:val="00185376"/>
    <w:rsid w:val="001853DA"/>
    <w:rsid w:val="00185788"/>
    <w:rsid w:val="00187590"/>
    <w:rsid w:val="00192705"/>
    <w:rsid w:val="00195DA4"/>
    <w:rsid w:val="00195E27"/>
    <w:rsid w:val="00196B83"/>
    <w:rsid w:val="001A03C6"/>
    <w:rsid w:val="001A0809"/>
    <w:rsid w:val="001A0D8D"/>
    <w:rsid w:val="001A0E36"/>
    <w:rsid w:val="001A12F8"/>
    <w:rsid w:val="001A14BA"/>
    <w:rsid w:val="001A2845"/>
    <w:rsid w:val="001A324D"/>
    <w:rsid w:val="001A3698"/>
    <w:rsid w:val="001A47E8"/>
    <w:rsid w:val="001A537B"/>
    <w:rsid w:val="001A58A4"/>
    <w:rsid w:val="001A5C88"/>
    <w:rsid w:val="001A6E80"/>
    <w:rsid w:val="001B54B5"/>
    <w:rsid w:val="001B6005"/>
    <w:rsid w:val="001C164C"/>
    <w:rsid w:val="001C2AB2"/>
    <w:rsid w:val="001C30ED"/>
    <w:rsid w:val="001C5250"/>
    <w:rsid w:val="001C5B93"/>
    <w:rsid w:val="001C5C1A"/>
    <w:rsid w:val="001C748B"/>
    <w:rsid w:val="001C76CD"/>
    <w:rsid w:val="001D038F"/>
    <w:rsid w:val="001D24FE"/>
    <w:rsid w:val="001D359E"/>
    <w:rsid w:val="001D41F1"/>
    <w:rsid w:val="001D71F7"/>
    <w:rsid w:val="001E1B47"/>
    <w:rsid w:val="001E2AF1"/>
    <w:rsid w:val="001E5BC9"/>
    <w:rsid w:val="001E7F44"/>
    <w:rsid w:val="001F02D7"/>
    <w:rsid w:val="001F30AB"/>
    <w:rsid w:val="001F3661"/>
    <w:rsid w:val="001F565B"/>
    <w:rsid w:val="001F59C3"/>
    <w:rsid w:val="001F6CB7"/>
    <w:rsid w:val="001F7668"/>
    <w:rsid w:val="001F7853"/>
    <w:rsid w:val="00201DE4"/>
    <w:rsid w:val="00201F43"/>
    <w:rsid w:val="002060EF"/>
    <w:rsid w:val="002070C5"/>
    <w:rsid w:val="00210823"/>
    <w:rsid w:val="00213114"/>
    <w:rsid w:val="00213205"/>
    <w:rsid w:val="00213274"/>
    <w:rsid w:val="0021348C"/>
    <w:rsid w:val="00215574"/>
    <w:rsid w:val="002159F7"/>
    <w:rsid w:val="00215DFA"/>
    <w:rsid w:val="00216024"/>
    <w:rsid w:val="00216062"/>
    <w:rsid w:val="00220A2D"/>
    <w:rsid w:val="0022113C"/>
    <w:rsid w:val="0022172D"/>
    <w:rsid w:val="00221AC1"/>
    <w:rsid w:val="00222AA2"/>
    <w:rsid w:val="00224D6C"/>
    <w:rsid w:val="00225881"/>
    <w:rsid w:val="00226843"/>
    <w:rsid w:val="002269F4"/>
    <w:rsid w:val="00226E1C"/>
    <w:rsid w:val="0022769C"/>
    <w:rsid w:val="0023160E"/>
    <w:rsid w:val="002323FC"/>
    <w:rsid w:val="002326FC"/>
    <w:rsid w:val="00232F9A"/>
    <w:rsid w:val="002344B6"/>
    <w:rsid w:val="00235455"/>
    <w:rsid w:val="00240AF8"/>
    <w:rsid w:val="002416BF"/>
    <w:rsid w:val="00242008"/>
    <w:rsid w:val="00242487"/>
    <w:rsid w:val="00242C66"/>
    <w:rsid w:val="00242D09"/>
    <w:rsid w:val="0024349A"/>
    <w:rsid w:val="00244D9C"/>
    <w:rsid w:val="00246E8E"/>
    <w:rsid w:val="00247817"/>
    <w:rsid w:val="00247D03"/>
    <w:rsid w:val="0025017E"/>
    <w:rsid w:val="0025037F"/>
    <w:rsid w:val="00251607"/>
    <w:rsid w:val="00252BE2"/>
    <w:rsid w:val="00253C23"/>
    <w:rsid w:val="00255480"/>
    <w:rsid w:val="002559BD"/>
    <w:rsid w:val="002560B9"/>
    <w:rsid w:val="00256912"/>
    <w:rsid w:val="0025746F"/>
    <w:rsid w:val="00260C42"/>
    <w:rsid w:val="00263A5C"/>
    <w:rsid w:val="00265C97"/>
    <w:rsid w:val="00266244"/>
    <w:rsid w:val="00266DE6"/>
    <w:rsid w:val="002707C3"/>
    <w:rsid w:val="002714FF"/>
    <w:rsid w:val="00272263"/>
    <w:rsid w:val="00272865"/>
    <w:rsid w:val="00273856"/>
    <w:rsid w:val="00273E19"/>
    <w:rsid w:val="002745AA"/>
    <w:rsid w:val="00274997"/>
    <w:rsid w:val="002755F2"/>
    <w:rsid w:val="0027666B"/>
    <w:rsid w:val="0027748E"/>
    <w:rsid w:val="00277E6D"/>
    <w:rsid w:val="00277E8C"/>
    <w:rsid w:val="002803DA"/>
    <w:rsid w:val="0028236F"/>
    <w:rsid w:val="002826D8"/>
    <w:rsid w:val="00283492"/>
    <w:rsid w:val="00285AB1"/>
    <w:rsid w:val="00287254"/>
    <w:rsid w:val="00292DEE"/>
    <w:rsid w:val="00293225"/>
    <w:rsid w:val="00293E8A"/>
    <w:rsid w:val="00296BC1"/>
    <w:rsid w:val="00297A0B"/>
    <w:rsid w:val="002A2471"/>
    <w:rsid w:val="002A4590"/>
    <w:rsid w:val="002A4FD7"/>
    <w:rsid w:val="002A5F42"/>
    <w:rsid w:val="002A6EAF"/>
    <w:rsid w:val="002A79A3"/>
    <w:rsid w:val="002B0A46"/>
    <w:rsid w:val="002B0D6A"/>
    <w:rsid w:val="002B13A3"/>
    <w:rsid w:val="002B2331"/>
    <w:rsid w:val="002B3201"/>
    <w:rsid w:val="002B37D1"/>
    <w:rsid w:val="002B4921"/>
    <w:rsid w:val="002B4B67"/>
    <w:rsid w:val="002B4DBB"/>
    <w:rsid w:val="002C0B11"/>
    <w:rsid w:val="002C0EA8"/>
    <w:rsid w:val="002C3197"/>
    <w:rsid w:val="002C32B1"/>
    <w:rsid w:val="002C44ED"/>
    <w:rsid w:val="002C5E7E"/>
    <w:rsid w:val="002C7A64"/>
    <w:rsid w:val="002D09AF"/>
    <w:rsid w:val="002D27F3"/>
    <w:rsid w:val="002D2B70"/>
    <w:rsid w:val="002D2E45"/>
    <w:rsid w:val="002D38CD"/>
    <w:rsid w:val="002D4211"/>
    <w:rsid w:val="002D5125"/>
    <w:rsid w:val="002D5203"/>
    <w:rsid w:val="002D6275"/>
    <w:rsid w:val="002D7615"/>
    <w:rsid w:val="002D7892"/>
    <w:rsid w:val="002E26AF"/>
    <w:rsid w:val="002E2D1D"/>
    <w:rsid w:val="002E458B"/>
    <w:rsid w:val="002E53E5"/>
    <w:rsid w:val="002E7772"/>
    <w:rsid w:val="002F12A7"/>
    <w:rsid w:val="0030100B"/>
    <w:rsid w:val="00302C32"/>
    <w:rsid w:val="00302EE1"/>
    <w:rsid w:val="00303255"/>
    <w:rsid w:val="00304D75"/>
    <w:rsid w:val="00306D94"/>
    <w:rsid w:val="00307FE0"/>
    <w:rsid w:val="0031027A"/>
    <w:rsid w:val="00310E1E"/>
    <w:rsid w:val="003117CF"/>
    <w:rsid w:val="003122CD"/>
    <w:rsid w:val="003152A9"/>
    <w:rsid w:val="0031547D"/>
    <w:rsid w:val="00316D7A"/>
    <w:rsid w:val="00317599"/>
    <w:rsid w:val="00320757"/>
    <w:rsid w:val="00323034"/>
    <w:rsid w:val="003238D1"/>
    <w:rsid w:val="00324467"/>
    <w:rsid w:val="00324820"/>
    <w:rsid w:val="00327F7C"/>
    <w:rsid w:val="00331C99"/>
    <w:rsid w:val="00333F87"/>
    <w:rsid w:val="00334008"/>
    <w:rsid w:val="00335A87"/>
    <w:rsid w:val="00340642"/>
    <w:rsid w:val="0034254F"/>
    <w:rsid w:val="003425AD"/>
    <w:rsid w:val="00342ECC"/>
    <w:rsid w:val="003437BC"/>
    <w:rsid w:val="00343A99"/>
    <w:rsid w:val="003452E8"/>
    <w:rsid w:val="00346019"/>
    <w:rsid w:val="003460A0"/>
    <w:rsid w:val="003474B4"/>
    <w:rsid w:val="003500EC"/>
    <w:rsid w:val="00350F0E"/>
    <w:rsid w:val="003511C2"/>
    <w:rsid w:val="00351D00"/>
    <w:rsid w:val="0035544A"/>
    <w:rsid w:val="00355CAC"/>
    <w:rsid w:val="0036044C"/>
    <w:rsid w:val="00362DF4"/>
    <w:rsid w:val="003703BF"/>
    <w:rsid w:val="00370460"/>
    <w:rsid w:val="00370EC6"/>
    <w:rsid w:val="00371C70"/>
    <w:rsid w:val="0037343C"/>
    <w:rsid w:val="00374BC0"/>
    <w:rsid w:val="0037516C"/>
    <w:rsid w:val="0037591F"/>
    <w:rsid w:val="00375CE7"/>
    <w:rsid w:val="00377839"/>
    <w:rsid w:val="0038265D"/>
    <w:rsid w:val="00382A89"/>
    <w:rsid w:val="003846A2"/>
    <w:rsid w:val="00384961"/>
    <w:rsid w:val="00384B68"/>
    <w:rsid w:val="0038573E"/>
    <w:rsid w:val="003864A0"/>
    <w:rsid w:val="003869AF"/>
    <w:rsid w:val="00386C4A"/>
    <w:rsid w:val="00387116"/>
    <w:rsid w:val="00391ADE"/>
    <w:rsid w:val="00393330"/>
    <w:rsid w:val="00394829"/>
    <w:rsid w:val="00395D9D"/>
    <w:rsid w:val="003A07B2"/>
    <w:rsid w:val="003A0BD3"/>
    <w:rsid w:val="003A0BED"/>
    <w:rsid w:val="003A41A2"/>
    <w:rsid w:val="003A7FAD"/>
    <w:rsid w:val="003B00F5"/>
    <w:rsid w:val="003B04C4"/>
    <w:rsid w:val="003B11AF"/>
    <w:rsid w:val="003B54F1"/>
    <w:rsid w:val="003B6278"/>
    <w:rsid w:val="003B662F"/>
    <w:rsid w:val="003B6D57"/>
    <w:rsid w:val="003B6F85"/>
    <w:rsid w:val="003C23D8"/>
    <w:rsid w:val="003C58D3"/>
    <w:rsid w:val="003C6939"/>
    <w:rsid w:val="003D0C2C"/>
    <w:rsid w:val="003D1503"/>
    <w:rsid w:val="003D1CA0"/>
    <w:rsid w:val="003D67FF"/>
    <w:rsid w:val="003D71AA"/>
    <w:rsid w:val="003E0E78"/>
    <w:rsid w:val="003E2EAD"/>
    <w:rsid w:val="003E312C"/>
    <w:rsid w:val="003E60D7"/>
    <w:rsid w:val="003E72E5"/>
    <w:rsid w:val="003F0C37"/>
    <w:rsid w:val="003F12C2"/>
    <w:rsid w:val="003F132A"/>
    <w:rsid w:val="003F3A81"/>
    <w:rsid w:val="003F424D"/>
    <w:rsid w:val="003F4876"/>
    <w:rsid w:val="003F4CF7"/>
    <w:rsid w:val="003F4FE5"/>
    <w:rsid w:val="003F5521"/>
    <w:rsid w:val="00400306"/>
    <w:rsid w:val="00400496"/>
    <w:rsid w:val="00400732"/>
    <w:rsid w:val="00400D90"/>
    <w:rsid w:val="004054CC"/>
    <w:rsid w:val="00407AC6"/>
    <w:rsid w:val="00410B16"/>
    <w:rsid w:val="0041134A"/>
    <w:rsid w:val="004126D7"/>
    <w:rsid w:val="00413BA5"/>
    <w:rsid w:val="004148C3"/>
    <w:rsid w:val="00414C9F"/>
    <w:rsid w:val="00415322"/>
    <w:rsid w:val="004169C5"/>
    <w:rsid w:val="00420C46"/>
    <w:rsid w:val="00420E4D"/>
    <w:rsid w:val="004220FC"/>
    <w:rsid w:val="00424447"/>
    <w:rsid w:val="0042756A"/>
    <w:rsid w:val="00430DD9"/>
    <w:rsid w:val="00431338"/>
    <w:rsid w:val="004332D6"/>
    <w:rsid w:val="00433820"/>
    <w:rsid w:val="00434D98"/>
    <w:rsid w:val="00435281"/>
    <w:rsid w:val="0043583E"/>
    <w:rsid w:val="00436091"/>
    <w:rsid w:val="004371B9"/>
    <w:rsid w:val="00437CBA"/>
    <w:rsid w:val="004407DA"/>
    <w:rsid w:val="0044422B"/>
    <w:rsid w:val="0044562E"/>
    <w:rsid w:val="00446AA2"/>
    <w:rsid w:val="00450DAA"/>
    <w:rsid w:val="004512A1"/>
    <w:rsid w:val="0045162D"/>
    <w:rsid w:val="00451E62"/>
    <w:rsid w:val="00453DD7"/>
    <w:rsid w:val="004556E2"/>
    <w:rsid w:val="00455C98"/>
    <w:rsid w:val="004560E3"/>
    <w:rsid w:val="004601AC"/>
    <w:rsid w:val="0046168D"/>
    <w:rsid w:val="00463EA6"/>
    <w:rsid w:val="00464379"/>
    <w:rsid w:val="00465F92"/>
    <w:rsid w:val="00467ED6"/>
    <w:rsid w:val="00474F0A"/>
    <w:rsid w:val="00475463"/>
    <w:rsid w:val="00476E9A"/>
    <w:rsid w:val="00477D71"/>
    <w:rsid w:val="00477F1C"/>
    <w:rsid w:val="004808C3"/>
    <w:rsid w:val="00481421"/>
    <w:rsid w:val="0048177D"/>
    <w:rsid w:val="00481ED4"/>
    <w:rsid w:val="00482416"/>
    <w:rsid w:val="00485477"/>
    <w:rsid w:val="00485D7F"/>
    <w:rsid w:val="00486B9F"/>
    <w:rsid w:val="00486CFC"/>
    <w:rsid w:val="00490017"/>
    <w:rsid w:val="004901BE"/>
    <w:rsid w:val="00491C20"/>
    <w:rsid w:val="00493781"/>
    <w:rsid w:val="00494474"/>
    <w:rsid w:val="0049533B"/>
    <w:rsid w:val="00495D5C"/>
    <w:rsid w:val="00497106"/>
    <w:rsid w:val="004A01FE"/>
    <w:rsid w:val="004A0C64"/>
    <w:rsid w:val="004A17B4"/>
    <w:rsid w:val="004A23C7"/>
    <w:rsid w:val="004A3A71"/>
    <w:rsid w:val="004A3AD3"/>
    <w:rsid w:val="004A4BBB"/>
    <w:rsid w:val="004A59FC"/>
    <w:rsid w:val="004A5ACE"/>
    <w:rsid w:val="004A64A5"/>
    <w:rsid w:val="004A7B76"/>
    <w:rsid w:val="004B0270"/>
    <w:rsid w:val="004B23CF"/>
    <w:rsid w:val="004B2503"/>
    <w:rsid w:val="004B2540"/>
    <w:rsid w:val="004B2650"/>
    <w:rsid w:val="004B3AC3"/>
    <w:rsid w:val="004B535F"/>
    <w:rsid w:val="004B732B"/>
    <w:rsid w:val="004B77DD"/>
    <w:rsid w:val="004C0ABC"/>
    <w:rsid w:val="004C113C"/>
    <w:rsid w:val="004C1994"/>
    <w:rsid w:val="004C1B8B"/>
    <w:rsid w:val="004C2B94"/>
    <w:rsid w:val="004C2D67"/>
    <w:rsid w:val="004C3CB5"/>
    <w:rsid w:val="004C4722"/>
    <w:rsid w:val="004C5517"/>
    <w:rsid w:val="004C5B54"/>
    <w:rsid w:val="004C7B48"/>
    <w:rsid w:val="004C7E66"/>
    <w:rsid w:val="004D1CEA"/>
    <w:rsid w:val="004D21E9"/>
    <w:rsid w:val="004D23D5"/>
    <w:rsid w:val="004D42C3"/>
    <w:rsid w:val="004D5342"/>
    <w:rsid w:val="004D73DF"/>
    <w:rsid w:val="004E2553"/>
    <w:rsid w:val="004E2D30"/>
    <w:rsid w:val="004E2F7C"/>
    <w:rsid w:val="004E38A6"/>
    <w:rsid w:val="004E44DF"/>
    <w:rsid w:val="004E656B"/>
    <w:rsid w:val="004E6B0C"/>
    <w:rsid w:val="004E7BE5"/>
    <w:rsid w:val="004F07AF"/>
    <w:rsid w:val="004F0A6A"/>
    <w:rsid w:val="004F4639"/>
    <w:rsid w:val="004F4843"/>
    <w:rsid w:val="004F4B1C"/>
    <w:rsid w:val="004F5487"/>
    <w:rsid w:val="004F6308"/>
    <w:rsid w:val="004F6341"/>
    <w:rsid w:val="004F673C"/>
    <w:rsid w:val="004F7986"/>
    <w:rsid w:val="00503B3A"/>
    <w:rsid w:val="00503F7D"/>
    <w:rsid w:val="00505FD7"/>
    <w:rsid w:val="00506846"/>
    <w:rsid w:val="005103A3"/>
    <w:rsid w:val="005114EA"/>
    <w:rsid w:val="005128BF"/>
    <w:rsid w:val="0051342E"/>
    <w:rsid w:val="005153D4"/>
    <w:rsid w:val="00516ACB"/>
    <w:rsid w:val="00517F08"/>
    <w:rsid w:val="0052010B"/>
    <w:rsid w:val="00520724"/>
    <w:rsid w:val="005210B7"/>
    <w:rsid w:val="0052281D"/>
    <w:rsid w:val="0052463D"/>
    <w:rsid w:val="005249C8"/>
    <w:rsid w:val="00524F10"/>
    <w:rsid w:val="0053159E"/>
    <w:rsid w:val="00532715"/>
    <w:rsid w:val="00536EFB"/>
    <w:rsid w:val="005378E1"/>
    <w:rsid w:val="00540C58"/>
    <w:rsid w:val="00540E57"/>
    <w:rsid w:val="00546C58"/>
    <w:rsid w:val="00546D65"/>
    <w:rsid w:val="00546E72"/>
    <w:rsid w:val="00547DDD"/>
    <w:rsid w:val="005504BE"/>
    <w:rsid w:val="00550962"/>
    <w:rsid w:val="00551A41"/>
    <w:rsid w:val="005521D5"/>
    <w:rsid w:val="005542A5"/>
    <w:rsid w:val="00554784"/>
    <w:rsid w:val="0055724C"/>
    <w:rsid w:val="005575A7"/>
    <w:rsid w:val="00562FD1"/>
    <w:rsid w:val="0056378D"/>
    <w:rsid w:val="005659ED"/>
    <w:rsid w:val="00565FC1"/>
    <w:rsid w:val="0056755D"/>
    <w:rsid w:val="005743E4"/>
    <w:rsid w:val="00574E0E"/>
    <w:rsid w:val="00574EE9"/>
    <w:rsid w:val="00575634"/>
    <w:rsid w:val="0058016B"/>
    <w:rsid w:val="00580D70"/>
    <w:rsid w:val="00581D4F"/>
    <w:rsid w:val="005839CA"/>
    <w:rsid w:val="00583BB1"/>
    <w:rsid w:val="00584D52"/>
    <w:rsid w:val="00586DDE"/>
    <w:rsid w:val="00587D58"/>
    <w:rsid w:val="00592360"/>
    <w:rsid w:val="00593746"/>
    <w:rsid w:val="00595768"/>
    <w:rsid w:val="005966E0"/>
    <w:rsid w:val="005967C3"/>
    <w:rsid w:val="0059680D"/>
    <w:rsid w:val="00596DD0"/>
    <w:rsid w:val="0059749B"/>
    <w:rsid w:val="005974A5"/>
    <w:rsid w:val="005A1ACE"/>
    <w:rsid w:val="005A222C"/>
    <w:rsid w:val="005A2AD1"/>
    <w:rsid w:val="005A4958"/>
    <w:rsid w:val="005A716E"/>
    <w:rsid w:val="005B0813"/>
    <w:rsid w:val="005B0CEB"/>
    <w:rsid w:val="005B3D4F"/>
    <w:rsid w:val="005B54E1"/>
    <w:rsid w:val="005B7DF8"/>
    <w:rsid w:val="005B7F73"/>
    <w:rsid w:val="005C2979"/>
    <w:rsid w:val="005C39D4"/>
    <w:rsid w:val="005C46DE"/>
    <w:rsid w:val="005C4A36"/>
    <w:rsid w:val="005C667E"/>
    <w:rsid w:val="005C6C18"/>
    <w:rsid w:val="005D099D"/>
    <w:rsid w:val="005D3EB3"/>
    <w:rsid w:val="005D4B67"/>
    <w:rsid w:val="005D5A0F"/>
    <w:rsid w:val="005D5ADE"/>
    <w:rsid w:val="005D5E8C"/>
    <w:rsid w:val="005D7276"/>
    <w:rsid w:val="005D7C17"/>
    <w:rsid w:val="005E02AC"/>
    <w:rsid w:val="005E0889"/>
    <w:rsid w:val="005E0E6F"/>
    <w:rsid w:val="005E2D83"/>
    <w:rsid w:val="005E3B42"/>
    <w:rsid w:val="005E4C72"/>
    <w:rsid w:val="005E6A0E"/>
    <w:rsid w:val="005E793E"/>
    <w:rsid w:val="005F1FA0"/>
    <w:rsid w:val="005F23B8"/>
    <w:rsid w:val="005F347A"/>
    <w:rsid w:val="005F36D0"/>
    <w:rsid w:val="005F3C97"/>
    <w:rsid w:val="005F3FAA"/>
    <w:rsid w:val="005F4E5A"/>
    <w:rsid w:val="005F51A0"/>
    <w:rsid w:val="005F7720"/>
    <w:rsid w:val="00600C7C"/>
    <w:rsid w:val="006028BD"/>
    <w:rsid w:val="00602CFB"/>
    <w:rsid w:val="00602D1D"/>
    <w:rsid w:val="00602F5C"/>
    <w:rsid w:val="00603043"/>
    <w:rsid w:val="00603762"/>
    <w:rsid w:val="006047C5"/>
    <w:rsid w:val="006056A4"/>
    <w:rsid w:val="00610617"/>
    <w:rsid w:val="0061202B"/>
    <w:rsid w:val="00612730"/>
    <w:rsid w:val="00614AEF"/>
    <w:rsid w:val="00616662"/>
    <w:rsid w:val="006167F7"/>
    <w:rsid w:val="00616D7D"/>
    <w:rsid w:val="00620646"/>
    <w:rsid w:val="0062134A"/>
    <w:rsid w:val="006213D6"/>
    <w:rsid w:val="006231B5"/>
    <w:rsid w:val="00623603"/>
    <w:rsid w:val="00623A0E"/>
    <w:rsid w:val="006242C1"/>
    <w:rsid w:val="00624D5C"/>
    <w:rsid w:val="00624D92"/>
    <w:rsid w:val="00626CB2"/>
    <w:rsid w:val="00627381"/>
    <w:rsid w:val="00631367"/>
    <w:rsid w:val="00632895"/>
    <w:rsid w:val="00632C88"/>
    <w:rsid w:val="006333D3"/>
    <w:rsid w:val="00633F5C"/>
    <w:rsid w:val="00634937"/>
    <w:rsid w:val="00634CE0"/>
    <w:rsid w:val="006359A1"/>
    <w:rsid w:val="006366AD"/>
    <w:rsid w:val="00636A84"/>
    <w:rsid w:val="00636BFF"/>
    <w:rsid w:val="00640D6B"/>
    <w:rsid w:val="00640DAF"/>
    <w:rsid w:val="00641433"/>
    <w:rsid w:val="00641864"/>
    <w:rsid w:val="0064310F"/>
    <w:rsid w:val="00643B2D"/>
    <w:rsid w:val="00644D34"/>
    <w:rsid w:val="00644E08"/>
    <w:rsid w:val="006458A8"/>
    <w:rsid w:val="00646421"/>
    <w:rsid w:val="00647369"/>
    <w:rsid w:val="00647DCD"/>
    <w:rsid w:val="00651219"/>
    <w:rsid w:val="00651A78"/>
    <w:rsid w:val="00653438"/>
    <w:rsid w:val="0065481D"/>
    <w:rsid w:val="00654A6F"/>
    <w:rsid w:val="00655BAB"/>
    <w:rsid w:val="00656027"/>
    <w:rsid w:val="00656BE0"/>
    <w:rsid w:val="00657EF2"/>
    <w:rsid w:val="00662D57"/>
    <w:rsid w:val="00664862"/>
    <w:rsid w:val="00665AB2"/>
    <w:rsid w:val="00665B8E"/>
    <w:rsid w:val="00665BEB"/>
    <w:rsid w:val="00665D29"/>
    <w:rsid w:val="006663AD"/>
    <w:rsid w:val="006727E9"/>
    <w:rsid w:val="00673BA1"/>
    <w:rsid w:val="00674B6D"/>
    <w:rsid w:val="00675EBF"/>
    <w:rsid w:val="00677755"/>
    <w:rsid w:val="00680257"/>
    <w:rsid w:val="00680289"/>
    <w:rsid w:val="006808FF"/>
    <w:rsid w:val="00680DE1"/>
    <w:rsid w:val="00681998"/>
    <w:rsid w:val="0068460F"/>
    <w:rsid w:val="006870A9"/>
    <w:rsid w:val="00687500"/>
    <w:rsid w:val="0069039B"/>
    <w:rsid w:val="0069134B"/>
    <w:rsid w:val="00693604"/>
    <w:rsid w:val="00693C68"/>
    <w:rsid w:val="00693C79"/>
    <w:rsid w:val="0069436A"/>
    <w:rsid w:val="00695601"/>
    <w:rsid w:val="006A0499"/>
    <w:rsid w:val="006A0EC4"/>
    <w:rsid w:val="006A2DF3"/>
    <w:rsid w:val="006A4470"/>
    <w:rsid w:val="006A4C3B"/>
    <w:rsid w:val="006A50D3"/>
    <w:rsid w:val="006A7854"/>
    <w:rsid w:val="006B0182"/>
    <w:rsid w:val="006B0330"/>
    <w:rsid w:val="006B0D66"/>
    <w:rsid w:val="006B330C"/>
    <w:rsid w:val="006B546C"/>
    <w:rsid w:val="006B5911"/>
    <w:rsid w:val="006C06D0"/>
    <w:rsid w:val="006D0557"/>
    <w:rsid w:val="006D0848"/>
    <w:rsid w:val="006D0EFD"/>
    <w:rsid w:val="006D2D87"/>
    <w:rsid w:val="006D31DB"/>
    <w:rsid w:val="006D3669"/>
    <w:rsid w:val="006D48A3"/>
    <w:rsid w:val="006D6034"/>
    <w:rsid w:val="006D6D91"/>
    <w:rsid w:val="006D7E7B"/>
    <w:rsid w:val="006E105B"/>
    <w:rsid w:val="006E2495"/>
    <w:rsid w:val="006E2BDD"/>
    <w:rsid w:val="006E2E0F"/>
    <w:rsid w:val="006E42AB"/>
    <w:rsid w:val="006E5F4E"/>
    <w:rsid w:val="006E6053"/>
    <w:rsid w:val="006E6869"/>
    <w:rsid w:val="006E6DA9"/>
    <w:rsid w:val="006F03B6"/>
    <w:rsid w:val="006F12FF"/>
    <w:rsid w:val="006F2445"/>
    <w:rsid w:val="006F3BB3"/>
    <w:rsid w:val="006F4784"/>
    <w:rsid w:val="006F4FE2"/>
    <w:rsid w:val="006F613A"/>
    <w:rsid w:val="006F652B"/>
    <w:rsid w:val="006F71BB"/>
    <w:rsid w:val="00700E40"/>
    <w:rsid w:val="00701690"/>
    <w:rsid w:val="00701C20"/>
    <w:rsid w:val="0070336B"/>
    <w:rsid w:val="007036A8"/>
    <w:rsid w:val="0070470B"/>
    <w:rsid w:val="00706756"/>
    <w:rsid w:val="0070696D"/>
    <w:rsid w:val="00706DF5"/>
    <w:rsid w:val="007108B0"/>
    <w:rsid w:val="00710BFA"/>
    <w:rsid w:val="00710D72"/>
    <w:rsid w:val="00714C98"/>
    <w:rsid w:val="00714F00"/>
    <w:rsid w:val="00715219"/>
    <w:rsid w:val="00715249"/>
    <w:rsid w:val="00716A67"/>
    <w:rsid w:val="00716D80"/>
    <w:rsid w:val="007206F0"/>
    <w:rsid w:val="0072095D"/>
    <w:rsid w:val="00722BAB"/>
    <w:rsid w:val="007265B3"/>
    <w:rsid w:val="00727D04"/>
    <w:rsid w:val="00730471"/>
    <w:rsid w:val="007318D4"/>
    <w:rsid w:val="00733365"/>
    <w:rsid w:val="00743637"/>
    <w:rsid w:val="0074496A"/>
    <w:rsid w:val="00747B23"/>
    <w:rsid w:val="00750552"/>
    <w:rsid w:val="0075219F"/>
    <w:rsid w:val="00753067"/>
    <w:rsid w:val="0075376A"/>
    <w:rsid w:val="00755188"/>
    <w:rsid w:val="0075747A"/>
    <w:rsid w:val="0075755C"/>
    <w:rsid w:val="00762DE0"/>
    <w:rsid w:val="00766B10"/>
    <w:rsid w:val="00766D57"/>
    <w:rsid w:val="00766FFC"/>
    <w:rsid w:val="007678EB"/>
    <w:rsid w:val="00770446"/>
    <w:rsid w:val="007706A2"/>
    <w:rsid w:val="00772D81"/>
    <w:rsid w:val="00773214"/>
    <w:rsid w:val="0077566D"/>
    <w:rsid w:val="00775BC2"/>
    <w:rsid w:val="00775FF8"/>
    <w:rsid w:val="00776C54"/>
    <w:rsid w:val="00777D9C"/>
    <w:rsid w:val="00781871"/>
    <w:rsid w:val="00781BD2"/>
    <w:rsid w:val="00782EA6"/>
    <w:rsid w:val="007844E4"/>
    <w:rsid w:val="007848F9"/>
    <w:rsid w:val="007852A6"/>
    <w:rsid w:val="00787FB6"/>
    <w:rsid w:val="00790415"/>
    <w:rsid w:val="007904C9"/>
    <w:rsid w:val="007907B1"/>
    <w:rsid w:val="00790C38"/>
    <w:rsid w:val="00790D0B"/>
    <w:rsid w:val="00791356"/>
    <w:rsid w:val="0079716B"/>
    <w:rsid w:val="007A125E"/>
    <w:rsid w:val="007A1A52"/>
    <w:rsid w:val="007A2926"/>
    <w:rsid w:val="007A31BA"/>
    <w:rsid w:val="007A5515"/>
    <w:rsid w:val="007A5997"/>
    <w:rsid w:val="007A7541"/>
    <w:rsid w:val="007B012E"/>
    <w:rsid w:val="007B04E5"/>
    <w:rsid w:val="007B2B04"/>
    <w:rsid w:val="007B49E6"/>
    <w:rsid w:val="007B56A1"/>
    <w:rsid w:val="007B711D"/>
    <w:rsid w:val="007B7729"/>
    <w:rsid w:val="007B78B3"/>
    <w:rsid w:val="007C004B"/>
    <w:rsid w:val="007C1073"/>
    <w:rsid w:val="007C1A72"/>
    <w:rsid w:val="007C2751"/>
    <w:rsid w:val="007C276B"/>
    <w:rsid w:val="007C286F"/>
    <w:rsid w:val="007C4973"/>
    <w:rsid w:val="007D0459"/>
    <w:rsid w:val="007D10C9"/>
    <w:rsid w:val="007D11DC"/>
    <w:rsid w:val="007D174E"/>
    <w:rsid w:val="007D3046"/>
    <w:rsid w:val="007D3676"/>
    <w:rsid w:val="007D3B8F"/>
    <w:rsid w:val="007D7B5B"/>
    <w:rsid w:val="007E03C9"/>
    <w:rsid w:val="007E3C79"/>
    <w:rsid w:val="007E65A5"/>
    <w:rsid w:val="007F05A9"/>
    <w:rsid w:val="007F1857"/>
    <w:rsid w:val="007F1F3E"/>
    <w:rsid w:val="007F599A"/>
    <w:rsid w:val="007F75D7"/>
    <w:rsid w:val="00800AE2"/>
    <w:rsid w:val="0080563B"/>
    <w:rsid w:val="00807548"/>
    <w:rsid w:val="00810E88"/>
    <w:rsid w:val="00811BE8"/>
    <w:rsid w:val="0081343F"/>
    <w:rsid w:val="00813722"/>
    <w:rsid w:val="00814079"/>
    <w:rsid w:val="00816DCC"/>
    <w:rsid w:val="00817E39"/>
    <w:rsid w:val="0082287C"/>
    <w:rsid w:val="008248FA"/>
    <w:rsid w:val="00826892"/>
    <w:rsid w:val="0082733C"/>
    <w:rsid w:val="008303C5"/>
    <w:rsid w:val="008314F0"/>
    <w:rsid w:val="008321C3"/>
    <w:rsid w:val="00832287"/>
    <w:rsid w:val="00832DD9"/>
    <w:rsid w:val="00834219"/>
    <w:rsid w:val="00836A3A"/>
    <w:rsid w:val="00836AC1"/>
    <w:rsid w:val="00836DA9"/>
    <w:rsid w:val="00841262"/>
    <w:rsid w:val="008418E1"/>
    <w:rsid w:val="00841F05"/>
    <w:rsid w:val="008432D9"/>
    <w:rsid w:val="00843326"/>
    <w:rsid w:val="00843A1B"/>
    <w:rsid w:val="00844ED8"/>
    <w:rsid w:val="0085014A"/>
    <w:rsid w:val="0085075E"/>
    <w:rsid w:val="00850FCF"/>
    <w:rsid w:val="00851793"/>
    <w:rsid w:val="00851B2A"/>
    <w:rsid w:val="00853B97"/>
    <w:rsid w:val="0085450B"/>
    <w:rsid w:val="00855806"/>
    <w:rsid w:val="0085594E"/>
    <w:rsid w:val="00856F69"/>
    <w:rsid w:val="00861A3D"/>
    <w:rsid w:val="00861F08"/>
    <w:rsid w:val="00862003"/>
    <w:rsid w:val="008621ED"/>
    <w:rsid w:val="00864F85"/>
    <w:rsid w:val="008673AD"/>
    <w:rsid w:val="00867579"/>
    <w:rsid w:val="008701E8"/>
    <w:rsid w:val="00872804"/>
    <w:rsid w:val="0088014C"/>
    <w:rsid w:val="008828B0"/>
    <w:rsid w:val="008856D3"/>
    <w:rsid w:val="008858BE"/>
    <w:rsid w:val="008870CE"/>
    <w:rsid w:val="00887D74"/>
    <w:rsid w:val="00891497"/>
    <w:rsid w:val="00891F55"/>
    <w:rsid w:val="00893016"/>
    <w:rsid w:val="008930E2"/>
    <w:rsid w:val="00893F6F"/>
    <w:rsid w:val="00896107"/>
    <w:rsid w:val="008A0CA3"/>
    <w:rsid w:val="008A1EA9"/>
    <w:rsid w:val="008A241A"/>
    <w:rsid w:val="008A5186"/>
    <w:rsid w:val="008A652A"/>
    <w:rsid w:val="008A783B"/>
    <w:rsid w:val="008B0F82"/>
    <w:rsid w:val="008B1D31"/>
    <w:rsid w:val="008B288C"/>
    <w:rsid w:val="008B360A"/>
    <w:rsid w:val="008B4C06"/>
    <w:rsid w:val="008B5FF4"/>
    <w:rsid w:val="008B64ED"/>
    <w:rsid w:val="008C1001"/>
    <w:rsid w:val="008C3A00"/>
    <w:rsid w:val="008C537A"/>
    <w:rsid w:val="008D031E"/>
    <w:rsid w:val="008D04F2"/>
    <w:rsid w:val="008D0A6B"/>
    <w:rsid w:val="008D1EA4"/>
    <w:rsid w:val="008D301A"/>
    <w:rsid w:val="008D342A"/>
    <w:rsid w:val="008D43B5"/>
    <w:rsid w:val="008D4A02"/>
    <w:rsid w:val="008D55C3"/>
    <w:rsid w:val="008D6C84"/>
    <w:rsid w:val="008D6FEB"/>
    <w:rsid w:val="008D7143"/>
    <w:rsid w:val="008E00E3"/>
    <w:rsid w:val="008E0AB7"/>
    <w:rsid w:val="008E280E"/>
    <w:rsid w:val="008E44AC"/>
    <w:rsid w:val="008E6DEC"/>
    <w:rsid w:val="008E74C3"/>
    <w:rsid w:val="008E7BED"/>
    <w:rsid w:val="008F01B8"/>
    <w:rsid w:val="008F0D76"/>
    <w:rsid w:val="008F24BC"/>
    <w:rsid w:val="008F2776"/>
    <w:rsid w:val="008F27A7"/>
    <w:rsid w:val="008F6D92"/>
    <w:rsid w:val="008F7512"/>
    <w:rsid w:val="008F7DE3"/>
    <w:rsid w:val="00900BD9"/>
    <w:rsid w:val="009025DB"/>
    <w:rsid w:val="009028BE"/>
    <w:rsid w:val="00904972"/>
    <w:rsid w:val="0090524E"/>
    <w:rsid w:val="00905CAE"/>
    <w:rsid w:val="00910538"/>
    <w:rsid w:val="00910B32"/>
    <w:rsid w:val="00910CD8"/>
    <w:rsid w:val="00910E99"/>
    <w:rsid w:val="00911868"/>
    <w:rsid w:val="00912658"/>
    <w:rsid w:val="00912B7B"/>
    <w:rsid w:val="0091364C"/>
    <w:rsid w:val="0091397C"/>
    <w:rsid w:val="00913A0C"/>
    <w:rsid w:val="009145E8"/>
    <w:rsid w:val="00916CDC"/>
    <w:rsid w:val="009222C4"/>
    <w:rsid w:val="00922EDF"/>
    <w:rsid w:val="009235B6"/>
    <w:rsid w:val="00923D2D"/>
    <w:rsid w:val="00924FEC"/>
    <w:rsid w:val="00927B23"/>
    <w:rsid w:val="00927C82"/>
    <w:rsid w:val="00931C1B"/>
    <w:rsid w:val="00931F49"/>
    <w:rsid w:val="009330FF"/>
    <w:rsid w:val="00934219"/>
    <w:rsid w:val="00936B0A"/>
    <w:rsid w:val="00937D30"/>
    <w:rsid w:val="0094088E"/>
    <w:rsid w:val="00942064"/>
    <w:rsid w:val="009420F2"/>
    <w:rsid w:val="0094288F"/>
    <w:rsid w:val="00944302"/>
    <w:rsid w:val="00946ECF"/>
    <w:rsid w:val="009479F1"/>
    <w:rsid w:val="00947B15"/>
    <w:rsid w:val="00947DB0"/>
    <w:rsid w:val="009500BC"/>
    <w:rsid w:val="0095090B"/>
    <w:rsid w:val="0095565B"/>
    <w:rsid w:val="00957981"/>
    <w:rsid w:val="00957B30"/>
    <w:rsid w:val="009614D1"/>
    <w:rsid w:val="00962E83"/>
    <w:rsid w:val="009651A6"/>
    <w:rsid w:val="0096776C"/>
    <w:rsid w:val="0097078D"/>
    <w:rsid w:val="00971833"/>
    <w:rsid w:val="00972AAC"/>
    <w:rsid w:val="00973A5A"/>
    <w:rsid w:val="00974FBE"/>
    <w:rsid w:val="0097545E"/>
    <w:rsid w:val="00975654"/>
    <w:rsid w:val="009770BB"/>
    <w:rsid w:val="009809D6"/>
    <w:rsid w:val="009810EB"/>
    <w:rsid w:val="0098251C"/>
    <w:rsid w:val="00983F3F"/>
    <w:rsid w:val="00985309"/>
    <w:rsid w:val="00986574"/>
    <w:rsid w:val="00986881"/>
    <w:rsid w:val="00986E7C"/>
    <w:rsid w:val="009908AA"/>
    <w:rsid w:val="00991541"/>
    <w:rsid w:val="00991C67"/>
    <w:rsid w:val="00991FD4"/>
    <w:rsid w:val="009927D8"/>
    <w:rsid w:val="00993A3C"/>
    <w:rsid w:val="00994E02"/>
    <w:rsid w:val="0099606E"/>
    <w:rsid w:val="009A1F6A"/>
    <w:rsid w:val="009A2A3F"/>
    <w:rsid w:val="009A2CFB"/>
    <w:rsid w:val="009A3553"/>
    <w:rsid w:val="009A3711"/>
    <w:rsid w:val="009A6253"/>
    <w:rsid w:val="009A65A7"/>
    <w:rsid w:val="009A7B5C"/>
    <w:rsid w:val="009B0CE2"/>
    <w:rsid w:val="009B45ED"/>
    <w:rsid w:val="009B5871"/>
    <w:rsid w:val="009B75DC"/>
    <w:rsid w:val="009C042C"/>
    <w:rsid w:val="009C518E"/>
    <w:rsid w:val="009C6B15"/>
    <w:rsid w:val="009C6CC9"/>
    <w:rsid w:val="009C6DB3"/>
    <w:rsid w:val="009D1078"/>
    <w:rsid w:val="009D162C"/>
    <w:rsid w:val="009D5F41"/>
    <w:rsid w:val="009D6566"/>
    <w:rsid w:val="009D7CA8"/>
    <w:rsid w:val="009E0083"/>
    <w:rsid w:val="009E0B66"/>
    <w:rsid w:val="009E149C"/>
    <w:rsid w:val="009E2E21"/>
    <w:rsid w:val="009E4978"/>
    <w:rsid w:val="009E616E"/>
    <w:rsid w:val="009E75A6"/>
    <w:rsid w:val="009F02C4"/>
    <w:rsid w:val="009F0447"/>
    <w:rsid w:val="009F127D"/>
    <w:rsid w:val="009F13DF"/>
    <w:rsid w:val="009F19CD"/>
    <w:rsid w:val="009F20A6"/>
    <w:rsid w:val="009F4E2F"/>
    <w:rsid w:val="009F4E85"/>
    <w:rsid w:val="009F50B1"/>
    <w:rsid w:val="00A01461"/>
    <w:rsid w:val="00A01EC2"/>
    <w:rsid w:val="00A02F56"/>
    <w:rsid w:val="00A0305B"/>
    <w:rsid w:val="00A038A3"/>
    <w:rsid w:val="00A04FA6"/>
    <w:rsid w:val="00A104C5"/>
    <w:rsid w:val="00A1378B"/>
    <w:rsid w:val="00A13C0B"/>
    <w:rsid w:val="00A14159"/>
    <w:rsid w:val="00A15DBE"/>
    <w:rsid w:val="00A172ED"/>
    <w:rsid w:val="00A178BC"/>
    <w:rsid w:val="00A179E7"/>
    <w:rsid w:val="00A21DAE"/>
    <w:rsid w:val="00A22E67"/>
    <w:rsid w:val="00A241DD"/>
    <w:rsid w:val="00A24EB5"/>
    <w:rsid w:val="00A2508A"/>
    <w:rsid w:val="00A26E5C"/>
    <w:rsid w:val="00A279D5"/>
    <w:rsid w:val="00A31819"/>
    <w:rsid w:val="00A31CC3"/>
    <w:rsid w:val="00A33696"/>
    <w:rsid w:val="00A33D4C"/>
    <w:rsid w:val="00A33FD8"/>
    <w:rsid w:val="00A35C3C"/>
    <w:rsid w:val="00A36D12"/>
    <w:rsid w:val="00A4129F"/>
    <w:rsid w:val="00A42668"/>
    <w:rsid w:val="00A45116"/>
    <w:rsid w:val="00A47988"/>
    <w:rsid w:val="00A523AA"/>
    <w:rsid w:val="00A523EE"/>
    <w:rsid w:val="00A53258"/>
    <w:rsid w:val="00A53F9D"/>
    <w:rsid w:val="00A5428D"/>
    <w:rsid w:val="00A54E5A"/>
    <w:rsid w:val="00A55697"/>
    <w:rsid w:val="00A57B26"/>
    <w:rsid w:val="00A60664"/>
    <w:rsid w:val="00A63018"/>
    <w:rsid w:val="00A63439"/>
    <w:rsid w:val="00A65244"/>
    <w:rsid w:val="00A6747D"/>
    <w:rsid w:val="00A71688"/>
    <w:rsid w:val="00A71756"/>
    <w:rsid w:val="00A71EA2"/>
    <w:rsid w:val="00A76593"/>
    <w:rsid w:val="00A769ED"/>
    <w:rsid w:val="00A76E23"/>
    <w:rsid w:val="00A77436"/>
    <w:rsid w:val="00A77987"/>
    <w:rsid w:val="00A80DFD"/>
    <w:rsid w:val="00A81525"/>
    <w:rsid w:val="00A8194D"/>
    <w:rsid w:val="00A81AA9"/>
    <w:rsid w:val="00A81F8E"/>
    <w:rsid w:val="00A82119"/>
    <w:rsid w:val="00A83BBA"/>
    <w:rsid w:val="00A83F50"/>
    <w:rsid w:val="00A84ED2"/>
    <w:rsid w:val="00A8667D"/>
    <w:rsid w:val="00A915F1"/>
    <w:rsid w:val="00A91C1B"/>
    <w:rsid w:val="00A91E2F"/>
    <w:rsid w:val="00A934F0"/>
    <w:rsid w:val="00A94343"/>
    <w:rsid w:val="00A94357"/>
    <w:rsid w:val="00A95BD7"/>
    <w:rsid w:val="00A9631C"/>
    <w:rsid w:val="00A96519"/>
    <w:rsid w:val="00A9659B"/>
    <w:rsid w:val="00A96B76"/>
    <w:rsid w:val="00AA2116"/>
    <w:rsid w:val="00AA22A5"/>
    <w:rsid w:val="00AA535C"/>
    <w:rsid w:val="00AB1C86"/>
    <w:rsid w:val="00AB207C"/>
    <w:rsid w:val="00AB3670"/>
    <w:rsid w:val="00AB43E9"/>
    <w:rsid w:val="00AB4D8C"/>
    <w:rsid w:val="00AB5135"/>
    <w:rsid w:val="00AC274F"/>
    <w:rsid w:val="00AC432C"/>
    <w:rsid w:val="00AC4F2A"/>
    <w:rsid w:val="00AC6320"/>
    <w:rsid w:val="00AD1076"/>
    <w:rsid w:val="00AD1DCB"/>
    <w:rsid w:val="00AD2CF8"/>
    <w:rsid w:val="00AD4CD4"/>
    <w:rsid w:val="00AD560C"/>
    <w:rsid w:val="00AD6114"/>
    <w:rsid w:val="00AD644D"/>
    <w:rsid w:val="00AD6544"/>
    <w:rsid w:val="00AD667C"/>
    <w:rsid w:val="00AD7606"/>
    <w:rsid w:val="00AD7AB8"/>
    <w:rsid w:val="00AE0044"/>
    <w:rsid w:val="00AE2E82"/>
    <w:rsid w:val="00AE32B1"/>
    <w:rsid w:val="00AE3C0A"/>
    <w:rsid w:val="00AE4B4C"/>
    <w:rsid w:val="00AE7413"/>
    <w:rsid w:val="00AE7C24"/>
    <w:rsid w:val="00AF1691"/>
    <w:rsid w:val="00AF1DD9"/>
    <w:rsid w:val="00AF2374"/>
    <w:rsid w:val="00AF29E8"/>
    <w:rsid w:val="00AF4C78"/>
    <w:rsid w:val="00AF5F92"/>
    <w:rsid w:val="00AF6BFB"/>
    <w:rsid w:val="00AF7E92"/>
    <w:rsid w:val="00B00372"/>
    <w:rsid w:val="00B00F71"/>
    <w:rsid w:val="00B01BA1"/>
    <w:rsid w:val="00B03DC8"/>
    <w:rsid w:val="00B04E07"/>
    <w:rsid w:val="00B05620"/>
    <w:rsid w:val="00B06FBA"/>
    <w:rsid w:val="00B11A49"/>
    <w:rsid w:val="00B11AEB"/>
    <w:rsid w:val="00B11C95"/>
    <w:rsid w:val="00B132F9"/>
    <w:rsid w:val="00B1332D"/>
    <w:rsid w:val="00B133F5"/>
    <w:rsid w:val="00B134FB"/>
    <w:rsid w:val="00B15A06"/>
    <w:rsid w:val="00B15DD6"/>
    <w:rsid w:val="00B161F8"/>
    <w:rsid w:val="00B165CC"/>
    <w:rsid w:val="00B16E48"/>
    <w:rsid w:val="00B17BEF"/>
    <w:rsid w:val="00B2054B"/>
    <w:rsid w:val="00B211C6"/>
    <w:rsid w:val="00B24126"/>
    <w:rsid w:val="00B243DC"/>
    <w:rsid w:val="00B24D86"/>
    <w:rsid w:val="00B26528"/>
    <w:rsid w:val="00B2660B"/>
    <w:rsid w:val="00B313EC"/>
    <w:rsid w:val="00B356B0"/>
    <w:rsid w:val="00B3706A"/>
    <w:rsid w:val="00B37D8E"/>
    <w:rsid w:val="00B37EA5"/>
    <w:rsid w:val="00B403C1"/>
    <w:rsid w:val="00B40F05"/>
    <w:rsid w:val="00B43BDB"/>
    <w:rsid w:val="00B466C7"/>
    <w:rsid w:val="00B472BE"/>
    <w:rsid w:val="00B51B9F"/>
    <w:rsid w:val="00B56308"/>
    <w:rsid w:val="00B563E0"/>
    <w:rsid w:val="00B61588"/>
    <w:rsid w:val="00B62B04"/>
    <w:rsid w:val="00B6310D"/>
    <w:rsid w:val="00B6436E"/>
    <w:rsid w:val="00B646DE"/>
    <w:rsid w:val="00B67682"/>
    <w:rsid w:val="00B70B44"/>
    <w:rsid w:val="00B71344"/>
    <w:rsid w:val="00B74094"/>
    <w:rsid w:val="00B75A11"/>
    <w:rsid w:val="00B76FC4"/>
    <w:rsid w:val="00B77E98"/>
    <w:rsid w:val="00B80212"/>
    <w:rsid w:val="00B803E3"/>
    <w:rsid w:val="00B810CE"/>
    <w:rsid w:val="00B83577"/>
    <w:rsid w:val="00B84ADE"/>
    <w:rsid w:val="00B85218"/>
    <w:rsid w:val="00B8680B"/>
    <w:rsid w:val="00B90BF8"/>
    <w:rsid w:val="00B921D4"/>
    <w:rsid w:val="00B92703"/>
    <w:rsid w:val="00B92964"/>
    <w:rsid w:val="00B9512B"/>
    <w:rsid w:val="00B967DF"/>
    <w:rsid w:val="00BA0589"/>
    <w:rsid w:val="00BA1E1D"/>
    <w:rsid w:val="00BA3FE6"/>
    <w:rsid w:val="00BA410E"/>
    <w:rsid w:val="00BA76F0"/>
    <w:rsid w:val="00BB1063"/>
    <w:rsid w:val="00BB3029"/>
    <w:rsid w:val="00BB684D"/>
    <w:rsid w:val="00BB6F28"/>
    <w:rsid w:val="00BC0746"/>
    <w:rsid w:val="00BC3271"/>
    <w:rsid w:val="00BC3E67"/>
    <w:rsid w:val="00BC665F"/>
    <w:rsid w:val="00BC6964"/>
    <w:rsid w:val="00BD0B77"/>
    <w:rsid w:val="00BD302D"/>
    <w:rsid w:val="00BD6956"/>
    <w:rsid w:val="00BD71CA"/>
    <w:rsid w:val="00BE0805"/>
    <w:rsid w:val="00BE1D7C"/>
    <w:rsid w:val="00BE400B"/>
    <w:rsid w:val="00BE4DD3"/>
    <w:rsid w:val="00BE6A6A"/>
    <w:rsid w:val="00BE7418"/>
    <w:rsid w:val="00BF05C4"/>
    <w:rsid w:val="00BF1FFE"/>
    <w:rsid w:val="00BF5589"/>
    <w:rsid w:val="00BF5F3A"/>
    <w:rsid w:val="00BF61F4"/>
    <w:rsid w:val="00BF6429"/>
    <w:rsid w:val="00BF64F6"/>
    <w:rsid w:val="00BF7B2C"/>
    <w:rsid w:val="00C0292B"/>
    <w:rsid w:val="00C02D41"/>
    <w:rsid w:val="00C04BBE"/>
    <w:rsid w:val="00C05147"/>
    <w:rsid w:val="00C05E22"/>
    <w:rsid w:val="00C13C7A"/>
    <w:rsid w:val="00C14006"/>
    <w:rsid w:val="00C141E3"/>
    <w:rsid w:val="00C14A4F"/>
    <w:rsid w:val="00C15EDE"/>
    <w:rsid w:val="00C15F2D"/>
    <w:rsid w:val="00C17371"/>
    <w:rsid w:val="00C22346"/>
    <w:rsid w:val="00C24492"/>
    <w:rsid w:val="00C25D6F"/>
    <w:rsid w:val="00C26616"/>
    <w:rsid w:val="00C26628"/>
    <w:rsid w:val="00C272F3"/>
    <w:rsid w:val="00C3031C"/>
    <w:rsid w:val="00C307AA"/>
    <w:rsid w:val="00C3481F"/>
    <w:rsid w:val="00C34C39"/>
    <w:rsid w:val="00C420A7"/>
    <w:rsid w:val="00C44373"/>
    <w:rsid w:val="00C445D1"/>
    <w:rsid w:val="00C44A4D"/>
    <w:rsid w:val="00C45A55"/>
    <w:rsid w:val="00C4640A"/>
    <w:rsid w:val="00C50DE3"/>
    <w:rsid w:val="00C50E23"/>
    <w:rsid w:val="00C5131B"/>
    <w:rsid w:val="00C51B51"/>
    <w:rsid w:val="00C5407A"/>
    <w:rsid w:val="00C547F3"/>
    <w:rsid w:val="00C54D74"/>
    <w:rsid w:val="00C57B9C"/>
    <w:rsid w:val="00C60FD3"/>
    <w:rsid w:val="00C62031"/>
    <w:rsid w:val="00C624D5"/>
    <w:rsid w:val="00C62DD2"/>
    <w:rsid w:val="00C63BF4"/>
    <w:rsid w:val="00C66186"/>
    <w:rsid w:val="00C66B1C"/>
    <w:rsid w:val="00C732D0"/>
    <w:rsid w:val="00C733C7"/>
    <w:rsid w:val="00C73AB6"/>
    <w:rsid w:val="00C742DC"/>
    <w:rsid w:val="00C81DFB"/>
    <w:rsid w:val="00C825FD"/>
    <w:rsid w:val="00C82B87"/>
    <w:rsid w:val="00C82FB1"/>
    <w:rsid w:val="00C83BE5"/>
    <w:rsid w:val="00C85BB3"/>
    <w:rsid w:val="00C94367"/>
    <w:rsid w:val="00C95D9B"/>
    <w:rsid w:val="00C96F70"/>
    <w:rsid w:val="00C97F9E"/>
    <w:rsid w:val="00CA1C19"/>
    <w:rsid w:val="00CA1E49"/>
    <w:rsid w:val="00CA7FAC"/>
    <w:rsid w:val="00CB00A0"/>
    <w:rsid w:val="00CB2A5C"/>
    <w:rsid w:val="00CB30E6"/>
    <w:rsid w:val="00CB4CC9"/>
    <w:rsid w:val="00CB5D73"/>
    <w:rsid w:val="00CB6444"/>
    <w:rsid w:val="00CC0C8F"/>
    <w:rsid w:val="00CC0D1F"/>
    <w:rsid w:val="00CC1EE1"/>
    <w:rsid w:val="00CC3B6A"/>
    <w:rsid w:val="00CC4AC0"/>
    <w:rsid w:val="00CD1645"/>
    <w:rsid w:val="00CD62D1"/>
    <w:rsid w:val="00CD6AD5"/>
    <w:rsid w:val="00CD7CFF"/>
    <w:rsid w:val="00CE0F14"/>
    <w:rsid w:val="00CE1EF9"/>
    <w:rsid w:val="00CE2A57"/>
    <w:rsid w:val="00CE7B25"/>
    <w:rsid w:val="00CF1136"/>
    <w:rsid w:val="00CF18EB"/>
    <w:rsid w:val="00CF2E74"/>
    <w:rsid w:val="00CF45D2"/>
    <w:rsid w:val="00CF552B"/>
    <w:rsid w:val="00CF5FB2"/>
    <w:rsid w:val="00D00174"/>
    <w:rsid w:val="00D007E9"/>
    <w:rsid w:val="00D0258D"/>
    <w:rsid w:val="00D03A1B"/>
    <w:rsid w:val="00D06920"/>
    <w:rsid w:val="00D11ADD"/>
    <w:rsid w:val="00D11BF6"/>
    <w:rsid w:val="00D122D8"/>
    <w:rsid w:val="00D137B6"/>
    <w:rsid w:val="00D14A5B"/>
    <w:rsid w:val="00D14B98"/>
    <w:rsid w:val="00D16D92"/>
    <w:rsid w:val="00D177E1"/>
    <w:rsid w:val="00D20F42"/>
    <w:rsid w:val="00D26C1A"/>
    <w:rsid w:val="00D26C76"/>
    <w:rsid w:val="00D30C3E"/>
    <w:rsid w:val="00D31316"/>
    <w:rsid w:val="00D315A5"/>
    <w:rsid w:val="00D31661"/>
    <w:rsid w:val="00D316A2"/>
    <w:rsid w:val="00D32C2E"/>
    <w:rsid w:val="00D33781"/>
    <w:rsid w:val="00D33D94"/>
    <w:rsid w:val="00D34AD1"/>
    <w:rsid w:val="00D34E22"/>
    <w:rsid w:val="00D36DD9"/>
    <w:rsid w:val="00D41287"/>
    <w:rsid w:val="00D418D8"/>
    <w:rsid w:val="00D41EE2"/>
    <w:rsid w:val="00D431BA"/>
    <w:rsid w:val="00D43519"/>
    <w:rsid w:val="00D46FB3"/>
    <w:rsid w:val="00D47765"/>
    <w:rsid w:val="00D50738"/>
    <w:rsid w:val="00D52D8A"/>
    <w:rsid w:val="00D53153"/>
    <w:rsid w:val="00D534E2"/>
    <w:rsid w:val="00D53AE1"/>
    <w:rsid w:val="00D55F3E"/>
    <w:rsid w:val="00D57E96"/>
    <w:rsid w:val="00D6056A"/>
    <w:rsid w:val="00D622DC"/>
    <w:rsid w:val="00D64B51"/>
    <w:rsid w:val="00D664BE"/>
    <w:rsid w:val="00D71928"/>
    <w:rsid w:val="00D72520"/>
    <w:rsid w:val="00D734F2"/>
    <w:rsid w:val="00D74E22"/>
    <w:rsid w:val="00D76D8F"/>
    <w:rsid w:val="00D82EE7"/>
    <w:rsid w:val="00D85413"/>
    <w:rsid w:val="00D85E3A"/>
    <w:rsid w:val="00D862C2"/>
    <w:rsid w:val="00D86BAE"/>
    <w:rsid w:val="00D902E7"/>
    <w:rsid w:val="00D906A1"/>
    <w:rsid w:val="00D90D62"/>
    <w:rsid w:val="00D90E56"/>
    <w:rsid w:val="00D95CE8"/>
    <w:rsid w:val="00D962AD"/>
    <w:rsid w:val="00D9727F"/>
    <w:rsid w:val="00D97E12"/>
    <w:rsid w:val="00DA02A0"/>
    <w:rsid w:val="00DA05C1"/>
    <w:rsid w:val="00DA145E"/>
    <w:rsid w:val="00DA2D0D"/>
    <w:rsid w:val="00DA527A"/>
    <w:rsid w:val="00DA54B2"/>
    <w:rsid w:val="00DA5CED"/>
    <w:rsid w:val="00DA6338"/>
    <w:rsid w:val="00DA6F32"/>
    <w:rsid w:val="00DB20BF"/>
    <w:rsid w:val="00DB2F75"/>
    <w:rsid w:val="00DB3E1F"/>
    <w:rsid w:val="00DB422B"/>
    <w:rsid w:val="00DB63D7"/>
    <w:rsid w:val="00DB707F"/>
    <w:rsid w:val="00DB70A9"/>
    <w:rsid w:val="00DC197E"/>
    <w:rsid w:val="00DC1A4E"/>
    <w:rsid w:val="00DC271E"/>
    <w:rsid w:val="00DC29A6"/>
    <w:rsid w:val="00DC2AA9"/>
    <w:rsid w:val="00DC3EC8"/>
    <w:rsid w:val="00DC5F42"/>
    <w:rsid w:val="00DC7069"/>
    <w:rsid w:val="00DC7CFA"/>
    <w:rsid w:val="00DC7F4E"/>
    <w:rsid w:val="00DD183F"/>
    <w:rsid w:val="00DD1AD2"/>
    <w:rsid w:val="00DD55C2"/>
    <w:rsid w:val="00DD5AE0"/>
    <w:rsid w:val="00DD5FA0"/>
    <w:rsid w:val="00DD78D7"/>
    <w:rsid w:val="00DE0499"/>
    <w:rsid w:val="00DE1ABB"/>
    <w:rsid w:val="00DE2D75"/>
    <w:rsid w:val="00DE3D38"/>
    <w:rsid w:val="00DE679B"/>
    <w:rsid w:val="00DE70B8"/>
    <w:rsid w:val="00DE7FA6"/>
    <w:rsid w:val="00DF05BB"/>
    <w:rsid w:val="00DF0EF3"/>
    <w:rsid w:val="00DF2DE0"/>
    <w:rsid w:val="00DF300F"/>
    <w:rsid w:val="00DF3832"/>
    <w:rsid w:val="00DF450D"/>
    <w:rsid w:val="00DF62AF"/>
    <w:rsid w:val="00DF69E9"/>
    <w:rsid w:val="00DF7D9F"/>
    <w:rsid w:val="00E000ED"/>
    <w:rsid w:val="00E001DA"/>
    <w:rsid w:val="00E04B4E"/>
    <w:rsid w:val="00E06807"/>
    <w:rsid w:val="00E0739D"/>
    <w:rsid w:val="00E076A5"/>
    <w:rsid w:val="00E07A52"/>
    <w:rsid w:val="00E10F2C"/>
    <w:rsid w:val="00E10F6C"/>
    <w:rsid w:val="00E12B46"/>
    <w:rsid w:val="00E13D36"/>
    <w:rsid w:val="00E14AC1"/>
    <w:rsid w:val="00E152D2"/>
    <w:rsid w:val="00E15318"/>
    <w:rsid w:val="00E179C0"/>
    <w:rsid w:val="00E17F1C"/>
    <w:rsid w:val="00E20735"/>
    <w:rsid w:val="00E22DA9"/>
    <w:rsid w:val="00E26E3F"/>
    <w:rsid w:val="00E27DCA"/>
    <w:rsid w:val="00E30EA5"/>
    <w:rsid w:val="00E32945"/>
    <w:rsid w:val="00E33811"/>
    <w:rsid w:val="00E3528E"/>
    <w:rsid w:val="00E35747"/>
    <w:rsid w:val="00E37440"/>
    <w:rsid w:val="00E425E5"/>
    <w:rsid w:val="00E434C7"/>
    <w:rsid w:val="00E445CC"/>
    <w:rsid w:val="00E449D2"/>
    <w:rsid w:val="00E450A8"/>
    <w:rsid w:val="00E45FCC"/>
    <w:rsid w:val="00E500ED"/>
    <w:rsid w:val="00E50376"/>
    <w:rsid w:val="00E50CA8"/>
    <w:rsid w:val="00E51AE9"/>
    <w:rsid w:val="00E524E7"/>
    <w:rsid w:val="00E5387B"/>
    <w:rsid w:val="00E55630"/>
    <w:rsid w:val="00E617AA"/>
    <w:rsid w:val="00E62487"/>
    <w:rsid w:val="00E6591D"/>
    <w:rsid w:val="00E665F3"/>
    <w:rsid w:val="00E66A58"/>
    <w:rsid w:val="00E717D0"/>
    <w:rsid w:val="00E71ABA"/>
    <w:rsid w:val="00E72799"/>
    <w:rsid w:val="00E74711"/>
    <w:rsid w:val="00E754D3"/>
    <w:rsid w:val="00E75568"/>
    <w:rsid w:val="00E76AD7"/>
    <w:rsid w:val="00E80351"/>
    <w:rsid w:val="00E82814"/>
    <w:rsid w:val="00E829D3"/>
    <w:rsid w:val="00E82EAF"/>
    <w:rsid w:val="00E84D16"/>
    <w:rsid w:val="00E85661"/>
    <w:rsid w:val="00E86878"/>
    <w:rsid w:val="00E903CC"/>
    <w:rsid w:val="00E9085B"/>
    <w:rsid w:val="00E9141D"/>
    <w:rsid w:val="00E92E79"/>
    <w:rsid w:val="00E93CB0"/>
    <w:rsid w:val="00E941AA"/>
    <w:rsid w:val="00E97868"/>
    <w:rsid w:val="00EA0ECE"/>
    <w:rsid w:val="00EA18EB"/>
    <w:rsid w:val="00EA281E"/>
    <w:rsid w:val="00EA599C"/>
    <w:rsid w:val="00EA64FF"/>
    <w:rsid w:val="00EA740F"/>
    <w:rsid w:val="00EB0708"/>
    <w:rsid w:val="00EB1878"/>
    <w:rsid w:val="00EB1A46"/>
    <w:rsid w:val="00EB2D29"/>
    <w:rsid w:val="00EB3151"/>
    <w:rsid w:val="00EB380D"/>
    <w:rsid w:val="00EB48D4"/>
    <w:rsid w:val="00EB6B02"/>
    <w:rsid w:val="00EB6ED7"/>
    <w:rsid w:val="00EC07D3"/>
    <w:rsid w:val="00EC0CF2"/>
    <w:rsid w:val="00EC117F"/>
    <w:rsid w:val="00EC1321"/>
    <w:rsid w:val="00EC16CD"/>
    <w:rsid w:val="00EC241A"/>
    <w:rsid w:val="00EC24D6"/>
    <w:rsid w:val="00EC3525"/>
    <w:rsid w:val="00EC36CC"/>
    <w:rsid w:val="00EC373E"/>
    <w:rsid w:val="00EC4243"/>
    <w:rsid w:val="00EC63D9"/>
    <w:rsid w:val="00EC74B7"/>
    <w:rsid w:val="00EC7CA2"/>
    <w:rsid w:val="00ED28C0"/>
    <w:rsid w:val="00ED29B4"/>
    <w:rsid w:val="00ED475D"/>
    <w:rsid w:val="00ED4B7A"/>
    <w:rsid w:val="00EE37BC"/>
    <w:rsid w:val="00EE39DF"/>
    <w:rsid w:val="00EE543B"/>
    <w:rsid w:val="00EE5EE0"/>
    <w:rsid w:val="00EF7F68"/>
    <w:rsid w:val="00F00D6B"/>
    <w:rsid w:val="00F01B1D"/>
    <w:rsid w:val="00F025EB"/>
    <w:rsid w:val="00F027B6"/>
    <w:rsid w:val="00F03140"/>
    <w:rsid w:val="00F04A15"/>
    <w:rsid w:val="00F0510B"/>
    <w:rsid w:val="00F0623F"/>
    <w:rsid w:val="00F071E9"/>
    <w:rsid w:val="00F10E8D"/>
    <w:rsid w:val="00F115A7"/>
    <w:rsid w:val="00F14067"/>
    <w:rsid w:val="00F14992"/>
    <w:rsid w:val="00F15985"/>
    <w:rsid w:val="00F15C90"/>
    <w:rsid w:val="00F16DF5"/>
    <w:rsid w:val="00F17C1F"/>
    <w:rsid w:val="00F20249"/>
    <w:rsid w:val="00F20A07"/>
    <w:rsid w:val="00F20E01"/>
    <w:rsid w:val="00F20E7A"/>
    <w:rsid w:val="00F216D9"/>
    <w:rsid w:val="00F2187F"/>
    <w:rsid w:val="00F224D4"/>
    <w:rsid w:val="00F22B20"/>
    <w:rsid w:val="00F22B69"/>
    <w:rsid w:val="00F22E36"/>
    <w:rsid w:val="00F23B29"/>
    <w:rsid w:val="00F24EBE"/>
    <w:rsid w:val="00F25746"/>
    <w:rsid w:val="00F26F7E"/>
    <w:rsid w:val="00F276D6"/>
    <w:rsid w:val="00F3097C"/>
    <w:rsid w:val="00F30A19"/>
    <w:rsid w:val="00F314FD"/>
    <w:rsid w:val="00F31F90"/>
    <w:rsid w:val="00F32BA5"/>
    <w:rsid w:val="00F32F25"/>
    <w:rsid w:val="00F330E0"/>
    <w:rsid w:val="00F3387A"/>
    <w:rsid w:val="00F33B61"/>
    <w:rsid w:val="00F3413F"/>
    <w:rsid w:val="00F34A85"/>
    <w:rsid w:val="00F34FC1"/>
    <w:rsid w:val="00F3530E"/>
    <w:rsid w:val="00F35617"/>
    <w:rsid w:val="00F3597C"/>
    <w:rsid w:val="00F37DAB"/>
    <w:rsid w:val="00F4108B"/>
    <w:rsid w:val="00F4159A"/>
    <w:rsid w:val="00F41ACF"/>
    <w:rsid w:val="00F4384D"/>
    <w:rsid w:val="00F43B27"/>
    <w:rsid w:val="00F43F83"/>
    <w:rsid w:val="00F45DA3"/>
    <w:rsid w:val="00F519AF"/>
    <w:rsid w:val="00F53297"/>
    <w:rsid w:val="00F54274"/>
    <w:rsid w:val="00F55B96"/>
    <w:rsid w:val="00F6016D"/>
    <w:rsid w:val="00F61560"/>
    <w:rsid w:val="00F617F3"/>
    <w:rsid w:val="00F61CD2"/>
    <w:rsid w:val="00F63B40"/>
    <w:rsid w:val="00F6746A"/>
    <w:rsid w:val="00F70164"/>
    <w:rsid w:val="00F72709"/>
    <w:rsid w:val="00F72AD7"/>
    <w:rsid w:val="00F73490"/>
    <w:rsid w:val="00F745D1"/>
    <w:rsid w:val="00F74FCC"/>
    <w:rsid w:val="00F77DB9"/>
    <w:rsid w:val="00F80EB0"/>
    <w:rsid w:val="00F82683"/>
    <w:rsid w:val="00F82BB1"/>
    <w:rsid w:val="00F830A6"/>
    <w:rsid w:val="00F83332"/>
    <w:rsid w:val="00F8498A"/>
    <w:rsid w:val="00F851CF"/>
    <w:rsid w:val="00F86C44"/>
    <w:rsid w:val="00F86EA4"/>
    <w:rsid w:val="00F90D32"/>
    <w:rsid w:val="00F91852"/>
    <w:rsid w:val="00F91C36"/>
    <w:rsid w:val="00F92140"/>
    <w:rsid w:val="00F92DD7"/>
    <w:rsid w:val="00F93300"/>
    <w:rsid w:val="00F9449E"/>
    <w:rsid w:val="00F96223"/>
    <w:rsid w:val="00F969DB"/>
    <w:rsid w:val="00FA07CD"/>
    <w:rsid w:val="00FA159C"/>
    <w:rsid w:val="00FA2392"/>
    <w:rsid w:val="00FA2581"/>
    <w:rsid w:val="00FA2661"/>
    <w:rsid w:val="00FA3C13"/>
    <w:rsid w:val="00FA48ED"/>
    <w:rsid w:val="00FA4D4C"/>
    <w:rsid w:val="00FA5EDD"/>
    <w:rsid w:val="00FA6DB4"/>
    <w:rsid w:val="00FB1B1A"/>
    <w:rsid w:val="00FB3757"/>
    <w:rsid w:val="00FB4A9F"/>
    <w:rsid w:val="00FB5633"/>
    <w:rsid w:val="00FB582D"/>
    <w:rsid w:val="00FC16E8"/>
    <w:rsid w:val="00FC1ABF"/>
    <w:rsid w:val="00FC27E1"/>
    <w:rsid w:val="00FC2CEB"/>
    <w:rsid w:val="00FC2D64"/>
    <w:rsid w:val="00FC63B6"/>
    <w:rsid w:val="00FC6B0B"/>
    <w:rsid w:val="00FC7451"/>
    <w:rsid w:val="00FD0062"/>
    <w:rsid w:val="00FD0F87"/>
    <w:rsid w:val="00FD24CD"/>
    <w:rsid w:val="00FD2B32"/>
    <w:rsid w:val="00FD34D5"/>
    <w:rsid w:val="00FD48F4"/>
    <w:rsid w:val="00FD4D7C"/>
    <w:rsid w:val="00FD556B"/>
    <w:rsid w:val="00FD5A22"/>
    <w:rsid w:val="00FD5C96"/>
    <w:rsid w:val="00FD6687"/>
    <w:rsid w:val="00FD7763"/>
    <w:rsid w:val="00FE023A"/>
    <w:rsid w:val="00FE187F"/>
    <w:rsid w:val="00FE397D"/>
    <w:rsid w:val="00FE6B2A"/>
    <w:rsid w:val="00FE7E68"/>
    <w:rsid w:val="00FF0396"/>
    <w:rsid w:val="00FF17FB"/>
    <w:rsid w:val="00FF1889"/>
    <w:rsid w:val="00FF2F3C"/>
    <w:rsid w:val="00FF4B11"/>
    <w:rsid w:val="00FF6A41"/>
    <w:rsid w:val="00FF74F7"/>
    <w:rsid w:val="00FF77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97DF9"/>
  <w15:docId w15:val="{4F45FB84-1731-4EEA-BE91-B0D11D70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487"/>
  </w:style>
  <w:style w:type="paragraph" w:styleId="Nagwek1">
    <w:name w:val="heading 1"/>
    <w:basedOn w:val="Normalny"/>
    <w:next w:val="Normalny"/>
    <w:link w:val="Nagwek1Znak"/>
    <w:uiPriority w:val="99"/>
    <w:qFormat/>
    <w:rsid w:val="00AC63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Standard"/>
    <w:next w:val="Normalny"/>
    <w:link w:val="Nagwek2Znak"/>
    <w:qFormat/>
    <w:rsid w:val="005D7C17"/>
    <w:pPr>
      <w:keepNext/>
      <w:keepLines/>
      <w:numPr>
        <w:ilvl w:val="1"/>
        <w:numId w:val="1"/>
      </w:numPr>
      <w:outlineLvl w:val="1"/>
    </w:pPr>
    <w:rPr>
      <w:szCs w:val="26"/>
    </w:rPr>
  </w:style>
  <w:style w:type="paragraph" w:styleId="Nagwek7">
    <w:name w:val="heading 7"/>
    <w:basedOn w:val="Normalny"/>
    <w:next w:val="Normalny"/>
    <w:link w:val="Nagwek7Znak"/>
    <w:uiPriority w:val="9"/>
    <w:semiHidden/>
    <w:unhideWhenUsed/>
    <w:qFormat/>
    <w:rsid w:val="007E03C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082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0823"/>
    <w:rPr>
      <w:rFonts w:ascii="Segoe UI" w:hAnsi="Segoe UI" w:cs="Segoe UI"/>
      <w:sz w:val="18"/>
      <w:szCs w:val="18"/>
    </w:rPr>
  </w:style>
  <w:style w:type="character" w:styleId="Hipercze">
    <w:name w:val="Hyperlink"/>
    <w:basedOn w:val="Domylnaczcionkaakapitu"/>
    <w:unhideWhenUsed/>
    <w:rsid w:val="002B37D1"/>
    <w:rPr>
      <w:color w:val="0563C1" w:themeColor="hyperlink"/>
      <w:u w:val="single"/>
    </w:rPr>
  </w:style>
  <w:style w:type="character" w:customStyle="1" w:styleId="Nierozpoznanawzmianka1">
    <w:name w:val="Nierozpoznana wzmianka1"/>
    <w:basedOn w:val="Domylnaczcionkaakapitu"/>
    <w:uiPriority w:val="99"/>
    <w:semiHidden/>
    <w:unhideWhenUsed/>
    <w:rsid w:val="002B37D1"/>
    <w:rPr>
      <w:color w:val="605E5C"/>
      <w:shd w:val="clear" w:color="auto" w:fill="E1DFDD"/>
    </w:rPr>
  </w:style>
  <w:style w:type="paragraph" w:styleId="Akapitzlist">
    <w:name w:val="List Paragraph"/>
    <w:aliases w:val="Normal,Akapit z listą3,Akapit z listą31,Wypunktowanie,L1,Numerowanie,Akapit z listą5,CW_Lista"/>
    <w:basedOn w:val="Normalny"/>
    <w:link w:val="AkapitzlistZnak"/>
    <w:uiPriority w:val="34"/>
    <w:qFormat/>
    <w:rsid w:val="00A9631C"/>
    <w:pPr>
      <w:ind w:left="720"/>
      <w:contextualSpacing/>
    </w:pPr>
  </w:style>
  <w:style w:type="character" w:styleId="Odwoaniedokomentarza">
    <w:name w:val="annotation reference"/>
    <w:basedOn w:val="Domylnaczcionkaakapitu"/>
    <w:uiPriority w:val="99"/>
    <w:unhideWhenUsed/>
    <w:rsid w:val="00AF2374"/>
    <w:rPr>
      <w:sz w:val="16"/>
      <w:szCs w:val="16"/>
    </w:rPr>
  </w:style>
  <w:style w:type="paragraph" w:styleId="Tekstkomentarza">
    <w:name w:val="annotation text"/>
    <w:basedOn w:val="Normalny"/>
    <w:link w:val="TekstkomentarzaZnak"/>
    <w:uiPriority w:val="99"/>
    <w:unhideWhenUsed/>
    <w:rsid w:val="00AF2374"/>
    <w:pPr>
      <w:spacing w:line="240" w:lineRule="auto"/>
    </w:pPr>
    <w:rPr>
      <w:sz w:val="20"/>
      <w:szCs w:val="20"/>
    </w:rPr>
  </w:style>
  <w:style w:type="character" w:customStyle="1" w:styleId="TekstkomentarzaZnak">
    <w:name w:val="Tekst komentarza Znak"/>
    <w:basedOn w:val="Domylnaczcionkaakapitu"/>
    <w:link w:val="Tekstkomentarza"/>
    <w:uiPriority w:val="99"/>
    <w:rsid w:val="00AF2374"/>
    <w:rPr>
      <w:sz w:val="20"/>
      <w:szCs w:val="20"/>
    </w:rPr>
  </w:style>
  <w:style w:type="paragraph" w:styleId="Tematkomentarza">
    <w:name w:val="annotation subject"/>
    <w:basedOn w:val="Tekstkomentarza"/>
    <w:next w:val="Tekstkomentarza"/>
    <w:link w:val="TematkomentarzaZnak"/>
    <w:unhideWhenUsed/>
    <w:rsid w:val="00AF2374"/>
    <w:rPr>
      <w:b/>
      <w:bCs/>
    </w:rPr>
  </w:style>
  <w:style w:type="character" w:customStyle="1" w:styleId="TematkomentarzaZnak">
    <w:name w:val="Temat komentarza Znak"/>
    <w:basedOn w:val="TekstkomentarzaZnak"/>
    <w:link w:val="Tematkomentarza"/>
    <w:rsid w:val="00AF2374"/>
    <w:rPr>
      <w:b/>
      <w:bCs/>
      <w:sz w:val="20"/>
      <w:szCs w:val="20"/>
    </w:rPr>
  </w:style>
  <w:style w:type="table" w:styleId="Tabela-Siatka">
    <w:name w:val="Table Grid"/>
    <w:basedOn w:val="Standardowy"/>
    <w:uiPriority w:val="39"/>
    <w:rsid w:val="001279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5D7C17"/>
    <w:rPr>
      <w:rFonts w:ascii="Times New Roman" w:eastAsia="Times New Roman" w:hAnsi="Times New Roman" w:cs="Times New Roman"/>
      <w:kern w:val="3"/>
      <w:sz w:val="24"/>
      <w:szCs w:val="26"/>
      <w:lang w:eastAsia="pl-PL" w:bidi="hi-IN"/>
    </w:rPr>
  </w:style>
  <w:style w:type="numbering" w:customStyle="1" w:styleId="WWOutlineListStyle1">
    <w:name w:val="WW_OutlineListStyle_1"/>
    <w:basedOn w:val="Bezlisty"/>
    <w:rsid w:val="005D7C17"/>
    <w:pPr>
      <w:numPr>
        <w:numId w:val="1"/>
      </w:numPr>
    </w:pPr>
  </w:style>
  <w:style w:type="paragraph" w:customStyle="1" w:styleId="Standard">
    <w:name w:val="Standard"/>
    <w:rsid w:val="005D7C17"/>
    <w:pPr>
      <w:widowControl w:val="0"/>
      <w:suppressAutoHyphens/>
      <w:autoSpaceDN w:val="0"/>
      <w:spacing w:line="240" w:lineRule="auto"/>
      <w:textAlignment w:val="baseline"/>
    </w:pPr>
    <w:rPr>
      <w:rFonts w:ascii="Times New Roman" w:eastAsia="Times New Roman" w:hAnsi="Times New Roman" w:cs="Times New Roman"/>
      <w:kern w:val="3"/>
      <w:sz w:val="24"/>
      <w:szCs w:val="24"/>
      <w:lang w:eastAsia="pl-PL" w:bidi="hi-IN"/>
    </w:rPr>
  </w:style>
  <w:style w:type="paragraph" w:styleId="Bezodstpw">
    <w:name w:val="No Spacing"/>
    <w:qFormat/>
    <w:rsid w:val="00391ADE"/>
    <w:pPr>
      <w:spacing w:line="240" w:lineRule="auto"/>
    </w:pPr>
  </w:style>
  <w:style w:type="paragraph" w:styleId="Lista">
    <w:name w:val="List"/>
    <w:basedOn w:val="Standard"/>
    <w:rsid w:val="000B24A1"/>
    <w:pPr>
      <w:ind w:left="283" w:hanging="283"/>
    </w:pPr>
    <w:rPr>
      <w:sz w:val="20"/>
      <w:szCs w:val="20"/>
    </w:rPr>
  </w:style>
  <w:style w:type="numbering" w:customStyle="1" w:styleId="WWNum4">
    <w:name w:val="WWNum4"/>
    <w:basedOn w:val="Bezlisty"/>
    <w:rsid w:val="000B24A1"/>
    <w:pPr>
      <w:numPr>
        <w:numId w:val="5"/>
      </w:numPr>
    </w:pPr>
  </w:style>
  <w:style w:type="character" w:customStyle="1" w:styleId="alb">
    <w:name w:val="a_lb"/>
    <w:basedOn w:val="Domylnaczcionkaakapitu"/>
    <w:rsid w:val="00595768"/>
  </w:style>
  <w:style w:type="character" w:customStyle="1" w:styleId="Nagwek1Znak">
    <w:name w:val="Nagłówek 1 Znak"/>
    <w:basedOn w:val="Domylnaczcionkaakapitu"/>
    <w:link w:val="Nagwek1"/>
    <w:uiPriority w:val="99"/>
    <w:rsid w:val="00AC6320"/>
    <w:rPr>
      <w:rFonts w:asciiTheme="majorHAnsi" w:eastAsiaTheme="majorEastAsia" w:hAnsiTheme="majorHAnsi" w:cstheme="majorBidi"/>
      <w:color w:val="2F5496" w:themeColor="accent1" w:themeShade="BF"/>
      <w:sz w:val="32"/>
      <w:szCs w:val="32"/>
    </w:rPr>
  </w:style>
  <w:style w:type="character" w:styleId="Wyrnienieintensywne">
    <w:name w:val="Intense Emphasis"/>
    <w:basedOn w:val="Domylnaczcionkaakapitu"/>
    <w:uiPriority w:val="21"/>
    <w:qFormat/>
    <w:rsid w:val="00272865"/>
    <w:rPr>
      <w:i/>
      <w:iCs/>
      <w:color w:val="4472C4" w:themeColor="accent1"/>
    </w:rPr>
  </w:style>
  <w:style w:type="paragraph" w:styleId="Nagwek">
    <w:name w:val="header"/>
    <w:basedOn w:val="Normalny"/>
    <w:link w:val="NagwekZnak"/>
    <w:uiPriority w:val="99"/>
    <w:unhideWhenUsed/>
    <w:rsid w:val="009D6566"/>
    <w:pPr>
      <w:tabs>
        <w:tab w:val="center" w:pos="4536"/>
        <w:tab w:val="right" w:pos="9072"/>
      </w:tabs>
      <w:spacing w:line="240" w:lineRule="auto"/>
    </w:pPr>
  </w:style>
  <w:style w:type="character" w:customStyle="1" w:styleId="NagwekZnak">
    <w:name w:val="Nagłówek Znak"/>
    <w:basedOn w:val="Domylnaczcionkaakapitu"/>
    <w:link w:val="Nagwek"/>
    <w:uiPriority w:val="99"/>
    <w:rsid w:val="009D6566"/>
  </w:style>
  <w:style w:type="paragraph" w:styleId="Stopka">
    <w:name w:val="footer"/>
    <w:basedOn w:val="Normalny"/>
    <w:link w:val="StopkaZnak"/>
    <w:uiPriority w:val="99"/>
    <w:unhideWhenUsed/>
    <w:rsid w:val="009D6566"/>
    <w:pPr>
      <w:tabs>
        <w:tab w:val="center" w:pos="4536"/>
        <w:tab w:val="right" w:pos="9072"/>
      </w:tabs>
      <w:spacing w:line="240" w:lineRule="auto"/>
    </w:pPr>
  </w:style>
  <w:style w:type="character" w:customStyle="1" w:styleId="StopkaZnak">
    <w:name w:val="Stopka Znak"/>
    <w:basedOn w:val="Domylnaczcionkaakapitu"/>
    <w:link w:val="Stopka"/>
    <w:uiPriority w:val="99"/>
    <w:rsid w:val="009D6566"/>
  </w:style>
  <w:style w:type="paragraph" w:customStyle="1" w:styleId="Normalny1">
    <w:name w:val="Normalny1"/>
    <w:basedOn w:val="Normalny"/>
    <w:rsid w:val="0034254F"/>
    <w:pPr>
      <w:widowControl w:val="0"/>
      <w:suppressAutoHyphens/>
      <w:spacing w:line="240" w:lineRule="auto"/>
    </w:pPr>
    <w:rPr>
      <w:rFonts w:ascii="Times New Roman" w:eastAsia="Times New Roman" w:hAnsi="Times New Roman" w:cs="Times New Roman"/>
      <w:sz w:val="20"/>
      <w:szCs w:val="20"/>
      <w:lang w:eastAsia="pl-PL"/>
    </w:rPr>
  </w:style>
  <w:style w:type="paragraph" w:customStyle="1" w:styleId="BodyText21">
    <w:name w:val="Body Text 21"/>
    <w:basedOn w:val="Normalny1"/>
    <w:rsid w:val="002323FC"/>
    <w:pPr>
      <w:jc w:val="both"/>
    </w:pPr>
    <w:rPr>
      <w:sz w:val="24"/>
    </w:rPr>
  </w:style>
  <w:style w:type="character" w:customStyle="1" w:styleId="FontStyle36">
    <w:name w:val="Font Style36"/>
    <w:qFormat/>
    <w:rsid w:val="0048177D"/>
    <w:rPr>
      <w:rFonts w:ascii="Arial" w:hAnsi="Arial" w:cs="Arial"/>
      <w:color w:val="000000"/>
      <w:sz w:val="18"/>
      <w:szCs w:val="18"/>
    </w:rPr>
  </w:style>
  <w:style w:type="numbering" w:customStyle="1" w:styleId="WWNum10">
    <w:name w:val="WWNum10"/>
    <w:basedOn w:val="Bezlisty"/>
    <w:rsid w:val="00E55630"/>
    <w:pPr>
      <w:numPr>
        <w:numId w:val="33"/>
      </w:numPr>
    </w:pPr>
  </w:style>
  <w:style w:type="character" w:customStyle="1" w:styleId="Nagwek7Znak">
    <w:name w:val="Nagłówek 7 Znak"/>
    <w:basedOn w:val="Domylnaczcionkaakapitu"/>
    <w:link w:val="Nagwek7"/>
    <w:uiPriority w:val="9"/>
    <w:semiHidden/>
    <w:rsid w:val="007E03C9"/>
    <w:rPr>
      <w:rFonts w:asciiTheme="majorHAnsi" w:eastAsiaTheme="majorEastAsia" w:hAnsiTheme="majorHAnsi" w:cstheme="majorBidi"/>
      <w:i/>
      <w:iCs/>
      <w:color w:val="1F3763" w:themeColor="accent1" w:themeShade="7F"/>
    </w:rPr>
  </w:style>
  <w:style w:type="paragraph" w:styleId="Tekstprzypisudolnego">
    <w:name w:val="footnote text"/>
    <w:basedOn w:val="Normalny"/>
    <w:link w:val="TekstprzypisudolnegoZnak"/>
    <w:uiPriority w:val="99"/>
    <w:semiHidden/>
    <w:unhideWhenUsed/>
    <w:rsid w:val="006359A1"/>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59A1"/>
    <w:rPr>
      <w:sz w:val="20"/>
      <w:szCs w:val="20"/>
    </w:rPr>
  </w:style>
  <w:style w:type="character" w:styleId="Odwoanieprzypisudolnego">
    <w:name w:val="footnote reference"/>
    <w:basedOn w:val="Domylnaczcionkaakapitu"/>
    <w:uiPriority w:val="99"/>
    <w:semiHidden/>
    <w:unhideWhenUsed/>
    <w:rsid w:val="006359A1"/>
    <w:rPr>
      <w:vertAlign w:val="superscript"/>
    </w:rPr>
  </w:style>
  <w:style w:type="paragraph" w:styleId="Tekstpodstawowy">
    <w:name w:val="Body Text"/>
    <w:basedOn w:val="Normalny"/>
    <w:link w:val="Tekstpodstawowy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Znak">
    <w:name w:val="Tekst podstawowy Znak"/>
    <w:basedOn w:val="Domylnaczcionkaakapitu"/>
    <w:link w:val="Tekstpodstawowy"/>
    <w:uiPriority w:val="99"/>
    <w:rsid w:val="00DA02A0"/>
    <w:rPr>
      <w:rFonts w:ascii="Times New Roman" w:eastAsia="Times New Roman" w:hAnsi="Times New Roman" w:cs="Times New Roman"/>
      <w:sz w:val="28"/>
      <w:szCs w:val="28"/>
      <w:lang w:val="x-none" w:eastAsia="x-none"/>
    </w:rPr>
  </w:style>
  <w:style w:type="paragraph" w:styleId="Tekstpodstawowy2">
    <w:name w:val="Body Text 2"/>
    <w:basedOn w:val="Normalny"/>
    <w:link w:val="Tekstpodstawowy2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2Znak">
    <w:name w:val="Tekst podstawowy 2 Znak"/>
    <w:basedOn w:val="Domylnaczcionkaakapitu"/>
    <w:link w:val="Tekstpodstawowy2"/>
    <w:uiPriority w:val="99"/>
    <w:rsid w:val="00DA02A0"/>
    <w:rPr>
      <w:rFonts w:ascii="Times New Roman" w:eastAsia="Times New Roman" w:hAnsi="Times New Roman" w:cs="Times New Roman"/>
      <w:sz w:val="28"/>
      <w:szCs w:val="28"/>
      <w:lang w:val="x-none" w:eastAsia="x-none"/>
    </w:rPr>
  </w:style>
  <w:style w:type="paragraph" w:styleId="Tytu">
    <w:name w:val="Title"/>
    <w:basedOn w:val="Normalny"/>
    <w:link w:val="TytuZnak"/>
    <w:qFormat/>
    <w:rsid w:val="00DA02A0"/>
    <w:pPr>
      <w:spacing w:line="240" w:lineRule="auto"/>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rsid w:val="00DA02A0"/>
    <w:rPr>
      <w:rFonts w:ascii="Cambria" w:eastAsia="Times New Roman" w:hAnsi="Cambria" w:cs="Times New Roman"/>
      <w:b/>
      <w:bCs/>
      <w:kern w:val="28"/>
      <w:sz w:val="32"/>
      <w:szCs w:val="32"/>
      <w:lang w:val="x-none" w:eastAsia="x-none"/>
    </w:rPr>
  </w:style>
  <w:style w:type="paragraph" w:customStyle="1" w:styleId="p0">
    <w:name w:val="p0"/>
    <w:basedOn w:val="Normalny"/>
    <w:uiPriority w:val="99"/>
    <w:rsid w:val="00DA02A0"/>
    <w:pPr>
      <w:spacing w:after="120" w:line="240" w:lineRule="auto"/>
      <w:ind w:firstLine="454"/>
      <w:jc w:val="both"/>
    </w:pPr>
    <w:rPr>
      <w:rFonts w:ascii="Arial" w:eastAsia="Times New Roman" w:hAnsi="Arial" w:cs="Arial"/>
      <w:sz w:val="20"/>
      <w:szCs w:val="20"/>
      <w:lang w:eastAsia="pl-PL"/>
    </w:rPr>
  </w:style>
  <w:style w:type="character" w:customStyle="1" w:styleId="noprint">
    <w:name w:val="noprint"/>
    <w:uiPriority w:val="99"/>
    <w:rsid w:val="00DA02A0"/>
    <w:rPr>
      <w:rFonts w:cs="Times New Roman"/>
    </w:rPr>
  </w:style>
  <w:style w:type="paragraph" w:customStyle="1" w:styleId="dtu">
    <w:name w:val="dtu"/>
    <w:basedOn w:val="Normalny"/>
    <w:uiPriority w:val="99"/>
    <w:rsid w:val="00DA02A0"/>
    <w:pPr>
      <w:spacing w:after="120" w:line="240" w:lineRule="auto"/>
      <w:jc w:val="center"/>
    </w:pPr>
    <w:rPr>
      <w:rFonts w:ascii="Arial" w:eastAsia="Times New Roman" w:hAnsi="Arial" w:cs="Arial"/>
      <w:b/>
      <w:bCs/>
      <w:sz w:val="20"/>
      <w:szCs w:val="20"/>
      <w:lang w:eastAsia="pl-PL"/>
    </w:rPr>
  </w:style>
  <w:style w:type="paragraph" w:customStyle="1" w:styleId="dtz">
    <w:name w:val="dtz"/>
    <w:basedOn w:val="Normalny"/>
    <w:uiPriority w:val="99"/>
    <w:rsid w:val="00DA02A0"/>
    <w:pPr>
      <w:spacing w:before="120" w:after="120" w:line="240" w:lineRule="auto"/>
      <w:jc w:val="center"/>
    </w:pPr>
    <w:rPr>
      <w:rFonts w:ascii="Arial" w:eastAsia="Times New Roman" w:hAnsi="Arial" w:cs="Arial"/>
      <w:sz w:val="20"/>
      <w:szCs w:val="20"/>
      <w:lang w:eastAsia="pl-PL"/>
    </w:rPr>
  </w:style>
  <w:style w:type="paragraph" w:customStyle="1" w:styleId="dtn">
    <w:name w:val="dtn"/>
    <w:basedOn w:val="Normalny"/>
    <w:uiPriority w:val="99"/>
    <w:rsid w:val="00DA02A0"/>
    <w:pPr>
      <w:spacing w:after="120" w:line="240" w:lineRule="auto"/>
      <w:jc w:val="center"/>
    </w:pPr>
    <w:rPr>
      <w:rFonts w:ascii="Arial" w:eastAsia="Times New Roman" w:hAnsi="Arial" w:cs="Arial"/>
      <w:b/>
      <w:bCs/>
      <w:sz w:val="24"/>
      <w:szCs w:val="24"/>
      <w:lang w:eastAsia="pl-PL"/>
    </w:rPr>
  </w:style>
  <w:style w:type="paragraph" w:customStyle="1" w:styleId="Default">
    <w:name w:val="Default"/>
    <w:rsid w:val="00DA02A0"/>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rsid w:val="00DA02A0"/>
  </w:style>
  <w:style w:type="paragraph" w:customStyle="1" w:styleId="Tekstpodstawowywcity31">
    <w:name w:val="Tekst podstawowy wcięty 31"/>
    <w:basedOn w:val="Normalny"/>
    <w:rsid w:val="00DA02A0"/>
    <w:pPr>
      <w:spacing w:line="240" w:lineRule="auto"/>
    </w:pPr>
    <w:rPr>
      <w:rFonts w:ascii="Times New Roman" w:eastAsia="Times New Roman" w:hAnsi="Times New Roman" w:cs="Times New Roman"/>
      <w:sz w:val="24"/>
      <w:szCs w:val="20"/>
      <w:lang w:eastAsia="pl-PL"/>
    </w:rPr>
  </w:style>
  <w:style w:type="character" w:customStyle="1" w:styleId="CharStyle16">
    <w:name w:val="Char Style 16"/>
    <w:link w:val="Style15"/>
    <w:rsid w:val="00DA02A0"/>
    <w:rPr>
      <w:sz w:val="21"/>
      <w:szCs w:val="21"/>
      <w:shd w:val="clear" w:color="auto" w:fill="FFFFFF"/>
    </w:rPr>
  </w:style>
  <w:style w:type="paragraph" w:customStyle="1" w:styleId="Style15">
    <w:name w:val="Style 15"/>
    <w:basedOn w:val="Normalny"/>
    <w:link w:val="CharStyle16"/>
    <w:rsid w:val="00DA02A0"/>
    <w:pPr>
      <w:widowControl w:val="0"/>
      <w:shd w:val="clear" w:color="auto" w:fill="FFFFFF"/>
      <w:spacing w:before="300" w:line="490" w:lineRule="exact"/>
      <w:ind w:hanging="400"/>
      <w:jc w:val="both"/>
    </w:pPr>
    <w:rPr>
      <w:sz w:val="21"/>
      <w:szCs w:val="21"/>
    </w:rPr>
  </w:style>
  <w:style w:type="character" w:customStyle="1" w:styleId="CharStyle24">
    <w:name w:val="Char Style 24"/>
    <w:rsid w:val="00DA02A0"/>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pl-PL" w:eastAsia="pl-PL" w:bidi="pl-PL"/>
    </w:rPr>
  </w:style>
  <w:style w:type="paragraph" w:styleId="Poprawka">
    <w:name w:val="Revision"/>
    <w:hidden/>
    <w:uiPriority w:val="99"/>
    <w:semiHidden/>
    <w:rsid w:val="004B0270"/>
    <w:pPr>
      <w:spacing w:line="240" w:lineRule="auto"/>
    </w:pPr>
  </w:style>
  <w:style w:type="character" w:styleId="UyteHipercze">
    <w:name w:val="FollowedHyperlink"/>
    <w:basedOn w:val="Domylnaczcionkaakapitu"/>
    <w:uiPriority w:val="99"/>
    <w:semiHidden/>
    <w:unhideWhenUsed/>
    <w:rsid w:val="00B3706A"/>
    <w:rPr>
      <w:color w:val="954F72" w:themeColor="followedHyperlink"/>
      <w:u w:val="single"/>
    </w:rPr>
  </w:style>
  <w:style w:type="character" w:customStyle="1" w:styleId="Nierozpoznanawzmianka2">
    <w:name w:val="Nierozpoznana wzmianka2"/>
    <w:basedOn w:val="Domylnaczcionkaakapitu"/>
    <w:uiPriority w:val="99"/>
    <w:semiHidden/>
    <w:unhideWhenUsed/>
    <w:rsid w:val="005521D5"/>
    <w:rPr>
      <w:color w:val="605E5C"/>
      <w:shd w:val="clear" w:color="auto" w:fill="E1DFDD"/>
    </w:rPr>
  </w:style>
  <w:style w:type="character" w:customStyle="1" w:styleId="Nierozpoznanawzmianka3">
    <w:name w:val="Nierozpoznana wzmianka3"/>
    <w:basedOn w:val="Domylnaczcionkaakapitu"/>
    <w:uiPriority w:val="99"/>
    <w:semiHidden/>
    <w:unhideWhenUsed/>
    <w:rsid w:val="0085075E"/>
    <w:rPr>
      <w:color w:val="605E5C"/>
      <w:shd w:val="clear" w:color="auto" w:fill="E1DFDD"/>
    </w:rPr>
  </w:style>
  <w:style w:type="paragraph" w:styleId="NormalnyWeb">
    <w:name w:val="Normal (Web)"/>
    <w:basedOn w:val="Normalny"/>
    <w:uiPriority w:val="99"/>
    <w:semiHidden/>
    <w:unhideWhenUsed/>
    <w:rsid w:val="00CB5D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D50738"/>
  </w:style>
  <w:style w:type="numbering" w:customStyle="1" w:styleId="Styl1">
    <w:name w:val="Styl1"/>
    <w:uiPriority w:val="99"/>
    <w:rsid w:val="00665BEB"/>
    <w:pPr>
      <w:numPr>
        <w:numId w:val="38"/>
      </w:numPr>
    </w:pPr>
  </w:style>
  <w:style w:type="paragraph" w:styleId="Tekstpodstawowy3">
    <w:name w:val="Body Text 3"/>
    <w:basedOn w:val="Normalny"/>
    <w:link w:val="Tekstpodstawowy3Znak"/>
    <w:uiPriority w:val="99"/>
    <w:unhideWhenUsed/>
    <w:rsid w:val="00221AC1"/>
    <w:pPr>
      <w:spacing w:after="120"/>
    </w:pPr>
    <w:rPr>
      <w:sz w:val="16"/>
      <w:szCs w:val="16"/>
    </w:rPr>
  </w:style>
  <w:style w:type="character" w:customStyle="1" w:styleId="Tekstpodstawowy3Znak">
    <w:name w:val="Tekst podstawowy 3 Znak"/>
    <w:basedOn w:val="Domylnaczcionkaakapitu"/>
    <w:link w:val="Tekstpodstawowy3"/>
    <w:uiPriority w:val="99"/>
    <w:rsid w:val="00221AC1"/>
    <w:rPr>
      <w:sz w:val="16"/>
      <w:szCs w:val="16"/>
    </w:rPr>
  </w:style>
  <w:style w:type="paragraph" w:customStyle="1" w:styleId="Tekstpodstawowy21">
    <w:name w:val="Tekst podstawowy 21"/>
    <w:basedOn w:val="Normalny"/>
    <w:rsid w:val="00481ED4"/>
    <w:pPr>
      <w:suppressAutoHyphens/>
      <w:spacing w:line="240" w:lineRule="auto"/>
      <w:jc w:val="both"/>
    </w:pPr>
    <w:rPr>
      <w:rFonts w:ascii="Arial" w:eastAsia="Times New Roman" w:hAnsi="Arial" w:cs="Arial"/>
      <w:b/>
      <w:szCs w:val="24"/>
      <w:u w:val="single"/>
      <w:lang w:eastAsia="ar-SA"/>
    </w:rPr>
  </w:style>
  <w:style w:type="paragraph" w:styleId="Tekstpodstawowywcity3">
    <w:name w:val="Body Text Indent 3"/>
    <w:basedOn w:val="Normalny"/>
    <w:link w:val="Tekstpodstawowywcity3Znak"/>
    <w:uiPriority w:val="99"/>
    <w:unhideWhenUsed/>
    <w:rsid w:val="002D627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2D6275"/>
    <w:rPr>
      <w:rFonts w:ascii="Times New Roman" w:eastAsia="Times New Roman" w:hAnsi="Times New Roman" w:cs="Times New Roman"/>
      <w:sz w:val="16"/>
      <w:szCs w:val="16"/>
      <w:lang w:val="x-none" w:eastAsia="x-none"/>
    </w:rPr>
  </w:style>
  <w:style w:type="character" w:customStyle="1" w:styleId="Nierozpoznanawzmianka4">
    <w:name w:val="Nierozpoznana wzmianka4"/>
    <w:basedOn w:val="Domylnaczcionkaakapitu"/>
    <w:uiPriority w:val="99"/>
    <w:semiHidden/>
    <w:unhideWhenUsed/>
    <w:rsid w:val="006231B5"/>
    <w:rPr>
      <w:color w:val="605E5C"/>
      <w:shd w:val="clear" w:color="auto" w:fill="E1DFDD"/>
    </w:rPr>
  </w:style>
  <w:style w:type="character" w:styleId="Pogrubienie">
    <w:name w:val="Strong"/>
    <w:basedOn w:val="Domylnaczcionkaakapitu"/>
    <w:uiPriority w:val="22"/>
    <w:qFormat/>
    <w:rsid w:val="00302EE1"/>
    <w:rPr>
      <w:b/>
      <w:bCs/>
    </w:rPr>
  </w:style>
  <w:style w:type="character" w:customStyle="1" w:styleId="UnresolvedMention">
    <w:name w:val="Unresolved Mention"/>
    <w:basedOn w:val="Domylnaczcionkaakapitu"/>
    <w:uiPriority w:val="99"/>
    <w:semiHidden/>
    <w:unhideWhenUsed/>
    <w:rsid w:val="00277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7391">
      <w:bodyDiv w:val="1"/>
      <w:marLeft w:val="0"/>
      <w:marRight w:val="0"/>
      <w:marTop w:val="0"/>
      <w:marBottom w:val="0"/>
      <w:divBdr>
        <w:top w:val="none" w:sz="0" w:space="0" w:color="auto"/>
        <w:left w:val="none" w:sz="0" w:space="0" w:color="auto"/>
        <w:bottom w:val="none" w:sz="0" w:space="0" w:color="auto"/>
        <w:right w:val="none" w:sz="0" w:space="0" w:color="auto"/>
      </w:divBdr>
    </w:div>
    <w:div w:id="205610298">
      <w:bodyDiv w:val="1"/>
      <w:marLeft w:val="0"/>
      <w:marRight w:val="0"/>
      <w:marTop w:val="0"/>
      <w:marBottom w:val="0"/>
      <w:divBdr>
        <w:top w:val="none" w:sz="0" w:space="0" w:color="auto"/>
        <w:left w:val="none" w:sz="0" w:space="0" w:color="auto"/>
        <w:bottom w:val="none" w:sz="0" w:space="0" w:color="auto"/>
        <w:right w:val="none" w:sz="0" w:space="0" w:color="auto"/>
      </w:divBdr>
    </w:div>
    <w:div w:id="211773570">
      <w:bodyDiv w:val="1"/>
      <w:marLeft w:val="0"/>
      <w:marRight w:val="0"/>
      <w:marTop w:val="0"/>
      <w:marBottom w:val="0"/>
      <w:divBdr>
        <w:top w:val="none" w:sz="0" w:space="0" w:color="auto"/>
        <w:left w:val="none" w:sz="0" w:space="0" w:color="auto"/>
        <w:bottom w:val="none" w:sz="0" w:space="0" w:color="auto"/>
        <w:right w:val="none" w:sz="0" w:space="0" w:color="auto"/>
      </w:divBdr>
    </w:div>
    <w:div w:id="251088754">
      <w:bodyDiv w:val="1"/>
      <w:marLeft w:val="0"/>
      <w:marRight w:val="0"/>
      <w:marTop w:val="0"/>
      <w:marBottom w:val="0"/>
      <w:divBdr>
        <w:top w:val="none" w:sz="0" w:space="0" w:color="auto"/>
        <w:left w:val="none" w:sz="0" w:space="0" w:color="auto"/>
        <w:bottom w:val="none" w:sz="0" w:space="0" w:color="auto"/>
        <w:right w:val="none" w:sz="0" w:space="0" w:color="auto"/>
      </w:divBdr>
    </w:div>
    <w:div w:id="326327079">
      <w:bodyDiv w:val="1"/>
      <w:marLeft w:val="0"/>
      <w:marRight w:val="0"/>
      <w:marTop w:val="0"/>
      <w:marBottom w:val="0"/>
      <w:divBdr>
        <w:top w:val="none" w:sz="0" w:space="0" w:color="auto"/>
        <w:left w:val="none" w:sz="0" w:space="0" w:color="auto"/>
        <w:bottom w:val="none" w:sz="0" w:space="0" w:color="auto"/>
        <w:right w:val="none" w:sz="0" w:space="0" w:color="auto"/>
      </w:divBdr>
    </w:div>
    <w:div w:id="640117880">
      <w:bodyDiv w:val="1"/>
      <w:marLeft w:val="0"/>
      <w:marRight w:val="0"/>
      <w:marTop w:val="0"/>
      <w:marBottom w:val="0"/>
      <w:divBdr>
        <w:top w:val="none" w:sz="0" w:space="0" w:color="auto"/>
        <w:left w:val="none" w:sz="0" w:space="0" w:color="auto"/>
        <w:bottom w:val="none" w:sz="0" w:space="0" w:color="auto"/>
        <w:right w:val="none" w:sz="0" w:space="0" w:color="auto"/>
      </w:divBdr>
    </w:div>
    <w:div w:id="1012102407">
      <w:bodyDiv w:val="1"/>
      <w:marLeft w:val="0"/>
      <w:marRight w:val="0"/>
      <w:marTop w:val="0"/>
      <w:marBottom w:val="0"/>
      <w:divBdr>
        <w:top w:val="none" w:sz="0" w:space="0" w:color="auto"/>
        <w:left w:val="none" w:sz="0" w:space="0" w:color="auto"/>
        <w:bottom w:val="none" w:sz="0" w:space="0" w:color="auto"/>
        <w:right w:val="none" w:sz="0" w:space="0" w:color="auto"/>
      </w:divBdr>
    </w:div>
    <w:div w:id="1164394352">
      <w:bodyDiv w:val="1"/>
      <w:marLeft w:val="0"/>
      <w:marRight w:val="0"/>
      <w:marTop w:val="0"/>
      <w:marBottom w:val="0"/>
      <w:divBdr>
        <w:top w:val="none" w:sz="0" w:space="0" w:color="auto"/>
        <w:left w:val="none" w:sz="0" w:space="0" w:color="auto"/>
        <w:bottom w:val="none" w:sz="0" w:space="0" w:color="auto"/>
        <w:right w:val="none" w:sz="0" w:space="0" w:color="auto"/>
      </w:divBdr>
    </w:div>
    <w:div w:id="1222985635">
      <w:bodyDiv w:val="1"/>
      <w:marLeft w:val="0"/>
      <w:marRight w:val="0"/>
      <w:marTop w:val="0"/>
      <w:marBottom w:val="0"/>
      <w:divBdr>
        <w:top w:val="none" w:sz="0" w:space="0" w:color="auto"/>
        <w:left w:val="none" w:sz="0" w:space="0" w:color="auto"/>
        <w:bottom w:val="none" w:sz="0" w:space="0" w:color="auto"/>
        <w:right w:val="none" w:sz="0" w:space="0" w:color="auto"/>
      </w:divBdr>
    </w:div>
    <w:div w:id="1269503088">
      <w:bodyDiv w:val="1"/>
      <w:marLeft w:val="0"/>
      <w:marRight w:val="0"/>
      <w:marTop w:val="0"/>
      <w:marBottom w:val="0"/>
      <w:divBdr>
        <w:top w:val="none" w:sz="0" w:space="0" w:color="auto"/>
        <w:left w:val="none" w:sz="0" w:space="0" w:color="auto"/>
        <w:bottom w:val="none" w:sz="0" w:space="0" w:color="auto"/>
        <w:right w:val="none" w:sz="0" w:space="0" w:color="auto"/>
      </w:divBdr>
    </w:div>
    <w:div w:id="1467317393">
      <w:bodyDiv w:val="1"/>
      <w:marLeft w:val="0"/>
      <w:marRight w:val="0"/>
      <w:marTop w:val="0"/>
      <w:marBottom w:val="0"/>
      <w:divBdr>
        <w:top w:val="none" w:sz="0" w:space="0" w:color="auto"/>
        <w:left w:val="none" w:sz="0" w:space="0" w:color="auto"/>
        <w:bottom w:val="none" w:sz="0" w:space="0" w:color="auto"/>
        <w:right w:val="none" w:sz="0" w:space="0" w:color="auto"/>
      </w:divBdr>
    </w:div>
    <w:div w:id="1576435479">
      <w:bodyDiv w:val="1"/>
      <w:marLeft w:val="0"/>
      <w:marRight w:val="0"/>
      <w:marTop w:val="0"/>
      <w:marBottom w:val="0"/>
      <w:divBdr>
        <w:top w:val="none" w:sz="0" w:space="0" w:color="auto"/>
        <w:left w:val="none" w:sz="0" w:space="0" w:color="auto"/>
        <w:bottom w:val="none" w:sz="0" w:space="0" w:color="auto"/>
        <w:right w:val="none" w:sz="0" w:space="0" w:color="auto"/>
      </w:divBdr>
      <w:divsChild>
        <w:div w:id="199320125">
          <w:marLeft w:val="360"/>
          <w:marRight w:val="0"/>
          <w:marTop w:val="0"/>
          <w:marBottom w:val="0"/>
          <w:divBdr>
            <w:top w:val="none" w:sz="0" w:space="0" w:color="auto"/>
            <w:left w:val="none" w:sz="0" w:space="0" w:color="auto"/>
            <w:bottom w:val="none" w:sz="0" w:space="0" w:color="auto"/>
            <w:right w:val="none" w:sz="0" w:space="0" w:color="auto"/>
          </w:divBdr>
        </w:div>
        <w:div w:id="445009014">
          <w:marLeft w:val="360"/>
          <w:marRight w:val="0"/>
          <w:marTop w:val="0"/>
          <w:marBottom w:val="0"/>
          <w:divBdr>
            <w:top w:val="none" w:sz="0" w:space="0" w:color="auto"/>
            <w:left w:val="none" w:sz="0" w:space="0" w:color="auto"/>
            <w:bottom w:val="none" w:sz="0" w:space="0" w:color="auto"/>
            <w:right w:val="none" w:sz="0" w:space="0" w:color="auto"/>
          </w:divBdr>
        </w:div>
        <w:div w:id="614021139">
          <w:marLeft w:val="360"/>
          <w:marRight w:val="0"/>
          <w:marTop w:val="0"/>
          <w:marBottom w:val="0"/>
          <w:divBdr>
            <w:top w:val="none" w:sz="0" w:space="0" w:color="auto"/>
            <w:left w:val="none" w:sz="0" w:space="0" w:color="auto"/>
            <w:bottom w:val="none" w:sz="0" w:space="0" w:color="auto"/>
            <w:right w:val="none" w:sz="0" w:space="0" w:color="auto"/>
          </w:divBdr>
        </w:div>
        <w:div w:id="1303079574">
          <w:marLeft w:val="360"/>
          <w:marRight w:val="0"/>
          <w:marTop w:val="0"/>
          <w:marBottom w:val="0"/>
          <w:divBdr>
            <w:top w:val="none" w:sz="0" w:space="0" w:color="auto"/>
            <w:left w:val="none" w:sz="0" w:space="0" w:color="auto"/>
            <w:bottom w:val="none" w:sz="0" w:space="0" w:color="auto"/>
            <w:right w:val="none" w:sz="0" w:space="0" w:color="auto"/>
          </w:divBdr>
        </w:div>
        <w:div w:id="1794130739">
          <w:marLeft w:val="360"/>
          <w:marRight w:val="0"/>
          <w:marTop w:val="0"/>
          <w:marBottom w:val="0"/>
          <w:divBdr>
            <w:top w:val="none" w:sz="0" w:space="0" w:color="auto"/>
            <w:left w:val="none" w:sz="0" w:space="0" w:color="auto"/>
            <w:bottom w:val="none" w:sz="0" w:space="0" w:color="auto"/>
            <w:right w:val="none" w:sz="0" w:space="0" w:color="auto"/>
          </w:divBdr>
        </w:div>
      </w:divsChild>
    </w:div>
    <w:div w:id="1786074676">
      <w:bodyDiv w:val="1"/>
      <w:marLeft w:val="0"/>
      <w:marRight w:val="0"/>
      <w:marTop w:val="0"/>
      <w:marBottom w:val="0"/>
      <w:divBdr>
        <w:top w:val="none" w:sz="0" w:space="0" w:color="auto"/>
        <w:left w:val="none" w:sz="0" w:space="0" w:color="auto"/>
        <w:bottom w:val="none" w:sz="0" w:space="0" w:color="auto"/>
        <w:right w:val="none" w:sz="0" w:space="0" w:color="auto"/>
      </w:divBdr>
    </w:div>
    <w:div w:id="1912546958">
      <w:bodyDiv w:val="1"/>
      <w:marLeft w:val="0"/>
      <w:marRight w:val="0"/>
      <w:marTop w:val="0"/>
      <w:marBottom w:val="0"/>
      <w:divBdr>
        <w:top w:val="none" w:sz="0" w:space="0" w:color="auto"/>
        <w:left w:val="none" w:sz="0" w:space="0" w:color="auto"/>
        <w:bottom w:val="none" w:sz="0" w:space="0" w:color="auto"/>
        <w:right w:val="none" w:sz="0" w:space="0" w:color="auto"/>
      </w:divBdr>
    </w:div>
    <w:div w:id="1985962540">
      <w:bodyDiv w:val="1"/>
      <w:marLeft w:val="0"/>
      <w:marRight w:val="0"/>
      <w:marTop w:val="0"/>
      <w:marBottom w:val="0"/>
      <w:divBdr>
        <w:top w:val="none" w:sz="0" w:space="0" w:color="auto"/>
        <w:left w:val="none" w:sz="0" w:space="0" w:color="auto"/>
        <w:bottom w:val="none" w:sz="0" w:space="0" w:color="auto"/>
        <w:right w:val="none" w:sz="0" w:space="0" w:color="auto"/>
      </w:divBdr>
      <w:divsChild>
        <w:div w:id="78798439">
          <w:marLeft w:val="0"/>
          <w:marRight w:val="0"/>
          <w:marTop w:val="72"/>
          <w:marBottom w:val="0"/>
          <w:divBdr>
            <w:top w:val="none" w:sz="0" w:space="0" w:color="auto"/>
            <w:left w:val="none" w:sz="0" w:space="0" w:color="auto"/>
            <w:bottom w:val="none" w:sz="0" w:space="0" w:color="auto"/>
            <w:right w:val="none" w:sz="0" w:space="0" w:color="auto"/>
          </w:divBdr>
        </w:div>
        <w:div w:id="187567041">
          <w:marLeft w:val="0"/>
          <w:marRight w:val="0"/>
          <w:marTop w:val="72"/>
          <w:marBottom w:val="0"/>
          <w:divBdr>
            <w:top w:val="none" w:sz="0" w:space="0" w:color="auto"/>
            <w:left w:val="none" w:sz="0" w:space="0" w:color="auto"/>
            <w:bottom w:val="none" w:sz="0" w:space="0" w:color="auto"/>
            <w:right w:val="none" w:sz="0" w:space="0" w:color="auto"/>
          </w:divBdr>
          <w:divsChild>
            <w:div w:id="216480083">
              <w:marLeft w:val="360"/>
              <w:marRight w:val="0"/>
              <w:marTop w:val="0"/>
              <w:marBottom w:val="72"/>
              <w:divBdr>
                <w:top w:val="none" w:sz="0" w:space="0" w:color="auto"/>
                <w:left w:val="none" w:sz="0" w:space="0" w:color="auto"/>
                <w:bottom w:val="none" w:sz="0" w:space="0" w:color="auto"/>
                <w:right w:val="none" w:sz="0" w:space="0" w:color="auto"/>
              </w:divBdr>
            </w:div>
            <w:div w:id="518394862">
              <w:marLeft w:val="360"/>
              <w:marRight w:val="0"/>
              <w:marTop w:val="72"/>
              <w:marBottom w:val="72"/>
              <w:divBdr>
                <w:top w:val="none" w:sz="0" w:space="0" w:color="auto"/>
                <w:left w:val="none" w:sz="0" w:space="0" w:color="auto"/>
                <w:bottom w:val="none" w:sz="0" w:space="0" w:color="auto"/>
                <w:right w:val="none" w:sz="0" w:space="0" w:color="auto"/>
              </w:divBdr>
            </w:div>
            <w:div w:id="823811816">
              <w:marLeft w:val="360"/>
              <w:marRight w:val="0"/>
              <w:marTop w:val="0"/>
              <w:marBottom w:val="72"/>
              <w:divBdr>
                <w:top w:val="none" w:sz="0" w:space="0" w:color="auto"/>
                <w:left w:val="none" w:sz="0" w:space="0" w:color="auto"/>
                <w:bottom w:val="none" w:sz="0" w:space="0" w:color="auto"/>
                <w:right w:val="none" w:sz="0" w:space="0" w:color="auto"/>
              </w:divBdr>
            </w:div>
          </w:divsChild>
        </w:div>
        <w:div w:id="704526645">
          <w:marLeft w:val="0"/>
          <w:marRight w:val="0"/>
          <w:marTop w:val="72"/>
          <w:marBottom w:val="0"/>
          <w:divBdr>
            <w:top w:val="none" w:sz="0" w:space="0" w:color="auto"/>
            <w:left w:val="none" w:sz="0" w:space="0" w:color="auto"/>
            <w:bottom w:val="none" w:sz="0" w:space="0" w:color="auto"/>
            <w:right w:val="none" w:sz="0" w:space="0" w:color="auto"/>
          </w:divBdr>
        </w:div>
        <w:div w:id="1159152105">
          <w:marLeft w:val="0"/>
          <w:marRight w:val="0"/>
          <w:marTop w:val="72"/>
          <w:marBottom w:val="0"/>
          <w:divBdr>
            <w:top w:val="none" w:sz="0" w:space="0" w:color="auto"/>
            <w:left w:val="none" w:sz="0" w:space="0" w:color="auto"/>
            <w:bottom w:val="none" w:sz="0" w:space="0" w:color="auto"/>
            <w:right w:val="none" w:sz="0" w:space="0" w:color="auto"/>
          </w:divBdr>
        </w:div>
      </w:divsChild>
    </w:div>
    <w:div w:id="20039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se.com.pl/" TargetMode="External"/><Relationship Id="rId13" Type="http://schemas.openxmlformats.org/officeDocument/2006/relationships/hyperlink" Target="https://www.portalzp.pl/kody-cpv/szczegoly/uslugi-ochroniarskie-8833"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microsoft.com/office/2007/relationships/hdphoto" Target="media/hdphoto2.wdp"/><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s://platformazakupowa.pl/pn/kss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pd.uzp.gov.pl/filter?lang=p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pd.uzp.gov.pl/filter?lang=pl" TargetMode="Externa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image" Target="media/image1.png"/><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ksse@ksse.com.p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mailto:iodo@ksse.com.pl"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30ECF-2718-4275-BB77-34522462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1</Pages>
  <Words>16300</Words>
  <Characters>97803</Characters>
  <Application>Microsoft Office Word</Application>
  <DocSecurity>0</DocSecurity>
  <Lines>815</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JKM</dc:creator>
  <cp:lastModifiedBy>Konto Microsoft</cp:lastModifiedBy>
  <cp:revision>16</cp:revision>
  <cp:lastPrinted>2023-06-21T05:59:00Z</cp:lastPrinted>
  <dcterms:created xsi:type="dcterms:W3CDTF">2023-06-13T23:23:00Z</dcterms:created>
  <dcterms:modified xsi:type="dcterms:W3CDTF">2023-06-21T08:06:00Z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2021-03-31T09:37:42Z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84c427d4-f3b4-4df5-b7d7-65321a650435</vt:lpwstr>
  </property>
  <property fmtid="{D5CDD505-2E9C-101B-9397-08002B2CF9AE}" pid="8" name="MSIP_Label_43f08ec5-d6d9-4227-8387-ccbfcb3632c4_ContentBits">
    <vt:lpwstr>0</vt:lpwstr>
  </property>
</Properties>
</file>