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61DB" w14:textId="08A80923" w:rsidR="00C07B4A" w:rsidRPr="001F1FA7" w:rsidRDefault="00C07B4A" w:rsidP="003B18B7">
      <w:pPr>
        <w:spacing w:before="120"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ar-SA"/>
        </w:rPr>
      </w:pPr>
      <w:r w:rsidRPr="001F1FA7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ar-SA"/>
        </w:rPr>
        <w:t>Miasto Łomża</w:t>
      </w:r>
    </w:p>
    <w:p w14:paraId="71E007DD" w14:textId="77777777" w:rsidR="00C07B4A" w:rsidRPr="001F1FA7" w:rsidRDefault="00C07B4A" w:rsidP="003B18B7">
      <w:pPr>
        <w:spacing w:after="0" w:line="276" w:lineRule="auto"/>
        <w:ind w:right="-1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</w:pPr>
      <w:r w:rsidRPr="001F1FA7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Pl. Stary Rynek 14, 18-400 Łomża</w:t>
      </w:r>
    </w:p>
    <w:p w14:paraId="3A9AAC7C" w14:textId="2DC04B29" w:rsidR="00C07B4A" w:rsidRPr="001F1FA7" w:rsidRDefault="00C07B4A" w:rsidP="003B18B7">
      <w:pPr>
        <w:spacing w:after="0" w:line="276" w:lineRule="auto"/>
        <w:ind w:right="-1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</w:pPr>
    </w:p>
    <w:p w14:paraId="5AD7ECFC" w14:textId="5771DB55" w:rsidR="00C07B4A" w:rsidRPr="001F1FA7" w:rsidRDefault="00C07B4A" w:rsidP="003B18B7">
      <w:pPr>
        <w:pStyle w:val="pole"/>
        <w:spacing w:before="120" w:after="160" w:line="276" w:lineRule="auto"/>
        <w:jc w:val="center"/>
        <w:rPr>
          <w:rFonts w:ascii="Arial" w:hAnsi="Arial" w:cs="Arial"/>
          <w:szCs w:val="22"/>
        </w:rPr>
      </w:pPr>
    </w:p>
    <w:p w14:paraId="28AB5484" w14:textId="6B24E74F" w:rsidR="00C07B4A" w:rsidRPr="001F1FA7" w:rsidRDefault="00C07B4A" w:rsidP="003B18B7">
      <w:pPr>
        <w:pStyle w:val="pole"/>
        <w:spacing w:before="120" w:after="160" w:line="276" w:lineRule="auto"/>
        <w:jc w:val="center"/>
        <w:rPr>
          <w:rFonts w:ascii="Arial" w:hAnsi="Arial" w:cs="Arial"/>
          <w:szCs w:val="22"/>
        </w:rPr>
      </w:pPr>
    </w:p>
    <w:p w14:paraId="4FD6250B" w14:textId="01CAB997" w:rsidR="00C07B4A" w:rsidRPr="001F1FA7" w:rsidRDefault="00335E98" w:rsidP="003B18B7">
      <w:pPr>
        <w:pStyle w:val="pole"/>
        <w:spacing w:before="120" w:after="160" w:line="276" w:lineRule="auto"/>
        <w:jc w:val="center"/>
        <w:rPr>
          <w:rFonts w:ascii="Arial" w:hAnsi="Arial" w:cs="Arial"/>
          <w:szCs w:val="22"/>
        </w:rPr>
      </w:pPr>
      <w:r w:rsidRPr="001F1FA7">
        <w:rPr>
          <w:rFonts w:cs="Arial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75D18B1C" wp14:editId="34064C86">
            <wp:simplePos x="0" y="0"/>
            <wp:positionH relativeFrom="margin">
              <wp:posOffset>2192020</wp:posOffset>
            </wp:positionH>
            <wp:positionV relativeFrom="page">
              <wp:posOffset>2286000</wp:posOffset>
            </wp:positionV>
            <wp:extent cx="131826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225" y="21453"/>
                <wp:lineTo x="21225" y="0"/>
                <wp:lineTo x="0" y="0"/>
              </wp:wrapPolygon>
            </wp:wrapTight>
            <wp:docPr id="2" name="Obraz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7EFB6" w14:textId="77777777" w:rsidR="00C07B4A" w:rsidRPr="001F1FA7" w:rsidRDefault="00C07B4A" w:rsidP="003B18B7">
      <w:pPr>
        <w:pStyle w:val="pole"/>
        <w:spacing w:before="120" w:after="160" w:line="276" w:lineRule="auto"/>
        <w:jc w:val="center"/>
        <w:rPr>
          <w:rFonts w:ascii="Arial" w:hAnsi="Arial" w:cs="Arial"/>
          <w:szCs w:val="22"/>
        </w:rPr>
      </w:pPr>
    </w:p>
    <w:p w14:paraId="7993F55A" w14:textId="77777777" w:rsidR="006C7F5E" w:rsidRPr="001F1FA7" w:rsidRDefault="006C7F5E" w:rsidP="003B18B7">
      <w:pPr>
        <w:pStyle w:val="pole"/>
        <w:spacing w:before="120" w:after="160" w:line="276" w:lineRule="auto"/>
        <w:jc w:val="center"/>
        <w:rPr>
          <w:rFonts w:ascii="Arial" w:hAnsi="Arial" w:cs="Arial"/>
          <w:szCs w:val="22"/>
        </w:rPr>
      </w:pPr>
    </w:p>
    <w:p w14:paraId="3C386E8A" w14:textId="77777777" w:rsidR="006C7F5E" w:rsidRPr="001F1FA7" w:rsidRDefault="006C7F5E" w:rsidP="003B18B7">
      <w:pPr>
        <w:pStyle w:val="Siwznowa"/>
        <w:spacing w:line="276" w:lineRule="auto"/>
        <w:jc w:val="center"/>
        <w:rPr>
          <w:rFonts w:cs="Arial"/>
          <w:color w:val="auto"/>
        </w:rPr>
      </w:pPr>
    </w:p>
    <w:p w14:paraId="5BF56CE3" w14:textId="77777777" w:rsidR="00C07B4A" w:rsidRPr="001F1FA7" w:rsidRDefault="00C07B4A" w:rsidP="003B18B7">
      <w:pPr>
        <w:spacing w:after="0" w:line="276" w:lineRule="auto"/>
        <w:jc w:val="center"/>
        <w:rPr>
          <w:rFonts w:cs="Arial"/>
          <w:b/>
          <w:color w:val="auto"/>
          <w:sz w:val="36"/>
          <w:szCs w:val="36"/>
        </w:rPr>
      </w:pPr>
    </w:p>
    <w:p w14:paraId="715F289D" w14:textId="77777777" w:rsidR="00C07B4A" w:rsidRPr="001F1FA7" w:rsidRDefault="00C07B4A" w:rsidP="003B18B7">
      <w:pPr>
        <w:spacing w:after="0" w:line="276" w:lineRule="auto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6AA5FB4E" w14:textId="77777777" w:rsidR="006C7F5E" w:rsidRPr="001F1FA7" w:rsidRDefault="006C7F5E" w:rsidP="003B18B7">
      <w:pPr>
        <w:spacing w:after="0" w:line="276" w:lineRule="auto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1F1FA7">
        <w:rPr>
          <w:rFonts w:asciiTheme="minorHAnsi" w:hAnsiTheme="minorHAnsi" w:cstheme="minorHAnsi"/>
          <w:b/>
          <w:color w:val="auto"/>
          <w:sz w:val="40"/>
          <w:szCs w:val="40"/>
        </w:rPr>
        <w:t>SPECYFIKACJA</w:t>
      </w:r>
    </w:p>
    <w:p w14:paraId="7CA6CB4E" w14:textId="77777777" w:rsidR="006C7F5E" w:rsidRDefault="006C7F5E" w:rsidP="003B18B7">
      <w:pPr>
        <w:spacing w:after="0" w:line="276" w:lineRule="auto"/>
        <w:jc w:val="center"/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1F1FA7">
        <w:rPr>
          <w:rFonts w:asciiTheme="minorHAnsi" w:hAnsiTheme="minorHAnsi" w:cstheme="minorHAnsi"/>
          <w:b/>
          <w:color w:val="auto"/>
          <w:sz w:val="40"/>
          <w:szCs w:val="40"/>
        </w:rPr>
        <w:t>WARUNKÓW ZAMÓWIENIA</w:t>
      </w:r>
    </w:p>
    <w:p w14:paraId="3780BCF2" w14:textId="27CD52B2" w:rsidR="00780E2C" w:rsidRPr="00780E2C" w:rsidRDefault="00780E2C" w:rsidP="003B18B7">
      <w:pPr>
        <w:spacing w:after="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80E2C">
        <w:rPr>
          <w:rFonts w:asciiTheme="minorHAnsi" w:hAnsiTheme="minorHAnsi" w:cstheme="minorHAnsi"/>
          <w:b/>
          <w:color w:val="auto"/>
          <w:sz w:val="24"/>
          <w:szCs w:val="24"/>
        </w:rPr>
        <w:t>na</w:t>
      </w:r>
    </w:p>
    <w:p w14:paraId="25D265B9" w14:textId="77777777" w:rsidR="00387A32" w:rsidRPr="001F1FA7" w:rsidRDefault="00387A32" w:rsidP="003B18B7">
      <w:pPr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39543C0" w14:textId="77777777" w:rsidR="00387A32" w:rsidRPr="001F1FA7" w:rsidRDefault="00387A32" w:rsidP="003B18B7">
      <w:pPr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11E2EBC" w14:textId="7BCA27AE" w:rsidR="00C07B4A" w:rsidRPr="002116D9" w:rsidRDefault="00485BF2" w:rsidP="002116D9">
      <w:pPr>
        <w:jc w:val="center"/>
        <w:rPr>
          <w:rFonts w:asciiTheme="minorHAnsi" w:eastAsia="Calibri" w:hAnsiTheme="minorHAnsi" w:cstheme="minorHAnsi"/>
          <w:b/>
        </w:rPr>
      </w:pPr>
      <w:r w:rsidRPr="00485BF2">
        <w:rPr>
          <w:rFonts w:asciiTheme="minorHAnsi" w:eastAsia="Calibri" w:hAnsiTheme="minorHAnsi" w:cstheme="minorHAnsi"/>
          <w:b/>
        </w:rPr>
        <w:t xml:space="preserve"> </w:t>
      </w:r>
      <w:bookmarkStart w:id="0" w:name="_Hlk210378335"/>
      <w:r w:rsidRPr="0013638E">
        <w:rPr>
          <w:rFonts w:asciiTheme="minorHAnsi" w:eastAsia="Calibri" w:hAnsiTheme="minorHAnsi" w:cstheme="minorHAnsi"/>
          <w:b/>
        </w:rPr>
        <w:t>„</w:t>
      </w:r>
      <w:r>
        <w:rPr>
          <w:rFonts w:asciiTheme="minorHAnsi" w:eastAsia="Calibri" w:hAnsiTheme="minorHAnsi" w:cstheme="minorHAnsi"/>
          <w:b/>
        </w:rPr>
        <w:t>Zakup  infrastruktury niezbędnej  do  realizacji  zadań  ochrony  ludności  i  obrony  cywilnej  zapewniającej w  szczególności  zaopatrzenie  w  wodę  mieszkańców  Miasta  Łomża</w:t>
      </w:r>
      <w:r w:rsidR="00D0403E">
        <w:rPr>
          <w:rFonts w:asciiTheme="minorHAnsi" w:eastAsia="Calibri" w:hAnsiTheme="minorHAnsi" w:cstheme="minorHAnsi"/>
          <w:b/>
        </w:rPr>
        <w:t>”</w:t>
      </w:r>
    </w:p>
    <w:bookmarkEnd w:id="0"/>
    <w:p w14:paraId="4C54835A" w14:textId="77777777" w:rsidR="00A45160" w:rsidRPr="001F1FA7" w:rsidRDefault="00A45160" w:rsidP="003B18B7">
      <w:pPr>
        <w:tabs>
          <w:tab w:val="center" w:pos="4536"/>
          <w:tab w:val="left" w:pos="6945"/>
        </w:tabs>
        <w:spacing w:before="4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14:paraId="6DF3AF05" w14:textId="759704E9" w:rsidR="006C7F5E" w:rsidRPr="001F1FA7" w:rsidRDefault="00C07B4A" w:rsidP="003B18B7">
      <w:pPr>
        <w:tabs>
          <w:tab w:val="center" w:pos="4536"/>
          <w:tab w:val="left" w:pos="6945"/>
        </w:tabs>
        <w:spacing w:before="4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F1FA7">
        <w:rPr>
          <w:rFonts w:asciiTheme="minorHAnsi" w:hAnsiTheme="minorHAnsi" w:cstheme="minorHAnsi"/>
          <w:color w:val="auto"/>
          <w:sz w:val="24"/>
          <w:szCs w:val="24"/>
        </w:rPr>
        <w:t xml:space="preserve">Znak sprawy: </w:t>
      </w:r>
      <w:r w:rsidR="00F70522" w:rsidRPr="00AA518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F70522" w:rsidRPr="00AA5180">
        <w:rPr>
          <w:rFonts w:asciiTheme="minorHAnsi" w:hAnsiTheme="minorHAnsi" w:cstheme="minorHAnsi"/>
          <w:b/>
          <w:bCs/>
          <w:color w:val="000000"/>
          <w:sz w:val="24"/>
          <w:szCs w:val="24"/>
        </w:rPr>
        <w:t>WZK.271.5.2025</w:t>
      </w:r>
    </w:p>
    <w:p w14:paraId="388E5305" w14:textId="77777777" w:rsidR="00387A32" w:rsidRPr="001F1FA7" w:rsidRDefault="00387A32" w:rsidP="003B18B7">
      <w:pPr>
        <w:tabs>
          <w:tab w:val="center" w:pos="4536"/>
          <w:tab w:val="left" w:pos="6945"/>
        </w:tabs>
        <w:spacing w:before="40" w:line="276" w:lineRule="auto"/>
        <w:jc w:val="center"/>
        <w:rPr>
          <w:rFonts w:cs="Arial"/>
          <w:color w:val="auto"/>
          <w:sz w:val="28"/>
        </w:rPr>
      </w:pPr>
    </w:p>
    <w:p w14:paraId="6585D958" w14:textId="6FB54319" w:rsidR="00A503E5" w:rsidRPr="00024273" w:rsidRDefault="00A503E5" w:rsidP="009E5A31">
      <w:pPr>
        <w:spacing w:after="120" w:line="276" w:lineRule="auto"/>
        <w:rPr>
          <w:rFonts w:asciiTheme="minorHAnsi" w:eastAsia="Times New Roman" w:hAnsiTheme="minorHAnsi" w:cstheme="minorHAnsi"/>
          <w:b/>
        </w:rPr>
      </w:pPr>
    </w:p>
    <w:p w14:paraId="7C512AE4" w14:textId="77777777" w:rsidR="00EF1207" w:rsidRDefault="00EF1207" w:rsidP="007971FD">
      <w:pPr>
        <w:pStyle w:val="Siwznowa"/>
        <w:spacing w:line="276" w:lineRule="auto"/>
        <w:ind w:left="5448"/>
        <w:jc w:val="center"/>
        <w:rPr>
          <w:rFonts w:asciiTheme="minorHAnsi" w:eastAsia="Times New Roman" w:hAnsiTheme="minorHAnsi" w:cstheme="minorHAnsi"/>
          <w:iCs w:val="0"/>
          <w:color w:val="FF0000"/>
          <w:sz w:val="20"/>
          <w:szCs w:val="20"/>
        </w:rPr>
      </w:pPr>
    </w:p>
    <w:p w14:paraId="2178DF91" w14:textId="77777777" w:rsidR="00A503E5" w:rsidRDefault="00A503E5" w:rsidP="007971FD">
      <w:pPr>
        <w:pStyle w:val="Siwznowa"/>
        <w:spacing w:line="276" w:lineRule="auto"/>
        <w:ind w:left="5448"/>
        <w:jc w:val="center"/>
        <w:rPr>
          <w:rFonts w:asciiTheme="minorHAnsi" w:eastAsia="Times New Roman" w:hAnsiTheme="minorHAnsi" w:cstheme="minorHAnsi"/>
          <w:iCs w:val="0"/>
          <w:color w:val="FF0000"/>
          <w:sz w:val="20"/>
          <w:szCs w:val="20"/>
        </w:rPr>
      </w:pPr>
    </w:p>
    <w:p w14:paraId="35257D97" w14:textId="77777777" w:rsidR="00A503E5" w:rsidRDefault="00A503E5" w:rsidP="007971FD">
      <w:pPr>
        <w:pStyle w:val="Siwznowa"/>
        <w:spacing w:line="276" w:lineRule="auto"/>
        <w:ind w:left="5448"/>
        <w:jc w:val="center"/>
        <w:rPr>
          <w:rFonts w:asciiTheme="minorHAnsi" w:eastAsia="Times New Roman" w:hAnsiTheme="minorHAnsi" w:cstheme="minorHAnsi"/>
          <w:iCs w:val="0"/>
          <w:color w:val="FF0000"/>
          <w:sz w:val="20"/>
          <w:szCs w:val="20"/>
        </w:rPr>
      </w:pPr>
    </w:p>
    <w:p w14:paraId="7A4FE15E" w14:textId="77777777" w:rsidR="00A503E5" w:rsidRPr="001F1FA7" w:rsidRDefault="00A503E5" w:rsidP="007971FD">
      <w:pPr>
        <w:pStyle w:val="Siwznowa"/>
        <w:spacing w:line="276" w:lineRule="auto"/>
        <w:ind w:left="5448"/>
        <w:jc w:val="center"/>
        <w:rPr>
          <w:rFonts w:asciiTheme="minorHAnsi" w:eastAsia="Times New Roman" w:hAnsiTheme="minorHAnsi" w:cstheme="minorHAnsi"/>
          <w:iCs w:val="0"/>
          <w:color w:val="FF0000"/>
          <w:sz w:val="20"/>
          <w:szCs w:val="20"/>
        </w:rPr>
      </w:pPr>
    </w:p>
    <w:p w14:paraId="50E76D41" w14:textId="77777777" w:rsidR="00EF1207" w:rsidRPr="001F1FA7" w:rsidRDefault="00EF1207" w:rsidP="003B18B7">
      <w:pPr>
        <w:pStyle w:val="Siwznowa"/>
        <w:spacing w:line="276" w:lineRule="auto"/>
        <w:rPr>
          <w:rFonts w:asciiTheme="minorHAnsi" w:eastAsia="Times New Roman" w:hAnsiTheme="minorHAnsi" w:cstheme="minorHAnsi"/>
          <w:iCs w:val="0"/>
          <w:color w:val="FF0000"/>
          <w:sz w:val="20"/>
          <w:szCs w:val="20"/>
        </w:rPr>
      </w:pPr>
    </w:p>
    <w:p w14:paraId="59573D57" w14:textId="77777777" w:rsidR="00EF1207" w:rsidRPr="001F1FA7" w:rsidRDefault="00EF1207" w:rsidP="003B18B7">
      <w:pPr>
        <w:pStyle w:val="Siwznowa"/>
        <w:spacing w:line="276" w:lineRule="auto"/>
        <w:rPr>
          <w:rFonts w:asciiTheme="minorHAnsi" w:eastAsia="Times New Roman" w:hAnsiTheme="minorHAnsi" w:cstheme="minorHAnsi"/>
          <w:iCs w:val="0"/>
          <w:color w:val="FF0000"/>
          <w:sz w:val="20"/>
          <w:szCs w:val="20"/>
        </w:rPr>
      </w:pPr>
    </w:p>
    <w:p w14:paraId="419253DF" w14:textId="77777777" w:rsidR="00EF1207" w:rsidRPr="001F1FA7" w:rsidRDefault="00EF1207" w:rsidP="003B18B7">
      <w:pPr>
        <w:pStyle w:val="Siwznowa"/>
        <w:spacing w:line="276" w:lineRule="auto"/>
        <w:rPr>
          <w:rFonts w:asciiTheme="minorHAnsi" w:hAnsiTheme="minorHAnsi" w:cstheme="minorHAnsi"/>
          <w:color w:val="auto"/>
        </w:rPr>
      </w:pPr>
    </w:p>
    <w:p w14:paraId="7E98174A" w14:textId="77777777" w:rsidR="00A32EB0" w:rsidRDefault="00A32EB0" w:rsidP="003B18B7">
      <w:pPr>
        <w:pStyle w:val="Siwznowa"/>
        <w:spacing w:line="276" w:lineRule="auto"/>
        <w:rPr>
          <w:rFonts w:asciiTheme="minorHAnsi" w:hAnsiTheme="minorHAnsi" w:cstheme="minorHAnsi"/>
          <w:color w:val="auto"/>
        </w:rPr>
      </w:pPr>
    </w:p>
    <w:p w14:paraId="7A869065" w14:textId="77777777" w:rsidR="00A503E5" w:rsidRPr="001F1FA7" w:rsidRDefault="00A503E5" w:rsidP="003B18B7">
      <w:pPr>
        <w:pStyle w:val="Siwznowa"/>
        <w:spacing w:line="276" w:lineRule="auto"/>
        <w:rPr>
          <w:rFonts w:asciiTheme="minorHAnsi" w:hAnsiTheme="minorHAnsi" w:cstheme="minorHAnsi"/>
          <w:color w:val="auto"/>
        </w:rPr>
      </w:pPr>
    </w:p>
    <w:p w14:paraId="04BA555C" w14:textId="7B37F1FA" w:rsidR="006C7F5E" w:rsidRPr="001F1FA7" w:rsidRDefault="006C7F5E" w:rsidP="003C740C">
      <w:pPr>
        <w:spacing w:after="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1F1FA7">
        <w:rPr>
          <w:rFonts w:asciiTheme="minorHAnsi" w:hAnsiTheme="minorHAnsi" w:cstheme="minorHAnsi"/>
          <w:b/>
          <w:color w:val="auto"/>
        </w:rPr>
        <w:t>Łomża,</w:t>
      </w:r>
      <w:r w:rsidR="002116D9">
        <w:rPr>
          <w:rFonts w:asciiTheme="minorHAnsi" w:hAnsiTheme="minorHAnsi" w:cstheme="minorHAnsi"/>
          <w:b/>
          <w:color w:val="auto"/>
        </w:rPr>
        <w:t xml:space="preserve"> 2</w:t>
      </w:r>
      <w:r w:rsidR="0025193C">
        <w:rPr>
          <w:rFonts w:asciiTheme="minorHAnsi" w:hAnsiTheme="minorHAnsi" w:cstheme="minorHAnsi"/>
          <w:b/>
          <w:color w:val="auto"/>
        </w:rPr>
        <w:t>8.10.2025 r.</w:t>
      </w:r>
      <w:r w:rsidRPr="001F1FA7">
        <w:rPr>
          <w:rFonts w:cs="Arial"/>
          <w:i/>
          <w:color w:val="auto"/>
          <w:sz w:val="20"/>
          <w:szCs w:val="20"/>
        </w:rPr>
        <w:br w:type="page"/>
      </w:r>
    </w:p>
    <w:p w14:paraId="7B69586D" w14:textId="77777777" w:rsidR="002F31DE" w:rsidRPr="001F1FA7" w:rsidRDefault="002F31DE" w:rsidP="003B18B7">
      <w:pPr>
        <w:spacing w:after="0" w:line="276" w:lineRule="auto"/>
        <w:jc w:val="center"/>
        <w:rPr>
          <w:rFonts w:asciiTheme="minorHAnsi" w:eastAsiaTheme="majorEastAsia" w:hAnsiTheme="minorHAnsi" w:cstheme="minorHAnsi"/>
          <w:b/>
          <w:color w:val="auto"/>
          <w:sz w:val="24"/>
          <w:szCs w:val="24"/>
        </w:rPr>
      </w:pPr>
      <w:r w:rsidRPr="001F1FA7">
        <w:rPr>
          <w:rFonts w:asciiTheme="minorHAnsi" w:eastAsiaTheme="majorEastAsia" w:hAnsiTheme="minorHAnsi" w:cstheme="minorHAnsi"/>
          <w:b/>
          <w:color w:val="auto"/>
          <w:sz w:val="24"/>
          <w:szCs w:val="24"/>
        </w:rPr>
        <w:lastRenderedPageBreak/>
        <w:t xml:space="preserve">SPIS TREŚCI </w:t>
      </w:r>
    </w:p>
    <w:p w14:paraId="13723BAC" w14:textId="77777777" w:rsidR="008769A2" w:rsidRPr="001F1FA7" w:rsidRDefault="008769A2" w:rsidP="003B18B7">
      <w:pPr>
        <w:spacing w:after="0" w:line="276" w:lineRule="auto"/>
        <w:jc w:val="center"/>
        <w:rPr>
          <w:rFonts w:asciiTheme="minorHAnsi" w:eastAsiaTheme="majorEastAsia" w:hAnsiTheme="minorHAnsi" w:cstheme="minorHAnsi"/>
          <w:b/>
          <w:color w:val="auto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0"/>
      </w:tblGrid>
      <w:tr w:rsidR="00537AB6" w:rsidRPr="001F1FA7" w14:paraId="104A816E" w14:textId="77777777" w:rsidTr="0022185B">
        <w:tc>
          <w:tcPr>
            <w:tcW w:w="1560" w:type="dxa"/>
          </w:tcPr>
          <w:p w14:paraId="2067E285" w14:textId="77777777" w:rsidR="00537AB6" w:rsidRPr="001F1FA7" w:rsidRDefault="00537AB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I</w:t>
            </w:r>
          </w:p>
        </w:tc>
        <w:tc>
          <w:tcPr>
            <w:tcW w:w="7500" w:type="dxa"/>
          </w:tcPr>
          <w:p w14:paraId="4C69C229" w14:textId="34F0D804" w:rsidR="00537AB6" w:rsidRPr="001F1FA7" w:rsidRDefault="009D7A76" w:rsidP="003B18B7">
            <w:pPr>
              <w:spacing w:line="276" w:lineRule="auto"/>
              <w:ind w:left="-108"/>
              <w:jc w:val="both"/>
              <w:rPr>
                <w:rFonts w:asciiTheme="minorHAnsi" w:eastAsia="Times New Roman" w:hAnsiTheme="minorHAnsi" w:cstheme="minorHAnsi"/>
                <w:color w:val="auto"/>
              </w:rPr>
            </w:pPr>
            <w:hyperlink w:anchor="_Nazwa_oraz_adres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Nazwa</w:t>
              </w:r>
              <w:r w:rsidR="001A6AB0"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oraz adres zamawiającego</w:t>
              </w:r>
            </w:hyperlink>
          </w:p>
        </w:tc>
      </w:tr>
      <w:tr w:rsidR="00537AB6" w:rsidRPr="001F1FA7" w14:paraId="277CCECB" w14:textId="77777777" w:rsidTr="0022185B">
        <w:tc>
          <w:tcPr>
            <w:tcW w:w="1560" w:type="dxa"/>
          </w:tcPr>
          <w:p w14:paraId="155406F8" w14:textId="77777777" w:rsidR="00537AB6" w:rsidRPr="001F1FA7" w:rsidRDefault="00537AB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II</w:t>
            </w:r>
          </w:p>
        </w:tc>
        <w:tc>
          <w:tcPr>
            <w:tcW w:w="7500" w:type="dxa"/>
          </w:tcPr>
          <w:p w14:paraId="539C1FCD" w14:textId="043F18A8" w:rsidR="00537AB6" w:rsidRPr="001F1FA7" w:rsidRDefault="002716BF" w:rsidP="003B18B7">
            <w:pPr>
              <w:tabs>
                <w:tab w:val="left" w:pos="6090"/>
              </w:tabs>
              <w:spacing w:line="276" w:lineRule="auto"/>
              <w:ind w:left="-108"/>
              <w:jc w:val="both"/>
              <w:rPr>
                <w:rFonts w:asciiTheme="minorHAnsi" w:hAnsiTheme="minorHAnsi" w:cstheme="minorHAnsi"/>
                <w:color w:val="auto"/>
              </w:rPr>
            </w:pPr>
            <w:r w:rsidRPr="001F1FA7"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  <w:t>Obowiązek Informacyjny dla uczestników postępowań o zamówienia publiczne</w:t>
            </w:r>
            <w:r w:rsidR="00335E98" w:rsidRPr="001F1FA7"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  <w:tab/>
            </w:r>
          </w:p>
        </w:tc>
      </w:tr>
      <w:tr w:rsidR="003D4524" w:rsidRPr="001F1FA7" w14:paraId="1444A4AD" w14:textId="77777777" w:rsidTr="0022185B">
        <w:tc>
          <w:tcPr>
            <w:tcW w:w="1560" w:type="dxa"/>
          </w:tcPr>
          <w:p w14:paraId="7A161AFC" w14:textId="77777777" w:rsidR="003D4524" w:rsidRPr="001F1FA7" w:rsidRDefault="003D4524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III</w:t>
            </w:r>
          </w:p>
        </w:tc>
        <w:tc>
          <w:tcPr>
            <w:tcW w:w="7500" w:type="dxa"/>
          </w:tcPr>
          <w:p w14:paraId="3D161C33" w14:textId="34615D92" w:rsidR="003D4524" w:rsidRPr="001F1FA7" w:rsidRDefault="001A6AB0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Tryb_udzielenia_zamówienia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Tryb udzielenia zamówienia</w:t>
              </w:r>
            </w:hyperlink>
          </w:p>
        </w:tc>
      </w:tr>
      <w:tr w:rsidR="003D4524" w:rsidRPr="001F1FA7" w14:paraId="39703007" w14:textId="77777777" w:rsidTr="0022185B">
        <w:tc>
          <w:tcPr>
            <w:tcW w:w="1560" w:type="dxa"/>
          </w:tcPr>
          <w:p w14:paraId="286E33A7" w14:textId="77777777" w:rsidR="003D4524" w:rsidRPr="001F1FA7" w:rsidRDefault="003D4524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IV</w:t>
            </w:r>
          </w:p>
        </w:tc>
        <w:tc>
          <w:tcPr>
            <w:tcW w:w="7500" w:type="dxa"/>
          </w:tcPr>
          <w:p w14:paraId="26C046FD" w14:textId="1B05E4EE" w:rsidR="003D4524" w:rsidRPr="001F1FA7" w:rsidRDefault="001A6AB0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Opis_przedmiotu_zamówienia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Opis przedmiotu zamówienia</w:t>
              </w:r>
            </w:hyperlink>
          </w:p>
        </w:tc>
      </w:tr>
      <w:tr w:rsidR="00516FDB" w:rsidRPr="001F1FA7" w14:paraId="6BDB69ED" w14:textId="77777777" w:rsidTr="0022185B">
        <w:tc>
          <w:tcPr>
            <w:tcW w:w="1560" w:type="dxa"/>
          </w:tcPr>
          <w:p w14:paraId="79BBE112" w14:textId="00A904C8" w:rsidR="00516FDB" w:rsidRPr="001F1FA7" w:rsidRDefault="00516FDB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V</w:t>
            </w:r>
          </w:p>
        </w:tc>
        <w:tc>
          <w:tcPr>
            <w:tcW w:w="7500" w:type="dxa"/>
          </w:tcPr>
          <w:p w14:paraId="37B668B3" w14:textId="14CA9D66" w:rsidR="00516FDB" w:rsidRPr="001F1FA7" w:rsidRDefault="00516FDB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r w:rsidRPr="001F1FA7"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  <w:t>Informacja o przedmiotowych środkach dowodowych</w:t>
            </w:r>
          </w:p>
        </w:tc>
      </w:tr>
      <w:tr w:rsidR="003D4524" w:rsidRPr="001F1FA7" w14:paraId="51A0FFB0" w14:textId="77777777" w:rsidTr="0022185B">
        <w:tc>
          <w:tcPr>
            <w:tcW w:w="1560" w:type="dxa"/>
          </w:tcPr>
          <w:p w14:paraId="1FEF4766" w14:textId="4C12584F" w:rsidR="003D4524" w:rsidRPr="001F1FA7" w:rsidRDefault="003D4524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V</w:t>
            </w:r>
            <w:r w:rsidR="00516FDB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3992D924" w14:textId="50751D18" w:rsidR="003D4524" w:rsidRPr="001F1FA7" w:rsidRDefault="008C4881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Wizja_lokalna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Wizja lokalna</w:t>
              </w:r>
            </w:hyperlink>
          </w:p>
        </w:tc>
      </w:tr>
      <w:tr w:rsidR="008C4881" w:rsidRPr="001F1FA7" w14:paraId="3A16A072" w14:textId="77777777" w:rsidTr="0022185B">
        <w:tc>
          <w:tcPr>
            <w:tcW w:w="1560" w:type="dxa"/>
          </w:tcPr>
          <w:p w14:paraId="287DD2F6" w14:textId="02CAFC11" w:rsidR="008C4881" w:rsidRPr="001F1FA7" w:rsidRDefault="008C4881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VI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7E1300E7" w14:textId="4EE88F0B" w:rsidR="008C4881" w:rsidRPr="001F1FA7" w:rsidRDefault="008C4881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Podwykonawcy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Podwykonawcy</w:t>
              </w:r>
            </w:hyperlink>
          </w:p>
        </w:tc>
      </w:tr>
      <w:tr w:rsidR="008C4881" w:rsidRPr="001F1FA7" w14:paraId="2E7E1446" w14:textId="77777777" w:rsidTr="0022185B">
        <w:tc>
          <w:tcPr>
            <w:tcW w:w="1560" w:type="dxa"/>
          </w:tcPr>
          <w:p w14:paraId="1115F914" w14:textId="4034C848" w:rsidR="008C4881" w:rsidRPr="001F1FA7" w:rsidRDefault="008C4881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VII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13012892" w14:textId="665F1CF0" w:rsidR="008C4881" w:rsidRPr="001F1FA7" w:rsidRDefault="008C4881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Termin_wykonania_zamówienia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Termin wykonania zamówienia</w:t>
              </w:r>
            </w:hyperlink>
          </w:p>
        </w:tc>
      </w:tr>
      <w:tr w:rsidR="008C4881" w:rsidRPr="001F1FA7" w14:paraId="0AEC73E1" w14:textId="77777777" w:rsidTr="0022185B">
        <w:tc>
          <w:tcPr>
            <w:tcW w:w="1560" w:type="dxa"/>
          </w:tcPr>
          <w:p w14:paraId="35DC93DA" w14:textId="378988E6" w:rsidR="008C4881" w:rsidRPr="001F1FA7" w:rsidRDefault="00A1461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IX</w:t>
            </w:r>
          </w:p>
        </w:tc>
        <w:tc>
          <w:tcPr>
            <w:tcW w:w="7500" w:type="dxa"/>
          </w:tcPr>
          <w:p w14:paraId="6A20E48A" w14:textId="08ED4ABE" w:rsidR="008C4881" w:rsidRPr="001F1FA7" w:rsidRDefault="008C4881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Informacja_o_warunkach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Informacja o warunkach udziału w postępowaniu</w:t>
              </w:r>
            </w:hyperlink>
          </w:p>
        </w:tc>
      </w:tr>
      <w:tr w:rsidR="008C4881" w:rsidRPr="001F1FA7" w14:paraId="4AF88025" w14:textId="77777777" w:rsidTr="0022185B">
        <w:tc>
          <w:tcPr>
            <w:tcW w:w="1560" w:type="dxa"/>
          </w:tcPr>
          <w:p w14:paraId="2C2627E0" w14:textId="1A40D133" w:rsidR="008C4881" w:rsidRPr="001F1FA7" w:rsidRDefault="00A1461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 xml:space="preserve">Rozdział </w:t>
            </w:r>
            <w:r w:rsidR="008C4881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X</w:t>
            </w:r>
          </w:p>
        </w:tc>
        <w:tc>
          <w:tcPr>
            <w:tcW w:w="7500" w:type="dxa"/>
          </w:tcPr>
          <w:p w14:paraId="4ED48B80" w14:textId="733E9472" w:rsidR="008C4881" w:rsidRPr="001F1FA7" w:rsidRDefault="008C4881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Podstawy_wykluczenia_z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Podstawy wykluczenia </w:t>
              </w:r>
              <w:r w:rsidR="00A94E56"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z postępowania</w:t>
              </w:r>
            </w:hyperlink>
          </w:p>
        </w:tc>
      </w:tr>
      <w:tr w:rsidR="008C4881" w:rsidRPr="001F1FA7" w14:paraId="5ADAC4D5" w14:textId="77777777" w:rsidTr="0022185B">
        <w:tc>
          <w:tcPr>
            <w:tcW w:w="1560" w:type="dxa"/>
          </w:tcPr>
          <w:p w14:paraId="3A58F2B1" w14:textId="43A647DA" w:rsidR="008C4881" w:rsidRPr="001F1FA7" w:rsidRDefault="008C4881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016355AF" w14:textId="042BC61D" w:rsidR="008C4881" w:rsidRPr="001F1FA7" w:rsidRDefault="008C4881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Informacja_o_podmiotowych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Informacja o podmiotowych środkach dowodowych</w:t>
              </w:r>
              <w:r w:rsidR="00F1448F"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</w:t>
              </w:r>
              <w:r w:rsidR="00F1448F" w:rsidRPr="001F1FA7">
                <w:rPr>
                  <w:rFonts w:ascii="Calibri" w:hAnsi="Calibri" w:cs="Calibri"/>
                </w:rPr>
                <w:t>oraz oświadczeniu,</w:t>
              </w:r>
              <w:r w:rsidR="00B23F8D" w:rsidRPr="001F1FA7">
                <w:rPr>
                  <w:rFonts w:ascii="Calibri" w:hAnsi="Calibri" w:cs="Calibri"/>
                </w:rPr>
                <w:t xml:space="preserve"> </w:t>
              </w:r>
              <w:r w:rsidR="00F1448F" w:rsidRPr="001F1FA7">
                <w:rPr>
                  <w:rFonts w:ascii="Calibri" w:hAnsi="Calibri" w:cs="Calibri"/>
                </w:rPr>
                <w:t xml:space="preserve">o którym mowa w art. 125 ust. 1 ustawy </w:t>
              </w:r>
              <w:proofErr w:type="spellStart"/>
              <w:r w:rsidR="00F1448F" w:rsidRPr="001F1FA7">
                <w:rPr>
                  <w:rFonts w:ascii="Calibri" w:hAnsi="Calibri" w:cs="Calibri"/>
                </w:rPr>
                <w:t>Pzp</w:t>
              </w:r>
              <w:proofErr w:type="spellEnd"/>
              <w:r w:rsidR="00A94E56"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(oświadczenia i dokumenty, jakie zobowiązani są dostarczyć Wykonawcy w celu potwierdzenia spełniania warunków udziału w postępowaniu oraz wykazania braku podstaw wykluczenia)</w:t>
              </w:r>
            </w:hyperlink>
            <w:r w:rsidR="00A94E56" w:rsidRPr="001F1FA7"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</w:tr>
      <w:tr w:rsidR="008C4881" w:rsidRPr="001F1FA7" w14:paraId="6A31AD20" w14:textId="77777777" w:rsidTr="0022185B">
        <w:tc>
          <w:tcPr>
            <w:tcW w:w="1560" w:type="dxa"/>
          </w:tcPr>
          <w:p w14:paraId="15BE0A4E" w14:textId="5D1F441F" w:rsidR="008C4881" w:rsidRPr="001F1FA7" w:rsidRDefault="008C4881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XI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369E18FF" w14:textId="08F3BF73" w:rsidR="008C4881" w:rsidRPr="001F1FA7" w:rsidRDefault="00A94E56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Poleganie_na_zasobach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Poleganie za zasobach innych podmiotów</w:t>
              </w:r>
            </w:hyperlink>
          </w:p>
        </w:tc>
      </w:tr>
      <w:tr w:rsidR="008C4881" w:rsidRPr="001F1FA7" w14:paraId="0E851BFA" w14:textId="77777777" w:rsidTr="0022185B">
        <w:tc>
          <w:tcPr>
            <w:tcW w:w="1560" w:type="dxa"/>
          </w:tcPr>
          <w:p w14:paraId="0ECB9133" w14:textId="13852F82" w:rsidR="008C4881" w:rsidRPr="001F1FA7" w:rsidRDefault="008C4881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XII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328E0C92" w14:textId="2D205E10" w:rsidR="008C4881" w:rsidRPr="001F1FA7" w:rsidRDefault="00A94E56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Informacja_dla_Wykonawców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Informacja dla Wykonawców wspólnie ubiegających się o udzielenie zamówienia (spółki cywilne/konsorcja)</w:t>
              </w:r>
            </w:hyperlink>
          </w:p>
        </w:tc>
      </w:tr>
      <w:tr w:rsidR="008C4881" w:rsidRPr="001F1FA7" w14:paraId="605EC3C8" w14:textId="77777777" w:rsidTr="0022185B">
        <w:tc>
          <w:tcPr>
            <w:tcW w:w="1560" w:type="dxa"/>
          </w:tcPr>
          <w:p w14:paraId="238EFE9E" w14:textId="42E02C09" w:rsidR="008C4881" w:rsidRPr="001F1FA7" w:rsidRDefault="00A1461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XIV</w:t>
            </w:r>
          </w:p>
        </w:tc>
        <w:tc>
          <w:tcPr>
            <w:tcW w:w="7500" w:type="dxa"/>
          </w:tcPr>
          <w:p w14:paraId="3FCAC119" w14:textId="7E0132B2" w:rsidR="008C4881" w:rsidRPr="001F1FA7" w:rsidRDefault="00A94E56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Wymagania_dotyczące_wadium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Wymagania dotyczące wadium</w:t>
              </w:r>
            </w:hyperlink>
          </w:p>
        </w:tc>
      </w:tr>
      <w:tr w:rsidR="00A94E56" w:rsidRPr="001F1FA7" w14:paraId="19D11EB9" w14:textId="77777777" w:rsidTr="0022185B">
        <w:tc>
          <w:tcPr>
            <w:tcW w:w="1560" w:type="dxa"/>
          </w:tcPr>
          <w:p w14:paraId="2E89B87B" w14:textId="5E675814" w:rsidR="00A94E56" w:rsidRPr="001F1FA7" w:rsidRDefault="00A1461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</w:t>
            </w:r>
            <w:r w:rsidR="00A94E5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V</w:t>
            </w:r>
          </w:p>
        </w:tc>
        <w:tc>
          <w:tcPr>
            <w:tcW w:w="7500" w:type="dxa"/>
          </w:tcPr>
          <w:p w14:paraId="747724F1" w14:textId="5C04E0A8" w:rsidR="00A94E56" w:rsidRPr="001F1FA7" w:rsidRDefault="00A94E56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Sposób_komunikacji_oraz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Sposób komunikacji oraz wyjaśnienia treści SWZ (Informacje o sposobie komunikowania się zamawiającego z wykonawcami, osobach uprawnionych do komunikowania się oraz o środkach komunikacji elektronicznej, przy użyciu których zamawiający będzie komunikował się z wykonawcami, oraz informacje o wymaganiach technicznych i organizacyjnych sporządzania, wysyłania i odbierania korespondencji elektronicznej)</w:t>
              </w:r>
            </w:hyperlink>
          </w:p>
        </w:tc>
      </w:tr>
      <w:tr w:rsidR="00A94E56" w:rsidRPr="001F1FA7" w14:paraId="7CC3D2C1" w14:textId="77777777" w:rsidTr="0022185B">
        <w:tc>
          <w:tcPr>
            <w:tcW w:w="1560" w:type="dxa"/>
          </w:tcPr>
          <w:p w14:paraId="06946BB6" w14:textId="3DAAE7F5" w:rsidR="00A94E56" w:rsidRPr="001F1FA7" w:rsidRDefault="00A94E5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XV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06F4EA0E" w14:textId="583D92C8" w:rsidR="00A94E56" w:rsidRPr="001F1FA7" w:rsidRDefault="00A94E56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Opis_sposobu_przygotowania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Opis sposobu przygotowania ofert oraz wymagania formalne dotyczące składanych oświadczeń i dokumentów</w:t>
              </w:r>
            </w:hyperlink>
            <w:r w:rsidRPr="001F1FA7"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</w:tr>
      <w:tr w:rsidR="00A94E56" w:rsidRPr="001F1FA7" w14:paraId="78C80F95" w14:textId="77777777" w:rsidTr="0022185B">
        <w:tc>
          <w:tcPr>
            <w:tcW w:w="1560" w:type="dxa"/>
          </w:tcPr>
          <w:p w14:paraId="7F7934BD" w14:textId="60918309" w:rsidR="00A94E56" w:rsidRPr="001F1FA7" w:rsidRDefault="00A94E5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XVI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67E935F6" w14:textId="6AB58196" w:rsidR="00A94E56" w:rsidRPr="001F1FA7" w:rsidRDefault="00A94E56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Sposób_obliczenia_ceny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Sposób obliczenia ceny oferty</w:t>
              </w:r>
            </w:hyperlink>
          </w:p>
        </w:tc>
      </w:tr>
      <w:tr w:rsidR="00A94E56" w:rsidRPr="001F1FA7" w14:paraId="00B4FBA5" w14:textId="77777777" w:rsidTr="0022185B">
        <w:tc>
          <w:tcPr>
            <w:tcW w:w="1560" w:type="dxa"/>
          </w:tcPr>
          <w:p w14:paraId="2E0AB294" w14:textId="495CD2BA" w:rsidR="00A94E56" w:rsidRPr="001F1FA7" w:rsidRDefault="00A94E5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XVII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6B719D86" w14:textId="1EEEA157" w:rsidR="00A94E56" w:rsidRPr="001F1FA7" w:rsidRDefault="00A94E56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Termin_związania_ofertą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Termin związania ofertą</w:t>
              </w:r>
            </w:hyperlink>
          </w:p>
        </w:tc>
      </w:tr>
      <w:tr w:rsidR="00A94E56" w:rsidRPr="001F1FA7" w14:paraId="0BA71399" w14:textId="77777777" w:rsidTr="0022185B">
        <w:tc>
          <w:tcPr>
            <w:tcW w:w="1560" w:type="dxa"/>
          </w:tcPr>
          <w:p w14:paraId="3A269407" w14:textId="40E99435" w:rsidR="00A94E56" w:rsidRPr="001F1FA7" w:rsidRDefault="00A1461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XIX</w:t>
            </w:r>
          </w:p>
        </w:tc>
        <w:tc>
          <w:tcPr>
            <w:tcW w:w="7500" w:type="dxa"/>
          </w:tcPr>
          <w:p w14:paraId="75099507" w14:textId="7EFE6A4D" w:rsidR="00A94E56" w:rsidRPr="001F1FA7" w:rsidRDefault="00A94E56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Sposób_i_termin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Spos</w:t>
              </w:r>
              <w:r w:rsidR="004A432F"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ób i</w:t>
              </w:r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termin składania ofert</w:t>
              </w:r>
              <w:r w:rsidR="004A432F"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oraz termin otwarcia ofert</w:t>
              </w:r>
            </w:hyperlink>
            <w:r w:rsidR="004A432F" w:rsidRPr="001F1FA7"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</w:tr>
      <w:tr w:rsidR="004A432F" w:rsidRPr="001F1FA7" w14:paraId="321ED559" w14:textId="77777777" w:rsidTr="0022185B">
        <w:tc>
          <w:tcPr>
            <w:tcW w:w="1560" w:type="dxa"/>
          </w:tcPr>
          <w:p w14:paraId="23A79758" w14:textId="5FC5023B" w:rsidR="004A432F" w:rsidRPr="001F1FA7" w:rsidRDefault="00A1461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</w:t>
            </w:r>
            <w:r w:rsidR="004A432F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X</w:t>
            </w:r>
          </w:p>
        </w:tc>
        <w:tc>
          <w:tcPr>
            <w:tcW w:w="7500" w:type="dxa"/>
          </w:tcPr>
          <w:p w14:paraId="6F65DEBC" w14:textId="239479D8" w:rsidR="004A432F" w:rsidRPr="001F1FA7" w:rsidRDefault="004A432F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Opis_kryteriów_oceny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Opis kryteriów oceny ofert, wraz z podaniem wag tych kryteriów i sposobu oceny ofert</w:t>
              </w:r>
            </w:hyperlink>
          </w:p>
        </w:tc>
      </w:tr>
      <w:tr w:rsidR="004A432F" w:rsidRPr="001F1FA7" w14:paraId="5055A9B2" w14:textId="77777777" w:rsidTr="0022185B">
        <w:tc>
          <w:tcPr>
            <w:tcW w:w="1560" w:type="dxa"/>
          </w:tcPr>
          <w:p w14:paraId="63EB8555" w14:textId="23F37BC2" w:rsidR="004A432F" w:rsidRPr="001F1FA7" w:rsidRDefault="004A432F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XX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5D66EB17" w14:textId="2B37F4B5" w:rsidR="004A432F" w:rsidRPr="001F1FA7" w:rsidRDefault="004A432F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Informacje_o_formalnościach,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Informacje o formalnościach, jakie muszą zostać dopełnione po wyborze oferty w celu zawarcia umowy w sprawie zamówienia publicznego</w:t>
              </w:r>
            </w:hyperlink>
          </w:p>
        </w:tc>
      </w:tr>
      <w:tr w:rsidR="004A432F" w:rsidRPr="001F1FA7" w14:paraId="05D85F87" w14:textId="77777777" w:rsidTr="0022185B">
        <w:tc>
          <w:tcPr>
            <w:tcW w:w="1560" w:type="dxa"/>
          </w:tcPr>
          <w:p w14:paraId="015BF16D" w14:textId="4EDF91A6" w:rsidR="004A432F" w:rsidRPr="001F1FA7" w:rsidRDefault="004A432F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XXI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3F499B52" w14:textId="02BAB7F8" w:rsidR="004A432F" w:rsidRPr="001F1FA7" w:rsidRDefault="004A432F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Wymagania_dotyczące_zabezpieczenia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Wymagania dotyczące zabezpieczenia należytego wykonania umowy</w:t>
              </w:r>
            </w:hyperlink>
            <w:r w:rsidRPr="001F1FA7"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</w:tr>
      <w:tr w:rsidR="004A432F" w:rsidRPr="001F1FA7" w14:paraId="32B9A650" w14:textId="77777777" w:rsidTr="0022185B">
        <w:tc>
          <w:tcPr>
            <w:tcW w:w="1560" w:type="dxa"/>
          </w:tcPr>
          <w:p w14:paraId="58D5689A" w14:textId="71E374C7" w:rsidR="004A432F" w:rsidRPr="001F1FA7" w:rsidRDefault="004A432F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XXII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0E1ABC62" w14:textId="785F9D37" w:rsidR="004A432F" w:rsidRPr="001F1FA7" w:rsidRDefault="004A432F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Informacja_o_postanowieniach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Informacja o postanowieniach umowy w sprawie zamówienia publicznego, które zostaną wprowadzone do treści tej umowy oraz możliwości jej zmiany</w:t>
              </w:r>
            </w:hyperlink>
          </w:p>
        </w:tc>
      </w:tr>
      <w:tr w:rsidR="004A432F" w:rsidRPr="001F1FA7" w14:paraId="20309F45" w14:textId="77777777" w:rsidTr="0022185B">
        <w:tc>
          <w:tcPr>
            <w:tcW w:w="1560" w:type="dxa"/>
          </w:tcPr>
          <w:p w14:paraId="172E1312" w14:textId="457B2F3B" w:rsidR="004A432F" w:rsidRPr="001F1FA7" w:rsidRDefault="00A1461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XXIV</w:t>
            </w:r>
          </w:p>
        </w:tc>
        <w:tc>
          <w:tcPr>
            <w:tcW w:w="7500" w:type="dxa"/>
          </w:tcPr>
          <w:p w14:paraId="5D9E625E" w14:textId="54212BD1" w:rsidR="004A432F" w:rsidRPr="001F1FA7" w:rsidRDefault="004A432F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Pouczenie_o_środkach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Pouczenie o środkach ochrony prawnej przysługujących wykonawcy</w:t>
              </w:r>
            </w:hyperlink>
          </w:p>
        </w:tc>
      </w:tr>
      <w:tr w:rsidR="004A432F" w:rsidRPr="001F1FA7" w14:paraId="231D8F21" w14:textId="77777777" w:rsidTr="0022185B">
        <w:tc>
          <w:tcPr>
            <w:tcW w:w="1560" w:type="dxa"/>
          </w:tcPr>
          <w:p w14:paraId="045ADBDB" w14:textId="3B10FE72" w:rsidR="004A432F" w:rsidRPr="001F1FA7" w:rsidRDefault="00A14616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XX</w:t>
            </w:r>
            <w:r w:rsidR="004A432F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V</w:t>
            </w:r>
          </w:p>
        </w:tc>
        <w:tc>
          <w:tcPr>
            <w:tcW w:w="7500" w:type="dxa"/>
          </w:tcPr>
          <w:p w14:paraId="2CB12678" w14:textId="073EC516" w:rsidR="004A432F" w:rsidRPr="001F1FA7" w:rsidRDefault="004A432F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Pozostałe_informacje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Pozostałe informacje</w:t>
              </w:r>
            </w:hyperlink>
            <w:r w:rsidRPr="001F1FA7"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</w:tr>
      <w:tr w:rsidR="004A432F" w:rsidRPr="001F1FA7" w14:paraId="18243DD2" w14:textId="77777777" w:rsidTr="0022185B">
        <w:tc>
          <w:tcPr>
            <w:tcW w:w="1560" w:type="dxa"/>
          </w:tcPr>
          <w:p w14:paraId="4008AE0B" w14:textId="15FE39E7" w:rsidR="004A432F" w:rsidRPr="001F1FA7" w:rsidRDefault="004A432F" w:rsidP="003B18B7">
            <w:pPr>
              <w:suppressAutoHyphens w:val="0"/>
              <w:spacing w:line="276" w:lineRule="auto"/>
              <w:ind w:left="-113" w:right="-108"/>
              <w:jc w:val="both"/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</w:pPr>
            <w:r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Rozdział XXV</w:t>
            </w:r>
            <w:r w:rsidR="00A14616" w:rsidRPr="001F1FA7">
              <w:rPr>
                <w:rFonts w:asciiTheme="minorHAnsi" w:eastAsiaTheme="majorEastAsia" w:hAnsiTheme="minorHAnsi" w:cstheme="minorHAnsi"/>
                <w:b/>
                <w:bCs/>
                <w:color w:val="auto"/>
              </w:rPr>
              <w:t>I</w:t>
            </w:r>
          </w:p>
        </w:tc>
        <w:tc>
          <w:tcPr>
            <w:tcW w:w="7500" w:type="dxa"/>
          </w:tcPr>
          <w:p w14:paraId="2809B9A9" w14:textId="570D7C81" w:rsidR="004A432F" w:rsidRPr="001F1FA7" w:rsidRDefault="004A432F" w:rsidP="003B18B7">
            <w:pPr>
              <w:spacing w:line="276" w:lineRule="auto"/>
              <w:ind w:left="-108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hyperlink w:anchor="_Wykaz_załączników_do" w:history="1">
              <w:r w:rsidRPr="001F1FA7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Wykaz załączników do SWZ</w:t>
              </w:r>
            </w:hyperlink>
          </w:p>
        </w:tc>
      </w:tr>
    </w:tbl>
    <w:p w14:paraId="41646852" w14:textId="77777777" w:rsidR="002F31DE" w:rsidRPr="001F1FA7" w:rsidRDefault="002F31DE" w:rsidP="003B18B7">
      <w:pPr>
        <w:suppressAutoHyphens w:val="0"/>
        <w:spacing w:line="276" w:lineRule="auto"/>
        <w:jc w:val="both"/>
        <w:rPr>
          <w:rFonts w:asciiTheme="minorHAnsi" w:eastAsiaTheme="majorEastAsia" w:hAnsiTheme="minorHAnsi" w:cstheme="minorHAnsi"/>
          <w:bCs/>
          <w:color w:val="auto"/>
          <w:sz w:val="20"/>
          <w:szCs w:val="20"/>
        </w:rPr>
      </w:pPr>
    </w:p>
    <w:p w14:paraId="4402F31F" w14:textId="77777777" w:rsidR="008769A2" w:rsidRPr="001F1FA7" w:rsidRDefault="008769A2" w:rsidP="003B18B7">
      <w:pPr>
        <w:suppressAutoHyphens w:val="0"/>
        <w:spacing w:line="276" w:lineRule="auto"/>
        <w:jc w:val="both"/>
        <w:rPr>
          <w:rFonts w:asciiTheme="minorHAnsi" w:eastAsiaTheme="majorEastAsia" w:hAnsiTheme="minorHAnsi" w:cstheme="minorHAnsi"/>
          <w:bCs/>
          <w:color w:val="auto"/>
          <w:sz w:val="20"/>
          <w:szCs w:val="20"/>
        </w:rPr>
      </w:pPr>
    </w:p>
    <w:p w14:paraId="7DD3F205" w14:textId="77777777" w:rsidR="008769A2" w:rsidRPr="001F1FA7" w:rsidRDefault="008769A2" w:rsidP="003B18B7">
      <w:pPr>
        <w:suppressAutoHyphens w:val="0"/>
        <w:spacing w:line="276" w:lineRule="auto"/>
        <w:rPr>
          <w:rFonts w:asciiTheme="minorHAnsi" w:eastAsiaTheme="majorEastAsia" w:hAnsiTheme="minorHAnsi" w:cstheme="minorHAnsi"/>
          <w:bCs/>
          <w:color w:val="auto"/>
          <w:sz w:val="20"/>
          <w:szCs w:val="20"/>
        </w:rPr>
      </w:pPr>
    </w:p>
    <w:p w14:paraId="46F8950A" w14:textId="77777777" w:rsidR="009D6787" w:rsidRPr="001F1FA7" w:rsidRDefault="00FA21BF" w:rsidP="003B18B7">
      <w:pPr>
        <w:pStyle w:val="Nagwek1"/>
        <w:spacing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lastRenderedPageBreak/>
        <w:t>Rozdział I</w:t>
      </w:r>
    </w:p>
    <w:p w14:paraId="6E6AACE3" w14:textId="6005C199" w:rsidR="00C2066D" w:rsidRPr="001F1FA7" w:rsidRDefault="00C77F50" w:rsidP="00644B0E">
      <w:pPr>
        <w:pStyle w:val="Nagwek2"/>
        <w:spacing w:line="276" w:lineRule="auto"/>
        <w:rPr>
          <w:rFonts w:asciiTheme="minorHAnsi" w:hAnsiTheme="minorHAnsi" w:cstheme="minorHAnsi"/>
        </w:rPr>
      </w:pPr>
      <w:bookmarkStart w:id="1" w:name="_Nazwa_oraz_adres"/>
      <w:bookmarkEnd w:id="1"/>
      <w:r w:rsidRPr="001F1FA7">
        <w:rPr>
          <w:rFonts w:asciiTheme="minorHAnsi" w:hAnsiTheme="minorHAnsi" w:cstheme="minorHAnsi"/>
        </w:rPr>
        <w:t xml:space="preserve">Nazwa oraz adres Zamawiającego </w:t>
      </w:r>
    </w:p>
    <w:p w14:paraId="599D9112" w14:textId="2400EB13" w:rsidR="00A968D2" w:rsidRPr="00127922" w:rsidRDefault="00127922" w:rsidP="00127922">
      <w:pPr>
        <w:spacing w:after="0" w:line="276" w:lineRule="auto"/>
        <w:rPr>
          <w:rFonts w:asciiTheme="minorHAnsi" w:eastAsia="Times New Roman" w:hAnsiTheme="minorHAnsi" w:cstheme="minorHAnsi"/>
          <w:b/>
          <w:bCs/>
          <w:color w:val="auto"/>
          <w:lang w:eastAsia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lang w:eastAsia="ar-SA"/>
        </w:rPr>
        <w:t xml:space="preserve">Zamawiającym jest Miasto Łomża </w:t>
      </w:r>
      <w:r w:rsidR="00A968D2" w:rsidRPr="001F1FA7">
        <w:rPr>
          <w:rFonts w:asciiTheme="minorHAnsi" w:eastAsia="Times New Roman" w:hAnsiTheme="minorHAnsi" w:cstheme="minorHAnsi"/>
          <w:color w:val="auto"/>
          <w:lang w:eastAsia="ar-SA"/>
        </w:rPr>
        <w:t>z siedzibą:</w:t>
      </w:r>
    </w:p>
    <w:p w14:paraId="1B52C623" w14:textId="77777777" w:rsidR="00F1448F" w:rsidRPr="001F1FA7" w:rsidRDefault="00F1448F" w:rsidP="00024273">
      <w:pPr>
        <w:spacing w:after="0" w:line="276" w:lineRule="auto"/>
        <w:rPr>
          <w:rFonts w:ascii="Calibri" w:eastAsia="Times New Roman" w:hAnsi="Calibri" w:cs="Calibri"/>
          <w:lang w:eastAsia="ar-SA"/>
        </w:rPr>
      </w:pPr>
      <w:r w:rsidRPr="001F1FA7">
        <w:rPr>
          <w:rFonts w:ascii="Calibri" w:eastAsia="Times New Roman" w:hAnsi="Calibri" w:cs="Calibri"/>
          <w:lang w:eastAsia="ar-SA"/>
        </w:rPr>
        <w:t xml:space="preserve">Urząd Miejski w Łomży, Pl. Stary Rynek 14, </w:t>
      </w:r>
      <w:r w:rsidRPr="001F1FA7">
        <w:rPr>
          <w:rFonts w:ascii="Calibri" w:eastAsia="Times New Roman" w:hAnsi="Calibri" w:cs="Calibri"/>
          <w:color w:val="000000"/>
          <w:lang w:eastAsia="ar-SA"/>
        </w:rPr>
        <w:t>18</w:t>
      </w:r>
      <w:r w:rsidRPr="001F1FA7">
        <w:rPr>
          <w:rFonts w:ascii="Calibri" w:eastAsia="Times New Roman" w:hAnsi="Calibri" w:cs="Calibri"/>
          <w:lang w:eastAsia="ar-SA"/>
        </w:rPr>
        <w:t>-400 Łomża</w:t>
      </w:r>
    </w:p>
    <w:p w14:paraId="5187F65E" w14:textId="48F7223A" w:rsidR="00F1448F" w:rsidRPr="002116D9" w:rsidRDefault="00F1448F" w:rsidP="00024273">
      <w:pPr>
        <w:spacing w:after="0" w:line="276" w:lineRule="auto"/>
        <w:rPr>
          <w:rFonts w:ascii="Calibri" w:eastAsia="Times New Roman" w:hAnsi="Calibri" w:cs="Calibri"/>
          <w:color w:val="auto"/>
          <w:lang w:eastAsia="ar-SA"/>
        </w:rPr>
      </w:pPr>
      <w:r w:rsidRPr="002116D9">
        <w:rPr>
          <w:rFonts w:ascii="Calibri" w:eastAsia="Times New Roman" w:hAnsi="Calibri" w:cs="Calibri"/>
          <w:color w:val="auto"/>
          <w:lang w:eastAsia="ar-SA"/>
        </w:rPr>
        <w:t xml:space="preserve">Telefon: </w:t>
      </w:r>
      <w:r w:rsidR="00AF17A9" w:rsidRPr="002116D9">
        <w:rPr>
          <w:rFonts w:ascii="Calibri" w:eastAsia="Times New Roman" w:hAnsi="Calibri" w:cs="Calibri"/>
          <w:color w:val="auto"/>
          <w:lang w:eastAsia="ar-SA"/>
        </w:rPr>
        <w:t>+48 86 215 67 00</w:t>
      </w:r>
    </w:p>
    <w:p w14:paraId="046A4324" w14:textId="2BB6D9FA" w:rsidR="00AF17A9" w:rsidRPr="001F1FA7" w:rsidRDefault="00AF17A9" w:rsidP="00024273">
      <w:pPr>
        <w:spacing w:after="0" w:line="276" w:lineRule="auto"/>
        <w:rPr>
          <w:rFonts w:ascii="Calibri" w:eastAsia="Times New Roman" w:hAnsi="Calibri" w:cs="Calibri"/>
          <w:color w:val="auto"/>
          <w:lang w:eastAsia="ar-SA"/>
        </w:rPr>
      </w:pPr>
      <w:r w:rsidRPr="002116D9">
        <w:rPr>
          <w:rFonts w:ascii="Calibri" w:eastAsia="Times New Roman" w:hAnsi="Calibri" w:cs="Calibri"/>
          <w:color w:val="auto"/>
          <w:lang w:eastAsia="ar-SA"/>
        </w:rPr>
        <w:t xml:space="preserve">Adres poczty elektronicznej: </w:t>
      </w:r>
      <w:hyperlink r:id="rId9" w:history="1">
        <w:r w:rsidRPr="002116D9">
          <w:rPr>
            <w:rStyle w:val="Hipercze"/>
            <w:rFonts w:ascii="Calibri" w:eastAsia="Times New Roman" w:hAnsi="Calibri" w:cs="Calibri"/>
            <w:lang w:eastAsia="ar-SA"/>
          </w:rPr>
          <w:t>ratusz@um.lomza.pl</w:t>
        </w:r>
      </w:hyperlink>
      <w:r>
        <w:rPr>
          <w:rFonts w:ascii="Calibri" w:eastAsia="Times New Roman" w:hAnsi="Calibri" w:cs="Calibri"/>
          <w:color w:val="auto"/>
          <w:lang w:eastAsia="ar-SA"/>
        </w:rPr>
        <w:t xml:space="preserve"> </w:t>
      </w:r>
    </w:p>
    <w:p w14:paraId="68036331" w14:textId="77777777" w:rsidR="00F1448F" w:rsidRPr="001F1FA7" w:rsidRDefault="00F1448F" w:rsidP="00024273">
      <w:pPr>
        <w:spacing w:after="0" w:line="276" w:lineRule="auto"/>
        <w:rPr>
          <w:rFonts w:ascii="Calibri" w:hAnsi="Calibri" w:cs="Calibri"/>
        </w:rPr>
      </w:pPr>
      <w:r w:rsidRPr="001F1FA7">
        <w:rPr>
          <w:rFonts w:ascii="Calibri" w:hAnsi="Calibri" w:cs="Calibri"/>
        </w:rPr>
        <w:t>Godziny pracy: 7:30 – 15:30 od poniedziałku do piątku</w:t>
      </w:r>
    </w:p>
    <w:p w14:paraId="65012FFB" w14:textId="6418DFA2" w:rsidR="00F1448F" w:rsidRPr="001F1FA7" w:rsidRDefault="00F1448F" w:rsidP="00024273">
      <w:pPr>
        <w:spacing w:after="0" w:line="276" w:lineRule="auto"/>
        <w:rPr>
          <w:rFonts w:ascii="Calibri" w:hAnsi="Calibri" w:cs="Calibri"/>
        </w:rPr>
      </w:pPr>
      <w:r w:rsidRPr="001F1FA7">
        <w:rPr>
          <w:rFonts w:ascii="Calibri" w:eastAsia="Times New Roman" w:hAnsi="Calibri" w:cs="Calibri"/>
          <w:lang w:eastAsia="ar-SA"/>
        </w:rPr>
        <w:t xml:space="preserve">Strona BIP: </w:t>
      </w:r>
      <w:hyperlink r:id="rId10" w:history="1">
        <w:r w:rsidR="00AF17A9" w:rsidRPr="005F578A">
          <w:rPr>
            <w:rStyle w:val="Hipercze"/>
            <w:rFonts w:ascii="Calibri" w:eastAsia="Times New Roman" w:hAnsi="Calibri" w:cs="Calibri"/>
            <w:lang w:eastAsia="ar-SA"/>
          </w:rPr>
          <w:t>https://lomza.bip.net.pl</w:t>
        </w:r>
      </w:hyperlink>
      <w:r w:rsidR="00AF17A9">
        <w:rPr>
          <w:rStyle w:val="Hipercze"/>
          <w:rFonts w:ascii="Calibri" w:eastAsia="Times New Roman" w:hAnsi="Calibri" w:cs="Calibri"/>
          <w:lang w:eastAsia="ar-SA"/>
        </w:rPr>
        <w:t xml:space="preserve"> </w:t>
      </w:r>
    </w:p>
    <w:p w14:paraId="41AF3CAC" w14:textId="77777777" w:rsidR="00127922" w:rsidRDefault="00F1448F" w:rsidP="00024273">
      <w:pPr>
        <w:spacing w:after="0" w:line="276" w:lineRule="auto"/>
        <w:rPr>
          <w:rFonts w:asciiTheme="minorHAnsi" w:eastAsia="Times New Roman" w:hAnsiTheme="minorHAnsi" w:cstheme="minorHAnsi"/>
          <w:color w:val="auto"/>
          <w:lang w:eastAsia="ar-SA"/>
        </w:rPr>
      </w:pPr>
      <w:r w:rsidRPr="001F1FA7">
        <w:rPr>
          <w:rFonts w:ascii="Calibri" w:eastAsia="Times New Roman" w:hAnsi="Calibri" w:cs="Calibri"/>
          <w:lang w:eastAsia="ar-SA"/>
        </w:rPr>
        <w:t>NIP: 718-214-49-19</w:t>
      </w:r>
      <w:r w:rsidR="00127922" w:rsidRPr="00127922">
        <w:rPr>
          <w:rFonts w:asciiTheme="minorHAnsi" w:eastAsia="Times New Roman" w:hAnsiTheme="minorHAnsi" w:cstheme="minorHAnsi"/>
          <w:color w:val="auto"/>
          <w:lang w:eastAsia="ar-SA"/>
        </w:rPr>
        <w:t xml:space="preserve"> </w:t>
      </w:r>
    </w:p>
    <w:p w14:paraId="6B9AE89D" w14:textId="77777777" w:rsidR="00127922" w:rsidRDefault="00127922" w:rsidP="00024273">
      <w:pPr>
        <w:spacing w:after="0" w:line="276" w:lineRule="auto"/>
        <w:rPr>
          <w:rFonts w:asciiTheme="minorHAnsi" w:eastAsia="Times New Roman" w:hAnsiTheme="minorHAnsi" w:cstheme="minorHAnsi"/>
          <w:color w:val="auto"/>
          <w:lang w:eastAsia="ar-SA"/>
        </w:rPr>
      </w:pPr>
    </w:p>
    <w:p w14:paraId="4CA68E8D" w14:textId="2DB2514B" w:rsidR="00F645AE" w:rsidRPr="002116D9" w:rsidRDefault="00F645AE" w:rsidP="00F645AE">
      <w:pPr>
        <w:spacing w:after="0" w:line="276" w:lineRule="auto"/>
        <w:rPr>
          <w:rFonts w:asciiTheme="minorHAnsi" w:eastAsia="Times New Roman" w:hAnsiTheme="minorHAnsi" w:cstheme="minorHAnsi"/>
          <w:b/>
          <w:color w:val="auto"/>
          <w:lang w:eastAsia="ar-SA"/>
        </w:rPr>
      </w:pPr>
      <w:r w:rsidRPr="002116D9">
        <w:rPr>
          <w:rFonts w:asciiTheme="minorHAnsi" w:eastAsia="Times New Roman" w:hAnsiTheme="minorHAnsi" w:cstheme="minorHAnsi"/>
          <w:b/>
          <w:color w:val="auto"/>
          <w:lang w:eastAsia="ar-SA"/>
        </w:rPr>
        <w:t xml:space="preserve">w którego imieniu występuje </w:t>
      </w:r>
      <w:r w:rsidR="0062783A" w:rsidRPr="002116D9">
        <w:rPr>
          <w:rFonts w:asciiTheme="minorHAnsi" w:eastAsia="Times New Roman" w:hAnsiTheme="minorHAnsi" w:cstheme="minorHAnsi"/>
          <w:b/>
          <w:color w:val="auto"/>
          <w:lang w:eastAsia="ar-SA"/>
        </w:rPr>
        <w:t xml:space="preserve">i kontaktuje się </w:t>
      </w:r>
      <w:r w:rsidRPr="002116D9">
        <w:rPr>
          <w:rFonts w:asciiTheme="minorHAnsi" w:eastAsia="Times New Roman" w:hAnsiTheme="minorHAnsi" w:cstheme="minorHAnsi"/>
          <w:b/>
          <w:color w:val="auto"/>
          <w:lang w:eastAsia="ar-SA"/>
        </w:rPr>
        <w:t xml:space="preserve">pełnomocnik Zamawiającego </w:t>
      </w:r>
    </w:p>
    <w:p w14:paraId="2CB79EC6" w14:textId="77777777" w:rsidR="00F645AE" w:rsidRPr="002116D9" w:rsidRDefault="00F645AE" w:rsidP="00F645AE">
      <w:pPr>
        <w:spacing w:after="0" w:line="276" w:lineRule="auto"/>
        <w:rPr>
          <w:rFonts w:asciiTheme="minorHAnsi" w:eastAsia="Times New Roman" w:hAnsiTheme="minorHAnsi" w:cstheme="minorHAnsi"/>
          <w:b/>
          <w:color w:val="FF0000"/>
          <w:lang w:eastAsia="ar-SA"/>
        </w:rPr>
      </w:pPr>
      <w:r w:rsidRPr="002116D9">
        <w:rPr>
          <w:rFonts w:asciiTheme="minorHAnsi" w:eastAsia="Times New Roman" w:hAnsiTheme="minorHAnsi" w:cstheme="minorHAnsi"/>
          <w:b/>
          <w:color w:val="FF0000"/>
          <w:lang w:eastAsia="ar-SA"/>
        </w:rPr>
        <w:t>Miejskie Przedsiębiorstwo Wodociągów i Kanalizacji Sp. z o.o. w Łomży</w:t>
      </w:r>
    </w:p>
    <w:p w14:paraId="2777EA9D" w14:textId="1B52ECD2" w:rsidR="00127922" w:rsidRDefault="00F645AE" w:rsidP="00F645AE">
      <w:pPr>
        <w:spacing w:after="0" w:line="276" w:lineRule="auto"/>
        <w:rPr>
          <w:rFonts w:asciiTheme="minorHAnsi" w:eastAsia="Times New Roman" w:hAnsiTheme="minorHAnsi" w:cstheme="minorHAnsi"/>
          <w:color w:val="auto"/>
          <w:lang w:eastAsia="ar-SA"/>
        </w:rPr>
      </w:pPr>
      <w:r w:rsidRPr="00E9510C">
        <w:rPr>
          <w:rFonts w:asciiTheme="minorHAnsi" w:eastAsia="Times New Roman" w:hAnsiTheme="minorHAnsi" w:cstheme="minorHAnsi"/>
          <w:color w:val="EE0000"/>
          <w:lang w:eastAsia="ar-SA"/>
        </w:rPr>
        <w:t xml:space="preserve">18-400 Łomża, </w:t>
      </w:r>
      <w:r w:rsidRPr="002116D9">
        <w:rPr>
          <w:rFonts w:asciiTheme="minorHAnsi" w:eastAsia="Times New Roman" w:hAnsiTheme="minorHAnsi" w:cstheme="minorHAnsi"/>
          <w:color w:val="FF0000"/>
          <w:lang w:eastAsia="ar-SA"/>
        </w:rPr>
        <w:t xml:space="preserve">ul. Zjazd 23 </w:t>
      </w:r>
      <w:r w:rsidRPr="002116D9">
        <w:rPr>
          <w:rFonts w:asciiTheme="minorHAnsi" w:eastAsia="Times New Roman" w:hAnsiTheme="minorHAnsi" w:cstheme="minorHAnsi"/>
          <w:b/>
          <w:color w:val="FF0000"/>
          <w:lang w:eastAsia="ar-SA"/>
        </w:rPr>
        <w:t>reprezentowane przez Zarząd</w:t>
      </w:r>
    </w:p>
    <w:p w14:paraId="5753F46D" w14:textId="77777777" w:rsidR="00F645AE" w:rsidRPr="001F1FA7" w:rsidRDefault="00F645AE" w:rsidP="00F645AE">
      <w:pPr>
        <w:spacing w:after="0" w:line="276" w:lineRule="auto"/>
        <w:rPr>
          <w:rFonts w:ascii="Calibri" w:eastAsia="Times New Roman" w:hAnsi="Calibri" w:cs="Calibri"/>
          <w:lang w:eastAsia="ar-SA"/>
        </w:rPr>
      </w:pPr>
    </w:p>
    <w:p w14:paraId="3C0F12ED" w14:textId="0F54BDBC" w:rsidR="00F1448F" w:rsidRPr="001F1FA7" w:rsidRDefault="00F1448F" w:rsidP="00024273">
      <w:pPr>
        <w:spacing w:after="0" w:line="276" w:lineRule="auto"/>
        <w:rPr>
          <w:rFonts w:ascii="Calibri" w:eastAsiaTheme="majorEastAsia" w:hAnsi="Calibri" w:cs="Calibri"/>
          <w:b/>
          <w:u w:val="single"/>
        </w:rPr>
      </w:pPr>
      <w:r w:rsidRPr="001F1FA7">
        <w:rPr>
          <w:rFonts w:ascii="Calibri" w:eastAsiaTheme="majorEastAsia" w:hAnsi="Calibri" w:cs="Calibri"/>
          <w:b/>
        </w:rPr>
        <w:t>Adres poczty elektronicznej</w:t>
      </w:r>
      <w:r w:rsidRPr="001F1FA7">
        <w:rPr>
          <w:rFonts w:ascii="Calibri" w:eastAsiaTheme="majorEastAsia" w:hAnsi="Calibri" w:cs="Calibri"/>
          <w:b/>
          <w:color w:val="auto"/>
        </w:rPr>
        <w:t xml:space="preserve">: </w:t>
      </w:r>
      <w:r w:rsidR="002116D9">
        <w:rPr>
          <w:rFonts w:ascii="Calibri" w:eastAsiaTheme="majorEastAsia" w:hAnsi="Calibri" w:cs="Calibri"/>
          <w:b/>
        </w:rPr>
        <w:t>sekretariat @mpwik.lomza.pl</w:t>
      </w:r>
    </w:p>
    <w:p w14:paraId="24DC1B84" w14:textId="625A6D1A" w:rsidR="005146D4" w:rsidRDefault="00F1448F" w:rsidP="00024273">
      <w:pPr>
        <w:spacing w:after="0" w:line="276" w:lineRule="auto"/>
        <w:jc w:val="both"/>
        <w:rPr>
          <w:rFonts w:ascii="Calibri" w:eastAsiaTheme="majorEastAsia" w:hAnsi="Calibri" w:cs="Calibri"/>
          <w:b/>
        </w:rPr>
      </w:pPr>
      <w:r w:rsidRPr="001F1FA7">
        <w:rPr>
          <w:rFonts w:ascii="Calibri" w:eastAsiaTheme="majorEastAsia" w:hAnsi="Calibri" w:cs="Calibri"/>
          <w:b/>
        </w:rPr>
        <w:t>Adres strony inte</w:t>
      </w:r>
      <w:r w:rsidR="005146D4">
        <w:rPr>
          <w:rFonts w:ascii="Calibri" w:eastAsiaTheme="majorEastAsia" w:hAnsi="Calibri" w:cs="Calibri"/>
          <w:b/>
        </w:rPr>
        <w:t>rnetowej prowadzonego  postępowania</w:t>
      </w:r>
    </w:p>
    <w:p w14:paraId="5DB5CA9F" w14:textId="07DD5E24" w:rsidR="00F1448F" w:rsidRPr="001F1FA7" w:rsidRDefault="005146D4" w:rsidP="00024273">
      <w:pPr>
        <w:spacing w:after="0" w:line="276" w:lineRule="auto"/>
        <w:jc w:val="both"/>
        <w:rPr>
          <w:rFonts w:ascii="Calibri" w:eastAsiaTheme="majorEastAsia" w:hAnsi="Calibri" w:cs="Calibri"/>
          <w:b/>
        </w:rPr>
      </w:pPr>
      <w:r w:rsidRPr="00AB2F73">
        <w:rPr>
          <w:rFonts w:ascii="Calibri" w:hAnsi="Calibri" w:cs="Calibri"/>
          <w:b/>
          <w:color w:val="EE0000"/>
        </w:rPr>
        <w:t>https://platformazakupowa.pl/transakcja/</w:t>
      </w:r>
      <w:r w:rsidR="005F3BE9">
        <w:rPr>
          <w:rFonts w:ascii="Calibri" w:hAnsi="Calibri" w:cs="Calibri"/>
          <w:b/>
          <w:color w:val="EE0000"/>
        </w:rPr>
        <w:t>1203481</w:t>
      </w:r>
    </w:p>
    <w:p w14:paraId="5F4EE297" w14:textId="6182ED92" w:rsidR="00123E6E" w:rsidRPr="001F1FA7" w:rsidRDefault="00123E6E" w:rsidP="00024273">
      <w:pPr>
        <w:spacing w:after="0" w:line="276" w:lineRule="auto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 w:rsidRPr="001F1FA7">
        <w:rPr>
          <w:rFonts w:asciiTheme="minorHAnsi" w:hAnsiTheme="minorHAnsi" w:cstheme="minorHAnsi"/>
          <w:color w:val="auto"/>
          <w:shd w:val="clear" w:color="auto" w:fill="FFFFFF"/>
        </w:rPr>
        <w:t xml:space="preserve">Na </w:t>
      </w:r>
      <w:r w:rsidR="002E5D40" w:rsidRPr="001F1FA7">
        <w:rPr>
          <w:rFonts w:asciiTheme="minorHAnsi" w:hAnsiTheme="minorHAnsi" w:cstheme="minorHAnsi"/>
          <w:color w:val="auto"/>
          <w:shd w:val="clear" w:color="auto" w:fill="FFFFFF"/>
        </w:rPr>
        <w:t>stronie</w:t>
      </w:r>
      <w:r w:rsidR="002E5D40" w:rsidRPr="001F1FA7">
        <w:rPr>
          <w:rFonts w:asciiTheme="minorHAnsi" w:eastAsiaTheme="majorEastAsia" w:hAnsiTheme="minorHAnsi" w:cstheme="minorHAnsi"/>
          <w:color w:val="auto"/>
        </w:rPr>
        <w:t xml:space="preserve"> internetowej prowadzonego postępowania</w:t>
      </w:r>
      <w:r w:rsidR="002E5D40" w:rsidRPr="001F1FA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1F1FA7">
        <w:rPr>
          <w:rFonts w:asciiTheme="minorHAnsi" w:hAnsiTheme="minorHAnsi" w:cstheme="minorHAnsi"/>
          <w:color w:val="auto"/>
          <w:shd w:val="clear" w:color="auto" w:fill="FFFFFF"/>
        </w:rPr>
        <w:t>udostępniane będą zmiany i wyjaśnienia treści SWZ oraz inne dokumenty zamówienia bezpośre</w:t>
      </w:r>
      <w:r w:rsidR="001B1130" w:rsidRPr="001F1FA7">
        <w:rPr>
          <w:rFonts w:asciiTheme="minorHAnsi" w:hAnsiTheme="minorHAnsi" w:cstheme="minorHAnsi"/>
          <w:color w:val="auto"/>
          <w:shd w:val="clear" w:color="auto" w:fill="FFFFFF"/>
        </w:rPr>
        <w:t>dnio związane z postępowaniem o </w:t>
      </w:r>
      <w:r w:rsidRPr="001F1FA7">
        <w:rPr>
          <w:rFonts w:asciiTheme="minorHAnsi" w:hAnsiTheme="minorHAnsi" w:cstheme="minorHAnsi"/>
          <w:color w:val="auto"/>
          <w:shd w:val="clear" w:color="auto" w:fill="FFFFFF"/>
        </w:rPr>
        <w:t>udzielenie zamówienia</w:t>
      </w:r>
      <w:r w:rsidR="00864882" w:rsidRPr="001F1FA7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7057A82C" w14:textId="77777777" w:rsidR="002F31DE" w:rsidRPr="001F1FA7" w:rsidRDefault="002F31DE" w:rsidP="00CC2E59">
      <w:pPr>
        <w:suppressAutoHyphens w:val="0"/>
        <w:spacing w:after="0" w:line="276" w:lineRule="auto"/>
        <w:rPr>
          <w:rFonts w:asciiTheme="minorHAnsi" w:eastAsiaTheme="majorEastAsia" w:hAnsiTheme="minorHAnsi" w:cstheme="minorHAnsi"/>
          <w:bCs/>
          <w:color w:val="auto"/>
        </w:rPr>
      </w:pPr>
    </w:p>
    <w:p w14:paraId="6DDBA0B5" w14:textId="77777777" w:rsidR="00005BAF" w:rsidRPr="001F1FA7" w:rsidRDefault="00123E6E" w:rsidP="00C54B47">
      <w:pPr>
        <w:pStyle w:val="Nagwek1"/>
        <w:spacing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II</w:t>
      </w:r>
    </w:p>
    <w:p w14:paraId="3AD778A3" w14:textId="77777777" w:rsidR="00707C8C" w:rsidRPr="001F1FA7" w:rsidRDefault="00707C8C" w:rsidP="00707C8C">
      <w:pPr>
        <w:pStyle w:val="pkt"/>
        <w:spacing w:before="0" w:after="120" w:line="276" w:lineRule="auto"/>
        <w:ind w:left="0" w:firstLine="0"/>
        <w:rPr>
          <w:rFonts w:ascii="Calibri" w:eastAsiaTheme="majorEastAsia" w:hAnsi="Calibri" w:cs="Calibri"/>
          <w:b/>
          <w:szCs w:val="24"/>
          <w:lang w:eastAsia="en-US"/>
        </w:rPr>
      </w:pPr>
      <w:bookmarkStart w:id="2" w:name="_Ochrona_danych_osobowych"/>
      <w:bookmarkEnd w:id="2"/>
      <w:r w:rsidRPr="002116D9">
        <w:rPr>
          <w:rFonts w:ascii="Calibri" w:eastAsiaTheme="majorEastAsia" w:hAnsi="Calibri" w:cs="Calibri"/>
          <w:b/>
          <w:szCs w:val="24"/>
          <w:lang w:eastAsia="en-US"/>
        </w:rPr>
        <w:t>Obowiązek Informacyjny dla uczestników postępowań o zamówienia publiczne</w:t>
      </w:r>
    </w:p>
    <w:p w14:paraId="36D019E9" w14:textId="46DE55EE" w:rsidR="00F1448F" w:rsidRPr="007227A2" w:rsidRDefault="00F1448F" w:rsidP="00024273">
      <w:pPr>
        <w:suppressAutoHyphens w:val="0"/>
        <w:spacing w:after="0" w:line="276" w:lineRule="auto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color w:val="auto"/>
        </w:rPr>
        <w:t>Zgodnie z art. 13 ust. 1 i 2 i 14 ust. 1 i 2 Rozporządzenia Parlamentu Europejskiego i Rady (UE) 2016/679 z dnia 27 kwietnia 2016 r. w sprawie ochrony osób fizycznych w związku</w:t>
      </w:r>
      <w:r w:rsidR="00C205AD" w:rsidRPr="001F1FA7">
        <w:rPr>
          <w:rFonts w:ascii="Calibri" w:eastAsiaTheme="minorHAnsi" w:hAnsi="Calibri" w:cs="Calibri"/>
          <w:color w:val="auto"/>
        </w:rPr>
        <w:t xml:space="preserve"> </w:t>
      </w:r>
      <w:r w:rsidRPr="001F1FA7">
        <w:rPr>
          <w:rFonts w:ascii="Calibri" w:eastAsiaTheme="minorHAnsi" w:hAnsi="Calibri" w:cs="Calibri"/>
          <w:color w:val="auto"/>
        </w:rPr>
        <w:t xml:space="preserve">z przetwarzaniem danych osobowych i w sprawie swobodnego przepływu takich danych oraz uchylenia dyrektywy 95/46/WE (ogólne rozporządzenie o ochronie danych) (Dz. Urz. UE L 119 z 04.05.2016, str. 1), dalej „RODO”, </w:t>
      </w:r>
      <w:r w:rsidRPr="007227A2">
        <w:rPr>
          <w:rFonts w:ascii="Calibri" w:eastAsiaTheme="minorHAnsi" w:hAnsi="Calibri" w:cs="Calibri"/>
          <w:color w:val="auto"/>
        </w:rPr>
        <w:t xml:space="preserve">informuję, że: </w:t>
      </w:r>
    </w:p>
    <w:p w14:paraId="687EE3AC" w14:textId="280E02E0" w:rsidR="00F1448F" w:rsidRPr="001F1FA7" w:rsidRDefault="00F1448F" w:rsidP="00024273">
      <w:pPr>
        <w:suppressAutoHyphens w:val="0"/>
        <w:spacing w:after="0" w:line="276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7227A2">
        <w:rPr>
          <w:rFonts w:ascii="Calibri" w:eastAsiaTheme="minorHAnsi" w:hAnsi="Calibri" w:cs="Calibri"/>
          <w:b/>
          <w:color w:val="auto"/>
        </w:rPr>
        <w:t>1.</w:t>
      </w:r>
      <w:r w:rsidRPr="007227A2">
        <w:rPr>
          <w:rFonts w:ascii="Calibri" w:eastAsiaTheme="minorHAnsi" w:hAnsi="Calibri" w:cs="Calibri"/>
          <w:color w:val="auto"/>
        </w:rPr>
        <w:t xml:space="preserve"> Administratorem Pani/Pana danych osobowych jest Miasto Łomża, reprezentowane przez Prezydenta Miasta Łomża z siedzibą w Pl. Stary Rynek 14, 18-400 Łomża. Może się Pani/Pan kontaktować z Administratorem w następujący sposób - listownie na adres: Pl. Stary Rynek 14,</w:t>
      </w:r>
      <w:r w:rsidR="00523A5D" w:rsidRPr="007227A2">
        <w:rPr>
          <w:rFonts w:ascii="Calibri" w:eastAsiaTheme="minorHAnsi" w:hAnsi="Calibri" w:cs="Calibri"/>
          <w:color w:val="auto"/>
        </w:rPr>
        <w:br/>
      </w:r>
      <w:r w:rsidRPr="007227A2">
        <w:rPr>
          <w:rFonts w:ascii="Calibri" w:eastAsiaTheme="minorHAnsi" w:hAnsi="Calibri" w:cs="Calibri"/>
          <w:color w:val="auto"/>
        </w:rPr>
        <w:t xml:space="preserve">18-400 Łomża lub za pośrednictwem poczty elektronicznej </w:t>
      </w:r>
      <w:hyperlink r:id="rId11" w:history="1">
        <w:r w:rsidRPr="007227A2">
          <w:rPr>
            <w:rFonts w:ascii="Calibri" w:eastAsiaTheme="minorHAnsi" w:hAnsi="Calibri" w:cs="Calibri"/>
            <w:color w:val="0563C1" w:themeColor="hyperlink"/>
            <w:u w:val="single"/>
          </w:rPr>
          <w:t>prezydent@um.lomza.pl</w:t>
        </w:r>
      </w:hyperlink>
      <w:r w:rsidRPr="007227A2">
        <w:rPr>
          <w:rFonts w:ascii="Calibri" w:eastAsiaTheme="minorHAnsi" w:hAnsi="Calibri" w:cs="Calibri"/>
          <w:color w:val="auto"/>
        </w:rPr>
        <w:t>.</w:t>
      </w:r>
      <w:r w:rsidRPr="001F1FA7">
        <w:rPr>
          <w:rFonts w:ascii="Calibri" w:eastAsiaTheme="minorHAnsi" w:hAnsi="Calibri" w:cs="Calibri"/>
          <w:color w:val="auto"/>
        </w:rPr>
        <w:t xml:space="preserve"> </w:t>
      </w:r>
    </w:p>
    <w:p w14:paraId="66F12A21" w14:textId="54244113" w:rsidR="00F1448F" w:rsidRPr="001F1FA7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2</w:t>
      </w:r>
      <w:r w:rsidRPr="001F1FA7">
        <w:rPr>
          <w:rFonts w:ascii="Calibri" w:eastAsiaTheme="minorHAnsi" w:hAnsi="Calibri" w:cs="Calibri"/>
          <w:color w:val="auto"/>
        </w:rPr>
        <w:t>. W sprawach związanych z Pani/Pana danymi o</w:t>
      </w:r>
      <w:r w:rsidR="00024273">
        <w:rPr>
          <w:rFonts w:ascii="Calibri" w:eastAsiaTheme="minorHAnsi" w:hAnsi="Calibri" w:cs="Calibri"/>
          <w:color w:val="auto"/>
        </w:rPr>
        <w:t xml:space="preserve">sobowymi proszę kontaktować się </w:t>
      </w:r>
      <w:r w:rsidRPr="001F1FA7">
        <w:rPr>
          <w:rFonts w:ascii="Calibri" w:eastAsiaTheme="minorHAnsi" w:hAnsi="Calibri" w:cs="Calibri"/>
          <w:color w:val="auto"/>
        </w:rPr>
        <w:t xml:space="preserve">z Inspektorem Ochrony Danych, w następujący sposób – telefonicznie pod numerem telefonu 86 215 67 33 lub za pośrednictwem poczty elektronicznej pod adresem: </w:t>
      </w:r>
      <w:hyperlink r:id="rId12" w:history="1">
        <w:r w:rsidRPr="001F1FA7">
          <w:rPr>
            <w:rFonts w:ascii="Calibri" w:eastAsiaTheme="minorHAnsi" w:hAnsi="Calibri" w:cs="Calibri"/>
            <w:color w:val="0563C1" w:themeColor="hyperlink"/>
            <w:u w:val="single"/>
          </w:rPr>
          <w:t>iod@um.lomza.pl</w:t>
        </w:r>
      </w:hyperlink>
      <w:r w:rsidRPr="001F1FA7">
        <w:rPr>
          <w:rFonts w:ascii="Calibri" w:eastAsiaTheme="minorHAnsi" w:hAnsi="Calibri" w:cs="Calibri"/>
          <w:color w:val="auto"/>
        </w:rPr>
        <w:t xml:space="preserve">; </w:t>
      </w:r>
    </w:p>
    <w:p w14:paraId="4CEA1C5D" w14:textId="36C2F60D" w:rsidR="00F1448F" w:rsidRPr="001F1FA7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3</w:t>
      </w:r>
      <w:r w:rsidRPr="001F1FA7">
        <w:rPr>
          <w:rFonts w:ascii="Calibri" w:eastAsiaTheme="minorHAnsi" w:hAnsi="Calibri" w:cs="Calibri"/>
          <w:color w:val="auto"/>
        </w:rPr>
        <w:t>. Pani/Pana dane osobowe przetwarzane będą na podstawie art. 6 us</w:t>
      </w:r>
      <w:r w:rsidR="00024273">
        <w:rPr>
          <w:rFonts w:ascii="Calibri" w:eastAsiaTheme="minorHAnsi" w:hAnsi="Calibri" w:cs="Calibri"/>
          <w:color w:val="auto"/>
        </w:rPr>
        <w:t>t. 1 lit. c RODO w zw. z ustawą</w:t>
      </w:r>
      <w:r w:rsidR="00024273">
        <w:rPr>
          <w:rFonts w:ascii="Calibri" w:eastAsiaTheme="minorHAnsi" w:hAnsi="Calibri" w:cs="Calibri"/>
          <w:color w:val="auto"/>
        </w:rPr>
        <w:br/>
      </w:r>
      <w:r w:rsidRPr="001F1FA7">
        <w:rPr>
          <w:rFonts w:ascii="Calibri" w:eastAsiaTheme="minorHAnsi" w:hAnsi="Calibri" w:cs="Calibri"/>
          <w:color w:val="auto"/>
        </w:rPr>
        <w:t xml:space="preserve">z dnia 11 września 2019 r. Prawo zamówień publicznych (Dz. U. z 2024 poz. 1320 z </w:t>
      </w:r>
      <w:proofErr w:type="spellStart"/>
      <w:r w:rsidRPr="001F1FA7">
        <w:rPr>
          <w:rFonts w:ascii="Calibri" w:eastAsiaTheme="minorHAnsi" w:hAnsi="Calibri" w:cs="Calibri"/>
          <w:color w:val="auto"/>
        </w:rPr>
        <w:t>późn</w:t>
      </w:r>
      <w:proofErr w:type="spellEnd"/>
      <w:r w:rsidRPr="001F1FA7">
        <w:rPr>
          <w:rFonts w:ascii="Calibri" w:eastAsiaTheme="minorHAnsi" w:hAnsi="Calibri" w:cs="Calibri"/>
          <w:color w:val="auto"/>
        </w:rPr>
        <w:t xml:space="preserve">. zm.), dalej „ustawa PZP” w celu związanym z postępowaniem o udzielenie zamówienia publicznego. Po ustaniu celu pierwotnego dane będą przetwarzane w celach archiwalnych, kontrolnych na podstawie art. 6 ust. 1 lit. c RODO w zw. z właściwymi przepisami szczególnymi. W przypadku zawarcia umowy – dane będą również przetwarzane w celach wypełniania obowiązków prawnych ciążących na Administratorze związanych z rachunkowością, podatkami, archiwizacją na podstawie art. 6 ust. 1 lit. c RODO w zw. właściwymi przepisami szczególnymi. </w:t>
      </w:r>
    </w:p>
    <w:p w14:paraId="56FA6F1E" w14:textId="4F7E10FC" w:rsidR="00B80BBA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4.</w:t>
      </w:r>
      <w:r w:rsidRPr="001F1FA7">
        <w:rPr>
          <w:rFonts w:ascii="Calibri" w:eastAsiaTheme="minorHAnsi" w:hAnsi="Calibri" w:cs="Calibri"/>
          <w:color w:val="auto"/>
        </w:rPr>
        <w:t xml:space="preserve"> </w:t>
      </w:r>
      <w:r w:rsidR="00B80BBA" w:rsidRPr="001F1FA7">
        <w:rPr>
          <w:rFonts w:ascii="Calibri" w:eastAsiaTheme="minorHAnsi" w:hAnsi="Calibri" w:cs="Calibri"/>
          <w:color w:val="auto"/>
        </w:rPr>
        <w:t>Odbiorcami Pani/Pana danych osobowych będą zainteresowane osoby lub podmioty, którym udostępniona zostanie dokumentacja postępowania w oparciu o a</w:t>
      </w:r>
      <w:r w:rsidR="00B80BBA">
        <w:rPr>
          <w:rFonts w:ascii="Calibri" w:eastAsiaTheme="minorHAnsi" w:hAnsi="Calibri" w:cs="Calibri"/>
          <w:color w:val="auto"/>
        </w:rPr>
        <w:t xml:space="preserve">rt. 18 oraz art. 74 ustawy PZP; </w:t>
      </w:r>
      <w:r w:rsidR="00B80BBA" w:rsidRPr="002116D9">
        <w:rPr>
          <w:rFonts w:ascii="Calibri" w:eastAsiaTheme="minorHAnsi" w:hAnsi="Calibri" w:cs="Calibri"/>
          <w:color w:val="auto"/>
        </w:rPr>
        <w:lastRenderedPageBreak/>
        <w:t>dane mogą zostać</w:t>
      </w:r>
      <w:r w:rsidR="00B80BBA" w:rsidRPr="001F1FA7">
        <w:rPr>
          <w:rFonts w:ascii="Calibri" w:eastAsiaTheme="minorHAnsi" w:hAnsi="Calibri" w:cs="Calibri"/>
          <w:color w:val="auto"/>
        </w:rPr>
        <w:t xml:space="preserve"> udostępnion</w:t>
      </w:r>
      <w:r w:rsidR="00B80BBA">
        <w:rPr>
          <w:rFonts w:ascii="Calibri" w:eastAsiaTheme="minorHAnsi" w:hAnsi="Calibri" w:cs="Calibri"/>
          <w:color w:val="auto"/>
        </w:rPr>
        <w:t xml:space="preserve">e podmiotom, które zwracają się </w:t>
      </w:r>
      <w:r w:rsidR="00B80BBA" w:rsidRPr="001F1FA7">
        <w:rPr>
          <w:rFonts w:ascii="Calibri" w:eastAsiaTheme="minorHAnsi" w:hAnsi="Calibri" w:cs="Calibri"/>
          <w:color w:val="auto"/>
        </w:rPr>
        <w:t xml:space="preserve">o udostępnienie danych w trybie ustawy o dostępie do informacji publicznej; organom władzy publicznej oraz podmiotom wykonującym zadania publiczne lub działające na zlecenie organów władzy publicznej, w zakresie </w:t>
      </w:r>
      <w:r w:rsidR="00B80BBA">
        <w:rPr>
          <w:rFonts w:ascii="Calibri" w:eastAsiaTheme="minorHAnsi" w:hAnsi="Calibri" w:cs="Calibri"/>
          <w:color w:val="auto"/>
        </w:rPr>
        <w:br/>
      </w:r>
      <w:r w:rsidR="00B80BBA" w:rsidRPr="001F1FA7">
        <w:rPr>
          <w:rFonts w:ascii="Calibri" w:eastAsiaTheme="minorHAnsi" w:hAnsi="Calibri" w:cs="Calibri"/>
          <w:color w:val="auto"/>
        </w:rPr>
        <w:t xml:space="preserve">i w celach, które wynikają z przepisów powszechnie obowiązującego prawa. </w:t>
      </w:r>
      <w:r w:rsidR="00B80BBA" w:rsidRPr="002116D9">
        <w:rPr>
          <w:rFonts w:ascii="Calibri" w:eastAsiaTheme="minorHAnsi" w:hAnsi="Calibri" w:cs="Calibri"/>
          <w:color w:val="auto"/>
        </w:rPr>
        <w:t>Odbiorcą Pani/Pana danych będzie również</w:t>
      </w:r>
      <w:r w:rsidR="00B80BBA" w:rsidRPr="002116D9">
        <w:t xml:space="preserve"> </w:t>
      </w:r>
      <w:r w:rsidR="002116D9" w:rsidRPr="002116D9">
        <w:rPr>
          <w:rFonts w:ascii="Calibri" w:eastAsiaTheme="minorHAnsi" w:hAnsi="Calibri" w:cs="Calibri"/>
          <w:color w:val="FF0000"/>
        </w:rPr>
        <w:t xml:space="preserve"> Miejskie  Przedsiębiorstwo  Wodociągów  i  Kanalizacji  Sp. z o.o. , 18-400 Łomża, ul. Zjazd 23</w:t>
      </w:r>
      <w:r w:rsidR="00B80BBA" w:rsidRPr="002116D9">
        <w:rPr>
          <w:rFonts w:ascii="Calibri" w:eastAsiaTheme="minorHAnsi" w:hAnsi="Calibri" w:cs="Calibri"/>
          <w:color w:val="FF0000"/>
        </w:rPr>
        <w:t xml:space="preserve"> </w:t>
      </w:r>
      <w:r w:rsidR="00B80BBA" w:rsidRPr="002116D9">
        <w:rPr>
          <w:rFonts w:ascii="Calibri" w:eastAsiaTheme="minorHAnsi" w:hAnsi="Calibri" w:cs="Calibri"/>
          <w:color w:val="auto"/>
        </w:rPr>
        <w:t>z którym Administrator zawarł umowę powierzenia danych osobowych.</w:t>
      </w:r>
    </w:p>
    <w:p w14:paraId="0C572B1E" w14:textId="6085B51A" w:rsidR="00F1448F" w:rsidRPr="001F1FA7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5</w:t>
      </w:r>
      <w:r w:rsidRPr="001F1FA7">
        <w:rPr>
          <w:rFonts w:ascii="Calibri" w:eastAsiaTheme="minorHAnsi" w:hAnsi="Calibri" w:cs="Calibri"/>
          <w:color w:val="auto"/>
        </w:rPr>
        <w:t xml:space="preserve">. Pani/Pana dane osobowe będą przechowywane, zgodnie z art. 78 ust. 1 i 4 ustawy PZP, przez okres 4 lat od dnia zakończenia postępowania o udzielenie zamówienia, w sposób gwarantujący jego nienaruszalność, jeżeli okres obowiązywania umowy w sprawie zamówienia publicznego przekracza 4 lata, zamawiający przechowuje protokół postępowania wraz z załącznikami przez cały okres obowiązywania umowy w sprawie zamówienia publicznego. Pani/Pana dane będą również przechowywane przez okres oznaczony kategorią archiwalną wskazaną w Jednolitym rzeczowym wykazie akt organów gminy i związków międzygminnych oraz </w:t>
      </w:r>
      <w:r w:rsidR="00024273">
        <w:rPr>
          <w:rFonts w:ascii="Calibri" w:eastAsiaTheme="minorHAnsi" w:hAnsi="Calibri" w:cs="Calibri"/>
          <w:color w:val="auto"/>
        </w:rPr>
        <w:t>urzędów obsługujących te organy</w:t>
      </w:r>
      <w:r w:rsidR="00024273">
        <w:rPr>
          <w:rFonts w:ascii="Calibri" w:eastAsiaTheme="minorHAnsi" w:hAnsi="Calibri" w:cs="Calibri"/>
          <w:color w:val="auto"/>
        </w:rPr>
        <w:br/>
      </w:r>
      <w:r w:rsidRPr="001F1FA7">
        <w:rPr>
          <w:rFonts w:ascii="Calibri" w:eastAsiaTheme="minorHAnsi" w:hAnsi="Calibri" w:cs="Calibri"/>
          <w:color w:val="auto"/>
        </w:rPr>
        <w:t xml:space="preserve">i związki, stanowiący załącznik do rozporządzenia Prezesa Rady Ministrów z dnia 18 stycznia 2011 r. w sprawie instrukcji kancelaryjnej, jednolitych rzeczowych wykazów akt oraz instrukcji w sprawie organizacji i zakresu działania archiwów zakładowych. </w:t>
      </w:r>
    </w:p>
    <w:p w14:paraId="071DE815" w14:textId="77777777" w:rsidR="00F1448F" w:rsidRPr="001F1FA7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6.</w:t>
      </w:r>
      <w:r w:rsidRPr="001F1FA7">
        <w:rPr>
          <w:rFonts w:ascii="Calibri" w:eastAsiaTheme="minorHAnsi" w:hAnsi="Calibri" w:cs="Calibri"/>
          <w:color w:val="auto"/>
        </w:rPr>
        <w:t xml:space="preserve"> W odniesieniu do Pani/Pana danych osobowych decyzje nie będą podejmowane w sposób zautomatyzowany.</w:t>
      </w:r>
    </w:p>
    <w:p w14:paraId="215D1A5D" w14:textId="77777777" w:rsidR="00F1448F" w:rsidRPr="001F1FA7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7</w:t>
      </w:r>
      <w:r w:rsidRPr="001F1FA7">
        <w:rPr>
          <w:rFonts w:ascii="Calibri" w:eastAsiaTheme="minorHAnsi" w:hAnsi="Calibri" w:cs="Calibri"/>
          <w:color w:val="auto"/>
        </w:rPr>
        <w:t>. Posiada Pani/Pan:</w:t>
      </w:r>
    </w:p>
    <w:p w14:paraId="0BC92620" w14:textId="77777777" w:rsidR="00F1448F" w:rsidRPr="001F1FA7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a)</w:t>
      </w:r>
      <w:r w:rsidRPr="001F1FA7">
        <w:rPr>
          <w:rFonts w:ascii="Calibri" w:eastAsiaTheme="minorHAnsi" w:hAnsi="Calibri" w:cs="Calibri"/>
          <w:color w:val="auto"/>
        </w:rPr>
        <w:t xml:space="preserve"> na podstawie art. 15 RODO prawo dostępu do danych osobowych Pani/Pana dotyczących;</w:t>
      </w:r>
    </w:p>
    <w:p w14:paraId="3EC83FEA" w14:textId="0EC9DF89" w:rsidR="00F1448F" w:rsidRPr="001F1FA7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b)</w:t>
      </w:r>
      <w:r w:rsidRPr="001F1FA7">
        <w:rPr>
          <w:rFonts w:ascii="Calibri" w:eastAsiaTheme="minorHAnsi" w:hAnsi="Calibri" w:cs="Calibri"/>
          <w:color w:val="auto"/>
        </w:rPr>
        <w:t xml:space="preserve"> na podstawie art. 16 RODO prawo do sprostowania lub uzupełnienia Pani/Pana danych osobowych, przy czym skorzystanie z prawa do sprostowania lub uzupełnienia nie może skutkować zmianą wyniku postępowania o udzielenie zamówienia publiczne</w:t>
      </w:r>
      <w:r w:rsidR="00024273">
        <w:rPr>
          <w:rFonts w:ascii="Calibri" w:eastAsiaTheme="minorHAnsi" w:hAnsi="Calibri" w:cs="Calibri"/>
          <w:color w:val="auto"/>
        </w:rPr>
        <w:t>go ani zmianą postanowień umowy</w:t>
      </w:r>
      <w:r w:rsidR="00024273">
        <w:rPr>
          <w:rFonts w:ascii="Calibri" w:eastAsiaTheme="minorHAnsi" w:hAnsi="Calibri" w:cs="Calibri"/>
          <w:color w:val="auto"/>
        </w:rPr>
        <w:br/>
      </w:r>
      <w:r w:rsidRPr="001F1FA7">
        <w:rPr>
          <w:rFonts w:ascii="Calibri" w:eastAsiaTheme="minorHAnsi" w:hAnsi="Calibri" w:cs="Calibri"/>
          <w:color w:val="auto"/>
        </w:rPr>
        <w:t xml:space="preserve">w sprawie zamówienia publicznego w zakresie niezgodnym z ustawą </w:t>
      </w:r>
      <w:proofErr w:type="spellStart"/>
      <w:r w:rsidRPr="001F1FA7">
        <w:rPr>
          <w:rFonts w:ascii="Calibri" w:eastAsiaTheme="minorHAnsi" w:hAnsi="Calibri" w:cs="Calibri"/>
          <w:color w:val="auto"/>
        </w:rPr>
        <w:t>Pzp</w:t>
      </w:r>
      <w:proofErr w:type="spellEnd"/>
      <w:r w:rsidRPr="001F1FA7">
        <w:rPr>
          <w:rFonts w:ascii="Calibri" w:eastAsiaTheme="minorHAnsi" w:hAnsi="Calibri" w:cs="Calibri"/>
          <w:color w:val="auto"/>
        </w:rPr>
        <w:t xml:space="preserve"> oraz nie może naruszać integralności protokołu postępowania oraz jego załączników; </w:t>
      </w:r>
    </w:p>
    <w:p w14:paraId="2348C6E1" w14:textId="77777777" w:rsidR="00F1448F" w:rsidRPr="001F1FA7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c)</w:t>
      </w:r>
      <w:r w:rsidRPr="001F1FA7">
        <w:rPr>
          <w:rFonts w:ascii="Calibri" w:eastAsiaTheme="minorHAnsi" w:hAnsi="Calibri" w:cs="Calibri"/>
          <w:color w:val="auto"/>
        </w:rPr>
        <w:t xml:space="preserve">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3A027B88" w14:textId="77777777" w:rsidR="00F1448F" w:rsidRPr="001F1FA7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d)</w:t>
      </w:r>
      <w:r w:rsidRPr="001F1FA7">
        <w:rPr>
          <w:rFonts w:ascii="Calibri" w:eastAsiaTheme="minorHAnsi" w:hAnsi="Calibri" w:cs="Calibri"/>
          <w:color w:val="auto"/>
        </w:rPr>
        <w:t xml:space="preserve"> prawo do wniesienia skargi do Prezesa Urzędu Ochrony Danych Osobowych, gdy uzna Pani/Pan, że przetwarzanie danych osobowych Pani/Pana dotyczących narusza przepisy RODO. </w:t>
      </w:r>
    </w:p>
    <w:p w14:paraId="0C49E96D" w14:textId="77777777" w:rsidR="00F1448F" w:rsidRPr="001F1FA7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color w:val="auto"/>
        </w:rPr>
        <w:t>Nie przysługuje Pani/Panu:</w:t>
      </w:r>
    </w:p>
    <w:p w14:paraId="0A8CA5FC" w14:textId="77777777" w:rsidR="00F1448F" w:rsidRPr="001F1FA7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a)</w:t>
      </w:r>
      <w:r w:rsidRPr="001F1FA7">
        <w:rPr>
          <w:rFonts w:ascii="Calibri" w:eastAsiaTheme="minorHAnsi" w:hAnsi="Calibri" w:cs="Calibri"/>
          <w:color w:val="auto"/>
        </w:rPr>
        <w:t xml:space="preserve"> w związku z art. 17 ust. 3 lit. b, d lub e RODO prawo do usunięcia danych osobowych;</w:t>
      </w:r>
    </w:p>
    <w:p w14:paraId="50C86E8A" w14:textId="77777777" w:rsidR="00F1448F" w:rsidRPr="001F1FA7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b)</w:t>
      </w:r>
      <w:r w:rsidRPr="001F1FA7">
        <w:rPr>
          <w:rFonts w:ascii="Calibri" w:eastAsiaTheme="minorHAnsi" w:hAnsi="Calibri" w:cs="Calibri"/>
          <w:color w:val="auto"/>
        </w:rPr>
        <w:t xml:space="preserve"> prawo do przenoszenia danych osobowych, o którym mowa w art. 20 RODO;</w:t>
      </w:r>
    </w:p>
    <w:p w14:paraId="3445949A" w14:textId="77777777" w:rsidR="00F1448F" w:rsidRPr="001F1FA7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c)</w:t>
      </w:r>
      <w:r w:rsidRPr="001F1FA7">
        <w:rPr>
          <w:rFonts w:ascii="Calibri" w:eastAsiaTheme="minorHAnsi" w:hAnsi="Calibri" w:cs="Calibri"/>
          <w:color w:val="auto"/>
        </w:rPr>
        <w:t xml:space="preserve"> prawo do sprzeciwu, wobec przetwarzania danych osobowych na podstawie art. 21 RODO, gdyż podstawą prawną przetwarzania Pani/Pana danych osobowych jest art. 6 ust. 1 lit. c RODO.</w:t>
      </w:r>
    </w:p>
    <w:p w14:paraId="6C62A412" w14:textId="7F614EBE" w:rsidR="00F1448F" w:rsidRPr="001F1FA7" w:rsidRDefault="00F1448F" w:rsidP="00F1448F">
      <w:pPr>
        <w:suppressAutoHyphens w:val="0"/>
        <w:spacing w:after="0" w:line="259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8</w:t>
      </w:r>
      <w:r w:rsidRPr="001F1FA7">
        <w:rPr>
          <w:rFonts w:ascii="Calibri" w:eastAsiaTheme="minorHAnsi" w:hAnsi="Calibri" w:cs="Calibri"/>
          <w:color w:val="auto"/>
        </w:rPr>
        <w:t>. Obowiązek podania przez Panią/Pana danych osobowych bezpośrednio Pani/Pana dotyczących jest wymogiem ustawowym określonym w przepisach u</w:t>
      </w:r>
      <w:r w:rsidR="00024273">
        <w:rPr>
          <w:rFonts w:ascii="Calibri" w:eastAsiaTheme="minorHAnsi" w:hAnsi="Calibri" w:cs="Calibri"/>
          <w:color w:val="auto"/>
        </w:rPr>
        <w:t>stawy PZP, związanym z udziałem</w:t>
      </w:r>
      <w:r w:rsidR="00024273">
        <w:rPr>
          <w:rFonts w:ascii="Calibri" w:eastAsiaTheme="minorHAnsi" w:hAnsi="Calibri" w:cs="Calibri"/>
          <w:color w:val="auto"/>
        </w:rPr>
        <w:br/>
      </w:r>
      <w:r w:rsidRPr="001F1FA7">
        <w:rPr>
          <w:rFonts w:ascii="Calibri" w:eastAsiaTheme="minorHAnsi" w:hAnsi="Calibri" w:cs="Calibri"/>
          <w:color w:val="auto"/>
        </w:rPr>
        <w:t xml:space="preserve">w  postępowaniu o udzielenie zamówienia publicznego; konsekwencje niepodania określonych danych wynikają z ustawy PZP. </w:t>
      </w:r>
    </w:p>
    <w:p w14:paraId="1F3D355C" w14:textId="476B1D29" w:rsidR="00F1448F" w:rsidRPr="001F1FA7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Informacje dodatkowe z art. 14 RODO</w:t>
      </w:r>
      <w:r w:rsidRPr="001F1FA7">
        <w:rPr>
          <w:rFonts w:ascii="Calibri" w:eastAsiaTheme="minorHAnsi" w:hAnsi="Calibri" w:cs="Calibri"/>
          <w:color w:val="auto"/>
        </w:rPr>
        <w:t xml:space="preserve"> – obowiązek informacyjny względem osób fizycznych, których dane są przekazane zamawiającemu i których dane pośredni</w:t>
      </w:r>
      <w:r w:rsidR="00024273">
        <w:rPr>
          <w:rFonts w:ascii="Calibri" w:eastAsiaTheme="minorHAnsi" w:hAnsi="Calibri" w:cs="Calibri"/>
          <w:color w:val="auto"/>
        </w:rPr>
        <w:t>o pozyskał w celu ubiegania się</w:t>
      </w:r>
      <w:r w:rsidR="00024273">
        <w:rPr>
          <w:rFonts w:ascii="Calibri" w:eastAsiaTheme="minorHAnsi" w:hAnsi="Calibri" w:cs="Calibri"/>
          <w:color w:val="auto"/>
        </w:rPr>
        <w:br/>
      </w:r>
      <w:r w:rsidRPr="001F1FA7">
        <w:rPr>
          <w:rFonts w:ascii="Calibri" w:eastAsiaTheme="minorHAnsi" w:hAnsi="Calibri" w:cs="Calibri"/>
          <w:color w:val="auto"/>
        </w:rPr>
        <w:t>o udzielenie zamówienia publicznego w niniejszym postępowaniu:</w:t>
      </w:r>
    </w:p>
    <w:p w14:paraId="0A34D6C7" w14:textId="77777777" w:rsidR="00F1448F" w:rsidRPr="001F1FA7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Źródło pozyskania danych oraz kategorie tych danych:</w:t>
      </w:r>
      <w:r w:rsidRPr="001F1FA7">
        <w:rPr>
          <w:rFonts w:ascii="Calibri" w:eastAsiaTheme="minorHAnsi" w:hAnsi="Calibri" w:cs="Calibri"/>
          <w:color w:val="auto"/>
        </w:rPr>
        <w:t xml:space="preserve"> </w:t>
      </w:r>
    </w:p>
    <w:p w14:paraId="2820474B" w14:textId="77777777" w:rsidR="00F1448F" w:rsidRPr="001F1FA7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color w:val="auto"/>
        </w:rPr>
        <w:t xml:space="preserve">Może zdarzyć się, że przetwarzamy Pani/Pana dane pomimo, iż nie uzyskaliśmy ich bezpośrednio od Państwa. Wyjaśniamy, iż dane te zostały pozyskane od drugiej strony umowy (czyli podmiotu, z którym </w:t>
      </w:r>
      <w:r w:rsidRPr="001F1FA7">
        <w:rPr>
          <w:rFonts w:ascii="Calibri" w:eastAsiaTheme="minorHAnsi" w:hAnsi="Calibri" w:cs="Calibri"/>
          <w:color w:val="auto"/>
        </w:rPr>
        <w:lastRenderedPageBreak/>
        <w:t xml:space="preserve">Pan/Pani współpracuje), która to wskazała Panią/Pana (np. w ofercie/umowie/zleceniu) jako osobę uprawnioną do reprezentacji, kontaktu czy realizacji zamówienia. Administrator danych może przetwarzać następujące kategorie Pani/Pana danych – dane zwykłe takie jak: imię i nazwisko, adres e-mail, numer telefonu, inne podstawowe dane podane tylko w niezbędnym zakresie do przedłożenia oferty, zawarcia/realizacji umowy/zlecenia. </w:t>
      </w:r>
    </w:p>
    <w:p w14:paraId="795BC828" w14:textId="77777777" w:rsidR="00F1448F" w:rsidRPr="001F1FA7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b/>
          <w:color w:val="auto"/>
        </w:rPr>
      </w:pPr>
    </w:p>
    <w:p w14:paraId="511AA469" w14:textId="77777777" w:rsidR="00F1448F" w:rsidRPr="007D0244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b/>
          <w:color w:val="auto"/>
        </w:rPr>
      </w:pPr>
      <w:r w:rsidRPr="007D0244">
        <w:rPr>
          <w:rFonts w:ascii="Calibri" w:eastAsiaTheme="minorHAnsi" w:hAnsi="Calibri" w:cs="Calibri"/>
          <w:b/>
          <w:color w:val="auto"/>
        </w:rPr>
        <w:t>Podstawa prawna przetwarzania danych:</w:t>
      </w:r>
    </w:p>
    <w:p w14:paraId="06222FFB" w14:textId="7A13DFD4" w:rsidR="00F1448F" w:rsidRPr="001F1FA7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="Calibri" w:eastAsiaTheme="minorHAnsi" w:hAnsi="Calibri" w:cs="Calibri"/>
          <w:color w:val="auto"/>
        </w:rPr>
        <w:t>Państwa dane będą przetwarzane w celu należytego przebiegu postępow</w:t>
      </w:r>
      <w:r w:rsidR="00024273">
        <w:rPr>
          <w:rFonts w:ascii="Calibri" w:eastAsiaTheme="minorHAnsi" w:hAnsi="Calibri" w:cs="Calibri"/>
          <w:color w:val="auto"/>
        </w:rPr>
        <w:t>ania, a później zawarcia</w:t>
      </w:r>
      <w:r w:rsidR="00024273">
        <w:rPr>
          <w:rFonts w:ascii="Calibri" w:eastAsiaTheme="minorHAnsi" w:hAnsi="Calibri" w:cs="Calibri"/>
          <w:color w:val="auto"/>
        </w:rPr>
        <w:br/>
      </w:r>
      <w:r w:rsidRPr="001F1FA7">
        <w:rPr>
          <w:rFonts w:ascii="Calibri" w:eastAsiaTheme="minorHAnsi" w:hAnsi="Calibri" w:cs="Calibri"/>
          <w:color w:val="auto"/>
        </w:rPr>
        <w:t xml:space="preserve">i realizacji pomiędzy stronami umowy/zlecenia w oparciu o art. 6 ust. 1 lit. b RODO. Pozostałe wymagane przez prawo informacje, znajdują się powyżej, w punktach 1 – 7 Klauzuli informacyjnej w związku z postępowaniem o udzielenie zamówienia publicznego w ramach zamówień o wartości równej lub wyższej niż kwota 130 000,00 zł. </w:t>
      </w:r>
    </w:p>
    <w:p w14:paraId="68976FDF" w14:textId="77777777" w:rsidR="00F1448F" w:rsidRPr="001F1FA7" w:rsidRDefault="00F1448F" w:rsidP="00F1448F">
      <w:pPr>
        <w:suppressAutoHyphens w:val="0"/>
        <w:spacing w:after="0" w:line="259" w:lineRule="auto"/>
        <w:jc w:val="both"/>
        <w:rPr>
          <w:rFonts w:ascii="Calibri" w:eastAsiaTheme="minorHAnsi" w:hAnsi="Calibri" w:cs="Calibri"/>
          <w:b/>
          <w:color w:val="auto"/>
        </w:rPr>
      </w:pPr>
      <w:r w:rsidRPr="001F1FA7">
        <w:rPr>
          <w:rFonts w:ascii="Calibri" w:eastAsiaTheme="minorHAnsi" w:hAnsi="Calibri" w:cs="Calibri"/>
          <w:b/>
          <w:color w:val="auto"/>
        </w:rPr>
        <w:t>Wykonawca jest zobowiązany przekazać informacje związane z przetwarzaniem danych osobowych - osobom fizycznym, których dane osobowe zamieszcza w ofercie lub w inny sposób udostępnia Zamawiającemu.</w:t>
      </w:r>
    </w:p>
    <w:p w14:paraId="545B6185" w14:textId="77777777" w:rsidR="0054578E" w:rsidRPr="001F1FA7" w:rsidRDefault="0054578E" w:rsidP="003B18B7">
      <w:pPr>
        <w:spacing w:after="0" w:line="276" w:lineRule="auto"/>
        <w:rPr>
          <w:rFonts w:asciiTheme="minorHAnsi" w:eastAsiaTheme="majorEastAsia" w:hAnsiTheme="minorHAnsi" w:cstheme="minorHAnsi"/>
          <w:b/>
          <w:color w:val="auto"/>
          <w:sz w:val="24"/>
          <w:szCs w:val="24"/>
        </w:rPr>
      </w:pPr>
    </w:p>
    <w:p w14:paraId="2FE44C7A" w14:textId="77777777" w:rsidR="00123E6E" w:rsidRPr="001F1FA7" w:rsidRDefault="0010657F" w:rsidP="001D1011">
      <w:pPr>
        <w:pStyle w:val="Nagwek1"/>
        <w:spacing w:before="0"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III</w:t>
      </w:r>
    </w:p>
    <w:p w14:paraId="6D5FCCDC" w14:textId="0C61E780" w:rsidR="00123E6E" w:rsidRPr="001F1FA7" w:rsidRDefault="0010657F" w:rsidP="003C740C">
      <w:pPr>
        <w:pStyle w:val="Nagwek2"/>
        <w:spacing w:line="276" w:lineRule="auto"/>
        <w:rPr>
          <w:rFonts w:asciiTheme="minorHAnsi" w:hAnsiTheme="minorHAnsi" w:cstheme="minorHAnsi"/>
        </w:rPr>
      </w:pPr>
      <w:bookmarkStart w:id="3" w:name="_Tryb_udzielenia_zamówienia"/>
      <w:bookmarkEnd w:id="3"/>
      <w:r w:rsidRPr="001F1FA7">
        <w:rPr>
          <w:rFonts w:asciiTheme="minorHAnsi" w:hAnsiTheme="minorHAnsi" w:cstheme="minorHAnsi"/>
        </w:rPr>
        <w:t>Tryb udzielenia zamówienia</w:t>
      </w:r>
    </w:p>
    <w:p w14:paraId="0F4301D8" w14:textId="30667ED6" w:rsidR="00005BAF" w:rsidRPr="001F1FA7" w:rsidRDefault="000D07D9" w:rsidP="007F598F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Theme="minorHAnsi" w:eastAsiaTheme="majorEastAsia" w:hAnsiTheme="minorHAnsi" w:cstheme="minorHAnsi"/>
          <w:color w:val="auto"/>
        </w:rPr>
      </w:pPr>
      <w:r w:rsidRPr="001F1FA7">
        <w:rPr>
          <w:rFonts w:asciiTheme="minorHAnsi" w:hAnsiTheme="minorHAnsi" w:cstheme="minorHAnsi"/>
        </w:rPr>
        <w:t>Szacunkowa wartość przedmiotowego zamówienia</w:t>
      </w:r>
      <w:r w:rsidRPr="001F1FA7">
        <w:rPr>
          <w:rFonts w:asciiTheme="minorHAnsi" w:eastAsiaTheme="majorEastAsia" w:hAnsiTheme="minorHAnsi" w:cstheme="minorHAnsi"/>
          <w:bCs/>
        </w:rPr>
        <w:t xml:space="preserve"> </w:t>
      </w:r>
      <w:r w:rsidR="00005BAF" w:rsidRPr="001F1FA7">
        <w:rPr>
          <w:rFonts w:asciiTheme="minorHAnsi" w:eastAsiaTheme="majorEastAsia" w:hAnsiTheme="minorHAnsi" w:cstheme="minorHAnsi"/>
        </w:rPr>
        <w:t>nie przekracza progów unijnych</w:t>
      </w:r>
      <w:r w:rsidR="00644341" w:rsidRPr="001F1FA7">
        <w:rPr>
          <w:rFonts w:asciiTheme="minorHAnsi" w:eastAsiaTheme="majorEastAsia" w:hAnsiTheme="minorHAnsi" w:cstheme="minorHAnsi"/>
        </w:rPr>
        <w:t>,</w:t>
      </w:r>
      <w:r w:rsidR="002710C9" w:rsidRPr="001F1FA7">
        <w:rPr>
          <w:rFonts w:asciiTheme="minorHAnsi" w:eastAsiaTheme="majorEastAsia" w:hAnsiTheme="minorHAnsi" w:cstheme="minorHAnsi"/>
        </w:rPr>
        <w:t xml:space="preserve"> </w:t>
      </w:r>
      <w:r w:rsidR="00644341" w:rsidRPr="001F1FA7">
        <w:rPr>
          <w:rFonts w:asciiTheme="minorHAnsi" w:eastAsiaTheme="majorEastAsia" w:hAnsiTheme="minorHAnsi" w:cstheme="minorHAnsi"/>
        </w:rPr>
        <w:t>o których mowa w</w:t>
      </w:r>
      <w:r w:rsidRPr="001F1FA7">
        <w:rPr>
          <w:rFonts w:asciiTheme="minorHAnsi" w:eastAsiaTheme="majorEastAsia" w:hAnsiTheme="minorHAnsi" w:cstheme="minorHAnsi"/>
        </w:rPr>
        <w:t xml:space="preserve"> art. 3</w:t>
      </w:r>
      <w:r w:rsidR="00005BAF" w:rsidRPr="001F1FA7">
        <w:rPr>
          <w:rFonts w:asciiTheme="minorHAnsi" w:eastAsiaTheme="majorEastAsia" w:hAnsiTheme="minorHAnsi" w:cstheme="minorHAnsi"/>
        </w:rPr>
        <w:t xml:space="preserve"> </w:t>
      </w:r>
      <w:r w:rsidR="00644341" w:rsidRPr="001F1FA7">
        <w:rPr>
          <w:rFonts w:asciiTheme="minorHAnsi" w:eastAsiaTheme="majorEastAsia" w:hAnsiTheme="minorHAnsi" w:cstheme="minorHAnsi"/>
        </w:rPr>
        <w:t xml:space="preserve">ust. 1 pkt 1 </w:t>
      </w:r>
      <w:r w:rsidRPr="001F1FA7">
        <w:rPr>
          <w:rFonts w:asciiTheme="minorHAnsi" w:eastAsiaTheme="majorEastAsia" w:hAnsiTheme="minorHAnsi" w:cstheme="minorHAnsi"/>
        </w:rPr>
        <w:t xml:space="preserve">ustawy </w:t>
      </w:r>
      <w:r w:rsidR="00005BAF" w:rsidRPr="001F1FA7">
        <w:rPr>
          <w:rFonts w:asciiTheme="minorHAnsi" w:eastAsiaTheme="majorEastAsia" w:hAnsiTheme="minorHAnsi" w:cstheme="minorHAnsi"/>
        </w:rPr>
        <w:t>z</w:t>
      </w:r>
      <w:r w:rsidR="00240092" w:rsidRPr="001F1FA7">
        <w:rPr>
          <w:rFonts w:asciiTheme="minorHAnsi" w:eastAsiaTheme="majorEastAsia" w:hAnsiTheme="minorHAnsi" w:cstheme="minorHAnsi"/>
        </w:rPr>
        <w:t xml:space="preserve"> dnia</w:t>
      </w:r>
      <w:r w:rsidR="00005BAF" w:rsidRPr="001F1FA7">
        <w:rPr>
          <w:rFonts w:asciiTheme="minorHAnsi" w:eastAsiaTheme="majorEastAsia" w:hAnsiTheme="minorHAnsi" w:cstheme="minorHAnsi"/>
        </w:rPr>
        <w:t xml:space="preserve"> 11 września 2019 r. – Prawo zamówień publicznych (</w:t>
      </w:r>
      <w:proofErr w:type="spellStart"/>
      <w:r w:rsidR="00BC388E" w:rsidRPr="001F1FA7">
        <w:rPr>
          <w:rFonts w:asciiTheme="minorHAnsi" w:eastAsiaTheme="majorEastAsia" w:hAnsiTheme="minorHAnsi" w:cstheme="minorHAnsi"/>
        </w:rPr>
        <w:t>t.j</w:t>
      </w:r>
      <w:proofErr w:type="spellEnd"/>
      <w:r w:rsidR="00BC388E" w:rsidRPr="001F1FA7">
        <w:rPr>
          <w:rFonts w:asciiTheme="minorHAnsi" w:eastAsiaTheme="majorEastAsia" w:hAnsiTheme="minorHAnsi" w:cstheme="minorHAnsi"/>
        </w:rPr>
        <w:t xml:space="preserve">. Dz. U. z </w:t>
      </w:r>
      <w:r w:rsidR="00C558A1" w:rsidRPr="001F1FA7">
        <w:rPr>
          <w:rFonts w:asciiTheme="minorHAnsi" w:eastAsiaTheme="majorEastAsia" w:hAnsiTheme="minorHAnsi" w:cstheme="minorHAnsi"/>
        </w:rPr>
        <w:t>2024 poz. 1320</w:t>
      </w:r>
      <w:r w:rsidR="00D22989" w:rsidRPr="001F1FA7">
        <w:rPr>
          <w:rFonts w:asciiTheme="minorHAnsi" w:eastAsiaTheme="majorEastAsia" w:hAnsiTheme="minorHAnsi" w:cstheme="minorHAnsi"/>
        </w:rPr>
        <w:t xml:space="preserve"> z </w:t>
      </w:r>
      <w:proofErr w:type="spellStart"/>
      <w:r w:rsidR="00D22989" w:rsidRPr="001F1FA7">
        <w:rPr>
          <w:rFonts w:asciiTheme="minorHAnsi" w:eastAsiaTheme="majorEastAsia" w:hAnsiTheme="minorHAnsi" w:cstheme="minorHAnsi"/>
        </w:rPr>
        <w:t>późn</w:t>
      </w:r>
      <w:proofErr w:type="spellEnd"/>
      <w:r w:rsidR="00D22989" w:rsidRPr="001F1FA7">
        <w:rPr>
          <w:rFonts w:asciiTheme="minorHAnsi" w:eastAsiaTheme="majorEastAsia" w:hAnsiTheme="minorHAnsi" w:cstheme="minorHAnsi"/>
        </w:rPr>
        <w:t>. zm.</w:t>
      </w:r>
      <w:r w:rsidR="00005BAF" w:rsidRPr="001F1FA7">
        <w:rPr>
          <w:rFonts w:asciiTheme="minorHAnsi" w:eastAsiaTheme="majorEastAsia" w:hAnsiTheme="minorHAnsi" w:cstheme="minorHAnsi"/>
        </w:rPr>
        <w:t>)</w:t>
      </w:r>
      <w:r w:rsidRPr="001F1FA7">
        <w:rPr>
          <w:rFonts w:asciiTheme="minorHAnsi" w:eastAsiaTheme="majorEastAsia" w:hAnsiTheme="minorHAnsi" w:cstheme="minorHAnsi"/>
        </w:rPr>
        <w:t xml:space="preserve"> zwanej dalej „ustawą </w:t>
      </w:r>
      <w:proofErr w:type="spellStart"/>
      <w:r w:rsidRPr="001F1FA7">
        <w:rPr>
          <w:rFonts w:asciiTheme="minorHAnsi" w:eastAsiaTheme="majorEastAsia" w:hAnsiTheme="minorHAnsi" w:cstheme="minorHAnsi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</w:rPr>
        <w:t>”</w:t>
      </w:r>
      <w:r w:rsidR="00C21CF3" w:rsidRPr="001F1FA7">
        <w:rPr>
          <w:rFonts w:asciiTheme="minorHAnsi" w:eastAsiaTheme="majorEastAsia" w:hAnsiTheme="minorHAnsi" w:cstheme="minorHAnsi"/>
        </w:rPr>
        <w:t xml:space="preserve"> lub „ustawą”</w:t>
      </w:r>
      <w:r w:rsidR="00005BAF" w:rsidRPr="001F1FA7">
        <w:rPr>
          <w:rFonts w:asciiTheme="minorHAnsi" w:eastAsiaTheme="majorEastAsia" w:hAnsiTheme="minorHAnsi" w:cstheme="minorHAnsi"/>
        </w:rPr>
        <w:t>.</w:t>
      </w:r>
    </w:p>
    <w:p w14:paraId="18AA80EE" w14:textId="77777777" w:rsidR="000D07D9" w:rsidRPr="001F1FA7" w:rsidRDefault="000D07D9" w:rsidP="007F598F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Theme="minorHAnsi" w:eastAsiaTheme="majorEastAsia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Niniejsze postępowanie prowadzone jest w </w:t>
      </w:r>
      <w:r w:rsidRPr="001F1FA7">
        <w:rPr>
          <w:rFonts w:asciiTheme="minorHAnsi" w:eastAsiaTheme="majorEastAsia" w:hAnsiTheme="minorHAnsi" w:cstheme="minorHAnsi"/>
        </w:rPr>
        <w:t xml:space="preserve">trybie podstawowym bez negocjacji, o którym mowa w art. 275 pkt 1 ustawy </w:t>
      </w:r>
      <w:proofErr w:type="spellStart"/>
      <w:r w:rsidRPr="001F1FA7">
        <w:rPr>
          <w:rFonts w:asciiTheme="minorHAnsi" w:eastAsiaTheme="majorEastAsia" w:hAnsiTheme="minorHAnsi" w:cstheme="minorHAnsi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</w:rPr>
        <w:t>.</w:t>
      </w:r>
    </w:p>
    <w:p w14:paraId="6020EC8C" w14:textId="762B2880" w:rsidR="000D07D9" w:rsidRPr="001F1FA7" w:rsidRDefault="000D07D9" w:rsidP="007F598F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Theme="minorHAnsi" w:eastAsiaTheme="majorEastAsia" w:hAnsiTheme="minorHAnsi" w:cstheme="minorHAnsi"/>
          <w:color w:val="auto"/>
        </w:rPr>
      </w:pPr>
      <w:r w:rsidRPr="001F1FA7">
        <w:rPr>
          <w:rFonts w:asciiTheme="minorHAnsi" w:hAnsiTheme="minorHAnsi" w:cstheme="minorHAnsi"/>
        </w:rPr>
        <w:t>Zamawiający nie przewiduje wyboru najkorzystniejszej o</w:t>
      </w:r>
      <w:r w:rsidR="00B57752" w:rsidRPr="001F1FA7">
        <w:rPr>
          <w:rFonts w:asciiTheme="minorHAnsi" w:hAnsiTheme="minorHAnsi" w:cstheme="minorHAnsi"/>
        </w:rPr>
        <w:t xml:space="preserve">ferty z możliwością prowadzenia </w:t>
      </w:r>
      <w:r w:rsidRPr="001F1FA7">
        <w:rPr>
          <w:rFonts w:asciiTheme="minorHAnsi" w:hAnsiTheme="minorHAnsi" w:cstheme="minorHAnsi"/>
        </w:rPr>
        <w:t>negocjacji.</w:t>
      </w:r>
    </w:p>
    <w:p w14:paraId="6A1F98A3" w14:textId="77777777" w:rsidR="000D07D9" w:rsidRPr="001F1FA7" w:rsidRDefault="000D07D9" w:rsidP="007F598F">
      <w:pPr>
        <w:pStyle w:val="Akapitzlist"/>
        <w:numPr>
          <w:ilvl w:val="0"/>
          <w:numId w:val="1"/>
        </w:numPr>
        <w:suppressAutoHyphens w:val="0"/>
        <w:spacing w:after="0"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1F1FA7">
        <w:rPr>
          <w:rFonts w:asciiTheme="minorHAnsi" w:eastAsia="Times New Roman" w:hAnsiTheme="minorHAnsi" w:cstheme="minorHAnsi"/>
          <w:lang w:eastAsia="ar-SA"/>
        </w:rPr>
        <w:t xml:space="preserve">W sprawach nieuregulowanych w niniejszej Specyfikacji Warunków Zamówienia zwanej dalej „specyfikacją" lub „SWZ" obowiązują przepisy ustawy </w:t>
      </w:r>
      <w:proofErr w:type="spellStart"/>
      <w:r w:rsidRPr="001F1FA7">
        <w:rPr>
          <w:rFonts w:asciiTheme="minorHAnsi" w:eastAsia="Times New Roman" w:hAnsiTheme="minorHAnsi" w:cstheme="minorHAnsi"/>
          <w:lang w:eastAsia="ar-SA"/>
        </w:rPr>
        <w:t>Pzp</w:t>
      </w:r>
      <w:proofErr w:type="spellEnd"/>
      <w:r w:rsidRPr="001F1FA7">
        <w:rPr>
          <w:rFonts w:asciiTheme="minorHAnsi" w:eastAsia="Times New Roman" w:hAnsiTheme="minorHAnsi" w:cstheme="minorHAnsi"/>
          <w:lang w:eastAsia="ar-SA"/>
        </w:rPr>
        <w:t xml:space="preserve"> i aktów wykonawczych do ustawy </w:t>
      </w:r>
      <w:proofErr w:type="spellStart"/>
      <w:r w:rsidRPr="001F1FA7">
        <w:rPr>
          <w:rFonts w:asciiTheme="minorHAnsi" w:eastAsia="Times New Roman" w:hAnsiTheme="minorHAnsi" w:cstheme="minorHAnsi"/>
          <w:lang w:eastAsia="ar-SA"/>
        </w:rPr>
        <w:t>Pzp</w:t>
      </w:r>
      <w:proofErr w:type="spellEnd"/>
      <w:r w:rsidRPr="001F1FA7">
        <w:rPr>
          <w:rFonts w:asciiTheme="minorHAnsi" w:eastAsia="Times New Roman" w:hAnsiTheme="minorHAnsi" w:cstheme="minorHAnsi"/>
          <w:lang w:eastAsia="ar-SA"/>
        </w:rPr>
        <w:t>.</w:t>
      </w:r>
    </w:p>
    <w:p w14:paraId="142628D5" w14:textId="77777777" w:rsidR="008B5610" w:rsidRPr="001F1FA7" w:rsidRDefault="008B5610" w:rsidP="007F598F">
      <w:pPr>
        <w:pStyle w:val="Akapitzlist"/>
        <w:numPr>
          <w:ilvl w:val="0"/>
          <w:numId w:val="1"/>
        </w:numPr>
        <w:suppressAutoHyphens w:val="0"/>
        <w:spacing w:after="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Zamawiający nie przewiduje przeprowadzenia aukcji elektronicznej.</w:t>
      </w:r>
    </w:p>
    <w:p w14:paraId="4573C42A" w14:textId="77777777" w:rsidR="00B52F71" w:rsidRPr="001F1FA7" w:rsidRDefault="008B5610" w:rsidP="007F598F">
      <w:pPr>
        <w:pStyle w:val="Akapitzlist"/>
        <w:numPr>
          <w:ilvl w:val="0"/>
          <w:numId w:val="1"/>
        </w:numPr>
        <w:suppressAutoHyphens w:val="0"/>
        <w:spacing w:after="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Zamawiający nie przewiduje złożenia oferty w postaci katalogów elektronicznych.</w:t>
      </w:r>
    </w:p>
    <w:p w14:paraId="6DCAA2F2" w14:textId="589C9AC3" w:rsidR="00F469FB" w:rsidRPr="001F1FA7" w:rsidRDefault="00B52F71" w:rsidP="007F598F">
      <w:pPr>
        <w:pStyle w:val="Akapitzlist"/>
        <w:numPr>
          <w:ilvl w:val="0"/>
          <w:numId w:val="1"/>
        </w:numPr>
        <w:suppressAutoHyphens w:val="0"/>
        <w:spacing w:after="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Zamawiający nie zastrzega możliwości ubiegania się o udzielenie zamówienia wyłącznie przez wykonawców, o których mowa w art. 94 ustawy </w:t>
      </w:r>
      <w:proofErr w:type="spellStart"/>
      <w:r w:rsidRPr="001F1FA7">
        <w:rPr>
          <w:rFonts w:asciiTheme="minorHAnsi" w:hAnsiTheme="minorHAnsi" w:cstheme="minorHAnsi"/>
        </w:rPr>
        <w:t>Pzp</w:t>
      </w:r>
      <w:proofErr w:type="spellEnd"/>
      <w:r w:rsidRPr="001F1FA7">
        <w:rPr>
          <w:rFonts w:asciiTheme="minorHAnsi" w:hAnsiTheme="minorHAnsi" w:cstheme="minorHAnsi"/>
        </w:rPr>
        <w:t xml:space="preserve">. </w:t>
      </w:r>
    </w:p>
    <w:p w14:paraId="49E1A542" w14:textId="501572FE" w:rsidR="00E4304A" w:rsidRPr="00E4304A" w:rsidRDefault="00680B5A" w:rsidP="00E4304A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Do postępowania stosuje się przepisy dotyczące nabywania dostaw.</w:t>
      </w:r>
    </w:p>
    <w:p w14:paraId="63FC4EBB" w14:textId="77777777" w:rsidR="00AA5624" w:rsidRPr="001F1FA7" w:rsidRDefault="00AA5624" w:rsidP="00523A5D">
      <w:pPr>
        <w:pStyle w:val="Nagwek1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11DA12CE" w14:textId="77777777" w:rsidR="00645395" w:rsidRPr="001F1FA7" w:rsidRDefault="00645395" w:rsidP="00523A5D">
      <w:pPr>
        <w:pStyle w:val="Nagwek1"/>
        <w:spacing w:before="0" w:line="276" w:lineRule="auto"/>
        <w:rPr>
          <w:rFonts w:asciiTheme="minorHAnsi" w:hAnsiTheme="minorHAnsi" w:cstheme="minorHAnsi"/>
          <w:szCs w:val="24"/>
        </w:rPr>
      </w:pPr>
      <w:r w:rsidRPr="001F1FA7">
        <w:rPr>
          <w:rFonts w:asciiTheme="minorHAnsi" w:hAnsiTheme="minorHAnsi" w:cstheme="minorHAnsi"/>
          <w:szCs w:val="24"/>
        </w:rPr>
        <w:t>Rozdział IV</w:t>
      </w:r>
    </w:p>
    <w:p w14:paraId="77BEEA5E" w14:textId="7B99382E" w:rsidR="00C2066D" w:rsidRPr="001F1FA7" w:rsidRDefault="00645395" w:rsidP="003C740C">
      <w:pPr>
        <w:pStyle w:val="Nagwek2"/>
        <w:spacing w:line="276" w:lineRule="auto"/>
        <w:rPr>
          <w:rFonts w:asciiTheme="minorHAnsi" w:hAnsiTheme="minorHAnsi" w:cstheme="minorHAnsi"/>
          <w:szCs w:val="24"/>
        </w:rPr>
      </w:pPr>
      <w:bookmarkStart w:id="4" w:name="_Opis_przedmiotu_zamówienia"/>
      <w:bookmarkEnd w:id="4"/>
      <w:r w:rsidRPr="001F1FA7">
        <w:rPr>
          <w:rFonts w:asciiTheme="minorHAnsi" w:hAnsiTheme="minorHAnsi" w:cstheme="minorHAnsi"/>
          <w:szCs w:val="24"/>
        </w:rPr>
        <w:t>Opis przedmiotu zamówienia</w:t>
      </w:r>
    </w:p>
    <w:p w14:paraId="5D0B6DAC" w14:textId="32DF7F87" w:rsidR="002A4657" w:rsidRPr="001F1FA7" w:rsidRDefault="00740888" w:rsidP="00063DA5">
      <w:pPr>
        <w:pStyle w:val="Akapitzlist"/>
        <w:numPr>
          <w:ilvl w:val="0"/>
          <w:numId w:val="30"/>
        </w:numPr>
        <w:spacing w:after="0" w:line="276" w:lineRule="auto"/>
        <w:ind w:hanging="218"/>
        <w:jc w:val="both"/>
        <w:rPr>
          <w:rFonts w:asciiTheme="minorHAnsi" w:eastAsiaTheme="majorEastAsia" w:hAnsiTheme="minorHAnsi" w:cstheme="minorHAnsi"/>
          <w:b/>
        </w:rPr>
      </w:pPr>
      <w:r w:rsidRPr="001F1FA7">
        <w:rPr>
          <w:rFonts w:asciiTheme="minorHAnsi" w:eastAsiaTheme="majorEastAsia" w:hAnsiTheme="minorHAnsi" w:cstheme="minorHAnsi"/>
          <w:b/>
        </w:rPr>
        <w:t>Przedmiot zamówienia:</w:t>
      </w:r>
    </w:p>
    <w:p w14:paraId="4E94C06A" w14:textId="4E077719" w:rsidR="00BF3FC0" w:rsidRPr="00BF3FC0" w:rsidRDefault="00D22989" w:rsidP="00BF3FC0">
      <w:pPr>
        <w:jc w:val="both"/>
        <w:rPr>
          <w:rFonts w:asciiTheme="minorHAnsi" w:eastAsia="Calibri" w:hAnsiTheme="minorHAnsi" w:cstheme="minorHAnsi"/>
          <w:b/>
        </w:rPr>
      </w:pPr>
      <w:r w:rsidRPr="004C5D53">
        <w:rPr>
          <w:rFonts w:asciiTheme="minorHAnsi" w:hAnsiTheme="minorHAnsi" w:cstheme="minorHAnsi"/>
          <w:b/>
        </w:rPr>
        <w:t xml:space="preserve">Przedmiotem zamówienia jest </w:t>
      </w:r>
      <w:r w:rsidR="00BF3FC0" w:rsidRPr="004C5D53">
        <w:rPr>
          <w:rFonts w:asciiTheme="minorHAnsi" w:eastAsia="Calibri" w:hAnsiTheme="minorHAnsi" w:cstheme="minorHAnsi"/>
          <w:b/>
        </w:rPr>
        <w:t>zakup</w:t>
      </w:r>
      <w:r w:rsidR="00BF3FC0" w:rsidRPr="00BF3FC0">
        <w:rPr>
          <w:rFonts w:asciiTheme="minorHAnsi" w:eastAsia="Calibri" w:hAnsiTheme="minorHAnsi" w:cstheme="minorHAnsi"/>
          <w:b/>
        </w:rPr>
        <w:t xml:space="preserve">  infrastruktury niezbędnej  do  realizacji  zadań  ochrony  ludności  i  obrony  cywilnej  zapewniającej w  szczególności  zaopatrzenie  w  wodę  mieszkańców  Miasta  Łomża</w:t>
      </w:r>
      <w:r w:rsidR="00E12643">
        <w:rPr>
          <w:rFonts w:asciiTheme="minorHAnsi" w:eastAsia="Calibri" w:hAnsiTheme="minorHAnsi" w:cstheme="minorHAnsi"/>
          <w:b/>
        </w:rPr>
        <w:t>.</w:t>
      </w:r>
    </w:p>
    <w:p w14:paraId="7F03414C" w14:textId="2C42BE6D" w:rsidR="00BF3FC0" w:rsidRPr="0025193C" w:rsidRDefault="00574319" w:rsidP="0025193C">
      <w:pPr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BF3FC0">
        <w:rPr>
          <w:rFonts w:asciiTheme="minorHAnsi" w:hAnsiTheme="minorHAnsi" w:cstheme="minorHAnsi"/>
        </w:rPr>
        <w:t>Zam</w:t>
      </w:r>
      <w:r w:rsidR="007227A2" w:rsidRPr="00BF3FC0">
        <w:rPr>
          <w:rFonts w:asciiTheme="minorHAnsi" w:hAnsiTheme="minorHAnsi" w:cstheme="minorHAnsi"/>
        </w:rPr>
        <w:t xml:space="preserve">ówienie zostało podzielone na </w:t>
      </w:r>
      <w:r w:rsidRPr="00BF3FC0">
        <w:rPr>
          <w:rFonts w:asciiTheme="minorHAnsi" w:hAnsiTheme="minorHAnsi" w:cstheme="minorHAnsi"/>
        </w:rPr>
        <w:t>części</w:t>
      </w:r>
      <w:r w:rsidR="0025193C">
        <w:rPr>
          <w:rFonts w:asciiTheme="minorHAnsi" w:hAnsiTheme="minorHAnsi" w:cstheme="minorHAnsi"/>
        </w:rPr>
        <w:t xml:space="preserve">: </w:t>
      </w:r>
    </w:p>
    <w:p w14:paraId="3AECEEE8" w14:textId="77777777" w:rsidR="00BF3FC0" w:rsidRPr="00BF3FC0" w:rsidRDefault="00BF3FC0" w:rsidP="00BF3FC0">
      <w:pPr>
        <w:jc w:val="both"/>
        <w:rPr>
          <w:rFonts w:asciiTheme="minorHAnsi" w:hAnsiTheme="minorHAnsi" w:cstheme="minorHAnsi"/>
        </w:rPr>
      </w:pPr>
    </w:p>
    <w:p w14:paraId="2E95FC25" w14:textId="71DF02FD" w:rsidR="00BF3FC0" w:rsidRPr="00B22702" w:rsidRDefault="00BF3FC0" w:rsidP="00BF3FC0">
      <w:pPr>
        <w:jc w:val="both"/>
        <w:rPr>
          <w:rFonts w:asciiTheme="minorHAnsi" w:hAnsiTheme="minorHAnsi" w:cstheme="minorHAnsi"/>
          <w:b/>
          <w:bCs/>
          <w:color w:val="EE0000"/>
          <w:u w:val="single"/>
        </w:rPr>
      </w:pPr>
      <w:r w:rsidRPr="00B22702">
        <w:rPr>
          <w:rFonts w:asciiTheme="minorHAnsi" w:hAnsiTheme="minorHAnsi" w:cstheme="minorHAnsi"/>
          <w:b/>
          <w:bCs/>
          <w:color w:val="EE0000"/>
          <w:u w:val="single"/>
        </w:rPr>
        <w:t xml:space="preserve">Część   </w:t>
      </w:r>
      <w:r w:rsidR="0025193C">
        <w:rPr>
          <w:rFonts w:asciiTheme="minorHAnsi" w:hAnsiTheme="minorHAnsi" w:cstheme="minorHAnsi"/>
          <w:b/>
          <w:bCs/>
          <w:color w:val="EE0000"/>
          <w:u w:val="single"/>
        </w:rPr>
        <w:t xml:space="preserve">pierwsza </w:t>
      </w:r>
      <w:r w:rsidRPr="00B22702">
        <w:rPr>
          <w:rFonts w:asciiTheme="minorHAnsi" w:hAnsiTheme="minorHAnsi" w:cstheme="minorHAnsi"/>
          <w:b/>
          <w:bCs/>
          <w:color w:val="EE0000"/>
          <w:u w:val="single"/>
        </w:rPr>
        <w:t xml:space="preserve"> zmówienia  - </w:t>
      </w:r>
      <w:r w:rsidR="00765419">
        <w:rPr>
          <w:rFonts w:asciiTheme="minorHAnsi" w:hAnsiTheme="minorHAnsi" w:cstheme="minorHAnsi"/>
          <w:b/>
          <w:bCs/>
          <w:color w:val="EE0000"/>
          <w:u w:val="single"/>
        </w:rPr>
        <w:t xml:space="preserve"> </w:t>
      </w:r>
      <w:r w:rsidR="00780E2C">
        <w:rPr>
          <w:rFonts w:asciiTheme="minorHAnsi" w:hAnsiTheme="minorHAnsi" w:cstheme="minorHAnsi"/>
          <w:b/>
          <w:bCs/>
          <w:color w:val="EE0000"/>
          <w:u w:val="single"/>
        </w:rPr>
        <w:t>D</w:t>
      </w:r>
      <w:r w:rsidR="00765419">
        <w:rPr>
          <w:rFonts w:asciiTheme="minorHAnsi" w:hAnsiTheme="minorHAnsi" w:cstheme="minorHAnsi"/>
          <w:b/>
          <w:bCs/>
          <w:color w:val="EE0000"/>
          <w:u w:val="single"/>
        </w:rPr>
        <w:t>ostawa</w:t>
      </w:r>
      <w:r w:rsidRPr="00B22702">
        <w:rPr>
          <w:rFonts w:asciiTheme="minorHAnsi" w:hAnsiTheme="minorHAnsi" w:cstheme="minorHAnsi"/>
          <w:b/>
          <w:bCs/>
          <w:color w:val="EE0000"/>
          <w:u w:val="single"/>
        </w:rPr>
        <w:t xml:space="preserve"> mobilnego   chloratora </w:t>
      </w:r>
      <w:r w:rsidR="0025193C">
        <w:rPr>
          <w:rFonts w:asciiTheme="minorHAnsi" w:hAnsiTheme="minorHAnsi" w:cstheme="minorHAnsi"/>
          <w:b/>
          <w:bCs/>
          <w:color w:val="EE0000"/>
          <w:u w:val="single"/>
        </w:rPr>
        <w:t>do dezynfekcji  wody.</w:t>
      </w:r>
    </w:p>
    <w:p w14:paraId="4AF6E451" w14:textId="6B0C2D4D" w:rsidR="00BF3FC0" w:rsidRPr="0025193C" w:rsidRDefault="00BF3FC0" w:rsidP="0025193C">
      <w:pPr>
        <w:jc w:val="both"/>
        <w:rPr>
          <w:rFonts w:asciiTheme="minorHAnsi" w:hAnsiTheme="minorHAnsi" w:cstheme="minorHAnsi"/>
        </w:rPr>
      </w:pPr>
      <w:r w:rsidRPr="0025193C">
        <w:rPr>
          <w:rFonts w:asciiTheme="minorHAnsi" w:hAnsiTheme="minorHAnsi" w:cstheme="minorHAnsi"/>
        </w:rPr>
        <w:t>Przedmiotem zamówienia jest zakup i  dostawa  mobilnego chloratora do dezynfekcji wody</w:t>
      </w:r>
      <w:r w:rsidR="0025193C">
        <w:rPr>
          <w:rFonts w:asciiTheme="minorHAnsi" w:hAnsiTheme="minorHAnsi" w:cstheme="minorHAnsi"/>
        </w:rPr>
        <w:t>.</w:t>
      </w:r>
    </w:p>
    <w:p w14:paraId="7CA1DF33" w14:textId="77777777" w:rsidR="00BF3FC0" w:rsidRPr="00BF3FC0" w:rsidRDefault="00BF3FC0">
      <w:pPr>
        <w:numPr>
          <w:ilvl w:val="1"/>
          <w:numId w:val="45"/>
        </w:numPr>
        <w:suppressAutoHyphens w:val="0"/>
        <w:spacing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  <w:b/>
          <w:bCs/>
        </w:rPr>
        <w:lastRenderedPageBreak/>
        <w:t>Mobilny chlorator</w:t>
      </w:r>
      <w:r w:rsidRPr="00BF3FC0">
        <w:rPr>
          <w:rFonts w:asciiTheme="minorHAnsi" w:hAnsiTheme="minorHAnsi" w:cstheme="minorHAnsi"/>
        </w:rPr>
        <w:t xml:space="preserve"> o możliwości chlorowania każdego rodzaju sieci i instalacji wodociągowych, przemysłowych czy technologicznych przy użyciu ogólnodostępnych środków dezynfekcyjnych takich jak np. podchloryn sodu czy handlowy dwutlenek chloru. Chlorator powinien być niezależny od zewnętrznego źródła energii elektryczne z możliwością dozowania danego środka dezynfekcyjnego do układów, gdzie maksymalne ciśnienie operacyjne nie przekracza 8-10 bar. Możliwość dozowania innych cieczy w określonych układach technologicznych.</w:t>
      </w:r>
    </w:p>
    <w:p w14:paraId="68FC9751" w14:textId="77777777" w:rsidR="00BF3FC0" w:rsidRPr="00BF3FC0" w:rsidRDefault="00BF3FC0">
      <w:pPr>
        <w:numPr>
          <w:ilvl w:val="1"/>
          <w:numId w:val="45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Zakres zastosowań urządzenia:</w:t>
      </w:r>
    </w:p>
    <w:p w14:paraId="3D45FEEE" w14:textId="77777777" w:rsidR="00BF3FC0" w:rsidRPr="00BF3FC0" w:rsidRDefault="00BF3FC0">
      <w:pPr>
        <w:numPr>
          <w:ilvl w:val="0"/>
          <w:numId w:val="46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dezynfekcja sieci wodociągowej metodą hydrantową,</w:t>
      </w:r>
    </w:p>
    <w:p w14:paraId="4151B7A5" w14:textId="77777777" w:rsidR="00BF3FC0" w:rsidRPr="00BF3FC0" w:rsidRDefault="00BF3FC0">
      <w:pPr>
        <w:numPr>
          <w:ilvl w:val="0"/>
          <w:numId w:val="46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dezynfekcja wewnętrznych instalacji wodociągowych (szkoły, szpitale, obiekty użyteczności publicznej itp.),</w:t>
      </w:r>
    </w:p>
    <w:p w14:paraId="76FEFDD8" w14:textId="77777777" w:rsidR="00BF3FC0" w:rsidRPr="00BF3FC0" w:rsidRDefault="00BF3FC0">
      <w:pPr>
        <w:numPr>
          <w:ilvl w:val="0"/>
          <w:numId w:val="46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dezynfekcja lub aktywacja złóż filtracyjnych filtrów ciśnieniowych,</w:t>
      </w:r>
    </w:p>
    <w:p w14:paraId="2F5D3D8F" w14:textId="77777777" w:rsidR="00BF3FC0" w:rsidRPr="00BF3FC0" w:rsidRDefault="00BF3FC0">
      <w:pPr>
        <w:numPr>
          <w:ilvl w:val="0"/>
          <w:numId w:val="46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dezynfekcja zbiorników,</w:t>
      </w:r>
    </w:p>
    <w:p w14:paraId="270F549E" w14:textId="77777777" w:rsidR="00BF3FC0" w:rsidRPr="00BF3FC0" w:rsidRDefault="00BF3FC0">
      <w:pPr>
        <w:numPr>
          <w:ilvl w:val="0"/>
          <w:numId w:val="46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 xml:space="preserve">wprowadzenie innych środków chemicznych do określonych sieci, instalacji czy urządzeń (nadmanganian potasu, </w:t>
      </w:r>
      <w:proofErr w:type="spellStart"/>
      <w:r w:rsidRPr="00BF3FC0">
        <w:rPr>
          <w:rFonts w:asciiTheme="minorHAnsi" w:hAnsiTheme="minorHAnsi" w:cstheme="minorHAnsi"/>
        </w:rPr>
        <w:t>antyscalant</w:t>
      </w:r>
      <w:proofErr w:type="spellEnd"/>
      <w:r w:rsidRPr="00BF3FC0">
        <w:rPr>
          <w:rFonts w:asciiTheme="minorHAnsi" w:hAnsiTheme="minorHAnsi" w:cstheme="minorHAnsi"/>
        </w:rPr>
        <w:t xml:space="preserve">, korekta </w:t>
      </w:r>
      <w:proofErr w:type="spellStart"/>
      <w:r w:rsidRPr="00BF3FC0">
        <w:rPr>
          <w:rFonts w:asciiTheme="minorHAnsi" w:hAnsiTheme="minorHAnsi" w:cstheme="minorHAnsi"/>
        </w:rPr>
        <w:t>pH</w:t>
      </w:r>
      <w:proofErr w:type="spellEnd"/>
      <w:r w:rsidRPr="00BF3FC0">
        <w:rPr>
          <w:rFonts w:asciiTheme="minorHAnsi" w:hAnsiTheme="minorHAnsi" w:cstheme="minorHAnsi"/>
        </w:rPr>
        <w:t xml:space="preserve"> itp.)</w:t>
      </w:r>
    </w:p>
    <w:p w14:paraId="122DF7AF" w14:textId="77777777" w:rsidR="00BF3FC0" w:rsidRPr="00BF3FC0" w:rsidRDefault="00BF3FC0">
      <w:pPr>
        <w:numPr>
          <w:ilvl w:val="1"/>
          <w:numId w:val="45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Specyfikacja techniczna chloratora:</w:t>
      </w:r>
    </w:p>
    <w:p w14:paraId="0883B697" w14:textId="77777777" w:rsidR="00BF3FC0" w:rsidRPr="00BF3FC0" w:rsidRDefault="00BF3FC0">
      <w:pPr>
        <w:numPr>
          <w:ilvl w:val="0"/>
          <w:numId w:val="47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kompaktowa zabudowa – chlorator można bezpiecznie i łatwo transportować,</w:t>
      </w:r>
    </w:p>
    <w:p w14:paraId="4000734E" w14:textId="77777777" w:rsidR="00BF3FC0" w:rsidRPr="00BF3FC0" w:rsidRDefault="00BF3FC0">
      <w:pPr>
        <w:numPr>
          <w:ilvl w:val="0"/>
          <w:numId w:val="47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wewnętrzny moduł zasilający – brak konieczności podłączenia się do sieci 230V,</w:t>
      </w:r>
    </w:p>
    <w:p w14:paraId="6C5456DE" w14:textId="77777777" w:rsidR="00BF3FC0" w:rsidRPr="00BF3FC0" w:rsidRDefault="00BF3FC0">
      <w:pPr>
        <w:numPr>
          <w:ilvl w:val="0"/>
          <w:numId w:val="47"/>
        </w:numPr>
        <w:suppressAutoHyphens w:val="0"/>
        <w:spacing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urządzenie wyposażone w układ ładujący moduł zasilający,</w:t>
      </w:r>
    </w:p>
    <w:p w14:paraId="7A957330" w14:textId="77777777" w:rsidR="00BF3FC0" w:rsidRPr="00BF3FC0" w:rsidRDefault="00BF3FC0">
      <w:pPr>
        <w:numPr>
          <w:ilvl w:val="0"/>
          <w:numId w:val="47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obudowa chloratora wykonana z materiałów o maksymalnej odporności chemicznej,</w:t>
      </w:r>
    </w:p>
    <w:p w14:paraId="5270F20C" w14:textId="77777777" w:rsidR="00BF3FC0" w:rsidRPr="00BF3FC0" w:rsidRDefault="00BF3FC0">
      <w:pPr>
        <w:numPr>
          <w:ilvl w:val="0"/>
          <w:numId w:val="47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szeroki zakres akcesoriów i końcówek umożliwia wszechstronne dozowanie,</w:t>
      </w:r>
    </w:p>
    <w:p w14:paraId="520288B4" w14:textId="77777777" w:rsidR="00BF3FC0" w:rsidRPr="00BF3FC0" w:rsidRDefault="00BF3FC0">
      <w:pPr>
        <w:numPr>
          <w:ilvl w:val="0"/>
          <w:numId w:val="47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uchwyty zapewniające wygodne i bezpieczne mocowanie urządzenia w trakcie transportu samochodem (np. przy użyciu pasów transportowych),</w:t>
      </w:r>
    </w:p>
    <w:p w14:paraId="46435322" w14:textId="77777777" w:rsidR="00BF3FC0" w:rsidRPr="00BF3FC0" w:rsidRDefault="00BF3FC0">
      <w:pPr>
        <w:numPr>
          <w:ilvl w:val="0"/>
          <w:numId w:val="47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układ dozowania wyposażony w czujnik zabezpieczający pompę przed sucho biegiem,</w:t>
      </w:r>
    </w:p>
    <w:p w14:paraId="1FD90EDA" w14:textId="77777777" w:rsidR="00BF3FC0" w:rsidRPr="00BF3FC0" w:rsidRDefault="00BF3FC0">
      <w:pPr>
        <w:numPr>
          <w:ilvl w:val="0"/>
          <w:numId w:val="47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możliwość pracy w trzech trybach zasilania:</w:t>
      </w:r>
    </w:p>
    <w:p w14:paraId="651B9051" w14:textId="77777777" w:rsidR="00BF3FC0" w:rsidRPr="00BF3FC0" w:rsidRDefault="00BF3FC0">
      <w:pPr>
        <w:numPr>
          <w:ilvl w:val="0"/>
          <w:numId w:val="48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zasilanie poprzez wbudowany moduł zasilający,</w:t>
      </w:r>
    </w:p>
    <w:p w14:paraId="6D7C6C6F" w14:textId="77777777" w:rsidR="00BF3FC0" w:rsidRPr="00BF3FC0" w:rsidRDefault="00BF3FC0">
      <w:pPr>
        <w:numPr>
          <w:ilvl w:val="0"/>
          <w:numId w:val="48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zasilanie z akumulatora zewnętrznego</w:t>
      </w:r>
    </w:p>
    <w:p w14:paraId="5958C593" w14:textId="77777777" w:rsidR="00BF3FC0" w:rsidRPr="00BF3FC0" w:rsidRDefault="00BF3FC0">
      <w:pPr>
        <w:numPr>
          <w:ilvl w:val="0"/>
          <w:numId w:val="48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zasilanie z sieci 230 V.</w:t>
      </w:r>
    </w:p>
    <w:p w14:paraId="3DA07DEE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pojemność zbiornika środka dezynfekującego min. 60 l,</w:t>
      </w:r>
    </w:p>
    <w:p w14:paraId="510BF205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Materiał zbiornika - PE stabilizowane UV,</w:t>
      </w:r>
    </w:p>
    <w:p w14:paraId="52508C7F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Pompka dozująca: Wydajność i ciśnienie maksymalne: 7,2 l/h, (10 bar),</w:t>
      </w:r>
    </w:p>
    <w:p w14:paraId="772AC671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 xml:space="preserve">Urządzenie wyposażone w wyświetlacz graficzny na panelu pompy, </w:t>
      </w:r>
    </w:p>
    <w:p w14:paraId="3F0BC2E1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ilość skoków na minutę, nastawa %, nastawa l/h,</w:t>
      </w:r>
    </w:p>
    <w:p w14:paraId="414005E2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 xml:space="preserve">sygnał impulsowy z możliwością mnożenia i dzielenia sygnału, sygnał 0 / 4–20 </w:t>
      </w:r>
      <w:proofErr w:type="spellStart"/>
      <w:r w:rsidRPr="00BF3FC0">
        <w:rPr>
          <w:rFonts w:asciiTheme="minorHAnsi" w:hAnsiTheme="minorHAnsi" w:cstheme="minorHAnsi"/>
        </w:rPr>
        <w:t>mA</w:t>
      </w:r>
      <w:proofErr w:type="spellEnd"/>
      <w:r w:rsidRPr="00BF3FC0">
        <w:rPr>
          <w:rFonts w:asciiTheme="minorHAnsi" w:hAnsiTheme="minorHAnsi" w:cstheme="minorHAnsi"/>
        </w:rPr>
        <w:t>,</w:t>
      </w:r>
    </w:p>
    <w:p w14:paraId="502E8844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pojemność akumulatora - 70 – 80 Ah,</w:t>
      </w:r>
    </w:p>
    <w:p w14:paraId="242E7863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czas pracy przy zasilaniu wewnętrznym:  min. 24 h</w:t>
      </w:r>
    </w:p>
    <w:p w14:paraId="25CD4615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urządzenie wyposażone w zawór spustowy</w:t>
      </w:r>
    </w:p>
    <w:p w14:paraId="4F065E7B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obudowa zewnętrzna - stal kwasoodporna malowana proszkowo, wewnętrzna - kompozyt poliestrowo-szklany</w:t>
      </w:r>
    </w:p>
    <w:p w14:paraId="42638022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pokrywa : kompozyt z zamkiem technicznym oraz dwustopniową blokadą otwarcia,</w:t>
      </w:r>
    </w:p>
    <w:p w14:paraId="7E375DF5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urządzenie wyposażone w schowek na akcesoria,</w:t>
      </w:r>
    </w:p>
    <w:p w14:paraId="2D1C7664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urządzenie wyposażone w skróconą instrukcji obsługi, tabela stężeń i rozcieńczeń,</w:t>
      </w:r>
    </w:p>
    <w:p w14:paraId="37F6B3DE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zewnętrzna temperatura pracy: od 2 do 35</w:t>
      </w:r>
      <w:r w:rsidRPr="00BF3FC0">
        <w:rPr>
          <w:rFonts w:asciiTheme="minorHAnsi" w:hAnsiTheme="minorHAnsi" w:cstheme="minorHAnsi"/>
        </w:rPr>
        <w:sym w:font="Calibri" w:char="F0B0"/>
      </w:r>
      <w:r w:rsidRPr="00BF3FC0">
        <w:rPr>
          <w:rFonts w:asciiTheme="minorHAnsi" w:hAnsiTheme="minorHAnsi" w:cstheme="minorHAnsi"/>
        </w:rPr>
        <w:t>C (dot. wyłącznie urządzenia, bez uwzględnienia parametrów dozowanego środka),</w:t>
      </w:r>
    </w:p>
    <w:p w14:paraId="0E5F27D0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podłączenie / rozłączenie - 1 osoba, praca – bezobsługowa,</w:t>
      </w:r>
    </w:p>
    <w:p w14:paraId="73871A12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masa netto do 120 kg,</w:t>
      </w:r>
    </w:p>
    <w:p w14:paraId="210017A2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Gwarancja:    24 miesiące (akumulator min. 12 miesięcy).</w:t>
      </w:r>
    </w:p>
    <w:p w14:paraId="1B975554" w14:textId="77777777" w:rsidR="00BF3FC0" w:rsidRPr="00BF3FC0" w:rsidRDefault="00BF3FC0">
      <w:pPr>
        <w:numPr>
          <w:ilvl w:val="0"/>
          <w:numId w:val="49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lastRenderedPageBreak/>
        <w:t>Urządzenie wyposażone w złącze przyłączeniowe typu żeńskiego z funkcją zaworu zwrotnego, zawór kulowy, zaślepkę hydrantową o średnicy nominalnej DN 75 wyposażoną w stałe przejście grodziowe oraz przewód dozujący,</w:t>
      </w:r>
    </w:p>
    <w:p w14:paraId="17B14931" w14:textId="77777777" w:rsidR="00BF3FC0" w:rsidRDefault="00BF3FC0">
      <w:pPr>
        <w:numPr>
          <w:ilvl w:val="0"/>
          <w:numId w:val="49"/>
        </w:numPr>
        <w:suppressAutoHyphens w:val="0"/>
        <w:spacing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urządzenie wyposażone w najazdy do załadunku na przyczepkę wykonane z lekkiego i wytrzymałego aluminium. Nośność najazdów min 200 kg, zaś ich długość po rozłożeniu min. 220 cm.</w:t>
      </w:r>
    </w:p>
    <w:p w14:paraId="1B90E308" w14:textId="77777777" w:rsidR="0025193C" w:rsidRPr="0025193C" w:rsidRDefault="0025193C" w:rsidP="0025193C">
      <w:pPr>
        <w:ind w:left="360"/>
        <w:jc w:val="both"/>
        <w:rPr>
          <w:rFonts w:asciiTheme="minorHAnsi" w:hAnsiTheme="minorHAnsi" w:cstheme="minorHAnsi"/>
          <w:color w:val="auto"/>
        </w:rPr>
      </w:pPr>
      <w:r w:rsidRPr="0025193C">
        <w:rPr>
          <w:rFonts w:asciiTheme="minorHAnsi" w:hAnsiTheme="minorHAnsi" w:cstheme="minorHAnsi"/>
          <w:color w:val="auto"/>
        </w:rPr>
        <w:t>Dostawca musi posiadać autoryzowany przez producenta serwis chloratorów na terenie Polski.</w:t>
      </w:r>
    </w:p>
    <w:p w14:paraId="27353FC7" w14:textId="77777777" w:rsidR="0025193C" w:rsidRDefault="0025193C" w:rsidP="0025193C">
      <w:pPr>
        <w:suppressAutoHyphens w:val="0"/>
        <w:spacing w:line="259" w:lineRule="auto"/>
        <w:ind w:left="360"/>
        <w:jc w:val="both"/>
        <w:rPr>
          <w:rFonts w:asciiTheme="minorHAnsi" w:hAnsiTheme="minorHAnsi" w:cstheme="minorHAnsi"/>
        </w:rPr>
      </w:pPr>
    </w:p>
    <w:p w14:paraId="27EF3AA4" w14:textId="5AEC5010" w:rsidR="0025193C" w:rsidRDefault="0025193C" w:rsidP="0025193C">
      <w:pPr>
        <w:jc w:val="both"/>
        <w:rPr>
          <w:rFonts w:asciiTheme="minorHAnsi" w:hAnsiTheme="minorHAnsi" w:cstheme="minorHAnsi"/>
          <w:b/>
          <w:bCs/>
          <w:color w:val="EE0000"/>
          <w:u w:val="single"/>
        </w:rPr>
      </w:pPr>
      <w:r w:rsidRPr="00B22702">
        <w:rPr>
          <w:rFonts w:asciiTheme="minorHAnsi" w:hAnsiTheme="minorHAnsi" w:cstheme="minorHAnsi"/>
          <w:b/>
          <w:bCs/>
          <w:color w:val="EE0000"/>
          <w:u w:val="single"/>
        </w:rPr>
        <w:t xml:space="preserve">Część   </w:t>
      </w:r>
      <w:r>
        <w:rPr>
          <w:rFonts w:asciiTheme="minorHAnsi" w:hAnsiTheme="minorHAnsi" w:cstheme="minorHAnsi"/>
          <w:b/>
          <w:bCs/>
          <w:color w:val="EE0000"/>
          <w:u w:val="single"/>
        </w:rPr>
        <w:t xml:space="preserve">druga </w:t>
      </w:r>
      <w:r w:rsidRPr="00B22702">
        <w:rPr>
          <w:rFonts w:asciiTheme="minorHAnsi" w:hAnsiTheme="minorHAnsi" w:cstheme="minorHAnsi"/>
          <w:b/>
          <w:bCs/>
          <w:color w:val="EE0000"/>
          <w:u w:val="single"/>
        </w:rPr>
        <w:t xml:space="preserve"> zmówienia </w:t>
      </w:r>
      <w:r w:rsidR="00B1521C">
        <w:rPr>
          <w:rFonts w:asciiTheme="minorHAnsi" w:hAnsiTheme="minorHAnsi" w:cstheme="minorHAnsi"/>
          <w:b/>
          <w:bCs/>
          <w:color w:val="EE0000"/>
          <w:u w:val="single"/>
        </w:rPr>
        <w:t xml:space="preserve">– dostawa </w:t>
      </w:r>
      <w:r w:rsidR="00B1521C" w:rsidRPr="00B22702">
        <w:rPr>
          <w:rFonts w:asciiTheme="minorHAnsi" w:hAnsiTheme="minorHAnsi" w:cstheme="minorHAnsi"/>
          <w:b/>
          <w:bCs/>
          <w:color w:val="EE0000"/>
          <w:u w:val="single"/>
        </w:rPr>
        <w:t xml:space="preserve"> kontene</w:t>
      </w:r>
      <w:r w:rsidR="00B1521C">
        <w:rPr>
          <w:rFonts w:asciiTheme="minorHAnsi" w:hAnsiTheme="minorHAnsi" w:cstheme="minorHAnsi"/>
          <w:b/>
          <w:bCs/>
          <w:color w:val="EE0000"/>
          <w:u w:val="single"/>
        </w:rPr>
        <w:t xml:space="preserve">ra </w:t>
      </w:r>
      <w:r w:rsidR="00B1521C" w:rsidRPr="00B22702">
        <w:rPr>
          <w:rFonts w:asciiTheme="minorHAnsi" w:hAnsiTheme="minorHAnsi" w:cstheme="minorHAnsi"/>
          <w:b/>
          <w:bCs/>
          <w:color w:val="EE0000"/>
          <w:u w:val="single"/>
        </w:rPr>
        <w:t xml:space="preserve">  magazynow</w:t>
      </w:r>
      <w:r w:rsidR="00B1521C">
        <w:rPr>
          <w:rFonts w:asciiTheme="minorHAnsi" w:hAnsiTheme="minorHAnsi" w:cstheme="minorHAnsi"/>
          <w:b/>
          <w:bCs/>
          <w:color w:val="EE0000"/>
          <w:u w:val="single"/>
        </w:rPr>
        <w:t>ego</w:t>
      </w:r>
      <w:r w:rsidR="00B1521C" w:rsidRPr="00B22702">
        <w:rPr>
          <w:rFonts w:asciiTheme="minorHAnsi" w:hAnsiTheme="minorHAnsi" w:cstheme="minorHAnsi"/>
          <w:b/>
          <w:bCs/>
          <w:color w:val="EE0000"/>
          <w:u w:val="single"/>
        </w:rPr>
        <w:t xml:space="preserve"> do  przechowywania</w:t>
      </w:r>
      <w:r w:rsidR="00B1521C">
        <w:rPr>
          <w:rFonts w:asciiTheme="minorHAnsi" w:hAnsiTheme="minorHAnsi" w:cstheme="minorHAnsi"/>
          <w:b/>
          <w:bCs/>
          <w:color w:val="EE0000"/>
          <w:u w:val="single"/>
        </w:rPr>
        <w:t>.</w:t>
      </w:r>
    </w:p>
    <w:p w14:paraId="23A2D0B6" w14:textId="73601AD6" w:rsidR="0025193C" w:rsidRPr="0025193C" w:rsidRDefault="0025193C" w:rsidP="0025193C">
      <w:pPr>
        <w:jc w:val="both"/>
        <w:rPr>
          <w:rFonts w:asciiTheme="minorHAnsi" w:hAnsiTheme="minorHAnsi" w:cstheme="minorHAnsi"/>
        </w:rPr>
      </w:pPr>
      <w:r w:rsidRPr="0025193C">
        <w:rPr>
          <w:rFonts w:asciiTheme="minorHAnsi" w:hAnsiTheme="minorHAnsi" w:cstheme="minorHAnsi"/>
        </w:rPr>
        <w:t>Przedmiotem zamówienia jest zakup i  dostawa  kontener</w:t>
      </w:r>
      <w:r>
        <w:rPr>
          <w:rFonts w:asciiTheme="minorHAnsi" w:hAnsiTheme="minorHAnsi" w:cstheme="minorHAnsi"/>
        </w:rPr>
        <w:t>a</w:t>
      </w:r>
      <w:r w:rsidRPr="0025193C">
        <w:rPr>
          <w:rFonts w:asciiTheme="minorHAnsi" w:hAnsiTheme="minorHAnsi" w:cstheme="minorHAnsi"/>
        </w:rPr>
        <w:t xml:space="preserve">  magazyno</w:t>
      </w:r>
      <w:r>
        <w:rPr>
          <w:rFonts w:asciiTheme="minorHAnsi" w:hAnsiTheme="minorHAnsi" w:cstheme="minorHAnsi"/>
        </w:rPr>
        <w:t xml:space="preserve">wego </w:t>
      </w:r>
      <w:r w:rsidRPr="0025193C">
        <w:rPr>
          <w:rFonts w:asciiTheme="minorHAnsi" w:hAnsiTheme="minorHAnsi" w:cstheme="minorHAnsi"/>
        </w:rPr>
        <w:t xml:space="preserve"> do  przechowywania.</w:t>
      </w:r>
    </w:p>
    <w:p w14:paraId="07518FD5" w14:textId="1652FF90" w:rsidR="00BF3FC0" w:rsidRPr="00BF3FC0" w:rsidRDefault="0025193C" w:rsidP="00BF3FC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BF3FC0" w:rsidRPr="00BF3FC0">
        <w:rPr>
          <w:rFonts w:asciiTheme="minorHAnsi" w:hAnsiTheme="minorHAnsi" w:cstheme="minorHAnsi"/>
          <w:b/>
          <w:bCs/>
        </w:rPr>
        <w:t>.1.</w:t>
      </w:r>
      <w:r w:rsidR="00780E2C">
        <w:rPr>
          <w:rFonts w:asciiTheme="minorHAnsi" w:hAnsiTheme="minorHAnsi" w:cstheme="minorHAnsi"/>
          <w:b/>
          <w:bCs/>
        </w:rPr>
        <w:t xml:space="preserve"> Wymagane p</w:t>
      </w:r>
      <w:r w:rsidR="00BF3FC0" w:rsidRPr="00BF3FC0">
        <w:rPr>
          <w:rFonts w:asciiTheme="minorHAnsi" w:hAnsiTheme="minorHAnsi" w:cstheme="minorHAnsi"/>
          <w:b/>
          <w:bCs/>
        </w:rPr>
        <w:t>arametry kontenera</w:t>
      </w:r>
    </w:p>
    <w:p w14:paraId="5F07863D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Powierzchnia podłogi min. 12 m²</w:t>
      </w:r>
    </w:p>
    <w:p w14:paraId="3EB5C447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Szerokość: 6000-6100mm</w:t>
      </w:r>
    </w:p>
    <w:p w14:paraId="5E37A3C5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Głębokość: 2100-2200 mm</w:t>
      </w:r>
    </w:p>
    <w:p w14:paraId="17929D74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Wysokość: 2500-2600 mm</w:t>
      </w:r>
    </w:p>
    <w:p w14:paraId="6EAF194B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Szerokość wewnątrz: 5800-5900 mm</w:t>
      </w:r>
    </w:p>
    <w:p w14:paraId="4E6A4E40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Głębokość wewnątrz: 1850-1900 mm</w:t>
      </w:r>
    </w:p>
    <w:p w14:paraId="5F48DEC4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Wysokość wewnątrz: 2200-2300 mm</w:t>
      </w:r>
    </w:p>
    <w:p w14:paraId="0996E62A" w14:textId="77777777" w:rsidR="00BF3FC0" w:rsidRPr="00BF3FC0" w:rsidRDefault="00BF3FC0">
      <w:pPr>
        <w:numPr>
          <w:ilvl w:val="0"/>
          <w:numId w:val="50"/>
        </w:numPr>
        <w:suppressAutoHyphens w:val="0"/>
        <w:spacing w:line="240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Waga: do 1400 kg</w:t>
      </w:r>
    </w:p>
    <w:p w14:paraId="7D088E61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W pełni zmontowany</w:t>
      </w:r>
    </w:p>
    <w:p w14:paraId="4C4B1720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 xml:space="preserve">Projekt ścian zewnętrznych i dachu: Blacha trapezowa ocynkowana i pokryta tworzywem sztucznym w kolorze RAL </w:t>
      </w:r>
    </w:p>
    <w:p w14:paraId="77C2F213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 xml:space="preserve">Projekt ścian wewnętrznych: Blacha wykładana, ocynkowana i powlekana tworzywem sztucznym w kolorze RAL </w:t>
      </w:r>
    </w:p>
    <w:p w14:paraId="0CCDBFBD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 xml:space="preserve">Projekt sufitu wewnętrznego: Blacha wykładana, ocynkowana i powlekana tworzywem sztucznym w kolorze RAL </w:t>
      </w:r>
    </w:p>
    <w:p w14:paraId="4C415A73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Wersja podłogowa: Ocynkowana i izolowana stalowa rama podłogowa z izolacją z wełny mineralnej i drewnianą płytą nośną</w:t>
      </w:r>
    </w:p>
    <w:p w14:paraId="0237CEBD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Odwodnienie dachu: Poprzez podłużne rynny deszczowe</w:t>
      </w:r>
    </w:p>
    <w:p w14:paraId="3202DDC9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Rozmiar drzwi (szerokość x wysokość): 1185 mm x 2000 mm</w:t>
      </w:r>
    </w:p>
    <w:p w14:paraId="3303398C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Wersja drzwi: Drzwi dwuskrzydłowe</w:t>
      </w:r>
    </w:p>
    <w:p w14:paraId="1DC36BF4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Ogranicznik drzwi: DIN prawda</w:t>
      </w:r>
    </w:p>
    <w:p w14:paraId="6D113D0A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Zamek od drzwi: Zamek zabezpieczający z kompletem klamek</w:t>
      </w:r>
    </w:p>
    <w:p w14:paraId="495F9AD3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Pozycja drzwi: Wyśrodkowany w burcie</w:t>
      </w:r>
    </w:p>
    <w:p w14:paraId="73C36398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 xml:space="preserve">Dostępne oznakowanie CE: Z deklaracją właściwości użytkowych potwierdzającą stabilność zgodnie z </w:t>
      </w:r>
      <w:proofErr w:type="spellStart"/>
      <w:r w:rsidRPr="00BF3FC0">
        <w:rPr>
          <w:rFonts w:asciiTheme="minorHAnsi" w:hAnsiTheme="minorHAnsi" w:cstheme="minorHAnsi"/>
        </w:rPr>
        <w:t>Eurokodem</w:t>
      </w:r>
      <w:proofErr w:type="spellEnd"/>
      <w:r w:rsidRPr="00BF3FC0">
        <w:rPr>
          <w:rFonts w:asciiTheme="minorHAnsi" w:hAnsiTheme="minorHAnsi" w:cstheme="minorHAnsi"/>
        </w:rPr>
        <w:t xml:space="preserve"> 3</w:t>
      </w:r>
    </w:p>
    <w:p w14:paraId="29D0C158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Obciążenie gleby: 500kg/m²</w:t>
      </w:r>
    </w:p>
    <w:p w14:paraId="48962203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Obciążenie śniegiem: 220 kg/m²</w:t>
      </w:r>
    </w:p>
    <w:p w14:paraId="42A3AD26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 xml:space="preserve">Obciążenie wiatrem: 0,59 (strefa obciążenia wiatrem 2 – śródlądowa) </w:t>
      </w:r>
      <w:proofErr w:type="spellStart"/>
      <w:r w:rsidRPr="00BF3FC0">
        <w:rPr>
          <w:rFonts w:asciiTheme="minorHAnsi" w:hAnsiTheme="minorHAnsi" w:cstheme="minorHAnsi"/>
        </w:rPr>
        <w:t>kN</w:t>
      </w:r>
      <w:proofErr w:type="spellEnd"/>
      <w:r w:rsidRPr="00BF3FC0">
        <w:rPr>
          <w:rFonts w:asciiTheme="minorHAnsi" w:hAnsiTheme="minorHAnsi" w:cstheme="minorHAnsi"/>
        </w:rPr>
        <w:t>/m²</w:t>
      </w:r>
    </w:p>
    <w:p w14:paraId="1C365F67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Rodzaj izolacji: Przyjazna dla środowiska sztywna pianka poliuretanowa na bazie wody</w:t>
      </w:r>
    </w:p>
    <w:p w14:paraId="6CF6A8AA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Izolacja termiczna dachu: 0,49 W/(m²k)</w:t>
      </w:r>
    </w:p>
    <w:p w14:paraId="4DB16F14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Ściana termoizolacyjna: 0,30 W/(m²k)</w:t>
      </w:r>
    </w:p>
    <w:p w14:paraId="2AFF2CB5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Podłoga termoizolacyjna: 0,34 W/(m²k)</w:t>
      </w:r>
    </w:p>
    <w:p w14:paraId="1A62D873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Wyposażenie w Pakiet oświetlenia z energią słoneczną,</w:t>
      </w:r>
    </w:p>
    <w:p w14:paraId="5D166C32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Ogrzewanie grzejnik ścienny 2,0 kW z termostatem,</w:t>
      </w:r>
    </w:p>
    <w:p w14:paraId="4041B1C0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Kratka wentylacyjna 500 x 500 mm, zamykana,</w:t>
      </w:r>
    </w:p>
    <w:p w14:paraId="334CE8B2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lastRenderedPageBreak/>
        <w:t xml:space="preserve"> Zabezpieczenie antywłamaniowe do drzwi jednoskrzydłowych wraz z zamkami talerzowymi,</w:t>
      </w:r>
    </w:p>
    <w:p w14:paraId="2887B541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Powłoka podłogowa z żywicy epoksydowej,</w:t>
      </w:r>
    </w:p>
    <w:p w14:paraId="7941481D" w14:textId="77777777" w:rsidR="00BF3FC0" w:rsidRPr="00BF3FC0" w:rsidRDefault="00BF3FC0">
      <w:pPr>
        <w:numPr>
          <w:ilvl w:val="0"/>
          <w:numId w:val="50"/>
        </w:numPr>
        <w:suppressAutoHyphens w:val="0"/>
        <w:spacing w:after="0" w:line="259" w:lineRule="auto"/>
        <w:jc w:val="both"/>
        <w:rPr>
          <w:rFonts w:asciiTheme="minorHAnsi" w:hAnsiTheme="minorHAnsi" w:cstheme="minorHAnsi"/>
        </w:rPr>
      </w:pPr>
      <w:r w:rsidRPr="00BF3FC0">
        <w:rPr>
          <w:rFonts w:asciiTheme="minorHAnsi" w:hAnsiTheme="minorHAnsi" w:cstheme="minorHAnsi"/>
        </w:rPr>
        <w:t>Wraz z dostawą i ustawieniem w siedzibie zamawiającego.</w:t>
      </w:r>
    </w:p>
    <w:p w14:paraId="6DA15757" w14:textId="77777777" w:rsidR="0057708C" w:rsidRPr="0057708C" w:rsidRDefault="003D322F" w:rsidP="0057708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7708C">
        <w:rPr>
          <w:rFonts w:asciiTheme="minorHAnsi" w:hAnsiTheme="minorHAnsi" w:cstheme="minorHAnsi"/>
        </w:rPr>
        <w:t>Oznaczenie</w:t>
      </w:r>
      <w:r w:rsidRPr="0057708C">
        <w:rPr>
          <w:rFonts w:asciiTheme="minorHAnsi" w:eastAsia="Lucida Sans Unicode" w:hAnsiTheme="minorHAnsi" w:cstheme="minorHAnsi"/>
          <w:color w:val="auto"/>
          <w:lang w:eastAsia="hi-IN" w:bidi="hi-IN"/>
        </w:rPr>
        <w:t xml:space="preserve"> przedmiotu zamówienia według klasyfikacji Wspólnego Słownika Zamówień (CPV):</w:t>
      </w:r>
    </w:p>
    <w:p w14:paraId="650A43D1" w14:textId="264E8918" w:rsidR="00E12643" w:rsidRDefault="00E12643" w:rsidP="0057708C">
      <w:pPr>
        <w:pStyle w:val="Akapitzlist"/>
        <w:spacing w:after="0" w:line="276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</w:t>
      </w:r>
      <w:r w:rsidR="0025193C">
        <w:rPr>
          <w:rFonts w:asciiTheme="minorHAnsi" w:hAnsiTheme="minorHAnsi" w:cstheme="minorHAnsi"/>
          <w:b/>
        </w:rPr>
        <w:t xml:space="preserve"> I </w:t>
      </w:r>
      <w:r>
        <w:rPr>
          <w:rFonts w:asciiTheme="minorHAnsi" w:hAnsiTheme="minorHAnsi" w:cstheme="minorHAnsi"/>
          <w:b/>
        </w:rPr>
        <w:t xml:space="preserve"> zamówienia – </w:t>
      </w:r>
      <w:r w:rsidR="00B22702">
        <w:rPr>
          <w:rFonts w:asciiTheme="minorHAnsi" w:hAnsiTheme="minorHAnsi" w:cstheme="minorHAnsi"/>
          <w:b/>
        </w:rPr>
        <w:t>CPV 42912330-4</w:t>
      </w:r>
    </w:p>
    <w:p w14:paraId="56AD0955" w14:textId="5A63AE96" w:rsidR="00D636C9" w:rsidRDefault="00D636C9" w:rsidP="00D636C9">
      <w:pPr>
        <w:pStyle w:val="Akapitzlist"/>
        <w:spacing w:after="0" w:line="276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</w:t>
      </w:r>
      <w:r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 zamówienia – CPV 4</w:t>
      </w:r>
      <w:r>
        <w:rPr>
          <w:rFonts w:asciiTheme="minorHAnsi" w:hAnsiTheme="minorHAnsi" w:cstheme="minorHAnsi"/>
          <w:b/>
        </w:rPr>
        <w:t>4211100-3</w:t>
      </w:r>
    </w:p>
    <w:p w14:paraId="7AB6ECF2" w14:textId="77777777" w:rsidR="00D636C9" w:rsidRDefault="00D636C9" w:rsidP="0057708C">
      <w:pPr>
        <w:pStyle w:val="Akapitzlist"/>
        <w:spacing w:after="0" w:line="276" w:lineRule="auto"/>
        <w:ind w:left="360"/>
        <w:jc w:val="both"/>
        <w:rPr>
          <w:rFonts w:asciiTheme="minorHAnsi" w:hAnsiTheme="minorHAnsi" w:cstheme="minorHAnsi"/>
          <w:b/>
        </w:rPr>
      </w:pPr>
    </w:p>
    <w:p w14:paraId="6BCF8515" w14:textId="222D7A66" w:rsidR="00FF285B" w:rsidRPr="007227A2" w:rsidRDefault="00FF285B" w:rsidP="005233A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highlight w:val="yellow"/>
        </w:rPr>
      </w:pPr>
      <w:r w:rsidRPr="00E12643">
        <w:rPr>
          <w:rFonts w:asciiTheme="minorHAnsi" w:hAnsiTheme="minorHAnsi" w:cstheme="minorHAnsi"/>
        </w:rPr>
        <w:t xml:space="preserve">Zamawiający dopuszcza możliwości składania ofert częściowych. </w:t>
      </w:r>
      <w:r w:rsidR="005233AD" w:rsidRPr="00E12643">
        <w:rPr>
          <w:rFonts w:asciiTheme="minorHAnsi" w:hAnsiTheme="minorHAnsi" w:cstheme="minorHAnsi"/>
        </w:rPr>
        <w:t>Każdy Wykonawca w postępowaniu może złożyć tylko jedną ofertę na jedną, wybrane lub wszystkie części zamówienia.</w:t>
      </w:r>
    </w:p>
    <w:p w14:paraId="13315CE9" w14:textId="77777777" w:rsidR="00FF285B" w:rsidRPr="001F1FA7" w:rsidRDefault="00FF285B" w:rsidP="007F598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Zamawiający nie dopuszcza możliwości składania ofert wariantowych.</w:t>
      </w:r>
    </w:p>
    <w:p w14:paraId="3328DCD0" w14:textId="77777777" w:rsidR="00FF285B" w:rsidRPr="001F1FA7" w:rsidRDefault="00FF285B" w:rsidP="007F598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Zamawiający nie przewiduje udzielenia zamówień, o których mowa w art. 214 ust. 1 pkt 7 i 8 ustawy </w:t>
      </w:r>
      <w:proofErr w:type="spellStart"/>
      <w:r w:rsidRPr="001F1FA7">
        <w:rPr>
          <w:rFonts w:asciiTheme="minorHAnsi" w:hAnsiTheme="minorHAnsi" w:cstheme="minorHAnsi"/>
        </w:rPr>
        <w:t>Pzp</w:t>
      </w:r>
      <w:proofErr w:type="spellEnd"/>
      <w:r w:rsidRPr="001F1FA7">
        <w:rPr>
          <w:rFonts w:asciiTheme="minorHAnsi" w:hAnsiTheme="minorHAnsi" w:cstheme="minorHAnsi"/>
        </w:rPr>
        <w:t>.</w:t>
      </w:r>
    </w:p>
    <w:p w14:paraId="41ABF97E" w14:textId="20BC8B79" w:rsidR="00FF285B" w:rsidRPr="001F1FA7" w:rsidRDefault="00FF285B" w:rsidP="007F598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Zamawiający nie określa dodatkowych wymagań zw</w:t>
      </w:r>
      <w:r w:rsidR="003C740C" w:rsidRPr="001F1FA7">
        <w:rPr>
          <w:rFonts w:asciiTheme="minorHAnsi" w:hAnsiTheme="minorHAnsi" w:cstheme="minorHAnsi"/>
        </w:rPr>
        <w:t xml:space="preserve">iązanych z zatrudnianiem osób, </w:t>
      </w:r>
      <w:r w:rsidRPr="001F1FA7">
        <w:rPr>
          <w:rFonts w:asciiTheme="minorHAnsi" w:hAnsiTheme="minorHAnsi" w:cstheme="minorHAnsi"/>
        </w:rPr>
        <w:t xml:space="preserve">o których mowa w art. 96 ust. 2 pkt 2 ustawy </w:t>
      </w:r>
      <w:proofErr w:type="spellStart"/>
      <w:r w:rsidRPr="001F1FA7">
        <w:rPr>
          <w:rFonts w:asciiTheme="minorHAnsi" w:hAnsiTheme="minorHAnsi" w:cstheme="minorHAnsi"/>
        </w:rPr>
        <w:t>Pzp</w:t>
      </w:r>
      <w:proofErr w:type="spellEnd"/>
      <w:r w:rsidRPr="001F1FA7">
        <w:rPr>
          <w:rFonts w:asciiTheme="minorHAnsi" w:hAnsiTheme="minorHAnsi" w:cstheme="minorHAnsi"/>
        </w:rPr>
        <w:t>.</w:t>
      </w:r>
    </w:p>
    <w:p w14:paraId="61E95E60" w14:textId="22396736" w:rsidR="00E4304A" w:rsidRDefault="00FF285B" w:rsidP="00E4304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Zamawiający nie określa wymagań w zakresie zatrudnienia na podstawie stosunku pracy, </w:t>
      </w:r>
      <w:r w:rsidRPr="001F1FA7">
        <w:rPr>
          <w:rFonts w:asciiTheme="minorHAnsi" w:hAnsiTheme="minorHAnsi" w:cstheme="minorHAnsi"/>
        </w:rPr>
        <w:br/>
        <w:t xml:space="preserve">o których mowa w art. 95 ustawy </w:t>
      </w:r>
      <w:proofErr w:type="spellStart"/>
      <w:r w:rsidRPr="001F1FA7">
        <w:rPr>
          <w:rFonts w:asciiTheme="minorHAnsi" w:hAnsiTheme="minorHAnsi" w:cstheme="minorHAnsi"/>
        </w:rPr>
        <w:t>Pzp</w:t>
      </w:r>
      <w:proofErr w:type="spellEnd"/>
      <w:r w:rsidRPr="001F1FA7">
        <w:rPr>
          <w:rFonts w:asciiTheme="minorHAnsi" w:hAnsiTheme="minorHAnsi" w:cstheme="minorHAnsi"/>
        </w:rPr>
        <w:t>.</w:t>
      </w:r>
    </w:p>
    <w:p w14:paraId="0F9E8BF8" w14:textId="1158CAEA" w:rsidR="00516150" w:rsidRPr="002116D9" w:rsidRDefault="00516150" w:rsidP="00E4304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2116D9">
        <w:rPr>
          <w:rFonts w:asciiTheme="minorHAnsi" w:hAnsiTheme="minorHAnsi" w:cstheme="minorHAnsi"/>
          <w:b/>
          <w:color w:val="FF0000"/>
        </w:rPr>
        <w:t>Zamawiający oświadcza, że na dzień</w:t>
      </w:r>
      <w:r w:rsidR="001D5939" w:rsidRPr="002116D9">
        <w:rPr>
          <w:rFonts w:asciiTheme="minorHAnsi" w:hAnsiTheme="minorHAnsi" w:cstheme="minorHAnsi"/>
          <w:b/>
          <w:color w:val="FF0000"/>
        </w:rPr>
        <w:t xml:space="preserve"> wszczęcia postępowania poczynił wszelkie możliwe </w:t>
      </w:r>
      <w:r w:rsidR="00960BD6" w:rsidRPr="002116D9">
        <w:rPr>
          <w:rFonts w:asciiTheme="minorHAnsi" w:hAnsiTheme="minorHAnsi" w:cstheme="minorHAnsi"/>
          <w:b/>
          <w:color w:val="FF0000"/>
        </w:rPr>
        <w:t xml:space="preserve">działania w celu uzyskania finansowania inwestycji ze środków </w:t>
      </w:r>
      <w:r w:rsidR="005B2E24" w:rsidRPr="002116D9">
        <w:rPr>
          <w:rFonts w:asciiTheme="minorHAnsi" w:hAnsiTheme="minorHAnsi" w:cstheme="minorHAnsi"/>
          <w:b/>
          <w:color w:val="FF0000"/>
        </w:rPr>
        <w:t>Programu Ochrony Ludności</w:t>
      </w:r>
      <w:r w:rsidR="005B2E24" w:rsidRPr="002116D9">
        <w:rPr>
          <w:rFonts w:asciiTheme="minorHAnsi" w:hAnsiTheme="minorHAnsi" w:cstheme="minorHAnsi"/>
          <w:b/>
          <w:color w:val="FF0000"/>
        </w:rPr>
        <w:br/>
      </w:r>
      <w:r w:rsidR="00960BD6" w:rsidRPr="002116D9">
        <w:rPr>
          <w:rFonts w:asciiTheme="minorHAnsi" w:hAnsiTheme="minorHAnsi" w:cstheme="minorHAnsi"/>
          <w:b/>
          <w:color w:val="FF0000"/>
        </w:rPr>
        <w:t>i Obrony Cywilnej na lata 2025-2026</w:t>
      </w:r>
      <w:r w:rsidR="005B2E24" w:rsidRPr="002116D9">
        <w:rPr>
          <w:rFonts w:asciiTheme="minorHAnsi" w:hAnsiTheme="minorHAnsi" w:cstheme="minorHAnsi"/>
          <w:b/>
          <w:color w:val="FF0000"/>
        </w:rPr>
        <w:t xml:space="preserve"> ze środków wojewody podlaskiego. Zamawiający zgodnie</w:t>
      </w:r>
      <w:r w:rsidR="005B2E24" w:rsidRPr="002116D9">
        <w:rPr>
          <w:rFonts w:asciiTheme="minorHAnsi" w:hAnsiTheme="minorHAnsi" w:cstheme="minorHAnsi"/>
          <w:b/>
          <w:color w:val="FF0000"/>
        </w:rPr>
        <w:br/>
        <w:t xml:space="preserve">z przepisami art. </w:t>
      </w:r>
      <w:r w:rsidR="00A4466F">
        <w:rPr>
          <w:rFonts w:asciiTheme="minorHAnsi" w:hAnsiTheme="minorHAnsi" w:cstheme="minorHAnsi"/>
          <w:b/>
          <w:color w:val="FF0000"/>
        </w:rPr>
        <w:t>310</w:t>
      </w:r>
      <w:r w:rsidR="005B2E24" w:rsidRPr="002116D9">
        <w:rPr>
          <w:rFonts w:asciiTheme="minorHAnsi" w:hAnsiTheme="minorHAnsi" w:cstheme="minorHAnsi"/>
          <w:b/>
          <w:color w:val="FF0000"/>
        </w:rPr>
        <w:t xml:space="preserve"> ustawy </w:t>
      </w:r>
      <w:proofErr w:type="spellStart"/>
      <w:r w:rsidR="005B2E24" w:rsidRPr="002116D9">
        <w:rPr>
          <w:rFonts w:asciiTheme="minorHAnsi" w:hAnsiTheme="minorHAnsi" w:cstheme="minorHAnsi"/>
          <w:b/>
          <w:color w:val="FF0000"/>
        </w:rPr>
        <w:t>Pzp</w:t>
      </w:r>
      <w:proofErr w:type="spellEnd"/>
      <w:r w:rsidR="005B2E24" w:rsidRPr="002116D9">
        <w:rPr>
          <w:rFonts w:asciiTheme="minorHAnsi" w:hAnsiTheme="minorHAnsi" w:cstheme="minorHAnsi"/>
          <w:b/>
          <w:color w:val="FF0000"/>
        </w:rPr>
        <w:t xml:space="preserve"> przewiduje możliwość unieważnienia przedmiotowego postępowania o udzielnie zamówienia, jeżeli środki publiczne, które zamawiający zamierzał przeznaczyć na sfinansowanie całości lub części zamówienia </w:t>
      </w:r>
      <w:r w:rsidR="00C84D09" w:rsidRPr="002116D9">
        <w:rPr>
          <w:rFonts w:asciiTheme="minorHAnsi" w:hAnsiTheme="minorHAnsi" w:cstheme="minorHAnsi"/>
          <w:b/>
          <w:color w:val="FF0000"/>
        </w:rPr>
        <w:t>(co dotyczy zarówno wartości netto inwestycji, jak i wartość podatku VAT odrębnie)</w:t>
      </w:r>
      <w:r w:rsidR="005B2E24" w:rsidRPr="002116D9">
        <w:rPr>
          <w:rFonts w:asciiTheme="minorHAnsi" w:hAnsiTheme="minorHAnsi" w:cstheme="minorHAnsi"/>
          <w:b/>
          <w:color w:val="FF0000"/>
        </w:rPr>
        <w:t>, nie zostały mu przyznane</w:t>
      </w:r>
      <w:r w:rsidR="00C84D09" w:rsidRPr="002116D9">
        <w:rPr>
          <w:rFonts w:asciiTheme="minorHAnsi" w:hAnsiTheme="minorHAnsi" w:cstheme="minorHAnsi"/>
          <w:b/>
          <w:color w:val="FF0000"/>
        </w:rPr>
        <w:t>.</w:t>
      </w:r>
      <w:r w:rsidR="005B2E24" w:rsidRPr="002116D9">
        <w:rPr>
          <w:rFonts w:asciiTheme="minorHAnsi" w:hAnsiTheme="minorHAnsi" w:cstheme="minorHAnsi"/>
          <w:b/>
          <w:color w:val="FF0000"/>
        </w:rPr>
        <w:t xml:space="preserve">    </w:t>
      </w:r>
      <w:r w:rsidR="005B2E24" w:rsidRPr="002116D9">
        <w:rPr>
          <w:color w:val="FF0000"/>
        </w:rPr>
        <w:t xml:space="preserve"> </w:t>
      </w:r>
      <w:r w:rsidRPr="002116D9">
        <w:rPr>
          <w:rFonts w:asciiTheme="minorHAnsi" w:hAnsiTheme="minorHAnsi" w:cstheme="minorHAnsi"/>
          <w:b/>
          <w:color w:val="FF0000"/>
        </w:rPr>
        <w:t xml:space="preserve">  </w:t>
      </w:r>
    </w:p>
    <w:p w14:paraId="3DE9441B" w14:textId="65129D4A" w:rsidR="00FF285B" w:rsidRPr="001F1FA7" w:rsidRDefault="00FF285B" w:rsidP="007F598F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color w:val="auto"/>
          <w:sz w:val="22"/>
          <w:szCs w:val="22"/>
          <w:lang w:eastAsia="hi-IN" w:bidi="hi-IN"/>
        </w:rPr>
      </w:pPr>
      <w:r w:rsidRPr="001F1FA7">
        <w:rPr>
          <w:rFonts w:asciiTheme="minorHAnsi" w:hAnsiTheme="minorHAnsi" w:cstheme="minorHAnsi"/>
          <w:color w:val="auto"/>
          <w:sz w:val="22"/>
          <w:szCs w:val="22"/>
        </w:rPr>
        <w:t>Wszędzie tam, gdzie w opisie przedmiotu zamówienia, w tym załącznikach do SWZ znajdują się określenia wskazujące znaki towarowe, patenty lub pochodzenie, źródła lub szczególny proces, który charakteryzuje produkty dostarczane przez konkretnego wykonawcę zamawiający dopuszcza możliwość</w:t>
      </w:r>
      <w:r w:rsidR="00125B23" w:rsidRPr="001F1FA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F1FA7">
        <w:rPr>
          <w:rFonts w:asciiTheme="minorHAnsi" w:hAnsiTheme="minorHAnsi" w:cstheme="minorHAnsi"/>
          <w:color w:val="auto"/>
          <w:sz w:val="22"/>
          <w:szCs w:val="22"/>
        </w:rPr>
        <w:t>zaoferowania przez Wykonawców produktów, materiałów lub urządzeń równoważnych. Użyte nazwy, typy, należy traktować jako rozwiązania przykładowe określające kryteria stosowane w celu oceny równoważności tj. standardy jakościowe, wygląd i parametry techniczne.</w:t>
      </w:r>
      <w:r w:rsidRPr="001F1FA7">
        <w:rPr>
          <w:rFonts w:asciiTheme="minorHAnsi" w:eastAsia="Verdana" w:hAnsiTheme="minorHAnsi" w:cstheme="minorHAnsi"/>
          <w:color w:val="auto"/>
          <w:sz w:val="22"/>
          <w:szCs w:val="22"/>
        </w:rPr>
        <w:t xml:space="preserve"> </w:t>
      </w:r>
      <w:r w:rsidRPr="001F1FA7">
        <w:rPr>
          <w:rFonts w:asciiTheme="minorHAnsi" w:hAnsiTheme="minorHAnsi" w:cstheme="minorHAnsi"/>
          <w:color w:val="auto"/>
          <w:sz w:val="22"/>
          <w:szCs w:val="22"/>
        </w:rPr>
        <w:t xml:space="preserve">Wszelkie materiały, urządzenia i technologie, pochodzące od konkretnych producentów, określają minimalne parametry jakościowe i cechy użytkowe, jakie muszą spełniać rozwiązania równoważne, aby spełnić wymagania </w:t>
      </w:r>
      <w:r w:rsidR="00B22359" w:rsidRPr="001F1FA7">
        <w:rPr>
          <w:rFonts w:asciiTheme="minorHAnsi" w:hAnsiTheme="minorHAnsi" w:cstheme="minorHAnsi"/>
          <w:color w:val="auto"/>
          <w:sz w:val="22"/>
          <w:szCs w:val="22"/>
        </w:rPr>
        <w:t>stawiane przez Zamawiającego</w:t>
      </w:r>
      <w:r w:rsidRPr="001F1FA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25B23" w:rsidRPr="001F1FA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F1FA7">
        <w:rPr>
          <w:rFonts w:asciiTheme="minorHAnsi" w:hAnsiTheme="minorHAnsi" w:cstheme="minorHAnsi"/>
          <w:color w:val="auto"/>
          <w:sz w:val="22"/>
          <w:szCs w:val="22"/>
        </w:rPr>
        <w:t>Jako równoważne dopuszcza się inne rozwią</w:t>
      </w:r>
      <w:r w:rsidR="00B22359" w:rsidRPr="001F1FA7">
        <w:rPr>
          <w:rFonts w:asciiTheme="minorHAnsi" w:hAnsiTheme="minorHAnsi" w:cstheme="minorHAnsi"/>
          <w:color w:val="auto"/>
          <w:sz w:val="22"/>
          <w:szCs w:val="22"/>
        </w:rPr>
        <w:t>zania, niż podane w dokumentach zamówienia</w:t>
      </w:r>
      <w:r w:rsidRPr="001F1FA7">
        <w:rPr>
          <w:rFonts w:asciiTheme="minorHAnsi" w:hAnsiTheme="minorHAnsi" w:cstheme="minorHAnsi"/>
          <w:color w:val="auto"/>
          <w:sz w:val="22"/>
          <w:szCs w:val="22"/>
        </w:rPr>
        <w:t>, pod warunkiem spełnienia kryteriów stosowanych w celu oceny równoważności tj. zagwarantowania równorzędnych parametrów technicznych i technologicznych nie gorsz</w:t>
      </w:r>
      <w:r w:rsidR="00B22359" w:rsidRPr="001F1FA7">
        <w:rPr>
          <w:rFonts w:asciiTheme="minorHAnsi" w:hAnsiTheme="minorHAnsi" w:cstheme="minorHAnsi"/>
          <w:color w:val="auto"/>
          <w:sz w:val="22"/>
          <w:szCs w:val="22"/>
        </w:rPr>
        <w:t>ych niż określone w dokumentach zamówienia</w:t>
      </w:r>
      <w:r w:rsidRPr="001F1FA7">
        <w:rPr>
          <w:rFonts w:asciiTheme="minorHAnsi" w:hAnsiTheme="minorHAnsi" w:cstheme="minorHAnsi"/>
          <w:color w:val="auto"/>
          <w:sz w:val="22"/>
          <w:szCs w:val="22"/>
        </w:rPr>
        <w:t xml:space="preserve"> oraz zgodności z obowiązującymi wymaganiami prawnymi. Podane typy i właściwe im cechy mogą jedynie służyć dla lepszego doboru zamienników. </w:t>
      </w:r>
    </w:p>
    <w:p w14:paraId="3BFA2DE5" w14:textId="59EBFCF6" w:rsidR="00C9434D" w:rsidRPr="001F1FA7" w:rsidRDefault="00C9434D" w:rsidP="007F598F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eastAsiaTheme="majorEastAsia" w:hAnsiTheme="minorHAnsi" w:cstheme="minorHAnsi"/>
          <w:color w:val="auto"/>
          <w:sz w:val="22"/>
          <w:szCs w:val="22"/>
        </w:rPr>
      </w:pPr>
      <w:r w:rsidRPr="001F1FA7">
        <w:rPr>
          <w:rFonts w:asciiTheme="minorHAnsi" w:eastAsiaTheme="majorEastAsia" w:hAnsiTheme="minorHAnsi" w:cstheme="minorHAnsi"/>
          <w:color w:val="auto"/>
          <w:sz w:val="22"/>
          <w:szCs w:val="22"/>
        </w:rPr>
        <w:t xml:space="preserve">Wykonawca, który powołuje się na rozwiązania równoważne, jest zobowiązany wykazać, że oferowane przez niego rozwiązanie tj. </w:t>
      </w:r>
      <w:r w:rsidRPr="001F1FA7">
        <w:rPr>
          <w:rFonts w:asciiTheme="minorHAnsi" w:hAnsiTheme="minorHAnsi" w:cstheme="minorHAnsi"/>
          <w:color w:val="auto"/>
          <w:sz w:val="22"/>
          <w:szCs w:val="22"/>
        </w:rPr>
        <w:t>materiały, urządzenia, dost</w:t>
      </w:r>
      <w:r w:rsidR="00460E43" w:rsidRPr="001F1FA7">
        <w:rPr>
          <w:rFonts w:asciiTheme="minorHAnsi" w:hAnsiTheme="minorHAnsi" w:cstheme="minorHAnsi"/>
          <w:color w:val="auto"/>
          <w:sz w:val="22"/>
          <w:szCs w:val="22"/>
        </w:rPr>
        <w:t>awy, usługi</w:t>
      </w:r>
      <w:r w:rsidRPr="001F1FA7">
        <w:rPr>
          <w:rFonts w:asciiTheme="minorHAnsi" w:hAnsiTheme="minorHAnsi" w:cstheme="minorHAnsi"/>
          <w:color w:val="auto"/>
          <w:sz w:val="22"/>
          <w:szCs w:val="22"/>
        </w:rPr>
        <w:t xml:space="preserve"> spełniają wymagania, określone w opisie przedmiotu zamówienia przez Zamawiającego (tj. normy, oceny techniczne, specyfikacje techniczne i systemy referencji technicznych), a ciężar udowodnienia równoważności w stosunku do wymogu określonego przez Zamawiającego, spoczywa na Wykonawcy</w:t>
      </w:r>
      <w:r w:rsidR="00BB3CAD" w:rsidRPr="001F1FA7">
        <w:rPr>
          <w:rFonts w:asciiTheme="minorHAnsi" w:eastAsiaTheme="majorEastAsia" w:hAnsiTheme="minorHAnsi" w:cstheme="minorHAnsi"/>
          <w:color w:val="auto"/>
          <w:sz w:val="22"/>
          <w:szCs w:val="22"/>
        </w:rPr>
        <w:t xml:space="preserve">, w szczególności przy pomocy przedmiotowych środków dowodowych, o których mowa w art. 104-107 ustawy </w:t>
      </w:r>
      <w:proofErr w:type="spellStart"/>
      <w:r w:rsidR="00BB3CAD" w:rsidRPr="001F1FA7">
        <w:rPr>
          <w:rFonts w:asciiTheme="minorHAnsi" w:eastAsiaTheme="majorEastAsia" w:hAnsiTheme="minorHAnsi" w:cstheme="minorHAnsi"/>
          <w:color w:val="auto"/>
          <w:sz w:val="22"/>
          <w:szCs w:val="22"/>
        </w:rPr>
        <w:t>Pzp</w:t>
      </w:r>
      <w:proofErr w:type="spellEnd"/>
      <w:r w:rsidR="00BB3CAD" w:rsidRPr="001F1FA7">
        <w:rPr>
          <w:rFonts w:asciiTheme="minorHAnsi" w:eastAsiaTheme="majorEastAsia" w:hAnsiTheme="minorHAnsi" w:cstheme="minorHAnsi"/>
          <w:color w:val="auto"/>
          <w:sz w:val="22"/>
          <w:szCs w:val="22"/>
        </w:rPr>
        <w:t>.</w:t>
      </w:r>
    </w:p>
    <w:p w14:paraId="07BF89A7" w14:textId="492B4C36" w:rsidR="00C9434D" w:rsidRPr="001F1FA7" w:rsidRDefault="00C9434D" w:rsidP="007F598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eastAsiaTheme="majorEastAsia" w:hAnsiTheme="minorHAnsi" w:cstheme="minorHAnsi"/>
          <w:color w:val="auto"/>
        </w:rPr>
      </w:pPr>
      <w:r w:rsidRPr="001F1FA7">
        <w:rPr>
          <w:rFonts w:asciiTheme="minorHAnsi" w:eastAsiaTheme="majorEastAsia" w:hAnsiTheme="minorHAnsi" w:cstheme="minorHAnsi"/>
          <w:color w:val="auto"/>
        </w:rPr>
        <w:t xml:space="preserve">Zgodnie z art. 101 ust. 5 ustawy </w:t>
      </w:r>
      <w:proofErr w:type="spellStart"/>
      <w:r w:rsidRPr="001F1FA7">
        <w:rPr>
          <w:rFonts w:asciiTheme="minorHAnsi" w:eastAsiaTheme="majorEastAsia" w:hAnsiTheme="minorHAnsi" w:cstheme="minorHAnsi"/>
          <w:color w:val="auto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  <w:color w:val="auto"/>
        </w:rPr>
        <w:t xml:space="preserve"> w przypadku, gdy opis przedmiotu zamówienia odnosi się do norm, ocen technicznych, specyfikacji technicznych i systemów referencji technicznych, o których </w:t>
      </w:r>
      <w:r w:rsidRPr="001F1FA7">
        <w:rPr>
          <w:rFonts w:asciiTheme="minorHAnsi" w:eastAsiaTheme="majorEastAsia" w:hAnsiTheme="minorHAnsi" w:cstheme="minorHAnsi"/>
          <w:color w:val="auto"/>
        </w:rPr>
        <w:lastRenderedPageBreak/>
        <w:t xml:space="preserve">mowa w art. 101 ust. 1 pkt 2 oraz ust. 3 ustawy </w:t>
      </w:r>
      <w:proofErr w:type="spellStart"/>
      <w:r w:rsidRPr="001F1FA7">
        <w:rPr>
          <w:rFonts w:asciiTheme="minorHAnsi" w:eastAsiaTheme="majorEastAsia" w:hAnsiTheme="minorHAnsi" w:cstheme="minorHAnsi"/>
          <w:color w:val="auto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  <w:color w:val="auto"/>
        </w:rPr>
        <w:t xml:space="preserve"> oferowane świadczenie nie musi być zgodne z wymaganymi normami, ocenami technicznymi, specyfikacjami technicznymi i systemami referencji technicznych, do których odnosi się opis przedmiotu zamówienia, ale wykonawca jest zobowiązany udowodnić </w:t>
      </w:r>
      <w:r w:rsidRPr="001F1FA7">
        <w:rPr>
          <w:rFonts w:asciiTheme="minorHAnsi" w:eastAsiaTheme="majorEastAsia" w:hAnsiTheme="minorHAnsi" w:cstheme="minorHAnsi"/>
          <w:bCs/>
          <w:color w:val="auto"/>
        </w:rPr>
        <w:t>w ofercie</w:t>
      </w:r>
      <w:r w:rsidRPr="001F1FA7">
        <w:rPr>
          <w:rFonts w:asciiTheme="minorHAnsi" w:eastAsiaTheme="majorEastAsia" w:hAnsiTheme="minorHAnsi" w:cstheme="minorHAnsi"/>
          <w:color w:val="auto"/>
        </w:rPr>
        <w:t>, że proponowane rozwiązania w równoważnym stopniu spełniają wymagania określone w opisie przedmiotu zamówienia</w:t>
      </w:r>
      <w:r w:rsidR="00BB3CAD" w:rsidRPr="001F1FA7">
        <w:rPr>
          <w:rFonts w:asciiTheme="minorHAnsi" w:hAnsiTheme="minorHAnsi" w:cstheme="minorHAnsi"/>
        </w:rPr>
        <w:t xml:space="preserve">,  w szczególności przy pomocy przedmiotowych środków dowodowych, o których mowa w art. 104-107 ustawy </w:t>
      </w:r>
      <w:proofErr w:type="spellStart"/>
      <w:r w:rsidR="00BB3CAD" w:rsidRPr="001F1FA7">
        <w:rPr>
          <w:rFonts w:asciiTheme="minorHAnsi" w:hAnsiTheme="minorHAnsi" w:cstheme="minorHAnsi"/>
        </w:rPr>
        <w:t>Pzp</w:t>
      </w:r>
      <w:proofErr w:type="spellEnd"/>
      <w:r w:rsidR="00BB3CAD" w:rsidRPr="001F1FA7">
        <w:rPr>
          <w:rFonts w:asciiTheme="minorHAnsi" w:hAnsiTheme="minorHAnsi" w:cstheme="minorHAnsi"/>
        </w:rPr>
        <w:t>.</w:t>
      </w:r>
    </w:p>
    <w:p w14:paraId="5A108EE1" w14:textId="77777777" w:rsidR="00C9434D" w:rsidRPr="001F1FA7" w:rsidRDefault="00C9434D" w:rsidP="007F598F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color w:val="auto"/>
          <w:sz w:val="22"/>
          <w:szCs w:val="22"/>
          <w:lang w:eastAsia="hi-IN" w:bidi="hi-IN"/>
        </w:rPr>
      </w:pPr>
      <w:r w:rsidRPr="001F1FA7">
        <w:rPr>
          <w:rFonts w:asciiTheme="minorHAnsi" w:eastAsia="Lucida Sans Unicode" w:hAnsiTheme="minorHAnsi" w:cstheme="minorHAnsi"/>
          <w:color w:val="auto"/>
          <w:sz w:val="22"/>
          <w:szCs w:val="22"/>
          <w:lang w:eastAsia="hi-IN" w:bidi="hi-IN"/>
        </w:rPr>
        <w:t xml:space="preserve">Zamawiający, wszędzie tam gdzie opisuje przedmiot zamówienia przez  odniesienie  do  norm, europejskich  ocen  technicznych,  aprobat,  specyfikacji  technicznych  i  systemów  referencji technicznych, o których  mowa  w art. 101 ust.  1  pkt  2  i  ust.  3 ustawy  </w:t>
      </w:r>
      <w:proofErr w:type="spellStart"/>
      <w:r w:rsidRPr="001F1FA7">
        <w:rPr>
          <w:rFonts w:asciiTheme="minorHAnsi" w:eastAsia="Lucida Sans Unicode" w:hAnsiTheme="minorHAnsi" w:cstheme="minorHAnsi"/>
          <w:color w:val="auto"/>
          <w:sz w:val="22"/>
          <w:szCs w:val="22"/>
          <w:lang w:eastAsia="hi-IN" w:bidi="hi-IN"/>
        </w:rPr>
        <w:t>Pzp</w:t>
      </w:r>
      <w:proofErr w:type="spellEnd"/>
      <w:r w:rsidRPr="001F1FA7">
        <w:rPr>
          <w:rFonts w:asciiTheme="minorHAnsi" w:eastAsia="Lucida Sans Unicode" w:hAnsiTheme="minorHAnsi" w:cstheme="minorHAnsi"/>
          <w:color w:val="auto"/>
          <w:sz w:val="22"/>
          <w:szCs w:val="22"/>
          <w:lang w:eastAsia="hi-IN" w:bidi="hi-IN"/>
        </w:rPr>
        <w:t xml:space="preserve"> oraz wszędzie tam gdzie wymaga  przestawienia  określonego  oznakowania dopuszcza  rozwiązania  równoważne opisywanym. </w:t>
      </w:r>
      <w:r w:rsidRPr="001F1FA7">
        <w:rPr>
          <w:rFonts w:asciiTheme="minorHAnsi" w:hAnsiTheme="minorHAnsi" w:cstheme="minorHAnsi"/>
          <w:color w:val="auto"/>
          <w:sz w:val="22"/>
          <w:szCs w:val="22"/>
        </w:rPr>
        <w:t>Wykonawca może zastosować inne rozwiązanie (np. nowszą technologię), o ile jest w stanie zapewnić i wykazać jej równoważność w odniesieniu do wydajności i funkcjonalności oraz wymagań środowiskowych, aspektów dotyczących zdrowia, bezpieczeństwa i jakości.</w:t>
      </w:r>
    </w:p>
    <w:p w14:paraId="484624F4" w14:textId="0690D7AA" w:rsidR="00C9434D" w:rsidRPr="001F1FA7" w:rsidRDefault="00C9434D" w:rsidP="007F598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eastAsiaTheme="majorEastAsia" w:hAnsiTheme="minorHAnsi" w:cstheme="minorHAnsi"/>
          <w:color w:val="auto"/>
        </w:rPr>
      </w:pPr>
      <w:r w:rsidRPr="001F1FA7">
        <w:rPr>
          <w:rFonts w:asciiTheme="minorHAnsi" w:eastAsiaTheme="majorEastAsia" w:hAnsiTheme="minorHAnsi" w:cstheme="minorHAnsi"/>
          <w:color w:val="auto"/>
        </w:rPr>
        <w:t xml:space="preserve">Gdy opis przedmiotu zamówienia został skonstruowany poprzez określenie wymagań dotyczących wydajności lub funkcjonalności, o których mowa w art. 101 ust. 1 pkt 1 ustawy </w:t>
      </w:r>
      <w:proofErr w:type="spellStart"/>
      <w:r w:rsidRPr="001F1FA7">
        <w:rPr>
          <w:rFonts w:asciiTheme="minorHAnsi" w:eastAsiaTheme="majorEastAsia" w:hAnsiTheme="minorHAnsi" w:cstheme="minorHAnsi"/>
          <w:color w:val="auto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  <w:color w:val="auto"/>
        </w:rPr>
        <w:t xml:space="preserve"> wówczas, zgodnie z art. 101 ust. 6 ustawy </w:t>
      </w:r>
      <w:proofErr w:type="spellStart"/>
      <w:r w:rsidRPr="001F1FA7">
        <w:rPr>
          <w:rFonts w:asciiTheme="minorHAnsi" w:eastAsiaTheme="majorEastAsia" w:hAnsiTheme="minorHAnsi" w:cstheme="minorHAnsi"/>
          <w:color w:val="auto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  <w:color w:val="auto"/>
        </w:rPr>
        <w:t xml:space="preserve">, wykonawca może powołać się na zgodność oferowanych świadczeń ze stosownymi normami, ocenami technicznymi, specyfikacjami i systemami referencji technicznych, jeżeli dotyczą one wymagań w zakresie wydajności lub funkcjonalności określonych przez zamawiającego, </w:t>
      </w:r>
      <w:r w:rsidRPr="001F1FA7">
        <w:rPr>
          <w:rFonts w:asciiTheme="minorHAnsi" w:hAnsiTheme="minorHAnsi" w:cstheme="minorHAnsi"/>
        </w:rPr>
        <w:t>pod warunkiem że wykonawca udowodni w ofercie,</w:t>
      </w:r>
      <w:r w:rsidR="0092077B" w:rsidRPr="001F1FA7">
        <w:rPr>
          <w:rFonts w:asciiTheme="minorHAnsi" w:hAnsiTheme="minorHAnsi" w:cstheme="minorHAnsi"/>
        </w:rPr>
        <w:t xml:space="preserve"> w szczególności przy pomocy przedmiotowych środków dowodowych, o których mowa w art. 104-107 ustawy </w:t>
      </w:r>
      <w:proofErr w:type="spellStart"/>
      <w:r w:rsidR="0092077B" w:rsidRPr="001F1FA7">
        <w:rPr>
          <w:rFonts w:asciiTheme="minorHAnsi" w:hAnsiTheme="minorHAnsi" w:cstheme="minorHAnsi"/>
        </w:rPr>
        <w:t>Pzp</w:t>
      </w:r>
      <w:proofErr w:type="spellEnd"/>
      <w:r w:rsidR="0092077B" w:rsidRPr="001F1FA7">
        <w:rPr>
          <w:rFonts w:asciiTheme="minorHAnsi" w:hAnsiTheme="minorHAnsi" w:cstheme="minorHAnsi"/>
        </w:rPr>
        <w:t>,</w:t>
      </w:r>
      <w:r w:rsidRPr="001F1FA7">
        <w:rPr>
          <w:rFonts w:asciiTheme="minorHAnsi" w:hAnsiTheme="minorHAnsi" w:cstheme="minorHAnsi"/>
        </w:rPr>
        <w:t xml:space="preserve"> </w:t>
      </w:r>
      <w:r w:rsidR="0092077B" w:rsidRPr="001F1FA7">
        <w:rPr>
          <w:rFonts w:asciiTheme="minorHAnsi" w:hAnsiTheme="minorHAnsi" w:cstheme="minorHAnsi"/>
        </w:rPr>
        <w:br/>
      </w:r>
      <w:r w:rsidRPr="001F1FA7">
        <w:rPr>
          <w:rFonts w:asciiTheme="minorHAnsi" w:hAnsiTheme="minorHAnsi" w:cstheme="minorHAnsi"/>
        </w:rPr>
        <w:t>że dostawa spełnia wymagania dotyczące wydajności lub funkcjonalności określone przez zamawiającego.</w:t>
      </w:r>
    </w:p>
    <w:p w14:paraId="3D65468F" w14:textId="77777777" w:rsidR="00A13E00" w:rsidRPr="001F1FA7" w:rsidRDefault="00A13E00" w:rsidP="003B18B7">
      <w:pPr>
        <w:pStyle w:val="Akapitzlist"/>
        <w:spacing w:after="0" w:line="276" w:lineRule="auto"/>
        <w:ind w:left="360"/>
        <w:jc w:val="both"/>
        <w:rPr>
          <w:rFonts w:asciiTheme="minorHAnsi" w:eastAsiaTheme="majorEastAsia" w:hAnsiTheme="minorHAnsi" w:cstheme="minorHAnsi"/>
          <w:color w:val="auto"/>
          <w:sz w:val="16"/>
          <w:szCs w:val="16"/>
        </w:rPr>
      </w:pPr>
    </w:p>
    <w:p w14:paraId="09F66F62" w14:textId="23145551" w:rsidR="00E4304A" w:rsidRPr="001F1FA7" w:rsidRDefault="00A13E00" w:rsidP="00E4304A">
      <w:pPr>
        <w:widowControl w:val="0"/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b/>
          <w:color w:val="auto"/>
        </w:rPr>
        <w:t>II.</w:t>
      </w:r>
      <w:r w:rsidRPr="001F1FA7">
        <w:rPr>
          <w:rFonts w:asciiTheme="minorHAnsi" w:hAnsiTheme="minorHAnsi" w:cstheme="minorHAnsi"/>
          <w:b/>
          <w:color w:val="auto"/>
        </w:rPr>
        <w:tab/>
      </w:r>
      <w:r w:rsidR="00E4304A" w:rsidRPr="001F1FA7">
        <w:rPr>
          <w:rFonts w:asciiTheme="minorHAnsi" w:hAnsiTheme="minorHAnsi" w:cstheme="minorHAnsi"/>
          <w:b/>
          <w:color w:val="auto"/>
        </w:rPr>
        <w:t>Gwarancja i rękojmia:</w:t>
      </w:r>
    </w:p>
    <w:p w14:paraId="0367899C" w14:textId="2CB7610C" w:rsidR="00E4304A" w:rsidRPr="009B347D" w:rsidRDefault="00330A39">
      <w:pPr>
        <w:pStyle w:val="Akapitzlist"/>
        <w:numPr>
          <w:ilvl w:val="0"/>
          <w:numId w:val="35"/>
        </w:numPr>
        <w:suppressAutoHyphens w:val="0"/>
        <w:spacing w:line="259" w:lineRule="auto"/>
        <w:jc w:val="both"/>
        <w:rPr>
          <w:rFonts w:ascii="Calibri" w:hAnsi="Calibri" w:cs="Calibri"/>
          <w:b/>
          <w:color w:val="auto"/>
        </w:rPr>
      </w:pPr>
      <w:r w:rsidRPr="00EA7885">
        <w:rPr>
          <w:rFonts w:ascii="Calibri" w:hAnsi="Calibri" w:cs="Calibri"/>
          <w:b/>
        </w:rPr>
        <w:t>Okres gwarancji</w:t>
      </w:r>
      <w:r w:rsidRPr="00EA7885">
        <w:rPr>
          <w:rFonts w:ascii="Calibri" w:hAnsi="Calibri" w:cs="Calibri"/>
        </w:rPr>
        <w:t xml:space="preserve"> na wykonany przedmiot </w:t>
      </w:r>
      <w:r w:rsidRPr="009B347D">
        <w:rPr>
          <w:rFonts w:ascii="Calibri" w:hAnsi="Calibri" w:cs="Calibri"/>
          <w:color w:val="auto"/>
        </w:rPr>
        <w:t>zamówienia</w:t>
      </w:r>
      <w:r w:rsidRPr="009B347D">
        <w:rPr>
          <w:rFonts w:ascii="Calibri" w:hAnsi="Calibri" w:cs="Calibri"/>
          <w:b/>
          <w:color w:val="auto"/>
        </w:rPr>
        <w:t xml:space="preserve"> </w:t>
      </w:r>
      <w:r w:rsidR="00EA7885" w:rsidRPr="009B347D">
        <w:rPr>
          <w:rFonts w:ascii="Calibri" w:hAnsi="Calibri" w:cs="Calibri"/>
          <w:b/>
          <w:color w:val="auto"/>
        </w:rPr>
        <w:t>w odniesieniu do wszystkich</w:t>
      </w:r>
      <w:r w:rsidRPr="009B347D">
        <w:rPr>
          <w:rFonts w:ascii="Calibri" w:hAnsi="Calibri" w:cs="Calibri"/>
          <w:b/>
          <w:color w:val="auto"/>
        </w:rPr>
        <w:t xml:space="preserve"> części </w:t>
      </w:r>
      <w:r w:rsidRPr="009B347D">
        <w:rPr>
          <w:rFonts w:ascii="Calibri" w:hAnsi="Calibri" w:cs="Calibri"/>
          <w:color w:val="auto"/>
        </w:rPr>
        <w:t xml:space="preserve">wynosi </w:t>
      </w:r>
      <w:r w:rsidRPr="009B347D">
        <w:rPr>
          <w:rFonts w:ascii="Calibri" w:hAnsi="Calibri" w:cs="Calibri"/>
          <w:b/>
          <w:color w:val="auto"/>
        </w:rPr>
        <w:t xml:space="preserve">min. </w:t>
      </w:r>
      <w:r w:rsidR="00E12643" w:rsidRPr="009B347D">
        <w:rPr>
          <w:rFonts w:ascii="Calibri" w:hAnsi="Calibri" w:cs="Calibri"/>
          <w:b/>
          <w:color w:val="auto"/>
        </w:rPr>
        <w:t xml:space="preserve"> 24 </w:t>
      </w:r>
      <w:r w:rsidRPr="009B347D">
        <w:rPr>
          <w:rFonts w:ascii="Calibri" w:hAnsi="Calibri" w:cs="Calibri"/>
          <w:b/>
          <w:color w:val="auto"/>
        </w:rPr>
        <w:t xml:space="preserve"> miesi</w:t>
      </w:r>
      <w:r w:rsidR="00E12643" w:rsidRPr="009B347D">
        <w:rPr>
          <w:rFonts w:ascii="Calibri" w:hAnsi="Calibri" w:cs="Calibri"/>
          <w:b/>
          <w:color w:val="auto"/>
        </w:rPr>
        <w:t>ące</w:t>
      </w:r>
      <w:r w:rsidRPr="009B347D">
        <w:rPr>
          <w:rFonts w:ascii="Calibri" w:hAnsi="Calibri" w:cs="Calibri"/>
          <w:b/>
          <w:color w:val="auto"/>
        </w:rPr>
        <w:t xml:space="preserve"> od dnia odbioru przedmiotu zamówienia.</w:t>
      </w:r>
    </w:p>
    <w:p w14:paraId="3616C871" w14:textId="5981031B" w:rsidR="00E4304A" w:rsidRPr="009B347D" w:rsidRDefault="00E4304A">
      <w:pPr>
        <w:pStyle w:val="Akapitzlist"/>
        <w:numPr>
          <w:ilvl w:val="0"/>
          <w:numId w:val="35"/>
        </w:numPr>
        <w:suppressAutoHyphens w:val="0"/>
        <w:spacing w:after="0" w:line="259" w:lineRule="auto"/>
        <w:jc w:val="both"/>
        <w:rPr>
          <w:rFonts w:ascii="Calibri" w:hAnsi="Calibri" w:cs="Calibri"/>
          <w:color w:val="auto"/>
        </w:rPr>
      </w:pPr>
      <w:r w:rsidRPr="009B347D">
        <w:rPr>
          <w:rFonts w:ascii="Calibri" w:hAnsi="Calibri" w:cs="Calibri"/>
          <w:b/>
          <w:color w:val="auto"/>
        </w:rPr>
        <w:t>Okres rękojmi</w:t>
      </w:r>
      <w:r w:rsidRPr="009B347D">
        <w:rPr>
          <w:rFonts w:ascii="Calibri" w:hAnsi="Calibri" w:cs="Calibri"/>
          <w:color w:val="auto"/>
        </w:rPr>
        <w:t xml:space="preserve"> na wykonany przedmiot zamówienia </w:t>
      </w:r>
      <w:r w:rsidR="00516150" w:rsidRPr="009B347D">
        <w:rPr>
          <w:rFonts w:ascii="Calibri" w:hAnsi="Calibri" w:cs="Calibri"/>
          <w:b/>
          <w:color w:val="auto"/>
        </w:rPr>
        <w:t xml:space="preserve">w odniesieniu do wszystkich części </w:t>
      </w:r>
      <w:r w:rsidRPr="009B347D">
        <w:rPr>
          <w:rFonts w:ascii="Calibri" w:hAnsi="Calibri" w:cs="Calibri"/>
          <w:color w:val="auto"/>
        </w:rPr>
        <w:t xml:space="preserve">wynosi </w:t>
      </w:r>
      <w:r w:rsidRPr="009B347D">
        <w:rPr>
          <w:rFonts w:ascii="Calibri" w:hAnsi="Calibri" w:cs="Calibri"/>
          <w:b/>
          <w:color w:val="auto"/>
        </w:rPr>
        <w:t>2 lata</w:t>
      </w:r>
      <w:r w:rsidRPr="009B347D">
        <w:rPr>
          <w:rFonts w:ascii="Calibri" w:hAnsi="Calibri" w:cs="Calibri"/>
          <w:color w:val="auto"/>
        </w:rPr>
        <w:t xml:space="preserve"> od dnia odbioru końcowego.</w:t>
      </w:r>
    </w:p>
    <w:p w14:paraId="3AAF0A6C" w14:textId="04674CB5" w:rsidR="00A46317" w:rsidRPr="001F1FA7" w:rsidRDefault="00A46317" w:rsidP="00E4304A">
      <w:pPr>
        <w:widowControl w:val="0"/>
        <w:spacing w:after="0" w:line="276" w:lineRule="auto"/>
        <w:jc w:val="both"/>
        <w:rPr>
          <w:rFonts w:asciiTheme="minorHAnsi" w:eastAsiaTheme="majorEastAsia" w:hAnsiTheme="minorHAnsi" w:cstheme="minorHAnsi"/>
        </w:rPr>
      </w:pPr>
    </w:p>
    <w:p w14:paraId="6332DAC5" w14:textId="77777777" w:rsidR="006D3256" w:rsidRPr="001F1FA7" w:rsidRDefault="006D3256" w:rsidP="00523A5D">
      <w:pPr>
        <w:pStyle w:val="Nagwek1"/>
        <w:spacing w:before="0" w:line="276" w:lineRule="auto"/>
        <w:rPr>
          <w:rFonts w:asciiTheme="minorHAnsi" w:hAnsiTheme="minorHAnsi" w:cstheme="minorHAnsi"/>
          <w:szCs w:val="24"/>
        </w:rPr>
      </w:pPr>
      <w:r w:rsidRPr="001F1FA7">
        <w:rPr>
          <w:rFonts w:asciiTheme="minorHAnsi" w:hAnsiTheme="minorHAnsi" w:cstheme="minorHAnsi"/>
          <w:szCs w:val="24"/>
        </w:rPr>
        <w:t>Rozdział V</w:t>
      </w:r>
    </w:p>
    <w:p w14:paraId="2EA31B89" w14:textId="30FF9CA5" w:rsidR="006D3256" w:rsidRPr="001F1FA7" w:rsidRDefault="006D3256" w:rsidP="006D3256">
      <w:pPr>
        <w:pStyle w:val="Nagwek1"/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1F1FA7">
        <w:rPr>
          <w:rFonts w:asciiTheme="minorHAnsi" w:hAnsiTheme="minorHAnsi" w:cstheme="minorHAnsi"/>
          <w:szCs w:val="24"/>
        </w:rPr>
        <w:t>Informacja o przedmiotowych środkach dowodowych</w:t>
      </w:r>
    </w:p>
    <w:p w14:paraId="3F1C63F2" w14:textId="16336DB4" w:rsidR="00A07B3F" w:rsidRPr="00356832" w:rsidRDefault="00125B23" w:rsidP="00523A5D">
      <w:pPr>
        <w:spacing w:after="0" w:line="276" w:lineRule="auto"/>
        <w:rPr>
          <w:b/>
          <w:bCs/>
        </w:rPr>
      </w:pPr>
      <w:r w:rsidRPr="001F1FA7">
        <w:rPr>
          <w:rFonts w:asciiTheme="minorHAnsi" w:hAnsiTheme="minorHAnsi" w:cstheme="minorHAnsi"/>
          <w:color w:val="auto"/>
        </w:rPr>
        <w:t xml:space="preserve">W przedmiotowym postępowaniu Zamawiający </w:t>
      </w:r>
      <w:r w:rsidRPr="00356832">
        <w:rPr>
          <w:rFonts w:asciiTheme="minorHAnsi" w:hAnsiTheme="minorHAnsi" w:cstheme="minorHAnsi"/>
          <w:b/>
          <w:bCs/>
          <w:color w:val="auto"/>
        </w:rPr>
        <w:t xml:space="preserve">żąda </w:t>
      </w:r>
      <w:r w:rsidR="00356832" w:rsidRPr="00356832">
        <w:rPr>
          <w:rFonts w:asciiTheme="minorHAnsi" w:hAnsiTheme="minorHAnsi" w:cstheme="minorHAnsi"/>
          <w:b/>
          <w:bCs/>
          <w:color w:val="auto"/>
        </w:rPr>
        <w:t xml:space="preserve">złożenia  wraz  z  ofertą </w:t>
      </w:r>
      <w:r w:rsidRPr="00356832">
        <w:rPr>
          <w:rFonts w:asciiTheme="minorHAnsi" w:hAnsiTheme="minorHAnsi" w:cstheme="minorHAnsi"/>
          <w:b/>
          <w:bCs/>
          <w:color w:val="auto"/>
        </w:rPr>
        <w:t>przedmiotowych środków dowodowych</w:t>
      </w:r>
      <w:r w:rsidR="00356832">
        <w:rPr>
          <w:rFonts w:asciiTheme="minorHAnsi" w:hAnsiTheme="minorHAnsi" w:cstheme="minorHAnsi"/>
          <w:b/>
          <w:bCs/>
          <w:color w:val="auto"/>
        </w:rPr>
        <w:t xml:space="preserve"> ( kart katalogowych </w:t>
      </w:r>
      <w:r w:rsidR="00107073">
        <w:rPr>
          <w:rFonts w:asciiTheme="minorHAnsi" w:hAnsiTheme="minorHAnsi" w:cstheme="minorHAnsi"/>
          <w:b/>
          <w:bCs/>
          <w:color w:val="auto"/>
        </w:rPr>
        <w:t xml:space="preserve"> do  wszystkich  części  zamówienia </w:t>
      </w:r>
      <w:r w:rsidR="00356832">
        <w:rPr>
          <w:rFonts w:asciiTheme="minorHAnsi" w:hAnsiTheme="minorHAnsi" w:cstheme="minorHAnsi"/>
          <w:b/>
          <w:bCs/>
          <w:color w:val="auto"/>
        </w:rPr>
        <w:t xml:space="preserve"> ) zgodnie  z art.107ust.1 i 2 ustawy </w:t>
      </w:r>
      <w:proofErr w:type="spellStart"/>
      <w:r w:rsidR="00356832">
        <w:rPr>
          <w:rFonts w:asciiTheme="minorHAnsi" w:hAnsiTheme="minorHAnsi" w:cstheme="minorHAnsi"/>
          <w:b/>
          <w:bCs/>
          <w:color w:val="auto"/>
        </w:rPr>
        <w:t>Pzp</w:t>
      </w:r>
      <w:proofErr w:type="spellEnd"/>
      <w:r w:rsidR="00356832">
        <w:rPr>
          <w:rFonts w:asciiTheme="minorHAnsi" w:hAnsiTheme="minorHAnsi" w:cstheme="minorHAnsi"/>
          <w:b/>
          <w:bCs/>
          <w:color w:val="auto"/>
        </w:rPr>
        <w:t>.</w:t>
      </w:r>
    </w:p>
    <w:p w14:paraId="3BD5ACF0" w14:textId="25DEA7CC" w:rsidR="006D3256" w:rsidRPr="001F1FA7" w:rsidRDefault="006D3256">
      <w:pPr>
        <w:pStyle w:val="Akapitzlist"/>
        <w:spacing w:after="0" w:line="276" w:lineRule="auto"/>
        <w:ind w:left="426"/>
        <w:rPr>
          <w:rFonts w:asciiTheme="minorHAnsi" w:hAnsiTheme="minorHAnsi" w:cstheme="minorHAnsi"/>
        </w:rPr>
      </w:pPr>
    </w:p>
    <w:p w14:paraId="6FF8DD77" w14:textId="09CEB6D1" w:rsidR="00134EE5" w:rsidRPr="001F1FA7" w:rsidRDefault="00DD18DD" w:rsidP="00523A5D">
      <w:pPr>
        <w:pStyle w:val="Nagwek1"/>
        <w:spacing w:before="0" w:line="276" w:lineRule="auto"/>
        <w:rPr>
          <w:rFonts w:asciiTheme="minorHAnsi" w:hAnsiTheme="minorHAnsi" w:cstheme="minorHAnsi"/>
          <w:szCs w:val="24"/>
        </w:rPr>
      </w:pPr>
      <w:r w:rsidRPr="001F1FA7">
        <w:rPr>
          <w:rFonts w:asciiTheme="minorHAnsi" w:hAnsiTheme="minorHAnsi" w:cstheme="minorHAnsi"/>
          <w:szCs w:val="24"/>
        </w:rPr>
        <w:t xml:space="preserve">Rozdział </w:t>
      </w:r>
      <w:r w:rsidR="00134EE5" w:rsidRPr="001F1FA7">
        <w:rPr>
          <w:rFonts w:asciiTheme="minorHAnsi" w:hAnsiTheme="minorHAnsi" w:cstheme="minorHAnsi"/>
          <w:szCs w:val="24"/>
        </w:rPr>
        <w:t>V</w:t>
      </w:r>
      <w:r w:rsidR="008C6A55" w:rsidRPr="001F1FA7">
        <w:rPr>
          <w:rFonts w:asciiTheme="minorHAnsi" w:hAnsiTheme="minorHAnsi" w:cstheme="minorHAnsi"/>
          <w:szCs w:val="24"/>
        </w:rPr>
        <w:t>I</w:t>
      </w:r>
    </w:p>
    <w:p w14:paraId="723205FE" w14:textId="471CFEE7" w:rsidR="00C2066D" w:rsidRPr="001F1FA7" w:rsidRDefault="00134EE5" w:rsidP="009838A6">
      <w:pPr>
        <w:pStyle w:val="Nagwek2"/>
        <w:spacing w:after="0" w:line="276" w:lineRule="auto"/>
        <w:rPr>
          <w:rFonts w:asciiTheme="minorHAnsi" w:hAnsiTheme="minorHAnsi" w:cstheme="minorHAnsi"/>
          <w:szCs w:val="24"/>
        </w:rPr>
      </w:pPr>
      <w:bookmarkStart w:id="5" w:name="_Wizja_lokalna"/>
      <w:bookmarkEnd w:id="5"/>
      <w:r w:rsidRPr="001F1FA7">
        <w:rPr>
          <w:rFonts w:asciiTheme="minorHAnsi" w:hAnsiTheme="minorHAnsi" w:cstheme="minorHAnsi"/>
          <w:szCs w:val="24"/>
        </w:rPr>
        <w:t>Wizja lokalna</w:t>
      </w:r>
    </w:p>
    <w:p w14:paraId="036E9D96" w14:textId="697EE4E1" w:rsidR="00B52F71" w:rsidRPr="001F1FA7" w:rsidRDefault="00B52F71" w:rsidP="00523A5D">
      <w:pPr>
        <w:spacing w:after="0" w:line="276" w:lineRule="auto"/>
        <w:jc w:val="both"/>
        <w:rPr>
          <w:rFonts w:asciiTheme="minorHAnsi" w:eastAsiaTheme="majorEastAsia" w:hAnsiTheme="minorHAnsi" w:cstheme="minorHAnsi"/>
        </w:rPr>
      </w:pPr>
      <w:r w:rsidRPr="001F1FA7">
        <w:rPr>
          <w:rFonts w:asciiTheme="minorHAnsi" w:eastAsiaTheme="majorEastAsia" w:hAnsiTheme="minorHAnsi" w:cstheme="minorHAnsi"/>
        </w:rPr>
        <w:t>Zamawiający nie przewiduje i nie zastrzega konieczności przeprowadzenia</w:t>
      </w:r>
      <w:r w:rsidR="00FF285B" w:rsidRPr="001F1FA7">
        <w:rPr>
          <w:rFonts w:asciiTheme="minorHAnsi" w:eastAsiaTheme="majorEastAsia" w:hAnsiTheme="minorHAnsi" w:cstheme="minorHAnsi"/>
        </w:rPr>
        <w:t xml:space="preserve"> przez W</w:t>
      </w:r>
      <w:r w:rsidRPr="001F1FA7">
        <w:rPr>
          <w:rFonts w:asciiTheme="minorHAnsi" w:eastAsiaTheme="majorEastAsia" w:hAnsiTheme="minorHAnsi" w:cstheme="minorHAnsi"/>
        </w:rPr>
        <w:t xml:space="preserve">ykonawcę wizji lokalnej lub sprawdzenia przez niego dokumentów niezbędnych do realizacji zamówienia, o których mowa w art. 131 ust. 2 ustawy </w:t>
      </w:r>
      <w:proofErr w:type="spellStart"/>
      <w:r w:rsidRPr="001F1FA7">
        <w:rPr>
          <w:rFonts w:asciiTheme="minorHAnsi" w:eastAsiaTheme="majorEastAsia" w:hAnsiTheme="minorHAnsi" w:cstheme="minorHAnsi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</w:rPr>
        <w:t>.</w:t>
      </w:r>
    </w:p>
    <w:p w14:paraId="1D96DF63" w14:textId="77777777" w:rsidR="00451707" w:rsidRDefault="00451707" w:rsidP="00523A5D">
      <w:pPr>
        <w:pStyle w:val="Nagwek1"/>
        <w:spacing w:before="0" w:line="276" w:lineRule="auto"/>
        <w:rPr>
          <w:rFonts w:asciiTheme="minorHAnsi" w:hAnsiTheme="minorHAnsi" w:cstheme="minorHAnsi"/>
          <w:szCs w:val="24"/>
        </w:rPr>
      </w:pPr>
    </w:p>
    <w:p w14:paraId="78795C83" w14:textId="1F2399D4" w:rsidR="001F12EB" w:rsidRPr="001F1FA7" w:rsidRDefault="00864882" w:rsidP="00523A5D">
      <w:pPr>
        <w:pStyle w:val="Nagwek1"/>
        <w:spacing w:before="0" w:line="276" w:lineRule="auto"/>
        <w:rPr>
          <w:rFonts w:asciiTheme="minorHAnsi" w:hAnsiTheme="minorHAnsi" w:cstheme="minorHAnsi"/>
          <w:szCs w:val="24"/>
        </w:rPr>
      </w:pPr>
      <w:r w:rsidRPr="001F1FA7">
        <w:rPr>
          <w:rFonts w:asciiTheme="minorHAnsi" w:hAnsiTheme="minorHAnsi" w:cstheme="minorHAnsi"/>
          <w:szCs w:val="24"/>
        </w:rPr>
        <w:t>Rozdział VI</w:t>
      </w:r>
      <w:r w:rsidR="008C6A55" w:rsidRPr="001F1FA7">
        <w:rPr>
          <w:rFonts w:asciiTheme="minorHAnsi" w:hAnsiTheme="minorHAnsi" w:cstheme="minorHAnsi"/>
          <w:szCs w:val="24"/>
        </w:rPr>
        <w:t>I</w:t>
      </w:r>
    </w:p>
    <w:p w14:paraId="2346403B" w14:textId="6B51F605" w:rsidR="00371447" w:rsidRPr="001F1FA7" w:rsidRDefault="00864882" w:rsidP="00572D0F">
      <w:pPr>
        <w:pStyle w:val="Nagwek2"/>
        <w:spacing w:line="276" w:lineRule="auto"/>
        <w:rPr>
          <w:rFonts w:asciiTheme="minorHAnsi" w:hAnsiTheme="minorHAnsi" w:cstheme="minorHAnsi"/>
          <w:szCs w:val="24"/>
        </w:rPr>
      </w:pPr>
      <w:bookmarkStart w:id="6" w:name="_Podwykonawcy"/>
      <w:bookmarkEnd w:id="6"/>
      <w:r w:rsidRPr="001F1FA7">
        <w:rPr>
          <w:rFonts w:asciiTheme="minorHAnsi" w:hAnsiTheme="minorHAnsi" w:cstheme="minorHAnsi"/>
          <w:szCs w:val="24"/>
        </w:rPr>
        <w:t>Podwykonawcy</w:t>
      </w:r>
    </w:p>
    <w:p w14:paraId="591AE967" w14:textId="77777777" w:rsidR="00864882" w:rsidRPr="001F1FA7" w:rsidRDefault="00864882" w:rsidP="00063DA5">
      <w:pPr>
        <w:pStyle w:val="arimr"/>
        <w:widowControl/>
        <w:numPr>
          <w:ilvl w:val="0"/>
          <w:numId w:val="3"/>
        </w:numPr>
        <w:tabs>
          <w:tab w:val="clear" w:pos="453"/>
        </w:tabs>
        <w:suppressAutoHyphens/>
        <w:snapToGrid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F1FA7">
        <w:rPr>
          <w:rFonts w:asciiTheme="minorHAnsi" w:hAnsiTheme="minorHAnsi" w:cstheme="minorHAnsi"/>
          <w:sz w:val="22"/>
          <w:szCs w:val="22"/>
          <w:lang w:val="pl-PL"/>
        </w:rPr>
        <w:t>Wykonawca może powierzyć wykonanie części zamówienia podwykonawcy (podwykonawcom).</w:t>
      </w:r>
    </w:p>
    <w:p w14:paraId="787909AD" w14:textId="77777777" w:rsidR="00E3070D" w:rsidRPr="001F1FA7" w:rsidRDefault="00864882" w:rsidP="00063DA5">
      <w:pPr>
        <w:pStyle w:val="arimr"/>
        <w:widowControl/>
        <w:numPr>
          <w:ilvl w:val="0"/>
          <w:numId w:val="3"/>
        </w:numPr>
        <w:tabs>
          <w:tab w:val="clear" w:pos="453"/>
        </w:tabs>
        <w:suppressAutoHyphens/>
        <w:snapToGrid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F1FA7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Zamawiający </w:t>
      </w:r>
      <w:r w:rsidRPr="001F1FA7">
        <w:rPr>
          <w:rFonts w:asciiTheme="minorHAnsi" w:hAnsiTheme="minorHAnsi" w:cstheme="minorHAnsi"/>
          <w:b/>
          <w:sz w:val="22"/>
          <w:szCs w:val="22"/>
          <w:lang w:val="pl-PL"/>
        </w:rPr>
        <w:t>nie zastrzega</w:t>
      </w:r>
      <w:r w:rsidRPr="001F1FA7">
        <w:rPr>
          <w:rFonts w:asciiTheme="minorHAnsi" w:hAnsiTheme="minorHAnsi" w:cstheme="minorHAnsi"/>
          <w:sz w:val="22"/>
          <w:szCs w:val="22"/>
          <w:lang w:val="pl-PL"/>
        </w:rPr>
        <w:t xml:space="preserve"> obowiązku osobistego wykonania przez Wykonawcę kluczowych części zamówienia.</w:t>
      </w:r>
    </w:p>
    <w:p w14:paraId="56753C50" w14:textId="77777777" w:rsidR="00715BA5" w:rsidRPr="001F1FA7" w:rsidRDefault="00864882" w:rsidP="00063DA5">
      <w:pPr>
        <w:pStyle w:val="arimr"/>
        <w:widowControl/>
        <w:numPr>
          <w:ilvl w:val="0"/>
          <w:numId w:val="3"/>
        </w:numPr>
        <w:tabs>
          <w:tab w:val="clear" w:pos="453"/>
        </w:tabs>
        <w:suppressAutoHyphens/>
        <w:snapToGrid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F1FA7">
        <w:rPr>
          <w:rFonts w:asciiTheme="minorHAnsi" w:hAnsiTheme="minorHAnsi" w:cstheme="minorHAnsi"/>
          <w:sz w:val="22"/>
          <w:szCs w:val="22"/>
          <w:lang w:val="pl-PL"/>
        </w:rPr>
        <w:t>Zamawiający wymaga, aby w przypadku powierzenia części zamówienia podwykonawcom, Wykonawca wskazał w ofercie</w:t>
      </w:r>
      <w:r w:rsidR="00E26352" w:rsidRPr="001F1FA7">
        <w:rPr>
          <w:rFonts w:asciiTheme="minorHAnsi" w:hAnsiTheme="minorHAnsi" w:cstheme="minorHAnsi"/>
          <w:sz w:val="22"/>
          <w:szCs w:val="22"/>
          <w:lang w:val="pl-PL"/>
        </w:rPr>
        <w:t xml:space="preserve"> (formularz ofertowy – załącznik nr 1 do SWZ)</w:t>
      </w:r>
      <w:r w:rsidRPr="001F1FA7">
        <w:rPr>
          <w:rFonts w:asciiTheme="minorHAnsi" w:hAnsiTheme="minorHAnsi" w:cstheme="minorHAnsi"/>
          <w:sz w:val="22"/>
          <w:szCs w:val="22"/>
          <w:lang w:val="pl-PL"/>
        </w:rPr>
        <w:t xml:space="preserve"> części zamówienia, których wykonanie zamierza powierzyć podwykonawcom oraz podał (o ile są mu wiadome na tym etapie) nazwy (firmy) tych podwykonawców.</w:t>
      </w:r>
    </w:p>
    <w:p w14:paraId="5A2E1D1A" w14:textId="63C15C63" w:rsidR="00715BA5" w:rsidRPr="001F1FA7" w:rsidRDefault="00371447" w:rsidP="00063DA5">
      <w:pPr>
        <w:pStyle w:val="arimr"/>
        <w:widowControl/>
        <w:numPr>
          <w:ilvl w:val="0"/>
          <w:numId w:val="3"/>
        </w:numPr>
        <w:tabs>
          <w:tab w:val="clear" w:pos="453"/>
        </w:tabs>
        <w:suppressAutoHyphens/>
        <w:snapToGrid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F1FA7">
        <w:rPr>
          <w:rFonts w:asciiTheme="minorHAnsi" w:hAnsiTheme="minorHAnsi" w:cstheme="minorHAnsi"/>
          <w:sz w:val="22"/>
          <w:szCs w:val="22"/>
          <w:lang w:val="pl-PL"/>
        </w:rPr>
        <w:t>Powierzenie wykonania części zamówi</w:t>
      </w:r>
      <w:r w:rsidR="00045F94" w:rsidRPr="001F1FA7">
        <w:rPr>
          <w:rFonts w:asciiTheme="minorHAnsi" w:hAnsiTheme="minorHAnsi" w:cstheme="minorHAnsi"/>
          <w:sz w:val="22"/>
          <w:szCs w:val="22"/>
          <w:lang w:val="pl-PL"/>
        </w:rPr>
        <w:t>enia podwykonawcom nie zwalnia W</w:t>
      </w:r>
      <w:r w:rsidRPr="001F1FA7">
        <w:rPr>
          <w:rFonts w:asciiTheme="minorHAnsi" w:hAnsiTheme="minorHAnsi" w:cstheme="minorHAnsi"/>
          <w:sz w:val="22"/>
          <w:szCs w:val="22"/>
          <w:lang w:val="pl-PL"/>
        </w:rPr>
        <w:t xml:space="preserve">ykonawcy </w:t>
      </w:r>
      <w:r w:rsidR="00BB13D7" w:rsidRPr="001F1FA7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F1FA7">
        <w:rPr>
          <w:rFonts w:asciiTheme="minorHAnsi" w:hAnsiTheme="minorHAnsi" w:cstheme="minorHAnsi"/>
          <w:sz w:val="22"/>
          <w:szCs w:val="22"/>
          <w:lang w:val="pl-PL"/>
        </w:rPr>
        <w:t>z odpowiedzialności za należyte wykonanie tego zamówienia.</w:t>
      </w:r>
    </w:p>
    <w:p w14:paraId="7DEFE0C3" w14:textId="49BA5B7C" w:rsidR="00212CEE" w:rsidRPr="001F1FA7" w:rsidRDefault="00864882" w:rsidP="00063DA5">
      <w:pPr>
        <w:pStyle w:val="arimr"/>
        <w:widowControl/>
        <w:numPr>
          <w:ilvl w:val="0"/>
          <w:numId w:val="3"/>
        </w:numPr>
        <w:suppressAutoHyphens/>
        <w:snapToGrid/>
        <w:spacing w:line="264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1F1FA7">
        <w:rPr>
          <w:rFonts w:asciiTheme="minorHAnsi" w:hAnsiTheme="minorHAnsi" w:cstheme="minorHAnsi"/>
          <w:sz w:val="22"/>
          <w:szCs w:val="22"/>
          <w:lang w:val="pl-PL"/>
        </w:rPr>
        <w:t>Wymagania dotyczące umowy o podwykonawstwo, określa</w:t>
      </w:r>
      <w:r w:rsidR="00B23662" w:rsidRPr="001F1FA7">
        <w:rPr>
          <w:rFonts w:asciiTheme="minorHAnsi" w:hAnsiTheme="minorHAnsi" w:cstheme="minorHAnsi"/>
          <w:sz w:val="22"/>
          <w:szCs w:val="22"/>
          <w:lang w:val="pl-PL"/>
        </w:rPr>
        <w:t xml:space="preserve"> ustawa </w:t>
      </w:r>
      <w:proofErr w:type="spellStart"/>
      <w:r w:rsidR="00B23662" w:rsidRPr="001F1FA7">
        <w:rPr>
          <w:rFonts w:asciiTheme="minorHAnsi" w:hAnsiTheme="minorHAnsi" w:cstheme="minorHAnsi"/>
          <w:sz w:val="22"/>
          <w:szCs w:val="22"/>
          <w:lang w:val="pl-PL"/>
        </w:rPr>
        <w:t>Pzp</w:t>
      </w:r>
      <w:proofErr w:type="spellEnd"/>
      <w:r w:rsidR="00214F8C" w:rsidRPr="001F1FA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214F8C" w:rsidRPr="001F1FA7">
        <w:rPr>
          <w:rFonts w:ascii="Calibri" w:hAnsi="Calibri" w:cs="Calibri"/>
          <w:sz w:val="22"/>
          <w:szCs w:val="22"/>
          <w:lang w:val="pl-PL"/>
        </w:rPr>
        <w:t xml:space="preserve">oraz wzór umowy, stanowiący </w:t>
      </w:r>
      <w:r w:rsidR="00214F8C" w:rsidRPr="001F1FA7">
        <w:rPr>
          <w:rFonts w:ascii="Calibri" w:hAnsi="Calibri" w:cs="Calibri"/>
          <w:b/>
          <w:sz w:val="22"/>
          <w:szCs w:val="22"/>
          <w:lang w:val="pl-PL"/>
        </w:rPr>
        <w:t>załącznik nr 3 do SWZ</w:t>
      </w:r>
      <w:r w:rsidR="00214F8C" w:rsidRPr="001F1FA7">
        <w:rPr>
          <w:rFonts w:ascii="Calibri" w:hAnsi="Calibri" w:cs="Calibri"/>
          <w:sz w:val="22"/>
          <w:szCs w:val="22"/>
          <w:lang w:val="pl-PL"/>
        </w:rPr>
        <w:t>.</w:t>
      </w:r>
    </w:p>
    <w:p w14:paraId="041B28D0" w14:textId="77777777" w:rsidR="00BA0BF9" w:rsidRPr="001F1FA7" w:rsidRDefault="00BA0BF9">
      <w:pPr>
        <w:pStyle w:val="arimr"/>
        <w:widowControl/>
        <w:suppressAutoHyphens/>
        <w:snapToGrid/>
        <w:spacing w:line="276" w:lineRule="auto"/>
        <w:ind w:left="453"/>
        <w:jc w:val="both"/>
        <w:rPr>
          <w:rFonts w:asciiTheme="minorHAnsi" w:hAnsiTheme="minorHAnsi" w:cstheme="minorHAnsi"/>
        </w:rPr>
      </w:pPr>
    </w:p>
    <w:p w14:paraId="092CA53A" w14:textId="522F104A" w:rsidR="00FE3F86" w:rsidRPr="001F1FA7" w:rsidRDefault="00FE3F86" w:rsidP="00523A5D">
      <w:pPr>
        <w:pStyle w:val="Nagwek1"/>
        <w:spacing w:before="0"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VII</w:t>
      </w:r>
      <w:r w:rsidR="00DA4A65" w:rsidRPr="001F1FA7">
        <w:rPr>
          <w:rFonts w:asciiTheme="minorHAnsi" w:hAnsiTheme="minorHAnsi" w:cstheme="minorHAnsi"/>
        </w:rPr>
        <w:t>I</w:t>
      </w:r>
    </w:p>
    <w:p w14:paraId="62E2D5F0" w14:textId="4203FD1C" w:rsidR="00FC15EC" w:rsidRPr="001F1FA7" w:rsidRDefault="00FC15EC" w:rsidP="00572D0F">
      <w:pPr>
        <w:pStyle w:val="Nagwek2"/>
        <w:spacing w:line="276" w:lineRule="auto"/>
        <w:rPr>
          <w:rFonts w:asciiTheme="minorHAnsi" w:hAnsiTheme="minorHAnsi" w:cstheme="minorHAnsi"/>
        </w:rPr>
      </w:pPr>
      <w:bookmarkStart w:id="7" w:name="_Termin_wykonania_zamówienia"/>
      <w:bookmarkEnd w:id="7"/>
      <w:r w:rsidRPr="001F1FA7">
        <w:rPr>
          <w:rFonts w:asciiTheme="minorHAnsi" w:hAnsiTheme="minorHAnsi" w:cstheme="minorHAnsi"/>
        </w:rPr>
        <w:t xml:space="preserve">Termin wykonania zamówienia </w:t>
      </w:r>
    </w:p>
    <w:p w14:paraId="2D0F9A34" w14:textId="7AA35115" w:rsidR="00234ECC" w:rsidRPr="00234ECC" w:rsidRDefault="00234ECC" w:rsidP="00234ECC">
      <w:pPr>
        <w:spacing w:after="0"/>
        <w:jc w:val="both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 xml:space="preserve">1. </w:t>
      </w:r>
      <w:r w:rsidR="00DA4A65" w:rsidRPr="008F1A74">
        <w:rPr>
          <w:rFonts w:asciiTheme="minorHAnsi" w:hAnsiTheme="minorHAnsi" w:cstheme="minorHAnsi"/>
        </w:rPr>
        <w:t>Termin realizacji</w:t>
      </w:r>
      <w:r w:rsidR="00C9603C" w:rsidRPr="008F1A74">
        <w:rPr>
          <w:rFonts w:asciiTheme="minorHAnsi" w:hAnsiTheme="minorHAnsi" w:cstheme="minorHAnsi"/>
        </w:rPr>
        <w:t xml:space="preserve"> </w:t>
      </w:r>
      <w:r w:rsidR="00C9603C" w:rsidRPr="008F1A74">
        <w:rPr>
          <w:rFonts w:asciiTheme="minorHAnsi" w:hAnsiTheme="minorHAnsi" w:cstheme="minorHAnsi"/>
          <w:color w:val="FF0000"/>
        </w:rPr>
        <w:t>zamówienia</w:t>
      </w:r>
      <w:r w:rsidR="008F1A74" w:rsidRPr="008F1A74">
        <w:rPr>
          <w:rFonts w:asciiTheme="minorHAnsi" w:hAnsiTheme="minorHAnsi" w:cstheme="minorHAnsi"/>
          <w:color w:val="FF0000"/>
        </w:rPr>
        <w:t xml:space="preserve"> </w:t>
      </w:r>
      <w:r>
        <w:t xml:space="preserve"> </w:t>
      </w:r>
      <w:r w:rsidRPr="00234ECC">
        <w:rPr>
          <w:rFonts w:asciiTheme="minorHAnsi" w:hAnsiTheme="minorHAnsi" w:cstheme="minorHAnsi"/>
        </w:rPr>
        <w:t xml:space="preserve"> </w:t>
      </w:r>
      <w:r w:rsidRPr="00234ECC">
        <w:rPr>
          <w:rFonts w:asciiTheme="minorHAnsi" w:hAnsiTheme="minorHAnsi" w:cstheme="minorHAnsi"/>
          <w:color w:val="EE0000"/>
        </w:rPr>
        <w:t>- od dnia  podpisania  Umowy   do  dnia 2</w:t>
      </w:r>
      <w:r w:rsidR="0025193C">
        <w:rPr>
          <w:rFonts w:asciiTheme="minorHAnsi" w:hAnsiTheme="minorHAnsi" w:cstheme="minorHAnsi"/>
          <w:color w:val="EE0000"/>
        </w:rPr>
        <w:t>8</w:t>
      </w:r>
      <w:r w:rsidRPr="00234ECC">
        <w:rPr>
          <w:rFonts w:asciiTheme="minorHAnsi" w:hAnsiTheme="minorHAnsi" w:cstheme="minorHAnsi"/>
          <w:color w:val="EE0000"/>
        </w:rPr>
        <w:t xml:space="preserve"> listopada 2025 r. – część  </w:t>
      </w:r>
      <w:r w:rsidR="0025193C">
        <w:rPr>
          <w:rFonts w:asciiTheme="minorHAnsi" w:hAnsiTheme="minorHAnsi" w:cstheme="minorHAnsi"/>
          <w:color w:val="EE0000"/>
        </w:rPr>
        <w:t xml:space="preserve"> I </w:t>
      </w:r>
      <w:proofErr w:type="spellStart"/>
      <w:r w:rsidR="0025193C">
        <w:rPr>
          <w:rFonts w:asciiTheme="minorHAnsi" w:hAnsiTheme="minorHAnsi" w:cstheme="minorHAnsi"/>
          <w:color w:val="EE0000"/>
        </w:rPr>
        <w:t>i</w:t>
      </w:r>
      <w:proofErr w:type="spellEnd"/>
      <w:r w:rsidR="0025193C">
        <w:rPr>
          <w:rFonts w:asciiTheme="minorHAnsi" w:hAnsiTheme="minorHAnsi" w:cstheme="minorHAnsi"/>
          <w:color w:val="EE0000"/>
        </w:rPr>
        <w:t xml:space="preserve"> </w:t>
      </w:r>
      <w:r w:rsidRPr="00234ECC">
        <w:rPr>
          <w:rFonts w:asciiTheme="minorHAnsi" w:hAnsiTheme="minorHAnsi" w:cstheme="minorHAnsi"/>
          <w:color w:val="EE0000"/>
        </w:rPr>
        <w:t xml:space="preserve">II zamówienia, </w:t>
      </w:r>
    </w:p>
    <w:p w14:paraId="682F986A" w14:textId="78121978" w:rsidR="00A46317" w:rsidRPr="001F1FA7" w:rsidRDefault="0025193C" w:rsidP="0025193C">
      <w:pPr>
        <w:pStyle w:val="Tekstpodstawowy"/>
        <w:suppressAutoHyphens/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5066EE" w:rsidRPr="001F1FA7">
        <w:rPr>
          <w:rFonts w:asciiTheme="minorHAnsi" w:hAnsiTheme="minorHAnsi" w:cstheme="minorHAnsi"/>
          <w:sz w:val="22"/>
          <w:szCs w:val="22"/>
        </w:rPr>
        <w:t xml:space="preserve">Szczegółowe zagadnienia dotyczące terminu realizacji zamówienia uregulowane są we wzorze umowy stanowiącej </w:t>
      </w:r>
      <w:r w:rsidR="005066EE" w:rsidRPr="001F1FA7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8E30B4" w:rsidRPr="001F1FA7">
        <w:rPr>
          <w:rFonts w:asciiTheme="minorHAnsi" w:hAnsiTheme="minorHAnsi" w:cstheme="minorHAnsi"/>
          <w:b/>
          <w:sz w:val="22"/>
          <w:szCs w:val="22"/>
        </w:rPr>
        <w:t>3</w:t>
      </w:r>
      <w:r w:rsidR="005066EE" w:rsidRPr="001F1FA7">
        <w:rPr>
          <w:rFonts w:asciiTheme="minorHAnsi" w:hAnsiTheme="minorHAnsi" w:cstheme="minorHAnsi"/>
          <w:b/>
          <w:sz w:val="22"/>
          <w:szCs w:val="22"/>
        </w:rPr>
        <w:t xml:space="preserve"> do SWZ</w:t>
      </w:r>
      <w:r w:rsidR="0087535C" w:rsidRPr="001F1FA7">
        <w:rPr>
          <w:rFonts w:asciiTheme="minorHAnsi" w:hAnsiTheme="minorHAnsi" w:cstheme="minorHAnsi"/>
          <w:b/>
          <w:sz w:val="22"/>
          <w:szCs w:val="22"/>
        </w:rPr>
        <w:t>.</w:t>
      </w:r>
    </w:p>
    <w:p w14:paraId="143EE705" w14:textId="77777777" w:rsidR="00A46317" w:rsidRPr="001F1FA7" w:rsidRDefault="00A46317" w:rsidP="00AF5251">
      <w:pPr>
        <w:spacing w:after="0" w:line="276" w:lineRule="auto"/>
        <w:rPr>
          <w:rFonts w:asciiTheme="minorHAnsi" w:hAnsiTheme="minorHAnsi" w:cstheme="minorHAnsi"/>
          <w:b/>
        </w:rPr>
      </w:pPr>
    </w:p>
    <w:p w14:paraId="0B9DFAB3" w14:textId="45C3624D" w:rsidR="001D0025" w:rsidRPr="001F1FA7" w:rsidRDefault="00A772C7" w:rsidP="00AF5251">
      <w:pPr>
        <w:pStyle w:val="Nagwek1"/>
        <w:spacing w:before="0"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IX</w:t>
      </w:r>
    </w:p>
    <w:p w14:paraId="1D097DE4" w14:textId="558D3327" w:rsidR="001D0025" w:rsidRPr="001F1FA7" w:rsidRDefault="001D0025" w:rsidP="00572D0F">
      <w:pPr>
        <w:pStyle w:val="Nagwek2"/>
        <w:spacing w:line="276" w:lineRule="auto"/>
        <w:rPr>
          <w:rFonts w:asciiTheme="minorHAnsi" w:hAnsiTheme="minorHAnsi" w:cstheme="minorHAnsi"/>
        </w:rPr>
      </w:pPr>
      <w:bookmarkStart w:id="8" w:name="_Informacja_o_warunkach"/>
      <w:bookmarkEnd w:id="8"/>
      <w:r w:rsidRPr="001F1FA7">
        <w:rPr>
          <w:rFonts w:asciiTheme="minorHAnsi" w:hAnsiTheme="minorHAnsi" w:cstheme="minorHAnsi"/>
        </w:rPr>
        <w:t xml:space="preserve">Informacja o warunkach udziału w postępowaniu </w:t>
      </w:r>
    </w:p>
    <w:p w14:paraId="102F589E" w14:textId="496B9034" w:rsidR="001D0025" w:rsidRPr="001F1FA7" w:rsidRDefault="001D0025" w:rsidP="00063DA5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426" w:right="20" w:hanging="426"/>
        <w:jc w:val="both"/>
        <w:rPr>
          <w:rStyle w:val="TeksttreciPogrubienie"/>
          <w:rFonts w:asciiTheme="minorHAnsi" w:hAnsiTheme="minorHAnsi" w:cstheme="minorHAnsi"/>
          <w:b w:val="0"/>
          <w:sz w:val="22"/>
        </w:rPr>
      </w:pPr>
      <w:r w:rsidRPr="001F1FA7">
        <w:rPr>
          <w:rFonts w:asciiTheme="minorHAnsi" w:hAnsiTheme="minorHAnsi" w:cstheme="minorHAnsi"/>
          <w:sz w:val="22"/>
        </w:rPr>
        <w:t>O udzielenie zamówienia mogą ubiegać się Wykonawcy, którzy nie podlegają wykluczeniu na za</w:t>
      </w:r>
      <w:r w:rsidR="00A772C7" w:rsidRPr="001F1FA7">
        <w:rPr>
          <w:rFonts w:asciiTheme="minorHAnsi" w:hAnsiTheme="minorHAnsi" w:cstheme="minorHAnsi"/>
          <w:sz w:val="22"/>
        </w:rPr>
        <w:t xml:space="preserve">sadach określonych w Rozdziale </w:t>
      </w:r>
      <w:r w:rsidR="009A2A60" w:rsidRPr="001F1FA7">
        <w:rPr>
          <w:rFonts w:asciiTheme="minorHAnsi" w:hAnsiTheme="minorHAnsi" w:cstheme="minorHAnsi"/>
          <w:sz w:val="22"/>
        </w:rPr>
        <w:t>X SWZ.</w:t>
      </w:r>
    </w:p>
    <w:p w14:paraId="348DEEFC" w14:textId="0FB7B9BD" w:rsidR="00190517" w:rsidRPr="001F1FA7" w:rsidRDefault="004E629B" w:rsidP="00063DA5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426" w:right="20" w:hanging="426"/>
        <w:jc w:val="both"/>
        <w:rPr>
          <w:rFonts w:asciiTheme="minorHAnsi" w:eastAsiaTheme="majorEastAsia" w:hAnsiTheme="minorHAnsi" w:cstheme="minorHAnsi"/>
          <w:b/>
          <w:sz w:val="22"/>
        </w:rPr>
      </w:pPr>
      <w:r w:rsidRPr="001F1FA7">
        <w:rPr>
          <w:rFonts w:asciiTheme="minorHAnsi" w:hAnsiTheme="minorHAnsi" w:cstheme="minorHAnsi"/>
          <w:sz w:val="22"/>
        </w:rPr>
        <w:t xml:space="preserve">Zamawiający </w:t>
      </w:r>
      <w:r w:rsidR="00BB6B46" w:rsidRPr="001F1FA7">
        <w:rPr>
          <w:rFonts w:asciiTheme="minorHAnsi" w:hAnsiTheme="minorHAnsi" w:cstheme="minorHAnsi"/>
          <w:sz w:val="22"/>
        </w:rPr>
        <w:t>w niniejszym postępowaniu</w:t>
      </w:r>
      <w:r w:rsidR="00BB6B46" w:rsidRPr="001F1FA7">
        <w:rPr>
          <w:rFonts w:asciiTheme="minorHAnsi" w:hAnsiTheme="minorHAnsi" w:cstheme="minorHAnsi"/>
          <w:b/>
          <w:sz w:val="22"/>
        </w:rPr>
        <w:t xml:space="preserve"> </w:t>
      </w:r>
      <w:r w:rsidRPr="001F1FA7">
        <w:rPr>
          <w:rFonts w:asciiTheme="minorHAnsi" w:hAnsiTheme="minorHAnsi" w:cstheme="minorHAnsi"/>
          <w:b/>
          <w:sz w:val="22"/>
        </w:rPr>
        <w:t>nie określa warunków udziału</w:t>
      </w:r>
      <w:r w:rsidRPr="001F1FA7">
        <w:rPr>
          <w:rFonts w:asciiTheme="minorHAnsi" w:hAnsiTheme="minorHAnsi" w:cstheme="minorHAnsi"/>
          <w:sz w:val="22"/>
        </w:rPr>
        <w:t>, określonych w</w:t>
      </w:r>
      <w:r w:rsidR="00EC1566" w:rsidRPr="001F1FA7">
        <w:rPr>
          <w:rFonts w:asciiTheme="minorHAnsi" w:hAnsiTheme="minorHAnsi" w:cstheme="minorHAnsi"/>
          <w:sz w:val="22"/>
        </w:rPr>
        <w:t xml:space="preserve"> </w:t>
      </w:r>
      <w:r w:rsidRPr="001F1FA7">
        <w:rPr>
          <w:rFonts w:asciiTheme="minorHAnsi" w:eastAsiaTheme="majorEastAsia" w:hAnsiTheme="minorHAnsi" w:cstheme="minorHAnsi"/>
          <w:sz w:val="22"/>
        </w:rPr>
        <w:t xml:space="preserve">art. 112 ustawy </w:t>
      </w:r>
      <w:proofErr w:type="spellStart"/>
      <w:r w:rsidRPr="001F1FA7">
        <w:rPr>
          <w:rFonts w:asciiTheme="minorHAnsi" w:eastAsiaTheme="majorEastAsia" w:hAnsiTheme="minorHAnsi" w:cstheme="minorHAnsi"/>
          <w:sz w:val="22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  <w:sz w:val="22"/>
        </w:rPr>
        <w:t xml:space="preserve">. </w:t>
      </w:r>
    </w:p>
    <w:p w14:paraId="4A478AA9" w14:textId="77777777" w:rsidR="009A2A60" w:rsidRPr="001F1FA7" w:rsidRDefault="009A2A60" w:rsidP="00AF5251">
      <w:pPr>
        <w:spacing w:after="0" w:line="276" w:lineRule="auto"/>
        <w:ind w:left="709" w:firstLine="108"/>
        <w:jc w:val="both"/>
        <w:rPr>
          <w:rFonts w:asciiTheme="minorHAnsi" w:hAnsiTheme="minorHAnsi" w:cstheme="minorHAnsi"/>
        </w:rPr>
      </w:pPr>
    </w:p>
    <w:p w14:paraId="308F5E1A" w14:textId="26243BB9" w:rsidR="00B91F19" w:rsidRPr="001F1FA7" w:rsidRDefault="00B91F19" w:rsidP="00AF5251">
      <w:pPr>
        <w:pStyle w:val="Nagwek1"/>
        <w:spacing w:before="0"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Rozdział X </w:t>
      </w:r>
    </w:p>
    <w:p w14:paraId="77953DEA" w14:textId="41684822" w:rsidR="007F40A1" w:rsidRPr="001F1FA7" w:rsidRDefault="00B91F19" w:rsidP="003B18B7">
      <w:pPr>
        <w:pStyle w:val="Nagwek2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9" w:name="_Podstawy_wykluczenia_z"/>
      <w:bookmarkEnd w:id="9"/>
      <w:r w:rsidRPr="001F1FA7">
        <w:rPr>
          <w:rFonts w:asciiTheme="minorHAnsi" w:hAnsiTheme="minorHAnsi" w:cstheme="minorHAnsi"/>
        </w:rPr>
        <w:t xml:space="preserve">Podstawy wykluczenia z postępowania </w:t>
      </w:r>
    </w:p>
    <w:p w14:paraId="017D0A74" w14:textId="77777777" w:rsidR="00DF0A37" w:rsidRPr="001F1FA7" w:rsidRDefault="00DF0A37" w:rsidP="00063DA5">
      <w:pPr>
        <w:pStyle w:val="Teksttreci0"/>
        <w:numPr>
          <w:ilvl w:val="0"/>
          <w:numId w:val="5"/>
        </w:numPr>
        <w:shd w:val="clear" w:color="auto" w:fill="auto"/>
        <w:tabs>
          <w:tab w:val="clear" w:pos="1009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1F1FA7">
        <w:rPr>
          <w:rFonts w:asciiTheme="minorHAnsi" w:hAnsiTheme="minorHAnsi" w:cstheme="minorHAnsi"/>
          <w:sz w:val="22"/>
        </w:rPr>
        <w:t xml:space="preserve">Z postępowania o udzielenie zamówienia wyklucza się Wykonawców, w stosunku do których zachodzi którakolwiek z okoliczności wskazanych w art. 108 ust. 1 ustawy </w:t>
      </w:r>
      <w:proofErr w:type="spellStart"/>
      <w:r w:rsidRPr="001F1FA7">
        <w:rPr>
          <w:rFonts w:asciiTheme="minorHAnsi" w:hAnsiTheme="minorHAnsi" w:cstheme="minorHAnsi"/>
          <w:sz w:val="22"/>
        </w:rPr>
        <w:t>Pzp</w:t>
      </w:r>
      <w:proofErr w:type="spellEnd"/>
      <w:r w:rsidRPr="001F1FA7">
        <w:rPr>
          <w:rFonts w:asciiTheme="minorHAnsi" w:hAnsiTheme="minorHAnsi" w:cstheme="minorHAnsi"/>
          <w:sz w:val="22"/>
        </w:rPr>
        <w:t xml:space="preserve"> tj. Wykonawcę: </w:t>
      </w:r>
    </w:p>
    <w:p w14:paraId="3506B2F9" w14:textId="77777777" w:rsidR="00DF0A37" w:rsidRPr="001F1FA7" w:rsidRDefault="00DF0A37" w:rsidP="00063DA5">
      <w:pPr>
        <w:pStyle w:val="Akapitzlist"/>
        <w:numPr>
          <w:ilvl w:val="0"/>
          <w:numId w:val="6"/>
        </w:numPr>
        <w:tabs>
          <w:tab w:val="clear" w:pos="493"/>
        </w:tabs>
        <w:suppressAutoHyphens w:val="0"/>
        <w:spacing w:line="276" w:lineRule="auto"/>
        <w:ind w:left="567" w:hanging="283"/>
        <w:jc w:val="both"/>
        <w:rPr>
          <w:rFonts w:asciiTheme="minorHAnsi" w:eastAsia="Times New Roman" w:hAnsiTheme="minorHAnsi" w:cstheme="minorHAnsi"/>
          <w:color w:val="auto"/>
        </w:rPr>
      </w:pPr>
      <w:r w:rsidRPr="001F1FA7">
        <w:rPr>
          <w:rFonts w:asciiTheme="minorHAnsi" w:hAnsiTheme="minorHAnsi" w:cstheme="minorHAnsi"/>
        </w:rPr>
        <w:t>będącego osobą fizyczną, którego prawomocnie skazano za przestępstwo:</w:t>
      </w:r>
    </w:p>
    <w:p w14:paraId="5D0CC217" w14:textId="77777777" w:rsidR="00DF0A37" w:rsidRPr="001F1FA7" w:rsidRDefault="00DF0A37" w:rsidP="00063DA5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udziału w zorganizowanej grupie przestępczej albo związku mającym na celu popełnienie przestępstwa lub przestępstwa skarbowego, o którym mowa w art. 258 Kodeksu karnego,</w:t>
      </w:r>
    </w:p>
    <w:p w14:paraId="4D7EC435" w14:textId="77777777" w:rsidR="00DF0A37" w:rsidRPr="001F1FA7" w:rsidRDefault="00DF0A37" w:rsidP="00063DA5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handlu ludźmi, o którym mowa w art. 189a Kodeksu karnego,</w:t>
      </w:r>
    </w:p>
    <w:p w14:paraId="133A114E" w14:textId="17A7A7AC" w:rsidR="00DF0A37" w:rsidRPr="001F1FA7" w:rsidRDefault="00DF0A37" w:rsidP="00063DA5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o którym mowa w art. 228-230a, art. 250a Kodeksu karnego, </w:t>
      </w:r>
      <w:r w:rsidRPr="001F1FA7">
        <w:rPr>
          <w:rFonts w:asciiTheme="minorHAnsi" w:hAnsiTheme="minorHAnsi" w:cstheme="minorHAnsi"/>
          <w:color w:val="auto"/>
        </w:rPr>
        <w:t>w</w:t>
      </w:r>
      <w:r w:rsidRPr="001F1FA7">
        <w:rPr>
          <w:rFonts w:asciiTheme="minorHAnsi" w:hAnsiTheme="minorHAnsi" w:cstheme="minorHAnsi"/>
        </w:rPr>
        <w:t xml:space="preserve"> art. 46-48 ustawy z dnia </w:t>
      </w:r>
      <w:r w:rsidR="00BF10FC" w:rsidRPr="001F1FA7">
        <w:rPr>
          <w:rFonts w:asciiTheme="minorHAnsi" w:hAnsiTheme="minorHAnsi" w:cstheme="minorHAnsi"/>
        </w:rPr>
        <w:br/>
      </w:r>
      <w:r w:rsidRPr="001F1FA7">
        <w:rPr>
          <w:rFonts w:asciiTheme="minorHAnsi" w:hAnsiTheme="minorHAnsi" w:cstheme="minorHAnsi"/>
        </w:rPr>
        <w:t xml:space="preserve">25 czerwca </w:t>
      </w:r>
      <w:r w:rsidR="00A926E8" w:rsidRPr="001F1FA7">
        <w:rPr>
          <w:rFonts w:asciiTheme="minorHAnsi" w:hAnsiTheme="minorHAnsi" w:cstheme="minorHAnsi"/>
        </w:rPr>
        <w:t xml:space="preserve">2010 </w:t>
      </w:r>
      <w:r w:rsidR="00CE08FE" w:rsidRPr="001F1FA7">
        <w:rPr>
          <w:rFonts w:asciiTheme="minorHAnsi" w:hAnsiTheme="minorHAnsi" w:cstheme="minorHAnsi"/>
        </w:rPr>
        <w:t>r. o sporcie (</w:t>
      </w:r>
      <w:proofErr w:type="spellStart"/>
      <w:r w:rsidR="00CE08FE" w:rsidRPr="001F1FA7">
        <w:rPr>
          <w:rFonts w:asciiTheme="minorHAnsi" w:hAnsiTheme="minorHAnsi" w:cstheme="minorHAnsi"/>
        </w:rPr>
        <w:t>t.j</w:t>
      </w:r>
      <w:proofErr w:type="spellEnd"/>
      <w:r w:rsidR="00CE08FE" w:rsidRPr="001F1FA7">
        <w:rPr>
          <w:rFonts w:asciiTheme="minorHAnsi" w:hAnsiTheme="minorHAnsi" w:cstheme="minorHAnsi"/>
        </w:rPr>
        <w:t>. Dz. U. z 2024</w:t>
      </w:r>
      <w:r w:rsidRPr="001F1FA7">
        <w:rPr>
          <w:rFonts w:asciiTheme="minorHAnsi" w:hAnsiTheme="minorHAnsi" w:cstheme="minorHAnsi"/>
        </w:rPr>
        <w:t xml:space="preserve"> r. poz. </w:t>
      </w:r>
      <w:r w:rsidR="00CE08FE" w:rsidRPr="001F1FA7">
        <w:rPr>
          <w:rFonts w:asciiTheme="minorHAnsi" w:hAnsiTheme="minorHAnsi" w:cstheme="minorHAnsi"/>
        </w:rPr>
        <w:t>1488</w:t>
      </w:r>
      <w:r w:rsidR="008D2864" w:rsidRPr="001F1FA7">
        <w:rPr>
          <w:rFonts w:asciiTheme="minorHAnsi" w:hAnsiTheme="minorHAnsi" w:cstheme="minorHAnsi"/>
        </w:rPr>
        <w:t xml:space="preserve"> z </w:t>
      </w:r>
      <w:proofErr w:type="spellStart"/>
      <w:r w:rsidR="008D2864" w:rsidRPr="001F1FA7">
        <w:rPr>
          <w:rFonts w:asciiTheme="minorHAnsi" w:hAnsiTheme="minorHAnsi" w:cstheme="minorHAnsi"/>
        </w:rPr>
        <w:t>późn</w:t>
      </w:r>
      <w:proofErr w:type="spellEnd"/>
      <w:r w:rsidR="008D2864" w:rsidRPr="001F1FA7">
        <w:rPr>
          <w:rFonts w:asciiTheme="minorHAnsi" w:hAnsiTheme="minorHAnsi" w:cstheme="minorHAnsi"/>
        </w:rPr>
        <w:t>. zm.</w:t>
      </w:r>
      <w:r w:rsidRPr="001F1FA7">
        <w:rPr>
          <w:rFonts w:asciiTheme="minorHAnsi" w:hAnsiTheme="minorHAnsi" w:cstheme="minorHAnsi"/>
        </w:rPr>
        <w:t>) lub w art. 54 ust. 1-4 ustawy z dnia 12 maja 2011 r. o refundacji leków, środków spożywczych specjalnego przeznaczenia żywieniowego oraz wyrobów medycznych (</w:t>
      </w:r>
      <w:r w:rsidR="00090807" w:rsidRPr="001F1FA7">
        <w:rPr>
          <w:rFonts w:asciiTheme="minorHAnsi" w:eastAsia="Times New Roman" w:hAnsiTheme="minorHAnsi" w:cstheme="minorHAnsi"/>
          <w:lang w:eastAsia="pl-PL"/>
        </w:rPr>
        <w:t>Dz. U. z 2024 r. poz. 930</w:t>
      </w:r>
      <w:r w:rsidR="00CE08FE" w:rsidRPr="001F1FA7">
        <w:rPr>
          <w:rFonts w:asciiTheme="minorHAnsi" w:eastAsia="Times New Roman" w:hAnsiTheme="minorHAnsi" w:cstheme="minorHAnsi"/>
          <w:lang w:eastAsia="pl-PL"/>
        </w:rPr>
        <w:t xml:space="preserve"> z </w:t>
      </w:r>
      <w:proofErr w:type="spellStart"/>
      <w:r w:rsidR="00CE08FE" w:rsidRPr="001F1FA7">
        <w:rPr>
          <w:rFonts w:asciiTheme="minorHAnsi" w:eastAsia="Times New Roman" w:hAnsiTheme="minorHAnsi" w:cstheme="minorHAnsi"/>
          <w:lang w:eastAsia="pl-PL"/>
        </w:rPr>
        <w:t>późn</w:t>
      </w:r>
      <w:proofErr w:type="spellEnd"/>
      <w:r w:rsidR="00CE08FE" w:rsidRPr="001F1FA7">
        <w:rPr>
          <w:rFonts w:asciiTheme="minorHAnsi" w:eastAsia="Times New Roman" w:hAnsiTheme="minorHAnsi" w:cstheme="minorHAnsi"/>
          <w:lang w:eastAsia="pl-PL"/>
        </w:rPr>
        <w:t>. zm.</w:t>
      </w:r>
      <w:r w:rsidRPr="001F1FA7">
        <w:rPr>
          <w:rFonts w:asciiTheme="minorHAnsi" w:hAnsiTheme="minorHAnsi" w:cstheme="minorHAnsi"/>
        </w:rPr>
        <w:t>),</w:t>
      </w:r>
    </w:p>
    <w:p w14:paraId="35B68DF7" w14:textId="77777777" w:rsidR="00DF0A37" w:rsidRPr="001F1FA7" w:rsidRDefault="00DF0A37" w:rsidP="00063DA5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37711226" w14:textId="77777777" w:rsidR="00DF0A37" w:rsidRPr="001F1FA7" w:rsidRDefault="00DF0A37" w:rsidP="00063DA5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o charakterze terrorystycznym, o którym mowa w art. 115 § 20 Kodeksu karnego, lub mające na celu popełnienie tego przestępstwa,</w:t>
      </w:r>
    </w:p>
    <w:p w14:paraId="07D21858" w14:textId="438A9316" w:rsidR="00DF0A37" w:rsidRPr="001F1FA7" w:rsidRDefault="00DF0A37" w:rsidP="00063DA5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lastRenderedPageBreak/>
        <w:t xml:space="preserve">powierzenia wykonywania pracy małoletniemu cudzoziemcowi, o którym mowa w art. 9 </w:t>
      </w:r>
      <w:r w:rsidR="00C75CF9" w:rsidRPr="001F1FA7">
        <w:rPr>
          <w:rFonts w:asciiTheme="minorHAnsi" w:hAnsiTheme="minorHAnsi" w:cstheme="minorHAnsi"/>
        </w:rPr>
        <w:br/>
      </w:r>
      <w:r w:rsidRPr="001F1FA7">
        <w:rPr>
          <w:rFonts w:asciiTheme="minorHAnsi" w:hAnsiTheme="minorHAnsi" w:cstheme="minorHAnsi"/>
        </w:rPr>
        <w:t>ust. 2 ustawy z dnia 15 czerwca 2012 r. o skutkach powierzania wykonywania pracy cudzoziemcom przebywającym wbrew przepisom na terytorium Rzeczypospolitej Polskiej (</w:t>
      </w:r>
      <w:r w:rsidRPr="001F1FA7">
        <w:rPr>
          <w:rFonts w:asciiTheme="minorHAnsi" w:eastAsia="Times New Roman" w:hAnsiTheme="minorHAnsi" w:cstheme="minorHAnsi"/>
          <w:lang w:eastAsia="pl-PL"/>
        </w:rPr>
        <w:t>Dz. U. z 2021 r. poz. 1745</w:t>
      </w:r>
      <w:r w:rsidR="00FD5F09" w:rsidRPr="001F1FA7">
        <w:rPr>
          <w:rFonts w:asciiTheme="minorHAnsi" w:eastAsia="Times New Roman" w:hAnsiTheme="minorHAnsi" w:cstheme="minorHAnsi"/>
          <w:lang w:eastAsia="pl-PL"/>
        </w:rPr>
        <w:t xml:space="preserve"> z </w:t>
      </w:r>
      <w:proofErr w:type="spellStart"/>
      <w:r w:rsidR="00FD5F09" w:rsidRPr="001F1FA7">
        <w:rPr>
          <w:rFonts w:asciiTheme="minorHAnsi" w:eastAsia="Times New Roman" w:hAnsiTheme="minorHAnsi" w:cstheme="minorHAnsi"/>
          <w:lang w:eastAsia="pl-PL"/>
        </w:rPr>
        <w:t>póżn</w:t>
      </w:r>
      <w:proofErr w:type="spellEnd"/>
      <w:r w:rsidR="00FD5F09" w:rsidRPr="001F1FA7">
        <w:rPr>
          <w:rFonts w:asciiTheme="minorHAnsi" w:eastAsia="Times New Roman" w:hAnsiTheme="minorHAnsi" w:cstheme="minorHAnsi"/>
          <w:lang w:eastAsia="pl-PL"/>
        </w:rPr>
        <w:t>. zm.</w:t>
      </w:r>
      <w:r w:rsidRPr="001F1FA7">
        <w:rPr>
          <w:rFonts w:asciiTheme="minorHAnsi" w:hAnsiTheme="minorHAnsi" w:cstheme="minorHAnsi"/>
        </w:rPr>
        <w:t>),</w:t>
      </w:r>
    </w:p>
    <w:p w14:paraId="21FCA7F6" w14:textId="77777777" w:rsidR="00DF0A37" w:rsidRPr="001F1FA7" w:rsidRDefault="00DF0A37" w:rsidP="00063DA5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74C4407C" w14:textId="77777777" w:rsidR="00DF0A37" w:rsidRPr="001F1FA7" w:rsidRDefault="00DF0A37" w:rsidP="00063DA5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o którym mowa w art. 9 ust. 1 i 3 lub art. 10 ustawy z dnia 15 czerwca 2012 r. o skutkach powierzania wykonywania pracy cudzoziemcom przebywającym wbrew przepisom na terytorium Rzeczypospolitej Polskiej</w:t>
      </w:r>
    </w:p>
    <w:p w14:paraId="27EAD720" w14:textId="77777777" w:rsidR="00DF0A37" w:rsidRPr="001F1FA7" w:rsidRDefault="00DF0A37" w:rsidP="003B18B7">
      <w:pPr>
        <w:spacing w:after="0" w:line="276" w:lineRule="auto"/>
        <w:ind w:left="851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- lub za odpowiedni czyn zabroniony określony w przepisach prawa obcego;</w:t>
      </w:r>
    </w:p>
    <w:p w14:paraId="774BA6B0" w14:textId="77777777" w:rsidR="00DF0A37" w:rsidRPr="001F1FA7" w:rsidRDefault="00DF0A37" w:rsidP="00063DA5">
      <w:pPr>
        <w:pStyle w:val="Akapitzlist"/>
        <w:numPr>
          <w:ilvl w:val="0"/>
          <w:numId w:val="6"/>
        </w:numPr>
        <w:tabs>
          <w:tab w:val="clear" w:pos="493"/>
          <w:tab w:val="num" w:pos="295"/>
        </w:tabs>
        <w:suppressAutoHyphens w:val="0"/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jeżeli urzędującego członka jego organu zarządzającego lub nadzorczego, wspólnika spółki w spółce jawnej lub partnerskiej albo komplementariusza w spółce komandytowej lub komandytowo-akcyjnej lub prokurenta prawomocnie skazano za przestępstwo, o którym mowa w pkt 1;</w:t>
      </w:r>
    </w:p>
    <w:p w14:paraId="2C469364" w14:textId="77777777" w:rsidR="00DF0A37" w:rsidRPr="001F1FA7" w:rsidRDefault="00DF0A37" w:rsidP="00063DA5">
      <w:pPr>
        <w:pStyle w:val="Akapitzlist"/>
        <w:numPr>
          <w:ilvl w:val="0"/>
          <w:numId w:val="6"/>
        </w:numPr>
        <w:tabs>
          <w:tab w:val="clear" w:pos="493"/>
          <w:tab w:val="num" w:pos="295"/>
        </w:tabs>
        <w:suppressAutoHyphens w:val="0"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wobec którego wydano prawomocny wyrok sądu lub ostateczną decyzję administracyjną o zaleganiu z uiszczeniem podatków, opłat lub składek na ubezpieczenie społeczne lub zdrowotne, chyba że wykonawca odpowiednio przed upływem terminu do składania wniosków o 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A913B12" w14:textId="77777777" w:rsidR="00DF0A37" w:rsidRPr="001F1FA7" w:rsidRDefault="00DF0A37" w:rsidP="00063DA5">
      <w:pPr>
        <w:pStyle w:val="Akapitzlist"/>
        <w:numPr>
          <w:ilvl w:val="0"/>
          <w:numId w:val="6"/>
        </w:numPr>
        <w:tabs>
          <w:tab w:val="clear" w:pos="493"/>
          <w:tab w:val="num" w:pos="295"/>
        </w:tabs>
        <w:suppressAutoHyphens w:val="0"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wobec którego prawomocnie orzeczono zakaz ubiegania się o zamówienia publiczne;</w:t>
      </w:r>
    </w:p>
    <w:p w14:paraId="2093EFEB" w14:textId="4BA5081A" w:rsidR="00DF0A37" w:rsidRPr="001F1FA7" w:rsidRDefault="00DF0A37" w:rsidP="00063DA5">
      <w:pPr>
        <w:pStyle w:val="Akapitzlist"/>
        <w:numPr>
          <w:ilvl w:val="0"/>
          <w:numId w:val="6"/>
        </w:numPr>
        <w:tabs>
          <w:tab w:val="clear" w:pos="493"/>
          <w:tab w:val="num" w:pos="295"/>
        </w:tabs>
        <w:suppressAutoHyphens w:val="0"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jeżeli zamawiający może stwierdzić, na podstawie wiarygodnych przesłanek, że wykonawca zawarł z innymi wykonawcami porozumienie mające na celu zakłócenie konkurencji, w szczególności jeżeli należąc</w:t>
      </w:r>
      <w:r w:rsidR="002C6AF8" w:rsidRPr="001F1FA7">
        <w:rPr>
          <w:rFonts w:asciiTheme="minorHAnsi" w:hAnsiTheme="minorHAnsi" w:cstheme="minorHAnsi"/>
        </w:rPr>
        <w:t xml:space="preserve"> do tej samej grupy kapitałowej </w:t>
      </w:r>
      <w:r w:rsidRPr="001F1FA7">
        <w:rPr>
          <w:rFonts w:asciiTheme="minorHAnsi" w:hAnsiTheme="minorHAnsi" w:cstheme="minorHAnsi"/>
        </w:rPr>
        <w:t xml:space="preserve">w rozumieniu ustawy z dnia </w:t>
      </w:r>
      <w:r w:rsidR="00BF2AA7" w:rsidRPr="001F1FA7">
        <w:rPr>
          <w:rFonts w:asciiTheme="minorHAnsi" w:hAnsiTheme="minorHAnsi" w:cstheme="minorHAnsi"/>
        </w:rPr>
        <w:br/>
      </w:r>
      <w:r w:rsidRPr="001F1FA7">
        <w:rPr>
          <w:rFonts w:asciiTheme="minorHAnsi" w:hAnsiTheme="minorHAnsi" w:cstheme="minorHAnsi"/>
        </w:rPr>
        <w:t>16 lutego 2007 r. o ochronie konkurencji i konsumentów, złożyli odrębne oferty, oferty częściowe lub wn</w:t>
      </w:r>
      <w:r w:rsidR="002C6AF8" w:rsidRPr="001F1FA7">
        <w:rPr>
          <w:rFonts w:asciiTheme="minorHAnsi" w:hAnsiTheme="minorHAnsi" w:cstheme="minorHAnsi"/>
        </w:rPr>
        <w:t xml:space="preserve">ioski o dopuszczenie do udziału </w:t>
      </w:r>
      <w:r w:rsidRPr="001F1FA7">
        <w:rPr>
          <w:rFonts w:asciiTheme="minorHAnsi" w:hAnsiTheme="minorHAnsi" w:cstheme="minorHAnsi"/>
        </w:rPr>
        <w:t xml:space="preserve">w postępowaniu, chyba że wykażą, </w:t>
      </w:r>
      <w:r w:rsidR="00A22C97" w:rsidRPr="001F1FA7">
        <w:rPr>
          <w:rFonts w:asciiTheme="minorHAnsi" w:hAnsiTheme="minorHAnsi" w:cstheme="minorHAnsi"/>
        </w:rPr>
        <w:br/>
      </w:r>
      <w:r w:rsidRPr="001F1FA7">
        <w:rPr>
          <w:rFonts w:asciiTheme="minorHAnsi" w:hAnsiTheme="minorHAnsi" w:cstheme="minorHAnsi"/>
        </w:rPr>
        <w:t>że przygotowali te oferty lub wnioski niezależnie od siebie;</w:t>
      </w:r>
    </w:p>
    <w:p w14:paraId="6667BDB2" w14:textId="23464947" w:rsidR="00DF0A37" w:rsidRPr="001F1FA7" w:rsidRDefault="00DF0A37" w:rsidP="00063DA5">
      <w:pPr>
        <w:pStyle w:val="Akapitzlist"/>
        <w:numPr>
          <w:ilvl w:val="0"/>
          <w:numId w:val="6"/>
        </w:numPr>
        <w:tabs>
          <w:tab w:val="clear" w:pos="493"/>
          <w:tab w:val="num" w:pos="295"/>
        </w:tabs>
        <w:suppressAutoHyphens w:val="0"/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jeżeli, w przypadkach, o których mowa w art. 85 ust. 1 ustawy </w:t>
      </w:r>
      <w:proofErr w:type="spellStart"/>
      <w:r w:rsidRPr="001F1FA7">
        <w:rPr>
          <w:rFonts w:asciiTheme="minorHAnsi" w:hAnsiTheme="minorHAnsi" w:cstheme="minorHAnsi"/>
        </w:rPr>
        <w:t>Pzp</w:t>
      </w:r>
      <w:proofErr w:type="spellEnd"/>
      <w:r w:rsidRPr="001F1FA7">
        <w:rPr>
          <w:rFonts w:asciiTheme="minorHAnsi" w:hAnsiTheme="minorHAnsi" w:cstheme="minorHAnsi"/>
        </w:rPr>
        <w:t xml:space="preserve">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A020B9" w:rsidRPr="001F1FA7">
        <w:rPr>
          <w:rFonts w:asciiTheme="minorHAnsi" w:hAnsiTheme="minorHAnsi" w:cstheme="minorHAnsi"/>
        </w:rPr>
        <w:br/>
      </w:r>
      <w:r w:rsidRPr="001F1FA7">
        <w:rPr>
          <w:rFonts w:asciiTheme="minorHAnsi" w:hAnsiTheme="minorHAnsi" w:cstheme="minorHAnsi"/>
        </w:rPr>
        <w:t>z udziału w postępowaniu o udzielenie zamówienia.</w:t>
      </w:r>
    </w:p>
    <w:p w14:paraId="34E53FC3" w14:textId="77777777" w:rsidR="00DF0A37" w:rsidRPr="001F1FA7" w:rsidRDefault="00DF0A37" w:rsidP="00063DA5">
      <w:pPr>
        <w:pStyle w:val="Teksttreci0"/>
        <w:numPr>
          <w:ilvl w:val="0"/>
          <w:numId w:val="5"/>
        </w:numPr>
        <w:shd w:val="clear" w:color="auto" w:fill="auto"/>
        <w:tabs>
          <w:tab w:val="clear" w:pos="1009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1F1FA7">
        <w:rPr>
          <w:rFonts w:asciiTheme="minorHAnsi" w:hAnsiTheme="minorHAnsi" w:cstheme="minorHAnsi"/>
          <w:sz w:val="22"/>
        </w:rPr>
        <w:t xml:space="preserve">Wykluczenie Wykonawcy następuje w okresie zgodnym z art. 111 ustawy </w:t>
      </w:r>
      <w:proofErr w:type="spellStart"/>
      <w:r w:rsidRPr="001F1FA7">
        <w:rPr>
          <w:rFonts w:asciiTheme="minorHAnsi" w:hAnsiTheme="minorHAnsi" w:cstheme="minorHAnsi"/>
          <w:sz w:val="22"/>
        </w:rPr>
        <w:t>Pzp</w:t>
      </w:r>
      <w:proofErr w:type="spellEnd"/>
      <w:r w:rsidRPr="001F1FA7">
        <w:rPr>
          <w:rFonts w:asciiTheme="minorHAnsi" w:hAnsiTheme="minorHAnsi" w:cstheme="minorHAnsi"/>
          <w:sz w:val="22"/>
        </w:rPr>
        <w:t xml:space="preserve">. </w:t>
      </w:r>
    </w:p>
    <w:p w14:paraId="59CBFD78" w14:textId="2E9CCDA4" w:rsidR="00DF0A37" w:rsidRPr="001F1FA7" w:rsidRDefault="00DF0A37" w:rsidP="00063DA5">
      <w:pPr>
        <w:pStyle w:val="Teksttreci0"/>
        <w:numPr>
          <w:ilvl w:val="0"/>
          <w:numId w:val="5"/>
        </w:numPr>
        <w:shd w:val="clear" w:color="auto" w:fill="auto"/>
        <w:tabs>
          <w:tab w:val="clear" w:pos="1009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1F1FA7">
        <w:rPr>
          <w:rFonts w:asciiTheme="minorHAnsi" w:hAnsiTheme="minorHAnsi" w:cstheme="minorHAnsi"/>
          <w:sz w:val="22"/>
        </w:rPr>
        <w:t xml:space="preserve">W okolicznościach określonych w art. 108 ust. 1 pkt 1, 2 i 5 ustawy </w:t>
      </w:r>
      <w:proofErr w:type="spellStart"/>
      <w:r w:rsidRPr="001F1FA7">
        <w:rPr>
          <w:rFonts w:asciiTheme="minorHAnsi" w:hAnsiTheme="minorHAnsi" w:cstheme="minorHAnsi"/>
          <w:sz w:val="22"/>
        </w:rPr>
        <w:t>Pzp</w:t>
      </w:r>
      <w:proofErr w:type="spellEnd"/>
      <w:r w:rsidRPr="001F1FA7">
        <w:rPr>
          <w:rFonts w:asciiTheme="minorHAnsi" w:hAnsiTheme="minorHAnsi" w:cstheme="minorHAnsi"/>
          <w:sz w:val="22"/>
        </w:rPr>
        <w:t>, wykonawca nie podlega wykluczeniu jeżeli udowodni zamawiającemu, że spełnił łącznie następujące przesłanki:</w:t>
      </w:r>
    </w:p>
    <w:p w14:paraId="01C7D870" w14:textId="77777777" w:rsidR="00DF0A37" w:rsidRPr="001F1FA7" w:rsidRDefault="00DF0A37" w:rsidP="00063DA5">
      <w:pPr>
        <w:pStyle w:val="Tekstpodstawowy"/>
        <w:numPr>
          <w:ilvl w:val="0"/>
          <w:numId w:val="9"/>
        </w:numPr>
        <w:spacing w:after="0" w:line="276" w:lineRule="auto"/>
        <w:ind w:left="709" w:right="20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t>naprawił lub zobowiązał się do naprawienia szkody wyrządzonej przestępstwem, wykroczeniem lub swoim nieprawidłowym postępowaniem, w tym poprzez zadośćuczynienie pieniężne;</w:t>
      </w:r>
    </w:p>
    <w:p w14:paraId="6AC6ED1E" w14:textId="77777777" w:rsidR="00DF0A37" w:rsidRPr="001F1FA7" w:rsidRDefault="00DF0A37" w:rsidP="00063DA5">
      <w:pPr>
        <w:pStyle w:val="Tekstpodstawowy"/>
        <w:numPr>
          <w:ilvl w:val="0"/>
          <w:numId w:val="9"/>
        </w:numPr>
        <w:spacing w:after="0" w:line="276" w:lineRule="auto"/>
        <w:ind w:left="709" w:right="20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6C838D16" w14:textId="2607F09A" w:rsidR="00DF0A37" w:rsidRPr="001F1FA7" w:rsidRDefault="00DF0A37" w:rsidP="00063DA5">
      <w:pPr>
        <w:pStyle w:val="Tekstpodstawowy"/>
        <w:numPr>
          <w:ilvl w:val="0"/>
          <w:numId w:val="9"/>
        </w:numPr>
        <w:spacing w:after="0" w:line="276" w:lineRule="auto"/>
        <w:ind w:left="709" w:right="20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lastRenderedPageBreak/>
        <w:t xml:space="preserve">podjął konkretne środki techniczne, organizacyjne i kadrowe, odpowiednie dla zapobiegania dalszym przestępstwom, wykroczeniom lub </w:t>
      </w:r>
      <w:r w:rsidR="004E6E45" w:rsidRPr="001F1FA7">
        <w:rPr>
          <w:rFonts w:asciiTheme="minorHAnsi" w:hAnsiTheme="minorHAnsi" w:cstheme="minorHAnsi"/>
          <w:sz w:val="22"/>
          <w:szCs w:val="22"/>
        </w:rPr>
        <w:t>nieprawidłowemu postępowaniu,</w:t>
      </w:r>
      <w:r w:rsidR="008164C2" w:rsidRPr="001F1FA7">
        <w:rPr>
          <w:rFonts w:asciiTheme="minorHAnsi" w:hAnsiTheme="minorHAnsi" w:cstheme="minorHAnsi"/>
          <w:sz w:val="22"/>
          <w:szCs w:val="22"/>
        </w:rPr>
        <w:t xml:space="preserve"> </w:t>
      </w:r>
      <w:r w:rsidR="00C54B47" w:rsidRPr="001F1FA7">
        <w:rPr>
          <w:rFonts w:asciiTheme="minorHAnsi" w:hAnsiTheme="minorHAnsi" w:cstheme="minorHAnsi"/>
          <w:sz w:val="22"/>
          <w:szCs w:val="22"/>
        </w:rPr>
        <w:t xml:space="preserve">w </w:t>
      </w:r>
      <w:r w:rsidRPr="001F1FA7">
        <w:rPr>
          <w:rFonts w:asciiTheme="minorHAnsi" w:hAnsiTheme="minorHAnsi" w:cstheme="minorHAnsi"/>
          <w:sz w:val="22"/>
          <w:szCs w:val="22"/>
        </w:rPr>
        <w:t>szczególności:</w:t>
      </w:r>
    </w:p>
    <w:p w14:paraId="0DC87936" w14:textId="77777777" w:rsidR="00DF0A37" w:rsidRPr="001F1FA7" w:rsidRDefault="00DF0A37" w:rsidP="00063DA5">
      <w:pPr>
        <w:pStyle w:val="Tekstpodstawowy"/>
        <w:numPr>
          <w:ilvl w:val="0"/>
          <w:numId w:val="10"/>
        </w:numPr>
        <w:spacing w:after="0" w:line="276" w:lineRule="auto"/>
        <w:ind w:left="993" w:right="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t>zerwał wszelkie powiązania z osobami lub podmiotami odpowiedzialnymi za nieprawidłowe postępowanie wykonawcy,</w:t>
      </w:r>
    </w:p>
    <w:p w14:paraId="5EDEB59A" w14:textId="77777777" w:rsidR="00DF0A37" w:rsidRPr="001F1FA7" w:rsidRDefault="00DF0A37" w:rsidP="00063DA5">
      <w:pPr>
        <w:pStyle w:val="Tekstpodstawowy"/>
        <w:numPr>
          <w:ilvl w:val="0"/>
          <w:numId w:val="10"/>
        </w:numPr>
        <w:spacing w:after="0" w:line="276" w:lineRule="auto"/>
        <w:ind w:left="993" w:right="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t>zreorganizował personel,</w:t>
      </w:r>
    </w:p>
    <w:p w14:paraId="20E9BC80" w14:textId="77777777" w:rsidR="00DF0A37" w:rsidRPr="001F1FA7" w:rsidRDefault="00DF0A37" w:rsidP="00063DA5">
      <w:pPr>
        <w:pStyle w:val="Tekstpodstawowy"/>
        <w:numPr>
          <w:ilvl w:val="0"/>
          <w:numId w:val="10"/>
        </w:numPr>
        <w:spacing w:after="0" w:line="276" w:lineRule="auto"/>
        <w:ind w:left="993" w:right="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t>wdrożył system sprawozdawczości i kontroli,</w:t>
      </w:r>
    </w:p>
    <w:p w14:paraId="41F12F06" w14:textId="77777777" w:rsidR="00DF0A37" w:rsidRPr="001F1FA7" w:rsidRDefault="00DF0A37" w:rsidP="00063DA5">
      <w:pPr>
        <w:pStyle w:val="Tekstpodstawowy"/>
        <w:numPr>
          <w:ilvl w:val="0"/>
          <w:numId w:val="10"/>
        </w:numPr>
        <w:spacing w:after="0" w:line="276" w:lineRule="auto"/>
        <w:ind w:left="993" w:right="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t>utworzył struktury audytu wewnętrznego do monitorowania przestrzegania przepisów, wewnętrznych regulacji lub standardów,</w:t>
      </w:r>
    </w:p>
    <w:p w14:paraId="5CA5DFAE" w14:textId="77777777" w:rsidR="00DF0A37" w:rsidRPr="001F1FA7" w:rsidRDefault="00DF0A37" w:rsidP="00063DA5">
      <w:pPr>
        <w:pStyle w:val="Tekstpodstawowy"/>
        <w:numPr>
          <w:ilvl w:val="0"/>
          <w:numId w:val="10"/>
        </w:numPr>
        <w:spacing w:after="0" w:line="276" w:lineRule="auto"/>
        <w:ind w:left="993" w:right="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t>wprowadził wewnętrzne regulacje dotyczące odpowiedzialności i odszkodowań za nieprzestrzeganie przepisów, wewnętrznych regulacji lub standardów.</w:t>
      </w:r>
    </w:p>
    <w:p w14:paraId="628302A1" w14:textId="77777777" w:rsidR="00DF0A37" w:rsidRPr="001F1FA7" w:rsidRDefault="00DF0A37" w:rsidP="00063DA5">
      <w:pPr>
        <w:pStyle w:val="Teksttreci0"/>
        <w:numPr>
          <w:ilvl w:val="0"/>
          <w:numId w:val="5"/>
        </w:numPr>
        <w:shd w:val="clear" w:color="auto" w:fill="auto"/>
        <w:tabs>
          <w:tab w:val="clear" w:pos="1009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1F1FA7">
        <w:rPr>
          <w:rFonts w:asciiTheme="minorHAnsi" w:hAnsiTheme="minorHAnsi" w:cstheme="minorHAnsi"/>
          <w:sz w:val="22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5708D452" w14:textId="5619FFE1" w:rsidR="00DF0A37" w:rsidRPr="001F1FA7" w:rsidRDefault="00DF0A37" w:rsidP="00063DA5">
      <w:pPr>
        <w:pStyle w:val="Akapitzlist"/>
        <w:numPr>
          <w:ilvl w:val="0"/>
          <w:numId w:val="5"/>
        </w:numPr>
        <w:tabs>
          <w:tab w:val="clear" w:pos="1009"/>
          <w:tab w:val="num" w:pos="284"/>
        </w:tabs>
        <w:spacing w:line="276" w:lineRule="auto"/>
        <w:ind w:left="284" w:hanging="284"/>
        <w:jc w:val="both"/>
        <w:rPr>
          <w:rFonts w:ascii="Calibri" w:eastAsiaTheme="minorHAnsi" w:hAnsi="Calibri" w:cs="Calibri"/>
          <w:color w:val="auto"/>
        </w:rPr>
      </w:pPr>
      <w:r w:rsidRPr="001F1FA7">
        <w:rPr>
          <w:rFonts w:asciiTheme="minorHAnsi" w:eastAsiaTheme="minorHAnsi" w:hAnsiTheme="minorHAnsi" w:cstheme="minorHAnsi"/>
          <w:color w:val="auto"/>
        </w:rPr>
        <w:t xml:space="preserve">Z postępowania o udzielenie zamówienia, stosownie do art. 7 ust. 1 pkt 1-3 ustawy z dnia </w:t>
      </w:r>
      <w:r w:rsidR="00BF2AA7" w:rsidRPr="001F1FA7">
        <w:rPr>
          <w:rFonts w:asciiTheme="minorHAnsi" w:eastAsiaTheme="minorHAnsi" w:hAnsiTheme="minorHAnsi" w:cstheme="minorHAnsi"/>
          <w:color w:val="auto"/>
        </w:rPr>
        <w:br/>
      </w:r>
      <w:r w:rsidRPr="001F1FA7">
        <w:rPr>
          <w:rFonts w:asciiTheme="minorHAnsi" w:eastAsiaTheme="minorHAnsi" w:hAnsiTheme="minorHAnsi" w:cstheme="minorHAnsi"/>
          <w:color w:val="auto"/>
        </w:rPr>
        <w:t xml:space="preserve">13 </w:t>
      </w:r>
      <w:r w:rsidRPr="001F1FA7">
        <w:rPr>
          <w:rFonts w:ascii="Calibri" w:eastAsiaTheme="minorHAnsi" w:hAnsi="Calibri" w:cs="Calibri"/>
          <w:color w:val="auto"/>
        </w:rPr>
        <w:t xml:space="preserve">kwietnia 2022 r. o szczególnych rozwiązaniach w zakresie przeciwdziałania wspieraniu agresji </w:t>
      </w:r>
      <w:r w:rsidR="00BF2AA7" w:rsidRPr="001F1FA7">
        <w:rPr>
          <w:rFonts w:ascii="Calibri" w:eastAsiaTheme="minorHAnsi" w:hAnsi="Calibri" w:cs="Calibri"/>
          <w:color w:val="auto"/>
        </w:rPr>
        <w:br/>
      </w:r>
      <w:r w:rsidRPr="001F1FA7">
        <w:rPr>
          <w:rFonts w:ascii="Calibri" w:eastAsiaTheme="minorHAnsi" w:hAnsi="Calibri" w:cs="Calibri"/>
          <w:color w:val="auto"/>
        </w:rPr>
        <w:t xml:space="preserve">na Ukrainę oraz służących ochronie bezpieczeństwa narodowego (Dz.U. </w:t>
      </w:r>
      <w:r w:rsidR="00BF2AA7" w:rsidRPr="001F1FA7">
        <w:rPr>
          <w:rFonts w:ascii="Calibri" w:eastAsiaTheme="minorHAnsi" w:hAnsi="Calibri" w:cs="Calibri"/>
          <w:color w:val="auto"/>
        </w:rPr>
        <w:t>z 202</w:t>
      </w:r>
      <w:r w:rsidR="00625233" w:rsidRPr="001F1FA7">
        <w:rPr>
          <w:rFonts w:ascii="Calibri" w:eastAsiaTheme="minorHAnsi" w:hAnsi="Calibri" w:cs="Calibri"/>
          <w:color w:val="auto"/>
        </w:rPr>
        <w:t>5</w:t>
      </w:r>
      <w:r w:rsidR="00BF2AA7" w:rsidRPr="001F1FA7">
        <w:rPr>
          <w:rFonts w:ascii="Calibri" w:eastAsiaTheme="minorHAnsi" w:hAnsi="Calibri" w:cs="Calibri"/>
          <w:color w:val="auto"/>
        </w:rPr>
        <w:t xml:space="preserve"> r., poz. 5</w:t>
      </w:r>
      <w:r w:rsidR="00625233" w:rsidRPr="001F1FA7">
        <w:rPr>
          <w:rFonts w:ascii="Calibri" w:eastAsiaTheme="minorHAnsi" w:hAnsi="Calibri" w:cs="Calibri"/>
          <w:color w:val="auto"/>
        </w:rPr>
        <w:t>14</w:t>
      </w:r>
      <w:r w:rsidRPr="001F1FA7">
        <w:rPr>
          <w:rFonts w:ascii="Calibri" w:eastAsiaTheme="minorHAnsi" w:hAnsi="Calibri" w:cs="Calibri"/>
          <w:color w:val="auto"/>
        </w:rPr>
        <w:t>), zwanej dalej „ustawą” wyklucza się:</w:t>
      </w:r>
    </w:p>
    <w:p w14:paraId="7D771CAB" w14:textId="77777777" w:rsidR="00173579" w:rsidRPr="001F1FA7" w:rsidRDefault="00173579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Calibri" w:eastAsiaTheme="minorHAnsi" w:hAnsi="Calibri" w:cs="Calibri"/>
          <w:color w:val="000000"/>
        </w:rPr>
      </w:pPr>
      <w:r w:rsidRPr="001F1FA7">
        <w:rPr>
          <w:rFonts w:ascii="Calibri" w:eastAsiaTheme="minorHAnsi" w:hAnsi="Calibri" w:cs="Calibri"/>
          <w:color w:val="000000"/>
        </w:rPr>
        <w:t xml:space="preserve">wykonawcę </w:t>
      </w:r>
      <w:r w:rsidRPr="001F1FA7">
        <w:rPr>
          <w:rFonts w:ascii="Calibri" w:hAnsi="Calibri" w:cs="Calibri"/>
        </w:rPr>
        <w:t>oraz uczestnika konkursu</w:t>
      </w:r>
      <w:r w:rsidRPr="001F1FA7">
        <w:rPr>
          <w:rFonts w:ascii="Calibri" w:eastAsiaTheme="minorHAnsi" w:hAnsi="Calibri" w:cs="Calibri"/>
          <w:color w:val="000000"/>
        </w:rPr>
        <w:t xml:space="preserve"> wymienionego w wykazach określonych w rozporządzeniu Rady (WE) nr 765/2006 z dnia 18 maja 2006 r. dotyczącego środków ograniczających w związku z sytuacją na Białorusi i udziałem Białorusi w agresji Rosji wobec Ukrainy (</w:t>
      </w:r>
      <w:r w:rsidRPr="001F1FA7">
        <w:rPr>
          <w:rFonts w:ascii="Calibri" w:eastAsiaTheme="minorHAnsi" w:hAnsi="Calibri" w:cs="Calibri"/>
          <w:color w:val="auto"/>
        </w:rPr>
        <w:t>Dz. Urz. UE L 134 z 20.05.2006, str. 1, z </w:t>
      </w:r>
      <w:proofErr w:type="spellStart"/>
      <w:r w:rsidRPr="001F1FA7">
        <w:rPr>
          <w:rFonts w:ascii="Calibri" w:eastAsiaTheme="minorHAnsi" w:hAnsi="Calibri" w:cs="Calibri"/>
          <w:color w:val="auto"/>
        </w:rPr>
        <w:t>późn</w:t>
      </w:r>
      <w:proofErr w:type="spellEnd"/>
      <w:r w:rsidRPr="001F1FA7">
        <w:rPr>
          <w:rFonts w:ascii="Calibri" w:eastAsiaTheme="minorHAnsi" w:hAnsi="Calibri" w:cs="Calibri"/>
          <w:color w:val="auto"/>
        </w:rPr>
        <w:t xml:space="preserve">. zm.), zwanego dalej ,,rozporządzeniem 765/2006” i rozporządzeniu Rady (UE) nr 269/2014 z dnia 17 marca 2014 r. w sprawie środków ograniczających w odniesieniu do działań podważających integralność terytorialną, suwerenność i niezależność Ukrainy lub im zagrażających (Dz. Urz. UE L 78 z 17.03.2014, str. 6, z </w:t>
      </w:r>
      <w:proofErr w:type="spellStart"/>
      <w:r w:rsidRPr="001F1FA7">
        <w:rPr>
          <w:rFonts w:ascii="Calibri" w:eastAsiaTheme="minorHAnsi" w:hAnsi="Calibri" w:cs="Calibri"/>
          <w:color w:val="auto"/>
        </w:rPr>
        <w:t>późn</w:t>
      </w:r>
      <w:proofErr w:type="spellEnd"/>
      <w:r w:rsidRPr="001F1FA7">
        <w:rPr>
          <w:rFonts w:ascii="Calibri" w:eastAsiaTheme="minorHAnsi" w:hAnsi="Calibri" w:cs="Calibri"/>
          <w:color w:val="auto"/>
        </w:rPr>
        <w:t>. zm.), zwanego dalej ,,rozporządzeniem 269/2014'' albo wpisanego na listę osób i podmiotów na podstawie decyzji w sprawie wpisu na listę rozstrzygającej o zastosowaniu środka, o którym mowa w art. 1 pkt 3 ww. ustawy;</w:t>
      </w:r>
    </w:p>
    <w:p w14:paraId="093EDF73" w14:textId="7B151F3E" w:rsidR="00173579" w:rsidRPr="001F1FA7" w:rsidRDefault="00173579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Calibri" w:eastAsiaTheme="minorHAnsi" w:hAnsi="Calibri" w:cs="Calibri"/>
          <w:color w:val="000000"/>
        </w:rPr>
      </w:pPr>
      <w:r w:rsidRPr="001F1FA7">
        <w:rPr>
          <w:rFonts w:ascii="Calibri" w:eastAsiaTheme="minorHAnsi" w:hAnsi="Calibri" w:cs="Calibri"/>
          <w:color w:val="auto"/>
        </w:rPr>
        <w:t>wykonawcę oraz uczestnika konkursu, którego beneficjentem rzeczywistym w rozumieniu ustawy z dnia 1 marca 2018 r. o przeciwdziałaniu praniu pieniędzy oraz finans</w:t>
      </w:r>
      <w:r w:rsidR="00FD5F09" w:rsidRPr="001F1FA7">
        <w:rPr>
          <w:rFonts w:ascii="Calibri" w:eastAsiaTheme="minorHAnsi" w:hAnsi="Calibri" w:cs="Calibri"/>
          <w:color w:val="auto"/>
        </w:rPr>
        <w:t>owaniu terroryzmu (Dz. U. z 2025</w:t>
      </w:r>
      <w:r w:rsidRPr="001F1FA7">
        <w:rPr>
          <w:rFonts w:ascii="Calibri" w:eastAsiaTheme="minorHAnsi" w:hAnsi="Calibri" w:cs="Calibri"/>
          <w:color w:val="auto"/>
        </w:rPr>
        <w:t xml:space="preserve"> r. poz. </w:t>
      </w:r>
      <w:r w:rsidR="00FD5F09" w:rsidRPr="001F1FA7">
        <w:rPr>
          <w:rFonts w:ascii="Calibri" w:eastAsiaTheme="minorHAnsi" w:hAnsi="Calibri" w:cs="Calibri"/>
          <w:color w:val="auto"/>
        </w:rPr>
        <w:t>644</w:t>
      </w:r>
      <w:r w:rsidRPr="001F1FA7">
        <w:rPr>
          <w:rFonts w:ascii="Calibri" w:eastAsiaTheme="minorHAnsi" w:hAnsi="Calibri" w:cs="Calibri"/>
          <w:color w:val="auto"/>
        </w:rPr>
        <w:t>)</w:t>
      </w:r>
      <w:r w:rsidRPr="001F1FA7">
        <w:rPr>
          <w:rFonts w:ascii="Calibri" w:eastAsiaTheme="minorHAnsi" w:hAnsi="Calibri" w:cs="Calibri"/>
          <w:color w:val="FF0000"/>
        </w:rPr>
        <w:t xml:space="preserve"> </w:t>
      </w:r>
      <w:r w:rsidRPr="001F1FA7">
        <w:rPr>
          <w:rFonts w:ascii="Calibri" w:eastAsiaTheme="minorHAnsi" w:hAnsi="Calibri" w:cs="Calibri"/>
          <w:color w:val="auto"/>
        </w:rPr>
        <w:t xml:space="preserve">jest osoba wymieniona w wykazach określonych w rozporządzeniu 765/2006 i rozporządzeniu 269/2014 albo wpisana na listę lub będąca takim beneficjentem rzeczywistym od dnia 24 lutego 2022 r., o ile została wpisana na listę na podstawie decyzji w sprawie wpisu na listę rozstrzygającej o zastosowaniu środka, o którym mowa w art. 1 pkt 3 ustawy; </w:t>
      </w:r>
    </w:p>
    <w:p w14:paraId="296E0004" w14:textId="4C0EFFAA" w:rsidR="00173579" w:rsidRPr="001F1FA7" w:rsidRDefault="00173579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Calibri" w:eastAsiaTheme="minorHAnsi" w:hAnsi="Calibri" w:cs="Calibri"/>
          <w:color w:val="000000"/>
        </w:rPr>
      </w:pPr>
      <w:r w:rsidRPr="001F1FA7">
        <w:rPr>
          <w:rFonts w:ascii="Calibri" w:eastAsiaTheme="minorHAnsi" w:hAnsi="Calibri" w:cs="Calibri"/>
          <w:color w:val="auto"/>
        </w:rPr>
        <w:t xml:space="preserve">wykonawcę oraz uczestnika konkursu, którego jednostką dominującą w rozumieniu art. 3 ust. 1 pkt 37 ustawy z dnia 29 września 1994 r. o rachunkowości (Dz. U. z 2023 r. poz. 120 z </w:t>
      </w:r>
      <w:proofErr w:type="spellStart"/>
      <w:r w:rsidRPr="001F1FA7">
        <w:rPr>
          <w:rFonts w:ascii="Calibri" w:eastAsiaTheme="minorHAnsi" w:hAnsi="Calibri" w:cs="Calibri"/>
          <w:color w:val="auto"/>
        </w:rPr>
        <w:t>późn</w:t>
      </w:r>
      <w:proofErr w:type="spellEnd"/>
      <w:r w:rsidRPr="001F1FA7">
        <w:rPr>
          <w:rFonts w:ascii="Calibri" w:eastAsiaTheme="minorHAnsi" w:hAnsi="Calibri" w:cs="Calibri"/>
          <w:color w:val="auto"/>
        </w:rPr>
        <w:t>. zm.),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4277C8" w14:textId="5F16D3D0" w:rsidR="00173579" w:rsidRPr="001F1FA7" w:rsidRDefault="00173579" w:rsidP="00063DA5">
      <w:pPr>
        <w:pStyle w:val="Akapitzlist"/>
        <w:numPr>
          <w:ilvl w:val="0"/>
          <w:numId w:val="5"/>
        </w:numPr>
        <w:tabs>
          <w:tab w:val="clear" w:pos="1009"/>
          <w:tab w:val="num" w:pos="284"/>
        </w:tabs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1F1FA7">
        <w:rPr>
          <w:rFonts w:ascii="Calibri" w:hAnsi="Calibri" w:cs="Calibri"/>
        </w:rPr>
        <w:t xml:space="preserve">Zamawiający nie wskazuje i nie będzie stosował w niniejszym postępowaniu podstaw wykluczenia, o których mowa w art. 109 ustawy </w:t>
      </w:r>
      <w:proofErr w:type="spellStart"/>
      <w:r w:rsidRPr="001F1FA7">
        <w:rPr>
          <w:rFonts w:ascii="Calibri" w:hAnsi="Calibri" w:cs="Calibri"/>
        </w:rPr>
        <w:t>Pzp</w:t>
      </w:r>
      <w:proofErr w:type="spellEnd"/>
      <w:r w:rsidRPr="001F1FA7">
        <w:rPr>
          <w:rFonts w:ascii="Calibri" w:hAnsi="Calibri" w:cs="Calibri"/>
        </w:rPr>
        <w:t>.</w:t>
      </w:r>
    </w:p>
    <w:p w14:paraId="1B81F5EA" w14:textId="77777777" w:rsidR="00B62DDA" w:rsidRPr="001F1FA7" w:rsidRDefault="00B62DDA" w:rsidP="00AF5251">
      <w:pPr>
        <w:spacing w:after="0"/>
        <w:rPr>
          <w:rFonts w:ascii="Calibri" w:hAnsi="Calibri" w:cs="Calibri"/>
        </w:rPr>
      </w:pPr>
    </w:p>
    <w:p w14:paraId="4CC1F87D" w14:textId="64AB2044" w:rsidR="00C91548" w:rsidRPr="001F1FA7" w:rsidRDefault="00C91548" w:rsidP="00AF5251">
      <w:pPr>
        <w:pStyle w:val="Nagwek1"/>
        <w:spacing w:before="0" w:line="276" w:lineRule="auto"/>
        <w:rPr>
          <w:rFonts w:ascii="Calibri" w:hAnsi="Calibri" w:cs="Calibri"/>
          <w:szCs w:val="24"/>
        </w:rPr>
      </w:pPr>
      <w:r w:rsidRPr="001F1FA7">
        <w:rPr>
          <w:rFonts w:ascii="Calibri" w:hAnsi="Calibri" w:cs="Calibri"/>
          <w:szCs w:val="24"/>
        </w:rPr>
        <w:lastRenderedPageBreak/>
        <w:t>Rozdział X</w:t>
      </w:r>
      <w:r w:rsidR="0050753D" w:rsidRPr="001F1FA7">
        <w:rPr>
          <w:rFonts w:ascii="Calibri" w:hAnsi="Calibri" w:cs="Calibri"/>
          <w:szCs w:val="24"/>
        </w:rPr>
        <w:t>I</w:t>
      </w:r>
    </w:p>
    <w:p w14:paraId="298F39B4" w14:textId="7ACA9EC7" w:rsidR="00C91548" w:rsidRPr="001F1FA7" w:rsidRDefault="00C91548" w:rsidP="002F465B">
      <w:pPr>
        <w:pStyle w:val="Nagwek2"/>
        <w:spacing w:line="276" w:lineRule="auto"/>
        <w:rPr>
          <w:rFonts w:asciiTheme="minorHAnsi" w:hAnsiTheme="minorHAnsi" w:cstheme="minorHAnsi"/>
          <w:szCs w:val="24"/>
        </w:rPr>
      </w:pPr>
      <w:bookmarkStart w:id="10" w:name="_Informacja_o_podmiotowych"/>
      <w:bookmarkEnd w:id="10"/>
      <w:r w:rsidRPr="001F1FA7">
        <w:rPr>
          <w:rFonts w:asciiTheme="minorHAnsi" w:hAnsiTheme="minorHAnsi" w:cstheme="minorHAnsi"/>
          <w:szCs w:val="24"/>
        </w:rPr>
        <w:t xml:space="preserve">Informacja o podmiotowych środkach </w:t>
      </w:r>
      <w:r w:rsidRPr="001F1FA7">
        <w:rPr>
          <w:rFonts w:ascii="Calibri" w:hAnsi="Calibri" w:cs="Calibri"/>
          <w:szCs w:val="24"/>
        </w:rPr>
        <w:t>dowodowych</w:t>
      </w:r>
      <w:r w:rsidR="00A91632" w:rsidRPr="001F1FA7">
        <w:rPr>
          <w:rFonts w:ascii="Calibri" w:hAnsi="Calibri" w:cs="Calibri"/>
          <w:szCs w:val="24"/>
        </w:rPr>
        <w:t xml:space="preserve"> </w:t>
      </w:r>
      <w:r w:rsidR="00D6445D" w:rsidRPr="001F1FA7">
        <w:rPr>
          <w:rFonts w:ascii="Calibri" w:hAnsi="Calibri" w:cs="Calibri"/>
          <w:szCs w:val="24"/>
        </w:rPr>
        <w:t xml:space="preserve">oraz oświadczeniu, </w:t>
      </w:r>
      <w:r w:rsidR="00A91632" w:rsidRPr="001F1FA7">
        <w:rPr>
          <w:rFonts w:ascii="Calibri" w:hAnsi="Calibri" w:cs="Calibri"/>
          <w:szCs w:val="24"/>
        </w:rPr>
        <w:t xml:space="preserve">o którym mowa w art. 125 ust. 1 ustawy </w:t>
      </w:r>
      <w:proofErr w:type="spellStart"/>
      <w:r w:rsidR="00A91632" w:rsidRPr="001F1FA7">
        <w:rPr>
          <w:rFonts w:ascii="Calibri" w:hAnsi="Calibri" w:cs="Calibri"/>
          <w:szCs w:val="24"/>
        </w:rPr>
        <w:t>Pzp</w:t>
      </w:r>
      <w:proofErr w:type="spellEnd"/>
      <w:r w:rsidRPr="001F1FA7">
        <w:rPr>
          <w:rFonts w:asciiTheme="minorHAnsi" w:hAnsiTheme="minorHAnsi" w:cstheme="minorHAnsi"/>
          <w:szCs w:val="24"/>
        </w:rPr>
        <w:t xml:space="preserve"> (oświadczenia i dokumenty, jakie zobowiązani są dostarczyć Wykonawcy w celu potwierdzenia spełniania warunków udziału w postępowaniu oraz wykazania braku podstaw wykluczenia)</w:t>
      </w:r>
    </w:p>
    <w:p w14:paraId="2E6F5E9E" w14:textId="5D9DE458" w:rsidR="005000A5" w:rsidRPr="001F1FA7" w:rsidRDefault="00897A00" w:rsidP="00063DA5">
      <w:pPr>
        <w:numPr>
          <w:ilvl w:val="0"/>
          <w:numId w:val="8"/>
        </w:numPr>
        <w:suppressAutoHyphens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Zgodnie z art. 273 ust. 2 ustawy </w:t>
      </w:r>
      <w:proofErr w:type="spellStart"/>
      <w:r w:rsidRPr="001F1FA7">
        <w:rPr>
          <w:rFonts w:asciiTheme="minorHAnsi" w:hAnsiTheme="minorHAnsi" w:cstheme="minorHAnsi"/>
        </w:rPr>
        <w:t>Pzp</w:t>
      </w:r>
      <w:proofErr w:type="spellEnd"/>
      <w:r w:rsidRPr="001F1FA7">
        <w:rPr>
          <w:rFonts w:asciiTheme="minorHAnsi" w:hAnsiTheme="minorHAnsi" w:cstheme="minorHAnsi"/>
        </w:rPr>
        <w:t xml:space="preserve"> d</w:t>
      </w:r>
      <w:r w:rsidR="00404B77" w:rsidRPr="001F1FA7">
        <w:rPr>
          <w:rFonts w:asciiTheme="minorHAnsi" w:hAnsiTheme="minorHAnsi" w:cstheme="minorHAnsi"/>
        </w:rPr>
        <w:t>o oferty Wykonawca zobowiązany jest dołączyć aktualne na dzień składania ofert oświadczenie</w:t>
      </w:r>
      <w:r w:rsidRPr="001F1FA7">
        <w:rPr>
          <w:rFonts w:asciiTheme="minorHAnsi" w:hAnsiTheme="minorHAnsi" w:cstheme="minorHAnsi"/>
        </w:rPr>
        <w:t xml:space="preserve">, o którym mowa w art. 125 ust. 1 ustawy </w:t>
      </w:r>
      <w:proofErr w:type="spellStart"/>
      <w:r w:rsidRPr="001F1FA7">
        <w:rPr>
          <w:rFonts w:asciiTheme="minorHAnsi" w:hAnsiTheme="minorHAnsi" w:cstheme="minorHAnsi"/>
        </w:rPr>
        <w:t>Pzp</w:t>
      </w:r>
      <w:proofErr w:type="spellEnd"/>
      <w:r w:rsidR="00F81859" w:rsidRPr="001F1FA7">
        <w:rPr>
          <w:rFonts w:asciiTheme="minorHAnsi" w:hAnsiTheme="minorHAnsi" w:cstheme="minorHAnsi"/>
        </w:rPr>
        <w:t xml:space="preserve"> </w:t>
      </w:r>
      <w:r w:rsidR="00404B77" w:rsidRPr="001F1FA7">
        <w:rPr>
          <w:rFonts w:asciiTheme="minorHAnsi" w:hAnsiTheme="minorHAnsi" w:cstheme="minorHAnsi"/>
        </w:rPr>
        <w:t xml:space="preserve">o braku podstaw do wykluczenia z postępowania – zgodnie z </w:t>
      </w:r>
      <w:r w:rsidR="00404B77" w:rsidRPr="001F1FA7">
        <w:rPr>
          <w:rFonts w:asciiTheme="minorHAnsi" w:hAnsiTheme="minorHAnsi" w:cstheme="minorHAnsi"/>
          <w:b/>
        </w:rPr>
        <w:t>Załącznikiem nr 2 do SWZ</w:t>
      </w:r>
      <w:r w:rsidR="00185D62" w:rsidRPr="001F1FA7">
        <w:rPr>
          <w:rFonts w:asciiTheme="minorHAnsi" w:hAnsiTheme="minorHAnsi" w:cstheme="minorHAnsi"/>
          <w:b/>
        </w:rPr>
        <w:t>.</w:t>
      </w:r>
    </w:p>
    <w:p w14:paraId="202B7B47" w14:textId="493FF960" w:rsidR="00D27B03" w:rsidRPr="001F1FA7" w:rsidRDefault="00BA6236" w:rsidP="00063DA5">
      <w:pPr>
        <w:pStyle w:val="Tekstpodstawowy"/>
        <w:numPr>
          <w:ilvl w:val="0"/>
          <w:numId w:val="8"/>
        </w:numPr>
        <w:spacing w:after="0" w:line="276" w:lineRule="auto"/>
        <w:ind w:left="284" w:right="20" w:hanging="284"/>
        <w:jc w:val="both"/>
        <w:rPr>
          <w:rFonts w:ascii="Calibri" w:hAnsi="Calibri" w:cs="Calibr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t>Oświadczenie, o którym mowa w ust. 1, stanowi dowód potwierdzający brak podstaw wykluczen</w:t>
      </w:r>
      <w:r w:rsidR="00F81859" w:rsidRPr="001F1FA7">
        <w:rPr>
          <w:rFonts w:asciiTheme="minorHAnsi" w:hAnsiTheme="minorHAnsi" w:cstheme="minorHAnsi"/>
          <w:sz w:val="22"/>
          <w:szCs w:val="22"/>
        </w:rPr>
        <w:t>ia  z</w:t>
      </w:r>
      <w:r w:rsidRPr="001F1FA7">
        <w:rPr>
          <w:rFonts w:asciiTheme="minorHAnsi" w:hAnsiTheme="minorHAnsi" w:cstheme="minorHAnsi"/>
          <w:sz w:val="22"/>
          <w:szCs w:val="22"/>
        </w:rPr>
        <w:t xml:space="preserve"> postępow</w:t>
      </w:r>
      <w:r w:rsidR="00B525EE">
        <w:rPr>
          <w:rFonts w:asciiTheme="minorHAnsi" w:hAnsiTheme="minorHAnsi" w:cstheme="minorHAnsi"/>
          <w:sz w:val="22"/>
          <w:szCs w:val="22"/>
        </w:rPr>
        <w:t>ania</w:t>
      </w:r>
      <w:r w:rsidR="00D27B03" w:rsidRPr="001F1FA7">
        <w:rPr>
          <w:rFonts w:ascii="Calibri" w:hAnsi="Calibri" w:cs="Calibri"/>
          <w:sz w:val="22"/>
          <w:szCs w:val="22"/>
        </w:rPr>
        <w:t>.</w:t>
      </w:r>
    </w:p>
    <w:p w14:paraId="68890A23" w14:textId="1737DF03" w:rsidR="00B525EE" w:rsidRPr="00A82D7A" w:rsidRDefault="00B525EE" w:rsidP="00063DA5">
      <w:pPr>
        <w:numPr>
          <w:ilvl w:val="0"/>
          <w:numId w:val="8"/>
        </w:numPr>
        <w:suppressAutoHyphens w:val="0"/>
        <w:spacing w:after="0" w:line="276" w:lineRule="auto"/>
        <w:ind w:left="426" w:right="20" w:hanging="426"/>
        <w:jc w:val="both"/>
        <w:rPr>
          <w:rFonts w:asciiTheme="minorHAnsi" w:hAnsiTheme="minorHAnsi" w:cstheme="minorHAnsi"/>
          <w:b/>
          <w:bCs/>
        </w:rPr>
      </w:pPr>
      <w:r w:rsidRPr="00A82D7A">
        <w:rPr>
          <w:rFonts w:ascii="Calibri" w:eastAsia="Times New Roman" w:hAnsi="Calibri" w:cs="Calibri"/>
          <w:b/>
          <w:bCs/>
          <w:color w:val="auto"/>
          <w:lang w:eastAsia="pl-PL"/>
        </w:rPr>
        <w:t>Zamawiający w niniejszym postępowaniu nie wymaga złożenia podmiotowych środków dowodowych na potwierdzenie braku podstaw wykluczenia z postępowania.</w:t>
      </w:r>
    </w:p>
    <w:p w14:paraId="63203162" w14:textId="4C119C30" w:rsidR="00D70B52" w:rsidRPr="001F1FA7" w:rsidRDefault="00D27B03" w:rsidP="00063DA5">
      <w:pPr>
        <w:numPr>
          <w:ilvl w:val="0"/>
          <w:numId w:val="8"/>
        </w:numPr>
        <w:suppressAutoHyphens w:val="0"/>
        <w:spacing w:after="0" w:line="276" w:lineRule="auto"/>
        <w:ind w:right="2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W zakresie nieuregulowanym ustawą </w:t>
      </w:r>
      <w:proofErr w:type="spellStart"/>
      <w:r w:rsidRPr="001F1FA7">
        <w:rPr>
          <w:rFonts w:asciiTheme="minorHAnsi" w:eastAsia="Times New Roman" w:hAnsiTheme="minorHAnsi" w:cstheme="minorHAnsi"/>
          <w:color w:val="auto"/>
          <w:lang w:eastAsia="pl-PL"/>
        </w:rPr>
        <w:t>Pzp</w:t>
      </w:r>
      <w:proofErr w:type="spellEnd"/>
      <w:r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zamawiający od wykonawcy (Dz. U. z 2020 r. poz. 2415 z </w:t>
      </w:r>
      <w:proofErr w:type="spellStart"/>
      <w:r w:rsidRPr="001F1FA7">
        <w:rPr>
          <w:rFonts w:asciiTheme="minorHAnsi" w:eastAsia="Times New Roman" w:hAnsiTheme="minorHAnsi" w:cstheme="minorHAnsi"/>
          <w:color w:val="auto"/>
          <w:lang w:eastAsia="pl-PL"/>
        </w:rPr>
        <w:t>późn</w:t>
      </w:r>
      <w:proofErr w:type="spellEnd"/>
      <w:r w:rsidRPr="001F1FA7">
        <w:rPr>
          <w:rFonts w:asciiTheme="minorHAnsi" w:eastAsia="Times New Roman" w:hAnsiTheme="minorHAnsi" w:cstheme="minorHAnsi"/>
          <w:color w:val="auto"/>
          <w:lang w:eastAsia="pl-PL"/>
        </w:rPr>
        <w:t>. zm.) oraz rozpor</w:t>
      </w:r>
      <w:r w:rsidR="000E6F0C"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ządzenia Prezesa Rady Ministrów </w:t>
      </w: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>z dnia 30</w:t>
      </w:r>
      <w:r w:rsidRPr="001F1FA7">
        <w:rPr>
          <w:rFonts w:asciiTheme="minorHAnsi" w:eastAsia="Times New Roman" w:hAnsiTheme="minorHAnsi" w:cstheme="minorHAnsi"/>
          <w:caps/>
          <w:color w:val="auto"/>
          <w:lang w:eastAsia="pl-PL"/>
        </w:rPr>
        <w:t xml:space="preserve"> </w:t>
      </w: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grudnia 2020 r. w sprawie sposobu sporządzania i przekazywania informacji oraz wymagań technicznych dla dokumentów elektronicznych oraz środków </w:t>
      </w:r>
      <w:r w:rsidR="000E6F0C"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komunikacji elektronicznej </w:t>
      </w: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>w postępowaniu o udzielenie zamówienia publicznego lub konkursie (Dz. U. z 2020 r. poz. 2452).</w:t>
      </w:r>
    </w:p>
    <w:p w14:paraId="790A05B8" w14:textId="77777777" w:rsidR="00AF5251" w:rsidRPr="001F1FA7" w:rsidRDefault="00AF5251" w:rsidP="00131C39">
      <w:pPr>
        <w:pStyle w:val="Nagwek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136008" w14:textId="44C249A6" w:rsidR="00C91548" w:rsidRPr="001F1FA7" w:rsidRDefault="00A47455" w:rsidP="00131C39">
      <w:pPr>
        <w:pStyle w:val="Nagwek1"/>
        <w:spacing w:before="0"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1F1FA7">
        <w:rPr>
          <w:rFonts w:asciiTheme="minorHAnsi" w:hAnsiTheme="minorHAnsi" w:cstheme="minorHAnsi"/>
          <w:szCs w:val="24"/>
        </w:rPr>
        <w:t>Rozdział XI</w:t>
      </w:r>
      <w:r w:rsidR="001D02F1" w:rsidRPr="001F1FA7">
        <w:rPr>
          <w:rFonts w:asciiTheme="minorHAnsi" w:hAnsiTheme="minorHAnsi" w:cstheme="minorHAnsi"/>
          <w:szCs w:val="24"/>
        </w:rPr>
        <w:t>I</w:t>
      </w:r>
      <w:r w:rsidR="00F23B98" w:rsidRPr="001F1FA7">
        <w:rPr>
          <w:rFonts w:asciiTheme="minorHAnsi" w:hAnsiTheme="minorHAnsi" w:cstheme="minorHAnsi"/>
          <w:b w:val="0"/>
          <w:szCs w:val="24"/>
        </w:rPr>
        <w:tab/>
      </w:r>
    </w:p>
    <w:p w14:paraId="63EBEF66" w14:textId="649D1CCB" w:rsidR="00DE1753" w:rsidRPr="001F1FA7" w:rsidRDefault="00A47455" w:rsidP="00DE1753">
      <w:pPr>
        <w:pStyle w:val="Nagwek2"/>
        <w:spacing w:line="276" w:lineRule="auto"/>
        <w:rPr>
          <w:rFonts w:asciiTheme="minorHAnsi" w:hAnsiTheme="minorHAnsi" w:cstheme="minorHAnsi"/>
          <w:szCs w:val="24"/>
        </w:rPr>
      </w:pPr>
      <w:bookmarkStart w:id="11" w:name="_Poleganie_na_zasobach"/>
      <w:bookmarkEnd w:id="11"/>
      <w:r w:rsidRPr="001F1FA7">
        <w:rPr>
          <w:rFonts w:asciiTheme="minorHAnsi" w:hAnsiTheme="minorHAnsi" w:cstheme="minorHAnsi"/>
          <w:szCs w:val="24"/>
        </w:rPr>
        <w:t>Poleganie na zasobach innych podmiotów</w:t>
      </w:r>
    </w:p>
    <w:p w14:paraId="72DBCE1B" w14:textId="19719E40" w:rsidR="00F130C9" w:rsidRPr="001F1FA7" w:rsidRDefault="00F130C9" w:rsidP="008E30B4">
      <w:pPr>
        <w:suppressAutoHyphens w:val="0"/>
        <w:spacing w:after="0" w:line="276" w:lineRule="auto"/>
        <w:ind w:right="20"/>
        <w:jc w:val="both"/>
        <w:rPr>
          <w:rFonts w:asciiTheme="minorHAnsi" w:eastAsia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</w:rPr>
        <w:t xml:space="preserve">W sprawach dotyczących </w:t>
      </w:r>
      <w:r w:rsidR="00FB6515" w:rsidRPr="001F1FA7">
        <w:rPr>
          <w:rFonts w:asciiTheme="minorHAnsi" w:hAnsiTheme="minorHAnsi" w:cstheme="minorHAnsi"/>
        </w:rPr>
        <w:t>udostępniania zasobów (</w:t>
      </w:r>
      <w:r w:rsidRPr="001F1FA7">
        <w:rPr>
          <w:rFonts w:asciiTheme="minorHAnsi" w:hAnsiTheme="minorHAnsi" w:cstheme="minorHAnsi"/>
        </w:rPr>
        <w:t>polegania na zasobach podmiotów trzecich</w:t>
      </w:r>
      <w:r w:rsidR="00FB6515" w:rsidRPr="001F1FA7">
        <w:rPr>
          <w:rFonts w:asciiTheme="minorHAnsi" w:hAnsiTheme="minorHAnsi" w:cstheme="minorHAnsi"/>
        </w:rPr>
        <w:t>)</w:t>
      </w:r>
      <w:r w:rsidRPr="001F1FA7">
        <w:rPr>
          <w:rFonts w:asciiTheme="minorHAnsi" w:hAnsiTheme="minorHAnsi" w:cstheme="minorHAnsi"/>
        </w:rPr>
        <w:t xml:space="preserve"> zastosowanie znajdują przepisy ustawy </w:t>
      </w:r>
      <w:proofErr w:type="spellStart"/>
      <w:r w:rsidRPr="001F1FA7">
        <w:rPr>
          <w:rFonts w:asciiTheme="minorHAnsi" w:hAnsiTheme="minorHAnsi" w:cstheme="minorHAnsi"/>
        </w:rPr>
        <w:t>Pzp</w:t>
      </w:r>
      <w:proofErr w:type="spellEnd"/>
      <w:r w:rsidRPr="001F1FA7">
        <w:rPr>
          <w:rFonts w:asciiTheme="minorHAnsi" w:hAnsiTheme="minorHAnsi" w:cstheme="minorHAnsi"/>
        </w:rPr>
        <w:t xml:space="preserve"> i aktów wykonawczych.</w:t>
      </w:r>
    </w:p>
    <w:p w14:paraId="46973E9E" w14:textId="77777777" w:rsidR="00622261" w:rsidRPr="001F1FA7" w:rsidRDefault="00622261" w:rsidP="003B18B7">
      <w:pPr>
        <w:tabs>
          <w:tab w:val="left" w:pos="1515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334A1003" w14:textId="1FBCD8F6" w:rsidR="00F23B98" w:rsidRPr="001F1FA7" w:rsidRDefault="00F23B98" w:rsidP="003B18B7">
      <w:pPr>
        <w:pStyle w:val="Nagwek1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F1FA7">
        <w:rPr>
          <w:rFonts w:asciiTheme="minorHAnsi" w:hAnsiTheme="minorHAnsi" w:cstheme="minorHAnsi"/>
          <w:szCs w:val="24"/>
        </w:rPr>
        <w:t>Rozdział XI</w:t>
      </w:r>
      <w:r w:rsidR="002817F8" w:rsidRPr="001F1FA7">
        <w:rPr>
          <w:rFonts w:asciiTheme="minorHAnsi" w:hAnsiTheme="minorHAnsi" w:cstheme="minorHAnsi"/>
          <w:szCs w:val="24"/>
        </w:rPr>
        <w:t>I</w:t>
      </w:r>
      <w:r w:rsidR="009F4B83" w:rsidRPr="001F1FA7">
        <w:rPr>
          <w:rFonts w:asciiTheme="minorHAnsi" w:hAnsiTheme="minorHAnsi" w:cstheme="minorHAnsi"/>
          <w:szCs w:val="24"/>
        </w:rPr>
        <w:t>I</w:t>
      </w:r>
      <w:r w:rsidRPr="001F1FA7">
        <w:rPr>
          <w:rFonts w:asciiTheme="minorHAnsi" w:hAnsiTheme="minorHAnsi" w:cstheme="minorHAnsi"/>
          <w:szCs w:val="24"/>
        </w:rPr>
        <w:tab/>
      </w:r>
    </w:p>
    <w:p w14:paraId="486F48B9" w14:textId="58D5E4BA" w:rsidR="00416063" w:rsidRPr="001F1FA7" w:rsidRDefault="002817F8" w:rsidP="006D2E31">
      <w:pPr>
        <w:pStyle w:val="Nagwek2"/>
        <w:spacing w:line="276" w:lineRule="auto"/>
        <w:rPr>
          <w:rFonts w:asciiTheme="minorHAnsi" w:hAnsiTheme="minorHAnsi" w:cstheme="minorHAnsi"/>
          <w:szCs w:val="24"/>
        </w:rPr>
      </w:pPr>
      <w:bookmarkStart w:id="12" w:name="_Informacja_dla_Wykonawców"/>
      <w:bookmarkEnd w:id="12"/>
      <w:r w:rsidRPr="001F1FA7">
        <w:rPr>
          <w:rFonts w:asciiTheme="minorHAnsi" w:hAnsiTheme="minorHAnsi" w:cstheme="minorHAnsi"/>
          <w:szCs w:val="24"/>
        </w:rPr>
        <w:t>Informacja dla Wykonawców wspólnie ubiegających się o udzielenie zamówienia (spółki cywilne/konsorcja)</w:t>
      </w:r>
    </w:p>
    <w:p w14:paraId="7045BD4B" w14:textId="4542BD52" w:rsidR="00885342" w:rsidRPr="001F1FA7" w:rsidRDefault="00F23B98" w:rsidP="00063DA5">
      <w:pPr>
        <w:pStyle w:val="Akapitzlist"/>
        <w:numPr>
          <w:ilvl w:val="0"/>
          <w:numId w:val="11"/>
        </w:numPr>
        <w:tabs>
          <w:tab w:val="clear" w:pos="1009"/>
        </w:tabs>
        <w:suppressAutoHyphens w:val="0"/>
        <w:spacing w:after="0" w:line="276" w:lineRule="auto"/>
        <w:ind w:left="284" w:hanging="350"/>
        <w:jc w:val="both"/>
        <w:rPr>
          <w:rFonts w:asciiTheme="minorHAnsi" w:eastAsiaTheme="majorEastAsia" w:hAnsiTheme="minorHAnsi" w:cstheme="minorHAnsi"/>
          <w:b/>
          <w:bCs/>
          <w:color w:val="auto"/>
        </w:rPr>
      </w:pPr>
      <w:r w:rsidRPr="001F1FA7">
        <w:rPr>
          <w:rFonts w:asciiTheme="minorHAnsi" w:hAnsiTheme="minorHAnsi" w:cstheme="minorHAnsi"/>
          <w:color w:val="auto"/>
        </w:rPr>
        <w:t>Wykonawcy mogą wspólnie ubiegać się o udzielenie zamówienia. W takim przypadku Wykonawcy ustanawiają pełnomocnika do reprezentowania ich w postę</w:t>
      </w:r>
      <w:r w:rsidR="00A20DCE" w:rsidRPr="001F1FA7">
        <w:rPr>
          <w:rFonts w:asciiTheme="minorHAnsi" w:hAnsiTheme="minorHAnsi" w:cstheme="minorHAnsi"/>
          <w:color w:val="auto"/>
        </w:rPr>
        <w:t>powaniu albo do reprezentowania</w:t>
      </w:r>
      <w:r w:rsidR="00C17A7F" w:rsidRPr="001F1FA7">
        <w:rPr>
          <w:rFonts w:asciiTheme="minorHAnsi" w:hAnsiTheme="minorHAnsi" w:cstheme="minorHAnsi"/>
          <w:color w:val="auto"/>
        </w:rPr>
        <w:t xml:space="preserve"> </w:t>
      </w:r>
      <w:r w:rsidR="00586D62" w:rsidRPr="001F1FA7">
        <w:rPr>
          <w:rFonts w:asciiTheme="minorHAnsi" w:hAnsiTheme="minorHAnsi" w:cstheme="minorHAnsi"/>
          <w:color w:val="auto"/>
        </w:rPr>
        <w:br/>
      </w:r>
      <w:r w:rsidRPr="001F1FA7">
        <w:rPr>
          <w:rFonts w:asciiTheme="minorHAnsi" w:hAnsiTheme="minorHAnsi" w:cstheme="minorHAnsi"/>
          <w:color w:val="auto"/>
        </w:rPr>
        <w:t xml:space="preserve">i zawarcia umowy w sprawie zamówienia publicznego. </w:t>
      </w:r>
      <w:r w:rsidR="00885342" w:rsidRPr="001F1FA7">
        <w:rPr>
          <w:rFonts w:asciiTheme="minorHAnsi" w:eastAsiaTheme="majorEastAsia" w:hAnsiTheme="minorHAnsi" w:cstheme="minorHAnsi"/>
          <w:bCs/>
          <w:color w:val="auto"/>
        </w:rPr>
        <w:t>Pełnomocnictwo powinno być załączone do oferty i zawierać w szczególności wskazanie:</w:t>
      </w:r>
    </w:p>
    <w:p w14:paraId="3E7BC927" w14:textId="77777777" w:rsidR="00885342" w:rsidRPr="001F1FA7" w:rsidRDefault="00885342" w:rsidP="00063DA5">
      <w:pPr>
        <w:pStyle w:val="Akapitzlist"/>
        <w:numPr>
          <w:ilvl w:val="0"/>
          <w:numId w:val="19"/>
        </w:numPr>
        <w:suppressAutoHyphens w:val="0"/>
        <w:spacing w:after="0" w:line="276" w:lineRule="auto"/>
        <w:ind w:left="567" w:hanging="283"/>
        <w:jc w:val="both"/>
        <w:rPr>
          <w:rFonts w:asciiTheme="minorHAnsi" w:eastAsiaTheme="majorEastAsia" w:hAnsiTheme="minorHAnsi" w:cstheme="minorHAnsi"/>
          <w:b/>
          <w:bCs/>
          <w:color w:val="auto"/>
        </w:rPr>
      </w:pPr>
      <w:r w:rsidRPr="001F1FA7">
        <w:rPr>
          <w:rFonts w:asciiTheme="minorHAnsi" w:eastAsiaTheme="majorEastAsia" w:hAnsiTheme="minorHAnsi" w:cstheme="minorHAnsi"/>
          <w:bCs/>
          <w:color w:val="auto"/>
        </w:rPr>
        <w:t>postępowania o zamówienie publiczne, którego dotyczy,</w:t>
      </w:r>
    </w:p>
    <w:p w14:paraId="2DE0AE04" w14:textId="2C65BB19" w:rsidR="00885342" w:rsidRPr="001F1FA7" w:rsidRDefault="00885342" w:rsidP="00063DA5">
      <w:pPr>
        <w:pStyle w:val="Akapitzlist"/>
        <w:numPr>
          <w:ilvl w:val="0"/>
          <w:numId w:val="19"/>
        </w:numPr>
        <w:suppressAutoHyphens w:val="0"/>
        <w:spacing w:after="0" w:line="276" w:lineRule="auto"/>
        <w:ind w:left="567" w:hanging="283"/>
        <w:jc w:val="both"/>
        <w:rPr>
          <w:rFonts w:asciiTheme="minorHAnsi" w:eastAsiaTheme="majorEastAsia" w:hAnsiTheme="minorHAnsi" w:cstheme="minorHAnsi"/>
          <w:bCs/>
          <w:color w:val="auto"/>
        </w:rPr>
      </w:pPr>
      <w:r w:rsidRPr="001F1FA7">
        <w:rPr>
          <w:rFonts w:asciiTheme="minorHAnsi" w:eastAsiaTheme="majorEastAsia" w:hAnsiTheme="minorHAnsi" w:cstheme="minorHAnsi"/>
          <w:bCs/>
          <w:color w:val="auto"/>
        </w:rPr>
        <w:t>wszystkich wykonawców ubiegających się wspólnie o udz</w:t>
      </w:r>
      <w:r w:rsidR="00A20DCE" w:rsidRPr="001F1FA7">
        <w:rPr>
          <w:rFonts w:asciiTheme="minorHAnsi" w:eastAsiaTheme="majorEastAsia" w:hAnsiTheme="minorHAnsi" w:cstheme="minorHAnsi"/>
          <w:bCs/>
          <w:color w:val="auto"/>
        </w:rPr>
        <w:t>ielenie zamówienia wymienionych</w:t>
      </w:r>
      <w:r w:rsidR="00950403" w:rsidRPr="001F1FA7">
        <w:rPr>
          <w:rFonts w:asciiTheme="minorHAnsi" w:eastAsiaTheme="majorEastAsia" w:hAnsiTheme="minorHAnsi" w:cstheme="minorHAnsi"/>
          <w:bCs/>
          <w:color w:val="auto"/>
        </w:rPr>
        <w:t xml:space="preserve"> </w:t>
      </w:r>
      <w:r w:rsidR="00586D62" w:rsidRPr="001F1FA7">
        <w:rPr>
          <w:rFonts w:asciiTheme="minorHAnsi" w:eastAsiaTheme="majorEastAsia" w:hAnsiTheme="minorHAnsi" w:cstheme="minorHAnsi"/>
          <w:bCs/>
          <w:color w:val="auto"/>
        </w:rPr>
        <w:br/>
      </w:r>
      <w:r w:rsidRPr="001F1FA7">
        <w:rPr>
          <w:rFonts w:asciiTheme="minorHAnsi" w:eastAsiaTheme="majorEastAsia" w:hAnsiTheme="minorHAnsi" w:cstheme="minorHAnsi"/>
          <w:bCs/>
          <w:color w:val="auto"/>
        </w:rPr>
        <w:t>z nazwy z określeniem adresu siedziby,</w:t>
      </w:r>
    </w:p>
    <w:p w14:paraId="1F80A8EB" w14:textId="77777777" w:rsidR="00885342" w:rsidRPr="001F1FA7" w:rsidRDefault="00885342" w:rsidP="00063DA5">
      <w:pPr>
        <w:pStyle w:val="Akapitzlist"/>
        <w:numPr>
          <w:ilvl w:val="0"/>
          <w:numId w:val="19"/>
        </w:numPr>
        <w:suppressAutoHyphens w:val="0"/>
        <w:spacing w:after="0" w:line="276" w:lineRule="auto"/>
        <w:ind w:left="567" w:hanging="283"/>
        <w:jc w:val="both"/>
        <w:rPr>
          <w:rFonts w:asciiTheme="minorHAnsi" w:eastAsiaTheme="majorEastAsia" w:hAnsiTheme="minorHAnsi" w:cstheme="minorHAnsi"/>
          <w:bCs/>
          <w:color w:val="auto"/>
        </w:rPr>
      </w:pPr>
      <w:r w:rsidRPr="001F1FA7">
        <w:rPr>
          <w:rFonts w:asciiTheme="minorHAnsi" w:eastAsiaTheme="majorEastAsia" w:hAnsiTheme="minorHAnsi" w:cstheme="minorHAnsi"/>
          <w:bCs/>
          <w:color w:val="auto"/>
        </w:rPr>
        <w:t>ustanowionego pełnomocnika oraz zakresu jego umocowania.</w:t>
      </w:r>
    </w:p>
    <w:p w14:paraId="0D23CAE3" w14:textId="77777777" w:rsidR="000E6F0C" w:rsidRPr="001F1FA7" w:rsidRDefault="00F23B98" w:rsidP="00063DA5">
      <w:pPr>
        <w:pStyle w:val="Akapitzlist"/>
        <w:numPr>
          <w:ilvl w:val="0"/>
          <w:numId w:val="11"/>
        </w:numPr>
        <w:tabs>
          <w:tab w:val="clear" w:pos="1009"/>
        </w:tabs>
        <w:suppressAutoHyphens w:val="0"/>
        <w:spacing w:after="0" w:line="276" w:lineRule="auto"/>
        <w:ind w:left="284" w:hanging="350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W przypadku Wykonawców wspólnie ubiegających się o udzie</w:t>
      </w:r>
      <w:r w:rsidR="00A20DCE" w:rsidRPr="001F1FA7">
        <w:rPr>
          <w:rFonts w:asciiTheme="minorHAnsi" w:hAnsiTheme="minorHAnsi" w:cstheme="minorHAnsi"/>
          <w:color w:val="auto"/>
        </w:rPr>
        <w:t>lenie zamówienia, oświadczenia,</w:t>
      </w:r>
      <w:r w:rsidR="00FA2D13" w:rsidRPr="001F1FA7">
        <w:rPr>
          <w:rFonts w:asciiTheme="minorHAnsi" w:hAnsiTheme="minorHAnsi" w:cstheme="minorHAnsi"/>
          <w:color w:val="auto"/>
        </w:rPr>
        <w:t xml:space="preserve"> </w:t>
      </w:r>
      <w:r w:rsidR="00586D62" w:rsidRPr="001F1FA7">
        <w:rPr>
          <w:rFonts w:asciiTheme="minorHAnsi" w:hAnsiTheme="minorHAnsi" w:cstheme="minorHAnsi"/>
          <w:color w:val="auto"/>
        </w:rPr>
        <w:br/>
      </w:r>
      <w:r w:rsidRPr="001F1FA7">
        <w:rPr>
          <w:rFonts w:asciiTheme="minorHAnsi" w:hAnsiTheme="minorHAnsi" w:cstheme="minorHAnsi"/>
          <w:color w:val="auto"/>
        </w:rPr>
        <w:t>o których mowa w Rozdziale X</w:t>
      </w:r>
      <w:r w:rsidR="009F4B83" w:rsidRPr="001F1FA7">
        <w:rPr>
          <w:rFonts w:asciiTheme="minorHAnsi" w:hAnsiTheme="minorHAnsi" w:cstheme="minorHAnsi"/>
          <w:color w:val="auto"/>
        </w:rPr>
        <w:t>I</w:t>
      </w:r>
      <w:r w:rsidRPr="001F1FA7">
        <w:rPr>
          <w:rFonts w:asciiTheme="minorHAnsi" w:hAnsiTheme="minorHAnsi" w:cstheme="minorHAnsi"/>
          <w:color w:val="auto"/>
        </w:rPr>
        <w:t xml:space="preserve"> ust. 1 SWZ, składa każdy z wykonawców. Oświadczenia te potwierdzają brak</w:t>
      </w:r>
      <w:r w:rsidR="00586D62" w:rsidRPr="001F1FA7">
        <w:rPr>
          <w:rFonts w:asciiTheme="minorHAnsi" w:hAnsiTheme="minorHAnsi" w:cstheme="minorHAnsi"/>
          <w:color w:val="auto"/>
        </w:rPr>
        <w:t xml:space="preserve"> podstaw wykluczenia z postępowania.</w:t>
      </w:r>
    </w:p>
    <w:p w14:paraId="6AD59629" w14:textId="77777777" w:rsidR="00FD1EF7" w:rsidRPr="001F1FA7" w:rsidRDefault="00FD1EF7" w:rsidP="003B18B7">
      <w:p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</w:p>
    <w:p w14:paraId="3FE536A8" w14:textId="6ABB5323" w:rsidR="00614C6B" w:rsidRPr="001F1FA7" w:rsidRDefault="002817F8" w:rsidP="003B18B7">
      <w:pPr>
        <w:pStyle w:val="Nagwek1"/>
        <w:spacing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lastRenderedPageBreak/>
        <w:t>Rozdz</w:t>
      </w:r>
      <w:r w:rsidR="009F4B83" w:rsidRPr="001F1FA7">
        <w:rPr>
          <w:rFonts w:asciiTheme="minorHAnsi" w:hAnsiTheme="minorHAnsi" w:cstheme="minorHAnsi"/>
        </w:rPr>
        <w:t>iał XIV</w:t>
      </w:r>
    </w:p>
    <w:p w14:paraId="4D0AD5EA" w14:textId="6520B293" w:rsidR="00614C6B" w:rsidRPr="001F1FA7" w:rsidRDefault="002817F8" w:rsidP="00F25B3D">
      <w:pPr>
        <w:pStyle w:val="Nagwek2"/>
        <w:spacing w:line="276" w:lineRule="auto"/>
        <w:rPr>
          <w:rFonts w:asciiTheme="minorHAnsi" w:hAnsiTheme="minorHAnsi" w:cstheme="minorHAnsi"/>
        </w:rPr>
      </w:pPr>
      <w:bookmarkStart w:id="13" w:name="_Wymagania_dotyczące_wadium"/>
      <w:bookmarkEnd w:id="13"/>
      <w:r w:rsidRPr="001F1FA7">
        <w:rPr>
          <w:rFonts w:asciiTheme="minorHAnsi" w:hAnsiTheme="minorHAnsi" w:cstheme="minorHAnsi"/>
        </w:rPr>
        <w:t>Wymagania dotyczące wadium</w:t>
      </w:r>
    </w:p>
    <w:p w14:paraId="536BCF4A" w14:textId="72F78B20" w:rsidR="006A5BC0" w:rsidRPr="001F1FA7" w:rsidRDefault="00F25B3D" w:rsidP="00F25B3D">
      <w:pPr>
        <w:suppressAutoHyphens w:val="0"/>
        <w:spacing w:after="0" w:line="276" w:lineRule="auto"/>
        <w:jc w:val="both"/>
        <w:rPr>
          <w:rFonts w:ascii="Calibri" w:hAnsi="Calibri" w:cs="Calibri"/>
        </w:rPr>
      </w:pPr>
      <w:r w:rsidRPr="001F1FA7">
        <w:rPr>
          <w:rFonts w:ascii="Calibri" w:hAnsi="Calibri" w:cs="Calibri"/>
          <w:color w:val="auto"/>
        </w:rPr>
        <w:t xml:space="preserve">Zamawiający nie wymaga wniesienia wadium. </w:t>
      </w:r>
    </w:p>
    <w:p w14:paraId="56A25442" w14:textId="77777777" w:rsidR="009F4B83" w:rsidRPr="001F1FA7" w:rsidRDefault="009F4B83" w:rsidP="006F76BA">
      <w:pPr>
        <w:suppressAutoHyphens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7A296E13" w14:textId="197A8D89" w:rsidR="00895449" w:rsidRPr="001F1FA7" w:rsidRDefault="00670975" w:rsidP="003B18B7">
      <w:pPr>
        <w:suppressAutoHyphens w:val="0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F1FA7">
        <w:rPr>
          <w:rFonts w:asciiTheme="minorHAnsi" w:hAnsiTheme="minorHAnsi" w:cstheme="minorHAnsi"/>
          <w:b/>
          <w:sz w:val="24"/>
          <w:szCs w:val="24"/>
        </w:rPr>
        <w:t>Rozdział X</w:t>
      </w:r>
      <w:r w:rsidR="00895449" w:rsidRPr="001F1FA7">
        <w:rPr>
          <w:rFonts w:asciiTheme="minorHAnsi" w:hAnsiTheme="minorHAnsi" w:cstheme="minorHAnsi"/>
          <w:b/>
          <w:sz w:val="24"/>
          <w:szCs w:val="24"/>
        </w:rPr>
        <w:t>V</w:t>
      </w:r>
    </w:p>
    <w:p w14:paraId="58F1DCBB" w14:textId="4BBA8F3D" w:rsidR="00895449" w:rsidRPr="001F1FA7" w:rsidRDefault="00895449" w:rsidP="00900381">
      <w:pPr>
        <w:pStyle w:val="Nagwek2"/>
        <w:spacing w:line="276" w:lineRule="auto"/>
        <w:rPr>
          <w:rFonts w:asciiTheme="minorHAnsi" w:hAnsiTheme="minorHAnsi" w:cstheme="minorHAnsi"/>
        </w:rPr>
      </w:pPr>
      <w:bookmarkStart w:id="14" w:name="_Sposób_komunikacji_oraz"/>
      <w:bookmarkEnd w:id="14"/>
      <w:r w:rsidRPr="001F1FA7">
        <w:rPr>
          <w:rFonts w:asciiTheme="minorHAnsi" w:hAnsiTheme="minorHAnsi" w:cstheme="minorHAnsi"/>
          <w:szCs w:val="24"/>
        </w:rPr>
        <w:t>Sposób komunikacji</w:t>
      </w:r>
      <w:r w:rsidRPr="001F1FA7">
        <w:rPr>
          <w:rFonts w:asciiTheme="minorHAnsi" w:hAnsiTheme="minorHAnsi" w:cstheme="minorHAnsi"/>
        </w:rPr>
        <w:t xml:space="preserve"> oraz wyjaśnienia treści SWZ (Informacje o sposobie komunikowania się zamawiającego z wykonawcami, osobach uprawni</w:t>
      </w:r>
      <w:r w:rsidR="000D2AE2" w:rsidRPr="001F1FA7">
        <w:rPr>
          <w:rFonts w:asciiTheme="minorHAnsi" w:hAnsiTheme="minorHAnsi" w:cstheme="minorHAnsi"/>
        </w:rPr>
        <w:t>onych do komunikowania się oraz</w:t>
      </w:r>
      <w:r w:rsidR="00063A5A" w:rsidRPr="001F1FA7">
        <w:rPr>
          <w:rFonts w:asciiTheme="minorHAnsi" w:hAnsiTheme="minorHAnsi" w:cstheme="minorHAnsi"/>
        </w:rPr>
        <w:t xml:space="preserve"> </w:t>
      </w:r>
      <w:r w:rsidRPr="001F1FA7">
        <w:rPr>
          <w:rFonts w:asciiTheme="minorHAnsi" w:hAnsiTheme="minorHAnsi" w:cstheme="minorHAnsi"/>
        </w:rPr>
        <w:t>o środkach komunikacji elektronicznej, przy użyciu których zamawiający będzie komunikował się z wykonawcami, oraz informacje o wymaganiach technicznych i organizacyjnych sporządzania, wysyłania i odbierania korespondencji elektronicznej)</w:t>
      </w:r>
    </w:p>
    <w:p w14:paraId="2B78A892" w14:textId="77777777" w:rsidR="00FD1EF7" w:rsidRPr="001F1FA7" w:rsidRDefault="00FD1EF7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hAnsiTheme="minorHAnsi" w:cstheme="minorHAnsi"/>
          <w:bCs/>
        </w:rPr>
      </w:pPr>
      <w:r w:rsidRPr="001F1FA7">
        <w:rPr>
          <w:rFonts w:asciiTheme="minorHAnsi" w:eastAsia="Calibri" w:hAnsiTheme="minorHAnsi" w:cstheme="minorHAnsi"/>
        </w:rPr>
        <w:t>Postępowanie prowadzone jest w języku polskim w formie elektronicznej.</w:t>
      </w:r>
    </w:p>
    <w:p w14:paraId="7A5627E3" w14:textId="731AD384" w:rsidR="00FD1EF7" w:rsidRPr="002116D9" w:rsidRDefault="00FD1EF7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Style w:val="Hipercze"/>
          <w:rFonts w:asciiTheme="minorHAnsi" w:hAnsiTheme="minorHAnsi" w:cstheme="minorHAnsi"/>
          <w:color w:val="00000A"/>
          <w:u w:val="none"/>
        </w:rPr>
      </w:pPr>
      <w:r w:rsidRPr="001F1FA7">
        <w:rPr>
          <w:rFonts w:asciiTheme="minorHAnsi" w:hAnsiTheme="minorHAnsi" w:cstheme="minorHAnsi"/>
          <w:bCs/>
        </w:rPr>
        <w:t xml:space="preserve">W niniejszym postępowaniu komunikacja </w:t>
      </w:r>
      <w:r w:rsidRPr="001F1FA7">
        <w:rPr>
          <w:rFonts w:asciiTheme="minorHAnsi" w:hAnsiTheme="minorHAnsi" w:cstheme="minorHAnsi"/>
        </w:rPr>
        <w:t>zamawiającego z wykonawcami</w:t>
      </w:r>
      <w:r w:rsidR="004E38B6" w:rsidRPr="001F1FA7">
        <w:rPr>
          <w:rFonts w:asciiTheme="minorHAnsi" w:hAnsiTheme="minorHAnsi" w:cstheme="minorHAnsi"/>
          <w:bCs/>
        </w:rPr>
        <w:t xml:space="preserve">, w </w:t>
      </w:r>
      <w:r w:rsidRPr="001F1FA7">
        <w:rPr>
          <w:rFonts w:asciiTheme="minorHAnsi" w:hAnsiTheme="minorHAnsi" w:cstheme="minorHAnsi"/>
          <w:bCs/>
        </w:rPr>
        <w:t xml:space="preserve">tym składanie ofert, </w:t>
      </w:r>
      <w:r w:rsidRPr="001F1FA7">
        <w:rPr>
          <w:rFonts w:asciiTheme="minorHAnsi" w:hAnsiTheme="minorHAnsi" w:cstheme="minorHAnsi"/>
        </w:rPr>
        <w:t xml:space="preserve">wszelkie oświadczenia, wnioski, zawiadomienia oraz </w:t>
      </w:r>
      <w:r w:rsidRPr="001F1FA7">
        <w:rPr>
          <w:rFonts w:asciiTheme="minorHAnsi" w:hAnsiTheme="minorHAnsi" w:cstheme="minorHAnsi"/>
          <w:bCs/>
        </w:rPr>
        <w:t xml:space="preserve">wymiana informacji oraz przekazywanie dokumentów lub oświadczeń między zamawiającym a wykonawcą, z uwzględnieniem wyjątków określonych w ustawie </w:t>
      </w:r>
      <w:proofErr w:type="spellStart"/>
      <w:r w:rsidRPr="001F1FA7">
        <w:rPr>
          <w:rFonts w:asciiTheme="minorHAnsi" w:hAnsiTheme="minorHAnsi" w:cstheme="minorHAnsi"/>
          <w:bCs/>
        </w:rPr>
        <w:t>Pzp</w:t>
      </w:r>
      <w:proofErr w:type="spellEnd"/>
      <w:r w:rsidRPr="001F1FA7">
        <w:rPr>
          <w:rFonts w:asciiTheme="minorHAnsi" w:hAnsiTheme="minorHAnsi" w:cstheme="minorHAnsi"/>
          <w:bCs/>
        </w:rPr>
        <w:t xml:space="preserve">, odbywa się przy użyciu środków komunikacji </w:t>
      </w:r>
      <w:r w:rsidRPr="001F1FA7">
        <w:rPr>
          <w:rFonts w:asciiTheme="minorHAnsi" w:hAnsiTheme="minorHAnsi" w:cstheme="minorHAnsi"/>
        </w:rPr>
        <w:t xml:space="preserve">za pośrednictwem </w:t>
      </w:r>
      <w:hyperlink r:id="rId13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 pod adresem</w:t>
      </w:r>
      <w:r w:rsidRPr="001F1FA7">
        <w:rPr>
          <w:rFonts w:asciiTheme="minorHAnsi" w:hAnsiTheme="minorHAnsi" w:cstheme="minorHAnsi"/>
        </w:rPr>
        <w:t xml:space="preserve">: </w:t>
      </w:r>
      <w:r w:rsidR="00AB2F73" w:rsidRPr="00AB2F73">
        <w:rPr>
          <w:rStyle w:val="Hipercze"/>
          <w:rFonts w:asciiTheme="minorHAnsi" w:hAnsiTheme="minorHAnsi" w:cstheme="minorHAnsi"/>
          <w:b/>
          <w:color w:val="FF0000"/>
        </w:rPr>
        <w:t>https://platformazakupowa.pl/transakcja/</w:t>
      </w:r>
      <w:r w:rsidR="005F3BE9">
        <w:rPr>
          <w:rStyle w:val="Hipercze"/>
          <w:rFonts w:asciiTheme="minorHAnsi" w:hAnsiTheme="minorHAnsi" w:cstheme="minorHAnsi"/>
          <w:b/>
          <w:color w:val="FF0000"/>
        </w:rPr>
        <w:t>1203481</w:t>
      </w:r>
    </w:p>
    <w:p w14:paraId="28634EFF" w14:textId="56452AF2" w:rsidR="00FD1EF7" w:rsidRPr="001F1FA7" w:rsidRDefault="00FD1EF7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Komunikacja między zamawiającym a wykonawcami,</w:t>
      </w:r>
      <w:r w:rsidRPr="001F1FA7">
        <w:rPr>
          <w:rFonts w:asciiTheme="minorHAnsi" w:eastAsia="Calibri" w:hAnsiTheme="minorHAnsi" w:cstheme="minorHAnsi"/>
          <w:color w:val="auto"/>
        </w:rPr>
        <w:t xml:space="preserve"> w zakresie:</w:t>
      </w:r>
    </w:p>
    <w:p w14:paraId="04DA4762" w14:textId="77777777" w:rsidR="00FD1EF7" w:rsidRPr="001F1FA7" w:rsidRDefault="00FD1EF7" w:rsidP="00063DA5">
      <w:pPr>
        <w:pStyle w:val="Akapitzlist"/>
        <w:numPr>
          <w:ilvl w:val="0"/>
          <w:numId w:val="33"/>
        </w:numPr>
        <w:suppressAutoHyphens w:val="0"/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  <w:color w:val="auto"/>
        </w:rPr>
        <w:t>przesyłania Zamawiającemu pytań do treści SWZ;</w:t>
      </w:r>
    </w:p>
    <w:p w14:paraId="44F13DAA" w14:textId="77777777" w:rsidR="00FD1EF7" w:rsidRPr="001F1FA7" w:rsidRDefault="00FD1EF7" w:rsidP="00063DA5">
      <w:pPr>
        <w:pStyle w:val="Akapitzlist"/>
        <w:numPr>
          <w:ilvl w:val="0"/>
          <w:numId w:val="33"/>
        </w:numPr>
        <w:suppressAutoHyphens w:val="0"/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  <w:color w:val="auto"/>
        </w:rPr>
        <w:t>przesyłania odpowiedzi na wezwanie Zamawiającego do złożenia podmiotowych środków dowodowych;</w:t>
      </w:r>
    </w:p>
    <w:p w14:paraId="75D76C09" w14:textId="22B8FAF1" w:rsidR="00FD1EF7" w:rsidRPr="001F1FA7" w:rsidRDefault="00FD1EF7" w:rsidP="00063DA5">
      <w:pPr>
        <w:pStyle w:val="Akapitzlist"/>
        <w:numPr>
          <w:ilvl w:val="0"/>
          <w:numId w:val="33"/>
        </w:numPr>
        <w:suppressAutoHyphens w:val="0"/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  <w:color w:val="auto"/>
        </w:rPr>
        <w:t>przesyłania odpowiedzi na wezwa</w:t>
      </w:r>
      <w:r w:rsidR="003D4D62" w:rsidRPr="001F1FA7">
        <w:rPr>
          <w:rFonts w:asciiTheme="minorHAnsi" w:eastAsia="Calibri" w:hAnsiTheme="minorHAnsi" w:cstheme="minorHAnsi"/>
          <w:color w:val="auto"/>
        </w:rPr>
        <w:t xml:space="preserve">nie Zamawiającego do </w:t>
      </w:r>
      <w:r w:rsidRPr="001F1FA7">
        <w:rPr>
          <w:rFonts w:asciiTheme="minorHAnsi" w:eastAsia="Calibri" w:hAnsiTheme="minorHAnsi" w:cstheme="minorHAnsi"/>
          <w:color w:val="auto"/>
        </w:rPr>
        <w:t>złożenia/poprawienia/</w:t>
      </w:r>
      <w:r w:rsidR="00B14A28" w:rsidRPr="001F1FA7">
        <w:rPr>
          <w:rFonts w:asciiTheme="minorHAnsi" w:eastAsia="Calibri" w:hAnsiTheme="minorHAnsi" w:cstheme="minorHAnsi"/>
          <w:color w:val="auto"/>
        </w:rPr>
        <w:t xml:space="preserve"> </w:t>
      </w:r>
      <w:r w:rsidRPr="001F1FA7">
        <w:rPr>
          <w:rFonts w:asciiTheme="minorHAnsi" w:eastAsia="Calibri" w:hAnsiTheme="minorHAnsi" w:cstheme="minorHAnsi"/>
          <w:color w:val="auto"/>
        </w:rPr>
        <w:t>uzupełnienia oświadczenia, o którym mowa w art. 125 ust. 1, podmiotowych środków dowodowych, innych dokumentów lub oświadczeń składanych w postępowaniu;</w:t>
      </w:r>
    </w:p>
    <w:p w14:paraId="645887D5" w14:textId="77777777" w:rsidR="00FD1EF7" w:rsidRPr="001F1FA7" w:rsidRDefault="00FD1EF7" w:rsidP="00063DA5">
      <w:pPr>
        <w:pStyle w:val="Akapitzlist"/>
        <w:numPr>
          <w:ilvl w:val="0"/>
          <w:numId w:val="33"/>
        </w:numPr>
        <w:suppressAutoHyphens w:val="0"/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  <w:color w:val="auto"/>
        </w:rPr>
        <w:t>przesyłania odpowiedzi na wezwanie Zamawiającego do złożenia wyjaśnień dotyczących treści oświadczenia, o którym mowa w art. 125 ust. 1 lub złożonych podmiotowych środków dowodowych lub innych dokumentów lub oświadczeń składanych w postępowaniu;</w:t>
      </w:r>
    </w:p>
    <w:p w14:paraId="335FEC3E" w14:textId="77777777" w:rsidR="00FD1EF7" w:rsidRPr="008F1A74" w:rsidRDefault="00FD1EF7" w:rsidP="00063DA5">
      <w:pPr>
        <w:pStyle w:val="Akapitzlist"/>
        <w:numPr>
          <w:ilvl w:val="0"/>
          <w:numId w:val="33"/>
        </w:numPr>
        <w:suppressAutoHyphens w:val="0"/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  <w:color w:val="auto"/>
        </w:rPr>
        <w:t>przesyłania odpowiedzi na wezwanie Zamawiającego do złożenia wyjaśnień dot. treści przedmiotowych środków dowodowych;</w:t>
      </w:r>
    </w:p>
    <w:p w14:paraId="01F6D5A7" w14:textId="782DECA9" w:rsidR="00FD1EF7" w:rsidRPr="001F1FA7" w:rsidRDefault="00FD1EF7" w:rsidP="008F1A74">
      <w:pPr>
        <w:pStyle w:val="Akapitzlist"/>
        <w:numPr>
          <w:ilvl w:val="0"/>
          <w:numId w:val="33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  <w:color w:val="auto"/>
        </w:rPr>
        <w:t>przesłania odpowiedzi na inne wezwania Zamawiającego wynikające z ustawy – Prawo zamówień publicznych;</w:t>
      </w:r>
    </w:p>
    <w:p w14:paraId="756F13F3" w14:textId="77777777" w:rsidR="00FD1EF7" w:rsidRPr="001F1FA7" w:rsidRDefault="00FD1EF7" w:rsidP="008F1A74">
      <w:pPr>
        <w:pStyle w:val="Akapitzlist"/>
        <w:numPr>
          <w:ilvl w:val="0"/>
          <w:numId w:val="33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  <w:color w:val="auto"/>
        </w:rPr>
        <w:t>przesyłania wniosków, informacji, oświadczeń Wykonawcy;</w:t>
      </w:r>
    </w:p>
    <w:p w14:paraId="415D3888" w14:textId="77777777" w:rsidR="00FD1EF7" w:rsidRPr="001F1FA7" w:rsidRDefault="00FD1EF7" w:rsidP="008F1A74">
      <w:pPr>
        <w:pStyle w:val="Akapitzlist"/>
        <w:numPr>
          <w:ilvl w:val="0"/>
          <w:numId w:val="33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  <w:color w:val="auto"/>
        </w:rPr>
        <w:t>przesyłania odwołania/inne czynności i dokumenty, w tym przekazywania wszelkich oświadczeń, wniosków, zawiadomień oraz informacji,</w:t>
      </w:r>
    </w:p>
    <w:p w14:paraId="304E8F80" w14:textId="77777777" w:rsidR="00FD1EF7" w:rsidRPr="001F1FA7" w:rsidRDefault="00FD1EF7" w:rsidP="00200D9E">
      <w:pPr>
        <w:suppressAutoHyphens w:val="0"/>
        <w:spacing w:after="0" w:line="276" w:lineRule="auto"/>
        <w:ind w:left="426"/>
        <w:jc w:val="both"/>
        <w:rPr>
          <w:rFonts w:asciiTheme="minorHAnsi" w:eastAsia="Calibri" w:hAnsiTheme="minorHAnsi" w:cstheme="minorHAnsi"/>
          <w:color w:val="auto"/>
        </w:rPr>
      </w:pPr>
      <w:r w:rsidRPr="001F1FA7">
        <w:rPr>
          <w:rFonts w:asciiTheme="minorHAnsi" w:eastAsia="Calibri" w:hAnsiTheme="minorHAnsi" w:cstheme="minorHAnsi"/>
          <w:color w:val="auto"/>
        </w:rPr>
        <w:t xml:space="preserve">odbywa się za pośrednictwem </w:t>
      </w:r>
      <w:hyperlink r:id="rId14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  <w:color w:val="auto"/>
        </w:rPr>
        <w:t xml:space="preserve"> i formularza „Wyślij wiadomość do zamawiającego”.</w:t>
      </w:r>
    </w:p>
    <w:p w14:paraId="50E3F006" w14:textId="77777777" w:rsidR="00FD1EF7" w:rsidRPr="001F1FA7" w:rsidRDefault="00FD1EF7" w:rsidP="00200D9E">
      <w:pPr>
        <w:suppressAutoHyphens w:val="0"/>
        <w:spacing w:after="0" w:line="276" w:lineRule="auto"/>
        <w:ind w:left="426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Za datę przekazania (wpływu) oświadczeń, wniosków, zawiadomień oraz informacji przyjmuje się datę ich przesłania za pośrednictwem </w:t>
      </w:r>
      <w:hyperlink r:id="rId15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 poprzez kliknięcie przycisku „Wyślij wiadomość do zamawiającego” po których pojawi się komunikat, że wiadomość została wysłana do zamawiającego.</w:t>
      </w:r>
    </w:p>
    <w:p w14:paraId="537BFDCE" w14:textId="77777777" w:rsidR="00FD1EF7" w:rsidRPr="001F1FA7" w:rsidRDefault="00FD1EF7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Zamawiający będzie przekazywał wykonawcom informacje za pośrednictwem </w:t>
      </w:r>
      <w:hyperlink r:id="rId16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. Informacje dotyczące odpowiedzi na pytania, zmiany specyfikacji, zmiany terminu składania i otwarcia ofert Zamawiający będzie zamieszczał na platformie w sekcji “Komunikaty”. Korespondencja, której zgodnie z obowiązującymi przepisami adresatem jest konkretny wykonawca, będzie przekazywana za pośrednictwem </w:t>
      </w:r>
      <w:hyperlink r:id="rId17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 do konkretnego wykonawcy.</w:t>
      </w:r>
    </w:p>
    <w:p w14:paraId="56C4A9B1" w14:textId="2DF231BA" w:rsidR="00FD1EF7" w:rsidRPr="001F1FA7" w:rsidRDefault="00FD1EF7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lastRenderedPageBreak/>
        <w:t>Wykonawca jako podmiot profesjonalny ma obowiązek sprawdzania komunikatów</w:t>
      </w:r>
      <w:r w:rsidR="00242FEA" w:rsidRPr="001F1FA7">
        <w:rPr>
          <w:rFonts w:asciiTheme="minorHAnsi" w:eastAsia="Calibri" w:hAnsiTheme="minorHAnsi" w:cstheme="minorHAnsi"/>
        </w:rPr>
        <w:t xml:space="preserve">  </w:t>
      </w:r>
      <w:r w:rsidRPr="001F1FA7">
        <w:rPr>
          <w:rFonts w:asciiTheme="minorHAnsi" w:eastAsia="Calibri" w:hAnsiTheme="minorHAnsi" w:cstheme="minorHAnsi"/>
        </w:rPr>
        <w:t>i wiadomości bezpośrednio na platformazakupowa.pl przesłanych przez zamawiającego, gdyż system powiadomień może ulec awarii lub powiadomienie może trafić do folderu SPAM.</w:t>
      </w:r>
    </w:p>
    <w:p w14:paraId="51AECDAE" w14:textId="77777777" w:rsidR="00FD1EF7" w:rsidRPr="001F1FA7" w:rsidRDefault="00FD1EF7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Zamawiający, zgodnie z Rozporządzeniem Prezesa Rady Ministrów z dnia 30 grudnia 2020 r. w sprawie </w:t>
      </w:r>
      <w:r w:rsidRPr="001F1FA7">
        <w:rPr>
          <w:rFonts w:asciiTheme="minorHAnsi" w:hAnsiTheme="minorHAnsi" w:cstheme="minorHAnsi"/>
        </w:rPr>
        <w:t>sposobu sporządzania i przekazywania informacji oraz wymagań technicznych dla dokumentów elektronicznych oraz środków komunikacji elektronicznej w postępowaniu o udzielenie zamówienia publicznego lub konkursie (Dz. U. z 2020 r. poz. 2452)</w:t>
      </w:r>
      <w:r w:rsidRPr="001F1FA7">
        <w:rPr>
          <w:rFonts w:asciiTheme="minorHAnsi" w:eastAsia="Calibri" w:hAnsiTheme="minorHAnsi" w:cstheme="minorHAnsi"/>
        </w:rPr>
        <w:t xml:space="preserve">, określa niezbędne wymagania sprzętowo - aplikacyjne umożliwiające pracę na </w:t>
      </w:r>
      <w:hyperlink r:id="rId18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>, tj.:</w:t>
      </w:r>
    </w:p>
    <w:p w14:paraId="3A157902" w14:textId="77777777" w:rsidR="00FD1EF7" w:rsidRPr="001F1FA7" w:rsidRDefault="00FD1EF7" w:rsidP="00063DA5">
      <w:pPr>
        <w:numPr>
          <w:ilvl w:val="0"/>
          <w:numId w:val="1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stały dostęp do sieci Internet o gwarantowanej przepustowości nie mniejszej niż 512 </w:t>
      </w:r>
      <w:proofErr w:type="spellStart"/>
      <w:r w:rsidRPr="001F1FA7">
        <w:rPr>
          <w:rFonts w:asciiTheme="minorHAnsi" w:eastAsia="Calibri" w:hAnsiTheme="minorHAnsi" w:cstheme="minorHAnsi"/>
        </w:rPr>
        <w:t>kb</w:t>
      </w:r>
      <w:proofErr w:type="spellEnd"/>
      <w:r w:rsidRPr="001F1FA7">
        <w:rPr>
          <w:rFonts w:asciiTheme="minorHAnsi" w:eastAsia="Calibri" w:hAnsiTheme="minorHAnsi" w:cstheme="minorHAnsi"/>
        </w:rPr>
        <w:t>/s,</w:t>
      </w:r>
    </w:p>
    <w:p w14:paraId="64D011AC" w14:textId="010B0169" w:rsidR="00FD1EF7" w:rsidRPr="001F1FA7" w:rsidRDefault="00FD1EF7" w:rsidP="00063DA5">
      <w:pPr>
        <w:numPr>
          <w:ilvl w:val="0"/>
          <w:numId w:val="1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komputer klasy PC lub MAC o następującej konfiguracji: pamięć min. 2 GB Ram, procesor Intel IV 2 GHZ lub jego nowsza wersja, jeden z systemów operacyjnych - MS Windows 7, Mac Os </w:t>
      </w:r>
      <w:r w:rsidR="0007615A" w:rsidRPr="001F1FA7">
        <w:rPr>
          <w:rFonts w:asciiTheme="minorHAnsi" w:eastAsia="Calibri" w:hAnsiTheme="minorHAnsi" w:cstheme="minorHAnsi"/>
        </w:rPr>
        <w:br/>
      </w:r>
      <w:r w:rsidRPr="001F1FA7">
        <w:rPr>
          <w:rFonts w:asciiTheme="minorHAnsi" w:eastAsia="Calibri" w:hAnsiTheme="minorHAnsi" w:cstheme="minorHAnsi"/>
        </w:rPr>
        <w:t>x 10 4, Linux, lub ich nowsze wersje,</w:t>
      </w:r>
    </w:p>
    <w:p w14:paraId="1D42EC6C" w14:textId="399F2552" w:rsidR="00FD1EF7" w:rsidRPr="001F1FA7" w:rsidRDefault="005158E9" w:rsidP="00063DA5">
      <w:pPr>
        <w:numPr>
          <w:ilvl w:val="0"/>
          <w:numId w:val="15"/>
        </w:numPr>
        <w:suppressAutoHyphens w:val="0"/>
        <w:spacing w:after="0" w:line="276" w:lineRule="auto"/>
        <w:jc w:val="both"/>
        <w:textAlignment w:val="baseline"/>
        <w:rPr>
          <w:rFonts w:ascii="Calibri" w:hAnsi="Calibri" w:cs="Calibri"/>
          <w:color w:val="000000"/>
          <w:lang w:eastAsia="pl-PL"/>
        </w:rPr>
      </w:pPr>
      <w:r w:rsidRPr="001F1FA7">
        <w:rPr>
          <w:rFonts w:ascii="Calibri" w:hAnsi="Calibri" w:cs="Calibri"/>
        </w:rPr>
        <w:t>zainstalowana dowolna przeglądarka internetowa, inna niż Internet Explorer</w:t>
      </w:r>
      <w:r w:rsidR="00FD1EF7" w:rsidRPr="001F1FA7">
        <w:rPr>
          <w:rFonts w:ascii="Calibri" w:eastAsia="Calibri" w:hAnsi="Calibri" w:cs="Calibri"/>
        </w:rPr>
        <w:t>,</w:t>
      </w:r>
    </w:p>
    <w:p w14:paraId="2B74A528" w14:textId="77777777" w:rsidR="00FD1EF7" w:rsidRPr="001F1FA7" w:rsidRDefault="00FD1EF7" w:rsidP="00063DA5">
      <w:pPr>
        <w:numPr>
          <w:ilvl w:val="0"/>
          <w:numId w:val="1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włączona obsługa JavaScript,</w:t>
      </w:r>
    </w:p>
    <w:p w14:paraId="34F0B2AB" w14:textId="77777777" w:rsidR="00FD1EF7" w:rsidRPr="001F1FA7" w:rsidRDefault="00FD1EF7" w:rsidP="00063DA5">
      <w:pPr>
        <w:numPr>
          <w:ilvl w:val="0"/>
          <w:numId w:val="1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zainstalowany program Adobe </w:t>
      </w:r>
      <w:proofErr w:type="spellStart"/>
      <w:r w:rsidRPr="001F1FA7">
        <w:rPr>
          <w:rFonts w:asciiTheme="minorHAnsi" w:eastAsia="Calibri" w:hAnsiTheme="minorHAnsi" w:cstheme="minorHAnsi"/>
        </w:rPr>
        <w:t>Acrobat</w:t>
      </w:r>
      <w:proofErr w:type="spellEnd"/>
      <w:r w:rsidRPr="001F1FA7">
        <w:rPr>
          <w:rFonts w:asciiTheme="minorHAnsi" w:eastAsia="Calibri" w:hAnsiTheme="minorHAnsi" w:cstheme="minorHAnsi"/>
        </w:rPr>
        <w:t xml:space="preserve"> Reader lub inny obsługujący format plików .pdf,</w:t>
      </w:r>
    </w:p>
    <w:p w14:paraId="11031A5F" w14:textId="77777777" w:rsidR="00FD1EF7" w:rsidRPr="001F1FA7" w:rsidRDefault="00FD1EF7" w:rsidP="00063DA5">
      <w:pPr>
        <w:numPr>
          <w:ilvl w:val="0"/>
          <w:numId w:val="1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Szyfrowanie na platformazakupowa.pl odbywa się za pomocą protokołu TLS 1.3,</w:t>
      </w:r>
    </w:p>
    <w:p w14:paraId="3F177698" w14:textId="35429D71" w:rsidR="00FD1EF7" w:rsidRPr="001F1FA7" w:rsidRDefault="00FD1EF7" w:rsidP="00063DA5">
      <w:pPr>
        <w:numPr>
          <w:ilvl w:val="0"/>
          <w:numId w:val="1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Oznaczenie czasu odbioru danych przez platformę zakupową stanowi datę oraz dokładn</w:t>
      </w:r>
      <w:r w:rsidR="00B75ECC" w:rsidRPr="001F1FA7">
        <w:rPr>
          <w:rFonts w:asciiTheme="minorHAnsi" w:eastAsia="Calibri" w:hAnsiTheme="minorHAnsi" w:cstheme="minorHAnsi"/>
        </w:rPr>
        <w:t>y czas (</w:t>
      </w:r>
      <w:proofErr w:type="spellStart"/>
      <w:r w:rsidR="00B75ECC" w:rsidRPr="001F1FA7">
        <w:rPr>
          <w:rFonts w:asciiTheme="minorHAnsi" w:eastAsia="Calibri" w:hAnsiTheme="minorHAnsi" w:cstheme="minorHAnsi"/>
        </w:rPr>
        <w:t>hh:mm:ss</w:t>
      </w:r>
      <w:proofErr w:type="spellEnd"/>
      <w:r w:rsidR="00B75ECC" w:rsidRPr="001F1FA7">
        <w:rPr>
          <w:rFonts w:asciiTheme="minorHAnsi" w:eastAsia="Calibri" w:hAnsiTheme="minorHAnsi" w:cstheme="minorHAnsi"/>
        </w:rPr>
        <w:t>) generowany wg</w:t>
      </w:r>
      <w:r w:rsidRPr="001F1FA7">
        <w:rPr>
          <w:rFonts w:asciiTheme="minorHAnsi" w:eastAsia="Calibri" w:hAnsiTheme="minorHAnsi" w:cstheme="minorHAnsi"/>
        </w:rPr>
        <w:t xml:space="preserve"> czasu lokalnego serwera synchronizowanego z zegarem Głównego Urzędu Miar.</w:t>
      </w:r>
    </w:p>
    <w:p w14:paraId="022D7505" w14:textId="77777777" w:rsidR="00FD1EF7" w:rsidRPr="001F1FA7" w:rsidRDefault="00FD1EF7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Wykonawca, przystępując do niniejszego postępowania o udzielenie zamówienia publicznego:</w:t>
      </w:r>
    </w:p>
    <w:p w14:paraId="24EF0574" w14:textId="77777777" w:rsidR="00FD1EF7" w:rsidRPr="001F1FA7" w:rsidRDefault="00FD1EF7" w:rsidP="00063DA5">
      <w:pPr>
        <w:numPr>
          <w:ilvl w:val="0"/>
          <w:numId w:val="16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akceptuje warunki korzystania z </w:t>
      </w:r>
      <w:hyperlink r:id="rId19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 określone w Regulaminie zamieszczonym na stronie internetowej </w:t>
      </w:r>
      <w:hyperlink r:id="rId20">
        <w:r w:rsidRPr="001F1FA7">
          <w:rPr>
            <w:rFonts w:asciiTheme="minorHAnsi" w:eastAsia="Calibri" w:hAnsiTheme="minorHAnsi" w:cstheme="minorHAnsi"/>
          </w:rPr>
          <w:t>pod linkiem</w:t>
        </w:r>
      </w:hyperlink>
      <w:r w:rsidRPr="001F1FA7">
        <w:rPr>
          <w:rFonts w:asciiTheme="minorHAnsi" w:eastAsia="Calibri" w:hAnsiTheme="minorHAnsi" w:cstheme="minorHAnsi"/>
        </w:rPr>
        <w:t xml:space="preserve"> w zakładce „Regulamin" oraz uznaje go za wiążący,</w:t>
      </w:r>
    </w:p>
    <w:p w14:paraId="00B0F54F" w14:textId="77777777" w:rsidR="00FD1EF7" w:rsidRPr="001F1FA7" w:rsidRDefault="00FD1EF7" w:rsidP="00063DA5">
      <w:pPr>
        <w:numPr>
          <w:ilvl w:val="0"/>
          <w:numId w:val="16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zapoznał się i stosuje się do Instrukcji składania ofert/wniosków dostępnej </w:t>
      </w:r>
      <w:hyperlink r:id="rId21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pod linkiem</w:t>
        </w:r>
      </w:hyperlink>
      <w:r w:rsidRPr="001F1FA7">
        <w:rPr>
          <w:rFonts w:asciiTheme="minorHAnsi" w:eastAsia="Calibri" w:hAnsiTheme="minorHAnsi" w:cstheme="minorHAnsi"/>
        </w:rPr>
        <w:t xml:space="preserve">: </w:t>
      </w:r>
      <w:hyperlink r:id="rId22" w:history="1">
        <w:r w:rsidRPr="001F1FA7">
          <w:rPr>
            <w:rStyle w:val="Hipercze"/>
            <w:rFonts w:asciiTheme="minorHAnsi" w:eastAsia="Calibri" w:hAnsiTheme="minorHAnsi" w:cstheme="minorHAnsi"/>
          </w:rPr>
          <w:t>https://drive.google.com/file/d/1Kd1DttbBeiNWt4q4slS4t76lZVKPbkyD/view</w:t>
        </w:r>
      </w:hyperlink>
      <w:r w:rsidRPr="001F1FA7">
        <w:rPr>
          <w:rFonts w:asciiTheme="minorHAnsi" w:eastAsia="Calibri" w:hAnsiTheme="minorHAnsi" w:cstheme="minorHAnsi"/>
        </w:rPr>
        <w:t>.</w:t>
      </w:r>
    </w:p>
    <w:p w14:paraId="1FBF8ABA" w14:textId="77777777" w:rsidR="00FD1EF7" w:rsidRPr="001F1FA7" w:rsidRDefault="00FD1EF7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Korzystanie z Platformy jest bezpłatne. </w:t>
      </w:r>
    </w:p>
    <w:p w14:paraId="1239CFCD" w14:textId="77777777" w:rsidR="00FD1EF7" w:rsidRPr="001F1FA7" w:rsidRDefault="00FD1EF7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Zamawiający nie ponosi odpowiedzialności za złożenie oferty w sposób niezgodny z Instrukcją korzystania z </w:t>
      </w:r>
      <w:hyperlink r:id="rId23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>, w szczególności za sytuację, gdy zamawiający zapozna się z treścią oferty przed upływem terminu składania ofert (np. złożenie oferty w zakładce „Wyślij wiadomość do zamawiającego”). Taka oferta zostanie uznana przez Zamawiającego za ofertę handlową i nie będzie brana pod uwagę w przedmiotowym postępowaniu ponieważ nie został spełniony obowiązek narzucony w art. 221 Ustawy Prawo Zamówień Publicznych.</w:t>
      </w:r>
    </w:p>
    <w:p w14:paraId="0BEE2B87" w14:textId="4283744A" w:rsidR="005370FA" w:rsidRPr="001F1FA7" w:rsidRDefault="00FD1EF7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Zamawiający informuje, że instrukcje korzystania z </w:t>
      </w:r>
      <w:hyperlink r:id="rId24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 dotyczące w szczególności logowania, składania wniosków o wyjaśnienie treści SWZ, składania ofert oraz innych czynności podejmowanych w niniejszym postępowaniu przy użyciu </w:t>
      </w:r>
      <w:hyperlink r:id="rId25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 znajdują się w zakładce „Instrukcje dla Wykonawców" na stronie internetowej pod adresem: </w:t>
      </w:r>
      <w:r w:rsidRPr="001F1FA7">
        <w:rPr>
          <w:rFonts w:asciiTheme="minorHAnsi" w:eastAsia="Calibri" w:hAnsiTheme="minorHAnsi" w:cstheme="minorHAnsi"/>
          <w:color w:val="1155CC"/>
          <w:u w:val="single"/>
        </w:rPr>
        <w:t>https:/</w:t>
      </w:r>
      <w:r w:rsidR="00015236" w:rsidRPr="001F1FA7">
        <w:rPr>
          <w:rFonts w:asciiTheme="minorHAnsi" w:eastAsia="Calibri" w:hAnsiTheme="minorHAnsi" w:cstheme="minorHAnsi"/>
          <w:color w:val="1155CC"/>
          <w:u w:val="single"/>
        </w:rPr>
        <w:t>/platformazakupowa.pl/strona/</w:t>
      </w:r>
      <w:r w:rsidR="00BA653C" w:rsidRPr="001F1FA7">
        <w:rPr>
          <w:rFonts w:asciiTheme="minorHAnsi" w:eastAsia="Calibri" w:hAnsiTheme="minorHAnsi" w:cstheme="minorHAnsi"/>
          <w:color w:val="1155CC"/>
          <w:u w:val="single"/>
        </w:rPr>
        <w:t>45-</w:t>
      </w:r>
      <w:r w:rsidRPr="001F1FA7">
        <w:rPr>
          <w:rFonts w:asciiTheme="minorHAnsi" w:eastAsia="Calibri" w:hAnsiTheme="minorHAnsi" w:cstheme="minorHAnsi"/>
          <w:color w:val="1155CC"/>
          <w:u w:val="single"/>
        </w:rPr>
        <w:t>instrukcje.</w:t>
      </w:r>
    </w:p>
    <w:p w14:paraId="4B08A2F3" w14:textId="33442098" w:rsidR="005370FA" w:rsidRPr="004C5D53" w:rsidRDefault="005370FA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  <w:b/>
          <w:bCs/>
          <w:highlight w:val="yellow"/>
        </w:rPr>
      </w:pPr>
      <w:r w:rsidRPr="001F1FA7">
        <w:rPr>
          <w:rFonts w:asciiTheme="minorHAnsi" w:eastAsia="Calibri" w:hAnsiTheme="minorHAnsi" w:cstheme="minorHAnsi"/>
        </w:rPr>
        <w:t>W korespondencji kierowanej do Zamawiającego Wykonawcy powinni posługiwać się numer</w:t>
      </w:r>
      <w:r w:rsidR="00F13755" w:rsidRPr="001F1FA7">
        <w:rPr>
          <w:rFonts w:asciiTheme="minorHAnsi" w:eastAsia="Calibri" w:hAnsiTheme="minorHAnsi" w:cstheme="minorHAnsi"/>
        </w:rPr>
        <w:t>em przedmiotowego postępowania tj.:</w:t>
      </w:r>
      <w:r w:rsidR="004F7701" w:rsidRPr="004F770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F7701" w:rsidRPr="00AA518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F7701" w:rsidRPr="00AA5180">
        <w:rPr>
          <w:rFonts w:asciiTheme="minorHAnsi" w:hAnsiTheme="minorHAnsi" w:cstheme="minorHAnsi"/>
          <w:b/>
          <w:bCs/>
          <w:color w:val="000000"/>
          <w:sz w:val="24"/>
          <w:szCs w:val="24"/>
        </w:rPr>
        <w:t>WZK.271.5.2025</w:t>
      </w:r>
      <w:r w:rsidR="004C5D53">
        <w:rPr>
          <w:rFonts w:asciiTheme="minorHAnsi" w:eastAsia="Calibri" w:hAnsiTheme="minorHAnsi" w:cstheme="minorHAnsi"/>
        </w:rPr>
        <w:t xml:space="preserve"> </w:t>
      </w:r>
    </w:p>
    <w:p w14:paraId="25601401" w14:textId="77777777" w:rsidR="005370FA" w:rsidRPr="001F1FA7" w:rsidRDefault="005370FA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Wykonawca może zwrócić się do zamawiającego z wnioskiem o wyjaśnienie treści SWZ.</w:t>
      </w:r>
    </w:p>
    <w:p w14:paraId="71EC2807" w14:textId="77777777" w:rsidR="005370FA" w:rsidRPr="001F1FA7" w:rsidRDefault="005370FA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Zamawiający jest obowiązany udzielić wyjaśnień niezwłocznie, jednak nie później niż na 2 dni przed upływem terminu składania ofert, pod warunkiem że wniosek o wyjaśnienie treści SWZ wpłynął do zamawiającego nie później niż na 4 dni przed upływem terminu składania ofert. </w:t>
      </w:r>
    </w:p>
    <w:p w14:paraId="0BC88131" w14:textId="59F3E133" w:rsidR="005370FA" w:rsidRPr="001F1FA7" w:rsidRDefault="005370FA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Jeżeli</w:t>
      </w:r>
      <w:r w:rsidRPr="001F1FA7">
        <w:rPr>
          <w:rFonts w:asciiTheme="minorHAnsi" w:hAnsiTheme="minorHAnsi" w:cstheme="minorHAnsi"/>
        </w:rPr>
        <w:t xml:space="preserve"> zamawiający nie udzieli wyjaśnień w t</w:t>
      </w:r>
      <w:r w:rsidR="00082C92" w:rsidRPr="001F1FA7">
        <w:rPr>
          <w:rFonts w:asciiTheme="minorHAnsi" w:hAnsiTheme="minorHAnsi" w:cstheme="minorHAnsi"/>
        </w:rPr>
        <w:t>erminie, o którym mowa w ust. 1</w:t>
      </w:r>
      <w:r w:rsidR="009D754E" w:rsidRPr="001F1FA7">
        <w:rPr>
          <w:rFonts w:asciiTheme="minorHAnsi" w:hAnsiTheme="minorHAnsi" w:cstheme="minorHAnsi"/>
        </w:rPr>
        <w:t>3</w:t>
      </w:r>
      <w:r w:rsidRPr="001F1FA7">
        <w:rPr>
          <w:rFonts w:asciiTheme="minorHAnsi" w:hAnsiTheme="minorHAnsi" w:cstheme="minorHAnsi"/>
        </w:rPr>
        <w:t xml:space="preserve">, przedłuża termin składania ofert o czas niezbędny do zapoznania się wszystkich zainteresowanych wykonawców z wyjaśnieniami niezbędnymi do należytego przygotowania i złożenia ofert. W przypadku gdy </w:t>
      </w:r>
      <w:r w:rsidRPr="001F1FA7">
        <w:rPr>
          <w:rFonts w:asciiTheme="minorHAnsi" w:hAnsiTheme="minorHAnsi" w:cstheme="minorHAnsi"/>
        </w:rPr>
        <w:lastRenderedPageBreak/>
        <w:t xml:space="preserve">wniosek o wyjaśnienie treści SWZ nie wpłynął w </w:t>
      </w:r>
      <w:r w:rsidR="00082C92" w:rsidRPr="001F1FA7">
        <w:rPr>
          <w:rFonts w:asciiTheme="minorHAnsi" w:hAnsiTheme="minorHAnsi" w:cstheme="minorHAnsi"/>
        </w:rPr>
        <w:t>terminie, o którym mowa w ust. 1</w:t>
      </w:r>
      <w:r w:rsidR="009D754E" w:rsidRPr="001F1FA7">
        <w:rPr>
          <w:rFonts w:asciiTheme="minorHAnsi" w:hAnsiTheme="minorHAnsi" w:cstheme="minorHAnsi"/>
        </w:rPr>
        <w:t>3</w:t>
      </w:r>
      <w:r w:rsidRPr="001F1FA7">
        <w:rPr>
          <w:rFonts w:asciiTheme="minorHAnsi" w:hAnsiTheme="minorHAnsi" w:cstheme="minorHAnsi"/>
        </w:rPr>
        <w:t>, zamawiający nie ma obowiązku udzielania wyjaśnień SWZ oraz obowiązku przedłużenia terminu składania ofert.</w:t>
      </w:r>
    </w:p>
    <w:p w14:paraId="2610F6F7" w14:textId="7C134E9F" w:rsidR="005370FA" w:rsidRPr="001F1FA7" w:rsidRDefault="005370FA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hAnsiTheme="minorHAnsi" w:cstheme="minorHAnsi"/>
        </w:rPr>
        <w:t>Przedłużenie terminu składania ofe</w:t>
      </w:r>
      <w:r w:rsidR="00082C92" w:rsidRPr="001F1FA7">
        <w:rPr>
          <w:rFonts w:asciiTheme="minorHAnsi" w:hAnsiTheme="minorHAnsi" w:cstheme="minorHAnsi"/>
        </w:rPr>
        <w:t>rt, o którym mowa w ust. 1</w:t>
      </w:r>
      <w:r w:rsidR="009D754E" w:rsidRPr="001F1FA7">
        <w:rPr>
          <w:rFonts w:asciiTheme="minorHAnsi" w:hAnsiTheme="minorHAnsi" w:cstheme="minorHAnsi"/>
        </w:rPr>
        <w:t>4</w:t>
      </w:r>
      <w:r w:rsidRPr="001F1FA7">
        <w:rPr>
          <w:rFonts w:asciiTheme="minorHAnsi" w:hAnsiTheme="minorHAnsi" w:cstheme="minorHAnsi"/>
        </w:rPr>
        <w:t>, nie wpływa na bieg terminu składania wniosku o wyjaśnienie treści SWZ.</w:t>
      </w:r>
    </w:p>
    <w:p w14:paraId="73DF241D" w14:textId="77777777" w:rsidR="00457D2B" w:rsidRPr="001F1FA7" w:rsidRDefault="005370FA" w:rsidP="00063DA5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right="91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hAnsiTheme="minorHAnsi" w:cstheme="minorHAnsi"/>
        </w:rPr>
        <w:t>Osobami</w:t>
      </w:r>
      <w:r w:rsidR="00457D2B" w:rsidRPr="001F1FA7">
        <w:rPr>
          <w:rFonts w:asciiTheme="minorHAnsi" w:hAnsiTheme="minorHAnsi" w:cstheme="minorHAnsi"/>
        </w:rPr>
        <w:t xml:space="preserve"> </w:t>
      </w:r>
      <w:r w:rsidR="00416063" w:rsidRPr="001F1FA7">
        <w:rPr>
          <w:rFonts w:asciiTheme="minorHAnsi" w:hAnsiTheme="minorHAnsi" w:cstheme="minorHAnsi"/>
        </w:rPr>
        <w:t>uprawnionymi</w:t>
      </w:r>
      <w:r w:rsidR="00457D2B" w:rsidRPr="001F1FA7">
        <w:rPr>
          <w:rFonts w:asciiTheme="minorHAnsi" w:hAnsiTheme="minorHAnsi" w:cstheme="minorHAnsi"/>
        </w:rPr>
        <w:t xml:space="preserve"> do porozumiewania się</w:t>
      </w:r>
      <w:r w:rsidRPr="001F1FA7">
        <w:rPr>
          <w:rFonts w:asciiTheme="minorHAnsi" w:hAnsiTheme="minorHAnsi" w:cstheme="minorHAnsi"/>
        </w:rPr>
        <w:t xml:space="preserve"> z Wykonawcami są</w:t>
      </w:r>
      <w:r w:rsidR="00457D2B" w:rsidRPr="001F1FA7">
        <w:rPr>
          <w:rFonts w:asciiTheme="minorHAnsi" w:hAnsiTheme="minorHAnsi" w:cstheme="minorHAnsi"/>
        </w:rPr>
        <w:t>:</w:t>
      </w:r>
    </w:p>
    <w:p w14:paraId="52796A30" w14:textId="3CAE73E3" w:rsidR="00457D2B" w:rsidRPr="00AE5FBF" w:rsidRDefault="00457D2B" w:rsidP="00063DA5">
      <w:pPr>
        <w:pStyle w:val="Akapitzlist"/>
        <w:numPr>
          <w:ilvl w:val="0"/>
          <w:numId w:val="12"/>
        </w:numPr>
        <w:suppressAutoHyphens w:val="0"/>
        <w:spacing w:after="0" w:line="276" w:lineRule="auto"/>
        <w:ind w:left="852" w:right="92" w:hanging="426"/>
        <w:contextualSpacing w:val="0"/>
        <w:jc w:val="both"/>
        <w:rPr>
          <w:rFonts w:asciiTheme="minorHAnsi" w:hAnsiTheme="minorHAnsi" w:cstheme="minorHAnsi"/>
          <w:strike/>
        </w:rPr>
      </w:pPr>
      <w:r w:rsidRPr="00AE5FBF">
        <w:rPr>
          <w:rFonts w:asciiTheme="minorHAnsi" w:hAnsiTheme="minorHAnsi" w:cstheme="minorHAnsi"/>
        </w:rPr>
        <w:t>w zakresie proceduralnym:</w:t>
      </w:r>
      <w:r w:rsidR="004D6C70" w:rsidRPr="00AE5FBF">
        <w:rPr>
          <w:rFonts w:asciiTheme="minorHAnsi" w:hAnsiTheme="minorHAnsi" w:cstheme="minorHAnsi"/>
        </w:rPr>
        <w:t xml:space="preserve"> </w:t>
      </w:r>
      <w:r w:rsidR="00AE5FBF" w:rsidRPr="00AE5FBF">
        <w:rPr>
          <w:rFonts w:asciiTheme="minorHAnsi" w:hAnsiTheme="minorHAnsi" w:cstheme="minorHAnsi"/>
        </w:rPr>
        <w:t>Ewa Sobiechowska</w:t>
      </w:r>
      <w:r w:rsidR="004D6C70" w:rsidRPr="00AE5FBF">
        <w:rPr>
          <w:rFonts w:asciiTheme="minorHAnsi" w:hAnsiTheme="minorHAnsi" w:cstheme="minorHAnsi"/>
        </w:rPr>
        <w:t>- tel</w:t>
      </w:r>
      <w:r w:rsidR="00AE5FBF" w:rsidRPr="00AE5FBF">
        <w:rPr>
          <w:rFonts w:asciiTheme="minorHAnsi" w:hAnsiTheme="minorHAnsi" w:cstheme="minorHAnsi"/>
        </w:rPr>
        <w:t>. 668 039 354</w:t>
      </w:r>
    </w:p>
    <w:p w14:paraId="5C8730CB" w14:textId="0AA05DE3" w:rsidR="00EE3A36" w:rsidRPr="00AE5FBF" w:rsidRDefault="00457D2B" w:rsidP="00063DA5">
      <w:pPr>
        <w:pStyle w:val="Akapitzlist"/>
        <w:numPr>
          <w:ilvl w:val="0"/>
          <w:numId w:val="12"/>
        </w:numPr>
        <w:suppressAutoHyphens w:val="0"/>
        <w:spacing w:after="0" w:line="276" w:lineRule="auto"/>
        <w:ind w:left="851" w:right="92" w:hanging="425"/>
        <w:contextualSpacing w:val="0"/>
        <w:jc w:val="both"/>
        <w:rPr>
          <w:rFonts w:asciiTheme="minorHAnsi" w:hAnsiTheme="minorHAnsi" w:cstheme="minorHAnsi"/>
        </w:rPr>
      </w:pPr>
      <w:r w:rsidRPr="00AE5FBF">
        <w:rPr>
          <w:rFonts w:asciiTheme="minorHAnsi" w:hAnsiTheme="minorHAnsi" w:cstheme="minorHAnsi"/>
        </w:rPr>
        <w:t>w zakresie merytorycznym:</w:t>
      </w:r>
      <w:r w:rsidR="00AE5FBF" w:rsidRPr="00AE5FBF">
        <w:rPr>
          <w:rFonts w:asciiTheme="minorHAnsi" w:hAnsiTheme="minorHAnsi" w:cstheme="minorHAnsi"/>
        </w:rPr>
        <w:t xml:space="preserve"> Karol Miśkiewicz</w:t>
      </w:r>
      <w:r w:rsidR="00EA6B18" w:rsidRPr="00AE5FBF">
        <w:rPr>
          <w:rFonts w:asciiTheme="minorHAnsi" w:hAnsiTheme="minorHAnsi" w:cstheme="minorHAnsi"/>
        </w:rPr>
        <w:t>-</w:t>
      </w:r>
      <w:r w:rsidRPr="00AE5FBF">
        <w:rPr>
          <w:rFonts w:asciiTheme="minorHAnsi" w:hAnsiTheme="minorHAnsi" w:cstheme="minorHAnsi"/>
        </w:rPr>
        <w:t xml:space="preserve"> tel. </w:t>
      </w:r>
      <w:r w:rsidR="00AE5FBF" w:rsidRPr="00AE5FBF">
        <w:rPr>
          <w:rFonts w:asciiTheme="minorHAnsi" w:hAnsiTheme="minorHAnsi" w:cstheme="minorHAnsi"/>
        </w:rPr>
        <w:t xml:space="preserve">784 985 955 </w:t>
      </w:r>
    </w:p>
    <w:p w14:paraId="37926A71" w14:textId="77777777" w:rsidR="00AE5FBF" w:rsidRPr="00AE5FBF" w:rsidRDefault="00AE5FBF" w:rsidP="00AE5FBF">
      <w:pPr>
        <w:pStyle w:val="Akapitzlist"/>
        <w:suppressAutoHyphens w:val="0"/>
        <w:spacing w:after="0" w:line="276" w:lineRule="auto"/>
        <w:ind w:left="2444" w:right="92"/>
        <w:contextualSpacing w:val="0"/>
        <w:jc w:val="both"/>
        <w:rPr>
          <w:rFonts w:asciiTheme="minorHAnsi" w:hAnsiTheme="minorHAnsi" w:cstheme="minorHAnsi"/>
        </w:rPr>
      </w:pPr>
    </w:p>
    <w:p w14:paraId="3BD78DC5" w14:textId="77777777" w:rsidR="00AE5FBF" w:rsidRPr="00AE5FBF" w:rsidRDefault="00AE5FBF" w:rsidP="00AE5FBF">
      <w:pPr>
        <w:suppressAutoHyphens w:val="0"/>
        <w:spacing w:after="0" w:line="276" w:lineRule="auto"/>
        <w:ind w:right="92"/>
        <w:jc w:val="both"/>
        <w:rPr>
          <w:rFonts w:asciiTheme="minorHAnsi" w:hAnsiTheme="minorHAnsi" w:cstheme="minorHAnsi"/>
          <w:highlight w:val="yellow"/>
        </w:rPr>
      </w:pPr>
    </w:p>
    <w:p w14:paraId="0ACAAF02" w14:textId="77777777" w:rsidR="00F409BF" w:rsidRPr="001F1FA7" w:rsidRDefault="00F409BF" w:rsidP="00F409BF">
      <w:pPr>
        <w:pStyle w:val="Akapitzlist"/>
        <w:suppressAutoHyphens w:val="0"/>
        <w:spacing w:after="0" w:line="276" w:lineRule="auto"/>
        <w:ind w:left="851" w:right="92"/>
        <w:contextualSpacing w:val="0"/>
        <w:jc w:val="both"/>
        <w:rPr>
          <w:rFonts w:asciiTheme="minorHAnsi" w:hAnsiTheme="minorHAnsi" w:cstheme="minorHAnsi"/>
        </w:rPr>
      </w:pPr>
    </w:p>
    <w:p w14:paraId="496AC64A" w14:textId="5C7D6D2B" w:rsidR="00895449" w:rsidRPr="001F1FA7" w:rsidRDefault="004A0AD8" w:rsidP="003B18B7">
      <w:pPr>
        <w:pStyle w:val="Nagwek1"/>
        <w:spacing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XVI</w:t>
      </w:r>
    </w:p>
    <w:p w14:paraId="32226087" w14:textId="60C750CC" w:rsidR="00506E98" w:rsidRPr="001F1FA7" w:rsidRDefault="00506E98" w:rsidP="00383AB4">
      <w:pPr>
        <w:pStyle w:val="Nagwek2"/>
        <w:spacing w:line="276" w:lineRule="auto"/>
        <w:rPr>
          <w:rFonts w:asciiTheme="minorHAnsi" w:hAnsiTheme="minorHAnsi" w:cstheme="minorHAnsi"/>
        </w:rPr>
      </w:pPr>
      <w:bookmarkStart w:id="15" w:name="_Opis_sposobu_przygotowania"/>
      <w:bookmarkEnd w:id="15"/>
      <w:r w:rsidRPr="001F1FA7">
        <w:rPr>
          <w:rFonts w:asciiTheme="minorHAnsi" w:hAnsiTheme="minorHAnsi" w:cstheme="minorHAnsi"/>
        </w:rPr>
        <w:t>Opis sposobu przygotowania ofert oraz wymagania formalne dotyczące składanych oświadczeń i dokumentów</w:t>
      </w:r>
    </w:p>
    <w:p w14:paraId="6BDDF45B" w14:textId="02C01FC8" w:rsidR="006D7821" w:rsidRPr="001F1FA7" w:rsidRDefault="006D7821" w:rsidP="00063DA5">
      <w:pPr>
        <w:pStyle w:val="Akapitzlist"/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hanging="360"/>
        <w:contextualSpacing w:val="0"/>
        <w:jc w:val="both"/>
        <w:rPr>
          <w:rFonts w:asciiTheme="minorHAnsi" w:hAnsiTheme="minorHAnsi" w:cstheme="minorHAnsi"/>
        </w:rPr>
      </w:pPr>
      <w:r w:rsidRPr="00AE5FBF">
        <w:rPr>
          <w:rFonts w:asciiTheme="minorHAnsi" w:hAnsiTheme="minorHAnsi" w:cstheme="minorHAnsi"/>
        </w:rPr>
        <w:t>Wykonawca</w:t>
      </w:r>
      <w:r w:rsidR="00DB129A" w:rsidRPr="00AE5FBF">
        <w:rPr>
          <w:rFonts w:asciiTheme="minorHAnsi" w:hAnsiTheme="minorHAnsi" w:cstheme="minorHAnsi"/>
        </w:rPr>
        <w:t xml:space="preserve"> może złożyć tylko jedną ofertę</w:t>
      </w:r>
      <w:r w:rsidR="00CF7BB6" w:rsidRPr="00AE5FBF">
        <w:rPr>
          <w:rFonts w:asciiTheme="minorHAnsi" w:hAnsiTheme="minorHAnsi" w:cstheme="minorHAnsi"/>
        </w:rPr>
        <w:t xml:space="preserve"> </w:t>
      </w:r>
      <w:r w:rsidR="00D14C28" w:rsidRPr="00AE5FBF">
        <w:rPr>
          <w:rFonts w:asciiTheme="minorHAnsi" w:hAnsiTheme="minorHAnsi" w:cstheme="minorHAnsi"/>
        </w:rPr>
        <w:t>w niniejszym postępowaniu</w:t>
      </w:r>
      <w:r w:rsidR="007161DF" w:rsidRPr="00AE5FBF">
        <w:rPr>
          <w:rFonts w:asciiTheme="minorHAnsi" w:hAnsiTheme="minorHAnsi" w:cstheme="minorHAnsi"/>
        </w:rPr>
        <w:t xml:space="preserve"> </w:t>
      </w:r>
      <w:r w:rsidR="007161DF" w:rsidRPr="00AE5FBF">
        <w:rPr>
          <w:rFonts w:asciiTheme="minorHAnsi" w:hAnsiTheme="minorHAnsi" w:cstheme="minorHAnsi"/>
          <w:color w:val="FF0000"/>
        </w:rPr>
        <w:t>na jedną, wybrane lub wszystkie części zamówienia</w:t>
      </w:r>
      <w:r w:rsidRPr="00AE5FBF">
        <w:rPr>
          <w:rFonts w:asciiTheme="minorHAnsi" w:hAnsiTheme="minorHAnsi" w:cstheme="minorHAnsi"/>
          <w:color w:val="FF0000"/>
        </w:rPr>
        <w:t>.</w:t>
      </w:r>
      <w:r w:rsidR="00DB129A" w:rsidRPr="00AE5FBF">
        <w:rPr>
          <w:rFonts w:asciiTheme="minorHAnsi" w:eastAsia="Calibri" w:hAnsiTheme="minorHAnsi" w:cstheme="minorHAnsi"/>
          <w:color w:val="FF0000"/>
        </w:rPr>
        <w:t xml:space="preserve"> </w:t>
      </w:r>
      <w:r w:rsidR="00DB129A" w:rsidRPr="00AE5FBF">
        <w:rPr>
          <w:rFonts w:asciiTheme="minorHAnsi" w:eastAsia="Calibri" w:hAnsiTheme="minorHAnsi" w:cstheme="minorHAnsi"/>
        </w:rPr>
        <w:t>Złożenie większej liczby ofert lub oferty zawierającej propozycje wariantowe spowoduje odrzucenie</w:t>
      </w:r>
      <w:r w:rsidR="00DB129A" w:rsidRPr="001F1FA7">
        <w:rPr>
          <w:rFonts w:asciiTheme="minorHAnsi" w:eastAsia="Calibri" w:hAnsiTheme="minorHAnsi" w:cstheme="minorHAnsi"/>
        </w:rPr>
        <w:t xml:space="preserve"> oferty.</w:t>
      </w:r>
    </w:p>
    <w:p w14:paraId="3CF434AE" w14:textId="77777777" w:rsidR="006D7821" w:rsidRPr="001F1FA7" w:rsidRDefault="006D7821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0" w:hanging="360"/>
        <w:jc w:val="both"/>
        <w:rPr>
          <w:rFonts w:asciiTheme="minorHAnsi" w:hAnsiTheme="minorHAnsi" w:cstheme="minorHAnsi"/>
          <w:b/>
          <w:color w:val="auto"/>
        </w:rPr>
      </w:pPr>
      <w:r w:rsidRPr="001F1FA7">
        <w:rPr>
          <w:rFonts w:asciiTheme="minorHAnsi" w:hAnsiTheme="minorHAnsi" w:cstheme="minorHAnsi"/>
          <w:color w:val="auto"/>
        </w:rPr>
        <w:t xml:space="preserve">Ofertę składa się na Formularzu Ofertowym – zgodnie z </w:t>
      </w:r>
      <w:r w:rsidRPr="001F1FA7">
        <w:rPr>
          <w:rFonts w:asciiTheme="minorHAnsi" w:hAnsiTheme="minorHAnsi" w:cstheme="minorHAnsi"/>
          <w:b/>
          <w:color w:val="auto"/>
        </w:rPr>
        <w:t>Załącznikiem nr 1 do SWZ</w:t>
      </w:r>
      <w:r w:rsidRPr="001F1FA7">
        <w:rPr>
          <w:rFonts w:asciiTheme="minorHAnsi" w:hAnsiTheme="minorHAnsi" w:cstheme="minorHAnsi"/>
          <w:color w:val="auto"/>
        </w:rPr>
        <w:t>. Wraz z ofertą Wykonawca jest zobowiązany złożyć:</w:t>
      </w:r>
    </w:p>
    <w:p w14:paraId="7F95C728" w14:textId="6C52562F" w:rsidR="006D7821" w:rsidRPr="001F1FA7" w:rsidRDefault="00B427DF" w:rsidP="00063DA5">
      <w:pPr>
        <w:pStyle w:val="Akapitzlist"/>
        <w:numPr>
          <w:ilvl w:val="0"/>
          <w:numId w:val="14"/>
        </w:numPr>
        <w:suppressAutoHyphens w:val="0"/>
        <w:spacing w:after="0" w:line="276" w:lineRule="auto"/>
        <w:ind w:left="786" w:right="20" w:hanging="426"/>
        <w:contextualSpacing w:val="0"/>
        <w:jc w:val="both"/>
        <w:rPr>
          <w:rFonts w:asciiTheme="minorHAnsi" w:hAnsiTheme="minorHAnsi" w:cstheme="minorHAnsi"/>
          <w:b/>
          <w:color w:val="auto"/>
        </w:rPr>
      </w:pPr>
      <w:r w:rsidRPr="001F1FA7">
        <w:rPr>
          <w:rFonts w:asciiTheme="minorHAnsi" w:hAnsiTheme="minorHAnsi" w:cstheme="minorHAnsi"/>
          <w:color w:val="auto"/>
        </w:rPr>
        <w:t>o</w:t>
      </w:r>
      <w:r w:rsidR="006D7821" w:rsidRPr="001F1FA7">
        <w:rPr>
          <w:rFonts w:asciiTheme="minorHAnsi" w:hAnsiTheme="minorHAnsi" w:cstheme="minorHAnsi"/>
          <w:color w:val="auto"/>
        </w:rPr>
        <w:t>świadczenia</w:t>
      </w:r>
      <w:r w:rsidR="00FA6A85" w:rsidRPr="001F1FA7">
        <w:rPr>
          <w:rFonts w:asciiTheme="minorHAnsi" w:hAnsiTheme="minorHAnsi" w:cstheme="minorHAnsi"/>
          <w:color w:val="auto"/>
        </w:rPr>
        <w:t xml:space="preserve"> Wykonawców</w:t>
      </w:r>
      <w:r w:rsidR="00C1432D" w:rsidRPr="001F1FA7">
        <w:rPr>
          <w:rFonts w:asciiTheme="minorHAnsi" w:hAnsiTheme="minorHAnsi" w:cstheme="minorHAnsi"/>
          <w:color w:val="auto"/>
        </w:rPr>
        <w:t xml:space="preserve"> o niepodleganiu wykluczeniu z postępowania</w:t>
      </w:r>
      <w:r w:rsidR="006D7821" w:rsidRPr="001F1FA7">
        <w:rPr>
          <w:rFonts w:asciiTheme="minorHAnsi" w:hAnsiTheme="minorHAnsi" w:cstheme="minorHAnsi"/>
          <w:color w:val="auto"/>
        </w:rPr>
        <w:t>, o których mowa w Rozdziale X ust. 1 SWZ</w:t>
      </w:r>
      <w:r w:rsidR="00B345DE" w:rsidRPr="001F1FA7">
        <w:rPr>
          <w:rFonts w:asciiTheme="minorHAnsi" w:hAnsiTheme="minorHAnsi" w:cstheme="minorHAnsi"/>
          <w:color w:val="auto"/>
        </w:rPr>
        <w:t xml:space="preserve"> – </w:t>
      </w:r>
      <w:r w:rsidR="00B9652F" w:rsidRPr="001F1FA7">
        <w:rPr>
          <w:rFonts w:asciiTheme="minorHAnsi" w:hAnsiTheme="minorHAnsi" w:cstheme="minorHAnsi"/>
          <w:b/>
          <w:color w:val="auto"/>
        </w:rPr>
        <w:t>zgodnie z Z</w:t>
      </w:r>
      <w:r w:rsidR="00B345DE" w:rsidRPr="001F1FA7">
        <w:rPr>
          <w:rFonts w:asciiTheme="minorHAnsi" w:hAnsiTheme="minorHAnsi" w:cstheme="minorHAnsi"/>
          <w:b/>
          <w:color w:val="auto"/>
        </w:rPr>
        <w:t>ałącznikiem nr 2 do SWZ</w:t>
      </w:r>
      <w:r w:rsidR="006D7821" w:rsidRPr="001F1FA7">
        <w:rPr>
          <w:rFonts w:asciiTheme="minorHAnsi" w:hAnsiTheme="minorHAnsi" w:cstheme="minorHAnsi"/>
          <w:color w:val="auto"/>
        </w:rPr>
        <w:t>;</w:t>
      </w:r>
    </w:p>
    <w:p w14:paraId="7F3821C8" w14:textId="61789407" w:rsidR="00C9660B" w:rsidRPr="001F1FA7" w:rsidRDefault="00885342" w:rsidP="00063DA5">
      <w:pPr>
        <w:pStyle w:val="Akapitzlist"/>
        <w:numPr>
          <w:ilvl w:val="0"/>
          <w:numId w:val="14"/>
        </w:numPr>
        <w:suppressAutoHyphens w:val="0"/>
        <w:spacing w:after="0" w:line="276" w:lineRule="auto"/>
        <w:ind w:left="786" w:right="20" w:hanging="426"/>
        <w:contextualSpacing w:val="0"/>
        <w:jc w:val="both"/>
        <w:rPr>
          <w:rFonts w:asciiTheme="minorHAnsi" w:hAnsiTheme="minorHAnsi" w:cstheme="minorHAnsi"/>
          <w:b/>
          <w:color w:val="auto"/>
        </w:rPr>
      </w:pPr>
      <w:r w:rsidRPr="001F1FA7">
        <w:rPr>
          <w:rFonts w:asciiTheme="minorHAnsi" w:hAnsiTheme="minorHAnsi" w:cstheme="minorHAnsi"/>
          <w:color w:val="auto"/>
        </w:rPr>
        <w:t>pełnomocnictwo lub inny dokument potwierdzający</w:t>
      </w:r>
      <w:r w:rsidR="00A35418" w:rsidRPr="001F1FA7">
        <w:rPr>
          <w:rFonts w:asciiTheme="minorHAnsi" w:hAnsiTheme="minorHAnsi" w:cstheme="minorHAnsi"/>
          <w:color w:val="auto"/>
        </w:rPr>
        <w:t xml:space="preserve"> umocowanie do reprezentowania wykonawcy</w:t>
      </w:r>
      <w:r w:rsidRPr="001F1FA7">
        <w:rPr>
          <w:rFonts w:asciiTheme="minorHAnsi" w:hAnsiTheme="minorHAnsi" w:cstheme="minorHAnsi"/>
          <w:color w:val="auto"/>
        </w:rPr>
        <w:t xml:space="preserve"> – jeśli umocowanie nie w</w:t>
      </w:r>
      <w:r w:rsidR="00F369A0" w:rsidRPr="001F1FA7">
        <w:rPr>
          <w:rFonts w:asciiTheme="minorHAnsi" w:hAnsiTheme="minorHAnsi" w:cstheme="minorHAnsi"/>
          <w:color w:val="auto"/>
        </w:rPr>
        <w:t>ynika z dokumentów rejestrowych;</w:t>
      </w:r>
    </w:p>
    <w:p w14:paraId="685164BF" w14:textId="2DBBA936" w:rsidR="00F369A0" w:rsidRPr="00356832" w:rsidRDefault="00A453F0" w:rsidP="00063DA5">
      <w:pPr>
        <w:pStyle w:val="Akapitzlist"/>
        <w:numPr>
          <w:ilvl w:val="0"/>
          <w:numId w:val="14"/>
        </w:numPr>
        <w:suppressAutoHyphens w:val="0"/>
        <w:spacing w:after="0" w:line="276" w:lineRule="auto"/>
        <w:ind w:left="786" w:right="20" w:hanging="426"/>
        <w:contextualSpacing w:val="0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  <w:color w:val="auto"/>
        </w:rPr>
        <w:t xml:space="preserve">pełnomocnictwo lub inny dokument potwierdzający umocowanie do reprezentowania wykonawców wspólnie ubiegających się o udzielenie zamówienia publicznego </w:t>
      </w:r>
      <w:r w:rsidR="00DE4E65" w:rsidRPr="001F1FA7">
        <w:rPr>
          <w:rFonts w:asciiTheme="minorHAnsi" w:hAnsiTheme="minorHAnsi" w:cstheme="minorHAnsi"/>
          <w:color w:val="auto"/>
        </w:rPr>
        <w:t xml:space="preserve">- jeśli umocowanie nie wynika z dokumentów rejestrowych </w:t>
      </w:r>
      <w:r w:rsidR="00F369A0" w:rsidRPr="001F1FA7">
        <w:rPr>
          <w:rFonts w:asciiTheme="minorHAnsi" w:hAnsiTheme="minorHAnsi" w:cstheme="minorHAnsi"/>
          <w:color w:val="auto"/>
        </w:rPr>
        <w:t>(jeśli dotyczy)</w:t>
      </w:r>
      <w:r w:rsidR="00B9652F" w:rsidRPr="001F1FA7">
        <w:rPr>
          <w:rFonts w:asciiTheme="minorHAnsi" w:hAnsiTheme="minorHAnsi" w:cstheme="minorHAnsi"/>
          <w:color w:val="auto"/>
        </w:rPr>
        <w:t>.</w:t>
      </w:r>
    </w:p>
    <w:p w14:paraId="6BEB4372" w14:textId="6EA03621" w:rsidR="00356832" w:rsidRPr="00356832" w:rsidRDefault="00356832" w:rsidP="00356832">
      <w:pPr>
        <w:pStyle w:val="Akapitzlist"/>
        <w:numPr>
          <w:ilvl w:val="0"/>
          <w:numId w:val="14"/>
        </w:numPr>
        <w:spacing w:after="0" w:line="276" w:lineRule="auto"/>
        <w:rPr>
          <w:b/>
          <w:bCs/>
        </w:rPr>
      </w:pPr>
      <w:r w:rsidRPr="00356832">
        <w:rPr>
          <w:rFonts w:asciiTheme="minorHAnsi" w:hAnsiTheme="minorHAnsi" w:cstheme="minorHAnsi"/>
          <w:b/>
          <w:bCs/>
          <w:color w:val="auto"/>
        </w:rPr>
        <w:t xml:space="preserve">przedmiotowych środków dowodowych ( kart katalogowych  ) zgodnie  z art.107ust.1 i 2 ustawy </w:t>
      </w:r>
      <w:proofErr w:type="spellStart"/>
      <w:r w:rsidRPr="00356832">
        <w:rPr>
          <w:rFonts w:asciiTheme="minorHAnsi" w:hAnsiTheme="minorHAnsi" w:cstheme="minorHAnsi"/>
          <w:b/>
          <w:bCs/>
          <w:color w:val="auto"/>
        </w:rPr>
        <w:t>Pzp</w:t>
      </w:r>
      <w:proofErr w:type="spellEnd"/>
      <w:r w:rsidRPr="00356832">
        <w:rPr>
          <w:rFonts w:asciiTheme="minorHAnsi" w:hAnsiTheme="minorHAnsi" w:cstheme="minorHAnsi"/>
          <w:b/>
          <w:bCs/>
          <w:color w:val="auto"/>
        </w:rPr>
        <w:t>.</w:t>
      </w:r>
    </w:p>
    <w:p w14:paraId="4F5EDE95" w14:textId="77777777" w:rsidR="00356832" w:rsidRPr="00356832" w:rsidRDefault="00356832" w:rsidP="00356832">
      <w:pPr>
        <w:suppressAutoHyphens w:val="0"/>
        <w:spacing w:after="0" w:line="276" w:lineRule="auto"/>
        <w:ind w:right="20"/>
        <w:jc w:val="both"/>
        <w:rPr>
          <w:rFonts w:asciiTheme="minorHAnsi" w:hAnsiTheme="minorHAnsi" w:cstheme="minorHAnsi"/>
        </w:rPr>
      </w:pPr>
    </w:p>
    <w:p w14:paraId="21750A27" w14:textId="7E600391" w:rsidR="004B04AE" w:rsidRPr="001F1FA7" w:rsidRDefault="00364E3A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0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eastAsia="Calibri" w:hAnsiTheme="minorHAnsi" w:cstheme="minorHAnsi"/>
        </w:rPr>
        <w:t xml:space="preserve">Oferta </w:t>
      </w:r>
      <w:r w:rsidR="000407F0" w:rsidRPr="001F1FA7">
        <w:rPr>
          <w:rFonts w:asciiTheme="minorHAnsi" w:eastAsia="Calibri" w:hAnsiTheme="minorHAnsi" w:cstheme="minorHAnsi"/>
        </w:rPr>
        <w:t>oraz przedmiotowe środki dowodowe</w:t>
      </w:r>
      <w:r w:rsidR="004713F6" w:rsidRPr="001F1FA7">
        <w:rPr>
          <w:rFonts w:asciiTheme="minorHAnsi" w:eastAsia="Calibri" w:hAnsiTheme="minorHAnsi" w:cstheme="minorHAnsi"/>
        </w:rPr>
        <w:t xml:space="preserve"> (jeśli były wymagane)</w:t>
      </w:r>
      <w:r w:rsidR="000407F0" w:rsidRPr="001F1FA7">
        <w:rPr>
          <w:rFonts w:asciiTheme="minorHAnsi" w:eastAsia="Calibri" w:hAnsiTheme="minorHAnsi" w:cstheme="minorHAnsi"/>
        </w:rPr>
        <w:t xml:space="preserve"> </w:t>
      </w:r>
      <w:r w:rsidR="000407F0" w:rsidRPr="001F1FA7">
        <w:rPr>
          <w:rFonts w:asciiTheme="minorHAnsi" w:hAnsiTheme="minorHAnsi" w:cstheme="minorHAnsi"/>
        </w:rPr>
        <w:t xml:space="preserve">składa się pod rygorem nieważności </w:t>
      </w:r>
      <w:r w:rsidR="000407F0" w:rsidRPr="001F1FA7">
        <w:rPr>
          <w:rFonts w:asciiTheme="minorHAnsi" w:eastAsia="Calibri" w:hAnsiTheme="minorHAnsi" w:cstheme="minorHAnsi"/>
        </w:rPr>
        <w:t xml:space="preserve">przy użyciu środków komunikacji elektronicznej tzn. za pośrednictwem </w:t>
      </w:r>
      <w:hyperlink r:id="rId26">
        <w:r w:rsidR="000407F0"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="000407F0" w:rsidRPr="001F1FA7">
        <w:rPr>
          <w:rFonts w:asciiTheme="minorHAnsi" w:eastAsia="Calibri" w:hAnsiTheme="minorHAnsi" w:cstheme="minorHAnsi"/>
          <w:color w:val="1155CC"/>
          <w:u w:val="single"/>
        </w:rPr>
        <w:t xml:space="preserve"> </w:t>
      </w:r>
      <w:r w:rsidR="000407F0" w:rsidRPr="001F1FA7">
        <w:rPr>
          <w:rFonts w:asciiTheme="minorHAnsi" w:hAnsiTheme="minorHAnsi" w:cstheme="minorHAnsi"/>
        </w:rPr>
        <w:t xml:space="preserve">w formie elektronicznej </w:t>
      </w:r>
      <w:r w:rsidRPr="001F1FA7">
        <w:rPr>
          <w:rFonts w:asciiTheme="minorHAnsi" w:hAnsiTheme="minorHAnsi" w:cstheme="minorHAnsi"/>
        </w:rPr>
        <w:t>(</w:t>
      </w:r>
      <w:r w:rsidRPr="001F1FA7">
        <w:rPr>
          <w:rFonts w:asciiTheme="minorHAnsi" w:eastAsia="Calibri" w:hAnsiTheme="minorHAnsi" w:cstheme="minorHAnsi"/>
        </w:rPr>
        <w:t xml:space="preserve">podpisana elektronicznym kwalifikowanym podpisem) </w:t>
      </w:r>
      <w:r w:rsidR="000407F0" w:rsidRPr="001F1FA7">
        <w:rPr>
          <w:rFonts w:asciiTheme="minorHAnsi" w:hAnsiTheme="minorHAnsi" w:cstheme="minorHAnsi"/>
        </w:rPr>
        <w:t>lub w postaci elektronicznej</w:t>
      </w:r>
      <w:r w:rsidR="000407F0" w:rsidRPr="001F1FA7">
        <w:rPr>
          <w:rFonts w:asciiTheme="minorHAnsi" w:eastAsia="Calibri" w:hAnsiTheme="minorHAnsi" w:cstheme="minorHAnsi"/>
        </w:rPr>
        <w:t xml:space="preserve"> opatrzonej podpisem z</w:t>
      </w:r>
      <w:r w:rsidR="004B04AE" w:rsidRPr="001F1FA7">
        <w:rPr>
          <w:rFonts w:asciiTheme="minorHAnsi" w:eastAsia="Calibri" w:hAnsiTheme="minorHAnsi" w:cstheme="minorHAnsi"/>
        </w:rPr>
        <w:t xml:space="preserve">aufanym lub podpisem osobistym. </w:t>
      </w:r>
    </w:p>
    <w:p w14:paraId="5AD7E076" w14:textId="77777777" w:rsidR="003E707F" w:rsidRPr="001F1FA7" w:rsidRDefault="000407F0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0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hAnsiTheme="minorHAnsi" w:cstheme="minorHAnsi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T</w:t>
      </w:r>
      <w:r w:rsidR="00DB129A" w:rsidRPr="001F1FA7">
        <w:rPr>
          <w:rFonts w:asciiTheme="minorHAnsi" w:hAnsiTheme="minorHAnsi" w:cstheme="minorHAnsi"/>
        </w:rPr>
        <w:t xml:space="preserve">reść oferty musi </w:t>
      </w:r>
      <w:r w:rsidR="00967B2B" w:rsidRPr="001F1FA7">
        <w:rPr>
          <w:rFonts w:asciiTheme="minorHAnsi" w:hAnsiTheme="minorHAnsi" w:cstheme="minorHAnsi"/>
        </w:rPr>
        <w:t xml:space="preserve">odpowiadać treści SWZ. </w:t>
      </w:r>
      <w:r w:rsidR="006D7821" w:rsidRPr="001F1FA7">
        <w:rPr>
          <w:rFonts w:asciiTheme="minorHAnsi" w:hAnsiTheme="minorHAnsi" w:cstheme="minorHAnsi"/>
        </w:rPr>
        <w:t>Oferta oraz pozostałe oświadczenia i dokumenty, dla których Zamawiający określił wzory w formie formularzy zamieszczonych w załącznikach do SWZ, powinny być sporządzone zgodnie z tymi wzorami, co do treści oraz opisu kolumn i wierszy.</w:t>
      </w:r>
    </w:p>
    <w:p w14:paraId="19EB67D3" w14:textId="58790895" w:rsidR="003E707F" w:rsidRPr="001F1FA7" w:rsidRDefault="003E707F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0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Wykonawca </w:t>
      </w:r>
      <w:r w:rsidR="00EC47CD" w:rsidRPr="001F1FA7">
        <w:rPr>
          <w:rFonts w:asciiTheme="minorHAnsi" w:eastAsia="Times New Roman" w:hAnsiTheme="minorHAnsi" w:cstheme="minorHAnsi"/>
          <w:color w:val="auto"/>
          <w:lang w:eastAsia="pl-PL"/>
        </w:rPr>
        <w:t>do przygotowania oferty oraz spełniania wymagań formalnych dotyczących składanych oświadczeń i dokumentów stosuje m.in.</w:t>
      </w: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 Rozporządzenie</w:t>
      </w:r>
      <w:r w:rsidRPr="001F1FA7">
        <w:rPr>
          <w:rFonts w:asciiTheme="minorHAnsi" w:hAnsiTheme="minorHAnsi" w:cstheme="minorHAnsi"/>
        </w:rPr>
        <w:t xml:space="preserve"> </w:t>
      </w: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>Prezesa Rady Ministrów</w:t>
      </w:r>
      <w:r w:rsidRPr="001F1FA7">
        <w:rPr>
          <w:rFonts w:asciiTheme="minorHAnsi" w:hAnsiTheme="minorHAnsi" w:cstheme="minorHAnsi"/>
        </w:rPr>
        <w:t xml:space="preserve"> </w:t>
      </w: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>z dnia 30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="00C02425" w:rsidRPr="001F1FA7">
        <w:rPr>
          <w:rFonts w:asciiTheme="minorHAnsi" w:eastAsia="Times New Roman" w:hAnsiTheme="minorHAnsi" w:cstheme="minorHAnsi"/>
          <w:color w:val="auto"/>
          <w:lang w:eastAsia="pl-PL"/>
        </w:rPr>
        <w:t>.</w:t>
      </w:r>
    </w:p>
    <w:p w14:paraId="7BEA0BB2" w14:textId="0EE17B28" w:rsidR="003C03F9" w:rsidRPr="001F1FA7" w:rsidRDefault="0025653C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lastRenderedPageBreak/>
        <w:t xml:space="preserve">Postępowanie jest prowadzone w języku polskim. </w:t>
      </w:r>
      <w:r w:rsidR="003C03F9" w:rsidRPr="001F1FA7">
        <w:rPr>
          <w:rFonts w:asciiTheme="minorHAnsi" w:eastAsia="Calibri" w:hAnsiTheme="minorHAnsi" w:cstheme="minorHAnsi"/>
        </w:rPr>
        <w:t>Podmiotowe środki dowodowe, przedmiotowe środki dowodowe oraz inne dokumenty lub oświadczenia, sporządzone w języku obcym przekazuje się wraz z tłumaczeniem na język polski.</w:t>
      </w:r>
    </w:p>
    <w:p w14:paraId="6E633188" w14:textId="4C5D8B4A" w:rsidR="00644341" w:rsidRPr="001F1FA7" w:rsidRDefault="00644341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Pełnomocnictwo powinno zostać złożone w formie elektronicznej lub w postaci elektronicznej opatrzonej podpisem zaufanym, lub podpisem osobistym. Dopuszcza się także złożenie elektronicznej kopii (skanu) pełnomocnictwa sporządzonego uprzednio w formie pisemnej, w formie elektronicznego poświadczenia sporządzonego stosownie do art. 97 § 2 ustawy z dnia 14 lutego 1991 r. - Prawo o notariacie</w:t>
      </w:r>
      <w:r w:rsidR="00B60BEB" w:rsidRPr="001F1FA7">
        <w:rPr>
          <w:rFonts w:asciiTheme="minorHAnsi" w:hAnsiTheme="minorHAnsi" w:cstheme="minorHAnsi"/>
        </w:rPr>
        <w:t xml:space="preserve"> (</w:t>
      </w:r>
      <w:r w:rsidR="00590A36" w:rsidRPr="001F1FA7">
        <w:rPr>
          <w:rFonts w:asciiTheme="minorHAnsi" w:hAnsiTheme="minorHAnsi" w:cstheme="minorHAnsi"/>
          <w:color w:val="auto"/>
        </w:rPr>
        <w:t>Dz.U. 2024 r. poz. 1001</w:t>
      </w:r>
      <w:r w:rsidR="00FD5F09" w:rsidRPr="001F1FA7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="00FD5F09" w:rsidRPr="001F1FA7">
        <w:rPr>
          <w:rFonts w:asciiTheme="minorHAnsi" w:hAnsiTheme="minorHAnsi" w:cstheme="minorHAnsi"/>
          <w:color w:val="auto"/>
        </w:rPr>
        <w:t>późn</w:t>
      </w:r>
      <w:proofErr w:type="spellEnd"/>
      <w:r w:rsidR="00FD5F09" w:rsidRPr="001F1FA7">
        <w:rPr>
          <w:rFonts w:asciiTheme="minorHAnsi" w:hAnsiTheme="minorHAnsi" w:cstheme="minorHAnsi"/>
          <w:color w:val="auto"/>
        </w:rPr>
        <w:t>. zm.</w:t>
      </w:r>
      <w:r w:rsidR="00B60BEB" w:rsidRPr="001F1FA7">
        <w:rPr>
          <w:rFonts w:asciiTheme="minorHAnsi" w:hAnsiTheme="minorHAnsi" w:cstheme="minorHAnsi"/>
          <w:color w:val="auto"/>
        </w:rPr>
        <w:t>)</w:t>
      </w:r>
      <w:r w:rsidRPr="001F1FA7">
        <w:rPr>
          <w:rFonts w:asciiTheme="minorHAnsi" w:hAnsiTheme="minorHAnsi" w:cstheme="minorHAnsi"/>
        </w:rPr>
        <w:t>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samego pełnomocnika.</w:t>
      </w:r>
    </w:p>
    <w:p w14:paraId="4DE405D2" w14:textId="22E2B5BF" w:rsidR="00EB28D5" w:rsidRPr="001F1FA7" w:rsidRDefault="000407F0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hAnsiTheme="minorHAnsi" w:cstheme="minorHAnsi"/>
        </w:rPr>
        <w:t>Każdy dokument składający się na ofertę powinien być czytelny.</w:t>
      </w:r>
    </w:p>
    <w:p w14:paraId="3FC03A82" w14:textId="22A24CE8" w:rsidR="00EB28D5" w:rsidRPr="001F1FA7" w:rsidRDefault="00EB28D5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eastAsia="Calibri" w:hAnsiTheme="minorHAnsi" w:cstheme="minorHAnsi"/>
        </w:rPr>
        <w:t xml:space="preserve">Zgodnie z art. 18 ust. 3 ustawy </w:t>
      </w:r>
      <w:proofErr w:type="spellStart"/>
      <w:r w:rsidRPr="001F1FA7">
        <w:rPr>
          <w:rFonts w:asciiTheme="minorHAnsi" w:eastAsia="Calibri" w:hAnsiTheme="minorHAnsi" w:cstheme="minorHAnsi"/>
        </w:rPr>
        <w:t>Pzp</w:t>
      </w:r>
      <w:proofErr w:type="spellEnd"/>
      <w:r w:rsidRPr="001F1FA7">
        <w:rPr>
          <w:rFonts w:asciiTheme="minorHAnsi" w:eastAsia="Calibri" w:hAnsiTheme="minorHAnsi" w:cstheme="minorHAnsi"/>
        </w:rPr>
        <w:t>, nie ujawnia się informacji stanowiących tajemnicę przedsiębiorstwa</w:t>
      </w:r>
      <w:r w:rsidRPr="001F1FA7">
        <w:rPr>
          <w:rFonts w:asciiTheme="minorHAnsi" w:hAnsiTheme="minorHAnsi" w:cstheme="minorHAnsi"/>
        </w:rPr>
        <w:t xml:space="preserve">, </w:t>
      </w:r>
      <w:r w:rsidR="006D7821" w:rsidRPr="001F1FA7">
        <w:rPr>
          <w:rFonts w:asciiTheme="minorHAnsi" w:hAnsiTheme="minorHAnsi" w:cstheme="minorHAnsi"/>
        </w:rPr>
        <w:t>w rozumieniu ustawy z dnia 16 kwietnia 1993 r. o zwalczaniu nieuczciwej konkurencji (</w:t>
      </w:r>
      <w:r w:rsidR="00B60BEB" w:rsidRPr="001F1FA7">
        <w:rPr>
          <w:rFonts w:asciiTheme="minorHAnsi" w:hAnsiTheme="minorHAnsi" w:cstheme="minorHAnsi"/>
        </w:rPr>
        <w:t>Dz. U. z 2022 r. poz. 1233</w:t>
      </w:r>
      <w:r w:rsidR="00FD5F09" w:rsidRPr="001F1FA7">
        <w:rPr>
          <w:rFonts w:asciiTheme="minorHAnsi" w:hAnsiTheme="minorHAnsi" w:cstheme="minorHAnsi"/>
        </w:rPr>
        <w:t xml:space="preserve"> z </w:t>
      </w:r>
      <w:proofErr w:type="spellStart"/>
      <w:r w:rsidR="00FD5F09" w:rsidRPr="001F1FA7">
        <w:rPr>
          <w:rFonts w:asciiTheme="minorHAnsi" w:hAnsiTheme="minorHAnsi" w:cstheme="minorHAnsi"/>
        </w:rPr>
        <w:t>późn</w:t>
      </w:r>
      <w:proofErr w:type="spellEnd"/>
      <w:r w:rsidR="00FD5F09" w:rsidRPr="001F1FA7">
        <w:rPr>
          <w:rFonts w:asciiTheme="minorHAnsi" w:hAnsiTheme="minorHAnsi" w:cstheme="minorHAnsi"/>
        </w:rPr>
        <w:t>. zm.</w:t>
      </w:r>
      <w:r w:rsidR="006D7821" w:rsidRPr="001F1FA7">
        <w:rPr>
          <w:rFonts w:asciiTheme="minorHAnsi" w:hAnsiTheme="minorHAnsi" w:cstheme="minorHAnsi"/>
        </w:rPr>
        <w:t xml:space="preserve">), </w:t>
      </w:r>
      <w:r w:rsidRPr="001F1FA7">
        <w:rPr>
          <w:rFonts w:asciiTheme="minorHAnsi" w:eastAsia="Calibri" w:hAnsiTheme="minorHAnsi" w:cstheme="minorHAnsi"/>
        </w:rPr>
        <w:t>jeżeli wykonawca, nie później niż</w:t>
      </w:r>
      <w:r w:rsidR="00BF0AB4" w:rsidRPr="001F1FA7">
        <w:rPr>
          <w:rFonts w:asciiTheme="minorHAnsi" w:eastAsia="Calibri" w:hAnsiTheme="minorHAnsi" w:cstheme="minorHAnsi"/>
        </w:rPr>
        <w:t xml:space="preserve">  </w:t>
      </w:r>
      <w:r w:rsidRPr="001F1FA7">
        <w:rPr>
          <w:rFonts w:asciiTheme="minorHAnsi" w:eastAsia="Calibri" w:hAnsiTheme="minorHAnsi" w:cstheme="minorHAnsi"/>
        </w:rPr>
        <w:t>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14:paraId="4C91524F" w14:textId="44222507" w:rsidR="009D0041" w:rsidRPr="001F1FA7" w:rsidRDefault="003B45EC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eastAsia="Calibri" w:hAnsiTheme="minorHAnsi" w:cstheme="minorHAnsi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Poprzez oryginał należy rozumieć dokument podpisany kwalifikowanym podpisem elektronicznym lub podpisem zaufanym lub podpisem osobistym przez osobę/osoby upoważnioną/upoważnione. Poświadczenie za zgodność z oryginałem następuje w formie elektronicznej podpisane kwalifikowanym podpisem elektronicznym lub podpisem zaufanym lub podpisem osobistym przez osobę/osoby upoważnioną/upoważnione. </w:t>
      </w:r>
    </w:p>
    <w:p w14:paraId="7E0F8CAB" w14:textId="77777777" w:rsidR="009D0041" w:rsidRPr="001F1FA7" w:rsidRDefault="003B45EC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eastAsia="Calibri" w:hAnsiTheme="minorHAnsi" w:cstheme="minorHAnsi"/>
        </w:rPr>
        <w:t>Podpisy kwalifikowane wykorzystywane przez wykonawców do podpisywania wszelkich plików muszą spełniać “Rozporządzenie Parlamentu Europejskiego i Rady w sprawie identyfikacji elektronicznej i usług zaufania w odniesieniu do transakcji elektronicznych na rynku wewnętrznym (</w:t>
      </w:r>
      <w:proofErr w:type="spellStart"/>
      <w:r w:rsidRPr="001F1FA7">
        <w:rPr>
          <w:rFonts w:asciiTheme="minorHAnsi" w:eastAsia="Calibri" w:hAnsiTheme="minorHAnsi" w:cstheme="minorHAnsi"/>
        </w:rPr>
        <w:t>eIDAS</w:t>
      </w:r>
      <w:proofErr w:type="spellEnd"/>
      <w:r w:rsidRPr="001F1FA7">
        <w:rPr>
          <w:rFonts w:asciiTheme="minorHAnsi" w:eastAsia="Calibri" w:hAnsiTheme="minorHAnsi" w:cstheme="minorHAnsi"/>
        </w:rPr>
        <w:t>) (UE) nr 910/2014 - od 1 lipca 2016 roku”.</w:t>
      </w:r>
    </w:p>
    <w:p w14:paraId="35947282" w14:textId="70946089" w:rsidR="009D0041" w:rsidRPr="001F1FA7" w:rsidRDefault="003B45EC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eastAsia="Calibri" w:hAnsiTheme="minorHAnsi" w:cstheme="minorHAnsi"/>
        </w:rPr>
        <w:t xml:space="preserve">W przypadku wykorzystania formatu podpisu </w:t>
      </w:r>
      <w:proofErr w:type="spellStart"/>
      <w:r w:rsidRPr="001F1FA7">
        <w:rPr>
          <w:rFonts w:asciiTheme="minorHAnsi" w:eastAsia="Calibri" w:hAnsiTheme="minorHAnsi" w:cstheme="minorHAnsi"/>
        </w:rPr>
        <w:t>XAdES</w:t>
      </w:r>
      <w:proofErr w:type="spellEnd"/>
      <w:r w:rsidRPr="001F1FA7">
        <w:rPr>
          <w:rFonts w:asciiTheme="minorHAnsi" w:eastAsia="Calibri" w:hAnsiTheme="minorHAnsi" w:cstheme="minorHAnsi"/>
        </w:rPr>
        <w:t xml:space="preserve"> zewnętrzny. Zamawiający wymaga dołączenia odpowiedniej ilości plików tj. podpisywan</w:t>
      </w:r>
      <w:r w:rsidR="004B04AE" w:rsidRPr="001F1FA7">
        <w:rPr>
          <w:rFonts w:asciiTheme="minorHAnsi" w:eastAsia="Calibri" w:hAnsiTheme="minorHAnsi" w:cstheme="minorHAnsi"/>
        </w:rPr>
        <w:t xml:space="preserve">ych plików z danymi oraz plików podpisu w formacie </w:t>
      </w:r>
      <w:proofErr w:type="spellStart"/>
      <w:r w:rsidRPr="001F1FA7">
        <w:rPr>
          <w:rFonts w:asciiTheme="minorHAnsi" w:eastAsia="Calibri" w:hAnsiTheme="minorHAnsi" w:cstheme="minorHAnsi"/>
        </w:rPr>
        <w:t>XAdES</w:t>
      </w:r>
      <w:proofErr w:type="spellEnd"/>
      <w:r w:rsidRPr="001F1FA7">
        <w:rPr>
          <w:rFonts w:asciiTheme="minorHAnsi" w:eastAsia="Calibri" w:hAnsiTheme="minorHAnsi" w:cstheme="minorHAnsi"/>
        </w:rPr>
        <w:t>.</w:t>
      </w:r>
    </w:p>
    <w:p w14:paraId="1AF9BEC5" w14:textId="3FEB7DA2" w:rsidR="009D0041" w:rsidRPr="001F1FA7" w:rsidRDefault="003B45EC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eastAsia="Calibri" w:hAnsiTheme="minorHAnsi" w:cstheme="minorHAnsi"/>
        </w:rPr>
        <w:t xml:space="preserve">Wykonawca, za pośrednictwem </w:t>
      </w:r>
      <w:hyperlink r:id="rId27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 może przed upływem terminu do składania ofert zmienić lub wycofać ofertę. Sposób dokonywania zmiany lub wycofania oferty zamieszczono w instrukcji zamieszczonej na stronie internetowej pod adresem:</w:t>
      </w:r>
      <w:r w:rsidR="009D0041" w:rsidRPr="001F1FA7">
        <w:rPr>
          <w:rFonts w:asciiTheme="minorHAnsi" w:hAnsiTheme="minorHAnsi" w:cstheme="minorHAnsi"/>
          <w:strike/>
        </w:rPr>
        <w:t xml:space="preserve"> </w:t>
      </w:r>
      <w:hyperlink r:id="rId28" w:history="1">
        <w:r w:rsidR="00DE3FBF" w:rsidRPr="001F1FA7">
          <w:rPr>
            <w:rStyle w:val="Hipercze"/>
            <w:rFonts w:asciiTheme="minorHAnsi" w:eastAsia="Calibri" w:hAnsiTheme="minorHAnsi" w:cstheme="minorHAnsi"/>
          </w:rPr>
          <w:t>https://platformazakupowa.pl/strona/45-instrukcje</w:t>
        </w:r>
      </w:hyperlink>
      <w:r w:rsidR="00AC1011" w:rsidRPr="001F1FA7">
        <w:rPr>
          <w:rFonts w:asciiTheme="minorHAnsi" w:eastAsia="Calibri" w:hAnsiTheme="minorHAnsi" w:cstheme="minorHAnsi"/>
          <w:color w:val="1155CC"/>
          <w:u w:val="single"/>
        </w:rPr>
        <w:t xml:space="preserve"> </w:t>
      </w:r>
      <w:r w:rsidR="009D0041" w:rsidRPr="001F1FA7">
        <w:rPr>
          <w:rFonts w:asciiTheme="minorHAnsi" w:hAnsiTheme="minorHAnsi" w:cstheme="minorHAnsi"/>
        </w:rPr>
        <w:t xml:space="preserve">. </w:t>
      </w:r>
    </w:p>
    <w:p w14:paraId="7A18415D" w14:textId="1B342D12" w:rsidR="009D0041" w:rsidRPr="001F1FA7" w:rsidRDefault="00C02425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hAnsiTheme="minorHAnsi" w:cstheme="minorHAnsi"/>
        </w:rPr>
        <w:t>W 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 w:rsidR="003B45EC" w:rsidRPr="001F1FA7">
        <w:rPr>
          <w:rFonts w:asciiTheme="minorHAnsi" w:eastAsia="Calibri" w:hAnsiTheme="minorHAnsi" w:cstheme="minorHAnsi"/>
        </w:rPr>
        <w:t xml:space="preserve">, z </w:t>
      </w:r>
      <w:r w:rsidRPr="001F1FA7">
        <w:rPr>
          <w:rFonts w:asciiTheme="minorHAnsi" w:eastAsia="Calibri" w:hAnsiTheme="minorHAnsi" w:cstheme="minorHAnsi"/>
        </w:rPr>
        <w:t>zastrzeżeniem informacji określonych w ust. 10</w:t>
      </w:r>
      <w:r w:rsidR="003B45EC" w:rsidRPr="001F1FA7">
        <w:rPr>
          <w:rFonts w:asciiTheme="minorHAnsi" w:eastAsia="Calibri" w:hAnsiTheme="minorHAnsi" w:cstheme="minorHAnsi"/>
        </w:rPr>
        <w:t>.</w:t>
      </w:r>
    </w:p>
    <w:p w14:paraId="0F9076AA" w14:textId="29C53ADE" w:rsidR="009D0041" w:rsidRPr="001F1FA7" w:rsidRDefault="003B45EC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eastAsia="Calibri" w:hAnsiTheme="minorHAnsi" w:cstheme="minorHAnsi"/>
        </w:rPr>
        <w:lastRenderedPageBreak/>
        <w:t>Maksymalny rozmiar jednego pliku przesyłanego za pośrednictwem dedykowanych formularzy do: złożenia, zmiany, wycofania oferty wynosi 150 MB</w:t>
      </w:r>
      <w:r w:rsidR="00A42FA1" w:rsidRPr="001F1FA7">
        <w:rPr>
          <w:rFonts w:asciiTheme="minorHAnsi" w:eastAsia="Calibri" w:hAnsiTheme="minorHAnsi" w:cstheme="minorHAnsi"/>
        </w:rPr>
        <w:t>,</w:t>
      </w:r>
      <w:r w:rsidRPr="001F1FA7">
        <w:rPr>
          <w:rFonts w:asciiTheme="minorHAnsi" w:eastAsia="Calibri" w:hAnsiTheme="minorHAnsi" w:cstheme="minorHAnsi"/>
        </w:rPr>
        <w:t xml:space="preserve"> natomiast przy komunikacji wielkość pliku to maksymalnie 500 MB.</w:t>
      </w:r>
    </w:p>
    <w:p w14:paraId="28BB4F81" w14:textId="23F70452" w:rsidR="00A342D8" w:rsidRPr="001F1FA7" w:rsidRDefault="009D0041" w:rsidP="00063DA5">
      <w:pPr>
        <w:numPr>
          <w:ilvl w:val="0"/>
          <w:numId w:val="13"/>
        </w:numPr>
        <w:tabs>
          <w:tab w:val="clear" w:pos="1009"/>
          <w:tab w:val="num" w:pos="745"/>
        </w:tabs>
        <w:suppressAutoHyphens w:val="0"/>
        <w:spacing w:after="0" w:line="276" w:lineRule="auto"/>
        <w:ind w:left="360" w:right="23" w:hanging="360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eastAsia="Calibri" w:hAnsiTheme="minorHAnsi" w:cstheme="minorHAnsi"/>
        </w:rPr>
        <w:t>Wszystkie</w:t>
      </w:r>
      <w:r w:rsidRPr="001F1FA7">
        <w:rPr>
          <w:rFonts w:asciiTheme="minorHAnsi" w:hAnsiTheme="minorHAnsi" w:cstheme="minorHAnsi"/>
        </w:rPr>
        <w:t xml:space="preserve"> koszty związane z uczestnictwem w postępowaniu, w szczególności </w:t>
      </w:r>
      <w:r w:rsidR="00B436EE" w:rsidRPr="001F1FA7">
        <w:rPr>
          <w:rFonts w:asciiTheme="minorHAnsi" w:hAnsiTheme="minorHAnsi" w:cstheme="minorHAnsi"/>
        </w:rPr>
        <w:t xml:space="preserve">  </w:t>
      </w:r>
      <w:r w:rsidRPr="001F1FA7">
        <w:rPr>
          <w:rFonts w:asciiTheme="minorHAnsi" w:hAnsiTheme="minorHAnsi" w:cstheme="minorHAnsi"/>
        </w:rPr>
        <w:t>z</w:t>
      </w:r>
      <w:r w:rsidR="00A42FA1" w:rsidRPr="001F1FA7">
        <w:rPr>
          <w:rFonts w:asciiTheme="minorHAnsi" w:hAnsiTheme="minorHAnsi" w:cstheme="minorHAnsi"/>
        </w:rPr>
        <w:t xml:space="preserve"> przygotowaniem</w:t>
      </w:r>
      <w:r w:rsidR="00AC5403" w:rsidRPr="001F1FA7">
        <w:rPr>
          <w:rFonts w:asciiTheme="minorHAnsi" w:hAnsiTheme="minorHAnsi" w:cstheme="minorHAnsi"/>
        </w:rPr>
        <w:t xml:space="preserve"> </w:t>
      </w:r>
      <w:r w:rsidRPr="001F1FA7">
        <w:rPr>
          <w:rFonts w:asciiTheme="minorHAnsi" w:hAnsiTheme="minorHAnsi" w:cstheme="minorHAnsi"/>
        </w:rPr>
        <w:t>i złożeniem oferty ponosi Wykonawca składający ofertę. Zamawiający nie przewiduje zwrotu kosztów udziału w postępowaniu.</w:t>
      </w:r>
    </w:p>
    <w:p w14:paraId="5AA3463A" w14:textId="77777777" w:rsidR="003B45EC" w:rsidRPr="001F1FA7" w:rsidRDefault="003B45EC" w:rsidP="00063DA5">
      <w:pPr>
        <w:numPr>
          <w:ilvl w:val="0"/>
          <w:numId w:val="13"/>
        </w:numPr>
        <w:tabs>
          <w:tab w:val="clear" w:pos="1009"/>
          <w:tab w:val="left" w:pos="426"/>
        </w:tabs>
        <w:suppressAutoHyphens w:val="0"/>
        <w:spacing w:after="0" w:line="276" w:lineRule="auto"/>
        <w:ind w:right="23"/>
        <w:jc w:val="both"/>
        <w:rPr>
          <w:rFonts w:asciiTheme="minorHAnsi" w:hAnsiTheme="minorHAnsi" w:cstheme="minorHAnsi"/>
          <w:strike/>
        </w:rPr>
      </w:pPr>
      <w:r w:rsidRPr="001F1FA7">
        <w:rPr>
          <w:rFonts w:asciiTheme="minorHAnsi" w:eastAsia="Calibri" w:hAnsiTheme="minorHAnsi" w:cstheme="minorHAnsi"/>
          <w:b/>
          <w:color w:val="auto"/>
          <w:u w:val="single"/>
        </w:rPr>
        <w:t>Zalecenia</w:t>
      </w:r>
      <w:r w:rsidR="00A9356D" w:rsidRPr="001F1FA7">
        <w:rPr>
          <w:rFonts w:asciiTheme="minorHAnsi" w:eastAsia="Calibri" w:hAnsiTheme="minorHAnsi" w:cstheme="minorHAnsi"/>
          <w:b/>
          <w:color w:val="auto"/>
          <w:u w:val="single"/>
        </w:rPr>
        <w:t xml:space="preserve"> dotyczące składanych ofert:</w:t>
      </w:r>
    </w:p>
    <w:p w14:paraId="44CA14B5" w14:textId="19BA4936" w:rsidR="003B45EC" w:rsidRPr="001F1FA7" w:rsidRDefault="003B45EC" w:rsidP="003B18B7">
      <w:pPr>
        <w:tabs>
          <w:tab w:val="left" w:pos="426"/>
        </w:tabs>
        <w:suppressAutoHyphens w:val="0"/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1F1FA7">
        <w:rPr>
          <w:rFonts w:asciiTheme="minorHAnsi" w:eastAsia="Calibri" w:hAnsiTheme="minorHAnsi" w:cstheme="minorHAnsi"/>
          <w:b/>
        </w:rPr>
        <w:t>Formaty plików wykorzystywanych przez wykonawców powinny być zgodne z</w:t>
      </w:r>
      <w:r w:rsidR="003D3CF1" w:rsidRPr="001F1FA7">
        <w:rPr>
          <w:rFonts w:asciiTheme="minorHAnsi" w:eastAsia="Calibri" w:hAnsiTheme="minorHAnsi" w:cstheme="minorHAnsi"/>
        </w:rPr>
        <w:t xml:space="preserve"> </w:t>
      </w:r>
      <w:r w:rsidR="003D3CF1"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Rozporządzeniem Rady Ministrów </w:t>
      </w:r>
      <w:r w:rsidR="00072F22"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z dnia 21 maja </w:t>
      </w:r>
      <w:r w:rsidR="003D3CF1"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 20</w:t>
      </w:r>
      <w:r w:rsidR="00072F22" w:rsidRPr="001F1FA7">
        <w:rPr>
          <w:rFonts w:asciiTheme="minorHAnsi" w:eastAsia="Times New Roman" w:hAnsiTheme="minorHAnsi" w:cstheme="minorHAnsi"/>
          <w:color w:val="auto"/>
          <w:lang w:eastAsia="pl-PL"/>
        </w:rPr>
        <w:t>24</w:t>
      </w:r>
      <w:r w:rsidR="003D3CF1"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 r. w sprawie </w:t>
      </w:r>
      <w:r w:rsidR="003D3CF1" w:rsidRPr="001F1FA7">
        <w:rPr>
          <w:rFonts w:asciiTheme="minorHAnsi" w:eastAsia="Times New Roman" w:hAnsiTheme="minorHAnsi" w:cstheme="minorHAnsi"/>
          <w:iCs/>
          <w:color w:val="auto"/>
          <w:lang w:eastAsia="pl-PL"/>
        </w:rPr>
        <w:t>Krajowych Ram Interoperacyjności</w:t>
      </w:r>
      <w:r w:rsidR="003D3CF1" w:rsidRPr="001F1FA7">
        <w:rPr>
          <w:rFonts w:asciiTheme="minorHAnsi" w:eastAsia="Times New Roman" w:hAnsiTheme="minorHAnsi" w:cstheme="minorHAnsi"/>
          <w:color w:val="auto"/>
          <w:lang w:eastAsia="pl-PL"/>
        </w:rPr>
        <w:t>, minimalnych wymagań dla rejestrów publicznych i wymiany informacji w postaci elektronicznej oraz minimalnych wymagań dla systemów te</w:t>
      </w:r>
      <w:r w:rsidR="00072F22" w:rsidRPr="001F1FA7">
        <w:rPr>
          <w:rFonts w:asciiTheme="minorHAnsi" w:eastAsia="Times New Roman" w:hAnsiTheme="minorHAnsi" w:cstheme="minorHAnsi"/>
          <w:color w:val="auto"/>
          <w:lang w:eastAsia="pl-PL"/>
        </w:rPr>
        <w:t>leinformatycznych (Dz. U. z 2024 r. poz. 773</w:t>
      </w:r>
      <w:r w:rsidR="003D3CF1" w:rsidRPr="001F1FA7">
        <w:rPr>
          <w:rFonts w:asciiTheme="minorHAnsi" w:eastAsia="Times New Roman" w:hAnsiTheme="minorHAnsi" w:cstheme="minorHAnsi"/>
          <w:color w:val="auto"/>
          <w:lang w:eastAsia="pl-PL"/>
        </w:rPr>
        <w:t>)</w:t>
      </w:r>
      <w:r w:rsidR="00294207" w:rsidRPr="001F1FA7">
        <w:rPr>
          <w:rFonts w:asciiTheme="minorHAnsi" w:eastAsia="Times New Roman" w:hAnsiTheme="minorHAnsi" w:cstheme="minorHAnsi"/>
          <w:color w:val="auto"/>
          <w:lang w:eastAsia="pl-PL"/>
        </w:rPr>
        <w:t>:</w:t>
      </w:r>
    </w:p>
    <w:p w14:paraId="17894FCE" w14:textId="20700184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Zamawiający rekomenduje wykorzystanie formatów: .pdf .</w:t>
      </w:r>
      <w:proofErr w:type="spellStart"/>
      <w:r w:rsidRPr="001F1FA7">
        <w:rPr>
          <w:rFonts w:asciiTheme="minorHAnsi" w:eastAsia="Calibri" w:hAnsiTheme="minorHAnsi" w:cstheme="minorHAnsi"/>
        </w:rPr>
        <w:t>doc</w:t>
      </w:r>
      <w:proofErr w:type="spellEnd"/>
      <w:r w:rsidRPr="001F1FA7">
        <w:rPr>
          <w:rFonts w:asciiTheme="minorHAnsi" w:eastAsia="Calibri" w:hAnsiTheme="minorHAnsi" w:cstheme="minorHAnsi"/>
        </w:rPr>
        <w:t xml:space="preserve"> </w:t>
      </w:r>
      <w:r w:rsidR="00902FBE" w:rsidRPr="001F1FA7">
        <w:rPr>
          <w:rFonts w:asciiTheme="minorHAnsi" w:eastAsia="Calibri" w:hAnsiTheme="minorHAnsi" w:cstheme="minorHAnsi"/>
        </w:rPr>
        <w:t>.</w:t>
      </w:r>
      <w:proofErr w:type="spellStart"/>
      <w:r w:rsidR="00902FBE" w:rsidRPr="001F1FA7">
        <w:rPr>
          <w:rFonts w:asciiTheme="minorHAnsi" w:eastAsia="Calibri" w:hAnsiTheme="minorHAnsi" w:cstheme="minorHAnsi"/>
        </w:rPr>
        <w:t>docx</w:t>
      </w:r>
      <w:proofErr w:type="spellEnd"/>
      <w:r w:rsidR="00902FBE" w:rsidRPr="001F1FA7">
        <w:rPr>
          <w:rFonts w:asciiTheme="minorHAnsi" w:eastAsia="Calibri" w:hAnsiTheme="minorHAnsi" w:cstheme="minorHAnsi"/>
        </w:rPr>
        <w:t xml:space="preserve"> </w:t>
      </w:r>
      <w:r w:rsidRPr="001F1FA7">
        <w:rPr>
          <w:rFonts w:asciiTheme="minorHAnsi" w:eastAsia="Calibri" w:hAnsiTheme="minorHAnsi" w:cstheme="minorHAnsi"/>
        </w:rPr>
        <w:t>.xls</w:t>
      </w:r>
      <w:r w:rsidR="00902FBE" w:rsidRPr="001F1FA7">
        <w:rPr>
          <w:rFonts w:asciiTheme="minorHAnsi" w:eastAsia="Calibri" w:hAnsiTheme="minorHAnsi" w:cstheme="minorHAnsi"/>
        </w:rPr>
        <w:t xml:space="preserve"> .</w:t>
      </w:r>
      <w:proofErr w:type="spellStart"/>
      <w:r w:rsidR="00902FBE" w:rsidRPr="001F1FA7">
        <w:rPr>
          <w:rFonts w:asciiTheme="minorHAnsi" w:eastAsia="Calibri" w:hAnsiTheme="minorHAnsi" w:cstheme="minorHAnsi"/>
        </w:rPr>
        <w:t>xlsx</w:t>
      </w:r>
      <w:proofErr w:type="spellEnd"/>
      <w:r w:rsidRPr="001F1FA7">
        <w:rPr>
          <w:rFonts w:asciiTheme="minorHAnsi" w:eastAsia="Calibri" w:hAnsiTheme="minorHAnsi" w:cstheme="minorHAnsi"/>
        </w:rPr>
        <w:t xml:space="preserve"> .jpg (.</w:t>
      </w:r>
      <w:proofErr w:type="spellStart"/>
      <w:r w:rsidRPr="001F1FA7">
        <w:rPr>
          <w:rFonts w:asciiTheme="minorHAnsi" w:eastAsia="Calibri" w:hAnsiTheme="minorHAnsi" w:cstheme="minorHAnsi"/>
        </w:rPr>
        <w:t>jpeg</w:t>
      </w:r>
      <w:proofErr w:type="spellEnd"/>
      <w:r w:rsidRPr="001F1FA7">
        <w:rPr>
          <w:rFonts w:asciiTheme="minorHAnsi" w:eastAsia="Calibri" w:hAnsiTheme="minorHAnsi" w:cstheme="minorHAnsi"/>
        </w:rPr>
        <w:t xml:space="preserve">) </w:t>
      </w:r>
      <w:r w:rsidRPr="001F1FA7">
        <w:rPr>
          <w:rFonts w:asciiTheme="minorHAnsi" w:eastAsia="Calibri" w:hAnsiTheme="minorHAnsi" w:cstheme="minorHAnsi"/>
          <w:b/>
        </w:rPr>
        <w:t>ze szczególnym wskazaniem na .pdf</w:t>
      </w:r>
      <w:r w:rsidR="005158E9" w:rsidRPr="001F1FA7">
        <w:rPr>
          <w:rFonts w:asciiTheme="minorHAnsi" w:eastAsia="Calibri" w:hAnsiTheme="minorHAnsi" w:cstheme="minorHAnsi"/>
          <w:b/>
        </w:rPr>
        <w:t>.</w:t>
      </w:r>
    </w:p>
    <w:p w14:paraId="09C74278" w14:textId="2EE804A6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W celu ewentualnej kompresji danych Zamawiający rekomenduje wykorzystanie jednego z formatów:</w:t>
      </w:r>
    </w:p>
    <w:p w14:paraId="3C4DA4A6" w14:textId="2FD3FE5B" w:rsidR="003B45EC" w:rsidRPr="001F1FA7" w:rsidRDefault="00020F75" w:rsidP="00063DA5">
      <w:pPr>
        <w:numPr>
          <w:ilvl w:val="1"/>
          <w:numId w:val="17"/>
        </w:numPr>
        <w:suppressAutoHyphens w:val="0"/>
        <w:spacing w:after="0" w:line="276" w:lineRule="auto"/>
        <w:ind w:left="137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.zip</w:t>
      </w:r>
    </w:p>
    <w:p w14:paraId="09B250D8" w14:textId="2A529E3A" w:rsidR="003B45EC" w:rsidRPr="001F1FA7" w:rsidRDefault="003B45EC" w:rsidP="00063DA5">
      <w:pPr>
        <w:numPr>
          <w:ilvl w:val="1"/>
          <w:numId w:val="17"/>
        </w:numPr>
        <w:suppressAutoHyphens w:val="0"/>
        <w:spacing w:after="0" w:line="276" w:lineRule="auto"/>
        <w:ind w:left="137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.7</w:t>
      </w:r>
      <w:r w:rsidR="00040C9C" w:rsidRPr="001F1FA7">
        <w:rPr>
          <w:rFonts w:asciiTheme="minorHAnsi" w:eastAsia="Calibri" w:hAnsiTheme="minorHAnsi" w:cstheme="minorHAnsi"/>
        </w:rPr>
        <w:t>z</w:t>
      </w:r>
    </w:p>
    <w:p w14:paraId="1F071CFE" w14:textId="77777777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Zamawiający zwraca uwagę na ograniczenia wielkości plików podpisywanych profilem zaufanym, który wynosi max</w:t>
      </w:r>
      <w:r w:rsidR="00A42FA1" w:rsidRPr="001F1FA7">
        <w:rPr>
          <w:rFonts w:asciiTheme="minorHAnsi" w:eastAsia="Calibri" w:hAnsiTheme="minorHAnsi" w:cstheme="minorHAnsi"/>
        </w:rPr>
        <w:t>.</w:t>
      </w:r>
      <w:r w:rsidRPr="001F1FA7">
        <w:rPr>
          <w:rFonts w:asciiTheme="minorHAnsi" w:eastAsia="Calibri" w:hAnsiTheme="minorHAnsi" w:cstheme="minorHAnsi"/>
        </w:rPr>
        <w:t xml:space="preserve"> 10MB, oraz na ograniczenie wielkości plików podpisywanych w aplikacji </w:t>
      </w:r>
      <w:proofErr w:type="spellStart"/>
      <w:r w:rsidRPr="001F1FA7">
        <w:rPr>
          <w:rFonts w:asciiTheme="minorHAnsi" w:eastAsia="Calibri" w:hAnsiTheme="minorHAnsi" w:cstheme="minorHAnsi"/>
        </w:rPr>
        <w:t>eDoApp</w:t>
      </w:r>
      <w:proofErr w:type="spellEnd"/>
      <w:r w:rsidRPr="001F1FA7">
        <w:rPr>
          <w:rFonts w:asciiTheme="minorHAnsi" w:eastAsia="Calibri" w:hAnsiTheme="minorHAnsi" w:cstheme="minorHAnsi"/>
        </w:rPr>
        <w:t xml:space="preserve"> służącej do składania podpisu osobistego, który wynosi max</w:t>
      </w:r>
      <w:r w:rsidR="00A42FA1" w:rsidRPr="001F1FA7">
        <w:rPr>
          <w:rFonts w:asciiTheme="minorHAnsi" w:eastAsia="Calibri" w:hAnsiTheme="minorHAnsi" w:cstheme="minorHAnsi"/>
        </w:rPr>
        <w:t>.</w:t>
      </w:r>
      <w:r w:rsidRPr="001F1FA7">
        <w:rPr>
          <w:rFonts w:asciiTheme="minorHAnsi" w:eastAsia="Calibri" w:hAnsiTheme="minorHAnsi" w:cstheme="minorHAnsi"/>
        </w:rPr>
        <w:t xml:space="preserve"> 5MB.</w:t>
      </w:r>
    </w:p>
    <w:p w14:paraId="6EEFF19F" w14:textId="77777777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Ze względu na niskie ryzyko naruszenia integralności pliku oraz łatwiejszą weryfikację podpisu, zamawiający zaleca, w miarę możliwości, przekonwertowanie plików składających się na ofertę na format .pdf  i opatrzenie ich podpisem kwalifikowanym </w:t>
      </w:r>
      <w:proofErr w:type="spellStart"/>
      <w:r w:rsidRPr="001F1FA7">
        <w:rPr>
          <w:rFonts w:asciiTheme="minorHAnsi" w:eastAsia="Calibri" w:hAnsiTheme="minorHAnsi" w:cstheme="minorHAnsi"/>
        </w:rPr>
        <w:t>PAdES</w:t>
      </w:r>
      <w:proofErr w:type="spellEnd"/>
      <w:r w:rsidRPr="001F1FA7">
        <w:rPr>
          <w:rFonts w:asciiTheme="minorHAnsi" w:eastAsia="Calibri" w:hAnsiTheme="minorHAnsi" w:cstheme="minorHAnsi"/>
        </w:rPr>
        <w:t xml:space="preserve">. </w:t>
      </w:r>
    </w:p>
    <w:p w14:paraId="06154731" w14:textId="5C188436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Pliki w innych formatach niż PDF zaleca się opatrzyć zewnętrznym podpisem </w:t>
      </w:r>
      <w:proofErr w:type="spellStart"/>
      <w:r w:rsidRPr="001F1FA7">
        <w:rPr>
          <w:rFonts w:asciiTheme="minorHAnsi" w:eastAsia="Calibri" w:hAnsiTheme="minorHAnsi" w:cstheme="minorHAnsi"/>
        </w:rPr>
        <w:t>XAdES</w:t>
      </w:r>
      <w:proofErr w:type="spellEnd"/>
      <w:r w:rsidRPr="001F1FA7">
        <w:rPr>
          <w:rFonts w:asciiTheme="minorHAnsi" w:eastAsia="Calibri" w:hAnsiTheme="minorHAnsi" w:cstheme="minorHAnsi"/>
        </w:rPr>
        <w:t>. Wykonawca powinien pamiętać, aby plik z podpisem przekazywać łącznie z dokumentem podpisywanym.</w:t>
      </w:r>
    </w:p>
    <w:p w14:paraId="7958E1F6" w14:textId="77777777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Zamawiający zaleca aby w przypadku podpisywania pliku przez kilka osób, stosować podpisy tego samego rodzaju. Podpisywanie różnymi rodzajami podpisów np. osobistym i kwalifikowanym może doprowadzić do problemów w weryfikacji plików. </w:t>
      </w:r>
    </w:p>
    <w:p w14:paraId="61E19F4A" w14:textId="77777777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Zamawiający zaleca, aby Wykonawca z odpowiednim wyprzedzeniem przetestował możliwość prawidłowego wykorzystania wybranej metody podpisania plików oferty.</w:t>
      </w:r>
    </w:p>
    <w:p w14:paraId="27A8BCB7" w14:textId="795EC823" w:rsidR="003B45EC" w:rsidRPr="001F1FA7" w:rsidRDefault="0060204A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K</w:t>
      </w:r>
      <w:r w:rsidR="003B45EC" w:rsidRPr="001F1FA7">
        <w:rPr>
          <w:rFonts w:asciiTheme="minorHAnsi" w:eastAsia="Calibri" w:hAnsiTheme="minorHAnsi" w:cstheme="minorHAnsi"/>
        </w:rPr>
        <w:t xml:space="preserve">omunikacja z wykonawcami </w:t>
      </w:r>
      <w:r w:rsidR="00800778" w:rsidRPr="001F1FA7">
        <w:rPr>
          <w:rFonts w:asciiTheme="minorHAnsi" w:eastAsia="Calibri" w:hAnsiTheme="minorHAnsi" w:cstheme="minorHAnsi"/>
        </w:rPr>
        <w:t xml:space="preserve">będzie </w:t>
      </w:r>
      <w:r w:rsidR="003B45EC" w:rsidRPr="001F1FA7">
        <w:rPr>
          <w:rFonts w:asciiTheme="minorHAnsi" w:eastAsia="Calibri" w:hAnsiTheme="minorHAnsi" w:cstheme="minorHAnsi"/>
        </w:rPr>
        <w:t>odbywała się tylko na Platformie za pośrednictwem formularza “Wyślij wiadomość do zamawiającego”, nie za pośrednictwem adresu email.</w:t>
      </w:r>
    </w:p>
    <w:p w14:paraId="0F5C825D" w14:textId="77777777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Osobą składającą ofertę powinna być osoba kontaktowa podawana w dokumentacji.</w:t>
      </w:r>
    </w:p>
    <w:p w14:paraId="6B01E101" w14:textId="78CACCF4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  <w:strike/>
        </w:rPr>
      </w:pPr>
      <w:r w:rsidRPr="001F1FA7">
        <w:rPr>
          <w:rFonts w:asciiTheme="minorHAnsi" w:eastAsia="Calibri" w:hAnsiTheme="minorHAnsi" w:cstheme="minorHAnsi"/>
        </w:rPr>
        <w:t xml:space="preserve">Ofertę należy przygotować z należytą starannością dla podmiotu ubiegającego się </w:t>
      </w:r>
      <w:r w:rsidR="00637F56" w:rsidRPr="001F1FA7">
        <w:rPr>
          <w:rFonts w:asciiTheme="minorHAnsi" w:eastAsia="Calibri" w:hAnsiTheme="minorHAnsi" w:cstheme="minorHAnsi"/>
        </w:rPr>
        <w:t xml:space="preserve">  </w:t>
      </w:r>
      <w:r w:rsidRPr="001F1FA7">
        <w:rPr>
          <w:rFonts w:asciiTheme="minorHAnsi" w:eastAsia="Calibri" w:hAnsiTheme="minorHAnsi" w:cstheme="minorHAnsi"/>
        </w:rPr>
        <w:t>o udzielenie zamówienia publicznego i zachowaniem odpowiedniego odstępu czasu do</w:t>
      </w:r>
      <w:r w:rsidR="00294207" w:rsidRPr="001F1FA7">
        <w:rPr>
          <w:rFonts w:asciiTheme="minorHAnsi" w:eastAsia="Calibri" w:hAnsiTheme="minorHAnsi" w:cstheme="minorHAnsi"/>
        </w:rPr>
        <w:t xml:space="preserve"> zakończenia przyjmowania ofert.</w:t>
      </w:r>
      <w:r w:rsidRPr="001F1FA7">
        <w:rPr>
          <w:rFonts w:asciiTheme="minorHAnsi" w:eastAsia="Calibri" w:hAnsiTheme="minorHAnsi" w:cstheme="minorHAnsi"/>
          <w:strike/>
        </w:rPr>
        <w:t xml:space="preserve"> </w:t>
      </w:r>
    </w:p>
    <w:p w14:paraId="4221DE8C" w14:textId="77777777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Podczas podpisywania plików zaleca się stosowanie algorytmu skrótu SHA2 zamiast SHA1.  </w:t>
      </w:r>
    </w:p>
    <w:p w14:paraId="28636C04" w14:textId="77777777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 xml:space="preserve">Jeśli wykonawca pakuje dokumenty np. w plik ZIP zalecamy wcześniejsze podpisanie każdego ze skompresowanych plików. </w:t>
      </w:r>
    </w:p>
    <w:p w14:paraId="0933900D" w14:textId="77777777" w:rsidR="003B45EC" w:rsidRPr="001F1FA7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Zamawiający rekomenduje wykorzystanie podpisu z kwalifikowanym znacznikiem czasu.</w:t>
      </w:r>
    </w:p>
    <w:p w14:paraId="0D11399F" w14:textId="1DCB72CF" w:rsidR="00AF5251" w:rsidRPr="007161DF" w:rsidRDefault="003B45EC" w:rsidP="00063DA5">
      <w:pPr>
        <w:numPr>
          <w:ilvl w:val="0"/>
          <w:numId w:val="17"/>
        </w:numPr>
        <w:suppressAutoHyphens w:val="0"/>
        <w:spacing w:after="0" w:line="276" w:lineRule="auto"/>
        <w:ind w:left="654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Zamawiający zaleca</w:t>
      </w:r>
      <w:r w:rsidR="003D3CF1" w:rsidRPr="001F1FA7">
        <w:rPr>
          <w:rFonts w:asciiTheme="minorHAnsi" w:eastAsia="Calibri" w:hAnsiTheme="minorHAnsi" w:cstheme="minorHAnsi"/>
        </w:rPr>
        <w:t>,</w:t>
      </w:r>
      <w:r w:rsidRPr="001F1FA7">
        <w:rPr>
          <w:rFonts w:asciiTheme="minorHAnsi" w:eastAsia="Calibri" w:hAnsiTheme="minorHAnsi" w:cstheme="minorHAnsi"/>
        </w:rPr>
        <w:t xml:space="preserve"> aby </w:t>
      </w:r>
      <w:r w:rsidRPr="001F1FA7">
        <w:rPr>
          <w:rFonts w:asciiTheme="minorHAnsi" w:eastAsia="Calibri" w:hAnsiTheme="minorHAnsi" w:cstheme="minorHAnsi"/>
          <w:u w:val="single"/>
        </w:rPr>
        <w:t>nie</w:t>
      </w:r>
      <w:r w:rsidRPr="001F1FA7">
        <w:rPr>
          <w:rFonts w:asciiTheme="minorHAnsi" w:eastAsia="Calibri" w:hAnsiTheme="minorHAnsi" w:cstheme="minorHAnsi"/>
        </w:rPr>
        <w:t xml:space="preserve"> wprowadzać jakichkolwiek zmian w plikach po podpisaniu ich podpisem kwalifikowanym. Może to skutkować naruszeniem integralności plików co równoważne będzie z koniecznością odrzucenia oferty w postępowaniu.</w:t>
      </w:r>
    </w:p>
    <w:p w14:paraId="18575575" w14:textId="054024E0" w:rsidR="00AA0686" w:rsidRPr="001F1FA7" w:rsidRDefault="00AA0686" w:rsidP="003B18B7">
      <w:pPr>
        <w:pStyle w:val="Nagwek1"/>
        <w:spacing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lastRenderedPageBreak/>
        <w:t xml:space="preserve">Rozdział </w:t>
      </w:r>
      <w:r w:rsidR="00F61BB5" w:rsidRPr="001F1FA7">
        <w:rPr>
          <w:rFonts w:asciiTheme="minorHAnsi" w:hAnsiTheme="minorHAnsi" w:cstheme="minorHAnsi"/>
        </w:rPr>
        <w:t>X</w:t>
      </w:r>
      <w:r w:rsidRPr="001F1FA7">
        <w:rPr>
          <w:rFonts w:asciiTheme="minorHAnsi" w:hAnsiTheme="minorHAnsi" w:cstheme="minorHAnsi"/>
        </w:rPr>
        <w:t>VI</w:t>
      </w:r>
      <w:r w:rsidR="005E4BC2" w:rsidRPr="001F1FA7">
        <w:rPr>
          <w:rFonts w:asciiTheme="minorHAnsi" w:hAnsiTheme="minorHAnsi" w:cstheme="minorHAnsi"/>
        </w:rPr>
        <w:t>I</w:t>
      </w:r>
    </w:p>
    <w:p w14:paraId="723D069F" w14:textId="5B581D6B" w:rsidR="00112304" w:rsidRPr="001F1FA7" w:rsidRDefault="00AA0686" w:rsidP="00C64B9A">
      <w:pPr>
        <w:pStyle w:val="Nagwek2"/>
        <w:spacing w:line="276" w:lineRule="auto"/>
        <w:rPr>
          <w:rFonts w:asciiTheme="minorHAnsi" w:hAnsiTheme="minorHAnsi" w:cstheme="minorHAnsi"/>
        </w:rPr>
      </w:pPr>
      <w:bookmarkStart w:id="16" w:name="_Sposób_obliczenia_ceny"/>
      <w:bookmarkEnd w:id="16"/>
      <w:r w:rsidRPr="001F1FA7">
        <w:rPr>
          <w:rFonts w:asciiTheme="minorHAnsi" w:hAnsiTheme="minorHAnsi" w:cstheme="minorHAnsi"/>
        </w:rPr>
        <w:t>Sposób obliczenia ceny oferty</w:t>
      </w:r>
    </w:p>
    <w:p w14:paraId="2AC8ADF0" w14:textId="31169192" w:rsidR="003B18B7" w:rsidRPr="00CA467E" w:rsidRDefault="003B18B7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CA467E">
        <w:rPr>
          <w:rFonts w:asciiTheme="minorHAnsi" w:hAnsiTheme="minorHAnsi" w:cstheme="minorHAnsi"/>
        </w:rPr>
        <w:t xml:space="preserve">Wykonawca podaje cenę ofertową brutto za realizację przedmiotu </w:t>
      </w:r>
      <w:r w:rsidRPr="00CA467E">
        <w:rPr>
          <w:rFonts w:asciiTheme="minorHAnsi" w:hAnsiTheme="minorHAnsi" w:cstheme="minorHAnsi"/>
          <w:color w:val="FF0000"/>
        </w:rPr>
        <w:t xml:space="preserve">zamówienia </w:t>
      </w:r>
      <w:r w:rsidR="007161DF" w:rsidRPr="00CA467E">
        <w:rPr>
          <w:rFonts w:asciiTheme="minorHAnsi" w:hAnsiTheme="minorHAnsi" w:cstheme="minorHAnsi"/>
          <w:color w:val="FF0000"/>
        </w:rPr>
        <w:t>odrębnie dla każdej części zamówienia</w:t>
      </w:r>
      <w:r w:rsidR="007161DF" w:rsidRPr="00CA467E">
        <w:rPr>
          <w:rFonts w:asciiTheme="minorHAnsi" w:hAnsiTheme="minorHAnsi" w:cstheme="minorHAnsi"/>
        </w:rPr>
        <w:t xml:space="preserve"> </w:t>
      </w:r>
      <w:r w:rsidRPr="00CA467E">
        <w:rPr>
          <w:rFonts w:asciiTheme="minorHAnsi" w:hAnsiTheme="minorHAnsi" w:cstheme="minorHAnsi"/>
        </w:rPr>
        <w:t xml:space="preserve">zgodnie ze wzorem Formularza Ofertowego, stanowiącego </w:t>
      </w:r>
      <w:r w:rsidRPr="00CA467E">
        <w:rPr>
          <w:rFonts w:asciiTheme="minorHAnsi" w:hAnsiTheme="minorHAnsi" w:cstheme="minorHAnsi"/>
          <w:b/>
        </w:rPr>
        <w:t xml:space="preserve">Załącznik nr 1 do SWZ. </w:t>
      </w:r>
    </w:p>
    <w:p w14:paraId="3A58E40E" w14:textId="1ABA6260" w:rsidR="005F0ACE" w:rsidRPr="00CA467E" w:rsidRDefault="002D329C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CA467E">
        <w:rPr>
          <w:rFonts w:asciiTheme="minorHAnsi" w:eastAsiaTheme="majorEastAsia" w:hAnsiTheme="minorHAnsi" w:cstheme="minorHAnsi"/>
        </w:rPr>
        <w:t>Cenę oferty należy obliczyć, uwzględniając całość wynagrodzenia wykonawcy za prawidłowe wykonanie umowy</w:t>
      </w:r>
      <w:r w:rsidR="007161DF" w:rsidRPr="00CA467E">
        <w:rPr>
          <w:rFonts w:asciiTheme="minorHAnsi" w:eastAsiaTheme="majorEastAsia" w:hAnsiTheme="minorHAnsi" w:cstheme="minorHAnsi"/>
        </w:rPr>
        <w:t xml:space="preserve"> </w:t>
      </w:r>
      <w:r w:rsidR="007161DF" w:rsidRPr="00CA467E">
        <w:rPr>
          <w:rFonts w:asciiTheme="minorHAnsi" w:hAnsiTheme="minorHAnsi" w:cstheme="minorHAnsi"/>
          <w:color w:val="FF0000"/>
        </w:rPr>
        <w:t>odrębnie dla każdej części zamówienia</w:t>
      </w:r>
      <w:r w:rsidRPr="00CA467E">
        <w:rPr>
          <w:rFonts w:asciiTheme="minorHAnsi" w:eastAsiaTheme="majorEastAsia" w:hAnsiTheme="minorHAnsi" w:cstheme="minorHAnsi"/>
        </w:rPr>
        <w:t xml:space="preserve">. </w:t>
      </w:r>
      <w:r w:rsidR="001425F1" w:rsidRPr="00CA467E">
        <w:rPr>
          <w:rFonts w:asciiTheme="minorHAnsi" w:eastAsiaTheme="majorEastAsia" w:hAnsiTheme="minorHAnsi" w:cstheme="minorHAnsi"/>
        </w:rPr>
        <w:t>Wynagrodzenie Wykonawcy ma charakter ryczałtowy.</w:t>
      </w:r>
      <w:r w:rsidR="00CF7BB6" w:rsidRPr="00CA467E">
        <w:rPr>
          <w:rFonts w:asciiTheme="minorHAnsi" w:eastAsiaTheme="majorEastAsia" w:hAnsiTheme="minorHAnsi" w:cstheme="minorHAnsi"/>
        </w:rPr>
        <w:t xml:space="preserve"> </w:t>
      </w:r>
      <w:r w:rsidRPr="00CA467E">
        <w:rPr>
          <w:rFonts w:asciiTheme="minorHAnsi" w:eastAsiaTheme="majorEastAsia" w:hAnsiTheme="minorHAnsi" w:cstheme="minorHAnsi"/>
        </w:rPr>
        <w:t>Wykonawca jest zobowiązany skalkulować cenę na podstawie wszelkich wymogów związanych z realiza</w:t>
      </w:r>
      <w:r w:rsidR="008E5432" w:rsidRPr="00CA467E">
        <w:rPr>
          <w:rFonts w:asciiTheme="minorHAnsi" w:eastAsiaTheme="majorEastAsia" w:hAnsiTheme="minorHAnsi" w:cstheme="minorHAnsi"/>
        </w:rPr>
        <w:t>cją zamówienia</w:t>
      </w:r>
      <w:r w:rsidR="005F0ACE" w:rsidRPr="00CA467E">
        <w:rPr>
          <w:rFonts w:asciiTheme="minorHAnsi" w:eastAsiaTheme="majorEastAsia" w:hAnsiTheme="minorHAnsi" w:cstheme="minorHAnsi"/>
        </w:rPr>
        <w:t xml:space="preserve">. Cena ofertowa brutto musi uwzględniać wszystkie koszty związane z realizacją przedmiotu zamówienia zgodnie z opisem przedmiotu zamówienia oraz postanowieniami umowy określonymi w niniejszej SWZ. </w:t>
      </w:r>
    </w:p>
    <w:p w14:paraId="301FCC82" w14:textId="3B528FCD" w:rsidR="005F0ACE" w:rsidRPr="001F1FA7" w:rsidRDefault="005F0ACE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  <w:b/>
        </w:rPr>
      </w:pPr>
      <w:r w:rsidRPr="001F1FA7">
        <w:rPr>
          <w:rFonts w:asciiTheme="minorHAnsi" w:eastAsia="Calibri" w:hAnsiTheme="minorHAnsi" w:cstheme="minorHAnsi"/>
        </w:rPr>
        <w:t>Podstawę obliczenia ceny niniejszego zamówienia stanowi szczegółowy opis w zakresie przedmiotu zamówienia</w:t>
      </w:r>
      <w:r w:rsidR="005B3510" w:rsidRPr="001F1FA7">
        <w:rPr>
          <w:rFonts w:asciiTheme="minorHAnsi" w:eastAsia="Calibri" w:hAnsiTheme="minorHAnsi" w:cstheme="minorHAnsi"/>
        </w:rPr>
        <w:t xml:space="preserve"> </w:t>
      </w:r>
      <w:r w:rsidR="00E12643">
        <w:rPr>
          <w:rFonts w:asciiTheme="minorHAnsi" w:eastAsia="Calibri" w:hAnsiTheme="minorHAnsi" w:cstheme="minorHAnsi"/>
        </w:rPr>
        <w:t>.</w:t>
      </w:r>
    </w:p>
    <w:p w14:paraId="17BFD042" w14:textId="7F31AF52" w:rsidR="00F46E98" w:rsidRPr="001F1FA7" w:rsidRDefault="00AA0686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hAnsiTheme="minorHAnsi" w:cstheme="minorHAnsi"/>
        </w:rPr>
        <w:t>Cena ofertowa brutto musi uwzględniać wszystkie koszty</w:t>
      </w:r>
      <w:r w:rsidR="008E5432" w:rsidRPr="001F1FA7">
        <w:rPr>
          <w:rFonts w:asciiTheme="minorHAnsi" w:hAnsiTheme="minorHAnsi" w:cstheme="minorHAnsi"/>
        </w:rPr>
        <w:t xml:space="preserve"> (gwarantować pełne wykonanie zakresu rzeczowego objętego przedmiotem postępowania)</w:t>
      </w:r>
      <w:r w:rsidR="002D329C" w:rsidRPr="001F1FA7">
        <w:rPr>
          <w:rFonts w:asciiTheme="minorHAnsi" w:hAnsiTheme="minorHAnsi" w:cstheme="minorHAnsi"/>
        </w:rPr>
        <w:t xml:space="preserve">, </w:t>
      </w:r>
      <w:r w:rsidR="002D329C" w:rsidRPr="001F1FA7">
        <w:rPr>
          <w:rFonts w:asciiTheme="minorHAnsi" w:eastAsia="Calibri" w:hAnsiTheme="minorHAnsi" w:cstheme="minorHAnsi"/>
        </w:rPr>
        <w:t xml:space="preserve">jakie musi ponieść wykonawca, aby zrealizować zamówienie z najwyższą starannością </w:t>
      </w:r>
      <w:r w:rsidR="00CF7BB6" w:rsidRPr="001F1FA7">
        <w:rPr>
          <w:rFonts w:asciiTheme="minorHAnsi" w:eastAsia="Calibri" w:hAnsiTheme="minorHAnsi" w:cstheme="minorHAnsi"/>
        </w:rPr>
        <w:t xml:space="preserve">i zgodnie z warunkami zamówienia </w:t>
      </w:r>
      <w:r w:rsidR="002D329C" w:rsidRPr="001F1FA7">
        <w:rPr>
          <w:rFonts w:asciiTheme="minorHAnsi" w:eastAsia="Calibri" w:hAnsiTheme="minorHAnsi" w:cstheme="minorHAnsi"/>
        </w:rPr>
        <w:t xml:space="preserve">oraz ewentualne </w:t>
      </w:r>
      <w:r w:rsidR="001E0891" w:rsidRPr="001F1FA7">
        <w:rPr>
          <w:rFonts w:asciiTheme="minorHAnsi" w:eastAsia="Calibri" w:hAnsiTheme="minorHAnsi" w:cstheme="minorHAnsi"/>
        </w:rPr>
        <w:t xml:space="preserve">upusty i </w:t>
      </w:r>
      <w:r w:rsidR="002D329C" w:rsidRPr="001F1FA7">
        <w:rPr>
          <w:rFonts w:asciiTheme="minorHAnsi" w:eastAsia="Calibri" w:hAnsiTheme="minorHAnsi" w:cstheme="minorHAnsi"/>
        </w:rPr>
        <w:t>rabaty,</w:t>
      </w:r>
      <w:r w:rsidR="001E0891" w:rsidRPr="001F1FA7">
        <w:rPr>
          <w:rFonts w:asciiTheme="minorHAnsi" w:eastAsia="Calibri" w:hAnsiTheme="minorHAnsi" w:cstheme="minorHAnsi"/>
        </w:rPr>
        <w:t xml:space="preserve"> </w:t>
      </w:r>
      <w:r w:rsidR="00F46E98" w:rsidRPr="001F1FA7">
        <w:rPr>
          <w:rFonts w:asciiTheme="minorHAnsi" w:hAnsiTheme="minorHAnsi" w:cstheme="minorHAnsi"/>
        </w:rPr>
        <w:t xml:space="preserve">wszystkie koszty </w:t>
      </w:r>
      <w:r w:rsidRPr="001F1FA7">
        <w:rPr>
          <w:rFonts w:asciiTheme="minorHAnsi" w:hAnsiTheme="minorHAnsi" w:cstheme="minorHAnsi"/>
        </w:rPr>
        <w:t>związane z realizacją przedmiotu zamówienia zgodnie z opisem przedmiotu zamówienia oraz istotnymi postanowieniami umowy określonymi w niniejszej SWZ</w:t>
      </w:r>
      <w:r w:rsidR="001E0891" w:rsidRPr="001F1FA7">
        <w:rPr>
          <w:rFonts w:asciiTheme="minorHAnsi" w:hAnsiTheme="minorHAnsi" w:cstheme="minorHAnsi"/>
        </w:rPr>
        <w:t>,</w:t>
      </w:r>
      <w:r w:rsidR="001E0891" w:rsidRPr="001F1FA7">
        <w:rPr>
          <w:rFonts w:asciiTheme="minorHAnsi" w:eastAsiaTheme="majorEastAsia" w:hAnsiTheme="minorHAnsi" w:cstheme="minorHAnsi"/>
        </w:rPr>
        <w:t xml:space="preserve"> a także wszystkie potencjalne ryzyka ekonomiczne, jakie mogą wystąpić przy realizacji przedmiotu umowy, wynikające z okoliczności, których nie można było przewidzieć w chwili zawierania umowy</w:t>
      </w:r>
      <w:r w:rsidRPr="001F1FA7">
        <w:rPr>
          <w:rFonts w:asciiTheme="minorHAnsi" w:hAnsiTheme="minorHAnsi" w:cstheme="minorHAnsi"/>
        </w:rPr>
        <w:t xml:space="preserve">. </w:t>
      </w:r>
    </w:p>
    <w:p w14:paraId="42AD335C" w14:textId="0BF697D2" w:rsidR="00AA0686" w:rsidRPr="001F1FA7" w:rsidRDefault="00AA0686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Cena podana na Formularzu Ofertowym jest ceną ostateczną, niepodlegającą negocjacji </w:t>
      </w:r>
      <w:r w:rsidR="00A40783" w:rsidRPr="001F1FA7">
        <w:rPr>
          <w:rFonts w:asciiTheme="minorHAnsi" w:hAnsiTheme="minorHAnsi" w:cstheme="minorHAnsi"/>
        </w:rPr>
        <w:br/>
      </w:r>
      <w:r w:rsidRPr="001F1FA7">
        <w:rPr>
          <w:rFonts w:asciiTheme="minorHAnsi" w:hAnsiTheme="minorHAnsi" w:cstheme="minorHAnsi"/>
        </w:rPr>
        <w:t>i wyczerpującą wszelkie należności Wykonawcy wobec Zamawiającego związane z realizacją przedmiotu zamówienia.</w:t>
      </w:r>
    </w:p>
    <w:p w14:paraId="36D3B0FB" w14:textId="77777777" w:rsidR="00413785" w:rsidRPr="001F1FA7" w:rsidRDefault="00AA0686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Cena oferty powinna być wyrażona w złotych polskich (PLN) z dokładnością do dwóch miejsc po przecinku.</w:t>
      </w:r>
    </w:p>
    <w:p w14:paraId="753C2C15" w14:textId="72394CB8" w:rsidR="00AA0686" w:rsidRPr="001F1FA7" w:rsidRDefault="00794707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Zamawiający nie przewiduje rozliczania w walutach obcych. </w:t>
      </w:r>
    </w:p>
    <w:p w14:paraId="20741073" w14:textId="1B98607E" w:rsidR="00794707" w:rsidRPr="001F1FA7" w:rsidRDefault="00AA0686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Wyliczona cena oferty brutto</w:t>
      </w:r>
      <w:r w:rsidR="00811FA1" w:rsidRPr="001F1FA7">
        <w:rPr>
          <w:rFonts w:asciiTheme="minorHAnsi" w:hAnsiTheme="minorHAnsi" w:cstheme="minorHAnsi"/>
        </w:rPr>
        <w:t xml:space="preserve"> </w:t>
      </w:r>
      <w:r w:rsidRPr="001F1FA7">
        <w:rPr>
          <w:rFonts w:asciiTheme="minorHAnsi" w:hAnsiTheme="minorHAnsi" w:cstheme="minorHAnsi"/>
        </w:rPr>
        <w:t>będzie służyć do porównania złożonych ofert i do rozliczenia w trakcie realizacji zamówienia.</w:t>
      </w:r>
    </w:p>
    <w:p w14:paraId="1FA7D822" w14:textId="77777777" w:rsidR="00A70C86" w:rsidRPr="001F1FA7" w:rsidRDefault="00A70C86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eastAsiaTheme="majorEastAsia" w:hAnsiTheme="minorHAnsi" w:cstheme="minorHAnsi"/>
        </w:rPr>
        <w:t>Wykonawcy ponoszą wszelkie koszty związane z przygotowaniem i złożeniem oferty</w:t>
      </w:r>
      <w:r w:rsidR="00794707" w:rsidRPr="001F1FA7">
        <w:rPr>
          <w:rFonts w:asciiTheme="minorHAnsi" w:eastAsiaTheme="majorEastAsia" w:hAnsiTheme="minorHAnsi" w:cstheme="minorHAnsi"/>
        </w:rPr>
        <w:t>.</w:t>
      </w:r>
      <w:r w:rsidR="00794707" w:rsidRPr="001F1FA7">
        <w:rPr>
          <w:rFonts w:asciiTheme="minorHAnsi" w:hAnsiTheme="minorHAnsi" w:cstheme="minorHAnsi"/>
        </w:rPr>
        <w:t xml:space="preserve"> </w:t>
      </w:r>
    </w:p>
    <w:p w14:paraId="051B475A" w14:textId="0E2B10BC" w:rsidR="00A70C86" w:rsidRPr="001F1FA7" w:rsidRDefault="00A70C86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eastAsiaTheme="majorEastAsia" w:hAnsiTheme="minorHAnsi" w:cstheme="minorHAnsi"/>
        </w:rPr>
        <w:t>W formularzu oferty wykonawca poda wyłącznie cenę oferty, która uwzględnia całkowity koszt realizacji zamówienia w okresie obowiązywania umowy, obliczoną zgodnie z powyższymi dyspozycjami.</w:t>
      </w:r>
    </w:p>
    <w:p w14:paraId="11F5704B" w14:textId="101DD624" w:rsidR="00CF7BB6" w:rsidRPr="001F1FA7" w:rsidRDefault="00CF7BB6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eastAsiaTheme="majorEastAsia" w:hAnsiTheme="minorHAnsi" w:cstheme="minorHAnsi"/>
        </w:rPr>
        <w:t xml:space="preserve">Wykonawca zobowiązany jest zastosować stawkę VAT zgodnie z obowiązującymi przepisami ustawy z 11 marca 2004 r. o  podatku od towarów i usług. </w:t>
      </w:r>
    </w:p>
    <w:p w14:paraId="028D079D" w14:textId="77777777" w:rsidR="00440CA6" w:rsidRPr="001F1FA7" w:rsidRDefault="00440CA6" w:rsidP="00063DA5">
      <w:pPr>
        <w:pStyle w:val="Akapitzlist"/>
        <w:numPr>
          <w:ilvl w:val="0"/>
          <w:numId w:val="2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eastAsiaTheme="majorEastAsia" w:hAnsiTheme="minorHAnsi" w:cstheme="minorHAnsi"/>
        </w:rPr>
        <w:t xml:space="preserve">Zgodnie z art. 225 ustawy </w:t>
      </w:r>
      <w:proofErr w:type="spellStart"/>
      <w:r w:rsidRPr="001F1FA7">
        <w:rPr>
          <w:rFonts w:asciiTheme="minorHAnsi" w:eastAsiaTheme="majorEastAsia" w:hAnsiTheme="minorHAnsi" w:cstheme="minorHAnsi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</w:rPr>
        <w:t xml:space="preserve"> jeżeli została złożona oferta, której wybór prowadziłby do powstania u zamawiającego obowiązku podatkowego zgodnie z ustawą z 11 marca 2004 r. o podatku od towarów i usług, dla celów zastosowania kryterium ceny zamawiający dolicza do przedstawionej w tej ofercie ceny kwotę podatku od towarów i usług, którą miałby obowiązek rozliczyć. W takiej sytuacji wykonawca ma obowiązek:</w:t>
      </w:r>
    </w:p>
    <w:p w14:paraId="7769C32F" w14:textId="194452E1" w:rsidR="00440CA6" w:rsidRPr="001F1FA7" w:rsidRDefault="00440CA6" w:rsidP="00063DA5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eastAsiaTheme="majorEastAsia" w:hAnsiTheme="minorHAnsi" w:cstheme="minorHAnsi"/>
        </w:rPr>
      </w:pPr>
      <w:r w:rsidRPr="001F1FA7">
        <w:rPr>
          <w:rFonts w:asciiTheme="minorHAnsi" w:eastAsiaTheme="majorEastAsia" w:hAnsiTheme="minorHAnsi" w:cstheme="minorHAnsi"/>
        </w:rPr>
        <w:t xml:space="preserve">poinformowania zamawiającego, że wybór jego oferty będzie prowadził do powstania </w:t>
      </w:r>
      <w:r w:rsidR="00F1562E" w:rsidRPr="001F1FA7">
        <w:rPr>
          <w:rFonts w:asciiTheme="minorHAnsi" w:eastAsiaTheme="majorEastAsia" w:hAnsiTheme="minorHAnsi" w:cstheme="minorHAnsi"/>
        </w:rPr>
        <w:br/>
      </w:r>
      <w:r w:rsidRPr="001F1FA7">
        <w:rPr>
          <w:rFonts w:asciiTheme="minorHAnsi" w:eastAsiaTheme="majorEastAsia" w:hAnsiTheme="minorHAnsi" w:cstheme="minorHAnsi"/>
        </w:rPr>
        <w:t>u zamawiającego obowiązku podatkowego;</w:t>
      </w:r>
    </w:p>
    <w:p w14:paraId="2F71E846" w14:textId="77777777" w:rsidR="00440CA6" w:rsidRPr="001F1FA7" w:rsidRDefault="00440CA6" w:rsidP="00063DA5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eastAsiaTheme="majorEastAsia" w:hAnsiTheme="minorHAnsi" w:cstheme="minorHAnsi"/>
        </w:rPr>
      </w:pPr>
      <w:r w:rsidRPr="001F1FA7">
        <w:rPr>
          <w:rFonts w:asciiTheme="minorHAnsi" w:eastAsiaTheme="majorEastAsia" w:hAnsiTheme="minorHAnsi" w:cstheme="minorHAnsi"/>
        </w:rPr>
        <w:t>wskazania nazwy (rodzaju) towaru lub usługi, których dostawa lub świadczenie będą prowadziły do powstania obowiązku podatkowego;</w:t>
      </w:r>
    </w:p>
    <w:p w14:paraId="3FE89C1F" w14:textId="77777777" w:rsidR="00440CA6" w:rsidRPr="001F1FA7" w:rsidRDefault="00440CA6" w:rsidP="00063DA5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eastAsiaTheme="majorEastAsia" w:hAnsiTheme="minorHAnsi" w:cstheme="minorHAnsi"/>
        </w:rPr>
      </w:pPr>
      <w:r w:rsidRPr="001F1FA7">
        <w:rPr>
          <w:rFonts w:asciiTheme="minorHAnsi" w:eastAsiaTheme="majorEastAsia" w:hAnsiTheme="minorHAnsi" w:cstheme="minorHAnsi"/>
        </w:rPr>
        <w:t>wskazania wartości towaru lub usługi objętego obowiązkiem podatkowym zamawiającego, bez kwoty podatku;</w:t>
      </w:r>
    </w:p>
    <w:p w14:paraId="59BA312B" w14:textId="77777777" w:rsidR="00440CA6" w:rsidRPr="001F1FA7" w:rsidRDefault="00440CA6" w:rsidP="00063DA5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eastAsiaTheme="majorEastAsia" w:hAnsiTheme="minorHAnsi" w:cstheme="minorHAnsi"/>
        </w:rPr>
      </w:pPr>
      <w:r w:rsidRPr="001F1FA7">
        <w:rPr>
          <w:rFonts w:asciiTheme="minorHAnsi" w:eastAsiaTheme="majorEastAsia" w:hAnsiTheme="minorHAnsi" w:cstheme="minorHAnsi"/>
        </w:rPr>
        <w:lastRenderedPageBreak/>
        <w:t>wskazania stawki podatku od towarów i usług, która zgodnie z wiedzą wykonawcy, będzie miała zastosowanie.</w:t>
      </w:r>
    </w:p>
    <w:p w14:paraId="3E8462FD" w14:textId="77777777" w:rsidR="00EE3A36" w:rsidRPr="001F1FA7" w:rsidRDefault="00EE3A36" w:rsidP="003B18B7">
      <w:pPr>
        <w:pStyle w:val="Akapitzlist"/>
        <w:suppressAutoHyphens w:val="0"/>
        <w:spacing w:after="0" w:line="276" w:lineRule="auto"/>
        <w:ind w:left="360"/>
        <w:jc w:val="both"/>
        <w:rPr>
          <w:rFonts w:asciiTheme="minorHAnsi" w:eastAsiaTheme="majorEastAsia" w:hAnsiTheme="minorHAnsi" w:cstheme="minorHAnsi"/>
          <w:strike/>
        </w:rPr>
      </w:pPr>
    </w:p>
    <w:p w14:paraId="520FC388" w14:textId="08D36A3D" w:rsidR="00B0652D" w:rsidRPr="001F1FA7" w:rsidRDefault="00B0652D" w:rsidP="003B18B7">
      <w:pPr>
        <w:pStyle w:val="Nagwek1"/>
        <w:spacing w:before="0"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XVII</w:t>
      </w:r>
      <w:r w:rsidR="005E4BC2" w:rsidRPr="001F1FA7">
        <w:rPr>
          <w:rFonts w:asciiTheme="minorHAnsi" w:hAnsiTheme="minorHAnsi" w:cstheme="minorHAnsi"/>
        </w:rPr>
        <w:t>I</w:t>
      </w:r>
    </w:p>
    <w:p w14:paraId="74641F7E" w14:textId="646C9439" w:rsidR="00B0652D" w:rsidRPr="001F1FA7" w:rsidRDefault="00B0652D" w:rsidP="00A51D13">
      <w:pPr>
        <w:pStyle w:val="Nagwek2"/>
        <w:spacing w:line="276" w:lineRule="auto"/>
        <w:rPr>
          <w:rFonts w:asciiTheme="minorHAnsi" w:hAnsiTheme="minorHAnsi" w:cstheme="minorHAnsi"/>
        </w:rPr>
      </w:pPr>
      <w:bookmarkStart w:id="17" w:name="_Termin_związania_ofertą"/>
      <w:bookmarkEnd w:id="17"/>
      <w:r w:rsidRPr="001F1FA7">
        <w:rPr>
          <w:rFonts w:asciiTheme="minorHAnsi" w:hAnsiTheme="minorHAnsi" w:cstheme="minorHAnsi"/>
        </w:rPr>
        <w:t>Termin związania ofertą</w:t>
      </w:r>
    </w:p>
    <w:p w14:paraId="40192A4C" w14:textId="2E5B8181" w:rsidR="00B0652D" w:rsidRPr="001F1FA7" w:rsidRDefault="00B0652D" w:rsidP="00063DA5">
      <w:pPr>
        <w:numPr>
          <w:ilvl w:val="0"/>
          <w:numId w:val="22"/>
        </w:numPr>
        <w:tabs>
          <w:tab w:val="clear" w:pos="1800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Wykonawca będzie związany ofertą do dnia </w:t>
      </w:r>
      <w:r w:rsidR="00744513">
        <w:rPr>
          <w:rFonts w:asciiTheme="minorHAnsi" w:hAnsiTheme="minorHAnsi" w:cstheme="minorHAnsi"/>
          <w:b/>
          <w:color w:val="FF0000"/>
          <w:highlight w:val="yellow"/>
        </w:rPr>
        <w:t xml:space="preserve">4.12.2025 </w:t>
      </w:r>
      <w:r w:rsidRPr="0071473C">
        <w:rPr>
          <w:rFonts w:asciiTheme="minorHAnsi" w:hAnsiTheme="minorHAnsi" w:cstheme="minorHAnsi"/>
          <w:b/>
          <w:color w:val="FF0000"/>
          <w:highlight w:val="yellow"/>
        </w:rPr>
        <w:t>r.</w:t>
      </w:r>
      <w:r w:rsidRPr="0071473C">
        <w:rPr>
          <w:rFonts w:asciiTheme="minorHAnsi" w:hAnsiTheme="minorHAnsi" w:cstheme="minorHAnsi"/>
          <w:color w:val="FF0000"/>
        </w:rPr>
        <w:t xml:space="preserve"> </w:t>
      </w:r>
      <w:r w:rsidRPr="001F1FA7">
        <w:rPr>
          <w:rFonts w:asciiTheme="minorHAnsi" w:hAnsiTheme="minorHAnsi" w:cstheme="minorHAnsi"/>
        </w:rPr>
        <w:t>Bieg terminu związania ofertą rozpoczyna się wraz z upływem terminu składania ofert.</w:t>
      </w:r>
    </w:p>
    <w:p w14:paraId="473BC9FC" w14:textId="5ED9963D" w:rsidR="00B27B4F" w:rsidRPr="001F1FA7" w:rsidRDefault="00B0652D" w:rsidP="00063DA5">
      <w:pPr>
        <w:numPr>
          <w:ilvl w:val="0"/>
          <w:numId w:val="22"/>
        </w:numPr>
        <w:tabs>
          <w:tab w:val="clear" w:pos="1800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Przedłużenie terminu związania ofertą wymaga złożenia przez wykonawcę pisemnego oświadczenia o wyrażeniu zgody na przedłużenie terminu związania ofertą.</w:t>
      </w:r>
    </w:p>
    <w:p w14:paraId="6B65A424" w14:textId="77777777" w:rsidR="00EA42DB" w:rsidRPr="001F1FA7" w:rsidRDefault="00EA42DB" w:rsidP="003B18B7">
      <w:p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</w:p>
    <w:p w14:paraId="399FB6EA" w14:textId="36A253AD" w:rsidR="00B0652D" w:rsidRPr="001F1FA7" w:rsidRDefault="00B0652D" w:rsidP="003B18B7">
      <w:pPr>
        <w:pStyle w:val="Nagwek1"/>
        <w:spacing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 xml:space="preserve">Rozdział </w:t>
      </w:r>
      <w:r w:rsidR="005E4BC2" w:rsidRPr="001F1FA7">
        <w:rPr>
          <w:rFonts w:asciiTheme="minorHAnsi" w:hAnsiTheme="minorHAnsi" w:cstheme="minorHAnsi"/>
        </w:rPr>
        <w:t>XIX</w:t>
      </w:r>
    </w:p>
    <w:p w14:paraId="0835341B" w14:textId="5C6578A0" w:rsidR="00624297" w:rsidRPr="001F1FA7" w:rsidRDefault="004A432F" w:rsidP="001113B6">
      <w:pPr>
        <w:pStyle w:val="Nagwek2"/>
        <w:spacing w:line="276" w:lineRule="auto"/>
        <w:rPr>
          <w:rFonts w:asciiTheme="minorHAnsi" w:hAnsiTheme="minorHAnsi" w:cstheme="minorHAnsi"/>
        </w:rPr>
      </w:pPr>
      <w:bookmarkStart w:id="18" w:name="_Sposób_i_termin"/>
      <w:bookmarkEnd w:id="18"/>
      <w:r w:rsidRPr="001F1FA7">
        <w:rPr>
          <w:rFonts w:asciiTheme="minorHAnsi" w:hAnsiTheme="minorHAnsi" w:cstheme="minorHAnsi"/>
        </w:rPr>
        <w:t>Sposób i termin składania ofert oraz termin otwarcia</w:t>
      </w:r>
    </w:p>
    <w:p w14:paraId="7C1CA082" w14:textId="77777777" w:rsidR="003B45EC" w:rsidRPr="001F1FA7" w:rsidRDefault="003B45EC" w:rsidP="00063DA5">
      <w:pPr>
        <w:pStyle w:val="Nagwek1"/>
        <w:numPr>
          <w:ilvl w:val="0"/>
          <w:numId w:val="18"/>
        </w:numPr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F1FA7">
        <w:rPr>
          <w:rFonts w:asciiTheme="minorHAnsi" w:eastAsia="Calibri" w:hAnsiTheme="minorHAnsi" w:cstheme="minorHAnsi"/>
          <w:sz w:val="22"/>
          <w:szCs w:val="22"/>
        </w:rPr>
        <w:t xml:space="preserve">Miejsce i termin składania ofert </w:t>
      </w:r>
    </w:p>
    <w:p w14:paraId="71469DF9" w14:textId="22D2B000" w:rsidR="00310D4E" w:rsidRPr="007161DF" w:rsidRDefault="00624297" w:rsidP="00063DA5">
      <w:pPr>
        <w:pStyle w:val="Akapitzlist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b/>
          <w:color w:val="auto"/>
          <w:highlight w:val="yellow"/>
        </w:rPr>
      </w:pPr>
      <w:r w:rsidRPr="001F1FA7">
        <w:rPr>
          <w:rFonts w:asciiTheme="minorHAnsi" w:hAnsiTheme="minorHAnsi" w:cstheme="minorHAnsi"/>
        </w:rPr>
        <w:t xml:space="preserve">Ofertę </w:t>
      </w:r>
      <w:r w:rsidRPr="001F1FA7">
        <w:rPr>
          <w:rFonts w:asciiTheme="minorHAnsi" w:eastAsia="Calibri" w:hAnsiTheme="minorHAnsi" w:cstheme="minorHAnsi"/>
        </w:rPr>
        <w:t xml:space="preserve">wraz z wymaganymi dokumentami </w:t>
      </w:r>
      <w:r w:rsidRPr="001F1FA7">
        <w:rPr>
          <w:rFonts w:asciiTheme="minorHAnsi" w:hAnsiTheme="minorHAnsi" w:cstheme="minorHAnsi"/>
        </w:rPr>
        <w:t xml:space="preserve">należy złożyć poprzez Platformę </w:t>
      </w:r>
      <w:hyperlink r:id="rId29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  <w:color w:val="1155CC"/>
        </w:rPr>
        <w:t xml:space="preserve"> </w:t>
      </w:r>
      <w:r w:rsidRPr="001F1FA7">
        <w:rPr>
          <w:rFonts w:asciiTheme="minorHAnsi" w:eastAsia="Calibri" w:hAnsiTheme="minorHAnsi" w:cstheme="minorHAnsi"/>
        </w:rPr>
        <w:t>pod adresem</w:t>
      </w:r>
      <w:r w:rsidRPr="00B22702">
        <w:rPr>
          <w:rFonts w:asciiTheme="minorHAnsi" w:eastAsia="Calibri" w:hAnsiTheme="minorHAnsi" w:cstheme="minorHAnsi"/>
        </w:rPr>
        <w:t xml:space="preserve">: </w:t>
      </w:r>
      <w:r w:rsidR="00CB7F45" w:rsidRPr="0071473C">
        <w:rPr>
          <w:rFonts w:ascii="Calibri" w:hAnsi="Calibri" w:cs="Calibri"/>
          <w:b/>
          <w:color w:val="FF0000"/>
        </w:rPr>
        <w:t xml:space="preserve"> </w:t>
      </w:r>
      <w:r w:rsidR="00AB2F73" w:rsidRPr="00AB2F73">
        <w:rPr>
          <w:rFonts w:ascii="Calibri" w:hAnsi="Calibri" w:cs="Calibri"/>
          <w:b/>
          <w:color w:val="FF0000"/>
        </w:rPr>
        <w:t>https://platformazakupowa.pl/transakcja/</w:t>
      </w:r>
      <w:r w:rsidR="00BA625D">
        <w:rPr>
          <w:rFonts w:ascii="Calibri" w:hAnsi="Calibri" w:cs="Calibri"/>
          <w:b/>
          <w:color w:val="FF0000"/>
        </w:rPr>
        <w:t>1203481</w:t>
      </w:r>
      <w:r w:rsidR="00310D4E" w:rsidRPr="001F1FA7">
        <w:rPr>
          <w:rFonts w:asciiTheme="minorHAnsi" w:eastAsia="Calibri" w:hAnsiTheme="minorHAnsi" w:cstheme="minorHAnsi"/>
          <w:color w:val="auto"/>
        </w:rPr>
        <w:t>w myśl Ustawy</w:t>
      </w:r>
      <w:r w:rsidR="00294207" w:rsidRPr="001F1FA7">
        <w:rPr>
          <w:rFonts w:asciiTheme="minorHAnsi" w:eastAsia="Calibri" w:hAnsiTheme="minorHAnsi" w:cstheme="minorHAnsi"/>
          <w:color w:val="auto"/>
        </w:rPr>
        <w:t xml:space="preserve"> </w:t>
      </w:r>
      <w:proofErr w:type="spellStart"/>
      <w:r w:rsidR="00294207" w:rsidRPr="001F1FA7">
        <w:rPr>
          <w:rFonts w:asciiTheme="minorHAnsi" w:eastAsia="Calibri" w:hAnsiTheme="minorHAnsi" w:cstheme="minorHAnsi"/>
          <w:color w:val="auto"/>
        </w:rPr>
        <w:t>Pzp</w:t>
      </w:r>
      <w:proofErr w:type="spellEnd"/>
      <w:r w:rsidR="00310D4E" w:rsidRPr="001F1FA7">
        <w:rPr>
          <w:rFonts w:asciiTheme="minorHAnsi" w:eastAsia="Calibri" w:hAnsiTheme="minorHAnsi" w:cstheme="minorHAnsi"/>
          <w:color w:val="auto"/>
        </w:rPr>
        <w:t xml:space="preserve"> na stronie internetowej prowadzonego postępowania</w:t>
      </w:r>
      <w:r w:rsidR="00310D4E" w:rsidRPr="001F1FA7">
        <w:rPr>
          <w:rFonts w:asciiTheme="minorHAnsi" w:hAnsiTheme="minorHAnsi" w:cstheme="minorHAnsi"/>
          <w:b/>
          <w:color w:val="auto"/>
        </w:rPr>
        <w:t xml:space="preserve"> </w:t>
      </w:r>
      <w:r w:rsidR="00744513">
        <w:rPr>
          <w:rFonts w:asciiTheme="minorHAnsi" w:hAnsiTheme="minorHAnsi" w:cstheme="minorHAnsi"/>
          <w:b/>
          <w:color w:val="FF0000"/>
          <w:highlight w:val="yellow"/>
        </w:rPr>
        <w:t>5.11</w:t>
      </w:r>
      <w:r w:rsidR="00132B9E">
        <w:rPr>
          <w:rFonts w:asciiTheme="minorHAnsi" w:hAnsiTheme="minorHAnsi" w:cstheme="minorHAnsi"/>
          <w:b/>
          <w:color w:val="FF0000"/>
          <w:highlight w:val="yellow"/>
        </w:rPr>
        <w:t>.</w:t>
      </w:r>
      <w:r w:rsidR="00826D6B" w:rsidRPr="0071473C">
        <w:rPr>
          <w:rFonts w:asciiTheme="minorHAnsi" w:hAnsiTheme="minorHAnsi" w:cstheme="minorHAnsi"/>
          <w:b/>
          <w:color w:val="FF0000"/>
          <w:highlight w:val="yellow"/>
        </w:rPr>
        <w:t>2025</w:t>
      </w:r>
      <w:r w:rsidRPr="0071473C">
        <w:rPr>
          <w:rFonts w:asciiTheme="minorHAnsi" w:hAnsiTheme="minorHAnsi" w:cstheme="minorHAnsi"/>
          <w:caps/>
          <w:color w:val="FF0000"/>
          <w:highlight w:val="yellow"/>
        </w:rPr>
        <w:t xml:space="preserve"> </w:t>
      </w:r>
      <w:r w:rsidRPr="0071473C">
        <w:rPr>
          <w:rFonts w:asciiTheme="minorHAnsi" w:hAnsiTheme="minorHAnsi" w:cstheme="minorHAnsi"/>
          <w:b/>
          <w:color w:val="FF0000"/>
          <w:highlight w:val="yellow"/>
        </w:rPr>
        <w:t xml:space="preserve">r. do godziny </w:t>
      </w:r>
      <w:r w:rsidR="00AB2F73">
        <w:rPr>
          <w:rFonts w:asciiTheme="minorHAnsi" w:hAnsiTheme="minorHAnsi" w:cstheme="minorHAnsi"/>
          <w:b/>
          <w:bCs/>
          <w:caps/>
          <w:color w:val="FF0000"/>
          <w:highlight w:val="yellow"/>
        </w:rPr>
        <w:t>9</w:t>
      </w:r>
      <w:r w:rsidR="000B16CD" w:rsidRPr="0071473C">
        <w:rPr>
          <w:rFonts w:asciiTheme="minorHAnsi" w:hAnsiTheme="minorHAnsi" w:cstheme="minorHAnsi"/>
          <w:b/>
          <w:bCs/>
          <w:caps/>
          <w:color w:val="FF0000"/>
          <w:highlight w:val="yellow"/>
        </w:rPr>
        <w:t>:0</w:t>
      </w:r>
      <w:r w:rsidR="00CF0ACC" w:rsidRPr="0071473C">
        <w:rPr>
          <w:rFonts w:asciiTheme="minorHAnsi" w:hAnsiTheme="minorHAnsi" w:cstheme="minorHAnsi"/>
          <w:b/>
          <w:bCs/>
          <w:caps/>
          <w:color w:val="FF0000"/>
          <w:highlight w:val="yellow"/>
        </w:rPr>
        <w:t>0</w:t>
      </w:r>
      <w:r w:rsidRPr="0071473C">
        <w:rPr>
          <w:rFonts w:asciiTheme="minorHAnsi" w:hAnsiTheme="minorHAnsi" w:cstheme="minorHAnsi"/>
          <w:color w:val="FF0000"/>
          <w:highlight w:val="yellow"/>
        </w:rPr>
        <w:t>.</w:t>
      </w:r>
    </w:p>
    <w:p w14:paraId="2973BC79" w14:textId="77777777" w:rsidR="00310D4E" w:rsidRPr="001F1FA7" w:rsidRDefault="00310D4E" w:rsidP="00063DA5">
      <w:pPr>
        <w:pStyle w:val="Akapitzlist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  <w:color w:val="auto"/>
        </w:rPr>
      </w:pPr>
      <w:r w:rsidRPr="001F1FA7">
        <w:rPr>
          <w:rFonts w:asciiTheme="minorHAnsi" w:eastAsia="Calibri" w:hAnsiTheme="minorHAnsi" w:cstheme="minorHAnsi"/>
          <w:color w:val="auto"/>
        </w:rPr>
        <w:t>Do oferty należy dołączyć wszystkie wymagane w SWZ dokumenty.</w:t>
      </w:r>
    </w:p>
    <w:p w14:paraId="58122567" w14:textId="6694B80F" w:rsidR="00310D4E" w:rsidRPr="001F1FA7" w:rsidRDefault="00310D4E" w:rsidP="00063DA5">
      <w:pPr>
        <w:pStyle w:val="Akapitzlist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  <w:color w:val="auto"/>
        </w:rPr>
      </w:pPr>
      <w:r w:rsidRPr="001F1FA7">
        <w:rPr>
          <w:rFonts w:asciiTheme="minorHAnsi" w:eastAsia="Calibri" w:hAnsiTheme="minorHAnsi" w:cstheme="minorHAnsi"/>
          <w:color w:val="auto"/>
        </w:rPr>
        <w:t xml:space="preserve">Po wypełnieniu Formularza składania oferty </w:t>
      </w:r>
      <w:r w:rsidR="00294207" w:rsidRPr="001F1FA7">
        <w:rPr>
          <w:rFonts w:asciiTheme="minorHAnsi" w:eastAsia="Calibri" w:hAnsiTheme="minorHAnsi" w:cstheme="minorHAnsi"/>
          <w:color w:val="auto"/>
        </w:rPr>
        <w:t>i dołączeniu</w:t>
      </w:r>
      <w:r w:rsidRPr="001F1FA7">
        <w:rPr>
          <w:rFonts w:asciiTheme="minorHAnsi" w:eastAsia="Calibri" w:hAnsiTheme="minorHAnsi" w:cstheme="minorHAnsi"/>
          <w:color w:val="auto"/>
        </w:rPr>
        <w:t xml:space="preserve">  wszystkich wymaganych załączników należy kliknąć przycisk „Przejdź do podsumowania”.</w:t>
      </w:r>
    </w:p>
    <w:p w14:paraId="4B31CA24" w14:textId="18BEBB89" w:rsidR="00310D4E" w:rsidRPr="001F1FA7" w:rsidRDefault="00310D4E" w:rsidP="00063DA5">
      <w:pPr>
        <w:pStyle w:val="Akapitzlist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  <w:color w:val="auto"/>
        </w:rPr>
      </w:pPr>
      <w:r w:rsidRPr="001F1FA7">
        <w:rPr>
          <w:rFonts w:asciiTheme="minorHAnsi" w:eastAsia="Calibri" w:hAnsiTheme="minorHAnsi" w:cstheme="minorHAnsi"/>
          <w:color w:val="auto"/>
        </w:rPr>
        <w:t xml:space="preserve">Oferta składana elektronicznie musi zostać podpisana elektronicznym podpisem kwalifikowanym, podpisem zaufanym lub podpisem osobistym. W procesie składania oferty za </w:t>
      </w:r>
      <w:r w:rsidRPr="001F1FA7">
        <w:rPr>
          <w:rFonts w:asciiTheme="minorHAnsi" w:eastAsia="Calibri" w:hAnsiTheme="minorHAnsi" w:cstheme="minorHAnsi"/>
        </w:rPr>
        <w:t xml:space="preserve">pośrednictwem </w:t>
      </w:r>
      <w:hyperlink r:id="rId30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, wykonawca powinien złożyć podpis bezpośrednio na dokumentach przesłanych za pośrednictwem </w:t>
      </w:r>
      <w:hyperlink r:id="rId31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>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. Zalecamy stosowanie </w:t>
      </w:r>
      <w:r w:rsidRPr="001F1FA7">
        <w:rPr>
          <w:rFonts w:asciiTheme="minorHAnsi" w:eastAsia="Calibri" w:hAnsiTheme="minorHAnsi" w:cstheme="minorHAnsi"/>
          <w:color w:val="auto"/>
        </w:rPr>
        <w:t>podpisu na każdym załączonym pliku osobno, w szczególności wskazanych w art. 63 ust</w:t>
      </w:r>
      <w:r w:rsidR="0000416D" w:rsidRPr="001F1FA7">
        <w:rPr>
          <w:rFonts w:asciiTheme="minorHAnsi" w:eastAsia="Calibri" w:hAnsiTheme="minorHAnsi" w:cstheme="minorHAnsi"/>
          <w:color w:val="auto"/>
        </w:rPr>
        <w:t>.</w:t>
      </w:r>
      <w:r w:rsidRPr="001F1FA7">
        <w:rPr>
          <w:rFonts w:asciiTheme="minorHAnsi" w:eastAsia="Calibri" w:hAnsiTheme="minorHAnsi" w:cstheme="minorHAnsi"/>
          <w:color w:val="auto"/>
        </w:rPr>
        <w:t xml:space="preserve"> 1 oraz ust.</w:t>
      </w:r>
      <w:r w:rsidR="00E77093" w:rsidRPr="001F1FA7">
        <w:rPr>
          <w:rFonts w:asciiTheme="minorHAnsi" w:eastAsia="Calibri" w:hAnsiTheme="minorHAnsi" w:cstheme="minorHAnsi"/>
          <w:color w:val="auto"/>
        </w:rPr>
        <w:t xml:space="preserve"> 2 </w:t>
      </w:r>
      <w:r w:rsidR="00EF2BE0" w:rsidRPr="001F1FA7">
        <w:rPr>
          <w:rFonts w:asciiTheme="minorHAnsi" w:eastAsia="Calibri" w:hAnsiTheme="minorHAnsi" w:cstheme="minorHAnsi"/>
          <w:color w:val="auto"/>
        </w:rPr>
        <w:t xml:space="preserve">ustawy </w:t>
      </w:r>
      <w:proofErr w:type="spellStart"/>
      <w:r w:rsidRPr="001F1FA7">
        <w:rPr>
          <w:rFonts w:asciiTheme="minorHAnsi" w:eastAsia="Calibri" w:hAnsiTheme="minorHAnsi" w:cstheme="minorHAnsi"/>
          <w:color w:val="auto"/>
        </w:rPr>
        <w:t>Pzp</w:t>
      </w:r>
      <w:proofErr w:type="spellEnd"/>
      <w:r w:rsidRPr="001F1FA7">
        <w:rPr>
          <w:rFonts w:asciiTheme="minorHAnsi" w:eastAsia="Calibri" w:hAnsiTheme="minorHAnsi" w:cstheme="minorHAnsi"/>
          <w:color w:val="auto"/>
        </w:rPr>
        <w:t>, gdzie zaznaczono, iż oferty, wnioski o dopuszczenie do udziału w postępowaniu oraz oświadczenie, o którym mowa w art. 125 ust.1 sporządza się, pod rygorem nieważności, w postaci lub formie elektronicznej i opatruje kwalifikowanym podpisem elektronicznym, podpisem zaufanym lub podpisem osobistym.</w:t>
      </w:r>
    </w:p>
    <w:p w14:paraId="5024AC3B" w14:textId="77777777" w:rsidR="00310D4E" w:rsidRPr="001F1FA7" w:rsidRDefault="00310D4E" w:rsidP="00063DA5">
      <w:pPr>
        <w:pStyle w:val="Akapitzlist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  <w:color w:val="auto"/>
        </w:rPr>
      </w:pPr>
      <w:r w:rsidRPr="001F1FA7">
        <w:rPr>
          <w:rFonts w:asciiTheme="minorHAnsi" w:eastAsia="Calibri" w:hAnsiTheme="minorHAnsi" w:cstheme="minorHAnsi"/>
          <w:color w:val="auto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29F03584" w14:textId="73253DF9" w:rsidR="00310D4E" w:rsidRPr="001F1FA7" w:rsidRDefault="00310D4E" w:rsidP="00063DA5">
      <w:pPr>
        <w:pStyle w:val="Akapitzlist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Szczegółowa instrukcja dla Wykonawców dotycząca złożenia, zmiany i wycofania oferty znajduje się na str</w:t>
      </w:r>
      <w:r w:rsidR="00DE3FBF" w:rsidRPr="001F1FA7">
        <w:rPr>
          <w:rFonts w:asciiTheme="minorHAnsi" w:eastAsia="Calibri" w:hAnsiTheme="minorHAnsi" w:cstheme="minorHAnsi"/>
        </w:rPr>
        <w:t xml:space="preserve">onie internetowej pod adresem: </w:t>
      </w:r>
      <w:hyperlink r:id="rId32" w:history="1">
        <w:r w:rsidR="00DE3FBF" w:rsidRPr="001F1FA7">
          <w:rPr>
            <w:rStyle w:val="Hipercze"/>
            <w:rFonts w:asciiTheme="minorHAnsi" w:eastAsia="Calibri" w:hAnsiTheme="minorHAnsi" w:cstheme="minorHAnsi"/>
          </w:rPr>
          <w:t>https://platformazakupowa.pl/strona/45-instrukcje</w:t>
        </w:r>
      </w:hyperlink>
      <w:r w:rsidR="00A42FA1" w:rsidRPr="001F1FA7">
        <w:rPr>
          <w:rFonts w:asciiTheme="minorHAnsi" w:eastAsia="Calibri" w:hAnsiTheme="minorHAnsi" w:cstheme="minorHAnsi"/>
          <w:color w:val="auto"/>
        </w:rPr>
        <w:t>.</w:t>
      </w:r>
    </w:p>
    <w:p w14:paraId="7F41D9DF" w14:textId="77777777" w:rsidR="00310D4E" w:rsidRPr="001F1FA7" w:rsidRDefault="00310D4E" w:rsidP="00063DA5">
      <w:pPr>
        <w:pStyle w:val="Nagwek1"/>
        <w:numPr>
          <w:ilvl w:val="0"/>
          <w:numId w:val="18"/>
        </w:numPr>
        <w:spacing w:before="0" w:line="276" w:lineRule="auto"/>
        <w:jc w:val="both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1F1FA7">
        <w:rPr>
          <w:rFonts w:asciiTheme="minorHAnsi" w:eastAsia="Calibri" w:hAnsiTheme="minorHAnsi" w:cstheme="minorHAnsi"/>
          <w:b w:val="0"/>
          <w:sz w:val="22"/>
          <w:szCs w:val="22"/>
        </w:rPr>
        <w:t>Otwarcie ofert</w:t>
      </w:r>
    </w:p>
    <w:p w14:paraId="1C5046CF" w14:textId="3B9F2DD1" w:rsidR="00310D4E" w:rsidRPr="001F1FA7" w:rsidRDefault="00310D4E" w:rsidP="00063DA5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hAnsiTheme="minorHAnsi" w:cstheme="minorHAnsi"/>
        </w:rPr>
        <w:t>Otwarcie ofert nastąpi</w:t>
      </w:r>
      <w:r w:rsidR="00624297" w:rsidRPr="001F1FA7">
        <w:rPr>
          <w:rFonts w:asciiTheme="minorHAnsi" w:hAnsiTheme="minorHAnsi" w:cstheme="minorHAnsi"/>
        </w:rPr>
        <w:t xml:space="preserve"> w dniu</w:t>
      </w:r>
      <w:r w:rsidR="00C67030" w:rsidRPr="001F1FA7">
        <w:rPr>
          <w:rFonts w:asciiTheme="minorHAnsi" w:hAnsiTheme="minorHAnsi" w:cstheme="minorHAnsi"/>
        </w:rPr>
        <w:t xml:space="preserve"> </w:t>
      </w:r>
      <w:r w:rsidR="00744513">
        <w:rPr>
          <w:rFonts w:asciiTheme="minorHAnsi" w:hAnsiTheme="minorHAnsi" w:cstheme="minorHAnsi"/>
          <w:b/>
          <w:color w:val="FF0000"/>
          <w:highlight w:val="yellow"/>
        </w:rPr>
        <w:t>5.11.</w:t>
      </w:r>
      <w:r w:rsidR="00196762" w:rsidRPr="0071473C">
        <w:rPr>
          <w:rFonts w:asciiTheme="minorHAnsi" w:hAnsiTheme="minorHAnsi" w:cstheme="minorHAnsi"/>
          <w:b/>
          <w:color w:val="FF0000"/>
          <w:highlight w:val="yellow"/>
        </w:rPr>
        <w:t>2025</w:t>
      </w:r>
      <w:r w:rsidR="00624297" w:rsidRPr="0071473C">
        <w:rPr>
          <w:rFonts w:asciiTheme="minorHAnsi" w:hAnsiTheme="minorHAnsi" w:cstheme="minorHAnsi"/>
          <w:b/>
          <w:color w:val="FF0000"/>
          <w:highlight w:val="yellow"/>
        </w:rPr>
        <w:t xml:space="preserve"> </w:t>
      </w:r>
      <w:r w:rsidR="00213FCC" w:rsidRPr="0071473C">
        <w:rPr>
          <w:rFonts w:asciiTheme="minorHAnsi" w:hAnsiTheme="minorHAnsi" w:cstheme="minorHAnsi"/>
          <w:b/>
          <w:color w:val="FF0000"/>
          <w:highlight w:val="yellow"/>
        </w:rPr>
        <w:t xml:space="preserve">r. o godzinie </w:t>
      </w:r>
      <w:r w:rsidR="00AB2F73">
        <w:rPr>
          <w:rFonts w:asciiTheme="minorHAnsi" w:hAnsiTheme="minorHAnsi" w:cstheme="minorHAnsi"/>
          <w:b/>
          <w:color w:val="FF0000"/>
          <w:highlight w:val="yellow"/>
        </w:rPr>
        <w:t>9;05</w:t>
      </w:r>
      <w:r w:rsidR="00CF0ACC" w:rsidRPr="0071473C">
        <w:rPr>
          <w:rFonts w:asciiTheme="minorHAnsi" w:hAnsiTheme="minorHAnsi" w:cstheme="minorHAnsi"/>
          <w:b/>
          <w:color w:val="FF0000"/>
          <w:highlight w:val="yellow"/>
        </w:rPr>
        <w:t>.</w:t>
      </w:r>
      <w:r w:rsidR="00624297" w:rsidRPr="0071473C">
        <w:rPr>
          <w:rFonts w:asciiTheme="minorHAnsi" w:hAnsiTheme="minorHAnsi" w:cstheme="minorHAnsi"/>
          <w:color w:val="FF0000"/>
        </w:rPr>
        <w:t xml:space="preserve"> </w:t>
      </w:r>
    </w:p>
    <w:p w14:paraId="1951B0B2" w14:textId="77777777" w:rsidR="00EF2BE0" w:rsidRPr="001F1FA7" w:rsidRDefault="00EF2BE0" w:rsidP="00063DA5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Jeżeli otwarcie ofert następuje przy użyciu systemu teleinformatycznego, w</w:t>
      </w:r>
      <w:r w:rsidR="00310D4E" w:rsidRPr="001F1FA7">
        <w:rPr>
          <w:rFonts w:asciiTheme="minorHAnsi" w:eastAsia="Calibri" w:hAnsiTheme="minorHAnsi" w:cstheme="minorHAnsi"/>
        </w:rPr>
        <w:t xml:space="preserve"> przypadku awarii</w:t>
      </w:r>
      <w:r w:rsidRPr="001F1FA7">
        <w:rPr>
          <w:rFonts w:asciiTheme="minorHAnsi" w:eastAsia="Calibri" w:hAnsiTheme="minorHAnsi" w:cstheme="minorHAnsi"/>
        </w:rPr>
        <w:t xml:space="preserve"> tego</w:t>
      </w:r>
      <w:r w:rsidR="00310D4E" w:rsidRPr="001F1FA7">
        <w:rPr>
          <w:rFonts w:asciiTheme="minorHAnsi" w:eastAsia="Calibri" w:hAnsiTheme="minorHAnsi" w:cstheme="minorHAnsi"/>
        </w:rPr>
        <w:t xml:space="preserve"> systemu, która powoduje brak możliwości otwarcia ofert w terminie określonym przez zamawiającego, otwarcie ofert następuje niezwłocznie po usunięciu awarii. </w:t>
      </w:r>
    </w:p>
    <w:p w14:paraId="4EB94459" w14:textId="6DF44DE4" w:rsidR="00310D4E" w:rsidRPr="001F1FA7" w:rsidRDefault="00310D4E" w:rsidP="00063DA5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lastRenderedPageBreak/>
        <w:t>Zamawiający poinformuje o zmianie terminu otwarcia ofert na stronie internetowej prowadzonego postępowania.</w:t>
      </w:r>
    </w:p>
    <w:p w14:paraId="347FD94F" w14:textId="3C08B5D5" w:rsidR="00310D4E" w:rsidRPr="001F1FA7" w:rsidRDefault="00EF2BE0" w:rsidP="00063DA5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hAnsiTheme="minorHAnsi" w:cstheme="minorHAnsi"/>
        </w:rPr>
        <w:t>Zamawiający, n</w:t>
      </w:r>
      <w:r w:rsidR="00624297" w:rsidRPr="001F1FA7">
        <w:rPr>
          <w:rFonts w:asciiTheme="minorHAnsi" w:hAnsiTheme="minorHAnsi" w:cstheme="minorHAnsi"/>
        </w:rPr>
        <w:t xml:space="preserve">ajpóźniej przed </w:t>
      </w:r>
      <w:r w:rsidRPr="001F1FA7">
        <w:rPr>
          <w:rFonts w:asciiTheme="minorHAnsi" w:hAnsiTheme="minorHAnsi" w:cstheme="minorHAnsi"/>
        </w:rPr>
        <w:t xml:space="preserve">otwarciem ofert, udostępnia </w:t>
      </w:r>
      <w:r w:rsidR="00624297" w:rsidRPr="001F1FA7">
        <w:rPr>
          <w:rFonts w:asciiTheme="minorHAnsi" w:hAnsiTheme="minorHAnsi" w:cstheme="minorHAnsi"/>
        </w:rPr>
        <w:t>na stronie internetowej prowadzonego postępowania info</w:t>
      </w:r>
      <w:r w:rsidRPr="001F1FA7">
        <w:rPr>
          <w:rFonts w:asciiTheme="minorHAnsi" w:hAnsiTheme="minorHAnsi" w:cstheme="minorHAnsi"/>
        </w:rPr>
        <w:t>rmację o kwocie, jaką zamierza</w:t>
      </w:r>
      <w:r w:rsidR="00624297" w:rsidRPr="001F1FA7">
        <w:rPr>
          <w:rFonts w:asciiTheme="minorHAnsi" w:hAnsiTheme="minorHAnsi" w:cstheme="minorHAnsi"/>
        </w:rPr>
        <w:t xml:space="preserve"> przeznaczyć na sfinansowanie zamówienia. </w:t>
      </w:r>
    </w:p>
    <w:p w14:paraId="27C07069" w14:textId="77777777" w:rsidR="003B45EC" w:rsidRPr="001F1FA7" w:rsidRDefault="003B45EC" w:rsidP="00063DA5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Theme="minorHAnsi" w:eastAsia="Calibri" w:hAnsiTheme="minorHAnsi" w:cstheme="minorHAnsi"/>
        </w:rPr>
      </w:pPr>
      <w:bookmarkStart w:id="19" w:name="_1fob9te" w:colFirst="0" w:colLast="0"/>
      <w:bookmarkEnd w:id="19"/>
      <w:r w:rsidRPr="001F1FA7">
        <w:rPr>
          <w:rFonts w:asciiTheme="minorHAnsi" w:eastAsia="Calibri" w:hAnsiTheme="minorHAnsi" w:cstheme="minorHAnsi"/>
        </w:rPr>
        <w:t>Zamawiający, niezwłocznie po otwarciu ofert, udostępnia na stronie internetowej prowadzonego postępowania informacje o:</w:t>
      </w:r>
    </w:p>
    <w:p w14:paraId="1CA53547" w14:textId="77777777" w:rsidR="003B45EC" w:rsidRPr="001F1FA7" w:rsidRDefault="003B45EC" w:rsidP="00063DA5">
      <w:pPr>
        <w:pStyle w:val="Akapitzlist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nazwach albo imionach i nazwiskach oraz siedzibach lub miejscach prowadzonej działalności gospodarczej albo miejscach zamieszkania wykonawców, których oferty zostały otwarte;</w:t>
      </w:r>
    </w:p>
    <w:p w14:paraId="08F9A310" w14:textId="77777777" w:rsidR="00624297" w:rsidRPr="001F1FA7" w:rsidRDefault="003B45EC" w:rsidP="00063DA5">
      <w:pPr>
        <w:pStyle w:val="Akapitzlist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cenach zawartych w ofertach.</w:t>
      </w:r>
    </w:p>
    <w:p w14:paraId="6BF14E1D" w14:textId="77777777" w:rsidR="003B45EC" w:rsidRPr="001F1FA7" w:rsidRDefault="003B45EC" w:rsidP="003B18B7">
      <w:pPr>
        <w:shd w:val="clear" w:color="auto" w:fill="FFFFFF"/>
        <w:spacing w:after="0" w:line="276" w:lineRule="auto"/>
        <w:ind w:left="720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Informacja zostanie opublikowana na stronie postępowania na</w:t>
      </w:r>
      <w:hyperlink r:id="rId33">
        <w:r w:rsidRPr="001F1FA7">
          <w:rPr>
            <w:rFonts w:asciiTheme="minorHAnsi" w:eastAsia="Calibri" w:hAnsiTheme="minorHAnsi" w:cstheme="minorHAnsi"/>
            <w:color w:val="1155CC"/>
            <w:u w:val="single"/>
          </w:rPr>
          <w:t xml:space="preserve"> platformazakupowa.pl</w:t>
        </w:r>
      </w:hyperlink>
      <w:r w:rsidRPr="001F1FA7">
        <w:rPr>
          <w:rFonts w:asciiTheme="minorHAnsi" w:eastAsia="Calibri" w:hAnsiTheme="minorHAnsi" w:cstheme="minorHAnsi"/>
        </w:rPr>
        <w:t xml:space="preserve"> w sekcji ,,Komunikaty” .</w:t>
      </w:r>
    </w:p>
    <w:p w14:paraId="72D43C68" w14:textId="3723401E" w:rsidR="00ED32AF" w:rsidRPr="001F1FA7" w:rsidRDefault="003B45EC" w:rsidP="003B18B7">
      <w:pPr>
        <w:pStyle w:val="Akapitzlist"/>
        <w:shd w:val="clear" w:color="auto" w:fill="FFFFFF"/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1F1FA7">
        <w:rPr>
          <w:rFonts w:asciiTheme="minorHAnsi" w:eastAsia="Calibri" w:hAnsiTheme="minorHAnsi" w:cstheme="minorHAnsi"/>
        </w:rPr>
        <w:t>Zgodnie z Ustawą Prawo Zamówień Publicznych Zamawiający nie ma obowiązku przeprowadzania jawnej sesji otwarcia ofert z udziałem wykonawców lub transmitowania sesji otwarcia za pośrednictwem elektronicznych narzędzi do przekazu wideo on-line</w:t>
      </w:r>
      <w:r w:rsidR="00A42FA1" w:rsidRPr="001F1FA7">
        <w:rPr>
          <w:rFonts w:asciiTheme="minorHAnsi" w:eastAsia="Calibri" w:hAnsiTheme="minorHAnsi" w:cstheme="minorHAnsi"/>
        </w:rPr>
        <w:t>,</w:t>
      </w:r>
      <w:r w:rsidRPr="001F1FA7">
        <w:rPr>
          <w:rFonts w:asciiTheme="minorHAnsi" w:eastAsia="Calibri" w:hAnsiTheme="minorHAnsi" w:cstheme="minorHAnsi"/>
        </w:rPr>
        <w:t xml:space="preserve"> a ma jedynie takie uprawnienie.</w:t>
      </w:r>
    </w:p>
    <w:p w14:paraId="5E5FA16D" w14:textId="77777777" w:rsidR="00EE3A36" w:rsidRPr="001F1FA7" w:rsidRDefault="00EE3A36" w:rsidP="003B18B7">
      <w:pPr>
        <w:pStyle w:val="Akapitzlist"/>
        <w:shd w:val="clear" w:color="auto" w:fill="FFFFFF"/>
        <w:spacing w:after="0" w:line="276" w:lineRule="auto"/>
        <w:jc w:val="both"/>
        <w:rPr>
          <w:rFonts w:asciiTheme="minorHAnsi" w:eastAsia="Calibri" w:hAnsiTheme="minorHAnsi" w:cstheme="minorHAnsi"/>
        </w:rPr>
      </w:pPr>
    </w:p>
    <w:p w14:paraId="3DF96709" w14:textId="159DCB25" w:rsidR="00310D4E" w:rsidRPr="001F1FA7" w:rsidRDefault="00670975" w:rsidP="003B18B7">
      <w:pPr>
        <w:pStyle w:val="Nagwek1"/>
        <w:spacing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X</w:t>
      </w:r>
      <w:r w:rsidR="00310D4E" w:rsidRPr="001F1FA7">
        <w:rPr>
          <w:rFonts w:asciiTheme="minorHAnsi" w:hAnsiTheme="minorHAnsi" w:cstheme="minorHAnsi"/>
        </w:rPr>
        <w:t>X</w:t>
      </w:r>
    </w:p>
    <w:p w14:paraId="5EDA77BC" w14:textId="087E5F2F" w:rsidR="00CF0ACC" w:rsidRPr="001F1FA7" w:rsidRDefault="00310D4E" w:rsidP="003B18B7">
      <w:pPr>
        <w:pStyle w:val="Nagwek2"/>
        <w:spacing w:line="276" w:lineRule="auto"/>
        <w:rPr>
          <w:rFonts w:asciiTheme="minorHAnsi" w:hAnsiTheme="minorHAnsi" w:cstheme="minorHAnsi"/>
        </w:rPr>
      </w:pPr>
      <w:bookmarkStart w:id="20" w:name="_Opis_kryteriów_oceny"/>
      <w:bookmarkEnd w:id="20"/>
      <w:r w:rsidRPr="001F1FA7">
        <w:rPr>
          <w:rFonts w:asciiTheme="minorHAnsi" w:hAnsiTheme="minorHAnsi" w:cstheme="minorHAnsi"/>
        </w:rPr>
        <w:t>Opis kryteriów oceny ofert, wraz z podaniem wag tych kryteriów i sposobu oceny ofert</w:t>
      </w:r>
    </w:p>
    <w:p w14:paraId="04D5FB66" w14:textId="72F428E6" w:rsidR="00306765" w:rsidRPr="008F1A74" w:rsidRDefault="00306765" w:rsidP="00063DA5">
      <w:pPr>
        <w:pStyle w:val="Normalny1"/>
        <w:numPr>
          <w:ilvl w:val="0"/>
          <w:numId w:val="26"/>
        </w:numPr>
        <w:tabs>
          <w:tab w:val="clear" w:pos="1800"/>
          <w:tab w:val="num" w:pos="363"/>
        </w:tabs>
        <w:spacing w:after="0" w:line="276" w:lineRule="auto"/>
        <w:ind w:left="363"/>
        <w:jc w:val="both"/>
        <w:rPr>
          <w:rFonts w:ascii="Calibri" w:hAnsi="Calibri" w:cs="Calibri"/>
          <w:color w:val="auto"/>
        </w:rPr>
      </w:pPr>
      <w:r w:rsidRPr="008F1A74">
        <w:rPr>
          <w:rFonts w:ascii="Calibri" w:hAnsi="Calibri" w:cs="Calibri"/>
          <w:color w:val="auto"/>
          <w:sz w:val="22"/>
          <w:szCs w:val="22"/>
        </w:rPr>
        <w:t>Na wykonanie każdej części zamówienia zostanie wybrana najkorzystniejsza oferta odrębnie. Ocena ofert dla każdej części będzie prowadzona oddzielnie.</w:t>
      </w:r>
    </w:p>
    <w:p w14:paraId="38E94EC0" w14:textId="587EDF6B" w:rsidR="00E4304A" w:rsidRPr="008F1A74" w:rsidRDefault="00E4304A" w:rsidP="00063DA5">
      <w:pPr>
        <w:pStyle w:val="Akapitzlist"/>
        <w:numPr>
          <w:ilvl w:val="0"/>
          <w:numId w:val="26"/>
        </w:numPr>
        <w:tabs>
          <w:tab w:val="clear" w:pos="1800"/>
        </w:tabs>
        <w:suppressAutoHyphens w:val="0"/>
        <w:spacing w:after="0" w:line="276" w:lineRule="auto"/>
        <w:ind w:left="284" w:hanging="284"/>
        <w:contextualSpacing w:val="0"/>
        <w:jc w:val="both"/>
        <w:rPr>
          <w:rFonts w:asciiTheme="minorHAnsi" w:hAnsiTheme="minorHAnsi" w:cstheme="minorHAnsi"/>
          <w:color w:val="auto"/>
        </w:rPr>
      </w:pPr>
      <w:r w:rsidRPr="008F1A74">
        <w:rPr>
          <w:rFonts w:asciiTheme="minorHAnsi" w:hAnsiTheme="minorHAnsi" w:cstheme="minorHAnsi"/>
          <w:color w:val="auto"/>
        </w:rPr>
        <w:t>Przy wyborze najkorzystniejszej oferty Zamawiający będzie się kierował następującymi kryteriami oceny ofert i odpowiadającymi im znaczeniami (wagami punktowymi)</w:t>
      </w:r>
      <w:r w:rsidR="007161DF" w:rsidRPr="008F1A74">
        <w:rPr>
          <w:rFonts w:asciiTheme="minorHAnsi" w:hAnsiTheme="minorHAnsi" w:cstheme="minorHAnsi"/>
          <w:color w:val="auto"/>
        </w:rPr>
        <w:t xml:space="preserve"> odrębnie dla każdej części zamówienia</w:t>
      </w:r>
      <w:r w:rsidRPr="008F1A74">
        <w:rPr>
          <w:rFonts w:asciiTheme="minorHAnsi" w:hAnsiTheme="minorHAnsi" w:cstheme="minorHAnsi"/>
          <w:color w:val="auto"/>
        </w:rPr>
        <w:t>:</w:t>
      </w:r>
    </w:p>
    <w:p w14:paraId="11CB6E35" w14:textId="77777777" w:rsidR="00E4304A" w:rsidRPr="008F1A74" w:rsidRDefault="00E4304A" w:rsidP="00E4304A">
      <w:pPr>
        <w:pStyle w:val="Akapitzlist"/>
        <w:suppressAutoHyphens w:val="0"/>
        <w:spacing w:after="0" w:line="276" w:lineRule="auto"/>
        <w:ind w:left="284"/>
        <w:contextualSpacing w:val="0"/>
        <w:jc w:val="both"/>
        <w:rPr>
          <w:rFonts w:asciiTheme="minorHAnsi" w:hAnsiTheme="minorHAnsi" w:cstheme="minorHAnsi"/>
          <w:color w:val="auto"/>
          <w:sz w:val="8"/>
          <w:szCs w:val="8"/>
        </w:rPr>
      </w:pPr>
    </w:p>
    <w:tbl>
      <w:tblPr>
        <w:tblW w:w="8928" w:type="dxa"/>
        <w:jc w:val="center"/>
        <w:tblCellMar>
          <w:top w:w="28" w:type="dxa"/>
          <w:left w:w="1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685"/>
        <w:gridCol w:w="2410"/>
        <w:gridCol w:w="2417"/>
      </w:tblGrid>
      <w:tr w:rsidR="00E4304A" w:rsidRPr="001F1FA7" w14:paraId="26712294" w14:textId="77777777" w:rsidTr="00330A39">
        <w:trPr>
          <w:jc w:val="center"/>
        </w:trPr>
        <w:tc>
          <w:tcPr>
            <w:tcW w:w="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14:paraId="444F9329" w14:textId="77777777" w:rsidR="00E4304A" w:rsidRPr="001F1FA7" w:rsidRDefault="00E4304A" w:rsidP="00330A3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F1FA7">
              <w:rPr>
                <w:rFonts w:asciiTheme="minorHAnsi" w:hAnsiTheme="minorHAnsi" w:cstheme="minorHAnsi"/>
                <w:color w:val="auto"/>
              </w:rPr>
              <w:t>Lp.</w:t>
            </w:r>
          </w:p>
        </w:tc>
        <w:tc>
          <w:tcPr>
            <w:tcW w:w="36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14:paraId="3BCD76AB" w14:textId="77777777" w:rsidR="00E4304A" w:rsidRPr="001F1FA7" w:rsidRDefault="00E4304A" w:rsidP="00330A3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F1FA7">
              <w:rPr>
                <w:rFonts w:asciiTheme="minorHAnsi" w:hAnsiTheme="minorHAnsi" w:cstheme="minorHAnsi"/>
                <w:color w:val="auto"/>
              </w:rPr>
              <w:t>Nazwa kryterium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right w:w="28" w:type="dxa"/>
            </w:tcMar>
            <w:vAlign w:val="center"/>
          </w:tcPr>
          <w:p w14:paraId="544E51BD" w14:textId="77777777" w:rsidR="00E4304A" w:rsidRPr="001F1FA7" w:rsidRDefault="00E4304A" w:rsidP="00330A3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F1FA7">
              <w:rPr>
                <w:rFonts w:asciiTheme="minorHAnsi" w:hAnsiTheme="minorHAnsi" w:cstheme="minorHAnsi"/>
                <w:color w:val="auto"/>
              </w:rPr>
              <w:t xml:space="preserve">Znaczenie </w:t>
            </w:r>
          </w:p>
          <w:p w14:paraId="5BA2B4C6" w14:textId="77777777" w:rsidR="00E4304A" w:rsidRPr="001F1FA7" w:rsidRDefault="00E4304A" w:rsidP="00330A3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F1FA7">
              <w:rPr>
                <w:rFonts w:asciiTheme="minorHAnsi" w:hAnsiTheme="minorHAnsi" w:cstheme="minorHAnsi"/>
                <w:color w:val="auto"/>
              </w:rPr>
              <w:t>[Waga kryterium]  (pkt)</w:t>
            </w:r>
          </w:p>
        </w:tc>
        <w:tc>
          <w:tcPr>
            <w:tcW w:w="2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BFDE61A" w14:textId="77777777" w:rsidR="00E4304A" w:rsidRPr="001F1FA7" w:rsidRDefault="00E4304A" w:rsidP="00330A3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F1FA7">
              <w:rPr>
                <w:rFonts w:asciiTheme="minorHAnsi" w:hAnsiTheme="minorHAnsi" w:cstheme="minorHAnsi"/>
                <w:color w:val="auto"/>
              </w:rPr>
              <w:t>Sposób oceny</w:t>
            </w:r>
          </w:p>
        </w:tc>
      </w:tr>
      <w:tr w:rsidR="00E4304A" w:rsidRPr="001F1FA7" w14:paraId="05EF24EB" w14:textId="77777777" w:rsidTr="00330A39">
        <w:trPr>
          <w:jc w:val="center"/>
        </w:trPr>
        <w:tc>
          <w:tcPr>
            <w:tcW w:w="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</w:tcMar>
            <w:vAlign w:val="center"/>
          </w:tcPr>
          <w:p w14:paraId="5D4844E8" w14:textId="77777777" w:rsidR="00E4304A" w:rsidRPr="001F1FA7" w:rsidRDefault="00E4304A" w:rsidP="00330A3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F1FA7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36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</w:tcMar>
            <w:vAlign w:val="center"/>
          </w:tcPr>
          <w:p w14:paraId="38885A83" w14:textId="77777777" w:rsidR="00E4304A" w:rsidRPr="001F1FA7" w:rsidRDefault="00E4304A" w:rsidP="007161DF">
            <w:pPr>
              <w:spacing w:after="0" w:line="240" w:lineRule="auto"/>
              <w:jc w:val="both"/>
              <w:rPr>
                <w:rFonts w:ascii="Calibri" w:hAnsi="Calibri" w:cs="Calibri"/>
                <w:color w:val="auto"/>
              </w:rPr>
            </w:pPr>
            <w:r w:rsidRPr="001F1FA7">
              <w:rPr>
                <w:rFonts w:ascii="Calibri" w:hAnsi="Calibri" w:cs="Calibri"/>
                <w:color w:val="auto"/>
              </w:rPr>
              <w:t xml:space="preserve"> Cena ofertowa brutto (całkowity koszt  </w:t>
            </w:r>
            <w:r w:rsidRPr="001F1FA7">
              <w:rPr>
                <w:rFonts w:ascii="Calibri" w:hAnsi="Calibri" w:cs="Calibri"/>
                <w:color w:val="auto"/>
              </w:rPr>
              <w:br/>
              <w:t xml:space="preserve"> wykonania zamówienia (C)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right w:w="28" w:type="dxa"/>
            </w:tcMar>
            <w:vAlign w:val="center"/>
          </w:tcPr>
          <w:p w14:paraId="62053273" w14:textId="77777777" w:rsidR="00E4304A" w:rsidRPr="001F1FA7" w:rsidRDefault="00E4304A" w:rsidP="00330A39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100</w:t>
            </w:r>
          </w:p>
        </w:tc>
        <w:tc>
          <w:tcPr>
            <w:tcW w:w="2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C6D3DF7" w14:textId="77777777" w:rsidR="00E4304A" w:rsidRPr="001F1FA7" w:rsidRDefault="00E4304A" w:rsidP="00330A39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1F1FA7">
              <w:rPr>
                <w:rFonts w:ascii="Calibri" w:hAnsi="Calibri" w:cs="Calibri"/>
                <w:color w:val="auto"/>
              </w:rPr>
              <w:t>Według podanego wzoru</w:t>
            </w:r>
          </w:p>
        </w:tc>
      </w:tr>
      <w:tr w:rsidR="00E4304A" w:rsidRPr="001F1FA7" w14:paraId="6BD22256" w14:textId="77777777" w:rsidTr="00330A39">
        <w:trPr>
          <w:trHeight w:val="268"/>
          <w:jc w:val="center"/>
        </w:trPr>
        <w:tc>
          <w:tcPr>
            <w:tcW w:w="41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</w:tcMar>
            <w:vAlign w:val="center"/>
          </w:tcPr>
          <w:p w14:paraId="42680C56" w14:textId="77777777" w:rsidR="00E4304A" w:rsidRPr="001F1FA7" w:rsidRDefault="00E4304A" w:rsidP="00330A3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F1FA7">
              <w:rPr>
                <w:rFonts w:asciiTheme="minorHAnsi" w:hAnsiTheme="minorHAnsi" w:cstheme="minorHAnsi"/>
                <w:color w:val="auto"/>
              </w:rPr>
              <w:t>Razem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right w:w="28" w:type="dxa"/>
            </w:tcMar>
            <w:vAlign w:val="center"/>
          </w:tcPr>
          <w:p w14:paraId="2CAE053A" w14:textId="77777777" w:rsidR="00E4304A" w:rsidRPr="001F1FA7" w:rsidRDefault="00E4304A" w:rsidP="00330A3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F1FA7">
              <w:rPr>
                <w:rFonts w:asciiTheme="minorHAnsi" w:hAnsiTheme="minorHAnsi" w:cstheme="minorHAnsi"/>
                <w:color w:val="auto"/>
              </w:rPr>
              <w:t>100</w:t>
            </w:r>
          </w:p>
        </w:tc>
        <w:tc>
          <w:tcPr>
            <w:tcW w:w="2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</w:tcPr>
          <w:p w14:paraId="2B0B4E93" w14:textId="77777777" w:rsidR="00E4304A" w:rsidRPr="001F1FA7" w:rsidRDefault="00E4304A" w:rsidP="00330A3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F1FA7">
              <w:rPr>
                <w:rFonts w:asciiTheme="minorHAnsi" w:hAnsiTheme="minorHAnsi" w:cstheme="minorHAnsi"/>
                <w:color w:val="auto"/>
              </w:rPr>
              <w:t>Według podanego wzoru</w:t>
            </w:r>
          </w:p>
        </w:tc>
      </w:tr>
    </w:tbl>
    <w:p w14:paraId="777C1B46" w14:textId="77777777" w:rsidR="00E4304A" w:rsidRPr="001F1FA7" w:rsidRDefault="00E4304A" w:rsidP="00E4304A">
      <w:pPr>
        <w:suppressAutoHyphens w:val="0"/>
        <w:spacing w:after="0" w:line="276" w:lineRule="aut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6F2F4B22" w14:textId="77777777" w:rsidR="00E4304A" w:rsidRPr="001F1FA7" w:rsidRDefault="00E4304A" w:rsidP="00063DA5">
      <w:pPr>
        <w:pStyle w:val="Akapitzlist"/>
        <w:numPr>
          <w:ilvl w:val="0"/>
          <w:numId w:val="26"/>
        </w:numPr>
        <w:tabs>
          <w:tab w:val="clear" w:pos="1800"/>
        </w:tabs>
        <w:suppressAutoHyphens w:val="0"/>
        <w:spacing w:after="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Zasady oceny ofert w poszczególnych kryteriach:</w:t>
      </w:r>
    </w:p>
    <w:p w14:paraId="04623730" w14:textId="77777777" w:rsidR="00E4304A" w:rsidRPr="001F1FA7" w:rsidRDefault="00E4304A" w:rsidP="00063DA5">
      <w:pPr>
        <w:pStyle w:val="Akapitzlist"/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1F1FA7">
        <w:rPr>
          <w:rFonts w:asciiTheme="minorHAnsi" w:hAnsiTheme="minorHAnsi" w:cstheme="minorHAnsi"/>
          <w:b/>
          <w:color w:val="auto"/>
        </w:rPr>
        <w:t xml:space="preserve">Kryterium nr 1 - Cena ofertowa brutto (C) – waga </w:t>
      </w:r>
      <w:r>
        <w:rPr>
          <w:rFonts w:asciiTheme="minorHAnsi" w:hAnsiTheme="minorHAnsi" w:cstheme="minorHAnsi"/>
          <w:b/>
          <w:color w:val="auto"/>
        </w:rPr>
        <w:t>100</w:t>
      </w:r>
      <w:r w:rsidRPr="001F1FA7">
        <w:rPr>
          <w:rFonts w:asciiTheme="minorHAnsi" w:hAnsiTheme="minorHAnsi" w:cstheme="minorHAnsi"/>
          <w:b/>
          <w:color w:val="auto"/>
        </w:rPr>
        <w:t xml:space="preserve"> pkt</w:t>
      </w:r>
    </w:p>
    <w:p w14:paraId="46EBEC34" w14:textId="77777777" w:rsidR="00E4304A" w:rsidRDefault="00E4304A" w:rsidP="00063DA5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 xml:space="preserve">Oferta w kryterium cena oferty może otrzymać maksymalnie </w:t>
      </w:r>
      <w:r>
        <w:rPr>
          <w:rFonts w:asciiTheme="minorHAnsi" w:hAnsiTheme="minorHAnsi" w:cstheme="minorHAnsi"/>
          <w:color w:val="auto"/>
        </w:rPr>
        <w:t>100</w:t>
      </w:r>
      <w:r w:rsidRPr="001F1FA7">
        <w:rPr>
          <w:rFonts w:asciiTheme="minorHAnsi" w:hAnsiTheme="minorHAnsi" w:cstheme="minorHAnsi"/>
          <w:color w:val="auto"/>
        </w:rPr>
        <w:t xml:space="preserve"> pkt.</w:t>
      </w:r>
    </w:p>
    <w:p w14:paraId="63D15078" w14:textId="77777777" w:rsidR="00E4304A" w:rsidRPr="00AF06CE" w:rsidRDefault="00E4304A" w:rsidP="00E4304A">
      <w:pPr>
        <w:spacing w:after="0" w:line="276" w:lineRule="auto"/>
        <w:jc w:val="both"/>
        <w:rPr>
          <w:rFonts w:asciiTheme="minorHAnsi" w:hAnsiTheme="minorHAnsi" w:cstheme="minorHAnsi"/>
          <w:color w:val="auto"/>
        </w:rPr>
      </w:pPr>
    </w:p>
    <w:p w14:paraId="7008F3AB" w14:textId="77777777" w:rsidR="00E4304A" w:rsidRPr="001F1FA7" w:rsidRDefault="00E4304A" w:rsidP="00063DA5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Oferty będą oceniane według wzoru:</w:t>
      </w:r>
    </w:p>
    <w:p w14:paraId="2278CC6D" w14:textId="77777777" w:rsidR="00E4304A" w:rsidRPr="001F1FA7" w:rsidRDefault="00E4304A" w:rsidP="00E4304A">
      <w:pPr>
        <w:spacing w:after="0" w:line="276" w:lineRule="auto"/>
        <w:ind w:left="1404" w:firstLine="720"/>
        <w:jc w:val="both"/>
        <w:rPr>
          <w:rFonts w:asciiTheme="minorHAnsi" w:hAnsiTheme="minorHAnsi" w:cstheme="minorHAnsi"/>
          <w:b/>
          <w:color w:val="auto"/>
        </w:rPr>
      </w:pPr>
      <w:r w:rsidRPr="001F1FA7">
        <w:rPr>
          <w:rFonts w:asciiTheme="minorHAnsi" w:hAnsiTheme="minorHAnsi" w:cstheme="minorHAnsi"/>
          <w:b/>
          <w:color w:val="auto"/>
        </w:rPr>
        <w:t xml:space="preserve">C </w:t>
      </w:r>
      <w:r w:rsidRPr="001F1FA7">
        <w:rPr>
          <w:rFonts w:asciiTheme="minorHAnsi" w:hAnsiTheme="minorHAnsi" w:cstheme="minorHAnsi"/>
          <w:b/>
          <w:color w:val="auto"/>
          <w:position w:val="-2"/>
        </w:rPr>
        <w:t>min.</w:t>
      </w:r>
    </w:p>
    <w:p w14:paraId="0F473B41" w14:textId="77777777" w:rsidR="00E4304A" w:rsidRPr="001F1FA7" w:rsidRDefault="00E4304A" w:rsidP="00E4304A">
      <w:pPr>
        <w:spacing w:after="0" w:line="276" w:lineRule="auto"/>
        <w:ind w:left="708" w:firstLine="696"/>
        <w:jc w:val="both"/>
        <w:rPr>
          <w:rFonts w:asciiTheme="minorHAnsi" w:hAnsiTheme="minorHAnsi" w:cstheme="minorHAnsi"/>
          <w:b/>
          <w:color w:val="auto"/>
        </w:rPr>
      </w:pPr>
      <w:r w:rsidRPr="001F1FA7">
        <w:rPr>
          <w:rFonts w:asciiTheme="minorHAnsi" w:hAnsiTheme="minorHAnsi" w:cstheme="minorHAnsi"/>
          <w:b/>
          <w:color w:val="auto"/>
        </w:rPr>
        <w:t xml:space="preserve">C </w:t>
      </w:r>
      <w:r w:rsidRPr="001F1FA7">
        <w:rPr>
          <w:rFonts w:asciiTheme="minorHAnsi" w:hAnsiTheme="minorHAnsi" w:cstheme="minorHAnsi"/>
          <w:b/>
          <w:color w:val="auto"/>
          <w:position w:val="-2"/>
        </w:rPr>
        <w:t xml:space="preserve">n </w:t>
      </w:r>
      <w:r w:rsidRPr="001F1FA7">
        <w:rPr>
          <w:rFonts w:asciiTheme="minorHAnsi" w:hAnsiTheme="minorHAnsi" w:cstheme="minorHAnsi"/>
          <w:b/>
          <w:color w:val="auto"/>
        </w:rPr>
        <w:t xml:space="preserve">=   -------------  x  </w:t>
      </w:r>
      <w:r>
        <w:rPr>
          <w:rFonts w:asciiTheme="minorHAnsi" w:hAnsiTheme="minorHAnsi" w:cstheme="minorHAnsi"/>
          <w:b/>
          <w:color w:val="auto"/>
        </w:rPr>
        <w:t>100</w:t>
      </w:r>
      <w:r w:rsidRPr="001F1FA7">
        <w:rPr>
          <w:rFonts w:asciiTheme="minorHAnsi" w:hAnsiTheme="minorHAnsi" w:cstheme="minorHAnsi"/>
          <w:b/>
          <w:color w:val="auto"/>
        </w:rPr>
        <w:t xml:space="preserve"> pkt </w:t>
      </w:r>
    </w:p>
    <w:p w14:paraId="3AB8F54B" w14:textId="77777777" w:rsidR="00E4304A" w:rsidRPr="001F1FA7" w:rsidRDefault="00E4304A" w:rsidP="00E4304A">
      <w:pPr>
        <w:spacing w:after="0" w:line="276" w:lineRule="auto"/>
        <w:ind w:left="1404" w:firstLine="720"/>
        <w:jc w:val="both"/>
        <w:rPr>
          <w:rFonts w:asciiTheme="minorHAnsi" w:hAnsiTheme="minorHAnsi" w:cstheme="minorHAnsi"/>
          <w:b/>
          <w:color w:val="auto"/>
        </w:rPr>
      </w:pPr>
      <w:r w:rsidRPr="001F1FA7">
        <w:rPr>
          <w:rFonts w:asciiTheme="minorHAnsi" w:hAnsiTheme="minorHAnsi" w:cstheme="minorHAnsi"/>
          <w:b/>
          <w:color w:val="auto"/>
        </w:rPr>
        <w:t xml:space="preserve">C </w:t>
      </w:r>
      <w:proofErr w:type="spellStart"/>
      <w:r w:rsidRPr="001F1FA7">
        <w:rPr>
          <w:rFonts w:asciiTheme="minorHAnsi" w:hAnsiTheme="minorHAnsi" w:cstheme="minorHAnsi"/>
          <w:b/>
          <w:color w:val="auto"/>
          <w:position w:val="-2"/>
        </w:rPr>
        <w:t>bad</w:t>
      </w:r>
      <w:proofErr w:type="spellEnd"/>
      <w:r w:rsidRPr="001F1FA7">
        <w:rPr>
          <w:rFonts w:asciiTheme="minorHAnsi" w:hAnsiTheme="minorHAnsi" w:cstheme="minorHAnsi"/>
          <w:b/>
          <w:color w:val="auto"/>
          <w:position w:val="-2"/>
        </w:rPr>
        <w:t>.</w:t>
      </w:r>
    </w:p>
    <w:p w14:paraId="64A71F6D" w14:textId="77777777" w:rsidR="00E4304A" w:rsidRPr="001F1FA7" w:rsidRDefault="00E4304A" w:rsidP="00E4304A">
      <w:pPr>
        <w:spacing w:after="0" w:line="276" w:lineRule="auto"/>
        <w:ind w:left="709" w:firstLine="697"/>
        <w:jc w:val="both"/>
        <w:rPr>
          <w:rFonts w:asciiTheme="minorHAnsi" w:hAnsiTheme="minorHAnsi" w:cstheme="minorHAnsi"/>
          <w:color w:val="auto"/>
          <w:sz w:val="6"/>
          <w:szCs w:val="6"/>
          <w:u w:val="single"/>
        </w:rPr>
      </w:pPr>
    </w:p>
    <w:p w14:paraId="7A6D88FD" w14:textId="77777777" w:rsidR="00E4304A" w:rsidRPr="001F1FA7" w:rsidRDefault="00E4304A" w:rsidP="00E4304A">
      <w:pPr>
        <w:spacing w:after="0" w:line="276" w:lineRule="auto"/>
        <w:ind w:left="454" w:firstLine="696"/>
        <w:jc w:val="both"/>
        <w:rPr>
          <w:rFonts w:asciiTheme="minorHAnsi" w:hAnsiTheme="minorHAnsi" w:cstheme="minorHAnsi"/>
          <w:color w:val="auto"/>
          <w:u w:val="single"/>
        </w:rPr>
      </w:pPr>
      <w:r w:rsidRPr="001F1FA7">
        <w:rPr>
          <w:rFonts w:asciiTheme="minorHAnsi" w:hAnsiTheme="minorHAnsi" w:cstheme="minorHAnsi"/>
          <w:color w:val="auto"/>
          <w:u w:val="single"/>
        </w:rPr>
        <w:t>gdzie:</w:t>
      </w:r>
    </w:p>
    <w:p w14:paraId="572D3D6E" w14:textId="77777777" w:rsidR="00E4304A" w:rsidRPr="001F1FA7" w:rsidRDefault="00E4304A" w:rsidP="00E4304A">
      <w:pPr>
        <w:spacing w:after="0" w:line="276" w:lineRule="auto"/>
        <w:ind w:left="454" w:firstLine="696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 xml:space="preserve">C </w:t>
      </w:r>
      <w:r w:rsidRPr="001F1FA7">
        <w:rPr>
          <w:rFonts w:asciiTheme="minorHAnsi" w:hAnsiTheme="minorHAnsi" w:cstheme="minorHAnsi"/>
          <w:color w:val="auto"/>
          <w:position w:val="-2"/>
        </w:rPr>
        <w:t>n</w:t>
      </w:r>
      <w:r w:rsidRPr="001F1FA7">
        <w:rPr>
          <w:rFonts w:asciiTheme="minorHAnsi" w:hAnsiTheme="minorHAnsi" w:cstheme="minorHAnsi"/>
          <w:color w:val="auto"/>
        </w:rPr>
        <w:t xml:space="preserve">  -  ilość punktów oferty badanej w kryterium </w:t>
      </w:r>
      <w:r w:rsidRPr="001F1FA7">
        <w:rPr>
          <w:rFonts w:asciiTheme="minorHAnsi" w:hAnsiTheme="minorHAnsi" w:cstheme="minorHAnsi"/>
          <w:b/>
          <w:color w:val="auto"/>
        </w:rPr>
        <w:t>C</w:t>
      </w:r>
    </w:p>
    <w:p w14:paraId="7D9A97F9" w14:textId="77777777" w:rsidR="00E4304A" w:rsidRPr="001F1FA7" w:rsidRDefault="00E4304A" w:rsidP="00E4304A">
      <w:pPr>
        <w:spacing w:after="0" w:line="276" w:lineRule="auto"/>
        <w:ind w:left="1162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 xml:space="preserve">C </w:t>
      </w:r>
      <w:r w:rsidRPr="001F1FA7">
        <w:rPr>
          <w:rFonts w:asciiTheme="minorHAnsi" w:hAnsiTheme="minorHAnsi" w:cstheme="minorHAnsi"/>
          <w:color w:val="auto"/>
          <w:position w:val="-2"/>
        </w:rPr>
        <w:t xml:space="preserve">min </w:t>
      </w:r>
      <w:r w:rsidRPr="001F1FA7">
        <w:rPr>
          <w:rFonts w:asciiTheme="minorHAnsi" w:hAnsiTheme="minorHAnsi" w:cstheme="minorHAnsi"/>
          <w:color w:val="auto"/>
        </w:rPr>
        <w:t xml:space="preserve">- najniższa cena spośród wszystkich złożonych ofert podlegających ocenie </w:t>
      </w:r>
      <w:r w:rsidRPr="001F1FA7">
        <w:rPr>
          <w:rFonts w:asciiTheme="minorHAnsi" w:hAnsiTheme="minorHAnsi" w:cstheme="minorHAnsi"/>
          <w:color w:val="auto"/>
        </w:rPr>
        <w:br/>
        <w:t xml:space="preserve">                 (niepodlegających odrzuceniu) </w:t>
      </w:r>
    </w:p>
    <w:p w14:paraId="2EC524B1" w14:textId="77777777" w:rsidR="00E4304A" w:rsidRPr="001F1FA7" w:rsidRDefault="00E4304A" w:rsidP="00E4304A">
      <w:pPr>
        <w:spacing w:after="0" w:line="276" w:lineRule="auto"/>
        <w:ind w:left="454" w:firstLine="708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 xml:space="preserve">C </w:t>
      </w:r>
      <w:proofErr w:type="spellStart"/>
      <w:r w:rsidRPr="001F1FA7">
        <w:rPr>
          <w:rFonts w:asciiTheme="minorHAnsi" w:hAnsiTheme="minorHAnsi" w:cstheme="minorHAnsi"/>
          <w:color w:val="auto"/>
          <w:position w:val="-2"/>
        </w:rPr>
        <w:t>bad</w:t>
      </w:r>
      <w:proofErr w:type="spellEnd"/>
      <w:r w:rsidRPr="001F1FA7">
        <w:rPr>
          <w:rFonts w:asciiTheme="minorHAnsi" w:hAnsiTheme="minorHAnsi" w:cstheme="minorHAnsi"/>
          <w:color w:val="auto"/>
          <w:position w:val="-2"/>
        </w:rPr>
        <w:t>.</w:t>
      </w:r>
      <w:r w:rsidRPr="001F1FA7">
        <w:rPr>
          <w:rFonts w:asciiTheme="minorHAnsi" w:hAnsiTheme="minorHAnsi" w:cstheme="minorHAnsi"/>
          <w:color w:val="auto"/>
        </w:rPr>
        <w:t>-  cena oferty badanej (ocenianej)</w:t>
      </w:r>
    </w:p>
    <w:p w14:paraId="5C1D703E" w14:textId="77777777" w:rsidR="00E4304A" w:rsidRPr="001F1FA7" w:rsidRDefault="00E4304A" w:rsidP="00E4304A">
      <w:pPr>
        <w:pStyle w:val="NormalnyWeb"/>
        <w:spacing w:before="0" w:after="0" w:line="276" w:lineRule="auto"/>
        <w:ind w:left="454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100</w:t>
      </w:r>
      <w:r w:rsidRPr="001F1FA7">
        <w:rPr>
          <w:rFonts w:asciiTheme="minorHAnsi" w:hAnsiTheme="minorHAnsi" w:cstheme="minorHAnsi"/>
          <w:sz w:val="22"/>
          <w:szCs w:val="22"/>
        </w:rPr>
        <w:t xml:space="preserve"> pkt -  wskaźnik stały, waga kryterium</w:t>
      </w:r>
    </w:p>
    <w:p w14:paraId="7067E179" w14:textId="77777777" w:rsidR="00E4304A" w:rsidRPr="001F1FA7" w:rsidRDefault="00E4304A" w:rsidP="00E4304A">
      <w:pPr>
        <w:pStyle w:val="NormalnyWeb"/>
        <w:spacing w:before="0" w:after="0" w:line="276" w:lineRule="auto"/>
        <w:ind w:left="1111" w:hanging="403"/>
        <w:jc w:val="both"/>
        <w:rPr>
          <w:rFonts w:asciiTheme="minorHAnsi" w:hAnsiTheme="minorHAnsi" w:cstheme="minorHAnsi"/>
          <w:sz w:val="16"/>
          <w:szCs w:val="16"/>
        </w:rPr>
      </w:pPr>
    </w:p>
    <w:p w14:paraId="5C41CED3" w14:textId="77777777" w:rsidR="00E4304A" w:rsidRPr="001F1FA7" w:rsidRDefault="00E4304A" w:rsidP="00063DA5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Calibri" w:hAnsi="Calibri" w:cs="Calibri"/>
          <w:color w:val="auto"/>
        </w:rPr>
      </w:pPr>
      <w:r w:rsidRPr="001F1FA7">
        <w:rPr>
          <w:rFonts w:ascii="Calibri" w:hAnsi="Calibri" w:cs="Calibri"/>
          <w:color w:val="auto"/>
        </w:rPr>
        <w:t>Podstawą przyznania punktów w kryterium „cena brutto” będzie cena ofertowa brutto podana przez Wykonawcę w ofercie (formularzu ofertowym sporządzonym zgodnie ze wzorem stanowiącym załącznik nr 1 do SWZ).</w:t>
      </w:r>
    </w:p>
    <w:p w14:paraId="63A855D5" w14:textId="77777777" w:rsidR="00E4304A" w:rsidRPr="00290F0E" w:rsidRDefault="00E4304A" w:rsidP="00063DA5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="Calibri" w:hAnsi="Calibri" w:cs="Calibri"/>
          <w:color w:val="auto"/>
        </w:rPr>
        <w:t xml:space="preserve">Cena </w:t>
      </w:r>
      <w:r w:rsidRPr="00290F0E">
        <w:rPr>
          <w:rFonts w:asciiTheme="minorHAnsi" w:hAnsiTheme="minorHAnsi" w:cstheme="minorHAnsi"/>
          <w:color w:val="auto"/>
        </w:rPr>
        <w:t>ofertowa brutto musi uwzględniać wszelkie koszty jakie Wykonawca poniesie w związku z realizacją przedmiotu zamówienia.</w:t>
      </w:r>
    </w:p>
    <w:p w14:paraId="4BF1BCC5" w14:textId="77777777" w:rsidR="00E4304A" w:rsidRPr="00290F0E" w:rsidRDefault="00E4304A" w:rsidP="00063DA5">
      <w:pPr>
        <w:pStyle w:val="Akapitzlist"/>
        <w:numPr>
          <w:ilvl w:val="1"/>
          <w:numId w:val="18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290F0E">
        <w:rPr>
          <w:rFonts w:asciiTheme="minorHAnsi" w:hAnsiTheme="minorHAnsi" w:cstheme="minorHAnsi"/>
        </w:rPr>
        <w:t>Obliczenia dokonywane będą z dokładnością do dwóch miejsc po przecinku.</w:t>
      </w:r>
    </w:p>
    <w:p w14:paraId="13E3BD17" w14:textId="229D55FA" w:rsidR="00E4304A" w:rsidRPr="00290F0E" w:rsidRDefault="00E4304A" w:rsidP="00063DA5">
      <w:pPr>
        <w:pStyle w:val="Akapitzlist"/>
        <w:numPr>
          <w:ilvl w:val="0"/>
          <w:numId w:val="26"/>
        </w:numPr>
        <w:tabs>
          <w:tab w:val="clear" w:pos="1800"/>
        </w:tabs>
        <w:suppressAutoHyphens w:val="0"/>
        <w:spacing w:after="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="Calibri" w:hAnsi="Calibri" w:cs="Calibri"/>
          <w:color w:val="auto"/>
        </w:rPr>
        <w:t>Oferty będą oceniane przez komisję przetargową metodą p</w:t>
      </w:r>
      <w:r>
        <w:rPr>
          <w:rFonts w:ascii="Calibri" w:hAnsi="Calibri" w:cs="Calibri"/>
          <w:color w:val="auto"/>
        </w:rPr>
        <w:t xml:space="preserve">unktową w skali 100-punktowej </w:t>
      </w:r>
      <w:r w:rsidR="00306765" w:rsidRPr="00B22702">
        <w:rPr>
          <w:rFonts w:ascii="Calibri" w:hAnsi="Calibri" w:cs="Calibri"/>
          <w:color w:val="auto"/>
        </w:rPr>
        <w:t xml:space="preserve">odrębnie w odniesieniu do każdej części zamówienia </w:t>
      </w:r>
      <w:r w:rsidRPr="00B22702">
        <w:rPr>
          <w:rFonts w:asciiTheme="minorHAnsi" w:hAnsiTheme="minorHAnsi" w:cstheme="minorHAnsi"/>
        </w:rPr>
        <w:t>na podstawie przedstawionych powyżej kryteriów oceny ofert oraz ich wag</w:t>
      </w:r>
      <w:r w:rsidRPr="00493928">
        <w:rPr>
          <w:rFonts w:asciiTheme="minorHAnsi" w:hAnsiTheme="minorHAnsi" w:cstheme="minorHAnsi"/>
        </w:rPr>
        <w:t>.</w:t>
      </w:r>
    </w:p>
    <w:p w14:paraId="22D9E7EF" w14:textId="77777777" w:rsidR="00E4304A" w:rsidRPr="001F1FA7" w:rsidRDefault="00E4304A" w:rsidP="00063DA5">
      <w:pPr>
        <w:pStyle w:val="Akapitzlist"/>
        <w:numPr>
          <w:ilvl w:val="0"/>
          <w:numId w:val="26"/>
        </w:numPr>
        <w:tabs>
          <w:tab w:val="clear" w:pos="1800"/>
        </w:tabs>
        <w:suppressAutoHyphens w:val="0"/>
        <w:spacing w:after="0" w:line="276" w:lineRule="auto"/>
        <w:ind w:left="448" w:hanging="426"/>
        <w:contextualSpacing w:val="0"/>
        <w:jc w:val="both"/>
        <w:rPr>
          <w:rFonts w:ascii="Calibri" w:hAnsi="Calibri" w:cs="Calibri"/>
          <w:color w:val="auto"/>
        </w:rPr>
      </w:pPr>
      <w:r w:rsidRPr="001F1FA7">
        <w:rPr>
          <w:rFonts w:ascii="Calibri" w:hAnsi="Calibri" w:cs="Calibri"/>
          <w:color w:val="auto"/>
        </w:rPr>
        <w:t>Punktacja przyznawana ofertom w poszczególnych kryteriach oceny ofert będzie liczona</w:t>
      </w:r>
      <w:r w:rsidRPr="001F1FA7">
        <w:rPr>
          <w:rFonts w:ascii="Calibri" w:hAnsi="Calibri" w:cs="Calibri"/>
          <w:color w:val="auto"/>
        </w:rPr>
        <w:br/>
        <w:t>z dokładnością do dwóch miejsc po przecinku, zgodnie z zasadami arytmetyki.</w:t>
      </w:r>
    </w:p>
    <w:p w14:paraId="1CA387BB" w14:textId="77777777" w:rsidR="00E4304A" w:rsidRPr="001F1FA7" w:rsidRDefault="00E4304A" w:rsidP="00063DA5">
      <w:pPr>
        <w:pStyle w:val="Akapitzlist"/>
        <w:numPr>
          <w:ilvl w:val="0"/>
          <w:numId w:val="26"/>
        </w:numPr>
        <w:tabs>
          <w:tab w:val="clear" w:pos="1800"/>
        </w:tabs>
        <w:suppressAutoHyphens w:val="0"/>
        <w:spacing w:after="0" w:line="276" w:lineRule="auto"/>
        <w:ind w:left="448" w:hanging="426"/>
        <w:contextualSpacing w:val="0"/>
        <w:jc w:val="both"/>
        <w:rPr>
          <w:rFonts w:ascii="Calibri" w:hAnsi="Calibri" w:cs="Calibri"/>
          <w:color w:val="auto"/>
        </w:rPr>
      </w:pPr>
      <w:r w:rsidRPr="001F1FA7">
        <w:rPr>
          <w:rFonts w:ascii="Calibri" w:hAnsi="Calibri" w:cs="Calibri"/>
          <w:color w:val="auto"/>
        </w:rPr>
        <w:t>W toku badania i oceny ofert Zamawiający może żądać od Wykonawcy wyjaśnień dotyczących treści złożonej oferty, w tym zaoferowanej ceny.</w:t>
      </w:r>
    </w:p>
    <w:p w14:paraId="489AC47C" w14:textId="52B5D0D1" w:rsidR="00E4304A" w:rsidRPr="001F1FA7" w:rsidRDefault="00E4304A" w:rsidP="00063DA5">
      <w:pPr>
        <w:pStyle w:val="Akapitzlist"/>
        <w:numPr>
          <w:ilvl w:val="0"/>
          <w:numId w:val="26"/>
        </w:numPr>
        <w:tabs>
          <w:tab w:val="clear" w:pos="1800"/>
        </w:tabs>
        <w:suppressAutoHyphens w:val="0"/>
        <w:spacing w:after="0" w:line="276" w:lineRule="auto"/>
        <w:ind w:left="448" w:hanging="426"/>
        <w:contextualSpacing w:val="0"/>
        <w:jc w:val="both"/>
        <w:rPr>
          <w:rFonts w:ascii="Calibri" w:hAnsi="Calibri" w:cs="Calibri"/>
          <w:color w:val="auto"/>
        </w:rPr>
      </w:pPr>
      <w:r w:rsidRPr="001F1FA7">
        <w:rPr>
          <w:rFonts w:ascii="Calibri" w:hAnsi="Calibri" w:cs="Calibri"/>
          <w:color w:val="auto"/>
        </w:rPr>
        <w:t>Zamawiający udzieli zamówienia Wykonawcy, którego oferta zosta</w:t>
      </w:r>
      <w:r>
        <w:rPr>
          <w:rFonts w:ascii="Calibri" w:hAnsi="Calibri" w:cs="Calibri"/>
          <w:color w:val="auto"/>
        </w:rPr>
        <w:t xml:space="preserve">nie uznana za najkorzystniejszą, </w:t>
      </w:r>
      <w:r w:rsidRPr="007E7D8C">
        <w:rPr>
          <w:rFonts w:asciiTheme="minorHAnsi" w:hAnsiTheme="minorHAnsi" w:cstheme="minorHAnsi"/>
        </w:rPr>
        <w:t xml:space="preserve">tj. ofertę, która uzyska największą liczbę punktów w ostatecznej ocenie punktowej w ramach ww. kryteriów oceny ofert </w:t>
      </w:r>
      <w:r w:rsidRPr="00207C83">
        <w:rPr>
          <w:rFonts w:asciiTheme="minorHAnsi" w:hAnsiTheme="minorHAnsi" w:cstheme="minorHAnsi"/>
        </w:rPr>
        <w:t>oraz wypełni dodatkowe wymagania określone w treści SWZ</w:t>
      </w:r>
      <w:r w:rsidR="00306765">
        <w:rPr>
          <w:rFonts w:asciiTheme="minorHAnsi" w:hAnsiTheme="minorHAnsi" w:cstheme="minorHAnsi"/>
        </w:rPr>
        <w:t xml:space="preserve"> </w:t>
      </w:r>
      <w:r w:rsidR="00306765" w:rsidRPr="00B22702">
        <w:rPr>
          <w:rFonts w:ascii="Calibri" w:hAnsi="Calibri" w:cs="Calibri"/>
          <w:color w:val="auto"/>
        </w:rPr>
        <w:t>odrębnie w odniesieniu do każdej części zamówienia</w:t>
      </w:r>
      <w:r w:rsidRPr="00B22702">
        <w:rPr>
          <w:rFonts w:asciiTheme="minorHAnsi" w:hAnsiTheme="minorHAnsi" w:cstheme="minorHAnsi"/>
        </w:rPr>
        <w:t>.</w:t>
      </w:r>
    </w:p>
    <w:p w14:paraId="7470A1AF" w14:textId="77777777" w:rsidR="00E4304A" w:rsidRPr="001F1FA7" w:rsidRDefault="00E4304A" w:rsidP="00063DA5">
      <w:pPr>
        <w:pStyle w:val="Akapitzlist"/>
        <w:numPr>
          <w:ilvl w:val="0"/>
          <w:numId w:val="26"/>
        </w:numPr>
        <w:tabs>
          <w:tab w:val="clear" w:pos="1800"/>
        </w:tabs>
        <w:suppressAutoHyphens w:val="0"/>
        <w:spacing w:after="0" w:line="276" w:lineRule="auto"/>
        <w:ind w:left="448" w:hanging="426"/>
        <w:contextualSpacing w:val="0"/>
        <w:jc w:val="both"/>
        <w:rPr>
          <w:rFonts w:ascii="Calibri" w:hAnsi="Calibri" w:cs="Calibri"/>
          <w:color w:val="auto"/>
        </w:rPr>
      </w:pPr>
      <w:r w:rsidRPr="001F1FA7">
        <w:rPr>
          <w:rFonts w:ascii="Calibri" w:eastAsiaTheme="minorHAnsi" w:hAnsi="Calibri" w:cs="Calibri"/>
          <w:color w:val="000009"/>
        </w:rPr>
        <w:t xml:space="preserve">Niedopuszczalne jest prowadzenie między Zamawiającym a Wykonawcą negocjacji dotyczących złożonej oferty oraz z uwzględnieniem art. 223 ust. 2 ustawy </w:t>
      </w:r>
      <w:proofErr w:type="spellStart"/>
      <w:r w:rsidRPr="001F1FA7">
        <w:rPr>
          <w:rFonts w:ascii="Calibri" w:eastAsiaTheme="minorHAnsi" w:hAnsi="Calibri" w:cs="Calibri"/>
          <w:color w:val="000009"/>
        </w:rPr>
        <w:t>Pzp</w:t>
      </w:r>
      <w:proofErr w:type="spellEnd"/>
      <w:r w:rsidRPr="001F1FA7">
        <w:rPr>
          <w:rFonts w:ascii="Calibri" w:eastAsiaTheme="minorHAnsi" w:hAnsi="Calibri" w:cs="Calibri"/>
          <w:color w:val="000009"/>
        </w:rPr>
        <w:t xml:space="preserve"> dokonywanie jakichkolwiek zmian w jej treści. </w:t>
      </w:r>
    </w:p>
    <w:p w14:paraId="1FF7B235" w14:textId="77777777" w:rsidR="00E4304A" w:rsidRPr="005870A6" w:rsidRDefault="00E4304A" w:rsidP="00063DA5">
      <w:pPr>
        <w:pStyle w:val="Akapitzlist"/>
        <w:numPr>
          <w:ilvl w:val="0"/>
          <w:numId w:val="26"/>
        </w:numPr>
        <w:tabs>
          <w:tab w:val="clear" w:pos="1800"/>
        </w:tabs>
        <w:suppressAutoHyphens w:val="0"/>
        <w:spacing w:after="0" w:line="276" w:lineRule="auto"/>
        <w:ind w:left="448" w:hanging="426"/>
        <w:contextualSpacing w:val="0"/>
        <w:jc w:val="both"/>
        <w:rPr>
          <w:rFonts w:ascii="Calibri" w:hAnsi="Calibri" w:cs="Calibri"/>
          <w:color w:val="auto"/>
        </w:rPr>
      </w:pPr>
      <w:r w:rsidRPr="001F1FA7">
        <w:rPr>
          <w:rFonts w:ascii="Calibri" w:eastAsiaTheme="minorHAnsi" w:hAnsi="Calibri" w:cs="Calibri"/>
          <w:color w:val="000009"/>
        </w:rPr>
        <w:t xml:space="preserve">Zamawiający poprawia w treści oferty omyłki na podstawie art. 223 ust. 2 ustawy </w:t>
      </w:r>
      <w:proofErr w:type="spellStart"/>
      <w:r w:rsidRPr="001F1FA7">
        <w:rPr>
          <w:rFonts w:ascii="Calibri" w:eastAsiaTheme="minorHAnsi" w:hAnsi="Calibri" w:cs="Calibri"/>
          <w:color w:val="000009"/>
        </w:rPr>
        <w:t>Pzp</w:t>
      </w:r>
      <w:proofErr w:type="spellEnd"/>
      <w:r w:rsidRPr="001F1FA7">
        <w:rPr>
          <w:rFonts w:ascii="Calibri" w:eastAsiaTheme="minorHAnsi" w:hAnsi="Calibri" w:cs="Calibri"/>
          <w:color w:val="000009"/>
        </w:rPr>
        <w:t xml:space="preserve">, niezwłocznie zawiadamiając, o tym Wykonawcę, którego oferta została poprawiona. </w:t>
      </w:r>
    </w:p>
    <w:p w14:paraId="08FEEEFE" w14:textId="77777777" w:rsidR="00EE3A36" w:rsidRPr="001F1FA7" w:rsidRDefault="00EE3A36" w:rsidP="00FC262B">
      <w:pPr>
        <w:pStyle w:val="Akapitzlist"/>
        <w:suppressAutoHyphens w:val="0"/>
        <w:spacing w:after="0" w:line="276" w:lineRule="auto"/>
        <w:ind w:left="44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E77BF9A" w14:textId="663A5CA1" w:rsidR="00310D4E" w:rsidRPr="001F1FA7" w:rsidRDefault="00310D4E" w:rsidP="00FC262B">
      <w:pPr>
        <w:pStyle w:val="Nagwek1"/>
        <w:spacing w:before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XX</w:t>
      </w:r>
      <w:r w:rsidR="00E77C75" w:rsidRPr="001F1FA7">
        <w:rPr>
          <w:rFonts w:asciiTheme="minorHAnsi" w:hAnsiTheme="minorHAnsi" w:cstheme="minorHAnsi"/>
        </w:rPr>
        <w:t>I</w:t>
      </w:r>
    </w:p>
    <w:p w14:paraId="634B2B39" w14:textId="48CA42CF" w:rsidR="00E26AD2" w:rsidRPr="001F1FA7" w:rsidRDefault="00310D4E" w:rsidP="00BD780A">
      <w:pPr>
        <w:pStyle w:val="Nagwek2"/>
        <w:spacing w:line="276" w:lineRule="auto"/>
        <w:rPr>
          <w:rFonts w:asciiTheme="minorHAnsi" w:hAnsiTheme="minorHAnsi" w:cstheme="minorHAnsi"/>
        </w:rPr>
      </w:pPr>
      <w:bookmarkStart w:id="21" w:name="_Informacje_o_formalnościach,"/>
      <w:bookmarkEnd w:id="21"/>
      <w:r w:rsidRPr="001F1FA7">
        <w:rPr>
          <w:rFonts w:asciiTheme="minorHAnsi" w:hAnsiTheme="minorHAnsi" w:cstheme="minorHAnsi"/>
        </w:rPr>
        <w:t>Informacje o formalnościach, jakie muszą zostać dopełnione po wyborze oferty w celu zawarcia umowy w sprawie zamówienia publicznego</w:t>
      </w:r>
    </w:p>
    <w:p w14:paraId="55C6098A" w14:textId="163B6221" w:rsidR="00E26AD2" w:rsidRPr="001F1FA7" w:rsidRDefault="00E26AD2" w:rsidP="00063DA5">
      <w:pPr>
        <w:pStyle w:val="Tretekstu"/>
        <w:numPr>
          <w:ilvl w:val="0"/>
          <w:numId w:val="28"/>
        </w:numPr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Wybrany wyk</w:t>
      </w:r>
      <w:r w:rsidR="00B60BEB" w:rsidRPr="001F1FA7">
        <w:rPr>
          <w:rFonts w:asciiTheme="minorHAnsi" w:hAnsiTheme="minorHAnsi" w:cstheme="minorHAnsi"/>
          <w:color w:val="auto"/>
        </w:rPr>
        <w:t>onawca ma obowiązek w terminie 5</w:t>
      </w:r>
      <w:r w:rsidRPr="001F1FA7">
        <w:rPr>
          <w:rFonts w:asciiTheme="minorHAnsi" w:hAnsiTheme="minorHAnsi" w:cstheme="minorHAnsi"/>
          <w:color w:val="auto"/>
        </w:rPr>
        <w:t xml:space="preserve"> dni od momentu powiadomienia go o wybraniu oferty uzgodnić z Zamawiającym kwestie konieczne do sprawnego zawarcia umowy.</w:t>
      </w:r>
    </w:p>
    <w:p w14:paraId="2968D930" w14:textId="5CA42C8A" w:rsidR="00E26AD2" w:rsidRPr="00B22702" w:rsidRDefault="00E26AD2" w:rsidP="00063DA5">
      <w:pPr>
        <w:pStyle w:val="Tretekstu"/>
        <w:numPr>
          <w:ilvl w:val="0"/>
          <w:numId w:val="28"/>
        </w:numPr>
        <w:spacing w:after="0" w:line="276" w:lineRule="auto"/>
        <w:jc w:val="both"/>
        <w:rPr>
          <w:rFonts w:asciiTheme="minorHAnsi" w:hAnsiTheme="minorHAnsi" w:cstheme="minorHAnsi"/>
          <w:b/>
          <w:i/>
          <w:color w:val="auto"/>
        </w:rPr>
      </w:pPr>
      <w:r w:rsidRPr="001F1FA7">
        <w:rPr>
          <w:rFonts w:asciiTheme="minorHAnsi" w:hAnsiTheme="minorHAnsi" w:cstheme="minorHAnsi"/>
          <w:color w:val="auto"/>
        </w:rPr>
        <w:t xml:space="preserve">Umowa zostanie zawarta zgodnie ze wzorem stanowiącym </w:t>
      </w:r>
      <w:r w:rsidRPr="001F1FA7">
        <w:rPr>
          <w:rFonts w:asciiTheme="minorHAnsi" w:hAnsiTheme="minorHAnsi" w:cstheme="minorHAnsi"/>
          <w:b/>
          <w:color w:val="auto"/>
        </w:rPr>
        <w:t xml:space="preserve">Załącznik </w:t>
      </w:r>
      <w:r w:rsidRPr="001F1FA7">
        <w:rPr>
          <w:rFonts w:asciiTheme="minorHAnsi" w:hAnsiTheme="minorHAnsi" w:cstheme="minorHAnsi"/>
          <w:b/>
          <w:bCs/>
          <w:color w:val="auto"/>
        </w:rPr>
        <w:t xml:space="preserve">nr </w:t>
      </w:r>
      <w:r w:rsidR="00AB09B9" w:rsidRPr="001F1FA7">
        <w:rPr>
          <w:rFonts w:asciiTheme="minorHAnsi" w:hAnsiTheme="minorHAnsi" w:cstheme="minorHAnsi"/>
          <w:b/>
          <w:bCs/>
          <w:color w:val="auto"/>
        </w:rPr>
        <w:t>3</w:t>
      </w:r>
      <w:r w:rsidRPr="001F1FA7">
        <w:rPr>
          <w:rFonts w:asciiTheme="minorHAnsi" w:hAnsiTheme="minorHAnsi" w:cstheme="minorHAnsi"/>
          <w:b/>
          <w:color w:val="auto"/>
        </w:rPr>
        <w:t xml:space="preserve"> do </w:t>
      </w:r>
      <w:r w:rsidRPr="00B22702">
        <w:rPr>
          <w:rFonts w:asciiTheme="minorHAnsi" w:hAnsiTheme="minorHAnsi" w:cstheme="minorHAnsi"/>
          <w:b/>
          <w:color w:val="auto"/>
        </w:rPr>
        <w:t>SWZ</w:t>
      </w:r>
      <w:r w:rsidR="007E4E4E" w:rsidRPr="00B22702">
        <w:rPr>
          <w:rFonts w:asciiTheme="minorHAnsi" w:hAnsiTheme="minorHAnsi" w:cstheme="minorHAnsi"/>
          <w:b/>
          <w:color w:val="auto"/>
        </w:rPr>
        <w:t xml:space="preserve"> </w:t>
      </w:r>
      <w:r w:rsidR="007E4E4E" w:rsidRPr="00B22702">
        <w:rPr>
          <w:rFonts w:ascii="Calibri" w:hAnsi="Calibri" w:cs="Calibri"/>
          <w:color w:val="auto"/>
        </w:rPr>
        <w:t>odrębnie w odniesieniu do każdej części zamówienia</w:t>
      </w:r>
      <w:r w:rsidR="00B73791" w:rsidRPr="00B22702">
        <w:rPr>
          <w:rFonts w:asciiTheme="minorHAnsi" w:hAnsiTheme="minorHAnsi" w:cstheme="minorHAnsi"/>
          <w:b/>
          <w:color w:val="auto"/>
        </w:rPr>
        <w:t>.</w:t>
      </w:r>
      <w:r w:rsidRPr="00B22702">
        <w:rPr>
          <w:rFonts w:asciiTheme="minorHAnsi" w:hAnsiTheme="minorHAnsi" w:cstheme="minorHAnsi"/>
          <w:b/>
          <w:color w:val="auto"/>
        </w:rPr>
        <w:t xml:space="preserve"> </w:t>
      </w:r>
    </w:p>
    <w:p w14:paraId="3660C90D" w14:textId="7289D92D" w:rsidR="00E26AD2" w:rsidRPr="001F1FA7" w:rsidRDefault="00DC65E5" w:rsidP="00063DA5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Zamawiający zawiera umowę w sprawie zamówienia publiczn</w:t>
      </w:r>
      <w:r w:rsidR="00D82930" w:rsidRPr="001F1FA7">
        <w:rPr>
          <w:rFonts w:asciiTheme="minorHAnsi" w:hAnsiTheme="minorHAnsi" w:cstheme="minorHAnsi"/>
          <w:color w:val="auto"/>
        </w:rPr>
        <w:t>ego w terminie nie krótszym niż 5</w:t>
      </w:r>
      <w:r w:rsidRPr="001F1FA7">
        <w:rPr>
          <w:rFonts w:asciiTheme="minorHAnsi" w:hAnsiTheme="minorHAnsi" w:cstheme="minorHAnsi"/>
          <w:color w:val="auto"/>
        </w:rPr>
        <w:t xml:space="preserve"> dni od dnia przesłania zawiadomienia o wyborze najkorzystniejszej oferty.</w:t>
      </w:r>
    </w:p>
    <w:p w14:paraId="3A0DBD8E" w14:textId="21EED189" w:rsidR="00DC65E5" w:rsidRPr="001F1FA7" w:rsidRDefault="00DC65E5" w:rsidP="00063DA5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Zamawiający może zawrzeć umowę w sprawie zamówienia publicznego przed upływem terminu,</w:t>
      </w:r>
      <w:r w:rsidR="00420835" w:rsidRPr="001F1FA7">
        <w:rPr>
          <w:rFonts w:asciiTheme="minorHAnsi" w:hAnsiTheme="minorHAnsi" w:cstheme="minorHAnsi"/>
          <w:color w:val="auto"/>
        </w:rPr>
        <w:t xml:space="preserve"> </w:t>
      </w:r>
      <w:r w:rsidRPr="001F1FA7">
        <w:rPr>
          <w:rFonts w:asciiTheme="minorHAnsi" w:hAnsiTheme="minorHAnsi" w:cstheme="minorHAnsi"/>
          <w:color w:val="auto"/>
        </w:rPr>
        <w:t>o którym mowa w ust.</w:t>
      </w:r>
      <w:r w:rsidR="003719E5" w:rsidRPr="001F1FA7">
        <w:rPr>
          <w:rFonts w:asciiTheme="minorHAnsi" w:hAnsiTheme="minorHAnsi" w:cstheme="minorHAnsi"/>
          <w:color w:val="auto"/>
        </w:rPr>
        <w:t xml:space="preserve"> </w:t>
      </w:r>
      <w:r w:rsidR="00695419" w:rsidRPr="001F1FA7">
        <w:rPr>
          <w:rFonts w:asciiTheme="minorHAnsi" w:hAnsiTheme="minorHAnsi" w:cstheme="minorHAnsi"/>
          <w:color w:val="auto"/>
        </w:rPr>
        <w:t>3</w:t>
      </w:r>
      <w:r w:rsidRPr="001F1FA7">
        <w:rPr>
          <w:rFonts w:asciiTheme="minorHAnsi" w:hAnsiTheme="minorHAnsi" w:cstheme="minorHAnsi"/>
          <w:color w:val="auto"/>
        </w:rPr>
        <w:t>, jeżeli w postępowaniu o udzielenie zamówienia prowadzonym w trybie podstawowym złożono tylko jedną ofertę.</w:t>
      </w:r>
    </w:p>
    <w:p w14:paraId="3C2DD584" w14:textId="77777777" w:rsidR="00E26AD2" w:rsidRPr="001F1FA7" w:rsidRDefault="00DC65E5" w:rsidP="00063DA5">
      <w:pPr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Wykonawca będzie zobowiązany do podpisania umowy w miejscu i terminie wskazanym przez Zamawiającego.</w:t>
      </w:r>
    </w:p>
    <w:p w14:paraId="17AF66B3" w14:textId="153D92C5" w:rsidR="00BD5D2D" w:rsidRPr="001F1FA7" w:rsidRDefault="00E26AD2" w:rsidP="00063DA5">
      <w:pPr>
        <w:pStyle w:val="Tretekstu"/>
        <w:numPr>
          <w:ilvl w:val="0"/>
          <w:numId w:val="28"/>
        </w:numPr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Wykonawca, którego oferta zostanie uznana za najkorzystniejszą, przed podpisaniem umowy zobowiązany jest do:</w:t>
      </w:r>
    </w:p>
    <w:p w14:paraId="252CB5BE" w14:textId="1C19BD27" w:rsidR="00E26AD2" w:rsidRPr="001F1FA7" w:rsidRDefault="00E26AD2" w:rsidP="00063DA5">
      <w:pPr>
        <w:pStyle w:val="Tekstpodstawowy"/>
        <w:numPr>
          <w:ilvl w:val="1"/>
          <w:numId w:val="28"/>
        </w:numPr>
        <w:tabs>
          <w:tab w:val="clear" w:pos="720"/>
          <w:tab w:val="left" w:pos="851"/>
        </w:tabs>
        <w:suppressAutoHyphens/>
        <w:spacing w:after="0" w:line="276" w:lineRule="auto"/>
        <w:ind w:left="851" w:hanging="512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t>złożenia informacji o osobach umocowanych do zawarcia umowy i okazania ich pełnomocnictwa, jeżeli taka konieczność zaistnieje,</w:t>
      </w:r>
    </w:p>
    <w:p w14:paraId="6A2FFFED" w14:textId="77777777" w:rsidR="00CD202B" w:rsidRPr="001F1FA7" w:rsidRDefault="005A3FE9" w:rsidP="00063DA5">
      <w:pPr>
        <w:pStyle w:val="Tekstpodstawowy"/>
        <w:numPr>
          <w:ilvl w:val="1"/>
          <w:numId w:val="28"/>
        </w:numPr>
        <w:tabs>
          <w:tab w:val="clear" w:pos="720"/>
          <w:tab w:val="left" w:pos="851"/>
        </w:tabs>
        <w:suppressAutoHyphens/>
        <w:spacing w:after="0" w:line="276" w:lineRule="auto"/>
        <w:ind w:left="851" w:hanging="512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t xml:space="preserve">w przypadku wyboru oferty złożonej przez Wykonawców wspólnie ubiegających się </w:t>
      </w:r>
      <w:r w:rsidR="00FF6B28" w:rsidRPr="001F1FA7">
        <w:rPr>
          <w:rFonts w:asciiTheme="minorHAnsi" w:hAnsiTheme="minorHAnsi" w:cstheme="minorHAnsi"/>
          <w:sz w:val="22"/>
          <w:szCs w:val="22"/>
        </w:rPr>
        <w:br/>
      </w:r>
      <w:r w:rsidRPr="001F1FA7">
        <w:rPr>
          <w:rFonts w:asciiTheme="minorHAnsi" w:hAnsiTheme="minorHAnsi" w:cstheme="minorHAnsi"/>
          <w:sz w:val="22"/>
          <w:szCs w:val="22"/>
        </w:rPr>
        <w:t xml:space="preserve">o udzielenie zamówienia </w:t>
      </w:r>
      <w:r w:rsidR="00E26AD2" w:rsidRPr="001F1FA7">
        <w:rPr>
          <w:rFonts w:asciiTheme="minorHAnsi" w:hAnsiTheme="minorHAnsi" w:cstheme="minorHAnsi"/>
          <w:sz w:val="22"/>
          <w:szCs w:val="22"/>
        </w:rPr>
        <w:t>przedłożenia umowy regulującej współpracę wykona</w:t>
      </w:r>
      <w:r w:rsidRPr="001F1FA7">
        <w:rPr>
          <w:rFonts w:asciiTheme="minorHAnsi" w:hAnsiTheme="minorHAnsi" w:cstheme="minorHAnsi"/>
          <w:sz w:val="22"/>
          <w:szCs w:val="22"/>
        </w:rPr>
        <w:t xml:space="preserve">wców wspólnie ubiegających się </w:t>
      </w:r>
      <w:r w:rsidR="00E26AD2" w:rsidRPr="001F1FA7">
        <w:rPr>
          <w:rFonts w:asciiTheme="minorHAnsi" w:hAnsiTheme="minorHAnsi" w:cstheme="minorHAnsi"/>
          <w:sz w:val="22"/>
          <w:szCs w:val="22"/>
        </w:rPr>
        <w:t>o udzielenie zamówienia (kon</w:t>
      </w:r>
      <w:r w:rsidRPr="001F1FA7">
        <w:rPr>
          <w:rFonts w:asciiTheme="minorHAnsi" w:hAnsiTheme="minorHAnsi" w:cstheme="minorHAnsi"/>
          <w:sz w:val="22"/>
          <w:szCs w:val="22"/>
        </w:rPr>
        <w:t>sorcjum, umowa spółki cywilnej),</w:t>
      </w:r>
    </w:p>
    <w:p w14:paraId="123CE50F" w14:textId="0C19B53E" w:rsidR="00E26AD2" w:rsidRPr="001F1FA7" w:rsidRDefault="00EB4015" w:rsidP="00063DA5">
      <w:pPr>
        <w:pStyle w:val="Tekstpodstawowy"/>
        <w:numPr>
          <w:ilvl w:val="1"/>
          <w:numId w:val="28"/>
        </w:numPr>
        <w:tabs>
          <w:tab w:val="left" w:pos="851"/>
        </w:tabs>
        <w:suppressAutoHyphens/>
        <w:spacing w:after="0" w:line="276" w:lineRule="auto"/>
        <w:ind w:left="851" w:hanging="512"/>
        <w:jc w:val="both"/>
        <w:rPr>
          <w:rFonts w:asciiTheme="minorHAnsi" w:hAnsiTheme="minorHAnsi" w:cstheme="minorHAnsi"/>
          <w:sz w:val="22"/>
          <w:szCs w:val="22"/>
        </w:rPr>
      </w:pPr>
      <w:r w:rsidRPr="001F1FA7">
        <w:rPr>
          <w:rFonts w:asciiTheme="minorHAnsi" w:hAnsiTheme="minorHAnsi" w:cstheme="minorHAnsi"/>
          <w:sz w:val="22"/>
          <w:szCs w:val="22"/>
        </w:rPr>
        <w:lastRenderedPageBreak/>
        <w:t xml:space="preserve">  </w:t>
      </w:r>
      <w:r w:rsidR="00E26AD2" w:rsidRPr="001F1FA7">
        <w:rPr>
          <w:rFonts w:asciiTheme="minorHAnsi" w:hAnsiTheme="minorHAnsi" w:cstheme="minorHAnsi"/>
          <w:sz w:val="22"/>
          <w:szCs w:val="22"/>
        </w:rPr>
        <w:t>dostarczenia zaświadczenia, wystawionego przez bank zawierającego nr konta, na które należało będzie o</w:t>
      </w:r>
      <w:r w:rsidR="00B41253" w:rsidRPr="001F1FA7">
        <w:rPr>
          <w:rFonts w:asciiTheme="minorHAnsi" w:hAnsiTheme="minorHAnsi" w:cstheme="minorHAnsi"/>
          <w:sz w:val="22"/>
          <w:szCs w:val="22"/>
        </w:rPr>
        <w:t>płacać faktury za wykonane dostawy</w:t>
      </w:r>
      <w:r w:rsidR="00E26AD2" w:rsidRPr="001F1FA7">
        <w:rPr>
          <w:rFonts w:asciiTheme="minorHAnsi" w:hAnsiTheme="minorHAnsi" w:cstheme="minorHAnsi"/>
          <w:sz w:val="22"/>
          <w:szCs w:val="22"/>
        </w:rPr>
        <w:t xml:space="preserve"> lub oświadczenia Wykonawcy ww. zakresie.</w:t>
      </w:r>
    </w:p>
    <w:p w14:paraId="452C1A56" w14:textId="3A169403" w:rsidR="00E26AD2" w:rsidRPr="001F1FA7" w:rsidRDefault="00E26AD2" w:rsidP="0058220A">
      <w:pPr>
        <w:pStyle w:val="Tretekstu"/>
        <w:spacing w:after="0" w:line="276" w:lineRule="auto"/>
        <w:ind w:left="851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b/>
          <w:color w:val="auto"/>
        </w:rPr>
        <w:t>Uwaga:</w:t>
      </w:r>
      <w:r w:rsidRPr="001F1FA7">
        <w:rPr>
          <w:rFonts w:asciiTheme="minorHAnsi" w:hAnsiTheme="minorHAnsi" w:cstheme="minorHAnsi"/>
          <w:color w:val="auto"/>
        </w:rPr>
        <w:t xml:space="preserve"> W przypadku konsorcjum płatności będą wnoszone na specjalnie założone, </w:t>
      </w:r>
      <w:r w:rsidR="00FF6B28" w:rsidRPr="001F1FA7">
        <w:rPr>
          <w:rFonts w:asciiTheme="minorHAnsi" w:hAnsiTheme="minorHAnsi" w:cstheme="minorHAnsi"/>
          <w:color w:val="auto"/>
        </w:rPr>
        <w:br/>
      </w:r>
      <w:r w:rsidRPr="001F1FA7">
        <w:rPr>
          <w:rFonts w:asciiTheme="minorHAnsi" w:hAnsiTheme="minorHAnsi" w:cstheme="minorHAnsi"/>
          <w:color w:val="auto"/>
        </w:rPr>
        <w:t xml:space="preserve">w tym celu przez konsorcjum konto bankowe, którego dysponentem z upoważnienia uczestników będzie podmiot wiodący - lider konsorcjum lub konto bankowe określone przez konsorcjantów we wspólnym oświadczeniu. </w:t>
      </w:r>
    </w:p>
    <w:p w14:paraId="7C7C85FA" w14:textId="29F15694" w:rsidR="00C57A4B" w:rsidRPr="001F1FA7" w:rsidRDefault="005A3FE9" w:rsidP="00063DA5">
      <w:pPr>
        <w:pStyle w:val="Tretekstu"/>
        <w:numPr>
          <w:ilvl w:val="0"/>
          <w:numId w:val="28"/>
        </w:numPr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Niedopełnienie powyższych formalności przez wybranego wykonawcę będzie potraktowane przez zamawiającego jako niemożność zawarcia umowy w sprawie zamówienia publicznego z przyczyn leżących po stronie wykonawcy</w:t>
      </w:r>
      <w:r w:rsidR="00C64123" w:rsidRPr="001F1FA7">
        <w:rPr>
          <w:rFonts w:asciiTheme="minorHAnsi" w:hAnsiTheme="minorHAnsi" w:cstheme="minorHAnsi"/>
          <w:color w:val="auto"/>
        </w:rPr>
        <w:t>.</w:t>
      </w:r>
    </w:p>
    <w:p w14:paraId="47F520E3" w14:textId="77777777" w:rsidR="005E538B" w:rsidRPr="001F1FA7" w:rsidRDefault="005E538B" w:rsidP="00FC262B">
      <w:pPr>
        <w:pStyle w:val="Tretekstu"/>
        <w:spacing w:after="0" w:line="276" w:lineRule="auto"/>
        <w:ind w:left="360"/>
        <w:jc w:val="both"/>
        <w:rPr>
          <w:rFonts w:asciiTheme="minorHAnsi" w:hAnsiTheme="minorHAnsi" w:cstheme="minorHAnsi"/>
          <w:color w:val="auto"/>
        </w:rPr>
      </w:pPr>
    </w:p>
    <w:p w14:paraId="3E49FD46" w14:textId="08FB83DF" w:rsidR="00310D4E" w:rsidRPr="001F1FA7" w:rsidRDefault="00310D4E" w:rsidP="00FC262B">
      <w:pPr>
        <w:pStyle w:val="Nagwek1"/>
        <w:spacing w:before="0" w:line="276" w:lineRule="auto"/>
        <w:jc w:val="both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XXI</w:t>
      </w:r>
      <w:r w:rsidR="00E77C75" w:rsidRPr="001F1FA7">
        <w:rPr>
          <w:rFonts w:asciiTheme="minorHAnsi" w:hAnsiTheme="minorHAnsi" w:cstheme="minorHAnsi"/>
        </w:rPr>
        <w:t>I</w:t>
      </w:r>
    </w:p>
    <w:p w14:paraId="13D38FAD" w14:textId="7BE03C37" w:rsidR="00F84590" w:rsidRPr="001F1FA7" w:rsidRDefault="00310D4E" w:rsidP="00EB4015">
      <w:pPr>
        <w:pStyle w:val="Nagwek2"/>
        <w:spacing w:line="276" w:lineRule="auto"/>
        <w:rPr>
          <w:rFonts w:asciiTheme="minorHAnsi" w:hAnsiTheme="minorHAnsi" w:cstheme="minorHAnsi"/>
        </w:rPr>
      </w:pPr>
      <w:bookmarkStart w:id="22" w:name="_Wymagania_dotyczące_zabezpieczenia"/>
      <w:bookmarkEnd w:id="22"/>
      <w:r w:rsidRPr="001F1FA7">
        <w:rPr>
          <w:rFonts w:asciiTheme="minorHAnsi" w:hAnsiTheme="minorHAnsi" w:cstheme="minorHAnsi"/>
        </w:rPr>
        <w:t>Wymagania dotyczące zabezpieczenia należytego wykonania umowy</w:t>
      </w:r>
    </w:p>
    <w:p w14:paraId="13B35EF9" w14:textId="7105100B" w:rsidR="00AD4156" w:rsidRPr="001F1FA7" w:rsidRDefault="007D0244" w:rsidP="00FC262B">
      <w:pPr>
        <w:spacing w:after="0"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B22702">
        <w:rPr>
          <w:rFonts w:asciiTheme="minorHAnsi" w:hAnsiTheme="minorHAnsi" w:cstheme="minorHAnsi"/>
          <w:color w:val="auto"/>
        </w:rPr>
        <w:t>Zamawiający nie wymaga wniesienia zabezpieczenia należytego wykonania umowy</w:t>
      </w:r>
      <w:r w:rsidR="00AD4156" w:rsidRPr="00B22702">
        <w:rPr>
          <w:rFonts w:asciiTheme="minorHAnsi" w:hAnsiTheme="minorHAnsi" w:cstheme="minorHAnsi"/>
          <w:b/>
          <w:i/>
          <w:color w:val="auto"/>
        </w:rPr>
        <w:t>.</w:t>
      </w:r>
    </w:p>
    <w:p w14:paraId="27225A4D" w14:textId="77777777" w:rsidR="001627D4" w:rsidRPr="001F1FA7" w:rsidRDefault="001627D4" w:rsidP="00FC262B">
      <w:pPr>
        <w:spacing w:after="0" w:line="276" w:lineRule="auto"/>
        <w:rPr>
          <w:rFonts w:asciiTheme="minorHAnsi" w:hAnsiTheme="minorHAnsi" w:cstheme="minorHAnsi"/>
          <w:color w:val="auto"/>
        </w:rPr>
      </w:pPr>
    </w:p>
    <w:p w14:paraId="300844A2" w14:textId="33FEC706" w:rsidR="00310D4E" w:rsidRPr="001F1FA7" w:rsidRDefault="00310D4E" w:rsidP="00FC262B">
      <w:pPr>
        <w:pStyle w:val="Nagwek1"/>
        <w:spacing w:before="0"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XXII</w:t>
      </w:r>
      <w:r w:rsidR="00E77C75" w:rsidRPr="001F1FA7">
        <w:rPr>
          <w:rFonts w:asciiTheme="minorHAnsi" w:hAnsiTheme="minorHAnsi" w:cstheme="minorHAnsi"/>
        </w:rPr>
        <w:t>I</w:t>
      </w:r>
    </w:p>
    <w:p w14:paraId="06016864" w14:textId="6E2D6894" w:rsidR="00C73F5A" w:rsidRPr="001F1FA7" w:rsidRDefault="00310D4E" w:rsidP="00EB4015">
      <w:pPr>
        <w:pStyle w:val="Nagwek2"/>
        <w:spacing w:line="276" w:lineRule="auto"/>
        <w:rPr>
          <w:rFonts w:asciiTheme="minorHAnsi" w:hAnsiTheme="minorHAnsi" w:cstheme="minorHAnsi"/>
        </w:rPr>
      </w:pPr>
      <w:bookmarkStart w:id="23" w:name="_Informacja_o_postanowieniach"/>
      <w:bookmarkEnd w:id="23"/>
      <w:r w:rsidRPr="001F1FA7">
        <w:rPr>
          <w:rFonts w:asciiTheme="minorHAnsi" w:hAnsiTheme="minorHAnsi" w:cstheme="minorHAnsi"/>
        </w:rPr>
        <w:t>Informacja o postanowieniach umowy w sprawie zamówienia publicznego, które zostaną wprowadzone do treści tej umowy oraz możliwości jej zmiany</w:t>
      </w:r>
    </w:p>
    <w:p w14:paraId="7F0E8357" w14:textId="732CA199" w:rsidR="00C73F5A" w:rsidRPr="00B22702" w:rsidRDefault="00C73F5A" w:rsidP="00063DA5">
      <w:pPr>
        <w:pStyle w:val="Akapitzlist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 xml:space="preserve">Wybrany Wykonawca jest zobowiązany do zawarcia umowy w sprawie zamówienia publicznego na warunkach określonych we Wzorze Umowy, stanowiącym </w:t>
      </w:r>
      <w:r w:rsidR="009671AE" w:rsidRPr="001F1FA7">
        <w:rPr>
          <w:rFonts w:asciiTheme="minorHAnsi" w:hAnsiTheme="minorHAnsi" w:cstheme="minorHAnsi"/>
          <w:b/>
          <w:color w:val="auto"/>
        </w:rPr>
        <w:t xml:space="preserve">Załącznik nr </w:t>
      </w:r>
      <w:r w:rsidR="00B41253" w:rsidRPr="001F1FA7">
        <w:rPr>
          <w:rFonts w:asciiTheme="minorHAnsi" w:hAnsiTheme="minorHAnsi" w:cstheme="minorHAnsi"/>
          <w:b/>
          <w:color w:val="auto"/>
        </w:rPr>
        <w:t>3</w:t>
      </w:r>
      <w:r w:rsidRPr="001F1FA7">
        <w:rPr>
          <w:rFonts w:asciiTheme="minorHAnsi" w:hAnsiTheme="minorHAnsi" w:cstheme="minorHAnsi"/>
          <w:b/>
          <w:color w:val="auto"/>
        </w:rPr>
        <w:t xml:space="preserve"> do </w:t>
      </w:r>
      <w:r w:rsidRPr="00B22702">
        <w:rPr>
          <w:rFonts w:asciiTheme="minorHAnsi" w:hAnsiTheme="minorHAnsi" w:cstheme="minorHAnsi"/>
          <w:b/>
          <w:color w:val="auto"/>
        </w:rPr>
        <w:t>SWZ</w:t>
      </w:r>
      <w:r w:rsidR="007E4E4E" w:rsidRPr="00B22702">
        <w:rPr>
          <w:rFonts w:asciiTheme="minorHAnsi" w:hAnsiTheme="minorHAnsi" w:cstheme="minorHAnsi"/>
          <w:b/>
          <w:color w:val="auto"/>
        </w:rPr>
        <w:t xml:space="preserve"> </w:t>
      </w:r>
      <w:r w:rsidR="007E4E4E" w:rsidRPr="00B22702">
        <w:rPr>
          <w:rFonts w:ascii="Calibri" w:hAnsi="Calibri" w:cs="Calibri"/>
          <w:color w:val="auto"/>
        </w:rPr>
        <w:t>odrębnie w odniesieniu do każdej części zamówienia</w:t>
      </w:r>
      <w:r w:rsidRPr="00B22702">
        <w:rPr>
          <w:rFonts w:asciiTheme="minorHAnsi" w:hAnsiTheme="minorHAnsi" w:cstheme="minorHAnsi"/>
          <w:color w:val="auto"/>
        </w:rPr>
        <w:t>.</w:t>
      </w:r>
    </w:p>
    <w:p w14:paraId="6AD19797" w14:textId="77777777" w:rsidR="00C73F5A" w:rsidRDefault="00C73F5A" w:rsidP="00063DA5">
      <w:pPr>
        <w:pStyle w:val="Akapitzlist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Zakres świadczenia Wykonawcy wynikający z umowy jest tożsamy z jego zobowiązaniem zawartym w ofercie.</w:t>
      </w:r>
    </w:p>
    <w:p w14:paraId="46339B35" w14:textId="6B1BE97B" w:rsidR="00E216CE" w:rsidRPr="00AE5FBF" w:rsidRDefault="00E216CE" w:rsidP="00063DA5">
      <w:pPr>
        <w:pStyle w:val="Akapitzlist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FF0000"/>
        </w:rPr>
      </w:pPr>
      <w:bookmarkStart w:id="24" w:name="_Hlk209168845"/>
      <w:r w:rsidRPr="00AE5FBF">
        <w:rPr>
          <w:rFonts w:asciiTheme="minorHAnsi" w:hAnsiTheme="minorHAnsi" w:cstheme="minorHAnsi"/>
          <w:color w:val="FF0000"/>
        </w:rPr>
        <w:t xml:space="preserve">Zamawiający przewiduje możliwość odstąpienia od umowy z winy Wykonawcy w przypadku, gdy Wykonawca nie zrealizuje przedmiotu zamówienia w terminie określonym w umowie </w:t>
      </w:r>
      <w:r w:rsidR="00424716">
        <w:rPr>
          <w:rFonts w:asciiTheme="minorHAnsi" w:hAnsiTheme="minorHAnsi" w:cstheme="minorHAnsi"/>
          <w:color w:val="FF0000"/>
        </w:rPr>
        <w:t>nie  później niż  do  dnia  28.11.2025 r. ( część I</w:t>
      </w:r>
      <w:r w:rsidR="000C589F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="000C589F">
        <w:rPr>
          <w:rFonts w:asciiTheme="minorHAnsi" w:hAnsiTheme="minorHAnsi" w:cstheme="minorHAnsi"/>
          <w:color w:val="FF0000"/>
        </w:rPr>
        <w:t>i</w:t>
      </w:r>
      <w:proofErr w:type="spellEnd"/>
      <w:r w:rsidR="000C589F">
        <w:rPr>
          <w:rFonts w:asciiTheme="minorHAnsi" w:hAnsiTheme="minorHAnsi" w:cstheme="minorHAnsi"/>
          <w:color w:val="FF0000"/>
        </w:rPr>
        <w:t xml:space="preserve"> II ) , </w:t>
      </w:r>
      <w:r w:rsidR="00424716">
        <w:rPr>
          <w:rFonts w:asciiTheme="minorHAnsi" w:hAnsiTheme="minorHAnsi" w:cstheme="minorHAnsi"/>
          <w:color w:val="FF0000"/>
        </w:rPr>
        <w:t>w</w:t>
      </w:r>
      <w:r w:rsidRPr="00AE5FBF">
        <w:rPr>
          <w:rFonts w:asciiTheme="minorHAnsi" w:hAnsiTheme="minorHAnsi" w:cstheme="minorHAnsi"/>
          <w:color w:val="FF0000"/>
        </w:rPr>
        <w:t xml:space="preserve"> takim przypadku Wykonawcy nie przysługuje wynagrodzenie. </w:t>
      </w:r>
    </w:p>
    <w:bookmarkEnd w:id="24"/>
    <w:p w14:paraId="05B166C8" w14:textId="5F006E87" w:rsidR="00C73F5A" w:rsidRPr="001F1FA7" w:rsidRDefault="00C73F5A" w:rsidP="00063DA5">
      <w:pPr>
        <w:pStyle w:val="Akapitzlist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 xml:space="preserve">Zamawiający przewiduje możliwość zmiany zawartej umowy w stosunku do treści wybranej oferty w zakresie uregulowanym w art. 454-455 ustawy </w:t>
      </w:r>
      <w:proofErr w:type="spellStart"/>
      <w:r w:rsidRPr="001F1FA7">
        <w:rPr>
          <w:rFonts w:asciiTheme="minorHAnsi" w:hAnsiTheme="minorHAnsi" w:cstheme="minorHAnsi"/>
          <w:color w:val="auto"/>
        </w:rPr>
        <w:t>Pzp</w:t>
      </w:r>
      <w:proofErr w:type="spellEnd"/>
      <w:r w:rsidRPr="001F1FA7">
        <w:rPr>
          <w:rFonts w:asciiTheme="minorHAnsi" w:hAnsiTheme="minorHAnsi" w:cstheme="minorHAnsi"/>
          <w:color w:val="auto"/>
        </w:rPr>
        <w:t xml:space="preserve"> </w:t>
      </w:r>
      <w:r w:rsidR="00861A2A" w:rsidRPr="001F1FA7">
        <w:rPr>
          <w:rFonts w:asciiTheme="minorHAnsi" w:hAnsiTheme="minorHAnsi" w:cstheme="minorHAnsi"/>
          <w:color w:val="auto"/>
        </w:rPr>
        <w:t xml:space="preserve">oraz wskazanym we Wzorze Umowy, </w:t>
      </w:r>
      <w:r w:rsidRPr="001F1FA7">
        <w:rPr>
          <w:rFonts w:asciiTheme="minorHAnsi" w:hAnsiTheme="minorHAnsi" w:cstheme="minorHAnsi"/>
          <w:color w:val="auto"/>
        </w:rPr>
        <w:t xml:space="preserve">stanowiącym </w:t>
      </w:r>
      <w:r w:rsidR="009671AE" w:rsidRPr="001F1FA7">
        <w:rPr>
          <w:rFonts w:asciiTheme="minorHAnsi" w:hAnsiTheme="minorHAnsi" w:cstheme="minorHAnsi"/>
          <w:b/>
          <w:color w:val="auto"/>
        </w:rPr>
        <w:t xml:space="preserve">Załącznik nr </w:t>
      </w:r>
      <w:r w:rsidR="00B41253" w:rsidRPr="001F1FA7">
        <w:rPr>
          <w:rFonts w:asciiTheme="minorHAnsi" w:hAnsiTheme="minorHAnsi" w:cstheme="minorHAnsi"/>
          <w:b/>
          <w:color w:val="auto"/>
        </w:rPr>
        <w:t>3</w:t>
      </w:r>
      <w:r w:rsidRPr="001F1FA7">
        <w:rPr>
          <w:rFonts w:asciiTheme="minorHAnsi" w:hAnsiTheme="minorHAnsi" w:cstheme="minorHAnsi"/>
          <w:b/>
          <w:color w:val="auto"/>
        </w:rPr>
        <w:t xml:space="preserve"> do SWZ</w:t>
      </w:r>
      <w:r w:rsidRPr="001F1FA7">
        <w:rPr>
          <w:rFonts w:asciiTheme="minorHAnsi" w:hAnsiTheme="minorHAnsi" w:cstheme="minorHAnsi"/>
          <w:color w:val="auto"/>
        </w:rPr>
        <w:t>.</w:t>
      </w:r>
    </w:p>
    <w:p w14:paraId="01C0C1EE" w14:textId="3E375905" w:rsidR="00C73F5A" w:rsidRPr="001F1FA7" w:rsidRDefault="00C73F5A" w:rsidP="00063DA5">
      <w:pPr>
        <w:pStyle w:val="Akapitzlist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Zmiana umowy wymaga dla swej ważności, pod rygore</w:t>
      </w:r>
      <w:r w:rsidR="00861A2A" w:rsidRPr="001F1FA7">
        <w:rPr>
          <w:rFonts w:asciiTheme="minorHAnsi" w:hAnsiTheme="minorHAnsi" w:cstheme="minorHAnsi"/>
          <w:color w:val="auto"/>
        </w:rPr>
        <w:t xml:space="preserve">m nieważności, zachowania formy </w:t>
      </w:r>
      <w:r w:rsidRPr="001F1FA7">
        <w:rPr>
          <w:rFonts w:asciiTheme="minorHAnsi" w:hAnsiTheme="minorHAnsi" w:cstheme="minorHAnsi"/>
          <w:color w:val="auto"/>
        </w:rPr>
        <w:t>pisemnej.</w:t>
      </w:r>
    </w:p>
    <w:p w14:paraId="558AD033" w14:textId="73E92757" w:rsidR="00416063" w:rsidRPr="001F1FA7" w:rsidRDefault="00AD4D47" w:rsidP="00063DA5">
      <w:pPr>
        <w:pStyle w:val="Akapitzlist"/>
        <w:numPr>
          <w:ilvl w:val="0"/>
          <w:numId w:val="29"/>
        </w:numPr>
        <w:spacing w:after="0" w:line="276" w:lineRule="auto"/>
        <w:ind w:right="-2"/>
        <w:jc w:val="both"/>
        <w:rPr>
          <w:rFonts w:asciiTheme="minorHAnsi" w:hAnsiTheme="minorHAnsi" w:cstheme="minorHAnsi"/>
          <w:color w:val="auto"/>
        </w:rPr>
      </w:pPr>
      <w:r w:rsidRPr="001F1FA7">
        <w:rPr>
          <w:rFonts w:asciiTheme="minorHAnsi" w:hAnsiTheme="minorHAnsi" w:cstheme="minorHAnsi"/>
          <w:color w:val="auto"/>
        </w:rPr>
        <w:t>Złożenie oferty jest jednoznaczne z akceptacją przez wykonawcę projektowanych postanowień umowy.</w:t>
      </w:r>
    </w:p>
    <w:p w14:paraId="52971856" w14:textId="77777777" w:rsidR="00EE3A36" w:rsidRPr="001F1FA7" w:rsidRDefault="00EE3A36" w:rsidP="00BD73C0">
      <w:pPr>
        <w:pStyle w:val="Akapitzlist"/>
        <w:spacing w:after="0" w:line="276" w:lineRule="auto"/>
        <w:ind w:left="360" w:right="-108"/>
        <w:jc w:val="both"/>
        <w:rPr>
          <w:rFonts w:asciiTheme="minorHAnsi" w:hAnsiTheme="minorHAnsi" w:cstheme="minorHAnsi"/>
          <w:color w:val="auto"/>
        </w:rPr>
      </w:pPr>
    </w:p>
    <w:p w14:paraId="49621A5B" w14:textId="2C419ACB" w:rsidR="00310D4E" w:rsidRPr="001F1FA7" w:rsidRDefault="00187514" w:rsidP="00BD73C0">
      <w:pPr>
        <w:pStyle w:val="Nagwek1"/>
        <w:spacing w:before="0"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XXIV</w:t>
      </w:r>
    </w:p>
    <w:p w14:paraId="5291692F" w14:textId="77F80F0A" w:rsidR="00AD4D47" w:rsidRPr="001F1FA7" w:rsidRDefault="00310D4E" w:rsidP="00EB4015">
      <w:pPr>
        <w:pStyle w:val="Nagwek2"/>
        <w:spacing w:line="276" w:lineRule="auto"/>
        <w:rPr>
          <w:rFonts w:asciiTheme="minorHAnsi" w:hAnsiTheme="minorHAnsi" w:cstheme="minorHAnsi"/>
        </w:rPr>
      </w:pPr>
      <w:bookmarkStart w:id="25" w:name="_Pouczenie_o_środkach"/>
      <w:bookmarkEnd w:id="25"/>
      <w:r w:rsidRPr="001F1FA7">
        <w:rPr>
          <w:rFonts w:asciiTheme="minorHAnsi" w:hAnsiTheme="minorHAnsi" w:cstheme="minorHAnsi"/>
        </w:rPr>
        <w:t>Pouczenie o środkach ochrony prawnej przysługujących wykonawcy</w:t>
      </w:r>
    </w:p>
    <w:p w14:paraId="374BDE95" w14:textId="098D6C18" w:rsidR="006A7614" w:rsidRPr="001F1FA7" w:rsidRDefault="00AD4D47" w:rsidP="00BD73C0">
      <w:pPr>
        <w:spacing w:after="0" w:line="276" w:lineRule="auto"/>
        <w:jc w:val="both"/>
        <w:rPr>
          <w:rFonts w:asciiTheme="minorHAnsi" w:eastAsiaTheme="majorEastAsia" w:hAnsiTheme="minorHAnsi" w:cstheme="minorHAnsi"/>
          <w:color w:val="auto"/>
        </w:rPr>
      </w:pPr>
      <w:r w:rsidRPr="001F1FA7">
        <w:rPr>
          <w:rFonts w:asciiTheme="minorHAnsi" w:eastAsiaTheme="majorEastAsia" w:hAnsiTheme="minorHAnsi" w:cstheme="minorHAnsi"/>
          <w:color w:val="auto"/>
        </w:rPr>
        <w:t>Wykonawcom, a także innemu podmiotowi, jeżeli ma lub miał interes w uzyskaniu zamówienia oraz poniósł lub może ponieść szkodę w wyniku naruszenia przez zamawiającego przepisów ustawy</w:t>
      </w:r>
      <w:r w:rsidR="008769A2" w:rsidRPr="001F1FA7">
        <w:rPr>
          <w:rFonts w:asciiTheme="minorHAnsi" w:eastAsiaTheme="majorEastAsia" w:hAnsiTheme="minorHAnsi" w:cstheme="minorHAnsi"/>
          <w:color w:val="auto"/>
        </w:rPr>
        <w:t xml:space="preserve"> </w:t>
      </w:r>
      <w:proofErr w:type="spellStart"/>
      <w:r w:rsidR="008769A2" w:rsidRPr="001F1FA7">
        <w:rPr>
          <w:rFonts w:asciiTheme="minorHAnsi" w:eastAsiaTheme="majorEastAsia" w:hAnsiTheme="minorHAnsi" w:cstheme="minorHAnsi"/>
          <w:color w:val="auto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  <w:color w:val="auto"/>
        </w:rPr>
        <w:t xml:space="preserve">, przysługują środki ochrony prawnej na zasadach przewidzianych w dziale IX ustawy </w:t>
      </w:r>
      <w:proofErr w:type="spellStart"/>
      <w:r w:rsidRPr="001F1FA7">
        <w:rPr>
          <w:rFonts w:asciiTheme="minorHAnsi" w:eastAsiaTheme="majorEastAsia" w:hAnsiTheme="minorHAnsi" w:cstheme="minorHAnsi"/>
          <w:color w:val="auto"/>
        </w:rPr>
        <w:t>Pzp</w:t>
      </w:r>
      <w:proofErr w:type="spellEnd"/>
      <w:r w:rsidRPr="001F1FA7">
        <w:rPr>
          <w:rFonts w:asciiTheme="minorHAnsi" w:eastAsiaTheme="majorEastAsia" w:hAnsiTheme="minorHAnsi" w:cstheme="minorHAnsi"/>
          <w:color w:val="auto"/>
        </w:rPr>
        <w:t xml:space="preserve"> (art. 505–590). </w:t>
      </w:r>
    </w:p>
    <w:p w14:paraId="117887D3" w14:textId="77777777" w:rsidR="00EE3A36" w:rsidRPr="001F1FA7" w:rsidRDefault="00EE3A36" w:rsidP="00BD73C0">
      <w:pPr>
        <w:spacing w:after="0" w:line="276" w:lineRule="auto"/>
        <w:jc w:val="both"/>
        <w:rPr>
          <w:rFonts w:asciiTheme="minorHAnsi" w:eastAsiaTheme="majorEastAsia" w:hAnsiTheme="minorHAnsi" w:cstheme="minorHAnsi"/>
          <w:color w:val="auto"/>
        </w:rPr>
      </w:pPr>
    </w:p>
    <w:p w14:paraId="317E1B0F" w14:textId="6BDC21DB" w:rsidR="005B09C7" w:rsidRPr="001F1FA7" w:rsidRDefault="00B62CDD" w:rsidP="00BD73C0">
      <w:pPr>
        <w:pStyle w:val="Nagwek1"/>
        <w:spacing w:before="0" w:line="276" w:lineRule="auto"/>
        <w:rPr>
          <w:rFonts w:asciiTheme="minorHAnsi" w:hAnsiTheme="minorHAnsi" w:cstheme="minorHAnsi"/>
        </w:rPr>
      </w:pPr>
      <w:r w:rsidRPr="001F1FA7">
        <w:rPr>
          <w:rFonts w:asciiTheme="minorHAnsi" w:hAnsiTheme="minorHAnsi" w:cstheme="minorHAnsi"/>
        </w:rPr>
        <w:t>Rozdział XX</w:t>
      </w:r>
      <w:r w:rsidR="00310D4E" w:rsidRPr="001F1FA7">
        <w:rPr>
          <w:rFonts w:asciiTheme="minorHAnsi" w:hAnsiTheme="minorHAnsi" w:cstheme="minorHAnsi"/>
        </w:rPr>
        <w:t>V</w:t>
      </w:r>
    </w:p>
    <w:p w14:paraId="483C308E" w14:textId="744D39DF" w:rsidR="00AD4D47" w:rsidRPr="001F1FA7" w:rsidRDefault="00AD4D47" w:rsidP="00EB4015">
      <w:pPr>
        <w:pStyle w:val="Nagwek2"/>
        <w:spacing w:line="276" w:lineRule="auto"/>
        <w:rPr>
          <w:rFonts w:asciiTheme="minorHAnsi" w:hAnsiTheme="minorHAnsi" w:cstheme="minorHAnsi"/>
        </w:rPr>
      </w:pPr>
      <w:bookmarkStart w:id="26" w:name="_Pozostałe_informacje"/>
      <w:bookmarkEnd w:id="26"/>
      <w:r w:rsidRPr="001F1FA7">
        <w:rPr>
          <w:rFonts w:asciiTheme="minorHAnsi" w:hAnsiTheme="minorHAnsi" w:cstheme="minorHAnsi"/>
        </w:rPr>
        <w:t xml:space="preserve">Pozostałe informacje </w:t>
      </w:r>
    </w:p>
    <w:p w14:paraId="21FBB615" w14:textId="0AE2FEAE" w:rsidR="00D23666" w:rsidRPr="00463150" w:rsidRDefault="00EF3A99" w:rsidP="00BD73C0">
      <w:pPr>
        <w:suppressAutoHyphens w:val="0"/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 w:rsidRPr="00502F12">
        <w:rPr>
          <w:rFonts w:asciiTheme="minorHAnsi" w:hAnsiTheme="minorHAnsi" w:cstheme="minorHAnsi"/>
          <w:color w:val="auto"/>
        </w:rPr>
        <w:t>Zamawiający nie prowadzi postępowani</w:t>
      </w:r>
      <w:r w:rsidR="00ED32AF" w:rsidRPr="00502F12">
        <w:rPr>
          <w:rFonts w:asciiTheme="minorHAnsi" w:hAnsiTheme="minorHAnsi" w:cstheme="minorHAnsi"/>
          <w:color w:val="auto"/>
        </w:rPr>
        <w:t>a w celu zawarcia umowy ramowej</w:t>
      </w:r>
      <w:r w:rsidR="0048421B" w:rsidRPr="00502F12">
        <w:rPr>
          <w:rFonts w:asciiTheme="minorHAnsi" w:hAnsiTheme="minorHAnsi" w:cstheme="minorHAnsi"/>
          <w:color w:val="auto"/>
        </w:rPr>
        <w:t>.</w:t>
      </w:r>
    </w:p>
    <w:p w14:paraId="17FAB2CD" w14:textId="770BACAA" w:rsidR="0072460F" w:rsidRPr="001F1FA7" w:rsidRDefault="000F3C4E" w:rsidP="00BD73C0">
      <w:pPr>
        <w:suppressAutoHyphens w:val="0"/>
        <w:spacing w:after="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F1FA7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Rozdział XXV</w:t>
      </w:r>
      <w:r w:rsidR="00187514" w:rsidRPr="001F1FA7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</w:p>
    <w:p w14:paraId="12587B5F" w14:textId="1FEB7838" w:rsidR="000F3C4E" w:rsidRPr="001F1FA7" w:rsidRDefault="000F3C4E" w:rsidP="00EB4015">
      <w:pPr>
        <w:pStyle w:val="Nagwek2"/>
        <w:spacing w:line="276" w:lineRule="auto"/>
        <w:rPr>
          <w:rFonts w:asciiTheme="minorHAnsi" w:hAnsiTheme="minorHAnsi" w:cstheme="minorHAnsi"/>
          <w:szCs w:val="24"/>
        </w:rPr>
      </w:pPr>
      <w:bookmarkStart w:id="27" w:name="_Wykaz_załączników_do"/>
      <w:bookmarkEnd w:id="27"/>
      <w:r w:rsidRPr="001F1FA7">
        <w:rPr>
          <w:rFonts w:asciiTheme="minorHAnsi" w:hAnsiTheme="minorHAnsi" w:cstheme="minorHAnsi"/>
          <w:szCs w:val="24"/>
        </w:rPr>
        <w:t>Wykaz załączników do SWZ</w:t>
      </w:r>
    </w:p>
    <w:p w14:paraId="67819B2A" w14:textId="77777777" w:rsidR="00416063" w:rsidRPr="001F1FA7" w:rsidRDefault="00416063" w:rsidP="00063DA5">
      <w:pPr>
        <w:pStyle w:val="Akapitzlist"/>
        <w:numPr>
          <w:ilvl w:val="0"/>
          <w:numId w:val="32"/>
        </w:numPr>
        <w:suppressAutoHyphens w:val="0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Formularz ofertowy </w:t>
      </w:r>
      <w:r w:rsidR="0098732D" w:rsidRPr="001F1FA7">
        <w:rPr>
          <w:rFonts w:asciiTheme="minorHAnsi" w:eastAsia="Times New Roman" w:hAnsiTheme="minorHAnsi" w:cstheme="minorHAnsi"/>
          <w:color w:val="auto"/>
          <w:lang w:eastAsia="pl-PL"/>
        </w:rPr>
        <w:t>(</w:t>
      </w:r>
      <w:r w:rsidR="0098732D" w:rsidRPr="001F1FA7">
        <w:rPr>
          <w:rFonts w:asciiTheme="minorHAnsi" w:eastAsia="Times New Roman" w:hAnsiTheme="minorHAnsi" w:cstheme="minorHAnsi"/>
          <w:b/>
          <w:color w:val="auto"/>
          <w:lang w:eastAsia="pl-PL"/>
        </w:rPr>
        <w:t>załącznik nr 1 do SWZ</w:t>
      </w:r>
      <w:r w:rsidR="0098732D" w:rsidRPr="001F1FA7">
        <w:rPr>
          <w:rFonts w:asciiTheme="minorHAnsi" w:eastAsia="Times New Roman" w:hAnsiTheme="minorHAnsi" w:cstheme="minorHAnsi"/>
          <w:color w:val="auto"/>
          <w:lang w:eastAsia="pl-PL"/>
        </w:rPr>
        <w:t>)</w:t>
      </w:r>
      <w:r w:rsidR="005326AA" w:rsidRPr="001F1FA7">
        <w:rPr>
          <w:rFonts w:asciiTheme="minorHAnsi" w:eastAsia="Times New Roman" w:hAnsiTheme="minorHAnsi" w:cstheme="minorHAnsi"/>
          <w:color w:val="auto"/>
          <w:lang w:eastAsia="pl-PL"/>
        </w:rPr>
        <w:t>,</w:t>
      </w:r>
    </w:p>
    <w:p w14:paraId="722A882D" w14:textId="2DE8353E" w:rsidR="0098732D" w:rsidRPr="001F1FA7" w:rsidRDefault="004E4120" w:rsidP="00063DA5">
      <w:pPr>
        <w:pStyle w:val="Akapitzlist"/>
        <w:numPr>
          <w:ilvl w:val="0"/>
          <w:numId w:val="32"/>
        </w:numPr>
        <w:suppressAutoHyphens w:val="0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>Oświadczenie</w:t>
      </w:r>
      <w:r w:rsidR="00BD059F"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 Wykonawcy</w:t>
      </w:r>
      <w:r w:rsidRPr="001F1FA7">
        <w:rPr>
          <w:rFonts w:asciiTheme="minorHAnsi" w:eastAsia="Times New Roman" w:hAnsiTheme="minorHAnsi" w:cstheme="minorHAnsi"/>
          <w:color w:val="auto"/>
          <w:lang w:eastAsia="pl-PL"/>
        </w:rPr>
        <w:t xml:space="preserve"> o </w:t>
      </w:r>
      <w:r w:rsidR="00B427DF" w:rsidRPr="001F1FA7">
        <w:rPr>
          <w:rFonts w:asciiTheme="minorHAnsi" w:hAnsiTheme="minorHAnsi" w:cstheme="minorHAnsi"/>
          <w:color w:val="auto"/>
        </w:rPr>
        <w:t>niepodleg</w:t>
      </w:r>
      <w:r w:rsidR="00367AFB" w:rsidRPr="001F1FA7">
        <w:rPr>
          <w:rFonts w:asciiTheme="minorHAnsi" w:hAnsiTheme="minorHAnsi" w:cstheme="minorHAnsi"/>
          <w:color w:val="auto"/>
        </w:rPr>
        <w:t xml:space="preserve">aniu wykluczeniu </w:t>
      </w:r>
      <w:r w:rsidR="0098732D" w:rsidRPr="001F1FA7">
        <w:rPr>
          <w:rFonts w:asciiTheme="minorHAnsi" w:eastAsia="Times New Roman" w:hAnsiTheme="minorHAnsi" w:cstheme="minorHAnsi"/>
          <w:color w:val="auto"/>
          <w:lang w:eastAsia="pl-PL"/>
        </w:rPr>
        <w:t>(</w:t>
      </w:r>
      <w:r w:rsidR="0098732D" w:rsidRPr="001F1FA7">
        <w:rPr>
          <w:rFonts w:asciiTheme="minorHAnsi" w:eastAsia="Times New Roman" w:hAnsiTheme="minorHAnsi" w:cstheme="minorHAnsi"/>
          <w:b/>
          <w:color w:val="auto"/>
          <w:lang w:eastAsia="pl-PL"/>
        </w:rPr>
        <w:t>załącznik nr</w:t>
      </w:r>
      <w:r w:rsidR="005326AA" w:rsidRPr="001F1FA7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2</w:t>
      </w:r>
      <w:r w:rsidR="0098732D" w:rsidRPr="001F1FA7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do SWZ</w:t>
      </w:r>
      <w:r w:rsidR="0098732D" w:rsidRPr="001F1FA7">
        <w:rPr>
          <w:rFonts w:asciiTheme="minorHAnsi" w:eastAsia="Times New Roman" w:hAnsiTheme="minorHAnsi" w:cstheme="minorHAnsi"/>
          <w:color w:val="auto"/>
          <w:lang w:eastAsia="pl-PL"/>
        </w:rPr>
        <w:t>)</w:t>
      </w:r>
      <w:r w:rsidR="005326AA" w:rsidRPr="001F1FA7">
        <w:rPr>
          <w:rFonts w:asciiTheme="minorHAnsi" w:eastAsia="Times New Roman" w:hAnsiTheme="minorHAnsi" w:cstheme="minorHAnsi"/>
          <w:color w:val="auto"/>
          <w:lang w:eastAsia="pl-PL"/>
        </w:rPr>
        <w:t>,</w:t>
      </w:r>
    </w:p>
    <w:p w14:paraId="00547545" w14:textId="4095E651" w:rsidR="000669E2" w:rsidRPr="001F1FA7" w:rsidRDefault="005326AA" w:rsidP="00063DA5">
      <w:pPr>
        <w:pStyle w:val="Akapitzlist"/>
        <w:numPr>
          <w:ilvl w:val="0"/>
          <w:numId w:val="32"/>
        </w:numPr>
        <w:suppressAutoHyphens w:val="0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1F1FA7">
        <w:rPr>
          <w:rFonts w:asciiTheme="minorHAnsi" w:hAnsiTheme="minorHAnsi" w:cstheme="minorHAnsi"/>
          <w:color w:val="auto"/>
        </w:rPr>
        <w:t>Wzór umowy</w:t>
      </w:r>
      <w:r w:rsidR="00DC0558" w:rsidRPr="001F1FA7">
        <w:rPr>
          <w:rFonts w:asciiTheme="minorHAnsi" w:hAnsiTheme="minorHAnsi" w:cstheme="minorHAnsi"/>
          <w:color w:val="auto"/>
        </w:rPr>
        <w:t xml:space="preserve"> </w:t>
      </w:r>
      <w:r w:rsidRPr="001F1FA7">
        <w:rPr>
          <w:rFonts w:asciiTheme="minorHAnsi" w:hAnsiTheme="minorHAnsi" w:cstheme="minorHAnsi"/>
          <w:color w:val="auto"/>
        </w:rPr>
        <w:t>(</w:t>
      </w:r>
      <w:r w:rsidR="006A7614" w:rsidRPr="001F1FA7">
        <w:rPr>
          <w:rFonts w:asciiTheme="minorHAnsi" w:hAnsiTheme="minorHAnsi" w:cstheme="minorHAnsi"/>
          <w:b/>
          <w:color w:val="auto"/>
        </w:rPr>
        <w:t xml:space="preserve">załącznik nr </w:t>
      </w:r>
      <w:r w:rsidR="00367AFB" w:rsidRPr="001F1FA7">
        <w:rPr>
          <w:rFonts w:asciiTheme="minorHAnsi" w:hAnsiTheme="minorHAnsi" w:cstheme="minorHAnsi"/>
          <w:b/>
          <w:color w:val="auto"/>
        </w:rPr>
        <w:t>3</w:t>
      </w:r>
      <w:r w:rsidRPr="001F1FA7">
        <w:rPr>
          <w:rFonts w:asciiTheme="minorHAnsi" w:hAnsiTheme="minorHAnsi" w:cstheme="minorHAnsi"/>
          <w:b/>
          <w:color w:val="auto"/>
        </w:rPr>
        <w:t xml:space="preserve"> do SWZ</w:t>
      </w:r>
      <w:r w:rsidRPr="001F1FA7">
        <w:rPr>
          <w:rFonts w:asciiTheme="minorHAnsi" w:hAnsiTheme="minorHAnsi" w:cstheme="minorHAnsi"/>
          <w:color w:val="auto"/>
        </w:rPr>
        <w:t>)</w:t>
      </w:r>
      <w:r w:rsidR="004F0A95" w:rsidRPr="001F1FA7">
        <w:rPr>
          <w:rFonts w:asciiTheme="minorHAnsi" w:hAnsiTheme="minorHAnsi" w:cstheme="minorHAnsi"/>
          <w:color w:val="auto"/>
        </w:rPr>
        <w:t>,</w:t>
      </w:r>
    </w:p>
    <w:p w14:paraId="18D5F47D" w14:textId="64782D0B" w:rsidR="00D27B03" w:rsidRPr="00E12643" w:rsidRDefault="00D27B03" w:rsidP="00E1264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lang w:eastAsia="pl-PL"/>
        </w:rPr>
      </w:pPr>
    </w:p>
    <w:p w14:paraId="2CCE1941" w14:textId="574683DF" w:rsidR="00B427DF" w:rsidRPr="001F1FA7" w:rsidRDefault="00B427DF" w:rsidP="00085C20">
      <w:pPr>
        <w:pStyle w:val="Akapitzlist"/>
        <w:ind w:left="360"/>
        <w:jc w:val="both"/>
        <w:rPr>
          <w:rFonts w:ascii="Calibri" w:eastAsia="Calibri" w:hAnsi="Calibri" w:cs="Calibri"/>
          <w:strike/>
        </w:rPr>
      </w:pPr>
    </w:p>
    <w:sectPr w:rsidR="00B427DF" w:rsidRPr="001F1FA7" w:rsidSect="009838A6">
      <w:headerReference w:type="default" r:id="rId34"/>
      <w:footerReference w:type="default" r:id="rId35"/>
      <w:pgSz w:w="11906" w:h="16838"/>
      <w:pgMar w:top="1247" w:right="1418" w:bottom="1247" w:left="1418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DFFA" w14:textId="77777777" w:rsidR="009134BB" w:rsidRDefault="009134BB" w:rsidP="006C7F5E">
      <w:pPr>
        <w:spacing w:after="0" w:line="240" w:lineRule="auto"/>
      </w:pPr>
      <w:r>
        <w:separator/>
      </w:r>
    </w:p>
  </w:endnote>
  <w:endnote w:type="continuationSeparator" w:id="0">
    <w:p w14:paraId="3130D71A" w14:textId="77777777" w:rsidR="009134BB" w:rsidRDefault="009134BB" w:rsidP="006C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68931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0AC249D" w14:textId="75B25A71" w:rsidR="00AF17A9" w:rsidRPr="00A3378A" w:rsidRDefault="00AF17A9">
        <w:pPr>
          <w:pStyle w:val="Stopka"/>
          <w:jc w:val="right"/>
          <w:rPr>
            <w:rFonts w:asciiTheme="minorHAnsi" w:hAnsiTheme="minorHAnsi" w:cstheme="minorHAnsi"/>
          </w:rPr>
        </w:pPr>
        <w:r w:rsidRPr="00A3378A">
          <w:rPr>
            <w:rFonts w:asciiTheme="minorHAnsi" w:hAnsiTheme="minorHAnsi" w:cstheme="minorHAnsi"/>
          </w:rPr>
          <w:fldChar w:fldCharType="begin"/>
        </w:r>
        <w:r w:rsidRPr="00A3378A">
          <w:rPr>
            <w:rFonts w:asciiTheme="minorHAnsi" w:hAnsiTheme="minorHAnsi" w:cstheme="minorHAnsi"/>
          </w:rPr>
          <w:instrText>PAGE   \* MERGEFORMAT</w:instrText>
        </w:r>
        <w:r w:rsidRPr="00A3378A">
          <w:rPr>
            <w:rFonts w:asciiTheme="minorHAnsi" w:hAnsiTheme="minorHAnsi" w:cstheme="minorHAnsi"/>
          </w:rPr>
          <w:fldChar w:fldCharType="separate"/>
        </w:r>
        <w:r w:rsidR="004C17A0">
          <w:rPr>
            <w:rFonts w:asciiTheme="minorHAnsi" w:hAnsiTheme="minorHAnsi" w:cstheme="minorHAnsi"/>
            <w:noProof/>
          </w:rPr>
          <w:t>21</w:t>
        </w:r>
        <w:r w:rsidRPr="00A3378A">
          <w:rPr>
            <w:rFonts w:asciiTheme="minorHAnsi" w:hAnsiTheme="minorHAnsi" w:cstheme="minorHAnsi"/>
          </w:rPr>
          <w:fldChar w:fldCharType="end"/>
        </w:r>
      </w:p>
    </w:sdtContent>
  </w:sdt>
  <w:p w14:paraId="0DC25CE9" w14:textId="77777777" w:rsidR="00AF17A9" w:rsidRDefault="00AF1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BA1D" w14:textId="77777777" w:rsidR="009134BB" w:rsidRDefault="009134BB" w:rsidP="006C7F5E">
      <w:pPr>
        <w:spacing w:after="0" w:line="240" w:lineRule="auto"/>
      </w:pPr>
      <w:r>
        <w:separator/>
      </w:r>
    </w:p>
  </w:footnote>
  <w:footnote w:type="continuationSeparator" w:id="0">
    <w:p w14:paraId="5758F251" w14:textId="77777777" w:rsidR="009134BB" w:rsidRDefault="009134BB" w:rsidP="006C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3524" w14:textId="0DE832E7" w:rsidR="00AF17A9" w:rsidRPr="00A3378A" w:rsidRDefault="00AF17A9" w:rsidP="00E10932">
    <w:pPr>
      <w:suppressAutoHyphens w:val="0"/>
      <w:spacing w:before="100" w:beforeAutospacing="1" w:after="120" w:line="240" w:lineRule="auto"/>
      <w:rPr>
        <w:rFonts w:asciiTheme="minorHAnsi" w:eastAsia="Times New Roman" w:hAnsiTheme="minorHAnsi" w:cstheme="minorHAnsi"/>
        <w:color w:val="auto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B7A"/>
    <w:multiLevelType w:val="hybridMultilevel"/>
    <w:tmpl w:val="BB0EA690"/>
    <w:lvl w:ilvl="0" w:tplc="54605830">
      <w:start w:val="1"/>
      <w:numFmt w:val="decimal"/>
      <w:lvlText w:val="%1)"/>
      <w:lvlJc w:val="left"/>
      <w:pPr>
        <w:ind w:left="-79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73" w:hanging="360"/>
      </w:pPr>
    </w:lvl>
    <w:lvl w:ilvl="2" w:tplc="0415001B">
      <w:start w:val="1"/>
      <w:numFmt w:val="lowerRoman"/>
      <w:lvlText w:val="%3."/>
      <w:lvlJc w:val="right"/>
      <w:pPr>
        <w:ind w:left="647" w:hanging="180"/>
      </w:pPr>
    </w:lvl>
    <w:lvl w:ilvl="3" w:tplc="0415000F" w:tentative="1">
      <w:start w:val="1"/>
      <w:numFmt w:val="decimal"/>
      <w:lvlText w:val="%4."/>
      <w:lvlJc w:val="left"/>
      <w:pPr>
        <w:ind w:left="1367" w:hanging="360"/>
      </w:pPr>
    </w:lvl>
    <w:lvl w:ilvl="4" w:tplc="04150019" w:tentative="1">
      <w:start w:val="1"/>
      <w:numFmt w:val="lowerLetter"/>
      <w:lvlText w:val="%5."/>
      <w:lvlJc w:val="left"/>
      <w:pPr>
        <w:ind w:left="2087" w:hanging="360"/>
      </w:pPr>
    </w:lvl>
    <w:lvl w:ilvl="5" w:tplc="0415001B" w:tentative="1">
      <w:start w:val="1"/>
      <w:numFmt w:val="lowerRoman"/>
      <w:lvlText w:val="%6."/>
      <w:lvlJc w:val="right"/>
      <w:pPr>
        <w:ind w:left="2807" w:hanging="180"/>
      </w:pPr>
    </w:lvl>
    <w:lvl w:ilvl="6" w:tplc="0415000F" w:tentative="1">
      <w:start w:val="1"/>
      <w:numFmt w:val="decimal"/>
      <w:lvlText w:val="%7."/>
      <w:lvlJc w:val="left"/>
      <w:pPr>
        <w:ind w:left="3527" w:hanging="360"/>
      </w:pPr>
    </w:lvl>
    <w:lvl w:ilvl="7" w:tplc="04150019" w:tentative="1">
      <w:start w:val="1"/>
      <w:numFmt w:val="lowerLetter"/>
      <w:lvlText w:val="%8."/>
      <w:lvlJc w:val="left"/>
      <w:pPr>
        <w:ind w:left="4247" w:hanging="360"/>
      </w:pPr>
    </w:lvl>
    <w:lvl w:ilvl="8" w:tplc="0415001B" w:tentative="1">
      <w:start w:val="1"/>
      <w:numFmt w:val="lowerRoman"/>
      <w:lvlText w:val="%9."/>
      <w:lvlJc w:val="right"/>
      <w:pPr>
        <w:ind w:left="4967" w:hanging="180"/>
      </w:pPr>
    </w:lvl>
  </w:abstractNum>
  <w:abstractNum w:abstractNumId="1" w15:restartNumberingAfterBreak="0">
    <w:nsid w:val="071C7741"/>
    <w:multiLevelType w:val="multilevel"/>
    <w:tmpl w:val="B0424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1536BE"/>
    <w:multiLevelType w:val="hybridMultilevel"/>
    <w:tmpl w:val="67C68E70"/>
    <w:lvl w:ilvl="0" w:tplc="C9EC16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6A38"/>
    <w:multiLevelType w:val="hybridMultilevel"/>
    <w:tmpl w:val="4BD47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74AE5"/>
    <w:multiLevelType w:val="hybridMultilevel"/>
    <w:tmpl w:val="FEC0D41A"/>
    <w:lvl w:ilvl="0" w:tplc="A8987A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D034C"/>
    <w:multiLevelType w:val="hybridMultilevel"/>
    <w:tmpl w:val="7938C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391622"/>
    <w:multiLevelType w:val="multilevel"/>
    <w:tmpl w:val="11C28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7" w15:restartNumberingAfterBreak="0">
    <w:nsid w:val="14AB2900"/>
    <w:multiLevelType w:val="hybridMultilevel"/>
    <w:tmpl w:val="569E6C74"/>
    <w:lvl w:ilvl="0" w:tplc="CEE24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A5C47"/>
    <w:multiLevelType w:val="multilevel"/>
    <w:tmpl w:val="CD7A7084"/>
    <w:lvl w:ilvl="0">
      <w:start w:val="1"/>
      <w:numFmt w:val="decimal"/>
      <w:lvlText w:val="%1."/>
      <w:lvlJc w:val="left"/>
      <w:pPr>
        <w:ind w:left="360" w:hanging="360"/>
      </w:pPr>
      <w:rPr>
        <w:rFonts w:ascii="SourceSansPro" w:hAnsi="SourceSansPro" w:cs="SourceSansPro" w:hint="default"/>
        <w:color w:val="032B43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ourceSansPro" w:hAnsi="SourceSansPro" w:cs="SourceSansPro" w:hint="default"/>
        <w:color w:val="032B43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ourceSansPro" w:hAnsi="SourceSansPro" w:cs="SourceSansPro" w:hint="default"/>
        <w:color w:val="032B43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ourceSansPro" w:hAnsi="SourceSansPro" w:cs="SourceSansPro" w:hint="default"/>
        <w:color w:val="032B43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ourceSansPro" w:hAnsi="SourceSansPro" w:cs="SourceSansPro" w:hint="default"/>
        <w:color w:val="032B43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ourceSansPro" w:hAnsi="SourceSansPro" w:cs="SourceSansPro" w:hint="default"/>
        <w:color w:val="032B43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ourceSansPro" w:hAnsi="SourceSansPro" w:cs="SourceSansPro" w:hint="default"/>
        <w:color w:val="032B43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ourceSansPro" w:hAnsi="SourceSansPro" w:cs="SourceSansPro" w:hint="default"/>
        <w:color w:val="032B43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ourceSansPro" w:hAnsi="SourceSansPro" w:cs="SourceSansPro" w:hint="default"/>
        <w:color w:val="032B43"/>
        <w:sz w:val="22"/>
      </w:rPr>
    </w:lvl>
  </w:abstractNum>
  <w:abstractNum w:abstractNumId="9" w15:restartNumberingAfterBreak="0">
    <w:nsid w:val="16057E06"/>
    <w:multiLevelType w:val="hybridMultilevel"/>
    <w:tmpl w:val="414EBB5E"/>
    <w:lvl w:ilvl="0" w:tplc="BA303B46">
      <w:start w:val="1"/>
      <w:numFmt w:val="decimal"/>
      <w:lvlText w:val="%1)"/>
      <w:lvlJc w:val="left"/>
      <w:pPr>
        <w:tabs>
          <w:tab w:val="num" w:pos="493"/>
        </w:tabs>
        <w:ind w:left="81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37620"/>
    <w:multiLevelType w:val="multilevel"/>
    <w:tmpl w:val="F804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5455E9"/>
    <w:multiLevelType w:val="hybridMultilevel"/>
    <w:tmpl w:val="20F0F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B5A64"/>
    <w:multiLevelType w:val="hybridMultilevel"/>
    <w:tmpl w:val="3B2A2C10"/>
    <w:lvl w:ilvl="0" w:tplc="A5B0F044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A236C54"/>
    <w:multiLevelType w:val="hybridMultilevel"/>
    <w:tmpl w:val="83D89EE4"/>
    <w:lvl w:ilvl="0" w:tplc="F7BEB4C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987524"/>
    <w:multiLevelType w:val="hybridMultilevel"/>
    <w:tmpl w:val="638C7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E40F6"/>
    <w:multiLevelType w:val="hybridMultilevel"/>
    <w:tmpl w:val="1A64E288"/>
    <w:lvl w:ilvl="0" w:tplc="07B4F30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6" w15:restartNumberingAfterBreak="0">
    <w:nsid w:val="244C270B"/>
    <w:multiLevelType w:val="hybridMultilevel"/>
    <w:tmpl w:val="36E2CDF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C66939"/>
    <w:multiLevelType w:val="hybridMultilevel"/>
    <w:tmpl w:val="E1A280A6"/>
    <w:lvl w:ilvl="0" w:tplc="2B105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15571"/>
    <w:multiLevelType w:val="hybridMultilevel"/>
    <w:tmpl w:val="180E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5318D"/>
    <w:multiLevelType w:val="hybridMultilevel"/>
    <w:tmpl w:val="D35E65A6"/>
    <w:lvl w:ilvl="0" w:tplc="7DF25408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65EA1B4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F84032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8F465A"/>
    <w:multiLevelType w:val="multilevel"/>
    <w:tmpl w:val="9AE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BE7534"/>
    <w:multiLevelType w:val="hybridMultilevel"/>
    <w:tmpl w:val="268E82B0"/>
    <w:lvl w:ilvl="0" w:tplc="E056DBF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1" w:tplc="37B81C0C">
      <w:start w:val="1"/>
      <w:numFmt w:val="decimal"/>
      <w:lvlText w:val="%2)"/>
      <w:lvlJc w:val="left"/>
      <w:pPr>
        <w:ind w:left="108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7F1F0D"/>
    <w:multiLevelType w:val="hybridMultilevel"/>
    <w:tmpl w:val="0144FFBC"/>
    <w:lvl w:ilvl="0" w:tplc="85B2896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D2A47"/>
    <w:multiLevelType w:val="multilevel"/>
    <w:tmpl w:val="451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EF3753"/>
    <w:multiLevelType w:val="multilevel"/>
    <w:tmpl w:val="CA826D9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5" w15:restartNumberingAfterBreak="0">
    <w:nsid w:val="34B07111"/>
    <w:multiLevelType w:val="hybridMultilevel"/>
    <w:tmpl w:val="F1141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F18"/>
    <w:multiLevelType w:val="hybridMultilevel"/>
    <w:tmpl w:val="CDEEC83E"/>
    <w:lvl w:ilvl="0" w:tplc="8C2E52B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6AC1BAC"/>
    <w:multiLevelType w:val="multilevel"/>
    <w:tmpl w:val="9AE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B036D7"/>
    <w:multiLevelType w:val="hybridMultilevel"/>
    <w:tmpl w:val="69C65814"/>
    <w:lvl w:ilvl="0" w:tplc="874007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9831FB"/>
    <w:multiLevelType w:val="hybridMultilevel"/>
    <w:tmpl w:val="E370FBAE"/>
    <w:lvl w:ilvl="0" w:tplc="EFDC792A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b w:val="0"/>
        <w:strike w:val="0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3BA037A2"/>
    <w:multiLevelType w:val="hybridMultilevel"/>
    <w:tmpl w:val="1E7E3158"/>
    <w:lvl w:ilvl="0" w:tplc="448077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33114F"/>
    <w:multiLevelType w:val="multilevel"/>
    <w:tmpl w:val="78FA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906423"/>
    <w:multiLevelType w:val="hybridMultilevel"/>
    <w:tmpl w:val="7D2C77BE"/>
    <w:lvl w:ilvl="0" w:tplc="26DE9814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1684D34"/>
    <w:multiLevelType w:val="hybridMultilevel"/>
    <w:tmpl w:val="01F43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311842"/>
    <w:multiLevelType w:val="hybridMultilevel"/>
    <w:tmpl w:val="4E32517A"/>
    <w:lvl w:ilvl="0" w:tplc="387437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C02B88"/>
    <w:multiLevelType w:val="hybridMultilevel"/>
    <w:tmpl w:val="7E306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322B0"/>
    <w:multiLevelType w:val="multilevel"/>
    <w:tmpl w:val="D68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5613D2"/>
    <w:multiLevelType w:val="hybridMultilevel"/>
    <w:tmpl w:val="EB9A0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E013E"/>
    <w:multiLevelType w:val="hybridMultilevel"/>
    <w:tmpl w:val="9DF2B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EA3EDB"/>
    <w:multiLevelType w:val="multilevel"/>
    <w:tmpl w:val="951CC7C8"/>
    <w:lvl w:ilvl="0">
      <w:start w:val="1"/>
      <w:numFmt w:val="decimal"/>
      <w:lvlText w:val="%1."/>
      <w:lvlJc w:val="left"/>
      <w:pPr>
        <w:tabs>
          <w:tab w:val="num" w:pos="1009"/>
        </w:tabs>
        <w:ind w:left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/>
      </w:pPr>
      <w:rPr>
        <w:rFonts w:cs="Times New Roman" w:hint="default"/>
      </w:rPr>
    </w:lvl>
    <w:lvl w:ilvl="3">
      <w:numFmt w:val="decimal"/>
      <w:lvlText w:val=""/>
      <w:lvlJc w:val="left"/>
      <w:pPr>
        <w:ind w:left="0"/>
      </w:pPr>
      <w:rPr>
        <w:rFonts w:cs="Times New Roman" w:hint="default"/>
      </w:rPr>
    </w:lvl>
    <w:lvl w:ilvl="4">
      <w:numFmt w:val="decimal"/>
      <w:lvlText w:val=""/>
      <w:lvlJc w:val="left"/>
      <w:pPr>
        <w:ind w:left="0"/>
      </w:pPr>
      <w:rPr>
        <w:rFonts w:cs="Times New Roman" w:hint="default"/>
      </w:rPr>
    </w:lvl>
    <w:lvl w:ilvl="5">
      <w:numFmt w:val="decimal"/>
      <w:lvlText w:val=""/>
      <w:lvlJc w:val="left"/>
      <w:pPr>
        <w:ind w:left="0"/>
      </w:pPr>
      <w:rPr>
        <w:rFonts w:cs="Times New Roman" w:hint="default"/>
      </w:rPr>
    </w:lvl>
    <w:lvl w:ilvl="6">
      <w:numFmt w:val="decimal"/>
      <w:lvlText w:val=""/>
      <w:lvlJc w:val="left"/>
      <w:pPr>
        <w:ind w:left="0"/>
      </w:pPr>
      <w:rPr>
        <w:rFonts w:cs="Times New Roman" w:hint="default"/>
      </w:rPr>
    </w:lvl>
    <w:lvl w:ilvl="7">
      <w:numFmt w:val="decimal"/>
      <w:lvlText w:val=""/>
      <w:lvlJc w:val="left"/>
      <w:pPr>
        <w:ind w:left="0"/>
      </w:pPr>
      <w:rPr>
        <w:rFonts w:cs="Times New Roman" w:hint="default"/>
      </w:rPr>
    </w:lvl>
    <w:lvl w:ilvl="8">
      <w:numFmt w:val="decimal"/>
      <w:lvlText w:val=""/>
      <w:lvlJc w:val="left"/>
      <w:pPr>
        <w:ind w:left="0"/>
      </w:pPr>
      <w:rPr>
        <w:rFonts w:cs="Times New Roman" w:hint="default"/>
      </w:rPr>
    </w:lvl>
  </w:abstractNum>
  <w:abstractNum w:abstractNumId="40" w15:restartNumberingAfterBreak="0">
    <w:nsid w:val="620F18FF"/>
    <w:multiLevelType w:val="hybridMultilevel"/>
    <w:tmpl w:val="68785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EB28DA"/>
    <w:multiLevelType w:val="hybridMultilevel"/>
    <w:tmpl w:val="E3E6A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D2374C"/>
    <w:multiLevelType w:val="multilevel"/>
    <w:tmpl w:val="0D5E2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8957604"/>
    <w:multiLevelType w:val="hybridMultilevel"/>
    <w:tmpl w:val="12525A5E"/>
    <w:lvl w:ilvl="0" w:tplc="3D4AC9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D616C"/>
    <w:multiLevelType w:val="hybridMultilevel"/>
    <w:tmpl w:val="6946FB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DE82D75"/>
    <w:multiLevelType w:val="multilevel"/>
    <w:tmpl w:val="3A18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064076D"/>
    <w:multiLevelType w:val="hybridMultilevel"/>
    <w:tmpl w:val="FD9AB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E67A8D"/>
    <w:multiLevelType w:val="hybridMultilevel"/>
    <w:tmpl w:val="7472CA1A"/>
    <w:lvl w:ilvl="0" w:tplc="2C2282A2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500F6"/>
    <w:multiLevelType w:val="hybridMultilevel"/>
    <w:tmpl w:val="9FBC8492"/>
    <w:lvl w:ilvl="0" w:tplc="741A903A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8831906"/>
    <w:multiLevelType w:val="multilevel"/>
    <w:tmpl w:val="CB38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AD801C4"/>
    <w:multiLevelType w:val="hybridMultilevel"/>
    <w:tmpl w:val="D272E4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BD32EE1"/>
    <w:multiLevelType w:val="multilevel"/>
    <w:tmpl w:val="6D48FC6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7EB71766"/>
    <w:multiLevelType w:val="multilevel"/>
    <w:tmpl w:val="2B2A7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 %1.%2 "/>
      <w:lvlJc w:val="left"/>
      <w:pPr>
        <w:tabs>
          <w:tab w:val="num" w:pos="720"/>
        </w:tabs>
        <w:ind w:left="720" w:hanging="740"/>
      </w:pPr>
      <w:rPr>
        <w:rFonts w:asciiTheme="minorHAnsi" w:hAnsiTheme="minorHAnsi" w:cstheme="minorHAnsi" w:hint="default"/>
        <w:i w:val="0"/>
        <w:sz w:val="22"/>
        <w:szCs w:val="22"/>
      </w:r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 %1.%2.%3.%4 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 %1.%2.%3.%4.%5.%6 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7F953F6F"/>
    <w:multiLevelType w:val="multilevel"/>
    <w:tmpl w:val="B61E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425493">
    <w:abstractNumId w:val="7"/>
  </w:num>
  <w:num w:numId="2" w16cid:durableId="1570841646">
    <w:abstractNumId w:val="22"/>
  </w:num>
  <w:num w:numId="3" w16cid:durableId="1049113244">
    <w:abstractNumId w:val="15"/>
  </w:num>
  <w:num w:numId="4" w16cid:durableId="1677659372">
    <w:abstractNumId w:val="42"/>
  </w:num>
  <w:num w:numId="5" w16cid:durableId="1702050012">
    <w:abstractNumId w:val="19"/>
  </w:num>
  <w:num w:numId="6" w16cid:durableId="1160534415">
    <w:abstractNumId w:val="9"/>
  </w:num>
  <w:num w:numId="7" w16cid:durableId="184759092">
    <w:abstractNumId w:val="44"/>
  </w:num>
  <w:num w:numId="8" w16cid:durableId="2131437366">
    <w:abstractNumId w:val="21"/>
  </w:num>
  <w:num w:numId="9" w16cid:durableId="505444336">
    <w:abstractNumId w:val="34"/>
  </w:num>
  <w:num w:numId="10" w16cid:durableId="165290469">
    <w:abstractNumId w:val="50"/>
  </w:num>
  <w:num w:numId="11" w16cid:durableId="1128014999">
    <w:abstractNumId w:val="48"/>
  </w:num>
  <w:num w:numId="12" w16cid:durableId="1280062525">
    <w:abstractNumId w:val="29"/>
  </w:num>
  <w:num w:numId="13" w16cid:durableId="640308114">
    <w:abstractNumId w:val="39"/>
  </w:num>
  <w:num w:numId="14" w16cid:durableId="1309557570">
    <w:abstractNumId w:val="12"/>
  </w:num>
  <w:num w:numId="15" w16cid:durableId="1990475203">
    <w:abstractNumId w:val="38"/>
  </w:num>
  <w:num w:numId="16" w16cid:durableId="586547891">
    <w:abstractNumId w:val="33"/>
  </w:num>
  <w:num w:numId="17" w16cid:durableId="1705444236">
    <w:abstractNumId w:val="51"/>
  </w:num>
  <w:num w:numId="18" w16cid:durableId="1924142032">
    <w:abstractNumId w:val="24"/>
  </w:num>
  <w:num w:numId="19" w16cid:durableId="1116557081">
    <w:abstractNumId w:val="43"/>
  </w:num>
  <w:num w:numId="20" w16cid:durableId="202716662">
    <w:abstractNumId w:val="2"/>
  </w:num>
  <w:num w:numId="21" w16cid:durableId="2076127325">
    <w:abstractNumId w:val="40"/>
  </w:num>
  <w:num w:numId="22" w16cid:durableId="206138892">
    <w:abstractNumId w:val="13"/>
  </w:num>
  <w:num w:numId="23" w16cid:durableId="417211059">
    <w:abstractNumId w:val="35"/>
  </w:num>
  <w:num w:numId="24" w16cid:durableId="837962058">
    <w:abstractNumId w:val="5"/>
  </w:num>
  <w:num w:numId="25" w16cid:durableId="612790157">
    <w:abstractNumId w:val="28"/>
  </w:num>
  <w:num w:numId="26" w16cid:durableId="406537148">
    <w:abstractNumId w:val="26"/>
  </w:num>
  <w:num w:numId="27" w16cid:durableId="1592471841">
    <w:abstractNumId w:val="32"/>
  </w:num>
  <w:num w:numId="28" w16cid:durableId="1614745957">
    <w:abstractNumId w:val="52"/>
  </w:num>
  <w:num w:numId="29" w16cid:durableId="1413237511">
    <w:abstractNumId w:val="41"/>
  </w:num>
  <w:num w:numId="30" w16cid:durableId="1328441867">
    <w:abstractNumId w:val="16"/>
  </w:num>
  <w:num w:numId="31" w16cid:durableId="157969058">
    <w:abstractNumId w:val="30"/>
  </w:num>
  <w:num w:numId="32" w16cid:durableId="193620732">
    <w:abstractNumId w:val="6"/>
  </w:num>
  <w:num w:numId="33" w16cid:durableId="1906915064">
    <w:abstractNumId w:val="0"/>
  </w:num>
  <w:num w:numId="34" w16cid:durableId="1324432105">
    <w:abstractNumId w:val="46"/>
  </w:num>
  <w:num w:numId="35" w16cid:durableId="776212979">
    <w:abstractNumId w:val="4"/>
  </w:num>
  <w:num w:numId="36" w16cid:durableId="1064522345">
    <w:abstractNumId w:val="25"/>
  </w:num>
  <w:num w:numId="37" w16cid:durableId="898903246">
    <w:abstractNumId w:val="31"/>
  </w:num>
  <w:num w:numId="38" w16cid:durableId="1766418489">
    <w:abstractNumId w:val="10"/>
  </w:num>
  <w:num w:numId="39" w16cid:durableId="194320168">
    <w:abstractNumId w:val="45"/>
  </w:num>
  <w:num w:numId="40" w16cid:durableId="774180205">
    <w:abstractNumId w:val="23"/>
  </w:num>
  <w:num w:numId="41" w16cid:durableId="755129488">
    <w:abstractNumId w:val="27"/>
  </w:num>
  <w:num w:numId="42" w16cid:durableId="1326741406">
    <w:abstractNumId w:val="36"/>
  </w:num>
  <w:num w:numId="43" w16cid:durableId="1549294833">
    <w:abstractNumId w:val="49"/>
  </w:num>
  <w:num w:numId="44" w16cid:durableId="1444034909">
    <w:abstractNumId w:val="1"/>
  </w:num>
  <w:num w:numId="45" w16cid:durableId="1482501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21063532">
    <w:abstractNumId w:val="3"/>
  </w:num>
  <w:num w:numId="47" w16cid:durableId="1874920088">
    <w:abstractNumId w:val="14"/>
  </w:num>
  <w:num w:numId="48" w16cid:durableId="996227455">
    <w:abstractNumId w:val="17"/>
  </w:num>
  <w:num w:numId="49" w16cid:durableId="61373250">
    <w:abstractNumId w:val="11"/>
  </w:num>
  <w:num w:numId="50" w16cid:durableId="1711490376">
    <w:abstractNumId w:val="53"/>
  </w:num>
  <w:num w:numId="51" w16cid:durableId="1263301203">
    <w:abstractNumId w:val="20"/>
  </w:num>
  <w:num w:numId="52" w16cid:durableId="808787580">
    <w:abstractNumId w:val="47"/>
  </w:num>
  <w:num w:numId="53" w16cid:durableId="147746430">
    <w:abstractNumId w:val="18"/>
  </w:num>
  <w:num w:numId="54" w16cid:durableId="1805657419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21"/>
    <w:rsid w:val="00000E66"/>
    <w:rsid w:val="0000147C"/>
    <w:rsid w:val="00001931"/>
    <w:rsid w:val="00002FCA"/>
    <w:rsid w:val="00003FED"/>
    <w:rsid w:val="0000416D"/>
    <w:rsid w:val="0000566A"/>
    <w:rsid w:val="00005B8F"/>
    <w:rsid w:val="00005BAF"/>
    <w:rsid w:val="000073CB"/>
    <w:rsid w:val="00007B6A"/>
    <w:rsid w:val="00010777"/>
    <w:rsid w:val="00011BD5"/>
    <w:rsid w:val="00013528"/>
    <w:rsid w:val="00014810"/>
    <w:rsid w:val="00014FBD"/>
    <w:rsid w:val="00015236"/>
    <w:rsid w:val="0001579D"/>
    <w:rsid w:val="000175C6"/>
    <w:rsid w:val="00017AD3"/>
    <w:rsid w:val="000205DB"/>
    <w:rsid w:val="00020F75"/>
    <w:rsid w:val="00021ADB"/>
    <w:rsid w:val="000229C3"/>
    <w:rsid w:val="00024273"/>
    <w:rsid w:val="0002568E"/>
    <w:rsid w:val="00026E0D"/>
    <w:rsid w:val="000273E5"/>
    <w:rsid w:val="0003140E"/>
    <w:rsid w:val="00032208"/>
    <w:rsid w:val="00032A46"/>
    <w:rsid w:val="00032D3F"/>
    <w:rsid w:val="00035DD2"/>
    <w:rsid w:val="000364E5"/>
    <w:rsid w:val="00037AF4"/>
    <w:rsid w:val="000407F0"/>
    <w:rsid w:val="00040BE5"/>
    <w:rsid w:val="00040C9C"/>
    <w:rsid w:val="0004541F"/>
    <w:rsid w:val="0004542C"/>
    <w:rsid w:val="000454FA"/>
    <w:rsid w:val="00045A33"/>
    <w:rsid w:val="00045F94"/>
    <w:rsid w:val="0004632B"/>
    <w:rsid w:val="00047EB9"/>
    <w:rsid w:val="00051510"/>
    <w:rsid w:val="000559F6"/>
    <w:rsid w:val="0005633F"/>
    <w:rsid w:val="000566B9"/>
    <w:rsid w:val="00057463"/>
    <w:rsid w:val="00061F85"/>
    <w:rsid w:val="00063A5A"/>
    <w:rsid w:val="00063DA5"/>
    <w:rsid w:val="00066618"/>
    <w:rsid w:val="00066955"/>
    <w:rsid w:val="000669E2"/>
    <w:rsid w:val="00070FCC"/>
    <w:rsid w:val="0007175F"/>
    <w:rsid w:val="00071CDB"/>
    <w:rsid w:val="00072F22"/>
    <w:rsid w:val="00073A96"/>
    <w:rsid w:val="0007468D"/>
    <w:rsid w:val="00075F29"/>
    <w:rsid w:val="0007615A"/>
    <w:rsid w:val="00076441"/>
    <w:rsid w:val="00077929"/>
    <w:rsid w:val="00080F20"/>
    <w:rsid w:val="00082C92"/>
    <w:rsid w:val="00083363"/>
    <w:rsid w:val="00083C5D"/>
    <w:rsid w:val="00084920"/>
    <w:rsid w:val="00085C20"/>
    <w:rsid w:val="000868A1"/>
    <w:rsid w:val="00086B9F"/>
    <w:rsid w:val="00090807"/>
    <w:rsid w:val="000909D6"/>
    <w:rsid w:val="0009373C"/>
    <w:rsid w:val="000946CB"/>
    <w:rsid w:val="00095738"/>
    <w:rsid w:val="00095BC1"/>
    <w:rsid w:val="000A19CA"/>
    <w:rsid w:val="000A4A48"/>
    <w:rsid w:val="000A7375"/>
    <w:rsid w:val="000A7AF5"/>
    <w:rsid w:val="000B0D06"/>
    <w:rsid w:val="000B16CD"/>
    <w:rsid w:val="000B69B1"/>
    <w:rsid w:val="000B797B"/>
    <w:rsid w:val="000C1C2E"/>
    <w:rsid w:val="000C20B0"/>
    <w:rsid w:val="000C25E5"/>
    <w:rsid w:val="000C348A"/>
    <w:rsid w:val="000C589F"/>
    <w:rsid w:val="000C5A01"/>
    <w:rsid w:val="000C5F6C"/>
    <w:rsid w:val="000C7106"/>
    <w:rsid w:val="000D07D9"/>
    <w:rsid w:val="000D189C"/>
    <w:rsid w:val="000D253A"/>
    <w:rsid w:val="000D2AE2"/>
    <w:rsid w:val="000D3151"/>
    <w:rsid w:val="000D48A8"/>
    <w:rsid w:val="000D61AE"/>
    <w:rsid w:val="000D7E79"/>
    <w:rsid w:val="000E18B3"/>
    <w:rsid w:val="000E2104"/>
    <w:rsid w:val="000E3DB5"/>
    <w:rsid w:val="000E54C7"/>
    <w:rsid w:val="000E5C3F"/>
    <w:rsid w:val="000E6F0C"/>
    <w:rsid w:val="000E77A9"/>
    <w:rsid w:val="000E7C9A"/>
    <w:rsid w:val="000F0458"/>
    <w:rsid w:val="000F0AB9"/>
    <w:rsid w:val="000F0B1B"/>
    <w:rsid w:val="000F3C4E"/>
    <w:rsid w:val="000F3FC7"/>
    <w:rsid w:val="000F7FC4"/>
    <w:rsid w:val="0010121B"/>
    <w:rsid w:val="0010139D"/>
    <w:rsid w:val="00102162"/>
    <w:rsid w:val="001024FD"/>
    <w:rsid w:val="0010323F"/>
    <w:rsid w:val="00103ECE"/>
    <w:rsid w:val="00105284"/>
    <w:rsid w:val="0010583C"/>
    <w:rsid w:val="0010657F"/>
    <w:rsid w:val="00107073"/>
    <w:rsid w:val="001075DF"/>
    <w:rsid w:val="001108F4"/>
    <w:rsid w:val="001113B6"/>
    <w:rsid w:val="00112304"/>
    <w:rsid w:val="001126F8"/>
    <w:rsid w:val="001127DF"/>
    <w:rsid w:val="00113367"/>
    <w:rsid w:val="001138E4"/>
    <w:rsid w:val="00114503"/>
    <w:rsid w:val="00116A91"/>
    <w:rsid w:val="001170E1"/>
    <w:rsid w:val="00117DC4"/>
    <w:rsid w:val="00121345"/>
    <w:rsid w:val="00121D3B"/>
    <w:rsid w:val="00123679"/>
    <w:rsid w:val="00123E6E"/>
    <w:rsid w:val="00124907"/>
    <w:rsid w:val="001251DE"/>
    <w:rsid w:val="001252FB"/>
    <w:rsid w:val="001254CF"/>
    <w:rsid w:val="00125B23"/>
    <w:rsid w:val="00125F74"/>
    <w:rsid w:val="001264DC"/>
    <w:rsid w:val="00127922"/>
    <w:rsid w:val="00127CC1"/>
    <w:rsid w:val="00131C39"/>
    <w:rsid w:val="00132B9E"/>
    <w:rsid w:val="001330FE"/>
    <w:rsid w:val="00134EE5"/>
    <w:rsid w:val="00135B5E"/>
    <w:rsid w:val="00136132"/>
    <w:rsid w:val="001404DB"/>
    <w:rsid w:val="00140A63"/>
    <w:rsid w:val="0014178A"/>
    <w:rsid w:val="001425F1"/>
    <w:rsid w:val="00142C45"/>
    <w:rsid w:val="00142D1B"/>
    <w:rsid w:val="00147A2A"/>
    <w:rsid w:val="00151A8C"/>
    <w:rsid w:val="00153A7D"/>
    <w:rsid w:val="00154C14"/>
    <w:rsid w:val="00156BD9"/>
    <w:rsid w:val="00157FAD"/>
    <w:rsid w:val="001608E0"/>
    <w:rsid w:val="00161817"/>
    <w:rsid w:val="001627D4"/>
    <w:rsid w:val="00163DC4"/>
    <w:rsid w:val="00164975"/>
    <w:rsid w:val="00164C4F"/>
    <w:rsid w:val="00166636"/>
    <w:rsid w:val="00167277"/>
    <w:rsid w:val="00167A8E"/>
    <w:rsid w:val="00167C02"/>
    <w:rsid w:val="00170F6C"/>
    <w:rsid w:val="00171BED"/>
    <w:rsid w:val="00173579"/>
    <w:rsid w:val="00175380"/>
    <w:rsid w:val="001777C7"/>
    <w:rsid w:val="00181C3E"/>
    <w:rsid w:val="001834DC"/>
    <w:rsid w:val="00184A9F"/>
    <w:rsid w:val="001856CE"/>
    <w:rsid w:val="00185D62"/>
    <w:rsid w:val="00187514"/>
    <w:rsid w:val="001901F2"/>
    <w:rsid w:val="00190517"/>
    <w:rsid w:val="00190EA6"/>
    <w:rsid w:val="00192DD3"/>
    <w:rsid w:val="00194579"/>
    <w:rsid w:val="001955F0"/>
    <w:rsid w:val="0019664E"/>
    <w:rsid w:val="00196762"/>
    <w:rsid w:val="001A0D6D"/>
    <w:rsid w:val="001A13DC"/>
    <w:rsid w:val="001A175D"/>
    <w:rsid w:val="001A2F33"/>
    <w:rsid w:val="001A3370"/>
    <w:rsid w:val="001A4AF1"/>
    <w:rsid w:val="001A5351"/>
    <w:rsid w:val="001A5FC1"/>
    <w:rsid w:val="001A614E"/>
    <w:rsid w:val="001A6AB0"/>
    <w:rsid w:val="001B1130"/>
    <w:rsid w:val="001B14FF"/>
    <w:rsid w:val="001B178B"/>
    <w:rsid w:val="001B46F1"/>
    <w:rsid w:val="001B569A"/>
    <w:rsid w:val="001B5CA4"/>
    <w:rsid w:val="001B7D61"/>
    <w:rsid w:val="001C04E6"/>
    <w:rsid w:val="001C10ED"/>
    <w:rsid w:val="001C1B42"/>
    <w:rsid w:val="001C2631"/>
    <w:rsid w:val="001C2C76"/>
    <w:rsid w:val="001C34C7"/>
    <w:rsid w:val="001C4254"/>
    <w:rsid w:val="001C4AB3"/>
    <w:rsid w:val="001C6A32"/>
    <w:rsid w:val="001C7E0E"/>
    <w:rsid w:val="001D0025"/>
    <w:rsid w:val="001D02F1"/>
    <w:rsid w:val="001D1011"/>
    <w:rsid w:val="001D151A"/>
    <w:rsid w:val="001D3924"/>
    <w:rsid w:val="001D5939"/>
    <w:rsid w:val="001D5B29"/>
    <w:rsid w:val="001D6C4D"/>
    <w:rsid w:val="001D7112"/>
    <w:rsid w:val="001D72F9"/>
    <w:rsid w:val="001E0891"/>
    <w:rsid w:val="001E09D9"/>
    <w:rsid w:val="001E2047"/>
    <w:rsid w:val="001E29E2"/>
    <w:rsid w:val="001E3CBF"/>
    <w:rsid w:val="001E4066"/>
    <w:rsid w:val="001E4394"/>
    <w:rsid w:val="001E4803"/>
    <w:rsid w:val="001E4CA9"/>
    <w:rsid w:val="001E5C52"/>
    <w:rsid w:val="001E6BE0"/>
    <w:rsid w:val="001E7804"/>
    <w:rsid w:val="001E7D80"/>
    <w:rsid w:val="001F099C"/>
    <w:rsid w:val="001F124C"/>
    <w:rsid w:val="001F12EB"/>
    <w:rsid w:val="001F1FA7"/>
    <w:rsid w:val="001F249E"/>
    <w:rsid w:val="001F2AC3"/>
    <w:rsid w:val="001F42AD"/>
    <w:rsid w:val="001F46ED"/>
    <w:rsid w:val="001F63AA"/>
    <w:rsid w:val="001F76D0"/>
    <w:rsid w:val="00200D9E"/>
    <w:rsid w:val="00201642"/>
    <w:rsid w:val="00202F06"/>
    <w:rsid w:val="002033FD"/>
    <w:rsid w:val="00204AEA"/>
    <w:rsid w:val="002053C1"/>
    <w:rsid w:val="00205466"/>
    <w:rsid w:val="00210B21"/>
    <w:rsid w:val="00211246"/>
    <w:rsid w:val="002116D9"/>
    <w:rsid w:val="00211FC3"/>
    <w:rsid w:val="00212CC5"/>
    <w:rsid w:val="00212CEE"/>
    <w:rsid w:val="00213FCC"/>
    <w:rsid w:val="00214F8C"/>
    <w:rsid w:val="00216279"/>
    <w:rsid w:val="002175BD"/>
    <w:rsid w:val="00217D4B"/>
    <w:rsid w:val="00220481"/>
    <w:rsid w:val="00220DAD"/>
    <w:rsid w:val="002212D8"/>
    <w:rsid w:val="0022137A"/>
    <w:rsid w:val="0022185B"/>
    <w:rsid w:val="00223398"/>
    <w:rsid w:val="00223B49"/>
    <w:rsid w:val="00224037"/>
    <w:rsid w:val="00225372"/>
    <w:rsid w:val="0022577D"/>
    <w:rsid w:val="00225BB0"/>
    <w:rsid w:val="00227D6C"/>
    <w:rsid w:val="00230644"/>
    <w:rsid w:val="0023136C"/>
    <w:rsid w:val="002315C6"/>
    <w:rsid w:val="00231D99"/>
    <w:rsid w:val="00233C72"/>
    <w:rsid w:val="00234ECC"/>
    <w:rsid w:val="00234F07"/>
    <w:rsid w:val="00235E6B"/>
    <w:rsid w:val="00236388"/>
    <w:rsid w:val="0023726F"/>
    <w:rsid w:val="00240092"/>
    <w:rsid w:val="0024055E"/>
    <w:rsid w:val="002407EF"/>
    <w:rsid w:val="0024286C"/>
    <w:rsid w:val="00242FEA"/>
    <w:rsid w:val="002458AD"/>
    <w:rsid w:val="00246DFE"/>
    <w:rsid w:val="00247C12"/>
    <w:rsid w:val="00250426"/>
    <w:rsid w:val="00250EFF"/>
    <w:rsid w:val="0025193C"/>
    <w:rsid w:val="00251B9C"/>
    <w:rsid w:val="00251E10"/>
    <w:rsid w:val="002526C5"/>
    <w:rsid w:val="002531B6"/>
    <w:rsid w:val="00253730"/>
    <w:rsid w:val="00253892"/>
    <w:rsid w:val="002539AF"/>
    <w:rsid w:val="0025451D"/>
    <w:rsid w:val="00255AA0"/>
    <w:rsid w:val="0025653C"/>
    <w:rsid w:val="00256E5B"/>
    <w:rsid w:val="00257172"/>
    <w:rsid w:val="00260C84"/>
    <w:rsid w:val="00260ED4"/>
    <w:rsid w:val="00261322"/>
    <w:rsid w:val="0026197E"/>
    <w:rsid w:val="00264438"/>
    <w:rsid w:val="0026522F"/>
    <w:rsid w:val="002666CF"/>
    <w:rsid w:val="002710C9"/>
    <w:rsid w:val="002716BF"/>
    <w:rsid w:val="00272C31"/>
    <w:rsid w:val="00273223"/>
    <w:rsid w:val="00273A55"/>
    <w:rsid w:val="00275E16"/>
    <w:rsid w:val="00276DDA"/>
    <w:rsid w:val="00277884"/>
    <w:rsid w:val="002812BC"/>
    <w:rsid w:val="002817F8"/>
    <w:rsid w:val="00285376"/>
    <w:rsid w:val="00285679"/>
    <w:rsid w:val="002873B5"/>
    <w:rsid w:val="00287C82"/>
    <w:rsid w:val="00290849"/>
    <w:rsid w:val="00291061"/>
    <w:rsid w:val="002922B3"/>
    <w:rsid w:val="002931C7"/>
    <w:rsid w:val="002941F3"/>
    <w:rsid w:val="00294207"/>
    <w:rsid w:val="00294ED3"/>
    <w:rsid w:val="00295D6B"/>
    <w:rsid w:val="00296475"/>
    <w:rsid w:val="00297093"/>
    <w:rsid w:val="002A0378"/>
    <w:rsid w:val="002A0462"/>
    <w:rsid w:val="002A1826"/>
    <w:rsid w:val="002A34E7"/>
    <w:rsid w:val="002A4657"/>
    <w:rsid w:val="002A4727"/>
    <w:rsid w:val="002A4B5C"/>
    <w:rsid w:val="002A7199"/>
    <w:rsid w:val="002B094A"/>
    <w:rsid w:val="002B6773"/>
    <w:rsid w:val="002B69CD"/>
    <w:rsid w:val="002B6C58"/>
    <w:rsid w:val="002B7145"/>
    <w:rsid w:val="002B7567"/>
    <w:rsid w:val="002B77EC"/>
    <w:rsid w:val="002B7A76"/>
    <w:rsid w:val="002C0185"/>
    <w:rsid w:val="002C25A8"/>
    <w:rsid w:val="002C3D47"/>
    <w:rsid w:val="002C4203"/>
    <w:rsid w:val="002C5AAB"/>
    <w:rsid w:val="002C6AF8"/>
    <w:rsid w:val="002D0067"/>
    <w:rsid w:val="002D0589"/>
    <w:rsid w:val="002D0EB2"/>
    <w:rsid w:val="002D329C"/>
    <w:rsid w:val="002D4216"/>
    <w:rsid w:val="002D6356"/>
    <w:rsid w:val="002D693E"/>
    <w:rsid w:val="002D7A3F"/>
    <w:rsid w:val="002D7B00"/>
    <w:rsid w:val="002E1204"/>
    <w:rsid w:val="002E2174"/>
    <w:rsid w:val="002E47BF"/>
    <w:rsid w:val="002E5007"/>
    <w:rsid w:val="002E5BEF"/>
    <w:rsid w:val="002E5D40"/>
    <w:rsid w:val="002F0A26"/>
    <w:rsid w:val="002F0F85"/>
    <w:rsid w:val="002F2D2E"/>
    <w:rsid w:val="002F31DE"/>
    <w:rsid w:val="002F465B"/>
    <w:rsid w:val="002F4D12"/>
    <w:rsid w:val="002F4F7C"/>
    <w:rsid w:val="002F530E"/>
    <w:rsid w:val="002F5B00"/>
    <w:rsid w:val="002F7A35"/>
    <w:rsid w:val="002F7F03"/>
    <w:rsid w:val="003004F0"/>
    <w:rsid w:val="003011F4"/>
    <w:rsid w:val="00303227"/>
    <w:rsid w:val="003036AC"/>
    <w:rsid w:val="00305B0A"/>
    <w:rsid w:val="0030633C"/>
    <w:rsid w:val="00306765"/>
    <w:rsid w:val="00310D07"/>
    <w:rsid w:val="00310D4E"/>
    <w:rsid w:val="00312658"/>
    <w:rsid w:val="003135DA"/>
    <w:rsid w:val="003144FF"/>
    <w:rsid w:val="00314A3D"/>
    <w:rsid w:val="0031522C"/>
    <w:rsid w:val="00317022"/>
    <w:rsid w:val="00317BDC"/>
    <w:rsid w:val="0032008B"/>
    <w:rsid w:val="00323DFB"/>
    <w:rsid w:val="0032597F"/>
    <w:rsid w:val="003259C4"/>
    <w:rsid w:val="00325E1A"/>
    <w:rsid w:val="00326D33"/>
    <w:rsid w:val="003271AB"/>
    <w:rsid w:val="00327642"/>
    <w:rsid w:val="00330A39"/>
    <w:rsid w:val="00332EDF"/>
    <w:rsid w:val="00334E7E"/>
    <w:rsid w:val="00335E98"/>
    <w:rsid w:val="003405DA"/>
    <w:rsid w:val="0034087E"/>
    <w:rsid w:val="003412AF"/>
    <w:rsid w:val="00341977"/>
    <w:rsid w:val="003431F9"/>
    <w:rsid w:val="0034336C"/>
    <w:rsid w:val="003446C9"/>
    <w:rsid w:val="00344CEA"/>
    <w:rsid w:val="00350B86"/>
    <w:rsid w:val="00351706"/>
    <w:rsid w:val="00351D23"/>
    <w:rsid w:val="003527B6"/>
    <w:rsid w:val="00352D35"/>
    <w:rsid w:val="003558DA"/>
    <w:rsid w:val="00356832"/>
    <w:rsid w:val="00357CC9"/>
    <w:rsid w:val="00360A78"/>
    <w:rsid w:val="003619DA"/>
    <w:rsid w:val="00361AFB"/>
    <w:rsid w:val="00362018"/>
    <w:rsid w:val="003629DC"/>
    <w:rsid w:val="00363F4F"/>
    <w:rsid w:val="00364687"/>
    <w:rsid w:val="00364BF6"/>
    <w:rsid w:val="00364E3A"/>
    <w:rsid w:val="00365DB2"/>
    <w:rsid w:val="00367727"/>
    <w:rsid w:val="00367AFB"/>
    <w:rsid w:val="00367B60"/>
    <w:rsid w:val="00370B2B"/>
    <w:rsid w:val="00371447"/>
    <w:rsid w:val="00371931"/>
    <w:rsid w:val="003719E5"/>
    <w:rsid w:val="00372EA1"/>
    <w:rsid w:val="00373167"/>
    <w:rsid w:val="00373E07"/>
    <w:rsid w:val="00375411"/>
    <w:rsid w:val="003771CA"/>
    <w:rsid w:val="00377F55"/>
    <w:rsid w:val="00377F85"/>
    <w:rsid w:val="00380398"/>
    <w:rsid w:val="00380F39"/>
    <w:rsid w:val="00381CE9"/>
    <w:rsid w:val="0038246F"/>
    <w:rsid w:val="00383AB4"/>
    <w:rsid w:val="00386463"/>
    <w:rsid w:val="00386705"/>
    <w:rsid w:val="00386F22"/>
    <w:rsid w:val="00387635"/>
    <w:rsid w:val="00387A32"/>
    <w:rsid w:val="003904AD"/>
    <w:rsid w:val="003912D6"/>
    <w:rsid w:val="0039279B"/>
    <w:rsid w:val="00393F91"/>
    <w:rsid w:val="00394D21"/>
    <w:rsid w:val="00395485"/>
    <w:rsid w:val="00395F7B"/>
    <w:rsid w:val="003A00E8"/>
    <w:rsid w:val="003A1C68"/>
    <w:rsid w:val="003A2555"/>
    <w:rsid w:val="003A4B8F"/>
    <w:rsid w:val="003B077B"/>
    <w:rsid w:val="003B18B7"/>
    <w:rsid w:val="003B390E"/>
    <w:rsid w:val="003B3D63"/>
    <w:rsid w:val="003B45EC"/>
    <w:rsid w:val="003B5542"/>
    <w:rsid w:val="003B59CB"/>
    <w:rsid w:val="003B6066"/>
    <w:rsid w:val="003B6801"/>
    <w:rsid w:val="003B72FE"/>
    <w:rsid w:val="003B7CE1"/>
    <w:rsid w:val="003C03F9"/>
    <w:rsid w:val="003C10C7"/>
    <w:rsid w:val="003C1D56"/>
    <w:rsid w:val="003C202F"/>
    <w:rsid w:val="003C3D57"/>
    <w:rsid w:val="003C4419"/>
    <w:rsid w:val="003C5291"/>
    <w:rsid w:val="003C572A"/>
    <w:rsid w:val="003C740C"/>
    <w:rsid w:val="003D0383"/>
    <w:rsid w:val="003D10A3"/>
    <w:rsid w:val="003D179A"/>
    <w:rsid w:val="003D185C"/>
    <w:rsid w:val="003D2AF6"/>
    <w:rsid w:val="003D322F"/>
    <w:rsid w:val="003D3CF1"/>
    <w:rsid w:val="003D4524"/>
    <w:rsid w:val="003D4D62"/>
    <w:rsid w:val="003D5FFE"/>
    <w:rsid w:val="003D7C4F"/>
    <w:rsid w:val="003E0801"/>
    <w:rsid w:val="003E0A74"/>
    <w:rsid w:val="003E285E"/>
    <w:rsid w:val="003E2CD4"/>
    <w:rsid w:val="003E4D3F"/>
    <w:rsid w:val="003E4E53"/>
    <w:rsid w:val="003E5F4D"/>
    <w:rsid w:val="003E707F"/>
    <w:rsid w:val="003E79D0"/>
    <w:rsid w:val="003E7A25"/>
    <w:rsid w:val="003F1B91"/>
    <w:rsid w:val="003F35CD"/>
    <w:rsid w:val="003F3E11"/>
    <w:rsid w:val="003F44EF"/>
    <w:rsid w:val="003F4A44"/>
    <w:rsid w:val="003F5950"/>
    <w:rsid w:val="003F6737"/>
    <w:rsid w:val="003F6CB6"/>
    <w:rsid w:val="003F7CBF"/>
    <w:rsid w:val="00404B77"/>
    <w:rsid w:val="00407BAF"/>
    <w:rsid w:val="00411978"/>
    <w:rsid w:val="00411C3C"/>
    <w:rsid w:val="0041253E"/>
    <w:rsid w:val="00412E7C"/>
    <w:rsid w:val="00413785"/>
    <w:rsid w:val="00414193"/>
    <w:rsid w:val="00416063"/>
    <w:rsid w:val="0041627B"/>
    <w:rsid w:val="004164CF"/>
    <w:rsid w:val="00416A8E"/>
    <w:rsid w:val="00417427"/>
    <w:rsid w:val="004175B7"/>
    <w:rsid w:val="00420835"/>
    <w:rsid w:val="00420E00"/>
    <w:rsid w:val="0042109A"/>
    <w:rsid w:val="004216FE"/>
    <w:rsid w:val="0042450E"/>
    <w:rsid w:val="00424716"/>
    <w:rsid w:val="00424F40"/>
    <w:rsid w:val="00425A8D"/>
    <w:rsid w:val="00425DAF"/>
    <w:rsid w:val="00426BCE"/>
    <w:rsid w:val="004274BA"/>
    <w:rsid w:val="00427F49"/>
    <w:rsid w:val="00430051"/>
    <w:rsid w:val="00430A9D"/>
    <w:rsid w:val="004315D3"/>
    <w:rsid w:val="00434539"/>
    <w:rsid w:val="004350C8"/>
    <w:rsid w:val="00435B2F"/>
    <w:rsid w:val="00436A7D"/>
    <w:rsid w:val="004370DE"/>
    <w:rsid w:val="00437315"/>
    <w:rsid w:val="00440CA6"/>
    <w:rsid w:val="0044237B"/>
    <w:rsid w:val="00442C6F"/>
    <w:rsid w:val="0044314F"/>
    <w:rsid w:val="00443F48"/>
    <w:rsid w:val="00444D74"/>
    <w:rsid w:val="00444F3C"/>
    <w:rsid w:val="00446DC9"/>
    <w:rsid w:val="00447D3B"/>
    <w:rsid w:val="00451707"/>
    <w:rsid w:val="00452C8B"/>
    <w:rsid w:val="00453C5F"/>
    <w:rsid w:val="00453E24"/>
    <w:rsid w:val="0045537C"/>
    <w:rsid w:val="004563C5"/>
    <w:rsid w:val="004579BD"/>
    <w:rsid w:val="00457D2B"/>
    <w:rsid w:val="00460DE2"/>
    <w:rsid w:val="00460E43"/>
    <w:rsid w:val="00463150"/>
    <w:rsid w:val="004645AC"/>
    <w:rsid w:val="00464A5D"/>
    <w:rsid w:val="00467212"/>
    <w:rsid w:val="00467504"/>
    <w:rsid w:val="00467BB1"/>
    <w:rsid w:val="00467D05"/>
    <w:rsid w:val="00470296"/>
    <w:rsid w:val="004713F6"/>
    <w:rsid w:val="00473205"/>
    <w:rsid w:val="004745A1"/>
    <w:rsid w:val="00474AB3"/>
    <w:rsid w:val="00474C90"/>
    <w:rsid w:val="00476501"/>
    <w:rsid w:val="00480157"/>
    <w:rsid w:val="004814A1"/>
    <w:rsid w:val="00481DA9"/>
    <w:rsid w:val="00483F4C"/>
    <w:rsid w:val="0048421B"/>
    <w:rsid w:val="004854A3"/>
    <w:rsid w:val="00485BF2"/>
    <w:rsid w:val="00485CF3"/>
    <w:rsid w:val="00487348"/>
    <w:rsid w:val="00487E82"/>
    <w:rsid w:val="004904D0"/>
    <w:rsid w:val="00495EAF"/>
    <w:rsid w:val="004975ED"/>
    <w:rsid w:val="00497B4A"/>
    <w:rsid w:val="004A0AD8"/>
    <w:rsid w:val="004A32CC"/>
    <w:rsid w:val="004A39AB"/>
    <w:rsid w:val="004A41CD"/>
    <w:rsid w:val="004A432F"/>
    <w:rsid w:val="004A4616"/>
    <w:rsid w:val="004A6844"/>
    <w:rsid w:val="004B04AE"/>
    <w:rsid w:val="004B247E"/>
    <w:rsid w:val="004B26CD"/>
    <w:rsid w:val="004B4A17"/>
    <w:rsid w:val="004C0AB9"/>
    <w:rsid w:val="004C102E"/>
    <w:rsid w:val="004C1291"/>
    <w:rsid w:val="004C17A0"/>
    <w:rsid w:val="004C335D"/>
    <w:rsid w:val="004C3907"/>
    <w:rsid w:val="004C5D53"/>
    <w:rsid w:val="004C6659"/>
    <w:rsid w:val="004D1C34"/>
    <w:rsid w:val="004D4122"/>
    <w:rsid w:val="004D5D43"/>
    <w:rsid w:val="004D66EA"/>
    <w:rsid w:val="004D6C70"/>
    <w:rsid w:val="004D76AE"/>
    <w:rsid w:val="004D7F05"/>
    <w:rsid w:val="004E0E9D"/>
    <w:rsid w:val="004E0F28"/>
    <w:rsid w:val="004E1174"/>
    <w:rsid w:val="004E25BF"/>
    <w:rsid w:val="004E2BD8"/>
    <w:rsid w:val="004E38B6"/>
    <w:rsid w:val="004E3BE5"/>
    <w:rsid w:val="004E4120"/>
    <w:rsid w:val="004E5ED6"/>
    <w:rsid w:val="004E629B"/>
    <w:rsid w:val="004E62C0"/>
    <w:rsid w:val="004E6E45"/>
    <w:rsid w:val="004F0A95"/>
    <w:rsid w:val="004F19B2"/>
    <w:rsid w:val="004F218A"/>
    <w:rsid w:val="004F4F1D"/>
    <w:rsid w:val="004F5ED6"/>
    <w:rsid w:val="004F7701"/>
    <w:rsid w:val="005000A5"/>
    <w:rsid w:val="00500E39"/>
    <w:rsid w:val="00502F12"/>
    <w:rsid w:val="00504DB6"/>
    <w:rsid w:val="00505B39"/>
    <w:rsid w:val="005066EE"/>
    <w:rsid w:val="00506E98"/>
    <w:rsid w:val="0050753D"/>
    <w:rsid w:val="005121F6"/>
    <w:rsid w:val="005136BE"/>
    <w:rsid w:val="00513A4B"/>
    <w:rsid w:val="005146D4"/>
    <w:rsid w:val="005158E9"/>
    <w:rsid w:val="00515A7C"/>
    <w:rsid w:val="00515C3B"/>
    <w:rsid w:val="00515ED8"/>
    <w:rsid w:val="00516150"/>
    <w:rsid w:val="00516703"/>
    <w:rsid w:val="00516FDB"/>
    <w:rsid w:val="00517D28"/>
    <w:rsid w:val="0052023A"/>
    <w:rsid w:val="00520F38"/>
    <w:rsid w:val="0052110B"/>
    <w:rsid w:val="005233AD"/>
    <w:rsid w:val="00523A5D"/>
    <w:rsid w:val="00523BA3"/>
    <w:rsid w:val="005243AA"/>
    <w:rsid w:val="00524638"/>
    <w:rsid w:val="00524F08"/>
    <w:rsid w:val="005277E5"/>
    <w:rsid w:val="00527FAA"/>
    <w:rsid w:val="00531860"/>
    <w:rsid w:val="0053199D"/>
    <w:rsid w:val="005326AA"/>
    <w:rsid w:val="00532861"/>
    <w:rsid w:val="00533843"/>
    <w:rsid w:val="00534A6A"/>
    <w:rsid w:val="0053607B"/>
    <w:rsid w:val="005361D0"/>
    <w:rsid w:val="005370FA"/>
    <w:rsid w:val="00537AB6"/>
    <w:rsid w:val="0054578E"/>
    <w:rsid w:val="00553DB8"/>
    <w:rsid w:val="00554D4D"/>
    <w:rsid w:val="0055503F"/>
    <w:rsid w:val="00556230"/>
    <w:rsid w:val="00556D30"/>
    <w:rsid w:val="0055707B"/>
    <w:rsid w:val="005572EF"/>
    <w:rsid w:val="00560B67"/>
    <w:rsid w:val="00560CFF"/>
    <w:rsid w:val="00560F17"/>
    <w:rsid w:val="005622CE"/>
    <w:rsid w:val="00563351"/>
    <w:rsid w:val="00563995"/>
    <w:rsid w:val="005643CE"/>
    <w:rsid w:val="005645B2"/>
    <w:rsid w:val="0056579D"/>
    <w:rsid w:val="0056586B"/>
    <w:rsid w:val="0057011E"/>
    <w:rsid w:val="0057053A"/>
    <w:rsid w:val="00572719"/>
    <w:rsid w:val="00572D0F"/>
    <w:rsid w:val="0057373C"/>
    <w:rsid w:val="00574319"/>
    <w:rsid w:val="00574738"/>
    <w:rsid w:val="00576A82"/>
    <w:rsid w:val="0057708C"/>
    <w:rsid w:val="005774FA"/>
    <w:rsid w:val="0058220A"/>
    <w:rsid w:val="00582840"/>
    <w:rsid w:val="00583CFF"/>
    <w:rsid w:val="00586D62"/>
    <w:rsid w:val="0059002D"/>
    <w:rsid w:val="00590A36"/>
    <w:rsid w:val="00591847"/>
    <w:rsid w:val="00596A46"/>
    <w:rsid w:val="00596B71"/>
    <w:rsid w:val="00596FD2"/>
    <w:rsid w:val="00597E1F"/>
    <w:rsid w:val="005A0C75"/>
    <w:rsid w:val="005A3040"/>
    <w:rsid w:val="005A355D"/>
    <w:rsid w:val="005A3A38"/>
    <w:rsid w:val="005A3AA3"/>
    <w:rsid w:val="005A3FE9"/>
    <w:rsid w:val="005B09C7"/>
    <w:rsid w:val="005B18B4"/>
    <w:rsid w:val="005B2388"/>
    <w:rsid w:val="005B2E24"/>
    <w:rsid w:val="005B3510"/>
    <w:rsid w:val="005B61AB"/>
    <w:rsid w:val="005B6284"/>
    <w:rsid w:val="005B6F1A"/>
    <w:rsid w:val="005C189A"/>
    <w:rsid w:val="005C1CE2"/>
    <w:rsid w:val="005C1F60"/>
    <w:rsid w:val="005C3C87"/>
    <w:rsid w:val="005C41B3"/>
    <w:rsid w:val="005C6864"/>
    <w:rsid w:val="005C7282"/>
    <w:rsid w:val="005C7B99"/>
    <w:rsid w:val="005C7DBB"/>
    <w:rsid w:val="005D2A3D"/>
    <w:rsid w:val="005D3597"/>
    <w:rsid w:val="005D679E"/>
    <w:rsid w:val="005E00DA"/>
    <w:rsid w:val="005E4BC2"/>
    <w:rsid w:val="005E538B"/>
    <w:rsid w:val="005E7E4E"/>
    <w:rsid w:val="005E7FA6"/>
    <w:rsid w:val="005F0ACE"/>
    <w:rsid w:val="005F0F5D"/>
    <w:rsid w:val="005F3BE9"/>
    <w:rsid w:val="005F4FCC"/>
    <w:rsid w:val="005F57EA"/>
    <w:rsid w:val="005F6E86"/>
    <w:rsid w:val="005F76BA"/>
    <w:rsid w:val="006001C0"/>
    <w:rsid w:val="00601612"/>
    <w:rsid w:val="0060204A"/>
    <w:rsid w:val="00602CE7"/>
    <w:rsid w:val="00603A39"/>
    <w:rsid w:val="00605101"/>
    <w:rsid w:val="0060603C"/>
    <w:rsid w:val="0060657A"/>
    <w:rsid w:val="00611482"/>
    <w:rsid w:val="00613338"/>
    <w:rsid w:val="0061382D"/>
    <w:rsid w:val="00614C6B"/>
    <w:rsid w:val="00616D6A"/>
    <w:rsid w:val="00617C7F"/>
    <w:rsid w:val="0062080D"/>
    <w:rsid w:val="00620CAD"/>
    <w:rsid w:val="00621F3F"/>
    <w:rsid w:val="00622261"/>
    <w:rsid w:val="00623035"/>
    <w:rsid w:val="00623A96"/>
    <w:rsid w:val="00623AAA"/>
    <w:rsid w:val="00624297"/>
    <w:rsid w:val="00624378"/>
    <w:rsid w:val="00625233"/>
    <w:rsid w:val="00625555"/>
    <w:rsid w:val="0062584B"/>
    <w:rsid w:val="006269D7"/>
    <w:rsid w:val="00627015"/>
    <w:rsid w:val="0062783A"/>
    <w:rsid w:val="0063075B"/>
    <w:rsid w:val="006311AC"/>
    <w:rsid w:val="00631854"/>
    <w:rsid w:val="0063401D"/>
    <w:rsid w:val="00636A74"/>
    <w:rsid w:val="00637BDA"/>
    <w:rsid w:val="00637F56"/>
    <w:rsid w:val="00641827"/>
    <w:rsid w:val="006442AF"/>
    <w:rsid w:val="00644341"/>
    <w:rsid w:val="006449FF"/>
    <w:rsid w:val="00644B0E"/>
    <w:rsid w:val="00645395"/>
    <w:rsid w:val="00647301"/>
    <w:rsid w:val="0065020C"/>
    <w:rsid w:val="00650964"/>
    <w:rsid w:val="00653838"/>
    <w:rsid w:val="00653AC0"/>
    <w:rsid w:val="0065422D"/>
    <w:rsid w:val="0065652A"/>
    <w:rsid w:val="00660BB5"/>
    <w:rsid w:val="006629A6"/>
    <w:rsid w:val="0066369E"/>
    <w:rsid w:val="006648AB"/>
    <w:rsid w:val="00670975"/>
    <w:rsid w:val="00673720"/>
    <w:rsid w:val="00675EBA"/>
    <w:rsid w:val="00677B47"/>
    <w:rsid w:val="00677F3E"/>
    <w:rsid w:val="00680B5A"/>
    <w:rsid w:val="00680F97"/>
    <w:rsid w:val="00682389"/>
    <w:rsid w:val="00682A6D"/>
    <w:rsid w:val="0068370F"/>
    <w:rsid w:val="006864B0"/>
    <w:rsid w:val="00687209"/>
    <w:rsid w:val="00690C97"/>
    <w:rsid w:val="00695419"/>
    <w:rsid w:val="006959B5"/>
    <w:rsid w:val="006A1930"/>
    <w:rsid w:val="006A1B7F"/>
    <w:rsid w:val="006A1C95"/>
    <w:rsid w:val="006A51D3"/>
    <w:rsid w:val="006A5BC0"/>
    <w:rsid w:val="006A7614"/>
    <w:rsid w:val="006B0BA4"/>
    <w:rsid w:val="006B4EBF"/>
    <w:rsid w:val="006B5B95"/>
    <w:rsid w:val="006C0C58"/>
    <w:rsid w:val="006C3416"/>
    <w:rsid w:val="006C3873"/>
    <w:rsid w:val="006C69A4"/>
    <w:rsid w:val="006C7F5E"/>
    <w:rsid w:val="006D03D4"/>
    <w:rsid w:val="006D09DA"/>
    <w:rsid w:val="006D123D"/>
    <w:rsid w:val="006D23EE"/>
    <w:rsid w:val="006D261C"/>
    <w:rsid w:val="006D2E31"/>
    <w:rsid w:val="006D3256"/>
    <w:rsid w:val="006D3842"/>
    <w:rsid w:val="006D4189"/>
    <w:rsid w:val="006D4D58"/>
    <w:rsid w:val="006D6A98"/>
    <w:rsid w:val="006D6DED"/>
    <w:rsid w:val="006D7821"/>
    <w:rsid w:val="006E1A41"/>
    <w:rsid w:val="006E57DD"/>
    <w:rsid w:val="006E693F"/>
    <w:rsid w:val="006E69AE"/>
    <w:rsid w:val="006E6C92"/>
    <w:rsid w:val="006F1981"/>
    <w:rsid w:val="006F1EE7"/>
    <w:rsid w:val="006F2352"/>
    <w:rsid w:val="006F436A"/>
    <w:rsid w:val="006F6850"/>
    <w:rsid w:val="006F76BA"/>
    <w:rsid w:val="00700791"/>
    <w:rsid w:val="007019E9"/>
    <w:rsid w:val="00701AC1"/>
    <w:rsid w:val="00701B65"/>
    <w:rsid w:val="0070239C"/>
    <w:rsid w:val="00703922"/>
    <w:rsid w:val="00704AF6"/>
    <w:rsid w:val="00705EDC"/>
    <w:rsid w:val="00707C8C"/>
    <w:rsid w:val="00710CE7"/>
    <w:rsid w:val="0071274F"/>
    <w:rsid w:val="007133B5"/>
    <w:rsid w:val="007133C3"/>
    <w:rsid w:val="00713BC3"/>
    <w:rsid w:val="0071473C"/>
    <w:rsid w:val="00715BA5"/>
    <w:rsid w:val="007161DF"/>
    <w:rsid w:val="007163F6"/>
    <w:rsid w:val="00717219"/>
    <w:rsid w:val="0072072F"/>
    <w:rsid w:val="00721E82"/>
    <w:rsid w:val="007227A2"/>
    <w:rsid w:val="00722B7D"/>
    <w:rsid w:val="00723043"/>
    <w:rsid w:val="0072368B"/>
    <w:rsid w:val="0072460F"/>
    <w:rsid w:val="007270AF"/>
    <w:rsid w:val="007276A8"/>
    <w:rsid w:val="00730D29"/>
    <w:rsid w:val="0073306B"/>
    <w:rsid w:val="00733464"/>
    <w:rsid w:val="007343E7"/>
    <w:rsid w:val="007346A9"/>
    <w:rsid w:val="00736053"/>
    <w:rsid w:val="00740888"/>
    <w:rsid w:val="00740D00"/>
    <w:rsid w:val="00740FC7"/>
    <w:rsid w:val="007417FA"/>
    <w:rsid w:val="00742AC4"/>
    <w:rsid w:val="00742D7E"/>
    <w:rsid w:val="00743797"/>
    <w:rsid w:val="00744008"/>
    <w:rsid w:val="00744513"/>
    <w:rsid w:val="0074456A"/>
    <w:rsid w:val="00744E91"/>
    <w:rsid w:val="00752C20"/>
    <w:rsid w:val="00753E57"/>
    <w:rsid w:val="007558A9"/>
    <w:rsid w:val="00755BE4"/>
    <w:rsid w:val="00755FBE"/>
    <w:rsid w:val="00761EE7"/>
    <w:rsid w:val="007639EE"/>
    <w:rsid w:val="00764B0F"/>
    <w:rsid w:val="00765419"/>
    <w:rsid w:val="0076617E"/>
    <w:rsid w:val="007669EA"/>
    <w:rsid w:val="0077642A"/>
    <w:rsid w:val="00780E2C"/>
    <w:rsid w:val="0078233A"/>
    <w:rsid w:val="0078376A"/>
    <w:rsid w:val="00783E5E"/>
    <w:rsid w:val="00785A62"/>
    <w:rsid w:val="00786BE2"/>
    <w:rsid w:val="00787185"/>
    <w:rsid w:val="00790E41"/>
    <w:rsid w:val="00793AC7"/>
    <w:rsid w:val="00794707"/>
    <w:rsid w:val="00795034"/>
    <w:rsid w:val="00795AAF"/>
    <w:rsid w:val="007971FD"/>
    <w:rsid w:val="007A08D3"/>
    <w:rsid w:val="007A29D6"/>
    <w:rsid w:val="007A5434"/>
    <w:rsid w:val="007A5570"/>
    <w:rsid w:val="007A7321"/>
    <w:rsid w:val="007B06F3"/>
    <w:rsid w:val="007B12F9"/>
    <w:rsid w:val="007B35C8"/>
    <w:rsid w:val="007B35F6"/>
    <w:rsid w:val="007B4455"/>
    <w:rsid w:val="007B60EA"/>
    <w:rsid w:val="007B6528"/>
    <w:rsid w:val="007B7353"/>
    <w:rsid w:val="007C17DF"/>
    <w:rsid w:val="007C3FDE"/>
    <w:rsid w:val="007C70E1"/>
    <w:rsid w:val="007C7F43"/>
    <w:rsid w:val="007C7FAF"/>
    <w:rsid w:val="007D0244"/>
    <w:rsid w:val="007D171C"/>
    <w:rsid w:val="007D1D6D"/>
    <w:rsid w:val="007D1DCF"/>
    <w:rsid w:val="007D2067"/>
    <w:rsid w:val="007D3C85"/>
    <w:rsid w:val="007D6C9B"/>
    <w:rsid w:val="007D7B85"/>
    <w:rsid w:val="007E236C"/>
    <w:rsid w:val="007E2D27"/>
    <w:rsid w:val="007E4962"/>
    <w:rsid w:val="007E4E4E"/>
    <w:rsid w:val="007E62BE"/>
    <w:rsid w:val="007E72CB"/>
    <w:rsid w:val="007F145E"/>
    <w:rsid w:val="007F2423"/>
    <w:rsid w:val="007F3521"/>
    <w:rsid w:val="007F40A1"/>
    <w:rsid w:val="007F4332"/>
    <w:rsid w:val="007F5466"/>
    <w:rsid w:val="007F598F"/>
    <w:rsid w:val="007F6B6C"/>
    <w:rsid w:val="007F7733"/>
    <w:rsid w:val="007F7A06"/>
    <w:rsid w:val="00800778"/>
    <w:rsid w:val="008026F0"/>
    <w:rsid w:val="0080282C"/>
    <w:rsid w:val="00805257"/>
    <w:rsid w:val="00805A94"/>
    <w:rsid w:val="00805FE6"/>
    <w:rsid w:val="008067A1"/>
    <w:rsid w:val="0081136E"/>
    <w:rsid w:val="00811FA1"/>
    <w:rsid w:val="00812566"/>
    <w:rsid w:val="00813B66"/>
    <w:rsid w:val="00813D27"/>
    <w:rsid w:val="00814EEA"/>
    <w:rsid w:val="00815D7D"/>
    <w:rsid w:val="00815E79"/>
    <w:rsid w:val="00816107"/>
    <w:rsid w:val="008164C2"/>
    <w:rsid w:val="00817732"/>
    <w:rsid w:val="00820107"/>
    <w:rsid w:val="00824D35"/>
    <w:rsid w:val="00826919"/>
    <w:rsid w:val="00826D6B"/>
    <w:rsid w:val="00827907"/>
    <w:rsid w:val="00830E0A"/>
    <w:rsid w:val="0083104B"/>
    <w:rsid w:val="00836747"/>
    <w:rsid w:val="008379AC"/>
    <w:rsid w:val="00842C49"/>
    <w:rsid w:val="00843E66"/>
    <w:rsid w:val="00844C13"/>
    <w:rsid w:val="008454E0"/>
    <w:rsid w:val="00851736"/>
    <w:rsid w:val="00852F95"/>
    <w:rsid w:val="00853936"/>
    <w:rsid w:val="00856BEA"/>
    <w:rsid w:val="008603EE"/>
    <w:rsid w:val="00861307"/>
    <w:rsid w:val="00861A2A"/>
    <w:rsid w:val="00861BCF"/>
    <w:rsid w:val="00863D17"/>
    <w:rsid w:val="008642E5"/>
    <w:rsid w:val="00864882"/>
    <w:rsid w:val="00864F40"/>
    <w:rsid w:val="008665AF"/>
    <w:rsid w:val="00870451"/>
    <w:rsid w:val="00870E6F"/>
    <w:rsid w:val="008722C7"/>
    <w:rsid w:val="00875001"/>
    <w:rsid w:val="0087535C"/>
    <w:rsid w:val="00875DA9"/>
    <w:rsid w:val="008769A2"/>
    <w:rsid w:val="0087741C"/>
    <w:rsid w:val="00877A14"/>
    <w:rsid w:val="00880DBD"/>
    <w:rsid w:val="008817C3"/>
    <w:rsid w:val="00884DE1"/>
    <w:rsid w:val="00885342"/>
    <w:rsid w:val="0088591B"/>
    <w:rsid w:val="00887896"/>
    <w:rsid w:val="00891B6C"/>
    <w:rsid w:val="00892587"/>
    <w:rsid w:val="00893C28"/>
    <w:rsid w:val="00893F79"/>
    <w:rsid w:val="00895245"/>
    <w:rsid w:val="00895449"/>
    <w:rsid w:val="00896919"/>
    <w:rsid w:val="00897A00"/>
    <w:rsid w:val="008A0473"/>
    <w:rsid w:val="008A2036"/>
    <w:rsid w:val="008A231A"/>
    <w:rsid w:val="008A3369"/>
    <w:rsid w:val="008A4FAE"/>
    <w:rsid w:val="008A58D9"/>
    <w:rsid w:val="008A5A4F"/>
    <w:rsid w:val="008A6E3F"/>
    <w:rsid w:val="008A709A"/>
    <w:rsid w:val="008B07FD"/>
    <w:rsid w:val="008B0AB0"/>
    <w:rsid w:val="008B45BF"/>
    <w:rsid w:val="008B46C4"/>
    <w:rsid w:val="008B5610"/>
    <w:rsid w:val="008B5CD1"/>
    <w:rsid w:val="008C043A"/>
    <w:rsid w:val="008C189B"/>
    <w:rsid w:val="008C3472"/>
    <w:rsid w:val="008C4881"/>
    <w:rsid w:val="008C5B4D"/>
    <w:rsid w:val="008C6A55"/>
    <w:rsid w:val="008C6E44"/>
    <w:rsid w:val="008D149A"/>
    <w:rsid w:val="008D23C2"/>
    <w:rsid w:val="008D2864"/>
    <w:rsid w:val="008D581D"/>
    <w:rsid w:val="008E0262"/>
    <w:rsid w:val="008E1201"/>
    <w:rsid w:val="008E130C"/>
    <w:rsid w:val="008E30B4"/>
    <w:rsid w:val="008E3434"/>
    <w:rsid w:val="008E5432"/>
    <w:rsid w:val="008E64F9"/>
    <w:rsid w:val="008E67A6"/>
    <w:rsid w:val="008E6B0D"/>
    <w:rsid w:val="008F03C5"/>
    <w:rsid w:val="008F184A"/>
    <w:rsid w:val="008F18BF"/>
    <w:rsid w:val="008F1A74"/>
    <w:rsid w:val="008F2705"/>
    <w:rsid w:val="008F304F"/>
    <w:rsid w:val="008F566D"/>
    <w:rsid w:val="00900381"/>
    <w:rsid w:val="009009CC"/>
    <w:rsid w:val="00900F9D"/>
    <w:rsid w:val="00900FE4"/>
    <w:rsid w:val="0090158E"/>
    <w:rsid w:val="00902204"/>
    <w:rsid w:val="00902799"/>
    <w:rsid w:val="00902FBE"/>
    <w:rsid w:val="00905AA9"/>
    <w:rsid w:val="00906A9F"/>
    <w:rsid w:val="009102F1"/>
    <w:rsid w:val="00910525"/>
    <w:rsid w:val="0091052B"/>
    <w:rsid w:val="009115BE"/>
    <w:rsid w:val="00912DF8"/>
    <w:rsid w:val="009134BB"/>
    <w:rsid w:val="00914178"/>
    <w:rsid w:val="00917783"/>
    <w:rsid w:val="00917FEF"/>
    <w:rsid w:val="0092077B"/>
    <w:rsid w:val="00921A44"/>
    <w:rsid w:val="009236F1"/>
    <w:rsid w:val="00923CD0"/>
    <w:rsid w:val="00926494"/>
    <w:rsid w:val="00931002"/>
    <w:rsid w:val="0093286F"/>
    <w:rsid w:val="00932D83"/>
    <w:rsid w:val="00935271"/>
    <w:rsid w:val="00936425"/>
    <w:rsid w:val="00936820"/>
    <w:rsid w:val="00936DAE"/>
    <w:rsid w:val="0094042F"/>
    <w:rsid w:val="00940760"/>
    <w:rsid w:val="00941C8A"/>
    <w:rsid w:val="00941F1E"/>
    <w:rsid w:val="00943752"/>
    <w:rsid w:val="00943C0E"/>
    <w:rsid w:val="00944B32"/>
    <w:rsid w:val="00946C8C"/>
    <w:rsid w:val="0094757A"/>
    <w:rsid w:val="00947656"/>
    <w:rsid w:val="00947B94"/>
    <w:rsid w:val="00950403"/>
    <w:rsid w:val="009508AC"/>
    <w:rsid w:val="00952268"/>
    <w:rsid w:val="00953E90"/>
    <w:rsid w:val="00954BEC"/>
    <w:rsid w:val="00955768"/>
    <w:rsid w:val="00957015"/>
    <w:rsid w:val="00957EB2"/>
    <w:rsid w:val="00960BD6"/>
    <w:rsid w:val="009617B5"/>
    <w:rsid w:val="00961823"/>
    <w:rsid w:val="00964382"/>
    <w:rsid w:val="00964BF1"/>
    <w:rsid w:val="009658A2"/>
    <w:rsid w:val="009671AE"/>
    <w:rsid w:val="00967B2B"/>
    <w:rsid w:val="00970A76"/>
    <w:rsid w:val="009718C5"/>
    <w:rsid w:val="00974087"/>
    <w:rsid w:val="0097461F"/>
    <w:rsid w:val="00975356"/>
    <w:rsid w:val="0097618C"/>
    <w:rsid w:val="00976DD3"/>
    <w:rsid w:val="009838A6"/>
    <w:rsid w:val="00985635"/>
    <w:rsid w:val="00986582"/>
    <w:rsid w:val="0098732D"/>
    <w:rsid w:val="00993890"/>
    <w:rsid w:val="00993A3C"/>
    <w:rsid w:val="00993C2A"/>
    <w:rsid w:val="009958A1"/>
    <w:rsid w:val="00995E01"/>
    <w:rsid w:val="00995F24"/>
    <w:rsid w:val="00996924"/>
    <w:rsid w:val="00996FD4"/>
    <w:rsid w:val="009A0316"/>
    <w:rsid w:val="009A1256"/>
    <w:rsid w:val="009A2A60"/>
    <w:rsid w:val="009A3138"/>
    <w:rsid w:val="009A3576"/>
    <w:rsid w:val="009A3ED4"/>
    <w:rsid w:val="009A543D"/>
    <w:rsid w:val="009A7353"/>
    <w:rsid w:val="009B15A0"/>
    <w:rsid w:val="009B1DE4"/>
    <w:rsid w:val="009B2B08"/>
    <w:rsid w:val="009B347D"/>
    <w:rsid w:val="009B3C1A"/>
    <w:rsid w:val="009B3FD2"/>
    <w:rsid w:val="009B41A6"/>
    <w:rsid w:val="009B4983"/>
    <w:rsid w:val="009B6864"/>
    <w:rsid w:val="009C0537"/>
    <w:rsid w:val="009C2F99"/>
    <w:rsid w:val="009C32A3"/>
    <w:rsid w:val="009C4FBE"/>
    <w:rsid w:val="009C5209"/>
    <w:rsid w:val="009C5EF8"/>
    <w:rsid w:val="009D0041"/>
    <w:rsid w:val="009D0541"/>
    <w:rsid w:val="009D13E6"/>
    <w:rsid w:val="009D255D"/>
    <w:rsid w:val="009D5E90"/>
    <w:rsid w:val="009D6787"/>
    <w:rsid w:val="009D754E"/>
    <w:rsid w:val="009D7A76"/>
    <w:rsid w:val="009E1137"/>
    <w:rsid w:val="009E15F8"/>
    <w:rsid w:val="009E17E6"/>
    <w:rsid w:val="009E25D8"/>
    <w:rsid w:val="009E397B"/>
    <w:rsid w:val="009E4E47"/>
    <w:rsid w:val="009E5A31"/>
    <w:rsid w:val="009E5DEC"/>
    <w:rsid w:val="009E6A1F"/>
    <w:rsid w:val="009E77BE"/>
    <w:rsid w:val="009F0002"/>
    <w:rsid w:val="009F15A7"/>
    <w:rsid w:val="009F246B"/>
    <w:rsid w:val="009F3159"/>
    <w:rsid w:val="009F3857"/>
    <w:rsid w:val="009F4B83"/>
    <w:rsid w:val="009F5570"/>
    <w:rsid w:val="009F6273"/>
    <w:rsid w:val="00A020B9"/>
    <w:rsid w:val="00A033DA"/>
    <w:rsid w:val="00A037F2"/>
    <w:rsid w:val="00A04FE3"/>
    <w:rsid w:val="00A078F7"/>
    <w:rsid w:val="00A079D7"/>
    <w:rsid w:val="00A07B3F"/>
    <w:rsid w:val="00A10F3D"/>
    <w:rsid w:val="00A13E00"/>
    <w:rsid w:val="00A14616"/>
    <w:rsid w:val="00A15058"/>
    <w:rsid w:val="00A20DCE"/>
    <w:rsid w:val="00A22C97"/>
    <w:rsid w:val="00A240DE"/>
    <w:rsid w:val="00A26A97"/>
    <w:rsid w:val="00A26D3E"/>
    <w:rsid w:val="00A32EB0"/>
    <w:rsid w:val="00A3378A"/>
    <w:rsid w:val="00A342D8"/>
    <w:rsid w:val="00A35418"/>
    <w:rsid w:val="00A359D1"/>
    <w:rsid w:val="00A37373"/>
    <w:rsid w:val="00A40783"/>
    <w:rsid w:val="00A41070"/>
    <w:rsid w:val="00A41331"/>
    <w:rsid w:val="00A413BB"/>
    <w:rsid w:val="00A414A0"/>
    <w:rsid w:val="00A4238F"/>
    <w:rsid w:val="00A42FA1"/>
    <w:rsid w:val="00A44272"/>
    <w:rsid w:val="00A4466F"/>
    <w:rsid w:val="00A44A44"/>
    <w:rsid w:val="00A45160"/>
    <w:rsid w:val="00A453F0"/>
    <w:rsid w:val="00A45FD8"/>
    <w:rsid w:val="00A46317"/>
    <w:rsid w:val="00A4669B"/>
    <w:rsid w:val="00A47455"/>
    <w:rsid w:val="00A503E5"/>
    <w:rsid w:val="00A51493"/>
    <w:rsid w:val="00A51D13"/>
    <w:rsid w:val="00A53178"/>
    <w:rsid w:val="00A53811"/>
    <w:rsid w:val="00A57829"/>
    <w:rsid w:val="00A60517"/>
    <w:rsid w:val="00A6233A"/>
    <w:rsid w:val="00A625DD"/>
    <w:rsid w:val="00A62A0F"/>
    <w:rsid w:val="00A63010"/>
    <w:rsid w:val="00A630D0"/>
    <w:rsid w:val="00A63E13"/>
    <w:rsid w:val="00A644D3"/>
    <w:rsid w:val="00A6510C"/>
    <w:rsid w:val="00A65677"/>
    <w:rsid w:val="00A66D8A"/>
    <w:rsid w:val="00A708EE"/>
    <w:rsid w:val="00A70C86"/>
    <w:rsid w:val="00A7227F"/>
    <w:rsid w:val="00A73BB2"/>
    <w:rsid w:val="00A74F65"/>
    <w:rsid w:val="00A772C7"/>
    <w:rsid w:val="00A80FEA"/>
    <w:rsid w:val="00A818F3"/>
    <w:rsid w:val="00A81FA6"/>
    <w:rsid w:val="00A825DC"/>
    <w:rsid w:val="00A82D7A"/>
    <w:rsid w:val="00A84C5B"/>
    <w:rsid w:val="00A84D97"/>
    <w:rsid w:val="00A8523B"/>
    <w:rsid w:val="00A874CC"/>
    <w:rsid w:val="00A877AB"/>
    <w:rsid w:val="00A91632"/>
    <w:rsid w:val="00A91785"/>
    <w:rsid w:val="00A92119"/>
    <w:rsid w:val="00A926E8"/>
    <w:rsid w:val="00A9356D"/>
    <w:rsid w:val="00A94E56"/>
    <w:rsid w:val="00A968D2"/>
    <w:rsid w:val="00A97FA1"/>
    <w:rsid w:val="00AA0173"/>
    <w:rsid w:val="00AA0686"/>
    <w:rsid w:val="00AA34B9"/>
    <w:rsid w:val="00AA5138"/>
    <w:rsid w:val="00AA5624"/>
    <w:rsid w:val="00AA64F4"/>
    <w:rsid w:val="00AB09B9"/>
    <w:rsid w:val="00AB1F2E"/>
    <w:rsid w:val="00AB27E2"/>
    <w:rsid w:val="00AB2E12"/>
    <w:rsid w:val="00AB2F73"/>
    <w:rsid w:val="00AB40FE"/>
    <w:rsid w:val="00AB63CC"/>
    <w:rsid w:val="00AC1011"/>
    <w:rsid w:val="00AC14C3"/>
    <w:rsid w:val="00AC2111"/>
    <w:rsid w:val="00AC3074"/>
    <w:rsid w:val="00AC3871"/>
    <w:rsid w:val="00AC45AC"/>
    <w:rsid w:val="00AC48E0"/>
    <w:rsid w:val="00AC50F9"/>
    <w:rsid w:val="00AC5403"/>
    <w:rsid w:val="00AC5879"/>
    <w:rsid w:val="00AC724A"/>
    <w:rsid w:val="00AD0080"/>
    <w:rsid w:val="00AD11C1"/>
    <w:rsid w:val="00AD20F7"/>
    <w:rsid w:val="00AD2BD6"/>
    <w:rsid w:val="00AD4156"/>
    <w:rsid w:val="00AD4D47"/>
    <w:rsid w:val="00AD55C4"/>
    <w:rsid w:val="00AD5EA0"/>
    <w:rsid w:val="00AD7088"/>
    <w:rsid w:val="00AD76A1"/>
    <w:rsid w:val="00AE0CE0"/>
    <w:rsid w:val="00AE16BA"/>
    <w:rsid w:val="00AE202C"/>
    <w:rsid w:val="00AE2710"/>
    <w:rsid w:val="00AE2FFD"/>
    <w:rsid w:val="00AE31D5"/>
    <w:rsid w:val="00AE4B72"/>
    <w:rsid w:val="00AE5C6C"/>
    <w:rsid w:val="00AE5FBF"/>
    <w:rsid w:val="00AE6A42"/>
    <w:rsid w:val="00AE7384"/>
    <w:rsid w:val="00AE781B"/>
    <w:rsid w:val="00AF06E7"/>
    <w:rsid w:val="00AF0731"/>
    <w:rsid w:val="00AF0755"/>
    <w:rsid w:val="00AF17A9"/>
    <w:rsid w:val="00AF1B89"/>
    <w:rsid w:val="00AF1DFC"/>
    <w:rsid w:val="00AF29F3"/>
    <w:rsid w:val="00AF2E74"/>
    <w:rsid w:val="00AF48F6"/>
    <w:rsid w:val="00AF5251"/>
    <w:rsid w:val="00AF62D9"/>
    <w:rsid w:val="00AF66A6"/>
    <w:rsid w:val="00B0040C"/>
    <w:rsid w:val="00B01388"/>
    <w:rsid w:val="00B01452"/>
    <w:rsid w:val="00B04B6A"/>
    <w:rsid w:val="00B06394"/>
    <w:rsid w:val="00B0652D"/>
    <w:rsid w:val="00B06754"/>
    <w:rsid w:val="00B11E20"/>
    <w:rsid w:val="00B14A28"/>
    <w:rsid w:val="00B14F55"/>
    <w:rsid w:val="00B1521C"/>
    <w:rsid w:val="00B1552F"/>
    <w:rsid w:val="00B15C73"/>
    <w:rsid w:val="00B166AF"/>
    <w:rsid w:val="00B1795A"/>
    <w:rsid w:val="00B22359"/>
    <w:rsid w:val="00B22702"/>
    <w:rsid w:val="00B228D7"/>
    <w:rsid w:val="00B23662"/>
    <w:rsid w:val="00B23D48"/>
    <w:rsid w:val="00B23F8D"/>
    <w:rsid w:val="00B25545"/>
    <w:rsid w:val="00B2573A"/>
    <w:rsid w:val="00B26022"/>
    <w:rsid w:val="00B263F0"/>
    <w:rsid w:val="00B26C2D"/>
    <w:rsid w:val="00B2762C"/>
    <w:rsid w:val="00B27B4F"/>
    <w:rsid w:val="00B27BD6"/>
    <w:rsid w:val="00B30148"/>
    <w:rsid w:val="00B30211"/>
    <w:rsid w:val="00B3431B"/>
    <w:rsid w:val="00B345DE"/>
    <w:rsid w:val="00B34BAB"/>
    <w:rsid w:val="00B35911"/>
    <w:rsid w:val="00B3764B"/>
    <w:rsid w:val="00B40499"/>
    <w:rsid w:val="00B40981"/>
    <w:rsid w:val="00B4105E"/>
    <w:rsid w:val="00B41253"/>
    <w:rsid w:val="00B4190D"/>
    <w:rsid w:val="00B427DF"/>
    <w:rsid w:val="00B436EE"/>
    <w:rsid w:val="00B44D5A"/>
    <w:rsid w:val="00B50D34"/>
    <w:rsid w:val="00B51899"/>
    <w:rsid w:val="00B525EE"/>
    <w:rsid w:val="00B52F71"/>
    <w:rsid w:val="00B54063"/>
    <w:rsid w:val="00B54466"/>
    <w:rsid w:val="00B54AB8"/>
    <w:rsid w:val="00B551FA"/>
    <w:rsid w:val="00B55EA0"/>
    <w:rsid w:val="00B57752"/>
    <w:rsid w:val="00B5776D"/>
    <w:rsid w:val="00B60260"/>
    <w:rsid w:val="00B60603"/>
    <w:rsid w:val="00B60BEB"/>
    <w:rsid w:val="00B61C16"/>
    <w:rsid w:val="00B62CDD"/>
    <w:rsid w:val="00B62DDA"/>
    <w:rsid w:val="00B7009B"/>
    <w:rsid w:val="00B70938"/>
    <w:rsid w:val="00B70A7D"/>
    <w:rsid w:val="00B71036"/>
    <w:rsid w:val="00B72ED3"/>
    <w:rsid w:val="00B73791"/>
    <w:rsid w:val="00B73F50"/>
    <w:rsid w:val="00B748F4"/>
    <w:rsid w:val="00B74A4A"/>
    <w:rsid w:val="00B74B94"/>
    <w:rsid w:val="00B7516E"/>
    <w:rsid w:val="00B75ECC"/>
    <w:rsid w:val="00B7732B"/>
    <w:rsid w:val="00B80BBA"/>
    <w:rsid w:val="00B844CF"/>
    <w:rsid w:val="00B845EB"/>
    <w:rsid w:val="00B84E3C"/>
    <w:rsid w:val="00B86CCD"/>
    <w:rsid w:val="00B87652"/>
    <w:rsid w:val="00B87883"/>
    <w:rsid w:val="00B87E42"/>
    <w:rsid w:val="00B90917"/>
    <w:rsid w:val="00B90AE8"/>
    <w:rsid w:val="00B91F19"/>
    <w:rsid w:val="00B9402C"/>
    <w:rsid w:val="00B9478A"/>
    <w:rsid w:val="00B94CA3"/>
    <w:rsid w:val="00B9652F"/>
    <w:rsid w:val="00B96A10"/>
    <w:rsid w:val="00BA0BF9"/>
    <w:rsid w:val="00BA1C6A"/>
    <w:rsid w:val="00BA1E63"/>
    <w:rsid w:val="00BA32C5"/>
    <w:rsid w:val="00BA3F6D"/>
    <w:rsid w:val="00BA4254"/>
    <w:rsid w:val="00BA56F0"/>
    <w:rsid w:val="00BA6236"/>
    <w:rsid w:val="00BA625D"/>
    <w:rsid w:val="00BA653C"/>
    <w:rsid w:val="00BA71B8"/>
    <w:rsid w:val="00BB13D7"/>
    <w:rsid w:val="00BB21C0"/>
    <w:rsid w:val="00BB3CAD"/>
    <w:rsid w:val="00BB69A0"/>
    <w:rsid w:val="00BB6B46"/>
    <w:rsid w:val="00BC16E8"/>
    <w:rsid w:val="00BC2E86"/>
    <w:rsid w:val="00BC388E"/>
    <w:rsid w:val="00BC3CB0"/>
    <w:rsid w:val="00BC3FFC"/>
    <w:rsid w:val="00BC490F"/>
    <w:rsid w:val="00BD059F"/>
    <w:rsid w:val="00BD1585"/>
    <w:rsid w:val="00BD5D2D"/>
    <w:rsid w:val="00BD73C0"/>
    <w:rsid w:val="00BD780A"/>
    <w:rsid w:val="00BD786B"/>
    <w:rsid w:val="00BE184C"/>
    <w:rsid w:val="00BE3A74"/>
    <w:rsid w:val="00BE6AFC"/>
    <w:rsid w:val="00BE7794"/>
    <w:rsid w:val="00BE7CA8"/>
    <w:rsid w:val="00BF0AB4"/>
    <w:rsid w:val="00BF10FC"/>
    <w:rsid w:val="00BF2AA7"/>
    <w:rsid w:val="00BF3EDB"/>
    <w:rsid w:val="00BF3FC0"/>
    <w:rsid w:val="00BF5D94"/>
    <w:rsid w:val="00BF7AE9"/>
    <w:rsid w:val="00BF7D5F"/>
    <w:rsid w:val="00C00512"/>
    <w:rsid w:val="00C02425"/>
    <w:rsid w:val="00C04947"/>
    <w:rsid w:val="00C05C0A"/>
    <w:rsid w:val="00C07B4A"/>
    <w:rsid w:val="00C1009D"/>
    <w:rsid w:val="00C1111D"/>
    <w:rsid w:val="00C12152"/>
    <w:rsid w:val="00C12231"/>
    <w:rsid w:val="00C13E73"/>
    <w:rsid w:val="00C1432D"/>
    <w:rsid w:val="00C15CC0"/>
    <w:rsid w:val="00C165A5"/>
    <w:rsid w:val="00C16A30"/>
    <w:rsid w:val="00C16DF6"/>
    <w:rsid w:val="00C17A7F"/>
    <w:rsid w:val="00C17C3E"/>
    <w:rsid w:val="00C17C95"/>
    <w:rsid w:val="00C205AD"/>
    <w:rsid w:val="00C2066D"/>
    <w:rsid w:val="00C2078A"/>
    <w:rsid w:val="00C21194"/>
    <w:rsid w:val="00C21CF3"/>
    <w:rsid w:val="00C22F56"/>
    <w:rsid w:val="00C240B7"/>
    <w:rsid w:val="00C25B25"/>
    <w:rsid w:val="00C26D92"/>
    <w:rsid w:val="00C27E5A"/>
    <w:rsid w:val="00C30DB8"/>
    <w:rsid w:val="00C3101F"/>
    <w:rsid w:val="00C34E4B"/>
    <w:rsid w:val="00C34FB8"/>
    <w:rsid w:val="00C35178"/>
    <w:rsid w:val="00C35279"/>
    <w:rsid w:val="00C37216"/>
    <w:rsid w:val="00C40459"/>
    <w:rsid w:val="00C411F5"/>
    <w:rsid w:val="00C41D7D"/>
    <w:rsid w:val="00C43805"/>
    <w:rsid w:val="00C43FF4"/>
    <w:rsid w:val="00C45694"/>
    <w:rsid w:val="00C46BFB"/>
    <w:rsid w:val="00C46D54"/>
    <w:rsid w:val="00C501A5"/>
    <w:rsid w:val="00C51F4B"/>
    <w:rsid w:val="00C530EE"/>
    <w:rsid w:val="00C53A3E"/>
    <w:rsid w:val="00C54A42"/>
    <w:rsid w:val="00C54B47"/>
    <w:rsid w:val="00C558A1"/>
    <w:rsid w:val="00C5666B"/>
    <w:rsid w:val="00C57A4B"/>
    <w:rsid w:val="00C60EE5"/>
    <w:rsid w:val="00C60F55"/>
    <w:rsid w:val="00C611C2"/>
    <w:rsid w:val="00C64123"/>
    <w:rsid w:val="00C64B9A"/>
    <w:rsid w:val="00C65E45"/>
    <w:rsid w:val="00C668A2"/>
    <w:rsid w:val="00C66AA3"/>
    <w:rsid w:val="00C67030"/>
    <w:rsid w:val="00C708FA"/>
    <w:rsid w:val="00C713BC"/>
    <w:rsid w:val="00C72E97"/>
    <w:rsid w:val="00C7335B"/>
    <w:rsid w:val="00C73F5A"/>
    <w:rsid w:val="00C74C4D"/>
    <w:rsid w:val="00C753F1"/>
    <w:rsid w:val="00C75CF9"/>
    <w:rsid w:val="00C76351"/>
    <w:rsid w:val="00C77F50"/>
    <w:rsid w:val="00C803F5"/>
    <w:rsid w:val="00C8113A"/>
    <w:rsid w:val="00C81562"/>
    <w:rsid w:val="00C84C33"/>
    <w:rsid w:val="00C84D09"/>
    <w:rsid w:val="00C855F1"/>
    <w:rsid w:val="00C905B4"/>
    <w:rsid w:val="00C91086"/>
    <w:rsid w:val="00C91548"/>
    <w:rsid w:val="00C92521"/>
    <w:rsid w:val="00C94153"/>
    <w:rsid w:val="00C9434D"/>
    <w:rsid w:val="00C954E9"/>
    <w:rsid w:val="00C9603C"/>
    <w:rsid w:val="00C9660B"/>
    <w:rsid w:val="00C97F45"/>
    <w:rsid w:val="00CA0C82"/>
    <w:rsid w:val="00CA19DF"/>
    <w:rsid w:val="00CA2991"/>
    <w:rsid w:val="00CA2D97"/>
    <w:rsid w:val="00CA467E"/>
    <w:rsid w:val="00CA51B5"/>
    <w:rsid w:val="00CA55C1"/>
    <w:rsid w:val="00CB0834"/>
    <w:rsid w:val="00CB0882"/>
    <w:rsid w:val="00CB0C8A"/>
    <w:rsid w:val="00CB24B0"/>
    <w:rsid w:val="00CB5902"/>
    <w:rsid w:val="00CB63D6"/>
    <w:rsid w:val="00CB66E9"/>
    <w:rsid w:val="00CB7F45"/>
    <w:rsid w:val="00CC248F"/>
    <w:rsid w:val="00CC2E59"/>
    <w:rsid w:val="00CC459E"/>
    <w:rsid w:val="00CC4A61"/>
    <w:rsid w:val="00CC4F02"/>
    <w:rsid w:val="00CC4FF2"/>
    <w:rsid w:val="00CC67D6"/>
    <w:rsid w:val="00CC75BE"/>
    <w:rsid w:val="00CD0405"/>
    <w:rsid w:val="00CD0D63"/>
    <w:rsid w:val="00CD1144"/>
    <w:rsid w:val="00CD1545"/>
    <w:rsid w:val="00CD1DBA"/>
    <w:rsid w:val="00CD202B"/>
    <w:rsid w:val="00CD21BD"/>
    <w:rsid w:val="00CD304D"/>
    <w:rsid w:val="00CD3D9B"/>
    <w:rsid w:val="00CD594F"/>
    <w:rsid w:val="00CD7F88"/>
    <w:rsid w:val="00CE031E"/>
    <w:rsid w:val="00CE08FE"/>
    <w:rsid w:val="00CE0BA3"/>
    <w:rsid w:val="00CE1CA4"/>
    <w:rsid w:val="00CE3984"/>
    <w:rsid w:val="00CE546C"/>
    <w:rsid w:val="00CE5762"/>
    <w:rsid w:val="00CE75DD"/>
    <w:rsid w:val="00CE7C36"/>
    <w:rsid w:val="00CF0ACC"/>
    <w:rsid w:val="00CF1275"/>
    <w:rsid w:val="00CF14EC"/>
    <w:rsid w:val="00CF14F9"/>
    <w:rsid w:val="00CF2B36"/>
    <w:rsid w:val="00CF42BE"/>
    <w:rsid w:val="00CF5749"/>
    <w:rsid w:val="00CF62E7"/>
    <w:rsid w:val="00CF7BB6"/>
    <w:rsid w:val="00D00A5A"/>
    <w:rsid w:val="00D00ED4"/>
    <w:rsid w:val="00D0135D"/>
    <w:rsid w:val="00D0155E"/>
    <w:rsid w:val="00D019B1"/>
    <w:rsid w:val="00D01E01"/>
    <w:rsid w:val="00D01F0A"/>
    <w:rsid w:val="00D03213"/>
    <w:rsid w:val="00D0403E"/>
    <w:rsid w:val="00D05250"/>
    <w:rsid w:val="00D073A8"/>
    <w:rsid w:val="00D10DD7"/>
    <w:rsid w:val="00D10E04"/>
    <w:rsid w:val="00D11226"/>
    <w:rsid w:val="00D11701"/>
    <w:rsid w:val="00D129AB"/>
    <w:rsid w:val="00D12C24"/>
    <w:rsid w:val="00D14C28"/>
    <w:rsid w:val="00D1558E"/>
    <w:rsid w:val="00D15C9A"/>
    <w:rsid w:val="00D2073B"/>
    <w:rsid w:val="00D22989"/>
    <w:rsid w:val="00D23631"/>
    <w:rsid w:val="00D23653"/>
    <w:rsid w:val="00D23666"/>
    <w:rsid w:val="00D25E25"/>
    <w:rsid w:val="00D26BEA"/>
    <w:rsid w:val="00D274F0"/>
    <w:rsid w:val="00D27B03"/>
    <w:rsid w:val="00D311E4"/>
    <w:rsid w:val="00D31ABB"/>
    <w:rsid w:val="00D32DFD"/>
    <w:rsid w:val="00D33230"/>
    <w:rsid w:val="00D3402F"/>
    <w:rsid w:val="00D340E8"/>
    <w:rsid w:val="00D350F5"/>
    <w:rsid w:val="00D37510"/>
    <w:rsid w:val="00D37566"/>
    <w:rsid w:val="00D420CB"/>
    <w:rsid w:val="00D43AAE"/>
    <w:rsid w:val="00D43F50"/>
    <w:rsid w:val="00D46924"/>
    <w:rsid w:val="00D47473"/>
    <w:rsid w:val="00D500C4"/>
    <w:rsid w:val="00D507AB"/>
    <w:rsid w:val="00D52AD0"/>
    <w:rsid w:val="00D53539"/>
    <w:rsid w:val="00D5416A"/>
    <w:rsid w:val="00D54318"/>
    <w:rsid w:val="00D54522"/>
    <w:rsid w:val="00D54B87"/>
    <w:rsid w:val="00D54F1D"/>
    <w:rsid w:val="00D55726"/>
    <w:rsid w:val="00D55BDD"/>
    <w:rsid w:val="00D55F4B"/>
    <w:rsid w:val="00D57678"/>
    <w:rsid w:val="00D57E41"/>
    <w:rsid w:val="00D636C9"/>
    <w:rsid w:val="00D63A9C"/>
    <w:rsid w:val="00D6445D"/>
    <w:rsid w:val="00D647A1"/>
    <w:rsid w:val="00D66359"/>
    <w:rsid w:val="00D67965"/>
    <w:rsid w:val="00D70B52"/>
    <w:rsid w:val="00D717DE"/>
    <w:rsid w:val="00D71DF3"/>
    <w:rsid w:val="00D720AF"/>
    <w:rsid w:val="00D72D98"/>
    <w:rsid w:val="00D736C3"/>
    <w:rsid w:val="00D74341"/>
    <w:rsid w:val="00D74492"/>
    <w:rsid w:val="00D74CC8"/>
    <w:rsid w:val="00D7794D"/>
    <w:rsid w:val="00D80B86"/>
    <w:rsid w:val="00D816EA"/>
    <w:rsid w:val="00D82930"/>
    <w:rsid w:val="00D85A00"/>
    <w:rsid w:val="00D86098"/>
    <w:rsid w:val="00D861AB"/>
    <w:rsid w:val="00D86A63"/>
    <w:rsid w:val="00D9013E"/>
    <w:rsid w:val="00D90C8F"/>
    <w:rsid w:val="00D91443"/>
    <w:rsid w:val="00D93413"/>
    <w:rsid w:val="00D947C1"/>
    <w:rsid w:val="00D951DE"/>
    <w:rsid w:val="00D95583"/>
    <w:rsid w:val="00D971B3"/>
    <w:rsid w:val="00DA10DE"/>
    <w:rsid w:val="00DA3F43"/>
    <w:rsid w:val="00DA4358"/>
    <w:rsid w:val="00DA4467"/>
    <w:rsid w:val="00DA4A65"/>
    <w:rsid w:val="00DA51E0"/>
    <w:rsid w:val="00DA5B0A"/>
    <w:rsid w:val="00DA5B63"/>
    <w:rsid w:val="00DA7DF5"/>
    <w:rsid w:val="00DB05E9"/>
    <w:rsid w:val="00DB0B24"/>
    <w:rsid w:val="00DB129A"/>
    <w:rsid w:val="00DB28E2"/>
    <w:rsid w:val="00DB42A4"/>
    <w:rsid w:val="00DC0558"/>
    <w:rsid w:val="00DC0800"/>
    <w:rsid w:val="00DC25C9"/>
    <w:rsid w:val="00DC2B75"/>
    <w:rsid w:val="00DC3B9D"/>
    <w:rsid w:val="00DC3E3D"/>
    <w:rsid w:val="00DC46C5"/>
    <w:rsid w:val="00DC65E5"/>
    <w:rsid w:val="00DC6C32"/>
    <w:rsid w:val="00DC6D76"/>
    <w:rsid w:val="00DC73B1"/>
    <w:rsid w:val="00DC76DA"/>
    <w:rsid w:val="00DD1854"/>
    <w:rsid w:val="00DD18DD"/>
    <w:rsid w:val="00DD3027"/>
    <w:rsid w:val="00DD32B0"/>
    <w:rsid w:val="00DD3458"/>
    <w:rsid w:val="00DD426C"/>
    <w:rsid w:val="00DD67CC"/>
    <w:rsid w:val="00DD693D"/>
    <w:rsid w:val="00DD7AB3"/>
    <w:rsid w:val="00DE153E"/>
    <w:rsid w:val="00DE1753"/>
    <w:rsid w:val="00DE284A"/>
    <w:rsid w:val="00DE3FBF"/>
    <w:rsid w:val="00DE46CC"/>
    <w:rsid w:val="00DE4E65"/>
    <w:rsid w:val="00DE6433"/>
    <w:rsid w:val="00DE73BB"/>
    <w:rsid w:val="00DF0A37"/>
    <w:rsid w:val="00DF1088"/>
    <w:rsid w:val="00DF1153"/>
    <w:rsid w:val="00DF26A0"/>
    <w:rsid w:val="00DF3B22"/>
    <w:rsid w:val="00DF5E84"/>
    <w:rsid w:val="00DF7E10"/>
    <w:rsid w:val="00E00704"/>
    <w:rsid w:val="00E034B0"/>
    <w:rsid w:val="00E034EB"/>
    <w:rsid w:val="00E03746"/>
    <w:rsid w:val="00E0505E"/>
    <w:rsid w:val="00E07D45"/>
    <w:rsid w:val="00E10932"/>
    <w:rsid w:val="00E10BD4"/>
    <w:rsid w:val="00E11490"/>
    <w:rsid w:val="00E11832"/>
    <w:rsid w:val="00E12643"/>
    <w:rsid w:val="00E13B10"/>
    <w:rsid w:val="00E14814"/>
    <w:rsid w:val="00E14959"/>
    <w:rsid w:val="00E14A77"/>
    <w:rsid w:val="00E14EA6"/>
    <w:rsid w:val="00E15F0C"/>
    <w:rsid w:val="00E16227"/>
    <w:rsid w:val="00E1787C"/>
    <w:rsid w:val="00E216CE"/>
    <w:rsid w:val="00E2199B"/>
    <w:rsid w:val="00E21C96"/>
    <w:rsid w:val="00E2220E"/>
    <w:rsid w:val="00E2259A"/>
    <w:rsid w:val="00E235FA"/>
    <w:rsid w:val="00E26352"/>
    <w:rsid w:val="00E26931"/>
    <w:rsid w:val="00E26AD2"/>
    <w:rsid w:val="00E3070D"/>
    <w:rsid w:val="00E32DB0"/>
    <w:rsid w:val="00E34613"/>
    <w:rsid w:val="00E34C64"/>
    <w:rsid w:val="00E363C2"/>
    <w:rsid w:val="00E4034C"/>
    <w:rsid w:val="00E40ACD"/>
    <w:rsid w:val="00E42EB8"/>
    <w:rsid w:val="00E4304A"/>
    <w:rsid w:val="00E43585"/>
    <w:rsid w:val="00E43C57"/>
    <w:rsid w:val="00E44EE0"/>
    <w:rsid w:val="00E469F8"/>
    <w:rsid w:val="00E4759B"/>
    <w:rsid w:val="00E47F79"/>
    <w:rsid w:val="00E50AB1"/>
    <w:rsid w:val="00E50DAD"/>
    <w:rsid w:val="00E51D54"/>
    <w:rsid w:val="00E5288B"/>
    <w:rsid w:val="00E52B45"/>
    <w:rsid w:val="00E53B7F"/>
    <w:rsid w:val="00E53C20"/>
    <w:rsid w:val="00E56ED6"/>
    <w:rsid w:val="00E6239D"/>
    <w:rsid w:val="00E63A42"/>
    <w:rsid w:val="00E67530"/>
    <w:rsid w:val="00E70D51"/>
    <w:rsid w:val="00E70D9E"/>
    <w:rsid w:val="00E73C28"/>
    <w:rsid w:val="00E74992"/>
    <w:rsid w:val="00E767F3"/>
    <w:rsid w:val="00E76EBF"/>
    <w:rsid w:val="00E77093"/>
    <w:rsid w:val="00E77580"/>
    <w:rsid w:val="00E77C75"/>
    <w:rsid w:val="00E845A1"/>
    <w:rsid w:val="00E84626"/>
    <w:rsid w:val="00E851CD"/>
    <w:rsid w:val="00E85F9F"/>
    <w:rsid w:val="00E91A88"/>
    <w:rsid w:val="00E924EA"/>
    <w:rsid w:val="00E9510C"/>
    <w:rsid w:val="00E9572B"/>
    <w:rsid w:val="00EA1D6F"/>
    <w:rsid w:val="00EA42DB"/>
    <w:rsid w:val="00EA56B3"/>
    <w:rsid w:val="00EA5876"/>
    <w:rsid w:val="00EA5F47"/>
    <w:rsid w:val="00EA6B18"/>
    <w:rsid w:val="00EA7885"/>
    <w:rsid w:val="00EB0449"/>
    <w:rsid w:val="00EB16CF"/>
    <w:rsid w:val="00EB25BF"/>
    <w:rsid w:val="00EB28D5"/>
    <w:rsid w:val="00EB3724"/>
    <w:rsid w:val="00EB375A"/>
    <w:rsid w:val="00EB3BB2"/>
    <w:rsid w:val="00EB4015"/>
    <w:rsid w:val="00EB40B5"/>
    <w:rsid w:val="00EC0AE0"/>
    <w:rsid w:val="00EC1566"/>
    <w:rsid w:val="00EC3E1B"/>
    <w:rsid w:val="00EC3FCE"/>
    <w:rsid w:val="00EC47CD"/>
    <w:rsid w:val="00ED01EE"/>
    <w:rsid w:val="00ED1A53"/>
    <w:rsid w:val="00ED32AF"/>
    <w:rsid w:val="00ED3891"/>
    <w:rsid w:val="00ED3EFF"/>
    <w:rsid w:val="00ED40A6"/>
    <w:rsid w:val="00ED667D"/>
    <w:rsid w:val="00ED7127"/>
    <w:rsid w:val="00ED7A89"/>
    <w:rsid w:val="00EE0011"/>
    <w:rsid w:val="00EE0777"/>
    <w:rsid w:val="00EE3A36"/>
    <w:rsid w:val="00EE3DF3"/>
    <w:rsid w:val="00EE6F6C"/>
    <w:rsid w:val="00EE77B1"/>
    <w:rsid w:val="00EF0F6E"/>
    <w:rsid w:val="00EF1207"/>
    <w:rsid w:val="00EF164A"/>
    <w:rsid w:val="00EF2412"/>
    <w:rsid w:val="00EF2BE0"/>
    <w:rsid w:val="00EF3A99"/>
    <w:rsid w:val="00EF41E8"/>
    <w:rsid w:val="00EF5EDD"/>
    <w:rsid w:val="00EF7347"/>
    <w:rsid w:val="00EF78C7"/>
    <w:rsid w:val="00F000C1"/>
    <w:rsid w:val="00F04E6A"/>
    <w:rsid w:val="00F0531B"/>
    <w:rsid w:val="00F06F76"/>
    <w:rsid w:val="00F07D49"/>
    <w:rsid w:val="00F130C9"/>
    <w:rsid w:val="00F13755"/>
    <w:rsid w:val="00F142E9"/>
    <w:rsid w:val="00F1448F"/>
    <w:rsid w:val="00F14607"/>
    <w:rsid w:val="00F1562E"/>
    <w:rsid w:val="00F16256"/>
    <w:rsid w:val="00F1625A"/>
    <w:rsid w:val="00F21EE2"/>
    <w:rsid w:val="00F227B3"/>
    <w:rsid w:val="00F23B98"/>
    <w:rsid w:val="00F24F45"/>
    <w:rsid w:val="00F2570B"/>
    <w:rsid w:val="00F2596C"/>
    <w:rsid w:val="00F25B3D"/>
    <w:rsid w:val="00F2666A"/>
    <w:rsid w:val="00F27A62"/>
    <w:rsid w:val="00F351CF"/>
    <w:rsid w:val="00F355A3"/>
    <w:rsid w:val="00F35741"/>
    <w:rsid w:val="00F369A0"/>
    <w:rsid w:val="00F373E5"/>
    <w:rsid w:val="00F37705"/>
    <w:rsid w:val="00F409BF"/>
    <w:rsid w:val="00F41287"/>
    <w:rsid w:val="00F421C0"/>
    <w:rsid w:val="00F433F5"/>
    <w:rsid w:val="00F43973"/>
    <w:rsid w:val="00F4457D"/>
    <w:rsid w:val="00F44929"/>
    <w:rsid w:val="00F469FB"/>
    <w:rsid w:val="00F46E98"/>
    <w:rsid w:val="00F470EA"/>
    <w:rsid w:val="00F50636"/>
    <w:rsid w:val="00F5486F"/>
    <w:rsid w:val="00F55EEF"/>
    <w:rsid w:val="00F61152"/>
    <w:rsid w:val="00F61BB5"/>
    <w:rsid w:val="00F62B6C"/>
    <w:rsid w:val="00F633A3"/>
    <w:rsid w:val="00F63F49"/>
    <w:rsid w:val="00F645AE"/>
    <w:rsid w:val="00F67250"/>
    <w:rsid w:val="00F67A5D"/>
    <w:rsid w:val="00F70037"/>
    <w:rsid w:val="00F701D7"/>
    <w:rsid w:val="00F70522"/>
    <w:rsid w:val="00F7395B"/>
    <w:rsid w:val="00F73EB8"/>
    <w:rsid w:val="00F74B4D"/>
    <w:rsid w:val="00F80D26"/>
    <w:rsid w:val="00F81859"/>
    <w:rsid w:val="00F84590"/>
    <w:rsid w:val="00F84F38"/>
    <w:rsid w:val="00F854DF"/>
    <w:rsid w:val="00F86999"/>
    <w:rsid w:val="00F87E91"/>
    <w:rsid w:val="00F934A7"/>
    <w:rsid w:val="00F934C1"/>
    <w:rsid w:val="00F93CA1"/>
    <w:rsid w:val="00F94991"/>
    <w:rsid w:val="00F97E88"/>
    <w:rsid w:val="00FA0DC4"/>
    <w:rsid w:val="00FA1483"/>
    <w:rsid w:val="00FA19E2"/>
    <w:rsid w:val="00FA21BF"/>
    <w:rsid w:val="00FA2497"/>
    <w:rsid w:val="00FA2D13"/>
    <w:rsid w:val="00FA3418"/>
    <w:rsid w:val="00FA4DB6"/>
    <w:rsid w:val="00FA4FB9"/>
    <w:rsid w:val="00FA67F0"/>
    <w:rsid w:val="00FA6A85"/>
    <w:rsid w:val="00FB0ADB"/>
    <w:rsid w:val="00FB0FF1"/>
    <w:rsid w:val="00FB574D"/>
    <w:rsid w:val="00FB6515"/>
    <w:rsid w:val="00FB6693"/>
    <w:rsid w:val="00FC051C"/>
    <w:rsid w:val="00FC1035"/>
    <w:rsid w:val="00FC15EC"/>
    <w:rsid w:val="00FC262B"/>
    <w:rsid w:val="00FC3926"/>
    <w:rsid w:val="00FC78EA"/>
    <w:rsid w:val="00FC7C16"/>
    <w:rsid w:val="00FD035D"/>
    <w:rsid w:val="00FD0B72"/>
    <w:rsid w:val="00FD15C9"/>
    <w:rsid w:val="00FD1CE9"/>
    <w:rsid w:val="00FD1EF7"/>
    <w:rsid w:val="00FD5B34"/>
    <w:rsid w:val="00FD5E79"/>
    <w:rsid w:val="00FD5F09"/>
    <w:rsid w:val="00FD64C9"/>
    <w:rsid w:val="00FD6612"/>
    <w:rsid w:val="00FD6D9D"/>
    <w:rsid w:val="00FD7334"/>
    <w:rsid w:val="00FE2614"/>
    <w:rsid w:val="00FE358C"/>
    <w:rsid w:val="00FE3F86"/>
    <w:rsid w:val="00FE416C"/>
    <w:rsid w:val="00FE7E71"/>
    <w:rsid w:val="00FF087B"/>
    <w:rsid w:val="00FF1CFD"/>
    <w:rsid w:val="00FF285B"/>
    <w:rsid w:val="00FF672B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4768"/>
  <w15:chartTrackingRefBased/>
  <w15:docId w15:val="{94FEF5A1-D6BB-4BF7-9242-9A3C38B1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A60"/>
    <w:pPr>
      <w:suppressAutoHyphens/>
      <w:spacing w:line="252" w:lineRule="auto"/>
    </w:pPr>
    <w:rPr>
      <w:rFonts w:ascii="Arial" w:eastAsiaTheme="minorEastAsia" w:hAnsi="Arial"/>
      <w:color w:val="00000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2555"/>
    <w:pPr>
      <w:keepNext/>
      <w:keepLines/>
      <w:spacing w:before="120" w:after="0"/>
      <w:outlineLvl w:val="0"/>
    </w:pPr>
    <w:rPr>
      <w:rFonts w:eastAsiaTheme="majorEastAsia" w:cstheme="majorBidi"/>
      <w:b/>
      <w:color w:val="auto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3A5A"/>
    <w:pPr>
      <w:keepNext/>
      <w:keepLines/>
      <w:spacing w:after="120"/>
      <w:jc w:val="both"/>
      <w:outlineLvl w:val="1"/>
    </w:pPr>
    <w:rPr>
      <w:rFonts w:eastAsiaTheme="majorEastAsia" w:cstheme="majorBidi"/>
      <w:b/>
      <w:color w:val="auto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5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F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wznowaZnak">
    <w:name w:val="Siwz nowa Znak"/>
    <w:basedOn w:val="Domylnaczcionkaakapitu"/>
    <w:link w:val="Siwznowa"/>
    <w:qFormat/>
    <w:rsid w:val="006C7F5E"/>
    <w:rPr>
      <w:rFonts w:ascii="Arial" w:eastAsiaTheme="majorEastAsia" w:hAnsi="Arial" w:cstheme="majorBidi"/>
      <w:iCs/>
      <w:color w:val="262626" w:themeColor="text1" w:themeTint="D9"/>
      <w:sz w:val="21"/>
      <w:szCs w:val="21"/>
    </w:rPr>
  </w:style>
  <w:style w:type="paragraph" w:customStyle="1" w:styleId="Siwznowa">
    <w:name w:val="Siwz nowa"/>
    <w:basedOn w:val="Nagwek9"/>
    <w:link w:val="SiwznowaZnak"/>
    <w:qFormat/>
    <w:rsid w:val="006C7F5E"/>
    <w:pPr>
      <w:spacing w:line="360" w:lineRule="auto"/>
      <w:jc w:val="both"/>
    </w:pPr>
    <w:rPr>
      <w:rFonts w:ascii="Arial" w:hAnsi="Arial"/>
      <w:i w:val="0"/>
      <w:color w:val="262626" w:themeColor="text1" w:themeTint="D9"/>
    </w:rPr>
  </w:style>
  <w:style w:type="paragraph" w:customStyle="1" w:styleId="pole">
    <w:name w:val="pole"/>
    <w:basedOn w:val="Normalny"/>
    <w:qFormat/>
    <w:rsid w:val="006C7F5E"/>
    <w:pPr>
      <w:suppressAutoHyphens w:val="0"/>
      <w:spacing w:after="0" w:line="240" w:lineRule="auto"/>
    </w:pPr>
    <w:rPr>
      <w:rFonts w:ascii="Bookman Old Style" w:eastAsia="Times New Roman" w:hAnsi="Bookman Old Style" w:cs="SimSun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F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link w:val="TytuZnak"/>
    <w:uiPriority w:val="10"/>
    <w:qFormat/>
    <w:rsid w:val="006C7F5E"/>
    <w:pPr>
      <w:suppressAutoHyphens w:val="0"/>
      <w:spacing w:after="0" w:line="240" w:lineRule="auto"/>
      <w:jc w:val="center"/>
    </w:pPr>
    <w:rPr>
      <w:rFonts w:eastAsia="Times New Roman" w:cs="Times New Roman"/>
      <w:b/>
      <w:color w:val="auto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C7F5E"/>
    <w:rPr>
      <w:rFonts w:ascii="Arial" w:eastAsia="Times New Roman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6C7F5E"/>
    <w:pPr>
      <w:suppressAutoHyphens w:val="0"/>
      <w:spacing w:after="0" w:line="240" w:lineRule="auto"/>
    </w:pPr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6C7F5E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6C7F5E"/>
    <w:rPr>
      <w:rFonts w:cs="Times New Roman"/>
      <w:sz w:val="20"/>
      <w:vertAlign w:val="superscript"/>
    </w:rPr>
  </w:style>
  <w:style w:type="character" w:customStyle="1" w:styleId="alb">
    <w:name w:val="a_lb"/>
    <w:basedOn w:val="Domylnaczcionkaakapitu"/>
    <w:rsid w:val="002F31DE"/>
  </w:style>
  <w:style w:type="table" w:styleId="Tabela-Siatka">
    <w:name w:val="Table Grid"/>
    <w:basedOn w:val="Standardowy"/>
    <w:uiPriority w:val="39"/>
    <w:rsid w:val="002F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rsid w:val="00A968D2"/>
    <w:rPr>
      <w:color w:val="000080"/>
      <w:u w:val="single"/>
    </w:rPr>
  </w:style>
  <w:style w:type="paragraph" w:customStyle="1" w:styleId="pkt">
    <w:name w:val="pkt"/>
    <w:basedOn w:val="Normalny"/>
    <w:link w:val="pktZnak"/>
    <w:rsid w:val="00123E6E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23E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024FD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List Paragraph,Akapit z listą BS,sw tekst,Kolorowa lista — akcent 11,Akapit z listą1,Wypunktowanie,normalny tekst,CW_Lista,Nagłowek 3,Dot pt"/>
    <w:basedOn w:val="Normalny"/>
    <w:link w:val="AkapitzlistZnak"/>
    <w:uiPriority w:val="34"/>
    <w:qFormat/>
    <w:rsid w:val="0010657F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 BS Znak,sw tekst Znak,Kolorowa lista — akcent 11 Znak"/>
    <w:link w:val="Akapitzlist"/>
    <w:uiPriority w:val="34"/>
    <w:qFormat/>
    <w:rsid w:val="000D07D9"/>
    <w:rPr>
      <w:rFonts w:ascii="Calibri" w:eastAsiaTheme="minorEastAsia" w:hAnsi="Calibri"/>
      <w:color w:val="00000A"/>
    </w:rPr>
  </w:style>
  <w:style w:type="paragraph" w:customStyle="1" w:styleId="arimr">
    <w:name w:val="arimr"/>
    <w:basedOn w:val="Normalny"/>
    <w:rsid w:val="00864882"/>
    <w:pPr>
      <w:widowControl w:val="0"/>
      <w:suppressAutoHyphens w:val="0"/>
      <w:snapToGrid w:val="0"/>
      <w:spacing w:after="0" w:line="360" w:lineRule="auto"/>
    </w:pPr>
    <w:rPr>
      <w:rFonts w:ascii="Times New Roman" w:eastAsia="Times New Roman" w:hAnsi="Times New Roman" w:cs="Times New Roman"/>
      <w:color w:val="auto"/>
      <w:sz w:val="24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F86"/>
    <w:rPr>
      <w:rFonts w:ascii="Segoe UI" w:eastAsiaTheme="minorEastAsia" w:hAnsi="Segoe UI" w:cs="Segoe UI"/>
      <w:color w:val="00000A"/>
      <w:sz w:val="18"/>
      <w:szCs w:val="18"/>
    </w:rPr>
  </w:style>
  <w:style w:type="character" w:customStyle="1" w:styleId="Teksttreci">
    <w:name w:val="Tekst treści_"/>
    <w:link w:val="Teksttreci0"/>
    <w:locked/>
    <w:rsid w:val="001D0025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D0025"/>
    <w:pPr>
      <w:shd w:val="clear" w:color="auto" w:fill="FFFFFF"/>
      <w:suppressAutoHyphens w:val="0"/>
      <w:spacing w:after="0" w:line="240" w:lineRule="atLeast"/>
      <w:ind w:hanging="1700"/>
    </w:pPr>
    <w:rPr>
      <w:rFonts w:ascii="Verdana" w:eastAsiaTheme="minorHAnsi" w:hAnsi="Verdana"/>
      <w:color w:val="auto"/>
      <w:sz w:val="19"/>
    </w:rPr>
  </w:style>
  <w:style w:type="character" w:customStyle="1" w:styleId="TeksttreciPogrubienie">
    <w:name w:val="Tekst treści + Pogrubienie"/>
    <w:rsid w:val="001D0025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fn-ref">
    <w:name w:val="fn-ref"/>
    <w:basedOn w:val="Domylnaczcionkaakapitu"/>
    <w:rsid w:val="00C91548"/>
  </w:style>
  <w:style w:type="paragraph" w:customStyle="1" w:styleId="text-justify">
    <w:name w:val="text-justify"/>
    <w:basedOn w:val="Normalny"/>
    <w:rsid w:val="00C915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85D62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5D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4">
    <w:name w:val="Tekst treści (4)_"/>
    <w:link w:val="Teksttreci40"/>
    <w:locked/>
    <w:rsid w:val="00A47455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47455"/>
    <w:pPr>
      <w:shd w:val="clear" w:color="auto" w:fill="FFFFFF"/>
      <w:suppressAutoHyphens w:val="0"/>
      <w:spacing w:before="240" w:after="240" w:line="240" w:lineRule="atLeast"/>
      <w:ind w:hanging="1420"/>
      <w:jc w:val="both"/>
    </w:pPr>
    <w:rPr>
      <w:rFonts w:ascii="Verdana" w:eastAsiaTheme="minorHAnsi" w:hAnsi="Verdana"/>
      <w:color w:val="auto"/>
      <w:sz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3A2555"/>
    <w:rPr>
      <w:rFonts w:ascii="Arial" w:eastAsiaTheme="majorEastAsia" w:hAnsi="Arial" w:cstheme="majorBidi"/>
      <w:b/>
      <w:sz w:val="24"/>
      <w:szCs w:val="32"/>
    </w:rPr>
  </w:style>
  <w:style w:type="paragraph" w:styleId="NormalnyWeb">
    <w:name w:val="Normal (Web)"/>
    <w:basedOn w:val="Normalny"/>
    <w:uiPriority w:val="99"/>
    <w:rsid w:val="001B7D61"/>
    <w:pPr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retekstu">
    <w:name w:val="Treść tekstu"/>
    <w:basedOn w:val="Normalny"/>
    <w:rsid w:val="00E26AD2"/>
    <w:pPr>
      <w:spacing w:after="140" w:line="288" w:lineRule="auto"/>
    </w:pPr>
  </w:style>
  <w:style w:type="paragraph" w:customStyle="1" w:styleId="Default">
    <w:name w:val="Default"/>
    <w:rsid w:val="00624378"/>
    <w:pPr>
      <w:suppressAutoHyphens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Skrconyadreszwrotny">
    <w:name w:val="Skrócony adres zwrotny"/>
    <w:basedOn w:val="Normalny"/>
    <w:rsid w:val="00234F07"/>
    <w:pP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3D3CF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063A5A"/>
    <w:rPr>
      <w:rFonts w:ascii="Arial" w:eastAsiaTheme="majorEastAsia" w:hAnsi="Arial" w:cstheme="majorBidi"/>
      <w:b/>
      <w:sz w:val="24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3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3EE"/>
    <w:rPr>
      <w:rFonts w:ascii="Calibri" w:eastAsiaTheme="minorEastAsia" w:hAnsi="Calibri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3EE"/>
    <w:rPr>
      <w:rFonts w:ascii="Calibri" w:eastAsiaTheme="minorEastAsia" w:hAnsi="Calibri"/>
      <w:b/>
      <w:bCs/>
      <w:color w:val="00000A"/>
      <w:sz w:val="20"/>
      <w:szCs w:val="20"/>
    </w:rPr>
  </w:style>
  <w:style w:type="paragraph" w:styleId="Poprawka">
    <w:name w:val="Revision"/>
    <w:hidden/>
    <w:uiPriority w:val="99"/>
    <w:semiHidden/>
    <w:rsid w:val="0025653C"/>
    <w:pPr>
      <w:spacing w:after="0" w:line="240" w:lineRule="auto"/>
    </w:pPr>
    <w:rPr>
      <w:rFonts w:ascii="Calibri" w:eastAsiaTheme="minorEastAsia" w:hAnsi="Calibri"/>
      <w:color w:val="00000A"/>
    </w:rPr>
  </w:style>
  <w:style w:type="character" w:styleId="Pogrubienie">
    <w:name w:val="Strong"/>
    <w:uiPriority w:val="22"/>
    <w:qFormat/>
    <w:rsid w:val="0053384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E4CA9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767F3"/>
    <w:rPr>
      <w:color w:val="808080"/>
    </w:rPr>
  </w:style>
  <w:style w:type="paragraph" w:styleId="Nagwek">
    <w:name w:val="header"/>
    <w:basedOn w:val="Normalny"/>
    <w:link w:val="NagwekZnak"/>
    <w:unhideWhenUsed/>
    <w:rsid w:val="0016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975"/>
    <w:rPr>
      <w:rFonts w:ascii="Arial" w:eastAsiaTheme="minorEastAsia" w:hAnsi="Arial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16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64975"/>
    <w:rPr>
      <w:rFonts w:ascii="Arial" w:eastAsiaTheme="minorEastAsia" w:hAnsi="Arial"/>
      <w:color w:val="00000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5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DF1153"/>
    <w:pPr>
      <w:suppressAutoHyphens/>
      <w:spacing w:after="0" w:line="240" w:lineRule="auto"/>
    </w:pPr>
    <w:rPr>
      <w:rFonts w:ascii="Calibri" w:eastAsiaTheme="minorEastAsia" w:hAnsi="Calibri"/>
      <w:color w:val="00000A"/>
    </w:rPr>
  </w:style>
  <w:style w:type="character" w:customStyle="1" w:styleId="FontStyle43">
    <w:name w:val="Font Style43"/>
    <w:qFormat/>
    <w:rsid w:val="008E5432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56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5694"/>
    <w:rPr>
      <w:rFonts w:ascii="Arial" w:eastAsiaTheme="minorEastAsia" w:hAnsi="Arial"/>
      <w:color w:val="00000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5694"/>
    <w:rPr>
      <w:vertAlign w:val="superscript"/>
    </w:rPr>
  </w:style>
  <w:style w:type="paragraph" w:customStyle="1" w:styleId="Normalny1">
    <w:name w:val="Normalny1"/>
    <w:qFormat/>
    <w:rsid w:val="0030676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26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03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44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4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tformazakupowa.pl/" TargetMode="External"/><Relationship Id="rId18" Type="http://schemas.openxmlformats.org/officeDocument/2006/relationships/hyperlink" Target="https://platformazakupowa.pl/" TargetMode="External"/><Relationship Id="rId26" Type="http://schemas.openxmlformats.org/officeDocument/2006/relationships/hyperlink" Target="https://platformazakupowa.pl/" TargetMode="External"/><Relationship Id="rId21" Type="http://schemas.openxmlformats.org/officeDocument/2006/relationships/hyperlink" Target="https://drive.google.com/file/d/1Kd1DttbBeiNWt4q4slS4t76lZVKPbkyD/view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iod@um.lomza.pl" TargetMode="External"/><Relationship Id="rId17" Type="http://schemas.openxmlformats.org/officeDocument/2006/relationships/hyperlink" Target="http://platformazakupowa.pl" TargetMode="External"/><Relationship Id="rId25" Type="http://schemas.openxmlformats.org/officeDocument/2006/relationships/hyperlink" Target="http://platformazakupowa.pl" TargetMode="External"/><Relationship Id="rId33" Type="http://schemas.openxmlformats.org/officeDocument/2006/relationships/hyperlink" Target="http://platformazakupow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latformazakupowa.pl" TargetMode="External"/><Relationship Id="rId20" Type="http://schemas.openxmlformats.org/officeDocument/2006/relationships/hyperlink" Target="https://platformazakupowa.pl/strona/1-regulamin" TargetMode="External"/><Relationship Id="rId29" Type="http://schemas.openxmlformats.org/officeDocument/2006/relationships/hyperlink" Target="http://platformazakupow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zydent@um.lomza.pl" TargetMode="External"/><Relationship Id="rId24" Type="http://schemas.openxmlformats.org/officeDocument/2006/relationships/hyperlink" Target="http://platformazakupowa.pl" TargetMode="External"/><Relationship Id="rId32" Type="http://schemas.openxmlformats.org/officeDocument/2006/relationships/hyperlink" Target="https://platformazakupowa.pl/strona/45-instrukcj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latformazakupowa.pl" TargetMode="External"/><Relationship Id="rId23" Type="http://schemas.openxmlformats.org/officeDocument/2006/relationships/hyperlink" Target="http://platformazakupowa.pl" TargetMode="External"/><Relationship Id="rId28" Type="http://schemas.openxmlformats.org/officeDocument/2006/relationships/hyperlink" Target="https://platformazakupowa.pl/strona/45-instrukcj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mza.bip.net.pl" TargetMode="External"/><Relationship Id="rId19" Type="http://schemas.openxmlformats.org/officeDocument/2006/relationships/hyperlink" Target="https://platformazakupowa.pl/" TargetMode="External"/><Relationship Id="rId31" Type="http://schemas.openxmlformats.org/officeDocument/2006/relationships/hyperlink" Target="http://platformazakupo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tusz@um.lomza.pl" TargetMode="External"/><Relationship Id="rId14" Type="http://schemas.openxmlformats.org/officeDocument/2006/relationships/hyperlink" Target="http://platformazakupowa.pl" TargetMode="External"/><Relationship Id="rId22" Type="http://schemas.openxmlformats.org/officeDocument/2006/relationships/hyperlink" Target="https://drive.google.com/file/d/1Kd1DttbBeiNWt4q4slS4t76lZVKPbkyD/view" TargetMode="External"/><Relationship Id="rId27" Type="http://schemas.openxmlformats.org/officeDocument/2006/relationships/hyperlink" Target="https://platformazakupowa.pl/" TargetMode="External"/><Relationship Id="rId30" Type="http://schemas.openxmlformats.org/officeDocument/2006/relationships/hyperlink" Target="http://platformazakupowa.pl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53DE-B156-4481-8F63-AFAFB212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24</Pages>
  <Words>9624</Words>
  <Characters>57749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Ewa Sobiechowska</cp:lastModifiedBy>
  <cp:revision>14</cp:revision>
  <cp:lastPrinted>2025-10-28T10:33:00Z</cp:lastPrinted>
  <dcterms:created xsi:type="dcterms:W3CDTF">2025-10-28T09:52:00Z</dcterms:created>
  <dcterms:modified xsi:type="dcterms:W3CDTF">2025-10-28T12:33:00Z</dcterms:modified>
</cp:coreProperties>
</file>