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2510" w14:textId="46D56D0B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024C71" w:rsidRPr="00024C71">
        <w:rPr>
          <w:rFonts w:asciiTheme="minorHAnsi" w:hAnsiTheme="minorHAnsi" w:cstheme="minorHAnsi"/>
          <w:b/>
          <w:i/>
        </w:rPr>
        <w:t>15</w:t>
      </w:r>
      <w:r w:rsidRPr="00024C71">
        <w:rPr>
          <w:rFonts w:asciiTheme="minorHAnsi" w:hAnsiTheme="minorHAnsi" w:cstheme="minorHAnsi"/>
          <w:b/>
          <w:i/>
        </w:rPr>
        <w:t xml:space="preserve">.2023 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E0CD8B3" w14:textId="3BDD85CC" w:rsidR="00751835" w:rsidRPr="00024C71" w:rsidRDefault="00000000">
      <w:pPr>
        <w:jc w:val="center"/>
        <w:rPr>
          <w:rFonts w:asciiTheme="minorHAnsi" w:hAnsiTheme="minorHAnsi" w:cstheme="minorHAnsi"/>
          <w:b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024C71" w:rsidRPr="00024C71">
        <w:rPr>
          <w:rFonts w:asciiTheme="minorHAnsi" w:hAnsiTheme="minorHAnsi" w:cstheme="minorHAnsi"/>
          <w:b/>
          <w:bCs/>
        </w:rPr>
        <w:t>Budowa wieży widokowej w miejscowości Góry”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43D7F87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6FF1" w14:textId="77777777" w:rsidR="00EF5E11" w:rsidRDefault="00EF5E11">
      <w:r>
        <w:separator/>
      </w:r>
    </w:p>
  </w:endnote>
  <w:endnote w:type="continuationSeparator" w:id="0">
    <w:p w14:paraId="0B1FA491" w14:textId="77777777" w:rsidR="00EF5E11" w:rsidRDefault="00E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441F" w14:textId="77777777" w:rsidR="00EF5E11" w:rsidRDefault="00EF5E11">
      <w:r>
        <w:separator/>
      </w:r>
    </w:p>
  </w:footnote>
  <w:footnote w:type="continuationSeparator" w:id="0">
    <w:p w14:paraId="641CC92F" w14:textId="77777777" w:rsidR="00EF5E11" w:rsidRDefault="00EF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35"/>
    <w:rsid w:val="00024C71"/>
    <w:rsid w:val="000D1C87"/>
    <w:rsid w:val="00542E29"/>
    <w:rsid w:val="00751835"/>
    <w:rsid w:val="00A30419"/>
    <w:rsid w:val="00E10A36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17</cp:revision>
  <dcterms:created xsi:type="dcterms:W3CDTF">2023-04-20T13:41:00Z</dcterms:created>
  <dcterms:modified xsi:type="dcterms:W3CDTF">2023-12-19T11:50:00Z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