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9B617E" w14:textId="77777777" w:rsidR="00173102" w:rsidRDefault="00173102" w:rsidP="002770D5">
      <w:pPr>
        <w:spacing w:after="0" w:line="288" w:lineRule="auto"/>
        <w:jc w:val="center"/>
        <w:rPr>
          <w:rFonts w:asciiTheme="majorHAnsi" w:hAnsiTheme="majorHAnsi" w:cstheme="majorHAnsi"/>
          <w:sz w:val="28"/>
          <w:szCs w:val="28"/>
        </w:rPr>
      </w:pPr>
    </w:p>
    <w:p w14:paraId="3EF7EB80" w14:textId="77777777" w:rsidR="00173102" w:rsidRDefault="00173102" w:rsidP="002770D5">
      <w:pPr>
        <w:spacing w:after="0" w:line="288" w:lineRule="auto"/>
        <w:jc w:val="center"/>
        <w:rPr>
          <w:rFonts w:asciiTheme="majorHAnsi" w:hAnsiTheme="majorHAnsi" w:cstheme="majorHAnsi"/>
          <w:sz w:val="28"/>
          <w:szCs w:val="28"/>
        </w:rPr>
      </w:pPr>
    </w:p>
    <w:p w14:paraId="48126757" w14:textId="77777777" w:rsidR="00173102" w:rsidRPr="005C6DED" w:rsidRDefault="00173102" w:rsidP="002770D5">
      <w:pPr>
        <w:spacing w:after="0" w:line="288" w:lineRule="auto"/>
        <w:jc w:val="center"/>
        <w:rPr>
          <w:rFonts w:asciiTheme="majorHAnsi" w:hAnsiTheme="majorHAnsi" w:cstheme="majorHAnsi"/>
          <w:sz w:val="28"/>
          <w:szCs w:val="28"/>
        </w:rPr>
      </w:pPr>
      <w:r w:rsidRPr="005C6DED">
        <w:rPr>
          <w:rFonts w:asciiTheme="majorHAnsi" w:hAnsiTheme="majorHAnsi" w:cstheme="majorHAnsi"/>
          <w:sz w:val="28"/>
          <w:szCs w:val="28"/>
        </w:rPr>
        <w:t>Specyfikacja Warunków Zamówienia (dalej SWZ)</w:t>
      </w:r>
    </w:p>
    <w:p w14:paraId="05134648" w14:textId="77777777" w:rsidR="00173102" w:rsidRPr="005C6DED" w:rsidRDefault="00173102" w:rsidP="002770D5">
      <w:pPr>
        <w:spacing w:after="0" w:line="288" w:lineRule="auto"/>
        <w:jc w:val="center"/>
        <w:rPr>
          <w:rFonts w:asciiTheme="majorHAnsi" w:hAnsiTheme="majorHAnsi" w:cstheme="majorHAnsi"/>
          <w:sz w:val="28"/>
          <w:szCs w:val="28"/>
        </w:rPr>
      </w:pPr>
    </w:p>
    <w:p w14:paraId="4F7BEB2F" w14:textId="77777777" w:rsidR="00173102" w:rsidRDefault="00173102" w:rsidP="002770D5">
      <w:pPr>
        <w:spacing w:after="0" w:line="288" w:lineRule="auto"/>
        <w:jc w:val="center"/>
        <w:rPr>
          <w:rFonts w:asciiTheme="majorHAnsi" w:hAnsiTheme="majorHAnsi" w:cstheme="majorHAnsi"/>
          <w:sz w:val="28"/>
          <w:szCs w:val="28"/>
        </w:rPr>
      </w:pPr>
      <w:bookmarkStart w:id="0" w:name="_Hlk81204221"/>
    </w:p>
    <w:p w14:paraId="5FFA384C" w14:textId="77777777" w:rsidR="00173102" w:rsidRDefault="00173102" w:rsidP="002770D5">
      <w:pPr>
        <w:spacing w:after="0" w:line="288" w:lineRule="auto"/>
        <w:jc w:val="center"/>
        <w:rPr>
          <w:rFonts w:asciiTheme="majorHAnsi" w:hAnsiTheme="majorHAnsi" w:cstheme="majorHAnsi"/>
          <w:sz w:val="28"/>
          <w:szCs w:val="28"/>
        </w:rPr>
      </w:pPr>
    </w:p>
    <w:p w14:paraId="1D4EADBA" w14:textId="77777777" w:rsidR="00173102" w:rsidRDefault="00173102" w:rsidP="002770D5">
      <w:pPr>
        <w:spacing w:after="0" w:line="288" w:lineRule="auto"/>
        <w:jc w:val="center"/>
        <w:rPr>
          <w:rFonts w:asciiTheme="majorHAnsi" w:hAnsiTheme="majorHAnsi" w:cstheme="majorHAnsi"/>
          <w:sz w:val="28"/>
          <w:szCs w:val="28"/>
        </w:rPr>
      </w:pPr>
    </w:p>
    <w:p w14:paraId="2DC8CFBE" w14:textId="6604710F" w:rsidR="00173102" w:rsidRDefault="00476C35" w:rsidP="002770D5">
      <w:pPr>
        <w:spacing w:after="0" w:line="288" w:lineRule="auto"/>
        <w:jc w:val="center"/>
        <w:rPr>
          <w:rFonts w:asciiTheme="majorHAnsi" w:hAnsiTheme="majorHAnsi" w:cstheme="majorHAnsi"/>
          <w:sz w:val="28"/>
          <w:szCs w:val="28"/>
        </w:rPr>
      </w:pPr>
      <w:r w:rsidRPr="00476C35">
        <w:rPr>
          <w:rFonts w:asciiTheme="majorHAnsi" w:hAnsiTheme="majorHAnsi" w:cstheme="majorHAnsi"/>
          <w:sz w:val="28"/>
          <w:szCs w:val="28"/>
        </w:rPr>
        <w:t>Dotycząca postępowania o udzielenie zamówienia klasycznego prowadzonego w  trybie przetargu nieograniczonego o wartości zamówienia równej progowi unijnemu lub większej, zgodnie z ustawą Prawo zamówień publicznych z dnia 11  września 2019 roku</w:t>
      </w:r>
    </w:p>
    <w:p w14:paraId="53723B6B" w14:textId="77777777" w:rsidR="00476C35" w:rsidRDefault="00476C35" w:rsidP="002770D5">
      <w:pPr>
        <w:spacing w:after="0" w:line="288" w:lineRule="auto"/>
        <w:jc w:val="center"/>
        <w:rPr>
          <w:rFonts w:asciiTheme="majorHAnsi" w:hAnsiTheme="majorHAnsi" w:cstheme="majorHAnsi"/>
          <w:sz w:val="28"/>
          <w:szCs w:val="28"/>
        </w:rPr>
      </w:pPr>
    </w:p>
    <w:p w14:paraId="2AA4A881" w14:textId="0A536B09" w:rsidR="00DB6EBE" w:rsidRPr="00DA0F88" w:rsidRDefault="00173102" w:rsidP="00252467">
      <w:pPr>
        <w:spacing w:after="0" w:line="288" w:lineRule="auto"/>
        <w:jc w:val="center"/>
        <w:rPr>
          <w:rFonts w:asciiTheme="majorHAnsi" w:hAnsiTheme="majorHAnsi" w:cstheme="majorHAnsi"/>
          <w:sz w:val="24"/>
          <w:szCs w:val="24"/>
        </w:rPr>
      </w:pPr>
      <w:r w:rsidRPr="005C6DED">
        <w:rPr>
          <w:rFonts w:asciiTheme="majorHAnsi" w:hAnsiTheme="majorHAnsi" w:cstheme="majorHAnsi"/>
          <w:sz w:val="28"/>
          <w:szCs w:val="28"/>
        </w:rPr>
        <w:t>p.n.:</w:t>
      </w:r>
      <w:bookmarkEnd w:id="0"/>
      <w:r w:rsidRPr="005C6DED">
        <w:rPr>
          <w:rFonts w:asciiTheme="majorHAnsi" w:hAnsiTheme="majorHAnsi" w:cstheme="majorHAnsi"/>
          <w:sz w:val="28"/>
          <w:szCs w:val="28"/>
        </w:rPr>
        <w:t xml:space="preserve"> </w:t>
      </w:r>
      <w:r w:rsidR="002770D5">
        <w:rPr>
          <w:rFonts w:asciiTheme="majorHAnsi" w:hAnsiTheme="majorHAnsi" w:cstheme="majorHAnsi"/>
          <w:sz w:val="28"/>
          <w:szCs w:val="28"/>
        </w:rPr>
        <w:t xml:space="preserve"> </w:t>
      </w:r>
      <w:r w:rsidR="00252467" w:rsidRPr="00252467">
        <w:rPr>
          <w:rFonts w:asciiTheme="majorHAnsi" w:hAnsiTheme="majorHAnsi" w:cstheme="majorHAnsi"/>
          <w:sz w:val="28"/>
          <w:szCs w:val="28"/>
        </w:rPr>
        <w:t>„Kompleksowa dostawa gazu ziemnego wysokometanowego (grupa E) dla PGKiM Drezdenko w okresie od  01.01.2023 r. do 31.</w:t>
      </w:r>
      <w:r w:rsidR="00476C35">
        <w:rPr>
          <w:rFonts w:asciiTheme="majorHAnsi" w:hAnsiTheme="majorHAnsi" w:cstheme="majorHAnsi"/>
          <w:sz w:val="28"/>
          <w:szCs w:val="28"/>
        </w:rPr>
        <w:t>08</w:t>
      </w:r>
      <w:r w:rsidR="00252467" w:rsidRPr="00252467">
        <w:rPr>
          <w:rFonts w:asciiTheme="majorHAnsi" w:hAnsiTheme="majorHAnsi" w:cstheme="majorHAnsi"/>
          <w:sz w:val="28"/>
          <w:szCs w:val="28"/>
        </w:rPr>
        <w:t>.2023 r.”</w:t>
      </w:r>
    </w:p>
    <w:p w14:paraId="1F2A9281" w14:textId="3F43322F" w:rsidR="00DB6EBE" w:rsidRPr="00DA0F88" w:rsidRDefault="00DB6EBE" w:rsidP="002770D5">
      <w:pPr>
        <w:spacing w:after="0" w:line="288" w:lineRule="auto"/>
        <w:jc w:val="both"/>
        <w:rPr>
          <w:rFonts w:asciiTheme="majorHAnsi" w:hAnsiTheme="majorHAnsi" w:cstheme="majorHAnsi"/>
          <w:sz w:val="24"/>
          <w:szCs w:val="24"/>
        </w:rPr>
      </w:pPr>
    </w:p>
    <w:p w14:paraId="0FE90E51" w14:textId="7AD6F9B6" w:rsidR="00DB6EBE" w:rsidRPr="00DA0F88" w:rsidRDefault="00DB6EBE" w:rsidP="002770D5">
      <w:pPr>
        <w:spacing w:after="0" w:line="288" w:lineRule="auto"/>
        <w:jc w:val="both"/>
        <w:rPr>
          <w:rFonts w:asciiTheme="majorHAnsi" w:hAnsiTheme="majorHAnsi" w:cstheme="majorHAnsi"/>
          <w:sz w:val="24"/>
          <w:szCs w:val="24"/>
        </w:rPr>
      </w:pPr>
    </w:p>
    <w:p w14:paraId="2436B57A" w14:textId="747EDDDB" w:rsidR="00DB6EBE" w:rsidRPr="00DA0F88" w:rsidRDefault="00DB6EBE" w:rsidP="002770D5">
      <w:pPr>
        <w:spacing w:after="0" w:line="288" w:lineRule="auto"/>
        <w:jc w:val="both"/>
        <w:rPr>
          <w:rFonts w:asciiTheme="majorHAnsi" w:hAnsiTheme="majorHAnsi" w:cstheme="majorHAnsi"/>
          <w:sz w:val="24"/>
          <w:szCs w:val="24"/>
        </w:rPr>
      </w:pPr>
    </w:p>
    <w:p w14:paraId="16344EF8" w14:textId="77777777" w:rsidR="00FE7A86" w:rsidRPr="00FE7A86" w:rsidRDefault="00FE7A86" w:rsidP="00FE7A86">
      <w:pPr>
        <w:spacing w:after="120" w:line="240" w:lineRule="auto"/>
        <w:jc w:val="center"/>
        <w:rPr>
          <w:rFonts w:ascii="Calibri Light" w:eastAsia="Calibri" w:hAnsi="Calibri Light" w:cs="Calibri Light"/>
        </w:rPr>
      </w:pPr>
      <w:r w:rsidRPr="00FE7A86">
        <w:rPr>
          <w:rFonts w:ascii="Calibri Light" w:eastAsia="Calibri" w:hAnsi="Calibri Light" w:cs="Calibri Light"/>
        </w:rPr>
        <w:t>Zatwierdził</w:t>
      </w:r>
    </w:p>
    <w:p w14:paraId="6FC649AC" w14:textId="77777777" w:rsidR="00FE7A86" w:rsidRPr="00FE7A86" w:rsidRDefault="00FE7A86" w:rsidP="00FE7A86">
      <w:pPr>
        <w:spacing w:after="120" w:line="240" w:lineRule="auto"/>
        <w:jc w:val="center"/>
        <w:rPr>
          <w:rFonts w:ascii="Calibri Light" w:eastAsia="Calibri" w:hAnsi="Calibri Light" w:cs="Calibri Light"/>
        </w:rPr>
      </w:pPr>
      <w:r w:rsidRPr="00FE7A86">
        <w:rPr>
          <w:rFonts w:ascii="Calibri Light" w:eastAsia="Calibri" w:hAnsi="Calibri Light" w:cs="Calibri Light"/>
        </w:rPr>
        <w:t>Kierownik Zamawiającego</w:t>
      </w:r>
    </w:p>
    <w:p w14:paraId="25053390" w14:textId="1BE3910B" w:rsidR="00FE7A86" w:rsidRPr="00FE7A86" w:rsidRDefault="00FE7A86" w:rsidP="00FE7A86">
      <w:pPr>
        <w:spacing w:after="120" w:line="240" w:lineRule="auto"/>
        <w:jc w:val="center"/>
        <w:rPr>
          <w:rFonts w:ascii="Calibri Light" w:eastAsia="Calibri" w:hAnsi="Calibri Light" w:cs="Calibri Light"/>
        </w:rPr>
      </w:pPr>
      <w:r w:rsidRPr="00FE7A86">
        <w:rPr>
          <w:rFonts w:ascii="Calibri Light" w:eastAsia="Calibri" w:hAnsi="Calibri Light" w:cs="Calibri Light"/>
        </w:rPr>
        <w:t>Maciej Bugara  – Prezes Zarządu</w:t>
      </w:r>
      <w:r w:rsidR="007D0CC4">
        <w:rPr>
          <w:rFonts w:ascii="Calibri Light" w:eastAsia="Calibri" w:hAnsi="Calibri Light" w:cs="Calibri Light"/>
        </w:rPr>
        <w:t xml:space="preserve"> /-/</w:t>
      </w:r>
    </w:p>
    <w:p w14:paraId="5397DA54" w14:textId="00C5D263" w:rsidR="00FE7A86" w:rsidRPr="00FE7A86" w:rsidRDefault="00FE7A86" w:rsidP="00FE7A86">
      <w:pPr>
        <w:spacing w:after="120" w:line="240" w:lineRule="auto"/>
        <w:jc w:val="center"/>
        <w:rPr>
          <w:rFonts w:ascii="Calibri Light" w:eastAsia="Calibri" w:hAnsi="Calibri Light" w:cs="Calibri Light"/>
        </w:rPr>
      </w:pPr>
      <w:r w:rsidRPr="00FE7A86">
        <w:rPr>
          <w:rFonts w:ascii="Calibri Light" w:eastAsia="Calibri" w:hAnsi="Calibri Light" w:cs="Calibri Light"/>
        </w:rPr>
        <w:t xml:space="preserve">Drezdenko, dnia </w:t>
      </w:r>
      <w:r w:rsidR="002976EA">
        <w:rPr>
          <w:rFonts w:ascii="Calibri Light" w:eastAsia="Calibri" w:hAnsi="Calibri Light" w:cs="Calibri Light"/>
        </w:rPr>
        <w:t>24.10</w:t>
      </w:r>
      <w:r>
        <w:rPr>
          <w:rFonts w:ascii="Calibri Light" w:eastAsia="Calibri" w:hAnsi="Calibri Light" w:cs="Calibri Light"/>
        </w:rPr>
        <w:t>.</w:t>
      </w:r>
      <w:r w:rsidRPr="00FE7A86">
        <w:rPr>
          <w:rFonts w:ascii="Calibri Light" w:eastAsia="Calibri" w:hAnsi="Calibri Light" w:cs="Calibri Light"/>
        </w:rPr>
        <w:t>202</w:t>
      </w:r>
      <w:r>
        <w:rPr>
          <w:rFonts w:ascii="Calibri Light" w:eastAsia="Calibri" w:hAnsi="Calibri Light" w:cs="Calibri Light"/>
        </w:rPr>
        <w:t>2</w:t>
      </w:r>
      <w:r w:rsidRPr="00FE7A86">
        <w:rPr>
          <w:rFonts w:ascii="Calibri Light" w:eastAsia="Calibri" w:hAnsi="Calibri Light" w:cs="Calibri Light"/>
        </w:rPr>
        <w:t xml:space="preserve"> r.</w:t>
      </w:r>
    </w:p>
    <w:p w14:paraId="490D654C" w14:textId="21F3F4E5" w:rsidR="000E7E4D" w:rsidRPr="00DA0F88" w:rsidRDefault="000E7E4D" w:rsidP="002770D5">
      <w:pPr>
        <w:spacing w:after="0" w:line="288" w:lineRule="auto"/>
        <w:jc w:val="both"/>
        <w:rPr>
          <w:rFonts w:asciiTheme="majorHAnsi" w:hAnsiTheme="majorHAnsi" w:cstheme="majorHAnsi"/>
          <w:sz w:val="24"/>
          <w:szCs w:val="24"/>
        </w:rPr>
      </w:pPr>
    </w:p>
    <w:p w14:paraId="2706B854" w14:textId="47DA3EC4" w:rsidR="000E7E4D" w:rsidRPr="00DA0F88" w:rsidRDefault="000E7E4D" w:rsidP="002770D5">
      <w:pPr>
        <w:spacing w:after="0" w:line="288" w:lineRule="auto"/>
        <w:jc w:val="both"/>
        <w:rPr>
          <w:rFonts w:asciiTheme="majorHAnsi" w:hAnsiTheme="majorHAnsi" w:cstheme="majorHAnsi"/>
          <w:sz w:val="24"/>
          <w:szCs w:val="24"/>
        </w:rPr>
      </w:pPr>
    </w:p>
    <w:p w14:paraId="1AA6AD49" w14:textId="466E2A0D" w:rsidR="000E7E4D" w:rsidRDefault="000E7E4D" w:rsidP="002770D5">
      <w:pPr>
        <w:spacing w:after="0" w:line="288" w:lineRule="auto"/>
        <w:jc w:val="both"/>
        <w:rPr>
          <w:rFonts w:asciiTheme="majorHAnsi" w:hAnsiTheme="majorHAnsi" w:cstheme="majorHAnsi"/>
          <w:sz w:val="24"/>
          <w:szCs w:val="24"/>
        </w:rPr>
      </w:pPr>
    </w:p>
    <w:p w14:paraId="0B4FFD2F" w14:textId="34DA83D1" w:rsidR="00215FAD" w:rsidRDefault="00215FAD" w:rsidP="002770D5">
      <w:pPr>
        <w:spacing w:after="0" w:line="288" w:lineRule="auto"/>
        <w:jc w:val="both"/>
        <w:rPr>
          <w:rFonts w:asciiTheme="majorHAnsi" w:hAnsiTheme="majorHAnsi" w:cstheme="majorHAnsi"/>
          <w:sz w:val="24"/>
          <w:szCs w:val="24"/>
        </w:rPr>
      </w:pPr>
    </w:p>
    <w:p w14:paraId="3DFFCB75" w14:textId="192D1BE0" w:rsidR="00252467" w:rsidRDefault="00252467" w:rsidP="002770D5">
      <w:pPr>
        <w:spacing w:after="0" w:line="288" w:lineRule="auto"/>
        <w:jc w:val="both"/>
        <w:rPr>
          <w:rFonts w:asciiTheme="majorHAnsi" w:hAnsiTheme="majorHAnsi" w:cstheme="majorHAnsi"/>
          <w:sz w:val="24"/>
          <w:szCs w:val="24"/>
        </w:rPr>
      </w:pPr>
    </w:p>
    <w:p w14:paraId="72932814" w14:textId="127580F4" w:rsidR="00252467" w:rsidRDefault="00252467" w:rsidP="002770D5">
      <w:pPr>
        <w:spacing w:after="0" w:line="288" w:lineRule="auto"/>
        <w:jc w:val="both"/>
        <w:rPr>
          <w:rFonts w:asciiTheme="majorHAnsi" w:hAnsiTheme="majorHAnsi" w:cstheme="majorHAnsi"/>
          <w:sz w:val="24"/>
          <w:szCs w:val="24"/>
        </w:rPr>
      </w:pPr>
    </w:p>
    <w:p w14:paraId="40E0C384" w14:textId="09B9859C" w:rsidR="00252467" w:rsidRDefault="00252467" w:rsidP="002770D5">
      <w:pPr>
        <w:spacing w:after="0" w:line="288" w:lineRule="auto"/>
        <w:jc w:val="both"/>
        <w:rPr>
          <w:rFonts w:asciiTheme="majorHAnsi" w:hAnsiTheme="majorHAnsi" w:cstheme="majorHAnsi"/>
          <w:sz w:val="24"/>
          <w:szCs w:val="24"/>
        </w:rPr>
      </w:pPr>
    </w:p>
    <w:p w14:paraId="2D475F4E" w14:textId="261FFE91" w:rsidR="00252467" w:rsidRDefault="00252467" w:rsidP="002770D5">
      <w:pPr>
        <w:spacing w:after="0" w:line="288" w:lineRule="auto"/>
        <w:jc w:val="both"/>
        <w:rPr>
          <w:rFonts w:asciiTheme="majorHAnsi" w:hAnsiTheme="majorHAnsi" w:cstheme="majorHAnsi"/>
          <w:sz w:val="24"/>
          <w:szCs w:val="24"/>
        </w:rPr>
      </w:pPr>
    </w:p>
    <w:p w14:paraId="3475C23D" w14:textId="24A97587" w:rsidR="00252467" w:rsidRDefault="00252467" w:rsidP="002770D5">
      <w:pPr>
        <w:spacing w:after="0" w:line="288" w:lineRule="auto"/>
        <w:jc w:val="both"/>
        <w:rPr>
          <w:rFonts w:asciiTheme="majorHAnsi" w:hAnsiTheme="majorHAnsi" w:cstheme="majorHAnsi"/>
          <w:sz w:val="24"/>
          <w:szCs w:val="24"/>
        </w:rPr>
      </w:pPr>
    </w:p>
    <w:p w14:paraId="140E8DF1" w14:textId="0D681E7C" w:rsidR="00252467" w:rsidRDefault="00252467" w:rsidP="002770D5">
      <w:pPr>
        <w:spacing w:after="0" w:line="288" w:lineRule="auto"/>
        <w:jc w:val="both"/>
        <w:rPr>
          <w:rFonts w:asciiTheme="majorHAnsi" w:hAnsiTheme="majorHAnsi" w:cstheme="majorHAnsi"/>
          <w:sz w:val="24"/>
          <w:szCs w:val="24"/>
        </w:rPr>
      </w:pPr>
    </w:p>
    <w:p w14:paraId="6E663CE8" w14:textId="633B8385" w:rsidR="00252467" w:rsidRDefault="00252467" w:rsidP="002770D5">
      <w:pPr>
        <w:spacing w:after="0" w:line="288" w:lineRule="auto"/>
        <w:jc w:val="both"/>
        <w:rPr>
          <w:rFonts w:asciiTheme="majorHAnsi" w:hAnsiTheme="majorHAnsi" w:cstheme="majorHAnsi"/>
          <w:sz w:val="24"/>
          <w:szCs w:val="24"/>
        </w:rPr>
      </w:pPr>
    </w:p>
    <w:p w14:paraId="7D316D3D" w14:textId="77777777" w:rsidR="00252467" w:rsidRPr="00DA0F88" w:rsidRDefault="00252467" w:rsidP="002770D5">
      <w:pPr>
        <w:spacing w:after="0" w:line="288" w:lineRule="auto"/>
        <w:jc w:val="both"/>
        <w:rPr>
          <w:rFonts w:asciiTheme="majorHAnsi" w:hAnsiTheme="majorHAnsi" w:cstheme="majorHAnsi"/>
          <w:sz w:val="24"/>
          <w:szCs w:val="24"/>
        </w:rPr>
      </w:pPr>
    </w:p>
    <w:p w14:paraId="30330A68" w14:textId="77777777" w:rsidR="007976F4" w:rsidRPr="00DA0F88" w:rsidRDefault="007976F4" w:rsidP="002770D5">
      <w:pPr>
        <w:spacing w:after="0" w:line="288" w:lineRule="auto"/>
        <w:jc w:val="both"/>
        <w:rPr>
          <w:rFonts w:asciiTheme="majorHAnsi" w:hAnsiTheme="majorHAnsi" w:cstheme="majorHAnsi"/>
          <w:sz w:val="24"/>
          <w:szCs w:val="24"/>
        </w:rPr>
      </w:pPr>
    </w:p>
    <w:p w14:paraId="06D0A36D" w14:textId="70DF5C13" w:rsidR="000E7E4D" w:rsidRDefault="000E7E4D" w:rsidP="002770D5">
      <w:pPr>
        <w:spacing w:after="0" w:line="288" w:lineRule="auto"/>
        <w:jc w:val="both"/>
        <w:rPr>
          <w:rFonts w:asciiTheme="majorHAnsi" w:hAnsiTheme="majorHAnsi" w:cstheme="majorHAnsi"/>
          <w:sz w:val="24"/>
          <w:szCs w:val="24"/>
        </w:rPr>
      </w:pPr>
    </w:p>
    <w:p w14:paraId="79F0E9CC" w14:textId="2BE0953B" w:rsidR="00F35EB9" w:rsidRPr="00DA0F88" w:rsidRDefault="00F35EB9" w:rsidP="002770D5">
      <w:pPr>
        <w:pStyle w:val="Nagwek1"/>
        <w:spacing w:before="0" w:line="288" w:lineRule="auto"/>
        <w:ind w:left="426" w:hanging="426"/>
        <w:jc w:val="both"/>
        <w:rPr>
          <w:rFonts w:eastAsia="Times New Roman" w:cstheme="majorHAnsi"/>
          <w:b/>
          <w:bCs/>
          <w:color w:val="auto"/>
          <w:sz w:val="24"/>
          <w:szCs w:val="24"/>
          <w:lang w:eastAsia="pl-PL"/>
        </w:rPr>
      </w:pPr>
      <w:r w:rsidRPr="00DA0F88">
        <w:rPr>
          <w:rFonts w:eastAsia="Times New Roman" w:cstheme="majorHAnsi"/>
          <w:b/>
          <w:bCs/>
          <w:color w:val="auto"/>
          <w:sz w:val="24"/>
          <w:szCs w:val="24"/>
          <w:lang w:eastAsia="pl-PL"/>
        </w:rPr>
        <w:lastRenderedPageBreak/>
        <w:t xml:space="preserve">Dane </w:t>
      </w:r>
      <w:r w:rsidR="00FE7603" w:rsidRPr="00DA0F88">
        <w:rPr>
          <w:rFonts w:eastAsia="Times New Roman" w:cstheme="majorHAnsi"/>
          <w:b/>
          <w:bCs/>
          <w:color w:val="auto"/>
          <w:sz w:val="24"/>
          <w:szCs w:val="24"/>
          <w:lang w:eastAsia="pl-PL"/>
        </w:rPr>
        <w:t>z</w:t>
      </w:r>
      <w:r w:rsidR="00593568" w:rsidRPr="00DA0F88">
        <w:rPr>
          <w:rFonts w:eastAsia="Times New Roman" w:cstheme="majorHAnsi"/>
          <w:b/>
          <w:bCs/>
          <w:color w:val="auto"/>
          <w:sz w:val="24"/>
          <w:szCs w:val="24"/>
          <w:lang w:eastAsia="pl-PL"/>
        </w:rPr>
        <w:t>a</w:t>
      </w:r>
      <w:r w:rsidRPr="00DA0F88">
        <w:rPr>
          <w:rFonts w:eastAsia="Times New Roman" w:cstheme="majorHAnsi"/>
          <w:b/>
          <w:bCs/>
          <w:color w:val="auto"/>
          <w:sz w:val="24"/>
          <w:szCs w:val="24"/>
          <w:lang w:eastAsia="pl-PL"/>
        </w:rPr>
        <w:t xml:space="preserve">mawiającego </w:t>
      </w:r>
      <w:r w:rsidR="00BA4FEA" w:rsidRPr="00DA0F88">
        <w:rPr>
          <w:rFonts w:eastAsia="Times New Roman" w:cstheme="majorHAnsi"/>
          <w:b/>
          <w:bCs/>
          <w:color w:val="auto"/>
          <w:sz w:val="24"/>
          <w:szCs w:val="24"/>
          <w:lang w:eastAsia="pl-PL"/>
        </w:rPr>
        <w:t>(nazwa, numer telefonu, adres poczty elektronicznej, dane strony internetowej prowadzonego postępowania)</w:t>
      </w:r>
    </w:p>
    <w:p w14:paraId="1B905785" w14:textId="77777777" w:rsidR="00173102" w:rsidRDefault="00173102" w:rsidP="002770D5">
      <w:pPr>
        <w:pStyle w:val="Akapitzlist"/>
        <w:numPr>
          <w:ilvl w:val="1"/>
          <w:numId w:val="2"/>
        </w:numPr>
        <w:spacing w:after="0" w:line="288" w:lineRule="auto"/>
        <w:ind w:left="1134" w:hanging="709"/>
        <w:jc w:val="both"/>
        <w:rPr>
          <w:rFonts w:asciiTheme="majorHAnsi" w:hAnsiTheme="majorHAnsi" w:cstheme="majorHAnsi"/>
          <w:sz w:val="24"/>
          <w:szCs w:val="24"/>
          <w:lang w:eastAsia="pl-PL"/>
        </w:rPr>
      </w:pPr>
      <w:r w:rsidRPr="00173102">
        <w:rPr>
          <w:rFonts w:asciiTheme="majorHAnsi" w:hAnsiTheme="majorHAnsi" w:cstheme="majorHAnsi"/>
          <w:sz w:val="24"/>
          <w:szCs w:val="24"/>
          <w:lang w:eastAsia="pl-PL"/>
        </w:rPr>
        <w:t>Zamawiający:</w:t>
      </w:r>
      <w:r>
        <w:rPr>
          <w:rFonts w:asciiTheme="majorHAnsi" w:hAnsiTheme="majorHAnsi" w:cstheme="majorHAnsi"/>
          <w:sz w:val="24"/>
          <w:szCs w:val="24"/>
          <w:lang w:eastAsia="pl-PL"/>
        </w:rPr>
        <w:t xml:space="preserve"> </w:t>
      </w:r>
    </w:p>
    <w:p w14:paraId="3E3F2764" w14:textId="77777777" w:rsidR="00252467" w:rsidRPr="00252467" w:rsidRDefault="00252467" w:rsidP="00252467">
      <w:pPr>
        <w:pStyle w:val="Akapitzlist"/>
        <w:spacing w:after="0" w:line="288" w:lineRule="auto"/>
        <w:ind w:left="1134"/>
        <w:jc w:val="both"/>
        <w:rPr>
          <w:rFonts w:asciiTheme="majorHAnsi" w:hAnsiTheme="majorHAnsi" w:cstheme="majorHAnsi"/>
          <w:sz w:val="24"/>
          <w:szCs w:val="24"/>
          <w:lang w:eastAsia="pl-PL"/>
        </w:rPr>
      </w:pPr>
      <w:r w:rsidRPr="00252467">
        <w:rPr>
          <w:rFonts w:asciiTheme="majorHAnsi" w:hAnsiTheme="majorHAnsi" w:cstheme="majorHAnsi"/>
          <w:sz w:val="24"/>
          <w:szCs w:val="24"/>
          <w:lang w:eastAsia="pl-PL"/>
        </w:rPr>
        <w:t xml:space="preserve">PGKiM - Spółka z ograniczoną odpowiedzialnością, ul. Pierwszej Brygady 21/A, 66-530 Drezdenko, </w:t>
      </w:r>
    </w:p>
    <w:p w14:paraId="0584C179" w14:textId="2BFBDB53" w:rsidR="00173102" w:rsidRDefault="00252467" w:rsidP="00252467">
      <w:pPr>
        <w:pStyle w:val="Akapitzlist"/>
        <w:spacing w:after="0" w:line="288" w:lineRule="auto"/>
        <w:ind w:left="1134"/>
        <w:jc w:val="both"/>
        <w:rPr>
          <w:rFonts w:asciiTheme="majorHAnsi" w:hAnsiTheme="majorHAnsi" w:cstheme="majorHAnsi"/>
          <w:sz w:val="24"/>
          <w:szCs w:val="24"/>
          <w:lang w:eastAsia="pl-PL"/>
        </w:rPr>
      </w:pPr>
      <w:r w:rsidRPr="00252467">
        <w:rPr>
          <w:rFonts w:asciiTheme="majorHAnsi" w:hAnsiTheme="majorHAnsi" w:cstheme="majorHAnsi"/>
          <w:sz w:val="24"/>
          <w:szCs w:val="24"/>
          <w:lang w:eastAsia="pl-PL"/>
        </w:rPr>
        <w:t>NIP 5950000276</w:t>
      </w:r>
    </w:p>
    <w:p w14:paraId="7819C37C" w14:textId="77777777" w:rsidR="00252467" w:rsidRPr="00173102" w:rsidRDefault="00252467" w:rsidP="00252467">
      <w:pPr>
        <w:pStyle w:val="Akapitzlist"/>
        <w:spacing w:after="0" w:line="288" w:lineRule="auto"/>
        <w:ind w:left="1134"/>
        <w:jc w:val="both"/>
        <w:rPr>
          <w:rFonts w:asciiTheme="majorHAnsi" w:hAnsiTheme="majorHAnsi" w:cstheme="majorHAnsi"/>
          <w:sz w:val="24"/>
          <w:szCs w:val="24"/>
          <w:lang w:eastAsia="pl-PL"/>
        </w:rPr>
      </w:pPr>
    </w:p>
    <w:p w14:paraId="210197D2" w14:textId="77777777" w:rsidR="00252467" w:rsidRPr="00DA0F88" w:rsidRDefault="00252467" w:rsidP="00252467">
      <w:pPr>
        <w:pStyle w:val="Akapitzlist"/>
        <w:numPr>
          <w:ilvl w:val="1"/>
          <w:numId w:val="2"/>
        </w:numPr>
        <w:spacing w:after="0" w:line="288" w:lineRule="auto"/>
        <w:ind w:left="1134" w:hanging="708"/>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Postępowanie prowadzone jest przy użyciu środków komunikacji elektronicznej</w:t>
      </w:r>
    </w:p>
    <w:p w14:paraId="552A282F" w14:textId="77777777" w:rsidR="00252467" w:rsidRPr="00DA0F88" w:rsidRDefault="00252467" w:rsidP="00252467">
      <w:pPr>
        <w:pStyle w:val="Akapitzlist"/>
        <w:spacing w:after="0" w:line="288" w:lineRule="auto"/>
        <w:ind w:left="1134"/>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z wykorzystaniem platformy zakupowej dostępnej pod adresem:</w:t>
      </w:r>
    </w:p>
    <w:p w14:paraId="4D546532" w14:textId="77777777" w:rsidR="00252467" w:rsidRPr="00DA0F88" w:rsidRDefault="00000000" w:rsidP="00252467">
      <w:pPr>
        <w:pStyle w:val="Akapitzlist"/>
        <w:spacing w:after="0" w:line="288" w:lineRule="auto"/>
        <w:ind w:left="1134"/>
        <w:jc w:val="both"/>
        <w:rPr>
          <w:rFonts w:asciiTheme="majorHAnsi" w:hAnsiTheme="majorHAnsi" w:cstheme="majorHAnsi"/>
          <w:sz w:val="24"/>
          <w:szCs w:val="24"/>
        </w:rPr>
      </w:pPr>
      <w:hyperlink r:id="rId8" w:history="1">
        <w:r w:rsidR="00252467" w:rsidRPr="00DA0F88">
          <w:rPr>
            <w:rStyle w:val="Hipercze"/>
            <w:rFonts w:asciiTheme="majorHAnsi" w:hAnsiTheme="majorHAnsi" w:cstheme="majorHAnsi"/>
            <w:sz w:val="24"/>
            <w:szCs w:val="24"/>
          </w:rPr>
          <w:t>https://platformazakupowa.pl</w:t>
        </w:r>
      </w:hyperlink>
      <w:r w:rsidR="00252467" w:rsidRPr="00DA0F88">
        <w:rPr>
          <w:rFonts w:asciiTheme="majorHAnsi" w:hAnsiTheme="majorHAnsi" w:cstheme="majorHAnsi"/>
          <w:sz w:val="24"/>
          <w:szCs w:val="24"/>
        </w:rPr>
        <w:t xml:space="preserve">  </w:t>
      </w:r>
    </w:p>
    <w:p w14:paraId="39BB0C00" w14:textId="77777777" w:rsidR="00252467" w:rsidRPr="00DA0F88" w:rsidRDefault="00252467" w:rsidP="00252467">
      <w:pPr>
        <w:pStyle w:val="Akapitzlist"/>
        <w:spacing w:after="0" w:line="288" w:lineRule="auto"/>
        <w:ind w:left="1134"/>
        <w:jc w:val="both"/>
        <w:rPr>
          <w:rFonts w:asciiTheme="majorHAnsi" w:hAnsiTheme="majorHAnsi" w:cstheme="majorHAnsi"/>
          <w:sz w:val="24"/>
          <w:szCs w:val="24"/>
          <w:lang w:eastAsia="pl-PL"/>
        </w:rPr>
      </w:pPr>
    </w:p>
    <w:p w14:paraId="57C837DC" w14:textId="77777777" w:rsidR="00252467" w:rsidRPr="00DA0F88" w:rsidRDefault="00252467" w:rsidP="00252467">
      <w:pPr>
        <w:pStyle w:val="Akapitzlist"/>
        <w:numPr>
          <w:ilvl w:val="1"/>
          <w:numId w:val="2"/>
        </w:numPr>
        <w:spacing w:after="0" w:line="288" w:lineRule="auto"/>
        <w:ind w:left="1134" w:hanging="708"/>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Zmiany i wyjaśnienia treści SWZ oraz inne dokumenty zamówienia bezpośrednio związane z postępowaniem o udzielenie zamówienia będą udostępniane na stronie internetowej:</w:t>
      </w:r>
    </w:p>
    <w:bookmarkStart w:id="1" w:name="_Hlk117168306"/>
    <w:p w14:paraId="3713E749" w14:textId="5D6B0AF2" w:rsidR="00252467" w:rsidRPr="00DA0F88" w:rsidRDefault="00867A82" w:rsidP="00252467">
      <w:pPr>
        <w:pStyle w:val="Akapitzlist"/>
        <w:spacing w:after="0" w:line="288" w:lineRule="auto"/>
        <w:ind w:left="1134"/>
        <w:jc w:val="both"/>
        <w:rPr>
          <w:rFonts w:asciiTheme="majorHAnsi" w:hAnsiTheme="majorHAnsi" w:cstheme="majorHAnsi"/>
          <w:sz w:val="24"/>
          <w:szCs w:val="24"/>
          <w:lang w:eastAsia="pl-PL"/>
        </w:rPr>
      </w:pPr>
      <w:r>
        <w:rPr>
          <w:rFonts w:asciiTheme="majorHAnsi" w:hAnsiTheme="majorHAnsi" w:cstheme="majorHAnsi"/>
          <w:sz w:val="24"/>
          <w:szCs w:val="24"/>
        </w:rPr>
        <w:fldChar w:fldCharType="begin"/>
      </w:r>
      <w:r>
        <w:rPr>
          <w:rFonts w:asciiTheme="majorHAnsi" w:hAnsiTheme="majorHAnsi" w:cstheme="majorHAnsi"/>
          <w:sz w:val="24"/>
          <w:szCs w:val="24"/>
        </w:rPr>
        <w:instrText xml:space="preserve"> HYPERLINK "</w:instrText>
      </w:r>
      <w:r w:rsidRPr="00867A82">
        <w:rPr>
          <w:rFonts w:asciiTheme="majorHAnsi" w:hAnsiTheme="majorHAnsi" w:cstheme="majorHAnsi"/>
          <w:sz w:val="24"/>
          <w:szCs w:val="24"/>
        </w:rPr>
        <w:instrText>https://platformazakupowa.pl/transakcja/</w:instrText>
      </w:r>
      <w:r w:rsidRPr="00867A82">
        <w:rPr>
          <w:rStyle w:val="Hipercze"/>
          <w:rFonts w:asciiTheme="majorHAnsi" w:hAnsiTheme="majorHAnsi" w:cstheme="majorHAnsi"/>
          <w:sz w:val="24"/>
          <w:szCs w:val="24"/>
        </w:rPr>
        <w:instrText>679193</w:instrText>
      </w:r>
      <w:r>
        <w:rPr>
          <w:rFonts w:asciiTheme="majorHAnsi" w:hAnsiTheme="majorHAnsi" w:cstheme="majorHAnsi"/>
          <w:sz w:val="24"/>
          <w:szCs w:val="24"/>
        </w:rPr>
        <w:instrText xml:space="preserve">" </w:instrText>
      </w:r>
      <w:r>
        <w:rPr>
          <w:rFonts w:asciiTheme="majorHAnsi" w:hAnsiTheme="majorHAnsi" w:cstheme="majorHAnsi"/>
          <w:sz w:val="24"/>
          <w:szCs w:val="24"/>
        </w:rPr>
      </w:r>
      <w:r>
        <w:rPr>
          <w:rFonts w:asciiTheme="majorHAnsi" w:hAnsiTheme="majorHAnsi" w:cstheme="majorHAnsi"/>
          <w:sz w:val="24"/>
          <w:szCs w:val="24"/>
        </w:rPr>
        <w:fldChar w:fldCharType="separate"/>
      </w:r>
      <w:r w:rsidRPr="00881B11">
        <w:rPr>
          <w:rStyle w:val="Hipercze"/>
          <w:rFonts w:asciiTheme="majorHAnsi" w:hAnsiTheme="majorHAnsi" w:cstheme="majorHAnsi"/>
          <w:sz w:val="24"/>
          <w:szCs w:val="24"/>
        </w:rPr>
        <w:t>https://platformazakupowa.pl/transakcja/679193</w:t>
      </w:r>
      <w:r>
        <w:rPr>
          <w:rFonts w:asciiTheme="majorHAnsi" w:hAnsiTheme="majorHAnsi" w:cstheme="majorHAnsi"/>
          <w:sz w:val="24"/>
          <w:szCs w:val="24"/>
        </w:rPr>
        <w:fldChar w:fldCharType="end"/>
      </w:r>
      <w:bookmarkEnd w:id="1"/>
      <w:r>
        <w:rPr>
          <w:rStyle w:val="Hipercze"/>
          <w:rFonts w:asciiTheme="majorHAnsi" w:hAnsiTheme="majorHAnsi" w:cstheme="majorHAnsi"/>
          <w:sz w:val="24"/>
          <w:szCs w:val="24"/>
        </w:rPr>
        <w:t xml:space="preserve"> </w:t>
      </w:r>
      <w:r>
        <w:rPr>
          <w:rFonts w:asciiTheme="majorHAnsi" w:hAnsiTheme="majorHAnsi" w:cstheme="majorHAnsi"/>
          <w:sz w:val="24"/>
          <w:szCs w:val="24"/>
        </w:rPr>
        <w:t xml:space="preserve"> </w:t>
      </w:r>
      <w:r w:rsidR="00252467" w:rsidRPr="00DA0F88">
        <w:rPr>
          <w:rFonts w:asciiTheme="majorHAnsi" w:hAnsiTheme="majorHAnsi" w:cstheme="majorHAnsi"/>
          <w:sz w:val="24"/>
          <w:szCs w:val="24"/>
          <w:lang w:eastAsia="pl-PL"/>
        </w:rPr>
        <w:t>nazwą postępowania wskazaną w tytule SWZ.</w:t>
      </w:r>
    </w:p>
    <w:p w14:paraId="119CB8BC" w14:textId="77777777" w:rsidR="00252467" w:rsidRPr="00DA0F88" w:rsidRDefault="00252467" w:rsidP="00252467">
      <w:pPr>
        <w:pStyle w:val="Akapitzlist"/>
        <w:spacing w:after="0" w:line="288" w:lineRule="auto"/>
        <w:ind w:left="1134"/>
        <w:jc w:val="both"/>
        <w:rPr>
          <w:rFonts w:asciiTheme="majorHAnsi" w:hAnsiTheme="majorHAnsi" w:cstheme="majorHAnsi"/>
          <w:sz w:val="24"/>
          <w:szCs w:val="24"/>
          <w:lang w:eastAsia="pl-PL"/>
        </w:rPr>
      </w:pPr>
    </w:p>
    <w:p w14:paraId="4467B646" w14:textId="77777777" w:rsidR="00252467" w:rsidRDefault="00252467" w:rsidP="00252467">
      <w:pPr>
        <w:pStyle w:val="Akapitzlist"/>
        <w:numPr>
          <w:ilvl w:val="1"/>
          <w:numId w:val="2"/>
        </w:numPr>
        <w:spacing w:before="240" w:after="120" w:line="288" w:lineRule="auto"/>
        <w:ind w:left="1134" w:hanging="708"/>
        <w:jc w:val="both"/>
        <w:rPr>
          <w:rFonts w:asciiTheme="majorHAnsi" w:hAnsiTheme="majorHAnsi" w:cstheme="majorHAnsi"/>
          <w:sz w:val="24"/>
          <w:szCs w:val="24"/>
          <w:lang w:eastAsia="pl-PL"/>
        </w:rPr>
      </w:pPr>
      <w:r>
        <w:rPr>
          <w:rFonts w:asciiTheme="majorHAnsi" w:hAnsiTheme="majorHAnsi" w:cstheme="majorHAnsi"/>
          <w:sz w:val="24"/>
          <w:szCs w:val="24"/>
          <w:lang w:eastAsia="pl-PL"/>
        </w:rPr>
        <w:t>Zamawiający odrębnym pełnomocnictwem ustanowił Pełnomocnika do przygotowania i przeprowadzenia przedmiotowego postępowania. Pełnomocnictwo nie obejmuje wykonania czynności kierownika zamawiającego oraz uprawnienia do zawarcia umów.</w:t>
      </w:r>
    </w:p>
    <w:p w14:paraId="59C87B30" w14:textId="77777777" w:rsidR="00252467" w:rsidRDefault="00252467" w:rsidP="00252467">
      <w:pPr>
        <w:pStyle w:val="Akapitzlist"/>
        <w:spacing w:before="240" w:after="120" w:line="288" w:lineRule="auto"/>
        <w:ind w:left="1134"/>
        <w:jc w:val="both"/>
        <w:rPr>
          <w:rFonts w:asciiTheme="majorHAnsi" w:hAnsiTheme="majorHAnsi" w:cstheme="majorHAnsi"/>
          <w:sz w:val="24"/>
          <w:szCs w:val="24"/>
          <w:lang w:eastAsia="pl-PL"/>
        </w:rPr>
      </w:pPr>
    </w:p>
    <w:p w14:paraId="7B2ABF85" w14:textId="77777777" w:rsidR="00252467" w:rsidRDefault="00252467" w:rsidP="00252467">
      <w:pPr>
        <w:pStyle w:val="Akapitzlist"/>
        <w:numPr>
          <w:ilvl w:val="1"/>
          <w:numId w:val="2"/>
        </w:numPr>
        <w:spacing w:before="240" w:after="120" w:line="288" w:lineRule="auto"/>
        <w:ind w:left="1134" w:hanging="708"/>
        <w:jc w:val="both"/>
        <w:rPr>
          <w:rFonts w:asciiTheme="majorHAnsi" w:hAnsiTheme="majorHAnsi" w:cstheme="majorHAnsi"/>
          <w:sz w:val="24"/>
          <w:szCs w:val="24"/>
          <w:lang w:eastAsia="pl-PL"/>
        </w:rPr>
      </w:pPr>
      <w:r>
        <w:rPr>
          <w:rFonts w:asciiTheme="majorHAnsi" w:hAnsiTheme="majorHAnsi" w:cstheme="majorHAnsi"/>
          <w:sz w:val="24"/>
          <w:szCs w:val="24"/>
          <w:lang w:eastAsia="pl-PL"/>
        </w:rPr>
        <w:t>Dane pełnomocnika (nazwa i adres): Enmedia Aleksandra Adamska, ul. Hetmańska 26/3, 60-252 Poznań, NIP 782 101 65 14.</w:t>
      </w:r>
    </w:p>
    <w:p w14:paraId="0AE2AE20" w14:textId="77777777" w:rsidR="008A66CC" w:rsidRPr="008A66CC" w:rsidRDefault="008A66CC" w:rsidP="002770D5">
      <w:pPr>
        <w:pStyle w:val="Akapitzlist"/>
        <w:spacing w:after="0" w:line="288" w:lineRule="auto"/>
        <w:ind w:left="1134"/>
        <w:jc w:val="both"/>
        <w:rPr>
          <w:rFonts w:asciiTheme="majorHAnsi" w:hAnsiTheme="majorHAnsi" w:cstheme="majorHAnsi"/>
          <w:sz w:val="24"/>
          <w:szCs w:val="24"/>
          <w:lang w:eastAsia="pl-PL"/>
        </w:rPr>
      </w:pPr>
    </w:p>
    <w:p w14:paraId="0E8C5706" w14:textId="19BC1810" w:rsidR="008A3B37" w:rsidRPr="00DA0F88" w:rsidRDefault="008A3B37" w:rsidP="002770D5">
      <w:pPr>
        <w:pStyle w:val="Akapitzlist"/>
        <w:numPr>
          <w:ilvl w:val="1"/>
          <w:numId w:val="2"/>
        </w:numPr>
        <w:spacing w:after="0" w:line="288" w:lineRule="auto"/>
        <w:ind w:left="1134" w:hanging="708"/>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Informacja ogólna: w treści SWZ przyjęto następującą numerację (przykład):</w:t>
      </w:r>
    </w:p>
    <w:p w14:paraId="38F3321C" w14:textId="58DD5EFC" w:rsidR="008A3B37" w:rsidRPr="00DA0F88" w:rsidRDefault="008A3B37" w:rsidP="002770D5">
      <w:pPr>
        <w:pStyle w:val="Akapitzlist"/>
        <w:numPr>
          <w:ilvl w:val="2"/>
          <w:numId w:val="2"/>
        </w:numPr>
        <w:spacing w:after="0" w:line="288" w:lineRule="auto"/>
        <w:ind w:left="1843" w:hanging="709"/>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rozdział - Rozdział 1,</w:t>
      </w:r>
    </w:p>
    <w:p w14:paraId="64D62719" w14:textId="5B1691A7" w:rsidR="008A3B37" w:rsidRPr="00DA0F88" w:rsidRDefault="008A3B37" w:rsidP="002770D5">
      <w:pPr>
        <w:pStyle w:val="Akapitzlist"/>
        <w:numPr>
          <w:ilvl w:val="2"/>
          <w:numId w:val="2"/>
        </w:numPr>
        <w:spacing w:after="0" w:line="288" w:lineRule="auto"/>
        <w:ind w:left="1843" w:hanging="709"/>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ustęp     - Rozdział 1 ust. 1.1,</w:t>
      </w:r>
    </w:p>
    <w:p w14:paraId="06A6DC80" w14:textId="77515E95" w:rsidR="008A3B37" w:rsidRPr="00DA0F88" w:rsidRDefault="008A3B37" w:rsidP="002770D5">
      <w:pPr>
        <w:pStyle w:val="Akapitzlist"/>
        <w:numPr>
          <w:ilvl w:val="2"/>
          <w:numId w:val="2"/>
        </w:numPr>
        <w:spacing w:after="0" w:line="288" w:lineRule="auto"/>
        <w:ind w:left="1843" w:hanging="709"/>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punkt     - Rozdział 1 ust. 1.1 pkt 1.1.1,</w:t>
      </w:r>
    </w:p>
    <w:p w14:paraId="4A65DBFD" w14:textId="2A4FF47A" w:rsidR="008A3B37" w:rsidRPr="00DA0F88" w:rsidRDefault="008A3B37" w:rsidP="002770D5">
      <w:pPr>
        <w:pStyle w:val="Akapitzlist"/>
        <w:numPr>
          <w:ilvl w:val="2"/>
          <w:numId w:val="2"/>
        </w:numPr>
        <w:spacing w:after="0" w:line="288" w:lineRule="auto"/>
        <w:ind w:left="1843" w:hanging="709"/>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litera      - Rozdział 1 ust. 1.1 pkt 1.1.1 lit a).</w:t>
      </w:r>
    </w:p>
    <w:p w14:paraId="6BDF9147" w14:textId="77777777" w:rsidR="000E7E4D" w:rsidRPr="00DA0F88" w:rsidRDefault="000E7E4D" w:rsidP="002770D5">
      <w:pPr>
        <w:pStyle w:val="Akapitzlist"/>
        <w:spacing w:after="0" w:line="288" w:lineRule="auto"/>
        <w:ind w:left="1843"/>
        <w:jc w:val="both"/>
        <w:rPr>
          <w:rFonts w:asciiTheme="majorHAnsi" w:hAnsiTheme="majorHAnsi" w:cstheme="majorHAnsi"/>
          <w:sz w:val="24"/>
          <w:szCs w:val="24"/>
          <w:lang w:eastAsia="pl-PL"/>
        </w:rPr>
      </w:pPr>
    </w:p>
    <w:p w14:paraId="419C5725" w14:textId="213DC3C2" w:rsidR="00F35EB9" w:rsidRPr="00DA0F88" w:rsidRDefault="004236E3" w:rsidP="002770D5">
      <w:pPr>
        <w:pStyle w:val="Nagwek1"/>
        <w:spacing w:before="0" w:line="288" w:lineRule="auto"/>
        <w:ind w:left="426" w:hanging="426"/>
        <w:jc w:val="both"/>
        <w:rPr>
          <w:rFonts w:eastAsia="Times New Roman" w:cstheme="majorHAnsi"/>
          <w:b/>
          <w:bCs/>
          <w:color w:val="auto"/>
          <w:sz w:val="24"/>
          <w:szCs w:val="24"/>
          <w:lang w:eastAsia="pl-PL"/>
        </w:rPr>
      </w:pPr>
      <w:r w:rsidRPr="00DA0F88">
        <w:rPr>
          <w:rFonts w:eastAsia="Times New Roman" w:cstheme="majorHAnsi"/>
          <w:b/>
          <w:bCs/>
          <w:color w:val="auto"/>
          <w:sz w:val="24"/>
          <w:szCs w:val="24"/>
          <w:lang w:eastAsia="pl-PL"/>
        </w:rPr>
        <w:t>T</w:t>
      </w:r>
      <w:r w:rsidR="00F35EB9" w:rsidRPr="00DA0F88">
        <w:rPr>
          <w:rFonts w:eastAsia="Times New Roman" w:cstheme="majorHAnsi"/>
          <w:b/>
          <w:bCs/>
          <w:color w:val="auto"/>
          <w:sz w:val="24"/>
          <w:szCs w:val="24"/>
          <w:lang w:eastAsia="pl-PL"/>
        </w:rPr>
        <w:t>ryb udzielenia zamówienia</w:t>
      </w:r>
    </w:p>
    <w:p w14:paraId="37432742" w14:textId="2EFF1778" w:rsidR="00FE2696" w:rsidRPr="00DA0F88" w:rsidRDefault="00FE2696" w:rsidP="002770D5">
      <w:pPr>
        <w:pStyle w:val="Akapitzlist"/>
        <w:numPr>
          <w:ilvl w:val="0"/>
          <w:numId w:val="17"/>
        </w:numPr>
        <w:spacing w:after="0" w:line="288" w:lineRule="auto"/>
        <w:ind w:left="1134" w:hanging="708"/>
        <w:jc w:val="both"/>
        <w:rPr>
          <w:rFonts w:asciiTheme="majorHAnsi" w:hAnsiTheme="majorHAnsi" w:cstheme="majorHAnsi"/>
          <w:sz w:val="24"/>
          <w:szCs w:val="24"/>
        </w:rPr>
      </w:pPr>
      <w:r w:rsidRPr="00DA0F88">
        <w:rPr>
          <w:rFonts w:asciiTheme="majorHAnsi" w:hAnsiTheme="majorHAnsi" w:cstheme="majorHAnsi"/>
          <w:sz w:val="24"/>
          <w:szCs w:val="24"/>
        </w:rPr>
        <w:t>Postępowanie prowadzone jest w trybie przetargu nieograniczonego na podstawie art. 132 ustawy z dnia 11 września 2019 r. – Prawo zamówień publicznych</w:t>
      </w:r>
      <w:r w:rsidR="006E09BF" w:rsidRPr="00DA0F88">
        <w:rPr>
          <w:rFonts w:asciiTheme="majorHAnsi" w:hAnsiTheme="majorHAnsi" w:cstheme="majorHAnsi"/>
          <w:sz w:val="24"/>
          <w:szCs w:val="24"/>
        </w:rPr>
        <w:t xml:space="preserve">, </w:t>
      </w:r>
      <w:r w:rsidRPr="00DA0F88">
        <w:rPr>
          <w:rFonts w:asciiTheme="majorHAnsi" w:hAnsiTheme="majorHAnsi" w:cstheme="majorHAnsi"/>
          <w:sz w:val="24"/>
          <w:szCs w:val="24"/>
        </w:rPr>
        <w:t xml:space="preserve">zwanej dalej „ustawą Pzp”, „Pzp”, oraz aktów wykonawczych do Pzp, o wartości zamówienia równej progowi unijnemu lub większej. </w:t>
      </w:r>
    </w:p>
    <w:p w14:paraId="691D0360" w14:textId="77777777" w:rsidR="00FE2696" w:rsidRPr="00DA0F88" w:rsidRDefault="00FE2696" w:rsidP="002770D5">
      <w:pPr>
        <w:pStyle w:val="Akapitzlist"/>
        <w:spacing w:after="0" w:line="288" w:lineRule="auto"/>
        <w:ind w:left="1134"/>
        <w:jc w:val="both"/>
        <w:rPr>
          <w:rFonts w:asciiTheme="majorHAnsi" w:hAnsiTheme="majorHAnsi" w:cstheme="majorHAnsi"/>
          <w:sz w:val="24"/>
          <w:szCs w:val="24"/>
        </w:rPr>
      </w:pPr>
    </w:p>
    <w:p w14:paraId="1E50E084" w14:textId="4061646C" w:rsidR="00DC2D23" w:rsidRPr="00DA0F88" w:rsidRDefault="005F1758" w:rsidP="002770D5">
      <w:pPr>
        <w:pStyle w:val="Akapitzlist"/>
        <w:numPr>
          <w:ilvl w:val="0"/>
          <w:numId w:val="17"/>
        </w:numPr>
        <w:spacing w:after="0" w:line="288" w:lineRule="auto"/>
        <w:ind w:left="1134" w:hanging="708"/>
        <w:jc w:val="both"/>
        <w:rPr>
          <w:rFonts w:asciiTheme="majorHAnsi" w:hAnsiTheme="majorHAnsi" w:cstheme="majorHAnsi"/>
          <w:sz w:val="24"/>
          <w:szCs w:val="24"/>
          <w:lang w:eastAsia="pl-PL"/>
        </w:rPr>
      </w:pPr>
      <w:r w:rsidRPr="00DA0F88">
        <w:rPr>
          <w:rFonts w:asciiTheme="majorHAnsi" w:hAnsiTheme="majorHAnsi" w:cstheme="majorHAnsi"/>
          <w:sz w:val="24"/>
          <w:szCs w:val="24"/>
        </w:rPr>
        <w:t xml:space="preserve">Rodzaj zamówienia: </w:t>
      </w:r>
      <w:r w:rsidR="005A734E" w:rsidRPr="00DA0F88">
        <w:rPr>
          <w:rFonts w:asciiTheme="majorHAnsi" w:hAnsiTheme="majorHAnsi" w:cstheme="majorHAnsi"/>
          <w:sz w:val="24"/>
          <w:szCs w:val="24"/>
        </w:rPr>
        <w:t>dostawy</w:t>
      </w:r>
      <w:r w:rsidR="00460036" w:rsidRPr="00DA0F88">
        <w:rPr>
          <w:rFonts w:asciiTheme="majorHAnsi" w:hAnsiTheme="majorHAnsi" w:cstheme="majorHAnsi"/>
          <w:sz w:val="24"/>
          <w:szCs w:val="24"/>
        </w:rPr>
        <w:t>.</w:t>
      </w:r>
    </w:p>
    <w:p w14:paraId="11C7E64A" w14:textId="73A2493C" w:rsidR="000E7E4D" w:rsidRPr="00DA0F88" w:rsidRDefault="00FE2696" w:rsidP="002770D5">
      <w:pPr>
        <w:pStyle w:val="Akapitzlist"/>
        <w:numPr>
          <w:ilvl w:val="0"/>
          <w:numId w:val="17"/>
        </w:numPr>
        <w:spacing w:after="0" w:line="288" w:lineRule="auto"/>
        <w:ind w:left="1134" w:hanging="708"/>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lastRenderedPageBreak/>
        <w:t>Niniejsze zamówienie jest zamówieniem klasycznym w rozumieniu art. 7 pkt 33 Pzp</w:t>
      </w:r>
      <w:r w:rsidR="00663B19" w:rsidRPr="00DA0F88">
        <w:rPr>
          <w:rFonts w:asciiTheme="majorHAnsi" w:hAnsiTheme="majorHAnsi" w:cstheme="majorHAnsi"/>
          <w:sz w:val="24"/>
          <w:szCs w:val="24"/>
          <w:lang w:eastAsia="pl-PL"/>
        </w:rPr>
        <w:t>.</w:t>
      </w:r>
    </w:p>
    <w:p w14:paraId="09DAB917" w14:textId="7AD55231" w:rsidR="00FE2696" w:rsidRPr="00DA0F88" w:rsidRDefault="00FE2696" w:rsidP="002770D5">
      <w:pPr>
        <w:pStyle w:val="Akapitzlist"/>
        <w:spacing w:after="0" w:line="288" w:lineRule="auto"/>
        <w:ind w:left="1134"/>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 </w:t>
      </w:r>
    </w:p>
    <w:p w14:paraId="726C8CCB" w14:textId="4499E0FA" w:rsidR="00E16CE7" w:rsidRPr="00DA0F88" w:rsidRDefault="00E16CE7" w:rsidP="002770D5">
      <w:pPr>
        <w:pStyle w:val="Nagwek1"/>
        <w:spacing w:before="0" w:line="288" w:lineRule="auto"/>
        <w:ind w:left="426" w:hanging="426"/>
        <w:jc w:val="both"/>
        <w:rPr>
          <w:rFonts w:eastAsia="Times New Roman" w:cstheme="majorHAnsi"/>
          <w:b/>
          <w:bCs/>
          <w:color w:val="auto"/>
          <w:sz w:val="24"/>
          <w:szCs w:val="24"/>
          <w:lang w:eastAsia="pl-PL"/>
        </w:rPr>
      </w:pPr>
      <w:r w:rsidRPr="00DA0F88">
        <w:rPr>
          <w:rFonts w:eastAsia="Times New Roman" w:cstheme="majorHAnsi"/>
          <w:b/>
          <w:bCs/>
          <w:color w:val="auto"/>
          <w:sz w:val="24"/>
          <w:szCs w:val="24"/>
          <w:lang w:eastAsia="pl-PL"/>
        </w:rPr>
        <w:t>Informacj</w:t>
      </w:r>
      <w:r w:rsidR="003C5D55" w:rsidRPr="00DA0F88">
        <w:rPr>
          <w:rFonts w:eastAsia="Times New Roman" w:cstheme="majorHAnsi"/>
          <w:b/>
          <w:bCs/>
          <w:color w:val="auto"/>
          <w:sz w:val="24"/>
          <w:szCs w:val="24"/>
          <w:lang w:eastAsia="pl-PL"/>
        </w:rPr>
        <w:t>a</w:t>
      </w:r>
      <w:r w:rsidRPr="00DA0F88">
        <w:rPr>
          <w:rFonts w:eastAsia="Times New Roman" w:cstheme="majorHAnsi"/>
          <w:b/>
          <w:bCs/>
          <w:color w:val="auto"/>
          <w:sz w:val="24"/>
          <w:szCs w:val="24"/>
          <w:lang w:eastAsia="pl-PL"/>
        </w:rPr>
        <w:t xml:space="preserve">  o uprzedniej  ocenie  ofert,  zgodnie  z art.</w:t>
      </w:r>
      <w:r w:rsidR="00716EFB" w:rsidRPr="00DA0F88">
        <w:rPr>
          <w:rFonts w:eastAsia="Times New Roman" w:cstheme="majorHAnsi"/>
          <w:b/>
          <w:bCs/>
          <w:color w:val="auto"/>
          <w:sz w:val="24"/>
          <w:szCs w:val="24"/>
          <w:lang w:eastAsia="pl-PL"/>
        </w:rPr>
        <w:t xml:space="preserve"> </w:t>
      </w:r>
      <w:r w:rsidRPr="00DA0F88">
        <w:rPr>
          <w:rFonts w:eastAsia="Times New Roman" w:cstheme="majorHAnsi"/>
          <w:b/>
          <w:bCs/>
          <w:color w:val="auto"/>
          <w:sz w:val="24"/>
          <w:szCs w:val="24"/>
          <w:lang w:eastAsia="pl-PL"/>
        </w:rPr>
        <w:t xml:space="preserve">139 Pzp </w:t>
      </w:r>
    </w:p>
    <w:p w14:paraId="21663529" w14:textId="0023A6A4" w:rsidR="00521C4D" w:rsidRPr="00DA0F88" w:rsidRDefault="00521C4D" w:rsidP="002770D5">
      <w:pPr>
        <w:spacing w:after="0" w:line="288" w:lineRule="auto"/>
        <w:ind w:left="426"/>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Zamawiający zgodnie z art. 139 Pzp, przewiduje tzw. „procedurę odwróconą”,</w:t>
      </w:r>
      <w:r w:rsidR="001E44EC" w:rsidRPr="00DA0F88">
        <w:rPr>
          <w:rFonts w:asciiTheme="majorHAnsi" w:hAnsiTheme="majorHAnsi" w:cstheme="majorHAnsi"/>
          <w:sz w:val="24"/>
          <w:szCs w:val="24"/>
          <w:lang w:eastAsia="pl-PL"/>
        </w:rPr>
        <w:t xml:space="preserve"> </w:t>
      </w:r>
      <w:r w:rsidRPr="00DA0F88">
        <w:rPr>
          <w:rFonts w:asciiTheme="majorHAnsi" w:hAnsiTheme="majorHAnsi" w:cstheme="majorHAnsi"/>
          <w:sz w:val="24"/>
          <w:szCs w:val="24"/>
          <w:lang w:eastAsia="pl-PL"/>
        </w:rPr>
        <w:t>tj. najpierw dokona badania i oceny ofert, a następnie dokona kwalifikacji podmiotowej wykonawcy, którego oferta została najwyżej oceniona, w zakresie braku podstaw wykluczenia oraz spełniania warunków udziału w postępowaniu.</w:t>
      </w:r>
    </w:p>
    <w:p w14:paraId="72BCA383" w14:textId="77777777" w:rsidR="000E7E4D" w:rsidRPr="00DA0F88" w:rsidRDefault="000E7E4D" w:rsidP="002770D5">
      <w:pPr>
        <w:spacing w:after="0" w:line="288" w:lineRule="auto"/>
        <w:ind w:left="426"/>
        <w:jc w:val="both"/>
        <w:rPr>
          <w:rFonts w:asciiTheme="majorHAnsi" w:hAnsiTheme="majorHAnsi" w:cstheme="majorHAnsi"/>
          <w:sz w:val="24"/>
          <w:szCs w:val="24"/>
          <w:lang w:eastAsia="pl-PL"/>
        </w:rPr>
      </w:pPr>
    </w:p>
    <w:p w14:paraId="5CB0506D" w14:textId="1713FE00" w:rsidR="004236E3" w:rsidRPr="00DA0F88" w:rsidRDefault="00BA4FEA" w:rsidP="002770D5">
      <w:pPr>
        <w:pStyle w:val="Nagwek1"/>
        <w:numPr>
          <w:ilvl w:val="0"/>
          <w:numId w:val="3"/>
        </w:numPr>
        <w:spacing w:before="0" w:line="288" w:lineRule="auto"/>
        <w:ind w:left="426" w:hanging="426"/>
        <w:jc w:val="both"/>
        <w:rPr>
          <w:rFonts w:eastAsia="Times New Roman" w:cstheme="majorHAnsi"/>
          <w:color w:val="auto"/>
          <w:sz w:val="24"/>
          <w:szCs w:val="24"/>
          <w:lang w:eastAsia="pl-PL"/>
        </w:rPr>
      </w:pPr>
      <w:r w:rsidRPr="00DA0F88">
        <w:rPr>
          <w:rFonts w:eastAsia="Times New Roman" w:cstheme="majorHAnsi"/>
          <w:b/>
          <w:bCs/>
          <w:color w:val="auto"/>
          <w:sz w:val="24"/>
          <w:szCs w:val="24"/>
          <w:lang w:eastAsia="pl-PL"/>
        </w:rPr>
        <w:t>O</w:t>
      </w:r>
      <w:r w:rsidR="00F35EB9" w:rsidRPr="00DA0F88">
        <w:rPr>
          <w:rFonts w:eastAsia="Times New Roman" w:cstheme="majorHAnsi"/>
          <w:b/>
          <w:bCs/>
          <w:color w:val="auto"/>
          <w:sz w:val="24"/>
          <w:szCs w:val="24"/>
          <w:lang w:eastAsia="pl-PL"/>
        </w:rPr>
        <w:t>pis przedmiotu zamówienia</w:t>
      </w:r>
      <w:r w:rsidR="005A6E6B" w:rsidRPr="00DA0F88">
        <w:rPr>
          <w:rFonts w:eastAsia="Times New Roman" w:cstheme="majorHAnsi"/>
          <w:color w:val="auto"/>
          <w:sz w:val="24"/>
          <w:szCs w:val="24"/>
          <w:lang w:eastAsia="pl-PL"/>
        </w:rPr>
        <w:t xml:space="preserve"> </w:t>
      </w:r>
    </w:p>
    <w:p w14:paraId="3A242997" w14:textId="4FE45FF7" w:rsidR="008D0AC2" w:rsidRPr="007C7E3A" w:rsidRDefault="008D0AC2" w:rsidP="002770D5">
      <w:pPr>
        <w:numPr>
          <w:ilvl w:val="1"/>
          <w:numId w:val="3"/>
        </w:numPr>
        <w:spacing w:after="0" w:line="288" w:lineRule="auto"/>
        <w:ind w:left="1134" w:hanging="708"/>
        <w:jc w:val="both"/>
        <w:rPr>
          <w:rFonts w:asciiTheme="majorHAnsi" w:eastAsia="Calibri" w:hAnsiTheme="majorHAnsi" w:cstheme="majorHAnsi"/>
          <w:sz w:val="24"/>
          <w:szCs w:val="24"/>
          <w:lang w:eastAsia="pl-PL"/>
        </w:rPr>
      </w:pPr>
      <w:bookmarkStart w:id="2" w:name="_Hlk111182741"/>
      <w:r w:rsidRPr="00AD6367">
        <w:rPr>
          <w:rFonts w:asciiTheme="majorHAnsi" w:eastAsia="Calibri" w:hAnsiTheme="majorHAnsi" w:cstheme="majorHAnsi"/>
          <w:sz w:val="24"/>
          <w:szCs w:val="24"/>
          <w:lang w:val="x-none" w:eastAsia="pl-PL"/>
        </w:rPr>
        <w:t xml:space="preserve">Przedmiotem zamówienia jest kompleksowa dostawa gazu ziemnego </w:t>
      </w:r>
      <w:r w:rsidR="00867A82">
        <w:rPr>
          <w:rFonts w:asciiTheme="majorHAnsi" w:eastAsia="Calibri" w:hAnsiTheme="majorHAnsi" w:cstheme="majorHAnsi"/>
          <w:sz w:val="24"/>
          <w:szCs w:val="24"/>
          <w:lang w:eastAsia="pl-PL"/>
        </w:rPr>
        <w:t>wysokometanowego</w:t>
      </w:r>
      <w:r w:rsidR="008A66CC" w:rsidRPr="00AD6367">
        <w:rPr>
          <w:rFonts w:asciiTheme="majorHAnsi" w:eastAsia="Calibri" w:hAnsiTheme="majorHAnsi" w:cstheme="majorHAnsi"/>
          <w:sz w:val="24"/>
          <w:szCs w:val="24"/>
          <w:lang w:eastAsia="pl-PL"/>
        </w:rPr>
        <w:t xml:space="preserve"> (grupa </w:t>
      </w:r>
      <w:r w:rsidR="00867A82">
        <w:rPr>
          <w:rFonts w:asciiTheme="majorHAnsi" w:eastAsia="Calibri" w:hAnsiTheme="majorHAnsi" w:cstheme="majorHAnsi"/>
          <w:sz w:val="24"/>
          <w:szCs w:val="24"/>
          <w:lang w:eastAsia="pl-PL"/>
        </w:rPr>
        <w:t>E</w:t>
      </w:r>
      <w:r w:rsidR="008A66CC" w:rsidRPr="00AD6367">
        <w:rPr>
          <w:rFonts w:asciiTheme="majorHAnsi" w:eastAsia="Calibri" w:hAnsiTheme="majorHAnsi" w:cstheme="majorHAnsi"/>
          <w:sz w:val="24"/>
          <w:szCs w:val="24"/>
          <w:lang w:eastAsia="pl-PL"/>
        </w:rPr>
        <w:t>)</w:t>
      </w:r>
      <w:r w:rsidR="005A646B" w:rsidRPr="00AD6367">
        <w:rPr>
          <w:rFonts w:asciiTheme="majorHAnsi" w:eastAsia="Calibri" w:hAnsiTheme="majorHAnsi" w:cstheme="majorHAnsi"/>
          <w:sz w:val="24"/>
          <w:szCs w:val="24"/>
          <w:lang w:eastAsia="pl-PL"/>
        </w:rPr>
        <w:t xml:space="preserve"> tj.</w:t>
      </w:r>
      <w:r w:rsidRPr="00AD6367">
        <w:rPr>
          <w:rFonts w:asciiTheme="majorHAnsi" w:eastAsia="Calibri" w:hAnsiTheme="majorHAnsi" w:cstheme="majorHAnsi"/>
          <w:sz w:val="24"/>
          <w:szCs w:val="24"/>
          <w:lang w:val="x-none" w:eastAsia="pl-PL"/>
        </w:rPr>
        <w:t xml:space="preserve"> dostawa paliwa gazowego wraz z usługą dystrybucji do obiektów Zamawiającego</w:t>
      </w:r>
      <w:r w:rsidR="005A646B" w:rsidRPr="00AD6367">
        <w:rPr>
          <w:rFonts w:asciiTheme="majorHAnsi" w:eastAsia="Calibri" w:hAnsiTheme="majorHAnsi" w:cstheme="majorHAnsi"/>
          <w:sz w:val="24"/>
          <w:szCs w:val="24"/>
          <w:lang w:eastAsia="pl-PL"/>
        </w:rPr>
        <w:t>,</w:t>
      </w:r>
      <w:r w:rsidRPr="00AD6367">
        <w:rPr>
          <w:rFonts w:asciiTheme="majorHAnsi" w:eastAsia="Calibri" w:hAnsiTheme="majorHAnsi" w:cstheme="majorHAnsi"/>
          <w:sz w:val="24"/>
          <w:szCs w:val="24"/>
          <w:lang w:eastAsia="pl-PL"/>
        </w:rPr>
        <w:t xml:space="preserve"> w  okresie od </w:t>
      </w:r>
      <w:r w:rsidR="00910C57">
        <w:rPr>
          <w:rFonts w:asciiTheme="majorHAnsi" w:eastAsia="Calibri" w:hAnsiTheme="majorHAnsi" w:cstheme="majorHAnsi"/>
          <w:sz w:val="24"/>
          <w:szCs w:val="24"/>
          <w:lang w:eastAsia="pl-PL"/>
        </w:rPr>
        <w:t xml:space="preserve">01.12.2023 </w:t>
      </w:r>
      <w:r w:rsidRPr="00AD6367">
        <w:rPr>
          <w:rFonts w:asciiTheme="majorHAnsi" w:eastAsia="Calibri" w:hAnsiTheme="majorHAnsi" w:cstheme="majorHAnsi"/>
          <w:sz w:val="24"/>
          <w:szCs w:val="24"/>
          <w:lang w:eastAsia="pl-PL"/>
        </w:rPr>
        <w:t xml:space="preserve"> r. do 31.</w:t>
      </w:r>
      <w:r w:rsidR="00476C35">
        <w:rPr>
          <w:rFonts w:asciiTheme="majorHAnsi" w:eastAsia="Calibri" w:hAnsiTheme="majorHAnsi" w:cstheme="majorHAnsi"/>
          <w:sz w:val="24"/>
          <w:szCs w:val="24"/>
          <w:lang w:eastAsia="pl-PL"/>
        </w:rPr>
        <w:t>08</w:t>
      </w:r>
      <w:r w:rsidRPr="00AD6367">
        <w:rPr>
          <w:rFonts w:asciiTheme="majorHAnsi" w:eastAsia="Calibri" w:hAnsiTheme="majorHAnsi" w:cstheme="majorHAnsi"/>
          <w:sz w:val="24"/>
          <w:szCs w:val="24"/>
          <w:lang w:eastAsia="pl-PL"/>
        </w:rPr>
        <w:t>.202</w:t>
      </w:r>
      <w:r w:rsidR="00BB5E9C" w:rsidRPr="00AD6367">
        <w:rPr>
          <w:rFonts w:asciiTheme="majorHAnsi" w:eastAsia="Calibri" w:hAnsiTheme="majorHAnsi" w:cstheme="majorHAnsi"/>
          <w:sz w:val="24"/>
          <w:szCs w:val="24"/>
          <w:lang w:eastAsia="pl-PL"/>
        </w:rPr>
        <w:t>3</w:t>
      </w:r>
      <w:r w:rsidRPr="00AD6367">
        <w:rPr>
          <w:rFonts w:asciiTheme="majorHAnsi" w:eastAsia="Calibri" w:hAnsiTheme="majorHAnsi" w:cstheme="majorHAnsi"/>
          <w:sz w:val="24"/>
          <w:szCs w:val="24"/>
          <w:lang w:eastAsia="pl-PL"/>
        </w:rPr>
        <w:t xml:space="preserve"> r.</w:t>
      </w:r>
      <w:r w:rsidR="005A646B" w:rsidRPr="00AD6367">
        <w:rPr>
          <w:rFonts w:asciiTheme="majorHAnsi" w:eastAsia="Calibri" w:hAnsiTheme="majorHAnsi" w:cstheme="majorHAnsi"/>
          <w:sz w:val="24"/>
          <w:szCs w:val="24"/>
          <w:lang w:eastAsia="pl-PL"/>
        </w:rPr>
        <w:t>,</w:t>
      </w:r>
      <w:r w:rsidRPr="00AD6367">
        <w:rPr>
          <w:rFonts w:asciiTheme="majorHAnsi" w:eastAsia="Calibri" w:hAnsiTheme="majorHAnsi" w:cstheme="majorHAnsi"/>
          <w:sz w:val="24"/>
          <w:szCs w:val="24"/>
          <w:lang w:eastAsia="pl-PL"/>
        </w:rPr>
        <w:t xml:space="preserve"> </w:t>
      </w:r>
      <w:r w:rsidR="00AD6367" w:rsidRPr="00AD6367">
        <w:rPr>
          <w:rFonts w:asciiTheme="majorHAnsi" w:eastAsia="Calibri" w:hAnsiTheme="majorHAnsi" w:cstheme="majorHAnsi"/>
          <w:sz w:val="24"/>
          <w:szCs w:val="24"/>
          <w:lang w:eastAsia="pl-PL"/>
        </w:rPr>
        <w:t xml:space="preserve">o maksymalnej wielkości zapotrzebowania na paliwo </w:t>
      </w:r>
      <w:r w:rsidR="00867A82">
        <w:rPr>
          <w:rFonts w:asciiTheme="majorHAnsi" w:eastAsia="Calibri" w:hAnsiTheme="majorHAnsi" w:cstheme="majorHAnsi"/>
          <w:sz w:val="24"/>
          <w:szCs w:val="24"/>
          <w:lang w:eastAsia="pl-PL"/>
        </w:rPr>
        <w:t>3 8</w:t>
      </w:r>
      <w:r w:rsidR="00B84E74">
        <w:rPr>
          <w:rFonts w:asciiTheme="majorHAnsi" w:eastAsia="Calibri" w:hAnsiTheme="majorHAnsi" w:cstheme="majorHAnsi"/>
          <w:sz w:val="24"/>
          <w:szCs w:val="24"/>
          <w:lang w:eastAsia="pl-PL"/>
        </w:rPr>
        <w:t>89</w:t>
      </w:r>
      <w:r w:rsidR="00867A82">
        <w:rPr>
          <w:rFonts w:asciiTheme="majorHAnsi" w:eastAsia="Calibri" w:hAnsiTheme="majorHAnsi" w:cstheme="majorHAnsi"/>
          <w:sz w:val="24"/>
          <w:szCs w:val="24"/>
          <w:lang w:eastAsia="pl-PL"/>
        </w:rPr>
        <w:t xml:space="preserve"> 963</w:t>
      </w:r>
      <w:r w:rsidR="00AD6367" w:rsidRPr="00AD6367">
        <w:rPr>
          <w:rFonts w:asciiTheme="majorHAnsi" w:eastAsia="Calibri" w:hAnsiTheme="majorHAnsi" w:cstheme="majorHAnsi"/>
          <w:sz w:val="24"/>
          <w:szCs w:val="24"/>
          <w:lang w:eastAsia="pl-PL"/>
        </w:rPr>
        <w:t xml:space="preserve"> kWh – wg załącznika nr 1 do SWZ. </w:t>
      </w:r>
      <w:bookmarkStart w:id="3" w:name="_Hlk111183963"/>
      <w:bookmarkEnd w:id="2"/>
    </w:p>
    <w:bookmarkEnd w:id="3"/>
    <w:p w14:paraId="18C1E8C9" w14:textId="77777777" w:rsidR="008D0AC2" w:rsidRPr="00AD6367" w:rsidRDefault="008D0AC2" w:rsidP="002770D5">
      <w:pPr>
        <w:spacing w:after="0" w:line="288" w:lineRule="auto"/>
        <w:jc w:val="both"/>
        <w:rPr>
          <w:rFonts w:asciiTheme="majorHAnsi" w:eastAsia="Calibri" w:hAnsiTheme="majorHAnsi" w:cstheme="majorHAnsi"/>
          <w:sz w:val="24"/>
          <w:szCs w:val="24"/>
          <w:lang w:eastAsia="pl-PL"/>
        </w:rPr>
      </w:pPr>
    </w:p>
    <w:p w14:paraId="620C3565" w14:textId="783BD78A" w:rsidR="008D0AC2" w:rsidRDefault="008D0AC2" w:rsidP="002770D5">
      <w:pPr>
        <w:numPr>
          <w:ilvl w:val="1"/>
          <w:numId w:val="3"/>
        </w:numPr>
        <w:spacing w:after="0" w:line="288" w:lineRule="auto"/>
        <w:ind w:left="1134" w:hanging="708"/>
        <w:jc w:val="both"/>
        <w:rPr>
          <w:rFonts w:asciiTheme="majorHAnsi" w:eastAsia="Calibri" w:hAnsiTheme="majorHAnsi" w:cstheme="majorHAnsi"/>
          <w:sz w:val="24"/>
          <w:szCs w:val="24"/>
          <w:lang w:val="x-none" w:eastAsia="pl-PL"/>
        </w:rPr>
      </w:pPr>
      <w:bookmarkStart w:id="4" w:name="_Hlk111182914"/>
      <w:r w:rsidRPr="00DA0F88">
        <w:rPr>
          <w:rFonts w:asciiTheme="majorHAnsi" w:eastAsia="Calibri" w:hAnsiTheme="majorHAnsi" w:cstheme="majorHAnsi"/>
          <w:sz w:val="24"/>
          <w:szCs w:val="24"/>
          <w:lang w:eastAsia="pl-PL"/>
        </w:rPr>
        <w:t>Paliwo gazowe winno być dostarczane</w:t>
      </w:r>
      <w:r w:rsidRPr="00DA0F88">
        <w:rPr>
          <w:rFonts w:asciiTheme="majorHAnsi" w:eastAsia="Calibri" w:hAnsiTheme="majorHAnsi" w:cstheme="majorHAnsi"/>
          <w:sz w:val="24"/>
          <w:szCs w:val="24"/>
          <w:lang w:val="x-none" w:eastAsia="pl-PL"/>
        </w:rPr>
        <w:t xml:space="preserve"> całodobowo do punktów zdawczo – odbiorczych, wymienionych w załączniku nr 1</w:t>
      </w:r>
      <w:r w:rsidR="00AD6367">
        <w:rPr>
          <w:rFonts w:asciiTheme="majorHAnsi" w:eastAsia="Calibri" w:hAnsiTheme="majorHAnsi" w:cstheme="majorHAnsi"/>
          <w:sz w:val="24"/>
          <w:szCs w:val="24"/>
          <w:lang w:eastAsia="pl-PL"/>
        </w:rPr>
        <w:t xml:space="preserve"> </w:t>
      </w:r>
      <w:r w:rsidRPr="00DA0F88">
        <w:rPr>
          <w:rFonts w:asciiTheme="majorHAnsi" w:eastAsia="Calibri" w:hAnsiTheme="majorHAnsi" w:cstheme="majorHAnsi"/>
          <w:sz w:val="24"/>
          <w:szCs w:val="24"/>
          <w:lang w:val="x-none" w:eastAsia="pl-PL"/>
        </w:rPr>
        <w:t>do SWZ, którym jest zespół urządzeń gazowych służących do przyłączenia sieci wewnętrznej, będącą własnością Zamawiającego z siecią gazową operatora systemu.</w:t>
      </w:r>
    </w:p>
    <w:p w14:paraId="2AC8CD88" w14:textId="77777777" w:rsidR="00867A82" w:rsidRPr="00DA0F88" w:rsidRDefault="00867A82" w:rsidP="00867A82">
      <w:pPr>
        <w:spacing w:after="0" w:line="288" w:lineRule="auto"/>
        <w:jc w:val="both"/>
        <w:rPr>
          <w:rFonts w:asciiTheme="majorHAnsi" w:eastAsia="Calibri" w:hAnsiTheme="majorHAnsi" w:cstheme="majorHAnsi"/>
          <w:sz w:val="24"/>
          <w:szCs w:val="24"/>
          <w:lang w:val="x-none" w:eastAsia="pl-PL"/>
        </w:rPr>
      </w:pPr>
    </w:p>
    <w:p w14:paraId="25649C57" w14:textId="77777777" w:rsidR="008D0AC2" w:rsidRPr="00DA0F88" w:rsidRDefault="008D0AC2" w:rsidP="002770D5">
      <w:pPr>
        <w:numPr>
          <w:ilvl w:val="1"/>
          <w:numId w:val="3"/>
        </w:numPr>
        <w:spacing w:after="0" w:line="288" w:lineRule="auto"/>
        <w:ind w:left="1134" w:hanging="708"/>
        <w:jc w:val="both"/>
        <w:rPr>
          <w:rFonts w:asciiTheme="majorHAnsi" w:eastAsia="Calibri" w:hAnsiTheme="majorHAnsi" w:cstheme="majorHAnsi"/>
          <w:sz w:val="24"/>
          <w:szCs w:val="24"/>
          <w:lang w:val="x-none" w:eastAsia="pl-PL"/>
        </w:rPr>
      </w:pPr>
      <w:r w:rsidRPr="00DA0F88">
        <w:rPr>
          <w:rFonts w:asciiTheme="majorHAnsi" w:eastAsia="Calibri" w:hAnsiTheme="majorHAnsi" w:cstheme="majorHAnsi"/>
          <w:sz w:val="24"/>
          <w:szCs w:val="24"/>
          <w:lang w:val="x-none" w:eastAsia="pl-PL"/>
        </w:rPr>
        <w:t xml:space="preserve">Wykonawca zobowiązany będzie do zapewnienia standardów jakości obsługi Zamawiającego zgodnie z obowiązującymi w tym zakresie przepisami prawa energetycznego. Winien zapewnić ciągłość dostaw bez jakichkolwiek przerw w dostawach za wyjątkiem sytuacji opisanych w ustawie Prawo energetyczne, IRIESD, taryfie i posiadać rezerwę gwarantującą ciągłość dostaw. </w:t>
      </w:r>
    </w:p>
    <w:p w14:paraId="1FCE70E0" w14:textId="77777777" w:rsidR="008D0AC2" w:rsidRPr="00DA0F88" w:rsidRDefault="008D0AC2" w:rsidP="002770D5">
      <w:pPr>
        <w:spacing w:after="0" w:line="288" w:lineRule="auto"/>
        <w:ind w:left="1134"/>
        <w:jc w:val="both"/>
        <w:rPr>
          <w:rFonts w:asciiTheme="majorHAnsi" w:eastAsia="Calibri" w:hAnsiTheme="majorHAnsi" w:cstheme="majorHAnsi"/>
          <w:sz w:val="24"/>
          <w:szCs w:val="24"/>
          <w:lang w:val="x-none" w:eastAsia="pl-PL"/>
        </w:rPr>
      </w:pPr>
    </w:p>
    <w:p w14:paraId="4DCD0EDA" w14:textId="77777777" w:rsidR="008D0AC2" w:rsidRPr="00DA0F88" w:rsidRDefault="008D0AC2" w:rsidP="002770D5">
      <w:pPr>
        <w:numPr>
          <w:ilvl w:val="1"/>
          <w:numId w:val="3"/>
        </w:numPr>
        <w:spacing w:after="0" w:line="288" w:lineRule="auto"/>
        <w:ind w:left="1134" w:hanging="708"/>
        <w:jc w:val="both"/>
        <w:rPr>
          <w:rFonts w:asciiTheme="majorHAnsi" w:eastAsia="Calibri" w:hAnsiTheme="majorHAnsi" w:cstheme="majorHAnsi"/>
          <w:sz w:val="24"/>
          <w:szCs w:val="24"/>
          <w:lang w:val="x-none" w:eastAsia="pl-PL"/>
        </w:rPr>
      </w:pPr>
      <w:r w:rsidRPr="00DA0F88">
        <w:rPr>
          <w:rFonts w:asciiTheme="majorHAnsi" w:eastAsia="Calibri" w:hAnsiTheme="majorHAnsi" w:cstheme="majorHAnsi"/>
          <w:sz w:val="24"/>
          <w:szCs w:val="24"/>
          <w:lang w:val="x-none" w:eastAsia="pl-PL"/>
        </w:rPr>
        <w:t xml:space="preserve">Własność paliwa gazowego przechodzi na Zamawiającego po dokonaniu pomiaru na wyjściu z gazomierza. </w:t>
      </w:r>
    </w:p>
    <w:p w14:paraId="4EBF93FE" w14:textId="77777777" w:rsidR="008D0AC2" w:rsidRPr="00DA0F88" w:rsidRDefault="008D0AC2" w:rsidP="002770D5">
      <w:pPr>
        <w:spacing w:after="0" w:line="288" w:lineRule="auto"/>
        <w:ind w:left="1134"/>
        <w:jc w:val="both"/>
        <w:rPr>
          <w:rFonts w:asciiTheme="majorHAnsi" w:eastAsia="Calibri" w:hAnsiTheme="majorHAnsi" w:cstheme="majorHAnsi"/>
          <w:sz w:val="24"/>
          <w:szCs w:val="24"/>
          <w:lang w:eastAsia="pl-PL"/>
        </w:rPr>
      </w:pPr>
    </w:p>
    <w:p w14:paraId="20058B68" w14:textId="77777777" w:rsidR="0024580B" w:rsidRPr="00DA0F88" w:rsidRDefault="0024580B" w:rsidP="002770D5">
      <w:pPr>
        <w:numPr>
          <w:ilvl w:val="1"/>
          <w:numId w:val="3"/>
        </w:numPr>
        <w:spacing w:after="0" w:line="288" w:lineRule="auto"/>
        <w:ind w:left="993" w:hanging="567"/>
        <w:jc w:val="both"/>
        <w:rPr>
          <w:rFonts w:asciiTheme="majorHAnsi" w:eastAsia="Calibri" w:hAnsiTheme="majorHAnsi" w:cstheme="majorHAnsi"/>
          <w:sz w:val="24"/>
          <w:szCs w:val="24"/>
          <w:lang w:eastAsia="pl-PL"/>
        </w:rPr>
      </w:pPr>
      <w:bookmarkStart w:id="5" w:name="_Hlk500926869"/>
      <w:bookmarkStart w:id="6" w:name="_Hlk527266714"/>
      <w:r w:rsidRPr="00DA0F88">
        <w:rPr>
          <w:rFonts w:asciiTheme="majorHAnsi" w:eastAsia="Calibri" w:hAnsiTheme="majorHAnsi" w:cstheme="majorHAnsi"/>
          <w:sz w:val="24"/>
          <w:szCs w:val="24"/>
          <w:lang w:eastAsia="pl-PL"/>
        </w:rPr>
        <w:t>Zapotrzebowanie na paliwo gazowe przyjęte zostało na podstawie historycznego zużycia paliwa gazowego i może odbiegać od faktycznego wykorzystania paliwa gazowego, bowiem nie można z góry ustalić ilości paliwa gazowego, które zostanie dostarczone Zamawiającemu. Ilość zamówienia nie stanowi ze strony Zamawiającego zobowiązania do zakupu paliwa gazowego w podanej ilości i w żadnym razie nie może być podstawą jakichkolwiek roszczeń ze strony Wykonawcy.</w:t>
      </w:r>
      <w:r w:rsidRPr="00DA0F88">
        <w:rPr>
          <w:rFonts w:asciiTheme="majorHAnsi" w:hAnsiTheme="majorHAnsi" w:cstheme="majorHAnsi"/>
          <w:sz w:val="24"/>
          <w:szCs w:val="24"/>
        </w:rPr>
        <w:t xml:space="preserve"> </w:t>
      </w:r>
      <w:r w:rsidRPr="00DA0F88">
        <w:rPr>
          <w:rFonts w:asciiTheme="majorHAnsi" w:eastAsia="Calibri" w:hAnsiTheme="majorHAnsi" w:cstheme="majorHAnsi"/>
          <w:sz w:val="24"/>
          <w:szCs w:val="24"/>
          <w:lang w:eastAsia="pl-PL"/>
        </w:rPr>
        <w:t>W toku realizacji zamówienia Zamawiający ma prawo do:</w:t>
      </w:r>
    </w:p>
    <w:p w14:paraId="0FC1DFF0" w14:textId="62BE9541" w:rsidR="0024580B" w:rsidRPr="00DA0F88" w:rsidRDefault="0024580B" w:rsidP="002770D5">
      <w:pPr>
        <w:pStyle w:val="Akapitzlist"/>
        <w:numPr>
          <w:ilvl w:val="2"/>
          <w:numId w:val="3"/>
        </w:numPr>
        <w:spacing w:after="0" w:line="288" w:lineRule="auto"/>
        <w:ind w:left="1701" w:hanging="708"/>
        <w:jc w:val="both"/>
        <w:rPr>
          <w:rFonts w:asciiTheme="majorHAnsi" w:eastAsia="Calibri" w:hAnsiTheme="majorHAnsi" w:cstheme="majorHAnsi"/>
          <w:sz w:val="24"/>
          <w:szCs w:val="24"/>
          <w:lang w:eastAsia="pl-PL"/>
        </w:rPr>
      </w:pPr>
      <w:r w:rsidRPr="00DA0F88">
        <w:rPr>
          <w:rFonts w:asciiTheme="majorHAnsi" w:eastAsia="Calibri" w:hAnsiTheme="majorHAnsi" w:cstheme="majorHAnsi"/>
          <w:sz w:val="24"/>
          <w:szCs w:val="24"/>
          <w:lang w:eastAsia="pl-PL"/>
        </w:rPr>
        <w:t xml:space="preserve">obniżenia ilości paliwa gazowego, przy czym minimalna wielkość wynosi </w:t>
      </w:r>
      <w:r w:rsidR="00165D51" w:rsidRPr="00DA0F88">
        <w:rPr>
          <w:rFonts w:asciiTheme="majorHAnsi" w:eastAsia="Calibri" w:hAnsiTheme="majorHAnsi" w:cstheme="majorHAnsi"/>
          <w:sz w:val="24"/>
          <w:szCs w:val="24"/>
          <w:lang w:eastAsia="pl-PL"/>
        </w:rPr>
        <w:t>85</w:t>
      </w:r>
      <w:r w:rsidRPr="00DA0F88">
        <w:rPr>
          <w:rFonts w:asciiTheme="majorHAnsi" w:eastAsia="Calibri" w:hAnsiTheme="majorHAnsi" w:cstheme="majorHAnsi"/>
          <w:sz w:val="24"/>
          <w:szCs w:val="24"/>
          <w:lang w:eastAsia="pl-PL"/>
        </w:rPr>
        <w:t xml:space="preserve">% wielkości zamówienia wskazanego w ust. 4.1 powyżej.  </w:t>
      </w:r>
      <w:r w:rsidR="00D03129" w:rsidRPr="00DA0F88">
        <w:rPr>
          <w:rFonts w:asciiTheme="majorHAnsi" w:eastAsia="Calibri" w:hAnsiTheme="majorHAnsi" w:cstheme="majorHAnsi"/>
          <w:sz w:val="24"/>
          <w:szCs w:val="24"/>
          <w:lang w:eastAsia="pl-PL"/>
        </w:rPr>
        <w:t xml:space="preserve">Zmiana pozostaje bez </w:t>
      </w:r>
      <w:r w:rsidR="00D03129" w:rsidRPr="00DA0F88">
        <w:rPr>
          <w:rFonts w:asciiTheme="majorHAnsi" w:eastAsia="Calibri" w:hAnsiTheme="majorHAnsi" w:cstheme="majorHAnsi"/>
          <w:sz w:val="24"/>
          <w:szCs w:val="24"/>
          <w:lang w:eastAsia="pl-PL"/>
        </w:rPr>
        <w:lastRenderedPageBreak/>
        <w:t xml:space="preserve">wpływu na cenę ofertową. </w:t>
      </w:r>
      <w:r w:rsidRPr="00DA0F88">
        <w:rPr>
          <w:rFonts w:asciiTheme="majorHAnsi" w:eastAsia="Calibri" w:hAnsiTheme="majorHAnsi" w:cstheme="majorHAnsi"/>
          <w:sz w:val="24"/>
          <w:szCs w:val="24"/>
          <w:lang w:eastAsia="pl-PL"/>
        </w:rPr>
        <w:t>Zmiana odbywa się automatycznie i nie wymaga  złożenia przez Zamawiającego oświadczenia woli,</w:t>
      </w:r>
    </w:p>
    <w:p w14:paraId="1BB8B4C9" w14:textId="2FE1C079" w:rsidR="0024580B" w:rsidRPr="00DA0F88" w:rsidRDefault="0024580B" w:rsidP="002770D5">
      <w:pPr>
        <w:pStyle w:val="Akapitzlist"/>
        <w:numPr>
          <w:ilvl w:val="2"/>
          <w:numId w:val="3"/>
        </w:numPr>
        <w:spacing w:after="0" w:line="288" w:lineRule="auto"/>
        <w:ind w:left="1701" w:hanging="708"/>
        <w:jc w:val="both"/>
        <w:rPr>
          <w:rFonts w:asciiTheme="majorHAnsi" w:eastAsia="Calibri" w:hAnsiTheme="majorHAnsi" w:cstheme="majorHAnsi"/>
          <w:sz w:val="24"/>
          <w:szCs w:val="24"/>
          <w:lang w:eastAsia="pl-PL"/>
        </w:rPr>
      </w:pPr>
      <w:r w:rsidRPr="00DA0F88">
        <w:rPr>
          <w:rFonts w:asciiTheme="majorHAnsi" w:eastAsia="Calibri" w:hAnsiTheme="majorHAnsi" w:cstheme="majorHAnsi"/>
          <w:sz w:val="24"/>
          <w:szCs w:val="24"/>
          <w:lang w:eastAsia="pl-PL"/>
        </w:rPr>
        <w:t xml:space="preserve">zmiany grupy taryfowej, zgodnie z zasadami określonymi w taryfach zatwierdzonych przez Prezesa Urzędu Regulacji Energetyki. </w:t>
      </w:r>
      <w:r w:rsidR="00D03129" w:rsidRPr="00DA0F88">
        <w:rPr>
          <w:rFonts w:asciiTheme="majorHAnsi" w:eastAsia="Calibri" w:hAnsiTheme="majorHAnsi" w:cstheme="majorHAnsi"/>
          <w:sz w:val="24"/>
          <w:szCs w:val="24"/>
          <w:lang w:eastAsia="pl-PL"/>
        </w:rPr>
        <w:t xml:space="preserve">Zmiana pozostaje bez wpływu na cenę ofertową. </w:t>
      </w:r>
      <w:r w:rsidRPr="00DA0F88">
        <w:rPr>
          <w:rFonts w:asciiTheme="majorHAnsi" w:eastAsia="Calibri" w:hAnsiTheme="majorHAnsi" w:cstheme="majorHAnsi"/>
          <w:sz w:val="24"/>
          <w:szCs w:val="24"/>
          <w:lang w:eastAsia="pl-PL"/>
        </w:rPr>
        <w:t>Zmiana odbywa się automatycznie i nie wymaga  złożenia przez zamawiającego oświadczenia woli,</w:t>
      </w:r>
    </w:p>
    <w:p w14:paraId="17FC3825" w14:textId="58F19D5B" w:rsidR="0024580B" w:rsidRPr="00DA0F88" w:rsidRDefault="0024580B" w:rsidP="002770D5">
      <w:pPr>
        <w:pStyle w:val="Akapitzlist"/>
        <w:numPr>
          <w:ilvl w:val="2"/>
          <w:numId w:val="3"/>
        </w:numPr>
        <w:spacing w:after="0" w:line="288" w:lineRule="auto"/>
        <w:ind w:left="1701" w:hanging="708"/>
        <w:jc w:val="both"/>
        <w:rPr>
          <w:rFonts w:asciiTheme="majorHAnsi" w:eastAsia="Calibri" w:hAnsiTheme="majorHAnsi" w:cstheme="majorHAnsi"/>
          <w:sz w:val="24"/>
          <w:szCs w:val="24"/>
          <w:lang w:eastAsia="pl-PL"/>
        </w:rPr>
      </w:pPr>
      <w:r w:rsidRPr="00DA0F88">
        <w:rPr>
          <w:rFonts w:asciiTheme="majorHAnsi" w:eastAsia="Calibri" w:hAnsiTheme="majorHAnsi" w:cstheme="majorHAnsi"/>
          <w:sz w:val="24"/>
          <w:szCs w:val="24"/>
          <w:lang w:eastAsia="pl-PL"/>
        </w:rPr>
        <w:t xml:space="preserve">zmiany grupy taryfowej,  w celu dokonania optymalizacji parametrów dystrybucji lub dla zapewniania poprawnego funkcjonowania obiektu (zgodnie z jego przeznaczeniem). </w:t>
      </w:r>
      <w:r w:rsidR="00D03129" w:rsidRPr="00DA0F88">
        <w:rPr>
          <w:rFonts w:asciiTheme="majorHAnsi" w:eastAsia="Calibri" w:hAnsiTheme="majorHAnsi" w:cstheme="majorHAnsi"/>
          <w:sz w:val="24"/>
          <w:szCs w:val="24"/>
          <w:lang w:eastAsia="pl-PL"/>
        </w:rPr>
        <w:t xml:space="preserve">Zmiana pozostaje bez wpływu na cenę ofertową. </w:t>
      </w:r>
      <w:r w:rsidRPr="00DA0F88">
        <w:rPr>
          <w:rFonts w:asciiTheme="majorHAnsi" w:eastAsia="Calibri" w:hAnsiTheme="majorHAnsi" w:cstheme="majorHAnsi"/>
          <w:sz w:val="24"/>
          <w:szCs w:val="24"/>
          <w:lang w:eastAsia="pl-PL"/>
        </w:rPr>
        <w:t>Zmiana wymaga złożenia oświadczenia woli przez Zamawiającego.</w:t>
      </w:r>
    </w:p>
    <w:bookmarkEnd w:id="4"/>
    <w:p w14:paraId="4202B4F7" w14:textId="77777777" w:rsidR="0024580B" w:rsidRPr="00DA0F88" w:rsidRDefault="0024580B" w:rsidP="002770D5">
      <w:pPr>
        <w:spacing w:after="0" w:line="288" w:lineRule="auto"/>
        <w:ind w:left="1701" w:hanging="708"/>
        <w:jc w:val="both"/>
        <w:rPr>
          <w:rFonts w:asciiTheme="majorHAnsi" w:eastAsia="Calibri" w:hAnsiTheme="majorHAnsi" w:cstheme="majorHAnsi"/>
          <w:sz w:val="24"/>
          <w:szCs w:val="24"/>
          <w:lang w:eastAsia="pl-PL"/>
        </w:rPr>
      </w:pPr>
    </w:p>
    <w:p w14:paraId="782BBBAE" w14:textId="7C267257" w:rsidR="007C7E3A" w:rsidRPr="00DA26FC" w:rsidRDefault="008D0AC2" w:rsidP="002770D5">
      <w:pPr>
        <w:numPr>
          <w:ilvl w:val="1"/>
          <w:numId w:val="3"/>
        </w:numPr>
        <w:spacing w:after="0" w:line="288" w:lineRule="auto"/>
        <w:ind w:left="1134" w:hanging="708"/>
        <w:jc w:val="both"/>
        <w:rPr>
          <w:rFonts w:asciiTheme="majorHAnsi" w:eastAsia="Calibri" w:hAnsiTheme="majorHAnsi" w:cstheme="majorHAnsi"/>
          <w:sz w:val="24"/>
          <w:szCs w:val="24"/>
          <w:lang w:val="x-none" w:eastAsia="pl-PL"/>
        </w:rPr>
      </w:pPr>
      <w:bookmarkStart w:id="7" w:name="_Hlk111183375"/>
      <w:bookmarkEnd w:id="5"/>
      <w:bookmarkEnd w:id="6"/>
      <w:r w:rsidRPr="00DA0F88">
        <w:rPr>
          <w:rFonts w:asciiTheme="majorHAnsi" w:eastAsia="Calibri" w:hAnsiTheme="majorHAnsi" w:cstheme="majorHAnsi"/>
          <w:sz w:val="24"/>
          <w:szCs w:val="24"/>
          <w:lang w:eastAsia="pl-PL"/>
        </w:rPr>
        <w:t xml:space="preserve">Rozliczenia za sprzedaż i dystrybucję paliwa gazowego odbywać się będą na podstawie bieżących wskazań układu pomiarowo-rozliczeniowego (danych przekazywanych przez operatora systemu dystrybucyjnego zwanego dalej „osd”), zgodnie z okresami rozliczeniowymi wynikającymi z bieżącej taryfy osd, przy czym dla taryf z liczbą odczytów w roku 1 i 2 </w:t>
      </w:r>
      <w:r w:rsidR="00484674">
        <w:rPr>
          <w:rFonts w:asciiTheme="majorHAnsi" w:eastAsia="Calibri" w:hAnsiTheme="majorHAnsi" w:cstheme="majorHAnsi"/>
          <w:sz w:val="24"/>
          <w:szCs w:val="24"/>
          <w:lang w:eastAsia="pl-PL"/>
        </w:rPr>
        <w:t xml:space="preserve">(jeżeli dotyczy) </w:t>
      </w:r>
      <w:r w:rsidRPr="00DA0F88">
        <w:rPr>
          <w:rFonts w:asciiTheme="majorHAnsi" w:eastAsia="Calibri" w:hAnsiTheme="majorHAnsi" w:cstheme="majorHAnsi"/>
          <w:sz w:val="24"/>
          <w:szCs w:val="24"/>
          <w:lang w:eastAsia="pl-PL"/>
        </w:rPr>
        <w:t>jest możliwe rozliczenie na podstawie szacunkowego (prognozowanego) zużycia –</w:t>
      </w:r>
      <w:r w:rsidRPr="00DA0F88">
        <w:rPr>
          <w:rFonts w:asciiTheme="majorHAnsi" w:eastAsia="Calibri" w:hAnsiTheme="majorHAnsi" w:cstheme="majorHAnsi"/>
          <w:sz w:val="24"/>
          <w:szCs w:val="24"/>
          <w:u w:val="single"/>
          <w:lang w:eastAsia="pl-PL"/>
        </w:rPr>
        <w:t xml:space="preserve"> na wniosek Zamawiającego, złożony w dniu zawarcia lub obowiązywania umowy na kompleksową</w:t>
      </w:r>
      <w:r w:rsidRPr="00DA0F88">
        <w:rPr>
          <w:rFonts w:asciiTheme="majorHAnsi" w:eastAsia="Calibri" w:hAnsiTheme="majorHAnsi" w:cstheme="majorHAnsi"/>
          <w:sz w:val="24"/>
          <w:szCs w:val="24"/>
          <w:lang w:eastAsia="pl-PL"/>
        </w:rPr>
        <w:t xml:space="preserve"> dostawę gazu </w:t>
      </w:r>
      <w:bookmarkEnd w:id="7"/>
      <w:r w:rsidRPr="00DA0F88">
        <w:rPr>
          <w:rFonts w:asciiTheme="majorHAnsi" w:eastAsia="Calibri" w:hAnsiTheme="majorHAnsi" w:cstheme="majorHAnsi"/>
          <w:sz w:val="24"/>
          <w:szCs w:val="24"/>
          <w:lang w:eastAsia="pl-PL"/>
        </w:rPr>
        <w:t xml:space="preserve">ziemnego z wyłonionym w niniejszym postępowaniu Wykonawcą, w takim przypadku  ostateczne rozlicznie za dany okres rozliczeniowy nastąpi na podstawie wystawionej przez Wykonawcę faktury rozliczeniowej po uzyskaniu danych pomiarowych od osd, która będzie uwzględniać ilość faktycznie pobranego przez Odbiorcę paliwa gazowego. </w:t>
      </w:r>
    </w:p>
    <w:p w14:paraId="6D1BC162" w14:textId="77777777" w:rsidR="008D0AC2" w:rsidRPr="00DA0F88" w:rsidRDefault="008D0AC2" w:rsidP="002770D5">
      <w:pPr>
        <w:spacing w:after="0" w:line="288" w:lineRule="auto"/>
        <w:ind w:left="1134"/>
        <w:jc w:val="both"/>
        <w:rPr>
          <w:rFonts w:asciiTheme="majorHAnsi" w:eastAsia="Calibri" w:hAnsiTheme="majorHAnsi" w:cstheme="majorHAnsi"/>
          <w:sz w:val="24"/>
          <w:szCs w:val="24"/>
          <w:lang w:eastAsia="pl-PL"/>
        </w:rPr>
      </w:pPr>
    </w:p>
    <w:p w14:paraId="5CD6CDC7" w14:textId="40531100" w:rsidR="008D0AC2" w:rsidRPr="00DA0F88" w:rsidRDefault="008D0AC2" w:rsidP="002770D5">
      <w:pPr>
        <w:numPr>
          <w:ilvl w:val="1"/>
          <w:numId w:val="3"/>
        </w:numPr>
        <w:spacing w:after="0" w:line="288" w:lineRule="auto"/>
        <w:ind w:left="1134" w:hanging="708"/>
        <w:jc w:val="both"/>
        <w:rPr>
          <w:rFonts w:asciiTheme="majorHAnsi" w:eastAsia="Calibri" w:hAnsiTheme="majorHAnsi" w:cstheme="majorHAnsi"/>
          <w:sz w:val="24"/>
          <w:szCs w:val="24"/>
          <w:lang w:eastAsia="pl-PL"/>
        </w:rPr>
      </w:pPr>
      <w:bookmarkStart w:id="8" w:name="_Hlk111183331"/>
      <w:r w:rsidRPr="00DA0F88">
        <w:rPr>
          <w:rFonts w:asciiTheme="majorHAnsi" w:eastAsia="Calibri" w:hAnsiTheme="majorHAnsi" w:cstheme="majorHAnsi"/>
          <w:sz w:val="24"/>
          <w:szCs w:val="24"/>
          <w:lang w:eastAsia="pl-PL"/>
        </w:rPr>
        <w:t>Adresy PPG, grupy taryfowe, dane o umowach, zużycie oraz inne niezbędne informacje zawiera załącznik nr 1</w:t>
      </w:r>
      <w:r w:rsidR="00AD6367">
        <w:rPr>
          <w:rFonts w:asciiTheme="majorHAnsi" w:eastAsia="Calibri" w:hAnsiTheme="majorHAnsi" w:cstheme="majorHAnsi"/>
          <w:sz w:val="24"/>
          <w:szCs w:val="24"/>
          <w:lang w:eastAsia="pl-PL"/>
        </w:rPr>
        <w:t xml:space="preserve"> </w:t>
      </w:r>
      <w:r w:rsidRPr="00DA0F88">
        <w:rPr>
          <w:rFonts w:asciiTheme="majorHAnsi" w:eastAsia="Calibri" w:hAnsiTheme="majorHAnsi" w:cstheme="majorHAnsi"/>
          <w:sz w:val="24"/>
          <w:szCs w:val="24"/>
          <w:lang w:eastAsia="pl-PL"/>
        </w:rPr>
        <w:t>do SWZ.</w:t>
      </w:r>
    </w:p>
    <w:bookmarkEnd w:id="8"/>
    <w:p w14:paraId="37A12AD4" w14:textId="77777777" w:rsidR="008D0AC2" w:rsidRPr="00DA0F88" w:rsidRDefault="008D0AC2" w:rsidP="002770D5">
      <w:pPr>
        <w:spacing w:after="0" w:line="288" w:lineRule="auto"/>
        <w:ind w:left="1134"/>
        <w:jc w:val="both"/>
        <w:rPr>
          <w:rFonts w:asciiTheme="majorHAnsi" w:eastAsia="Calibri" w:hAnsiTheme="majorHAnsi" w:cstheme="majorHAnsi"/>
          <w:sz w:val="24"/>
          <w:szCs w:val="24"/>
          <w:lang w:eastAsia="pl-PL"/>
        </w:rPr>
      </w:pPr>
    </w:p>
    <w:p w14:paraId="3CF4D132" w14:textId="39654B12" w:rsidR="008D0AC2" w:rsidRPr="00DA0F88" w:rsidRDefault="008D0AC2" w:rsidP="002770D5">
      <w:pPr>
        <w:numPr>
          <w:ilvl w:val="1"/>
          <w:numId w:val="3"/>
        </w:numPr>
        <w:spacing w:after="0" w:line="288" w:lineRule="auto"/>
        <w:ind w:left="1134" w:hanging="708"/>
        <w:jc w:val="both"/>
        <w:rPr>
          <w:rFonts w:asciiTheme="majorHAnsi" w:eastAsia="Calibri" w:hAnsiTheme="majorHAnsi" w:cstheme="majorHAnsi"/>
          <w:sz w:val="24"/>
          <w:szCs w:val="24"/>
          <w:lang w:eastAsia="pl-PL"/>
        </w:rPr>
      </w:pPr>
      <w:r w:rsidRPr="00DA0F88">
        <w:rPr>
          <w:rFonts w:asciiTheme="majorHAnsi" w:eastAsia="Calibri" w:hAnsiTheme="majorHAnsi" w:cstheme="majorHAnsi"/>
          <w:sz w:val="24"/>
          <w:szCs w:val="24"/>
          <w:lang w:eastAsia="pl-PL"/>
        </w:rPr>
        <w:t xml:space="preserve">Wykonawca zobowiązuje się do przeprowadzenia procedury zmiany sprzedawcy paliw gazowych, zgodnie z Instrukcją Ruchu i Eksploatacji Sieci Dystrybucyjnej (IRiESD) w zakresie świadczenia i korzystania z usług dystrybucji paliwa gazowego - dane o umowach zawarte są w załączniku nr </w:t>
      </w:r>
      <w:r w:rsidR="00910C57">
        <w:rPr>
          <w:rFonts w:asciiTheme="majorHAnsi" w:eastAsia="Calibri" w:hAnsiTheme="majorHAnsi" w:cstheme="majorHAnsi"/>
          <w:sz w:val="24"/>
          <w:szCs w:val="24"/>
          <w:lang w:eastAsia="pl-PL"/>
        </w:rPr>
        <w:t>1</w:t>
      </w:r>
      <w:r w:rsidRPr="00DA0F88">
        <w:rPr>
          <w:rFonts w:asciiTheme="majorHAnsi" w:eastAsia="Calibri" w:hAnsiTheme="majorHAnsi" w:cstheme="majorHAnsi"/>
          <w:sz w:val="24"/>
          <w:szCs w:val="24"/>
          <w:lang w:eastAsia="pl-PL"/>
        </w:rPr>
        <w:t xml:space="preserve"> do SWZ.</w:t>
      </w:r>
    </w:p>
    <w:p w14:paraId="170A3E43" w14:textId="77777777" w:rsidR="008D0AC2" w:rsidRPr="00DA0F88" w:rsidRDefault="008D0AC2" w:rsidP="002770D5">
      <w:pPr>
        <w:spacing w:after="0" w:line="288" w:lineRule="auto"/>
        <w:ind w:left="1134"/>
        <w:jc w:val="both"/>
        <w:rPr>
          <w:rFonts w:asciiTheme="majorHAnsi" w:eastAsia="Calibri" w:hAnsiTheme="majorHAnsi" w:cstheme="majorHAnsi"/>
          <w:sz w:val="24"/>
          <w:szCs w:val="24"/>
          <w:lang w:eastAsia="pl-PL"/>
        </w:rPr>
      </w:pPr>
    </w:p>
    <w:p w14:paraId="7F0354AC" w14:textId="77777777" w:rsidR="008D0AC2" w:rsidRPr="00DA0F88" w:rsidRDefault="008D0AC2" w:rsidP="002770D5">
      <w:pPr>
        <w:numPr>
          <w:ilvl w:val="1"/>
          <w:numId w:val="3"/>
        </w:numPr>
        <w:spacing w:after="0" w:line="288" w:lineRule="auto"/>
        <w:ind w:left="1134" w:hanging="708"/>
        <w:jc w:val="both"/>
        <w:rPr>
          <w:rFonts w:asciiTheme="majorHAnsi" w:eastAsia="Calibri" w:hAnsiTheme="majorHAnsi" w:cstheme="majorHAnsi"/>
          <w:sz w:val="24"/>
          <w:szCs w:val="24"/>
          <w:lang w:eastAsia="pl-PL"/>
        </w:rPr>
      </w:pPr>
      <w:r w:rsidRPr="00DA0F88">
        <w:rPr>
          <w:rFonts w:asciiTheme="majorHAnsi" w:eastAsia="Calibri" w:hAnsiTheme="majorHAnsi" w:cstheme="majorHAnsi"/>
          <w:sz w:val="24"/>
          <w:szCs w:val="24"/>
          <w:lang w:eastAsia="pl-PL"/>
        </w:rPr>
        <w:t xml:space="preserve">Dostarczony gaz ziemny powinien spełniać wymagania prawne i parametry techniczne zgodnie z postanowieniami ustawy z dnia 10 kwietnia 1997 r. Prawo energetyczne i aktami wykonawczymi wydanymi na jej podstawie oraz Ustawy z dnia 16 lutego 2007 r. o zapasach ropy naftowej, produktów naftowych i gazu ziemnego oraz zasadach postępowania w sytuacjach zagrożenia bezpieczeństwa </w:t>
      </w:r>
      <w:r w:rsidRPr="00DA0F88">
        <w:rPr>
          <w:rFonts w:asciiTheme="majorHAnsi" w:eastAsia="Calibri" w:hAnsiTheme="majorHAnsi" w:cstheme="majorHAnsi"/>
          <w:sz w:val="24"/>
          <w:szCs w:val="24"/>
          <w:lang w:eastAsia="pl-PL"/>
        </w:rPr>
        <w:lastRenderedPageBreak/>
        <w:t>paliwowego państwa i zakłóceń na rynku naftowym i aktami wykonawczymi wydanymi na jej podstawie oraz niektórych innych ustaw.</w:t>
      </w:r>
    </w:p>
    <w:p w14:paraId="3DD43D80" w14:textId="77777777" w:rsidR="008D0AC2" w:rsidRPr="00DA0F88" w:rsidRDefault="008D0AC2" w:rsidP="002770D5">
      <w:pPr>
        <w:spacing w:after="0" w:line="288" w:lineRule="auto"/>
        <w:ind w:left="1134"/>
        <w:jc w:val="both"/>
        <w:rPr>
          <w:rFonts w:asciiTheme="majorHAnsi" w:eastAsia="Calibri" w:hAnsiTheme="majorHAnsi" w:cstheme="majorHAnsi"/>
          <w:sz w:val="24"/>
          <w:szCs w:val="24"/>
          <w:lang w:eastAsia="pl-PL"/>
        </w:rPr>
      </w:pPr>
    </w:p>
    <w:p w14:paraId="12482A73" w14:textId="77777777" w:rsidR="008D0AC2" w:rsidRPr="00DA0F88" w:rsidRDefault="008D0AC2" w:rsidP="002770D5">
      <w:pPr>
        <w:numPr>
          <w:ilvl w:val="1"/>
          <w:numId w:val="3"/>
        </w:numPr>
        <w:spacing w:after="0" w:line="288" w:lineRule="auto"/>
        <w:ind w:left="1134" w:hanging="708"/>
        <w:jc w:val="both"/>
        <w:rPr>
          <w:rFonts w:asciiTheme="majorHAnsi" w:eastAsia="Calibri" w:hAnsiTheme="majorHAnsi" w:cstheme="majorHAnsi"/>
          <w:sz w:val="24"/>
          <w:szCs w:val="24"/>
          <w:lang w:eastAsia="pl-PL"/>
        </w:rPr>
      </w:pPr>
      <w:r w:rsidRPr="00DA0F88">
        <w:rPr>
          <w:rFonts w:asciiTheme="majorHAnsi" w:eastAsia="Calibri" w:hAnsiTheme="majorHAnsi" w:cstheme="majorHAnsi"/>
          <w:sz w:val="24"/>
          <w:szCs w:val="24"/>
          <w:lang w:eastAsia="pl-PL"/>
        </w:rPr>
        <w:t>Nazwy i kody dotyczące przedmiotu zamówienia określone we Wspólnym Słowniku Zamówień/ Publicznych (CPV):</w:t>
      </w:r>
    </w:p>
    <w:p w14:paraId="7591342C" w14:textId="3C190279" w:rsidR="008D0AC2" w:rsidRPr="00DA0F88" w:rsidRDefault="008D0AC2" w:rsidP="002770D5">
      <w:pPr>
        <w:spacing w:after="0" w:line="288" w:lineRule="auto"/>
        <w:ind w:left="1134"/>
        <w:jc w:val="both"/>
        <w:rPr>
          <w:rFonts w:asciiTheme="majorHAnsi" w:eastAsia="Calibri" w:hAnsiTheme="majorHAnsi" w:cstheme="majorHAnsi"/>
          <w:sz w:val="24"/>
          <w:szCs w:val="24"/>
          <w:lang w:eastAsia="pl-PL"/>
        </w:rPr>
      </w:pPr>
      <w:r w:rsidRPr="00DA0F88">
        <w:rPr>
          <w:rFonts w:asciiTheme="majorHAnsi" w:eastAsia="Calibri" w:hAnsiTheme="majorHAnsi" w:cstheme="majorHAnsi"/>
          <w:sz w:val="24"/>
          <w:szCs w:val="24"/>
          <w:lang w:eastAsia="pl-PL"/>
        </w:rPr>
        <w:t>- 09123000-7 – gaz ziemny</w:t>
      </w:r>
      <w:r w:rsidR="00C97BED" w:rsidRPr="00DA0F88">
        <w:rPr>
          <w:rFonts w:asciiTheme="majorHAnsi" w:eastAsia="Calibri" w:hAnsiTheme="majorHAnsi" w:cstheme="majorHAnsi"/>
          <w:sz w:val="24"/>
          <w:szCs w:val="24"/>
          <w:lang w:eastAsia="pl-PL"/>
        </w:rPr>
        <w:t>,</w:t>
      </w:r>
      <w:r w:rsidRPr="00DA0F88">
        <w:rPr>
          <w:rFonts w:asciiTheme="majorHAnsi" w:eastAsia="Calibri" w:hAnsiTheme="majorHAnsi" w:cstheme="majorHAnsi"/>
          <w:sz w:val="24"/>
          <w:szCs w:val="24"/>
          <w:lang w:eastAsia="pl-PL"/>
        </w:rPr>
        <w:t xml:space="preserve"> </w:t>
      </w:r>
    </w:p>
    <w:p w14:paraId="5E8B773D" w14:textId="77777777" w:rsidR="008D0AC2" w:rsidRPr="00DA0F88" w:rsidRDefault="008D0AC2" w:rsidP="002770D5">
      <w:pPr>
        <w:spacing w:after="0" w:line="288" w:lineRule="auto"/>
        <w:ind w:left="1134"/>
        <w:jc w:val="both"/>
        <w:rPr>
          <w:rFonts w:asciiTheme="majorHAnsi" w:eastAsia="Calibri" w:hAnsiTheme="majorHAnsi" w:cstheme="majorHAnsi"/>
          <w:sz w:val="24"/>
          <w:szCs w:val="24"/>
          <w:lang w:eastAsia="pl-PL"/>
        </w:rPr>
      </w:pPr>
      <w:r w:rsidRPr="00DA0F88">
        <w:rPr>
          <w:rFonts w:asciiTheme="majorHAnsi" w:eastAsia="Calibri" w:hAnsiTheme="majorHAnsi" w:cstheme="majorHAnsi"/>
          <w:sz w:val="24"/>
          <w:szCs w:val="24"/>
          <w:lang w:eastAsia="pl-PL"/>
        </w:rPr>
        <w:t>- 65210000-8 – przesył gazu.</w:t>
      </w:r>
    </w:p>
    <w:p w14:paraId="276A57B9" w14:textId="77777777" w:rsidR="008D0AC2" w:rsidRPr="00DA0F88" w:rsidRDefault="008D0AC2" w:rsidP="002770D5">
      <w:pPr>
        <w:spacing w:after="0" w:line="288" w:lineRule="auto"/>
        <w:ind w:left="1134"/>
        <w:jc w:val="both"/>
        <w:rPr>
          <w:rFonts w:asciiTheme="majorHAnsi" w:eastAsia="Calibri" w:hAnsiTheme="majorHAnsi" w:cstheme="majorHAnsi"/>
          <w:sz w:val="24"/>
          <w:szCs w:val="24"/>
          <w:lang w:eastAsia="pl-PL"/>
        </w:rPr>
      </w:pPr>
    </w:p>
    <w:p w14:paraId="35B411A6" w14:textId="77777777" w:rsidR="008D0AC2" w:rsidRPr="00DA0F88" w:rsidRDefault="008D0AC2" w:rsidP="002770D5">
      <w:pPr>
        <w:numPr>
          <w:ilvl w:val="1"/>
          <w:numId w:val="3"/>
        </w:numPr>
        <w:spacing w:after="0" w:line="288" w:lineRule="auto"/>
        <w:ind w:left="1134" w:hanging="708"/>
        <w:jc w:val="both"/>
        <w:rPr>
          <w:rFonts w:asciiTheme="majorHAnsi" w:eastAsia="Calibri" w:hAnsiTheme="majorHAnsi" w:cstheme="majorHAnsi"/>
          <w:sz w:val="24"/>
          <w:szCs w:val="24"/>
          <w:lang w:eastAsia="pl-PL"/>
        </w:rPr>
      </w:pPr>
      <w:r w:rsidRPr="00DA0F88">
        <w:rPr>
          <w:rFonts w:asciiTheme="majorHAnsi" w:eastAsia="Calibri" w:hAnsiTheme="majorHAnsi" w:cstheme="majorHAnsi"/>
          <w:sz w:val="24"/>
          <w:szCs w:val="24"/>
          <w:lang w:eastAsia="pl-PL"/>
        </w:rPr>
        <w:t xml:space="preserve">Zamawiający na wniosek wyłonionego Wykonawcy przekaże niezbędne dane do przeprowadzenia procedury zmiany sprzedawcy w wersji elektronicznej Excel niezwłocznie po podpisaniu umowy. </w:t>
      </w:r>
    </w:p>
    <w:p w14:paraId="5815E50B" w14:textId="77777777" w:rsidR="008D0AC2" w:rsidRPr="00DA0F88" w:rsidRDefault="008D0AC2" w:rsidP="002770D5">
      <w:pPr>
        <w:spacing w:after="0" w:line="288" w:lineRule="auto"/>
        <w:ind w:left="1134"/>
        <w:jc w:val="both"/>
        <w:rPr>
          <w:rFonts w:asciiTheme="majorHAnsi" w:eastAsia="Calibri" w:hAnsiTheme="majorHAnsi" w:cstheme="majorHAnsi"/>
          <w:sz w:val="24"/>
          <w:szCs w:val="24"/>
          <w:lang w:eastAsia="pl-PL"/>
        </w:rPr>
      </w:pPr>
    </w:p>
    <w:p w14:paraId="5B00CBBC" w14:textId="379FD4E4" w:rsidR="008D0AC2" w:rsidRPr="00DA0F88" w:rsidRDefault="008D0AC2" w:rsidP="002770D5">
      <w:pPr>
        <w:numPr>
          <w:ilvl w:val="1"/>
          <w:numId w:val="3"/>
        </w:numPr>
        <w:spacing w:after="0" w:line="288" w:lineRule="auto"/>
        <w:ind w:left="1134" w:hanging="708"/>
        <w:jc w:val="both"/>
        <w:rPr>
          <w:rFonts w:asciiTheme="majorHAnsi" w:eastAsia="Calibri" w:hAnsiTheme="majorHAnsi" w:cstheme="majorHAnsi"/>
          <w:sz w:val="24"/>
          <w:szCs w:val="24"/>
          <w:lang w:eastAsia="pl-PL"/>
        </w:rPr>
      </w:pPr>
      <w:r w:rsidRPr="00DA0F88">
        <w:rPr>
          <w:rFonts w:asciiTheme="majorHAnsi" w:eastAsia="Calibri" w:hAnsiTheme="majorHAnsi" w:cstheme="majorHAnsi"/>
          <w:sz w:val="24"/>
          <w:szCs w:val="24"/>
          <w:lang w:eastAsia="pl-PL"/>
        </w:rPr>
        <w:t xml:space="preserve">Informacja o obecnie obowiązujących umowach opisana jest w załączniku nr </w:t>
      </w:r>
      <w:r w:rsidR="00910C57">
        <w:rPr>
          <w:rFonts w:asciiTheme="majorHAnsi" w:eastAsia="Calibri" w:hAnsiTheme="majorHAnsi" w:cstheme="majorHAnsi"/>
          <w:sz w:val="24"/>
          <w:szCs w:val="24"/>
          <w:lang w:eastAsia="pl-PL"/>
        </w:rPr>
        <w:t>1</w:t>
      </w:r>
      <w:r w:rsidRPr="00DA0F88">
        <w:rPr>
          <w:rFonts w:asciiTheme="majorHAnsi" w:eastAsia="Calibri" w:hAnsiTheme="majorHAnsi" w:cstheme="majorHAnsi"/>
          <w:sz w:val="24"/>
          <w:szCs w:val="24"/>
          <w:lang w:eastAsia="pl-PL"/>
        </w:rPr>
        <w:t xml:space="preserve"> do SWZ w kolumnie „Okres obowiązywania obecnej umowy /okres wypowiedzenia”.</w:t>
      </w:r>
    </w:p>
    <w:p w14:paraId="0FBE5894" w14:textId="77777777" w:rsidR="008D0AC2" w:rsidRPr="00DA0F88" w:rsidRDefault="008D0AC2" w:rsidP="002770D5">
      <w:pPr>
        <w:pStyle w:val="Akapitzlist"/>
        <w:spacing w:after="0" w:line="288" w:lineRule="auto"/>
        <w:rPr>
          <w:rFonts w:asciiTheme="majorHAnsi" w:eastAsia="Calibri" w:hAnsiTheme="majorHAnsi" w:cstheme="majorHAnsi"/>
          <w:sz w:val="24"/>
          <w:szCs w:val="24"/>
          <w:lang w:eastAsia="pl-PL"/>
        </w:rPr>
      </w:pPr>
      <w:bookmarkStart w:id="9" w:name="_Hlk95747834"/>
    </w:p>
    <w:bookmarkEnd w:id="9"/>
    <w:p w14:paraId="4E727318" w14:textId="2EB32925" w:rsidR="00B650DF" w:rsidRDefault="008D0AC2" w:rsidP="002770D5">
      <w:pPr>
        <w:numPr>
          <w:ilvl w:val="1"/>
          <w:numId w:val="3"/>
        </w:numPr>
        <w:spacing w:after="0" w:line="288" w:lineRule="auto"/>
        <w:ind w:left="1134" w:hanging="708"/>
        <w:jc w:val="both"/>
        <w:rPr>
          <w:rFonts w:asciiTheme="majorHAnsi" w:eastAsia="Calibri" w:hAnsiTheme="majorHAnsi" w:cstheme="majorHAnsi"/>
          <w:sz w:val="24"/>
          <w:szCs w:val="24"/>
          <w:lang w:eastAsia="pl-PL"/>
        </w:rPr>
      </w:pPr>
      <w:r w:rsidRPr="00DA0F88">
        <w:rPr>
          <w:rFonts w:asciiTheme="majorHAnsi" w:eastAsia="Calibri" w:hAnsiTheme="majorHAnsi" w:cstheme="majorHAnsi"/>
          <w:sz w:val="24"/>
          <w:szCs w:val="24"/>
          <w:lang w:eastAsia="pl-PL"/>
        </w:rPr>
        <w:t>Ilość umów na kompleksową dostawę energii elektrycznej jaką zawrze Zamawiający z wyłonionym w niniejszym postępowaniu wykonawca:</w:t>
      </w:r>
      <w:r w:rsidR="00B650DF">
        <w:rPr>
          <w:rFonts w:asciiTheme="majorHAnsi" w:eastAsia="Calibri" w:hAnsiTheme="majorHAnsi" w:cstheme="majorHAnsi"/>
          <w:sz w:val="24"/>
          <w:szCs w:val="24"/>
          <w:lang w:eastAsia="pl-PL"/>
        </w:rPr>
        <w:t xml:space="preserve"> 1 umowa. </w:t>
      </w:r>
    </w:p>
    <w:p w14:paraId="2A3E4FAD" w14:textId="77777777" w:rsidR="00867A82" w:rsidRDefault="00867A82" w:rsidP="00867A82">
      <w:pPr>
        <w:spacing w:after="0" w:line="288" w:lineRule="auto"/>
        <w:jc w:val="both"/>
        <w:rPr>
          <w:rFonts w:asciiTheme="majorHAnsi" w:eastAsia="Calibri" w:hAnsiTheme="majorHAnsi" w:cstheme="majorHAnsi"/>
          <w:sz w:val="24"/>
          <w:szCs w:val="24"/>
          <w:lang w:eastAsia="pl-PL"/>
        </w:rPr>
      </w:pPr>
    </w:p>
    <w:p w14:paraId="4D5ACC6E" w14:textId="5519CF88" w:rsidR="008D0AC2" w:rsidRDefault="008D0AC2" w:rsidP="002770D5">
      <w:pPr>
        <w:numPr>
          <w:ilvl w:val="1"/>
          <w:numId w:val="3"/>
        </w:numPr>
        <w:spacing w:after="0" w:line="288" w:lineRule="auto"/>
        <w:ind w:left="1134" w:hanging="708"/>
        <w:jc w:val="both"/>
        <w:rPr>
          <w:rFonts w:asciiTheme="majorHAnsi" w:eastAsia="Calibri" w:hAnsiTheme="majorHAnsi" w:cstheme="majorHAnsi"/>
          <w:sz w:val="24"/>
          <w:szCs w:val="24"/>
          <w:lang w:eastAsia="pl-PL"/>
        </w:rPr>
      </w:pPr>
      <w:r w:rsidRPr="00B650DF">
        <w:rPr>
          <w:rFonts w:asciiTheme="majorHAnsi" w:eastAsia="Calibri" w:hAnsiTheme="majorHAnsi" w:cstheme="majorHAnsi"/>
          <w:sz w:val="24"/>
          <w:szCs w:val="24"/>
          <w:lang w:eastAsia="pl-PL"/>
        </w:rPr>
        <w:t xml:space="preserve">Dopuszcza się podpisanie umowy drogą korespondencyjną. </w:t>
      </w:r>
    </w:p>
    <w:p w14:paraId="5A3B7D9B" w14:textId="77777777" w:rsidR="00867A82" w:rsidRDefault="00867A82" w:rsidP="00867A82">
      <w:pPr>
        <w:spacing w:after="0" w:line="288" w:lineRule="auto"/>
        <w:jc w:val="both"/>
        <w:rPr>
          <w:rFonts w:asciiTheme="majorHAnsi" w:eastAsia="Calibri" w:hAnsiTheme="majorHAnsi" w:cstheme="majorHAnsi"/>
          <w:sz w:val="24"/>
          <w:szCs w:val="24"/>
          <w:lang w:eastAsia="pl-PL"/>
        </w:rPr>
      </w:pPr>
    </w:p>
    <w:p w14:paraId="7630C307" w14:textId="59466AEC" w:rsidR="00B650DF" w:rsidRPr="00DA26FC" w:rsidRDefault="00DA26FC" w:rsidP="002770D5">
      <w:pPr>
        <w:numPr>
          <w:ilvl w:val="1"/>
          <w:numId w:val="3"/>
        </w:numPr>
        <w:spacing w:after="0" w:line="288" w:lineRule="auto"/>
        <w:ind w:left="1134" w:hanging="708"/>
        <w:jc w:val="both"/>
        <w:rPr>
          <w:rFonts w:asciiTheme="majorHAnsi" w:eastAsia="Calibri" w:hAnsiTheme="majorHAnsi" w:cstheme="majorHAnsi"/>
          <w:sz w:val="24"/>
          <w:szCs w:val="24"/>
          <w:lang w:eastAsia="pl-PL"/>
        </w:rPr>
      </w:pPr>
      <w:r w:rsidRPr="00E239A4">
        <w:rPr>
          <w:rFonts w:asciiTheme="majorHAnsi" w:hAnsiTheme="majorHAnsi" w:cstheme="majorHAnsi"/>
          <w:sz w:val="24"/>
          <w:szCs w:val="24"/>
          <w:lang w:eastAsia="pl-PL"/>
        </w:rPr>
        <w:t xml:space="preserve">Zamawiający nie dopuszcza składania </w:t>
      </w:r>
      <w:r w:rsidRPr="00B91494">
        <w:rPr>
          <w:rFonts w:asciiTheme="majorHAnsi" w:hAnsiTheme="majorHAnsi" w:cstheme="majorHAnsi"/>
          <w:sz w:val="24"/>
          <w:szCs w:val="24"/>
          <w:lang w:eastAsia="pl-PL"/>
        </w:rPr>
        <w:t>ofert częściowych</w:t>
      </w:r>
      <w:r>
        <w:rPr>
          <w:rFonts w:asciiTheme="majorHAnsi" w:eastAsia="Calibri" w:hAnsiTheme="majorHAnsi" w:cstheme="majorHAnsi"/>
          <w:sz w:val="24"/>
          <w:szCs w:val="24"/>
          <w:lang w:eastAsia="pl-PL"/>
        </w:rPr>
        <w:t xml:space="preserve">. </w:t>
      </w:r>
      <w:r w:rsidR="00B650DF" w:rsidRPr="00DA26FC">
        <w:rPr>
          <w:rFonts w:asciiTheme="majorHAnsi" w:hAnsiTheme="majorHAnsi" w:cstheme="majorHAnsi"/>
          <w:sz w:val="24"/>
          <w:szCs w:val="24"/>
          <w:lang w:eastAsia="pl-PL"/>
        </w:rPr>
        <w:t>Uzasadnienie braku podziału zamówienia</w:t>
      </w:r>
      <w:r>
        <w:rPr>
          <w:rFonts w:asciiTheme="majorHAnsi" w:hAnsiTheme="majorHAnsi" w:cstheme="majorHAnsi"/>
          <w:sz w:val="24"/>
          <w:szCs w:val="24"/>
          <w:lang w:eastAsia="pl-PL"/>
        </w:rPr>
        <w:t>: w</w:t>
      </w:r>
      <w:r w:rsidR="00B650DF" w:rsidRPr="00DA26FC">
        <w:rPr>
          <w:rFonts w:asciiTheme="majorHAnsi" w:hAnsiTheme="majorHAnsi" w:cstheme="majorHAnsi"/>
          <w:sz w:val="24"/>
          <w:szCs w:val="24"/>
          <w:lang w:eastAsia="pl-PL"/>
        </w:rPr>
        <w:t xml:space="preserve"> przypadku paliwa gazowego cena nie ma wpływu na jakość wykonywanej dostawy gazu ziemnego. Paliwo gazowe nie może być dostosowana do specyficznych wymagań Zamawiającego – jest ono znormalizowane i oferowane w powszechnie przyjętych standardach. Parametry jakościowe paliw gazowych zostały określone w rozporządzeniu Ministra Gospodarki z dnia 02 lipca 2010 r. w sprawie szczegółowych warunków funkcjonowania systemu gazowego. Oznacza to, że dostawa  gazu ziemnego to dostawa tego samego rodzaju paliwa/asortymentu, pod względem jakości, do każdego klienta, bez względu na to kim jest kupujący. Gaz ziemny kupowany przez Zamawiającego ma takie samo przeznaczenie bez względu na to gdzie jest dostarczane. Ponadto całość dostawy może być świadczona przez jednego Wykonawcę w jednym czasie. Jakakolwiek próba podzielnia zamówienia na części np. wg liczników spowoduje, że wykonanie częściowe zamówienia nie będzie opłacalne dla żadnego z Wykonawców, z uwagi na mały wolumen gazu ziemnego w części zamówienia. Im większa ilość gazu ziemnego w zamówieniu,  tym oferta jest bardziej atrakcyjna do potencjalnego Wykonawcy.   </w:t>
      </w:r>
    </w:p>
    <w:p w14:paraId="75041319" w14:textId="7293EDB5" w:rsidR="008D0AC2" w:rsidRPr="00DA0F88" w:rsidRDefault="008D0AC2" w:rsidP="002770D5">
      <w:pPr>
        <w:pStyle w:val="Akapitzlist"/>
        <w:spacing w:line="288" w:lineRule="auto"/>
        <w:ind w:left="1212"/>
        <w:rPr>
          <w:lang w:eastAsia="pl-PL"/>
        </w:rPr>
      </w:pPr>
    </w:p>
    <w:p w14:paraId="67F87BD8" w14:textId="14AA1DF3" w:rsidR="00393705" w:rsidRPr="00DA0F88" w:rsidRDefault="00393705" w:rsidP="002770D5">
      <w:pPr>
        <w:pStyle w:val="Nagwek1"/>
        <w:numPr>
          <w:ilvl w:val="0"/>
          <w:numId w:val="23"/>
        </w:numPr>
        <w:spacing w:before="0" w:line="288" w:lineRule="auto"/>
        <w:jc w:val="both"/>
        <w:rPr>
          <w:rFonts w:eastAsia="Times New Roman" w:cstheme="majorHAnsi"/>
          <w:b/>
          <w:bCs/>
          <w:color w:val="auto"/>
          <w:sz w:val="24"/>
          <w:szCs w:val="24"/>
          <w:lang w:eastAsia="pl-PL"/>
        </w:rPr>
      </w:pPr>
      <w:r w:rsidRPr="00DA0F88">
        <w:rPr>
          <w:rFonts w:eastAsia="Times New Roman" w:cstheme="majorHAnsi"/>
          <w:b/>
          <w:bCs/>
          <w:color w:val="auto"/>
          <w:sz w:val="24"/>
          <w:szCs w:val="24"/>
          <w:lang w:eastAsia="pl-PL"/>
        </w:rPr>
        <w:lastRenderedPageBreak/>
        <w:t>Termin wykonania zamówienia</w:t>
      </w:r>
    </w:p>
    <w:p w14:paraId="7D6D9D87" w14:textId="0964418C" w:rsidR="008D0AC2" w:rsidRPr="00DA0F88" w:rsidRDefault="008D0AC2" w:rsidP="002770D5">
      <w:pPr>
        <w:numPr>
          <w:ilvl w:val="1"/>
          <w:numId w:val="30"/>
        </w:numPr>
        <w:spacing w:after="0" w:line="288" w:lineRule="auto"/>
        <w:ind w:left="1134" w:hanging="567"/>
        <w:contextualSpacing/>
        <w:jc w:val="both"/>
        <w:rPr>
          <w:rFonts w:asciiTheme="majorHAnsi" w:hAnsiTheme="majorHAnsi" w:cstheme="majorHAnsi"/>
          <w:sz w:val="24"/>
          <w:szCs w:val="24"/>
          <w:lang w:val="x-none" w:eastAsia="pl-PL"/>
        </w:rPr>
      </w:pPr>
      <w:r w:rsidRPr="00DA0F88">
        <w:rPr>
          <w:rFonts w:asciiTheme="majorHAnsi" w:hAnsiTheme="majorHAnsi" w:cstheme="majorHAnsi"/>
          <w:sz w:val="24"/>
          <w:szCs w:val="24"/>
          <w:lang w:eastAsia="pl-PL"/>
        </w:rPr>
        <w:t xml:space="preserve">Zamówienie będzie realizowane w terminie od </w:t>
      </w:r>
      <w:r w:rsidR="006F20AE" w:rsidRPr="00DA0F88">
        <w:rPr>
          <w:rFonts w:asciiTheme="majorHAnsi" w:hAnsiTheme="majorHAnsi" w:cstheme="majorHAnsi"/>
          <w:sz w:val="24"/>
          <w:szCs w:val="24"/>
          <w:lang w:eastAsia="pl-PL"/>
        </w:rPr>
        <w:t>01.</w:t>
      </w:r>
      <w:r w:rsidR="00B650DF">
        <w:rPr>
          <w:rFonts w:asciiTheme="majorHAnsi" w:hAnsiTheme="majorHAnsi" w:cstheme="majorHAnsi"/>
          <w:sz w:val="24"/>
          <w:szCs w:val="24"/>
          <w:lang w:eastAsia="pl-PL"/>
        </w:rPr>
        <w:t>01</w:t>
      </w:r>
      <w:r w:rsidR="006F20AE" w:rsidRPr="00DA0F88">
        <w:rPr>
          <w:rFonts w:asciiTheme="majorHAnsi" w:hAnsiTheme="majorHAnsi" w:cstheme="majorHAnsi"/>
          <w:sz w:val="24"/>
          <w:szCs w:val="24"/>
          <w:lang w:eastAsia="pl-PL"/>
        </w:rPr>
        <w:t>.202</w:t>
      </w:r>
      <w:r w:rsidR="00B650DF">
        <w:rPr>
          <w:rFonts w:asciiTheme="majorHAnsi" w:hAnsiTheme="majorHAnsi" w:cstheme="majorHAnsi"/>
          <w:sz w:val="24"/>
          <w:szCs w:val="24"/>
          <w:lang w:eastAsia="pl-PL"/>
        </w:rPr>
        <w:t>3</w:t>
      </w:r>
      <w:r w:rsidR="00BB5E9C">
        <w:rPr>
          <w:rFonts w:asciiTheme="majorHAnsi" w:hAnsiTheme="majorHAnsi" w:cstheme="majorHAnsi"/>
          <w:sz w:val="24"/>
          <w:szCs w:val="24"/>
          <w:lang w:eastAsia="pl-PL"/>
        </w:rPr>
        <w:t xml:space="preserve"> r.</w:t>
      </w:r>
      <w:r w:rsidRPr="00DA0F88">
        <w:rPr>
          <w:rFonts w:asciiTheme="majorHAnsi" w:hAnsiTheme="majorHAnsi" w:cstheme="majorHAnsi"/>
          <w:sz w:val="24"/>
          <w:szCs w:val="24"/>
          <w:lang w:eastAsia="pl-PL"/>
        </w:rPr>
        <w:t xml:space="preserve"> do 31.</w:t>
      </w:r>
      <w:r w:rsidR="00476C35">
        <w:rPr>
          <w:rFonts w:asciiTheme="majorHAnsi" w:hAnsiTheme="majorHAnsi" w:cstheme="majorHAnsi"/>
          <w:sz w:val="24"/>
          <w:szCs w:val="24"/>
          <w:lang w:eastAsia="pl-PL"/>
        </w:rPr>
        <w:t>08</w:t>
      </w:r>
      <w:r w:rsidRPr="00DA0F88">
        <w:rPr>
          <w:rFonts w:asciiTheme="majorHAnsi" w:hAnsiTheme="majorHAnsi" w:cstheme="majorHAnsi"/>
          <w:sz w:val="24"/>
          <w:szCs w:val="24"/>
          <w:lang w:eastAsia="pl-PL"/>
        </w:rPr>
        <w:t>.202</w:t>
      </w:r>
      <w:r w:rsidR="00611B2D">
        <w:rPr>
          <w:rFonts w:asciiTheme="majorHAnsi" w:hAnsiTheme="majorHAnsi" w:cstheme="majorHAnsi"/>
          <w:sz w:val="24"/>
          <w:szCs w:val="24"/>
          <w:lang w:eastAsia="pl-PL"/>
        </w:rPr>
        <w:t>3</w:t>
      </w:r>
      <w:r w:rsidRPr="00DA0F88">
        <w:rPr>
          <w:rFonts w:asciiTheme="majorHAnsi" w:hAnsiTheme="majorHAnsi" w:cstheme="majorHAnsi"/>
          <w:sz w:val="24"/>
          <w:szCs w:val="24"/>
          <w:lang w:eastAsia="pl-PL"/>
        </w:rPr>
        <w:t xml:space="preserve"> r., z zastrzeżeniem zapisów w</w:t>
      </w:r>
      <w:r w:rsidR="00DA26FC">
        <w:rPr>
          <w:rFonts w:asciiTheme="majorHAnsi" w:hAnsiTheme="majorHAnsi" w:cstheme="majorHAnsi"/>
          <w:sz w:val="24"/>
          <w:szCs w:val="24"/>
          <w:lang w:eastAsia="pl-PL"/>
        </w:rPr>
        <w:t xml:space="preserve"> ust.</w:t>
      </w:r>
      <w:r w:rsidRPr="00DA0F88">
        <w:rPr>
          <w:rFonts w:asciiTheme="majorHAnsi" w:hAnsiTheme="majorHAnsi" w:cstheme="majorHAnsi"/>
          <w:sz w:val="24"/>
          <w:szCs w:val="24"/>
          <w:lang w:eastAsia="pl-PL"/>
        </w:rPr>
        <w:t xml:space="preserve"> 5.2- 5.</w:t>
      </w:r>
      <w:r w:rsidR="00484674">
        <w:rPr>
          <w:rFonts w:asciiTheme="majorHAnsi" w:hAnsiTheme="majorHAnsi" w:cstheme="majorHAnsi"/>
          <w:sz w:val="24"/>
          <w:szCs w:val="24"/>
          <w:lang w:eastAsia="pl-PL"/>
        </w:rPr>
        <w:t>3</w:t>
      </w:r>
      <w:r w:rsidRPr="00DA0F88">
        <w:rPr>
          <w:rFonts w:asciiTheme="majorHAnsi" w:hAnsiTheme="majorHAnsi" w:cstheme="majorHAnsi"/>
          <w:sz w:val="24"/>
          <w:szCs w:val="24"/>
          <w:lang w:eastAsia="pl-PL"/>
        </w:rPr>
        <w:t xml:space="preserve">. </w:t>
      </w:r>
    </w:p>
    <w:p w14:paraId="71414B83" w14:textId="77777777" w:rsidR="008D0AC2" w:rsidRPr="00DA0F88" w:rsidRDefault="008D0AC2" w:rsidP="002770D5">
      <w:pPr>
        <w:spacing w:after="0" w:line="288" w:lineRule="auto"/>
        <w:ind w:left="1134" w:hanging="567"/>
        <w:contextualSpacing/>
        <w:jc w:val="both"/>
        <w:rPr>
          <w:rFonts w:asciiTheme="majorHAnsi" w:hAnsiTheme="majorHAnsi" w:cstheme="majorHAnsi"/>
          <w:color w:val="000000" w:themeColor="text1"/>
          <w:sz w:val="24"/>
          <w:szCs w:val="24"/>
          <w:lang w:val="x-none" w:eastAsia="pl-PL"/>
        </w:rPr>
      </w:pPr>
    </w:p>
    <w:p w14:paraId="70FACA03" w14:textId="55F1691A" w:rsidR="008D0AC2" w:rsidRPr="00DA0F88" w:rsidRDefault="008D0AC2" w:rsidP="002770D5">
      <w:pPr>
        <w:numPr>
          <w:ilvl w:val="1"/>
          <w:numId w:val="43"/>
        </w:numPr>
        <w:spacing w:after="0" w:line="288" w:lineRule="auto"/>
        <w:ind w:left="1134" w:hanging="567"/>
        <w:contextualSpacing/>
        <w:jc w:val="both"/>
        <w:rPr>
          <w:rFonts w:asciiTheme="majorHAnsi" w:hAnsiTheme="majorHAnsi" w:cstheme="majorHAnsi"/>
          <w:color w:val="000000" w:themeColor="text1"/>
          <w:sz w:val="24"/>
          <w:szCs w:val="24"/>
          <w:lang w:val="x-none" w:eastAsia="pl-PL"/>
        </w:rPr>
      </w:pPr>
      <w:r w:rsidRPr="00DA0F88">
        <w:rPr>
          <w:rFonts w:asciiTheme="majorHAnsi" w:hAnsiTheme="majorHAnsi" w:cstheme="majorHAnsi"/>
          <w:color w:val="000000" w:themeColor="text1"/>
          <w:sz w:val="24"/>
          <w:szCs w:val="24"/>
          <w:lang w:val="x-none" w:eastAsia="pl-PL"/>
        </w:rPr>
        <w:t>Umowa ulegnie rozwiązaniu w sytuacji gdy  wartość  łącznego  wynagrodzenia  Wykonawcy  osiągnie kwotę ceny oferty za wykonanie całości zamówienia</w:t>
      </w:r>
      <w:r w:rsidR="00214A41" w:rsidRPr="00DA0F88">
        <w:rPr>
          <w:rFonts w:asciiTheme="majorHAnsi" w:hAnsiTheme="majorHAnsi" w:cstheme="majorHAnsi"/>
          <w:color w:val="000000" w:themeColor="text1"/>
          <w:sz w:val="24"/>
          <w:szCs w:val="24"/>
          <w:lang w:eastAsia="pl-PL"/>
        </w:rPr>
        <w:t xml:space="preserve">, </w:t>
      </w:r>
      <w:r w:rsidRPr="00DA0F88">
        <w:rPr>
          <w:rFonts w:asciiTheme="majorHAnsi" w:hAnsiTheme="majorHAnsi" w:cstheme="majorHAnsi"/>
          <w:color w:val="000000" w:themeColor="text1"/>
          <w:sz w:val="24"/>
          <w:szCs w:val="24"/>
          <w:lang w:eastAsia="pl-PL"/>
        </w:rPr>
        <w:t>z </w:t>
      </w:r>
      <w:r w:rsidRPr="00DA0F88">
        <w:rPr>
          <w:rFonts w:asciiTheme="majorHAnsi" w:hAnsiTheme="majorHAnsi" w:cstheme="majorHAnsi"/>
          <w:sz w:val="24"/>
          <w:szCs w:val="24"/>
        </w:rPr>
        <w:t>zastrzeżeniem zapisu art. 455 ust. 2 ustawy Pzp</w:t>
      </w:r>
      <w:r w:rsidR="00C97994" w:rsidRPr="00DA0F88">
        <w:rPr>
          <w:rFonts w:asciiTheme="majorHAnsi" w:hAnsiTheme="majorHAnsi" w:cstheme="majorHAnsi"/>
          <w:sz w:val="24"/>
          <w:szCs w:val="24"/>
        </w:rPr>
        <w:t xml:space="preserve"> oraz zmian w </w:t>
      </w:r>
      <w:r w:rsidR="00392AC6" w:rsidRPr="00DA0F88">
        <w:rPr>
          <w:rFonts w:asciiTheme="majorHAnsi" w:hAnsiTheme="majorHAnsi" w:cstheme="majorHAnsi"/>
          <w:sz w:val="24"/>
          <w:szCs w:val="24"/>
        </w:rPr>
        <w:t>§ 7</w:t>
      </w:r>
      <w:r w:rsidR="00392AC6" w:rsidRPr="00DA0F88">
        <w:rPr>
          <w:rFonts w:asciiTheme="majorHAnsi" w:hAnsiTheme="majorHAnsi" w:cstheme="majorHAnsi"/>
          <w:b/>
          <w:bCs/>
          <w:sz w:val="24"/>
          <w:szCs w:val="24"/>
        </w:rPr>
        <w:t xml:space="preserve"> </w:t>
      </w:r>
      <w:r w:rsidR="00392AC6" w:rsidRPr="00DA0F88">
        <w:rPr>
          <w:rFonts w:asciiTheme="majorHAnsi" w:hAnsiTheme="majorHAnsi" w:cstheme="majorHAnsi"/>
          <w:sz w:val="24"/>
          <w:szCs w:val="24"/>
        </w:rPr>
        <w:t>Umowy.</w:t>
      </w:r>
    </w:p>
    <w:p w14:paraId="6024C4CE" w14:textId="77777777" w:rsidR="008D0AC2" w:rsidRPr="00DA0F88" w:rsidRDefault="008D0AC2" w:rsidP="002770D5">
      <w:pPr>
        <w:spacing w:after="0" w:line="288" w:lineRule="auto"/>
        <w:ind w:left="1134" w:hanging="567"/>
        <w:contextualSpacing/>
        <w:rPr>
          <w:rFonts w:asciiTheme="majorHAnsi" w:hAnsiTheme="majorHAnsi" w:cstheme="majorHAnsi"/>
          <w:color w:val="000000" w:themeColor="text1"/>
          <w:sz w:val="24"/>
          <w:szCs w:val="24"/>
          <w:lang w:val="x-none" w:eastAsia="pl-PL"/>
        </w:rPr>
      </w:pPr>
    </w:p>
    <w:p w14:paraId="7D9F0C71" w14:textId="3C0CFEC1" w:rsidR="008D0AC2" w:rsidRPr="00DA0F88" w:rsidRDefault="008D0AC2" w:rsidP="002770D5">
      <w:pPr>
        <w:numPr>
          <w:ilvl w:val="1"/>
          <w:numId w:val="43"/>
        </w:numPr>
        <w:spacing w:after="0" w:line="288" w:lineRule="auto"/>
        <w:ind w:left="1134" w:hanging="567"/>
        <w:contextualSpacing/>
        <w:jc w:val="both"/>
        <w:rPr>
          <w:rFonts w:asciiTheme="majorHAnsi" w:hAnsiTheme="majorHAnsi" w:cstheme="majorHAnsi"/>
          <w:color w:val="000000" w:themeColor="text1"/>
          <w:sz w:val="24"/>
          <w:szCs w:val="24"/>
          <w:lang w:val="x-none" w:eastAsia="pl-PL"/>
        </w:rPr>
      </w:pPr>
      <w:r w:rsidRPr="00DA0F88">
        <w:rPr>
          <w:rFonts w:asciiTheme="majorHAnsi" w:hAnsiTheme="majorHAnsi" w:cstheme="majorHAnsi"/>
          <w:color w:val="000000" w:themeColor="text1"/>
          <w:sz w:val="24"/>
          <w:szCs w:val="24"/>
          <w:lang w:val="x-none" w:eastAsia="pl-PL"/>
        </w:rPr>
        <w:t xml:space="preserve">Umowa będzie obowiązywać od dnia jej zawarcia do dnia </w:t>
      </w:r>
      <w:r w:rsidR="00B650DF">
        <w:rPr>
          <w:rFonts w:asciiTheme="majorHAnsi" w:hAnsiTheme="majorHAnsi" w:cstheme="majorHAnsi"/>
          <w:color w:val="000000" w:themeColor="text1"/>
          <w:sz w:val="24"/>
          <w:szCs w:val="24"/>
          <w:lang w:eastAsia="pl-PL"/>
        </w:rPr>
        <w:t>31.</w:t>
      </w:r>
      <w:r w:rsidR="00476C35">
        <w:rPr>
          <w:rFonts w:asciiTheme="majorHAnsi" w:hAnsiTheme="majorHAnsi" w:cstheme="majorHAnsi"/>
          <w:color w:val="000000" w:themeColor="text1"/>
          <w:sz w:val="24"/>
          <w:szCs w:val="24"/>
          <w:lang w:eastAsia="pl-PL"/>
        </w:rPr>
        <w:t>08</w:t>
      </w:r>
      <w:r w:rsidR="00B650DF">
        <w:rPr>
          <w:rFonts w:asciiTheme="majorHAnsi" w:hAnsiTheme="majorHAnsi" w:cstheme="majorHAnsi"/>
          <w:color w:val="000000" w:themeColor="text1"/>
          <w:sz w:val="24"/>
          <w:szCs w:val="24"/>
          <w:lang w:eastAsia="pl-PL"/>
        </w:rPr>
        <w:t>.2022</w:t>
      </w:r>
      <w:r w:rsidRPr="00DA0F88">
        <w:rPr>
          <w:rFonts w:asciiTheme="majorHAnsi" w:hAnsiTheme="majorHAnsi" w:cstheme="majorHAnsi"/>
          <w:color w:val="000000" w:themeColor="text1"/>
          <w:sz w:val="24"/>
          <w:szCs w:val="24"/>
          <w:lang w:val="x-none" w:eastAsia="pl-PL"/>
        </w:rPr>
        <w:t xml:space="preserve"> r., jednakże sprzedaż paliwa gazowego będzie realizowana nie wcześniej</w:t>
      </w:r>
      <w:r w:rsidR="00370734" w:rsidRPr="00DA0F88">
        <w:rPr>
          <w:rFonts w:asciiTheme="majorHAnsi" w:hAnsiTheme="majorHAnsi" w:cstheme="majorHAnsi"/>
          <w:color w:val="000000" w:themeColor="text1"/>
          <w:sz w:val="24"/>
          <w:szCs w:val="24"/>
          <w:lang w:eastAsia="pl-PL"/>
        </w:rPr>
        <w:t xml:space="preserve">, </w:t>
      </w:r>
      <w:r w:rsidRPr="00DA0F88">
        <w:rPr>
          <w:rFonts w:asciiTheme="majorHAnsi" w:hAnsiTheme="majorHAnsi" w:cstheme="majorHAnsi"/>
          <w:color w:val="000000" w:themeColor="text1"/>
          <w:sz w:val="24"/>
          <w:szCs w:val="24"/>
          <w:lang w:val="x-none" w:eastAsia="pl-PL"/>
        </w:rPr>
        <w:t>niż od dnia wskazanego w </w:t>
      </w:r>
      <w:r w:rsidRPr="00DA0F88">
        <w:rPr>
          <w:rFonts w:asciiTheme="majorHAnsi" w:hAnsiTheme="majorHAnsi" w:cstheme="majorHAnsi"/>
          <w:color w:val="000000" w:themeColor="text1"/>
          <w:sz w:val="24"/>
          <w:szCs w:val="24"/>
          <w:lang w:eastAsia="pl-PL"/>
        </w:rPr>
        <w:t>załączniku</w:t>
      </w:r>
      <w:r w:rsidRPr="00DA0F88">
        <w:rPr>
          <w:rFonts w:asciiTheme="majorHAnsi" w:hAnsiTheme="majorHAnsi" w:cstheme="majorHAnsi"/>
          <w:color w:val="000000" w:themeColor="text1"/>
          <w:sz w:val="24"/>
          <w:szCs w:val="24"/>
          <w:lang w:val="x-none" w:eastAsia="pl-PL"/>
        </w:rPr>
        <w:t xml:space="preserve"> nr 1</w:t>
      </w:r>
      <w:r w:rsidR="00B650DF">
        <w:rPr>
          <w:rFonts w:asciiTheme="majorHAnsi" w:hAnsiTheme="majorHAnsi" w:cstheme="majorHAnsi"/>
          <w:color w:val="000000" w:themeColor="text1"/>
          <w:sz w:val="24"/>
          <w:szCs w:val="24"/>
          <w:lang w:eastAsia="pl-PL"/>
        </w:rPr>
        <w:t xml:space="preserve"> do </w:t>
      </w:r>
      <w:r w:rsidRPr="00DA0F88">
        <w:rPr>
          <w:rFonts w:asciiTheme="majorHAnsi" w:hAnsiTheme="majorHAnsi" w:cstheme="majorHAnsi"/>
          <w:color w:val="000000" w:themeColor="text1"/>
          <w:sz w:val="24"/>
          <w:szCs w:val="24"/>
          <w:lang w:val="x-none" w:eastAsia="pl-PL"/>
        </w:rPr>
        <w:t>SWZ dla każdego PP</w:t>
      </w:r>
      <w:r w:rsidRPr="00DA0F88">
        <w:rPr>
          <w:rFonts w:asciiTheme="majorHAnsi" w:hAnsiTheme="majorHAnsi" w:cstheme="majorHAnsi"/>
          <w:color w:val="000000" w:themeColor="text1"/>
          <w:sz w:val="24"/>
          <w:szCs w:val="24"/>
          <w:lang w:eastAsia="pl-PL"/>
        </w:rPr>
        <w:t>G</w:t>
      </w:r>
      <w:r w:rsidRPr="00DA0F88">
        <w:rPr>
          <w:rFonts w:asciiTheme="majorHAnsi" w:hAnsiTheme="majorHAnsi" w:cstheme="majorHAnsi"/>
          <w:color w:val="000000" w:themeColor="text1"/>
          <w:sz w:val="24"/>
          <w:szCs w:val="24"/>
          <w:lang w:val="x-none" w:eastAsia="pl-PL"/>
        </w:rPr>
        <w:t xml:space="preserve"> oddzielnie, po rozwiązaniu obecnie obowiązujących umów, przyjęciu Umowy do realizacji przez </w:t>
      </w:r>
      <w:r w:rsidRPr="00DA0F88">
        <w:rPr>
          <w:rFonts w:asciiTheme="majorHAnsi" w:hAnsiTheme="majorHAnsi" w:cstheme="majorHAnsi"/>
          <w:color w:val="000000" w:themeColor="text1"/>
          <w:sz w:val="24"/>
          <w:szCs w:val="24"/>
          <w:lang w:eastAsia="pl-PL"/>
        </w:rPr>
        <w:t xml:space="preserve">osd </w:t>
      </w:r>
      <w:r w:rsidRPr="00DA0F88">
        <w:rPr>
          <w:rFonts w:asciiTheme="majorHAnsi" w:hAnsiTheme="majorHAnsi" w:cstheme="majorHAnsi"/>
          <w:color w:val="000000" w:themeColor="text1"/>
          <w:sz w:val="24"/>
          <w:szCs w:val="24"/>
          <w:lang w:val="x-none" w:eastAsia="pl-PL"/>
        </w:rPr>
        <w:t xml:space="preserve"> i po pozytywnie przeprowadzonej procedurze zmiany sprzedawcy oraz od daty montażu licznika przez </w:t>
      </w:r>
      <w:r w:rsidRPr="00DA0F88">
        <w:rPr>
          <w:rFonts w:asciiTheme="majorHAnsi" w:hAnsiTheme="majorHAnsi" w:cstheme="majorHAnsi"/>
          <w:color w:val="000000" w:themeColor="text1"/>
          <w:sz w:val="24"/>
          <w:szCs w:val="24"/>
          <w:lang w:eastAsia="pl-PL"/>
        </w:rPr>
        <w:t>osd</w:t>
      </w:r>
      <w:r w:rsidRPr="00DA0F88">
        <w:rPr>
          <w:rFonts w:asciiTheme="majorHAnsi" w:hAnsiTheme="majorHAnsi" w:cstheme="majorHAnsi"/>
          <w:color w:val="000000" w:themeColor="text1"/>
          <w:sz w:val="24"/>
          <w:szCs w:val="24"/>
          <w:lang w:val="x-none" w:eastAsia="pl-PL"/>
        </w:rPr>
        <w:t xml:space="preserve"> w przypadku nowych PPG, po zgłoszeniu przez Sprzedawcę na platformie wymiany informacji, sprzedaży paliwa gazowego dla nowego punktu do przyłączenia do sieci </w:t>
      </w:r>
      <w:r w:rsidRPr="00DA0F88">
        <w:rPr>
          <w:rFonts w:asciiTheme="majorHAnsi" w:hAnsiTheme="majorHAnsi" w:cstheme="majorHAnsi"/>
          <w:color w:val="000000" w:themeColor="text1"/>
          <w:sz w:val="24"/>
          <w:szCs w:val="24"/>
          <w:lang w:eastAsia="pl-PL"/>
        </w:rPr>
        <w:t>osd</w:t>
      </w:r>
      <w:r w:rsidRPr="00DA0F88">
        <w:rPr>
          <w:rFonts w:asciiTheme="majorHAnsi" w:hAnsiTheme="majorHAnsi" w:cstheme="majorHAnsi"/>
          <w:color w:val="000000" w:themeColor="text1"/>
          <w:sz w:val="24"/>
          <w:szCs w:val="24"/>
          <w:lang w:val="x-none" w:eastAsia="pl-PL"/>
        </w:rPr>
        <w:t>.</w:t>
      </w:r>
    </w:p>
    <w:p w14:paraId="59AD43AF" w14:textId="77777777" w:rsidR="008D0AC2" w:rsidRPr="00DA0F88" w:rsidRDefault="008D0AC2" w:rsidP="002770D5">
      <w:pPr>
        <w:spacing w:after="0" w:line="288" w:lineRule="auto"/>
        <w:ind w:left="1134" w:hanging="567"/>
        <w:contextualSpacing/>
        <w:rPr>
          <w:rFonts w:asciiTheme="majorHAnsi" w:hAnsiTheme="majorHAnsi" w:cstheme="majorHAnsi"/>
          <w:sz w:val="24"/>
          <w:szCs w:val="24"/>
          <w:lang w:eastAsia="pl-PL"/>
        </w:rPr>
      </w:pPr>
    </w:p>
    <w:p w14:paraId="670A7B7F" w14:textId="62624BCE" w:rsidR="008D0AC2" w:rsidRPr="00910C57" w:rsidRDefault="008D0AC2" w:rsidP="002770D5">
      <w:pPr>
        <w:numPr>
          <w:ilvl w:val="1"/>
          <w:numId w:val="43"/>
        </w:numPr>
        <w:spacing w:after="0" w:line="288" w:lineRule="auto"/>
        <w:ind w:left="1134" w:hanging="567"/>
        <w:contextualSpacing/>
        <w:jc w:val="both"/>
        <w:rPr>
          <w:rFonts w:asciiTheme="majorHAnsi" w:hAnsiTheme="majorHAnsi" w:cstheme="majorHAnsi"/>
          <w:color w:val="000000" w:themeColor="text1"/>
          <w:sz w:val="24"/>
          <w:szCs w:val="24"/>
          <w:lang w:val="x-none" w:eastAsia="pl-PL"/>
        </w:rPr>
      </w:pPr>
      <w:r w:rsidRPr="00DA0F88">
        <w:rPr>
          <w:rFonts w:asciiTheme="majorHAnsi" w:hAnsiTheme="majorHAnsi" w:cstheme="majorHAnsi"/>
          <w:sz w:val="24"/>
          <w:szCs w:val="24"/>
          <w:lang w:eastAsia="pl-PL"/>
        </w:rPr>
        <w:t>Termin rozpoczęcia sprzedaży paliwa gazowego  do poszczególnych PPG może ulec zmianie, jeżeli zmiana ta wynika z okoliczności niezależnych od Stron, w szczególności z przedłużającej się procedury zmiany sprzedawcy, przedłużającego się procesu rozwiązania dotychczasowych umów kompleksowych, o czas trwania przeszkody. Zmiana następuje automatycznie, nie wymaga złożenia oświadczenia woli przez Zamawiającego, przy czym pozostaje to bez wpływu na czas obowiązywania umowy, wskazany w ust. 5.1 powyżej.</w:t>
      </w:r>
    </w:p>
    <w:p w14:paraId="087089CD" w14:textId="77777777" w:rsidR="00910C57" w:rsidRDefault="00910C57" w:rsidP="002770D5">
      <w:pPr>
        <w:pStyle w:val="Akapitzlist"/>
        <w:spacing w:line="288" w:lineRule="auto"/>
        <w:rPr>
          <w:rFonts w:asciiTheme="majorHAnsi" w:hAnsiTheme="majorHAnsi" w:cstheme="majorHAnsi"/>
          <w:color w:val="000000" w:themeColor="text1"/>
          <w:sz w:val="24"/>
          <w:szCs w:val="24"/>
          <w:lang w:val="x-none" w:eastAsia="pl-PL"/>
        </w:rPr>
      </w:pPr>
    </w:p>
    <w:p w14:paraId="179BF7B8" w14:textId="0F6B0061" w:rsidR="00B14BC6" w:rsidRPr="00DA0F88" w:rsidRDefault="00393705" w:rsidP="002770D5">
      <w:pPr>
        <w:pStyle w:val="Nagwek1"/>
        <w:numPr>
          <w:ilvl w:val="0"/>
          <w:numId w:val="23"/>
        </w:numPr>
        <w:spacing w:before="0" w:line="288" w:lineRule="auto"/>
        <w:jc w:val="both"/>
        <w:rPr>
          <w:rFonts w:eastAsia="Times New Roman" w:cstheme="majorHAnsi"/>
          <w:b/>
          <w:bCs/>
          <w:color w:val="auto"/>
          <w:sz w:val="24"/>
          <w:szCs w:val="24"/>
          <w:lang w:eastAsia="pl-PL"/>
        </w:rPr>
      </w:pPr>
      <w:r w:rsidRPr="00DA0F88">
        <w:rPr>
          <w:rFonts w:eastAsia="Times New Roman" w:cstheme="majorHAnsi"/>
          <w:b/>
          <w:bCs/>
          <w:color w:val="auto"/>
          <w:sz w:val="24"/>
          <w:szCs w:val="24"/>
          <w:lang w:eastAsia="pl-PL"/>
        </w:rPr>
        <w:t>Informacja o warunkach udziału w post</w:t>
      </w:r>
      <w:r w:rsidR="00F95FBF" w:rsidRPr="00DA0F88">
        <w:rPr>
          <w:rFonts w:eastAsia="Times New Roman" w:cstheme="majorHAnsi"/>
          <w:b/>
          <w:bCs/>
          <w:color w:val="auto"/>
          <w:sz w:val="24"/>
          <w:szCs w:val="24"/>
          <w:lang w:eastAsia="pl-PL"/>
        </w:rPr>
        <w:t>ę</w:t>
      </w:r>
      <w:r w:rsidRPr="00DA0F88">
        <w:rPr>
          <w:rFonts w:eastAsia="Times New Roman" w:cstheme="majorHAnsi"/>
          <w:b/>
          <w:bCs/>
          <w:color w:val="auto"/>
          <w:sz w:val="24"/>
          <w:szCs w:val="24"/>
          <w:lang w:eastAsia="pl-PL"/>
        </w:rPr>
        <w:t>powaniu</w:t>
      </w:r>
    </w:p>
    <w:p w14:paraId="653D7BCA" w14:textId="0370A87C" w:rsidR="001927C9" w:rsidRPr="00DA0F88" w:rsidRDefault="00120623" w:rsidP="002770D5">
      <w:pPr>
        <w:pStyle w:val="Akapitzlist"/>
        <w:numPr>
          <w:ilvl w:val="1"/>
          <w:numId w:val="4"/>
        </w:numPr>
        <w:spacing w:after="0" w:line="288" w:lineRule="auto"/>
        <w:ind w:left="1134" w:hanging="708"/>
        <w:jc w:val="both"/>
        <w:rPr>
          <w:rFonts w:asciiTheme="majorHAnsi" w:hAnsiTheme="majorHAnsi" w:cstheme="majorHAnsi"/>
          <w:bCs/>
          <w:sz w:val="24"/>
          <w:szCs w:val="24"/>
          <w:lang w:val="x-none" w:eastAsia="pl-PL"/>
        </w:rPr>
      </w:pPr>
      <w:r w:rsidRPr="00DA0F88">
        <w:rPr>
          <w:rFonts w:asciiTheme="majorHAnsi" w:hAnsiTheme="majorHAnsi" w:cstheme="majorHAnsi"/>
          <w:bCs/>
          <w:sz w:val="24"/>
          <w:szCs w:val="24"/>
          <w:lang w:eastAsia="pl-PL"/>
        </w:rPr>
        <w:t>O udzielenie zamówienia mogą ubiegać się wykonawcy, którzy spełniają warunki udziału w postępowaniu</w:t>
      </w:r>
      <w:r w:rsidR="00986E66" w:rsidRPr="00DA0F88">
        <w:rPr>
          <w:rFonts w:asciiTheme="majorHAnsi" w:hAnsiTheme="majorHAnsi" w:cstheme="majorHAnsi"/>
          <w:bCs/>
          <w:sz w:val="24"/>
          <w:szCs w:val="24"/>
          <w:lang w:eastAsia="pl-PL"/>
        </w:rPr>
        <w:t xml:space="preserve"> w zakresie</w:t>
      </w:r>
      <w:r w:rsidR="001927C9" w:rsidRPr="00DA0F88">
        <w:rPr>
          <w:rFonts w:asciiTheme="majorHAnsi" w:hAnsiTheme="majorHAnsi" w:cstheme="majorHAnsi"/>
          <w:bCs/>
          <w:sz w:val="24"/>
          <w:szCs w:val="24"/>
          <w:lang w:val="x-none" w:eastAsia="pl-PL"/>
        </w:rPr>
        <w:t>:</w:t>
      </w:r>
    </w:p>
    <w:p w14:paraId="17CE6922" w14:textId="698752E8" w:rsidR="001927C9" w:rsidRPr="00DA0F88" w:rsidRDefault="001927C9" w:rsidP="002770D5">
      <w:pPr>
        <w:pStyle w:val="Akapitzlist"/>
        <w:numPr>
          <w:ilvl w:val="2"/>
          <w:numId w:val="4"/>
        </w:numPr>
        <w:spacing w:after="0" w:line="288" w:lineRule="auto"/>
        <w:ind w:left="1843" w:hanging="709"/>
        <w:jc w:val="both"/>
        <w:rPr>
          <w:rFonts w:asciiTheme="majorHAnsi" w:hAnsiTheme="majorHAnsi" w:cstheme="majorHAnsi"/>
          <w:bCs/>
          <w:sz w:val="24"/>
          <w:szCs w:val="24"/>
          <w:lang w:eastAsia="pl-PL"/>
        </w:rPr>
      </w:pPr>
      <w:r w:rsidRPr="00DA0F88">
        <w:rPr>
          <w:rFonts w:asciiTheme="majorHAnsi" w:hAnsiTheme="majorHAnsi" w:cstheme="majorHAnsi"/>
          <w:bCs/>
          <w:sz w:val="24"/>
          <w:szCs w:val="24"/>
          <w:lang w:eastAsia="pl-PL"/>
        </w:rPr>
        <w:t>zdolności do występowania w obrocie gospodarczym:</w:t>
      </w:r>
      <w:bookmarkStart w:id="10" w:name="_Hlk61958793"/>
      <w:r w:rsidR="00486F33" w:rsidRPr="00DA0F88">
        <w:rPr>
          <w:rFonts w:asciiTheme="majorHAnsi" w:hAnsiTheme="majorHAnsi" w:cstheme="majorHAnsi"/>
          <w:bCs/>
          <w:sz w:val="24"/>
          <w:szCs w:val="24"/>
          <w:lang w:eastAsia="pl-PL"/>
        </w:rPr>
        <w:t xml:space="preserve"> </w:t>
      </w:r>
      <w:r w:rsidRPr="00DA0F88">
        <w:rPr>
          <w:rFonts w:asciiTheme="majorHAnsi" w:hAnsiTheme="majorHAnsi" w:cstheme="majorHAnsi"/>
          <w:bCs/>
          <w:sz w:val="24"/>
          <w:szCs w:val="24"/>
          <w:lang w:eastAsia="pl-PL"/>
        </w:rPr>
        <w:t xml:space="preserve">zamawiający nie </w:t>
      </w:r>
      <w:r w:rsidR="00F36170" w:rsidRPr="00DA0F88">
        <w:rPr>
          <w:rFonts w:asciiTheme="majorHAnsi" w:hAnsiTheme="majorHAnsi" w:cstheme="majorHAnsi"/>
          <w:bCs/>
          <w:sz w:val="24"/>
          <w:szCs w:val="24"/>
          <w:lang w:eastAsia="pl-PL"/>
        </w:rPr>
        <w:t xml:space="preserve">stawia </w:t>
      </w:r>
      <w:r w:rsidRPr="00DA0F88">
        <w:rPr>
          <w:rFonts w:asciiTheme="majorHAnsi" w:hAnsiTheme="majorHAnsi" w:cstheme="majorHAnsi"/>
          <w:bCs/>
          <w:sz w:val="24"/>
          <w:szCs w:val="24"/>
          <w:lang w:eastAsia="pl-PL"/>
        </w:rPr>
        <w:t xml:space="preserve"> warunku w tym zakresie</w:t>
      </w:r>
      <w:bookmarkEnd w:id="10"/>
      <w:r w:rsidR="00B76D5A" w:rsidRPr="00DA0F88">
        <w:rPr>
          <w:rFonts w:asciiTheme="majorHAnsi" w:hAnsiTheme="majorHAnsi" w:cstheme="majorHAnsi"/>
          <w:bCs/>
          <w:sz w:val="24"/>
          <w:szCs w:val="24"/>
          <w:lang w:eastAsia="pl-PL"/>
        </w:rPr>
        <w:t>,</w:t>
      </w:r>
    </w:p>
    <w:p w14:paraId="739F0281" w14:textId="7CC5423C" w:rsidR="0033700A" w:rsidRPr="00DA0F88" w:rsidRDefault="0033700A" w:rsidP="002770D5">
      <w:pPr>
        <w:pStyle w:val="Akapitzlist"/>
        <w:numPr>
          <w:ilvl w:val="2"/>
          <w:numId w:val="4"/>
        </w:numPr>
        <w:spacing w:after="0" w:line="288" w:lineRule="auto"/>
        <w:ind w:left="1843" w:hanging="709"/>
        <w:jc w:val="both"/>
        <w:rPr>
          <w:rFonts w:asciiTheme="majorHAnsi" w:eastAsia="Calibri" w:hAnsiTheme="majorHAnsi" w:cstheme="majorHAnsi"/>
          <w:bCs/>
          <w:sz w:val="24"/>
          <w:szCs w:val="24"/>
          <w:lang w:eastAsia="pl-PL"/>
        </w:rPr>
      </w:pPr>
      <w:r w:rsidRPr="00DA0F88">
        <w:rPr>
          <w:rFonts w:asciiTheme="majorHAnsi" w:eastAsia="Calibri" w:hAnsiTheme="majorHAnsi" w:cstheme="majorHAnsi"/>
          <w:bCs/>
          <w:sz w:val="24"/>
          <w:szCs w:val="24"/>
          <w:lang w:eastAsia="pl-PL"/>
        </w:rPr>
        <w:t>uprawnień do prowadzenia określonej działalności gospodarczej lub zawodowej, o ile wynika to z odrębnych przepisów:</w:t>
      </w:r>
    </w:p>
    <w:p w14:paraId="36300507" w14:textId="77172EA2" w:rsidR="0033700A" w:rsidRPr="00DA0F88" w:rsidRDefault="008D0AC2" w:rsidP="002770D5">
      <w:pPr>
        <w:numPr>
          <w:ilvl w:val="0"/>
          <w:numId w:val="31"/>
        </w:numPr>
        <w:spacing w:after="0" w:line="288" w:lineRule="auto"/>
        <w:contextualSpacing/>
        <w:jc w:val="both"/>
        <w:rPr>
          <w:rFonts w:asciiTheme="majorHAnsi" w:eastAsia="Calibri" w:hAnsiTheme="majorHAnsi" w:cstheme="majorHAnsi"/>
          <w:bCs/>
          <w:sz w:val="24"/>
          <w:szCs w:val="24"/>
          <w:lang w:val="x-none" w:eastAsia="pl-PL"/>
        </w:rPr>
      </w:pPr>
      <w:r w:rsidRPr="00DA0F88">
        <w:rPr>
          <w:rFonts w:asciiTheme="majorHAnsi" w:eastAsia="Calibri" w:hAnsiTheme="majorHAnsi" w:cstheme="majorHAnsi"/>
          <w:bCs/>
          <w:sz w:val="24"/>
          <w:szCs w:val="24"/>
          <w:lang w:eastAsia="pl-PL"/>
        </w:rPr>
        <w:t xml:space="preserve">wykonawca </w:t>
      </w:r>
      <w:r w:rsidR="00370734" w:rsidRPr="00DA0F88">
        <w:rPr>
          <w:rFonts w:asciiTheme="majorHAnsi" w:eastAsia="Calibri" w:hAnsiTheme="majorHAnsi" w:cstheme="majorHAnsi"/>
          <w:bCs/>
          <w:sz w:val="24"/>
          <w:szCs w:val="24"/>
          <w:lang w:eastAsia="pl-PL"/>
        </w:rPr>
        <w:t>posiada</w:t>
      </w:r>
      <w:r w:rsidRPr="00DA0F88">
        <w:rPr>
          <w:rFonts w:asciiTheme="majorHAnsi" w:eastAsia="Calibri" w:hAnsiTheme="majorHAnsi" w:cstheme="majorHAnsi"/>
          <w:bCs/>
          <w:sz w:val="24"/>
          <w:szCs w:val="24"/>
          <w:lang w:eastAsia="pl-PL"/>
        </w:rPr>
        <w:t xml:space="preserve"> </w:t>
      </w:r>
      <w:r w:rsidRPr="00DA0F88">
        <w:rPr>
          <w:rFonts w:asciiTheme="majorHAnsi" w:eastAsia="Calibri" w:hAnsiTheme="majorHAnsi" w:cstheme="majorHAnsi"/>
          <w:bCs/>
          <w:sz w:val="24"/>
          <w:szCs w:val="24"/>
          <w:lang w:val="x-none" w:eastAsia="pl-PL"/>
        </w:rPr>
        <w:t xml:space="preserve">uprawnienia do wykonywania działalności gospodarczej w zakresie obrotu </w:t>
      </w:r>
      <w:r w:rsidRPr="00DA0F88">
        <w:rPr>
          <w:rFonts w:asciiTheme="majorHAnsi" w:eastAsia="Calibri" w:hAnsiTheme="majorHAnsi" w:cstheme="majorHAnsi"/>
          <w:bCs/>
          <w:sz w:val="24"/>
          <w:szCs w:val="24"/>
          <w:lang w:eastAsia="pl-PL"/>
        </w:rPr>
        <w:t>paliwami gazowymi</w:t>
      </w:r>
      <w:r w:rsidRPr="00DA0F88">
        <w:rPr>
          <w:rFonts w:asciiTheme="majorHAnsi" w:eastAsia="Calibri" w:hAnsiTheme="majorHAnsi" w:cstheme="majorHAnsi"/>
          <w:bCs/>
          <w:sz w:val="24"/>
          <w:szCs w:val="24"/>
          <w:lang w:val="x-none" w:eastAsia="pl-PL"/>
        </w:rPr>
        <w:t>, na podstawie koncesji wydanej przez Prezesa Urzędu Regulacji Energetyki, zgodnie z art. 32 ustawy z dnia 10 kwietnia 1997 r. – Prawo energetyczne</w:t>
      </w:r>
      <w:r w:rsidR="0033700A" w:rsidRPr="00DA0F88">
        <w:rPr>
          <w:rFonts w:asciiTheme="majorHAnsi" w:eastAsia="Calibri" w:hAnsiTheme="majorHAnsi" w:cstheme="majorHAnsi"/>
          <w:bCs/>
          <w:sz w:val="24"/>
          <w:szCs w:val="24"/>
          <w:lang w:eastAsia="pl-PL"/>
        </w:rPr>
        <w:t>,</w:t>
      </w:r>
    </w:p>
    <w:p w14:paraId="6B3DA240" w14:textId="635A4D4E" w:rsidR="0033700A" w:rsidRPr="00DA0F88" w:rsidRDefault="0033700A" w:rsidP="002770D5">
      <w:pPr>
        <w:numPr>
          <w:ilvl w:val="0"/>
          <w:numId w:val="31"/>
        </w:numPr>
        <w:spacing w:after="0" w:line="288" w:lineRule="auto"/>
        <w:contextualSpacing/>
        <w:jc w:val="both"/>
        <w:rPr>
          <w:rFonts w:asciiTheme="majorHAnsi" w:eastAsia="Calibri" w:hAnsiTheme="majorHAnsi" w:cstheme="majorHAnsi"/>
          <w:bCs/>
          <w:sz w:val="24"/>
          <w:szCs w:val="24"/>
          <w:lang w:val="x-none" w:eastAsia="pl-PL"/>
        </w:rPr>
      </w:pPr>
      <w:r w:rsidRPr="00DA0F88">
        <w:rPr>
          <w:rFonts w:asciiTheme="majorHAnsi" w:eastAsia="Calibri" w:hAnsiTheme="majorHAnsi" w:cstheme="majorHAnsi"/>
          <w:bCs/>
          <w:sz w:val="24"/>
          <w:szCs w:val="24"/>
          <w:lang w:eastAsia="pl-PL"/>
        </w:rPr>
        <w:t xml:space="preserve">w przypadku wspólnego ubiegania się wykonawców  o zamówienie warunek z ppkt a) zostanie spełniony, jeżeli co najmniej jeden z </w:t>
      </w:r>
      <w:r w:rsidRPr="00DA0F88">
        <w:rPr>
          <w:rFonts w:asciiTheme="majorHAnsi" w:eastAsia="Calibri" w:hAnsiTheme="majorHAnsi" w:cstheme="majorHAnsi"/>
          <w:bCs/>
          <w:sz w:val="24"/>
          <w:szCs w:val="24"/>
          <w:lang w:eastAsia="pl-PL"/>
        </w:rPr>
        <w:lastRenderedPageBreak/>
        <w:t>wykonawców wspólnie ubiegających się o udzielenie zamówienia posiada uprawnienia do prowadzenia określonej działalności gospodarczej  i zrealizuje dostawy, do których realizacji te uprawnienia są wymagane</w:t>
      </w:r>
      <w:r w:rsidR="00DA7AB1" w:rsidRPr="00DA0F88">
        <w:rPr>
          <w:rFonts w:asciiTheme="majorHAnsi" w:eastAsia="Calibri" w:hAnsiTheme="majorHAnsi" w:cstheme="majorHAnsi"/>
          <w:bCs/>
          <w:sz w:val="24"/>
          <w:szCs w:val="24"/>
          <w:lang w:eastAsia="pl-PL"/>
        </w:rPr>
        <w:t>.</w:t>
      </w:r>
    </w:p>
    <w:p w14:paraId="11A59E52" w14:textId="77777777" w:rsidR="0033700A" w:rsidRPr="00DA0F88" w:rsidRDefault="001927C9" w:rsidP="002770D5">
      <w:pPr>
        <w:pStyle w:val="Akapitzlist"/>
        <w:numPr>
          <w:ilvl w:val="2"/>
          <w:numId w:val="4"/>
        </w:numPr>
        <w:spacing w:after="0" w:line="288" w:lineRule="auto"/>
        <w:ind w:left="1843" w:hanging="709"/>
        <w:jc w:val="both"/>
        <w:rPr>
          <w:rFonts w:asciiTheme="majorHAnsi" w:hAnsiTheme="majorHAnsi" w:cstheme="majorHAnsi"/>
          <w:bCs/>
          <w:sz w:val="24"/>
          <w:szCs w:val="24"/>
          <w:lang w:eastAsia="pl-PL"/>
        </w:rPr>
      </w:pPr>
      <w:r w:rsidRPr="00DA0F88">
        <w:rPr>
          <w:rFonts w:asciiTheme="majorHAnsi" w:hAnsiTheme="majorHAnsi" w:cstheme="majorHAnsi"/>
          <w:bCs/>
          <w:sz w:val="24"/>
          <w:szCs w:val="24"/>
          <w:lang w:eastAsia="pl-PL"/>
        </w:rPr>
        <w:t>sytuacji ekonomicznej lub finansowej:</w:t>
      </w:r>
      <w:r w:rsidR="00486F33" w:rsidRPr="00DA0F88">
        <w:rPr>
          <w:rFonts w:asciiTheme="majorHAnsi" w:hAnsiTheme="majorHAnsi" w:cstheme="majorHAnsi"/>
          <w:bCs/>
          <w:sz w:val="24"/>
          <w:szCs w:val="24"/>
          <w:lang w:eastAsia="pl-PL"/>
        </w:rPr>
        <w:t xml:space="preserve"> </w:t>
      </w:r>
      <w:r w:rsidR="0033700A" w:rsidRPr="00DA0F88">
        <w:rPr>
          <w:rFonts w:asciiTheme="majorHAnsi" w:hAnsiTheme="majorHAnsi" w:cstheme="majorHAnsi"/>
          <w:bCs/>
          <w:sz w:val="24"/>
          <w:szCs w:val="24"/>
          <w:lang w:eastAsia="pl-PL"/>
        </w:rPr>
        <w:t>zamawiający nie stawia  warunku w tym zakresie,</w:t>
      </w:r>
    </w:p>
    <w:p w14:paraId="3C834BB3" w14:textId="77777777" w:rsidR="0082147D" w:rsidRPr="00DA0F88" w:rsidRDefault="001927C9" w:rsidP="002770D5">
      <w:pPr>
        <w:pStyle w:val="Akapitzlist"/>
        <w:numPr>
          <w:ilvl w:val="2"/>
          <w:numId w:val="4"/>
        </w:numPr>
        <w:spacing w:after="0" w:line="288" w:lineRule="auto"/>
        <w:ind w:left="1843" w:hanging="709"/>
        <w:jc w:val="both"/>
        <w:rPr>
          <w:rFonts w:asciiTheme="majorHAnsi" w:hAnsiTheme="majorHAnsi" w:cstheme="majorHAnsi"/>
          <w:bCs/>
          <w:sz w:val="24"/>
          <w:szCs w:val="24"/>
          <w:lang w:eastAsia="pl-PL"/>
        </w:rPr>
      </w:pPr>
      <w:r w:rsidRPr="00DA0F88">
        <w:rPr>
          <w:rFonts w:asciiTheme="majorHAnsi" w:hAnsiTheme="majorHAnsi" w:cstheme="majorHAnsi"/>
          <w:bCs/>
          <w:sz w:val="24"/>
          <w:szCs w:val="24"/>
          <w:lang w:eastAsia="pl-PL"/>
        </w:rPr>
        <w:t>zdolności technicznej lub zawodowej:</w:t>
      </w:r>
      <w:r w:rsidR="00486F33" w:rsidRPr="00DA0F88">
        <w:rPr>
          <w:rFonts w:asciiTheme="majorHAnsi" w:hAnsiTheme="majorHAnsi" w:cstheme="majorHAnsi"/>
          <w:bCs/>
          <w:sz w:val="24"/>
          <w:szCs w:val="24"/>
          <w:lang w:eastAsia="pl-PL"/>
        </w:rPr>
        <w:t xml:space="preserve"> </w:t>
      </w:r>
      <w:bookmarkStart w:id="11" w:name="_Hlk111184997"/>
      <w:r w:rsidR="0082147D" w:rsidRPr="00DA0F88">
        <w:rPr>
          <w:rFonts w:asciiTheme="majorHAnsi" w:hAnsiTheme="majorHAnsi" w:cstheme="majorHAnsi"/>
          <w:bCs/>
          <w:sz w:val="24"/>
          <w:szCs w:val="24"/>
          <w:lang w:eastAsia="pl-PL"/>
        </w:rPr>
        <w:t>zamawiający stawia minimalne warunki jakie winien spełnić wykonawca, do realizacji zamówienia na odpowiednim poziomie jakościowym:</w:t>
      </w:r>
    </w:p>
    <w:p w14:paraId="420A7B87" w14:textId="52611FC6" w:rsidR="0082147D" w:rsidRPr="00DA0F88" w:rsidRDefault="00E3190F" w:rsidP="002770D5">
      <w:pPr>
        <w:spacing w:after="0" w:line="288" w:lineRule="auto"/>
        <w:ind w:left="1843"/>
        <w:jc w:val="both"/>
        <w:rPr>
          <w:rFonts w:asciiTheme="majorHAnsi" w:hAnsiTheme="majorHAnsi" w:cstheme="majorHAnsi"/>
          <w:bCs/>
          <w:sz w:val="24"/>
          <w:szCs w:val="24"/>
          <w:lang w:eastAsia="pl-PL"/>
        </w:rPr>
      </w:pPr>
      <w:r w:rsidRPr="00DA0F88">
        <w:rPr>
          <w:rFonts w:asciiTheme="majorHAnsi" w:hAnsiTheme="majorHAnsi" w:cstheme="majorHAnsi"/>
          <w:bCs/>
          <w:sz w:val="24"/>
          <w:szCs w:val="24"/>
          <w:lang w:eastAsia="pl-PL"/>
        </w:rPr>
        <w:t xml:space="preserve">wykonawca  </w:t>
      </w:r>
      <w:r w:rsidR="00364497" w:rsidRPr="00DA0F88">
        <w:rPr>
          <w:rFonts w:asciiTheme="majorHAnsi" w:hAnsiTheme="majorHAnsi" w:cstheme="majorHAnsi"/>
          <w:bCs/>
          <w:sz w:val="24"/>
          <w:szCs w:val="24"/>
          <w:lang w:eastAsia="pl-PL"/>
        </w:rPr>
        <w:t>wykaże</w:t>
      </w:r>
      <w:r w:rsidRPr="00DA0F88">
        <w:rPr>
          <w:rFonts w:asciiTheme="majorHAnsi" w:hAnsiTheme="majorHAnsi" w:cstheme="majorHAnsi"/>
          <w:bCs/>
          <w:sz w:val="24"/>
          <w:szCs w:val="24"/>
          <w:lang w:eastAsia="pl-PL"/>
        </w:rPr>
        <w:t xml:space="preserve">,   że  w  okresie  ostatnich   trzech  lat   przed  dniem  w którym upływa termin składania ofert, a jeżeli okres prowadzenia działalności jest krótszy to w tym okresie, posiada wiedzę i doświadczenie w zrealizowaniu co najmniej </w:t>
      </w:r>
      <w:r w:rsidR="00C40091" w:rsidRPr="00DA0F88">
        <w:rPr>
          <w:rFonts w:asciiTheme="majorHAnsi" w:hAnsiTheme="majorHAnsi" w:cstheme="majorHAnsi"/>
          <w:bCs/>
          <w:sz w:val="24"/>
          <w:szCs w:val="24"/>
          <w:lang w:eastAsia="pl-PL"/>
        </w:rPr>
        <w:t>jedną dostawę</w:t>
      </w:r>
      <w:r w:rsidRPr="00DA0F88">
        <w:rPr>
          <w:rFonts w:asciiTheme="majorHAnsi" w:hAnsiTheme="majorHAnsi" w:cstheme="majorHAnsi"/>
          <w:bCs/>
          <w:sz w:val="24"/>
          <w:szCs w:val="24"/>
          <w:lang w:eastAsia="pl-PL"/>
        </w:rPr>
        <w:t xml:space="preserve"> na kompleksową dostawę gazu  u </w:t>
      </w:r>
      <w:r w:rsidR="00C40091" w:rsidRPr="00DA0F88">
        <w:rPr>
          <w:rFonts w:asciiTheme="majorHAnsi" w:hAnsiTheme="majorHAnsi" w:cstheme="majorHAnsi"/>
          <w:bCs/>
          <w:sz w:val="24"/>
          <w:szCs w:val="24"/>
          <w:lang w:eastAsia="pl-PL"/>
        </w:rPr>
        <w:t>jednego zamawiającego</w:t>
      </w:r>
      <w:r w:rsidRPr="00DA0F88">
        <w:rPr>
          <w:rFonts w:asciiTheme="majorHAnsi" w:hAnsiTheme="majorHAnsi" w:cstheme="majorHAnsi"/>
          <w:bCs/>
          <w:sz w:val="24"/>
          <w:szCs w:val="24"/>
          <w:lang w:eastAsia="pl-PL"/>
        </w:rPr>
        <w:t>, gdzie wielkość roczna nie była niższa niż:</w:t>
      </w:r>
      <w:r w:rsidR="00B650DF">
        <w:rPr>
          <w:rFonts w:asciiTheme="majorHAnsi" w:hAnsiTheme="majorHAnsi" w:cstheme="majorHAnsi"/>
          <w:bCs/>
          <w:sz w:val="24"/>
          <w:szCs w:val="24"/>
          <w:lang w:eastAsia="pl-PL"/>
        </w:rPr>
        <w:t xml:space="preserve"> </w:t>
      </w:r>
      <w:r w:rsidR="00867A82">
        <w:rPr>
          <w:rFonts w:asciiTheme="majorHAnsi" w:hAnsiTheme="majorHAnsi" w:cstheme="majorHAnsi"/>
          <w:b/>
          <w:sz w:val="24"/>
          <w:szCs w:val="24"/>
          <w:lang w:eastAsia="pl-PL"/>
        </w:rPr>
        <w:t>3</w:t>
      </w:r>
      <w:r w:rsidR="00B650DF" w:rsidRPr="00B650DF">
        <w:rPr>
          <w:rFonts w:asciiTheme="majorHAnsi" w:hAnsiTheme="majorHAnsi" w:cstheme="majorHAnsi"/>
          <w:b/>
          <w:sz w:val="24"/>
          <w:szCs w:val="24"/>
          <w:lang w:eastAsia="pl-PL"/>
        </w:rPr>
        <w:t xml:space="preserve"> </w:t>
      </w:r>
      <w:r w:rsidR="00AA6E85" w:rsidRPr="00B650DF">
        <w:rPr>
          <w:rFonts w:asciiTheme="majorHAnsi" w:hAnsiTheme="majorHAnsi" w:cstheme="majorHAnsi"/>
          <w:b/>
          <w:color w:val="000000" w:themeColor="text1"/>
          <w:sz w:val="24"/>
          <w:szCs w:val="24"/>
          <w:lang w:eastAsia="pl-PL"/>
        </w:rPr>
        <w:t>000 000</w:t>
      </w:r>
      <w:r w:rsidR="00DA7AB1" w:rsidRPr="00B650DF">
        <w:rPr>
          <w:rFonts w:asciiTheme="majorHAnsi" w:hAnsiTheme="majorHAnsi" w:cstheme="majorHAnsi"/>
          <w:b/>
          <w:color w:val="000000" w:themeColor="text1"/>
          <w:sz w:val="24"/>
          <w:szCs w:val="24"/>
          <w:lang w:eastAsia="pl-PL"/>
        </w:rPr>
        <w:t xml:space="preserve"> kWh</w:t>
      </w:r>
      <w:r w:rsidR="00DA7AB1" w:rsidRPr="00B650DF">
        <w:rPr>
          <w:rFonts w:asciiTheme="majorHAnsi" w:hAnsiTheme="majorHAnsi" w:cstheme="majorHAnsi"/>
          <w:bCs/>
          <w:color w:val="000000" w:themeColor="text1"/>
          <w:sz w:val="24"/>
          <w:szCs w:val="24"/>
          <w:lang w:eastAsia="pl-PL"/>
        </w:rPr>
        <w:t xml:space="preserve"> w okresie 12 miesięcy</w:t>
      </w:r>
      <w:r w:rsidR="00F166F4">
        <w:rPr>
          <w:rFonts w:asciiTheme="majorHAnsi" w:hAnsiTheme="majorHAnsi" w:cstheme="majorHAnsi"/>
          <w:bCs/>
          <w:color w:val="000000" w:themeColor="text1"/>
          <w:sz w:val="24"/>
          <w:szCs w:val="24"/>
          <w:lang w:eastAsia="pl-PL"/>
        </w:rPr>
        <w:t xml:space="preserve">. </w:t>
      </w:r>
      <w:r w:rsidR="0082147D" w:rsidRPr="00DA0F88">
        <w:rPr>
          <w:rFonts w:asciiTheme="majorHAnsi" w:hAnsiTheme="majorHAnsi" w:cstheme="majorHAnsi"/>
          <w:bCs/>
          <w:sz w:val="24"/>
          <w:szCs w:val="24"/>
          <w:lang w:eastAsia="pl-PL"/>
        </w:rPr>
        <w:t>Wykazana przez wykonawcę dostawa może być świadczeniem okresowym lub ciągłym, która spełnia powyższy warunek, a dostawa wykonywana jest nadal. W takim przypadku część zamówienia już faktycznie wykonana musi spełnić wymogi określone przez zamawiającego w warunku w pkt 6.1.4.</w:t>
      </w:r>
    </w:p>
    <w:p w14:paraId="2731C96E" w14:textId="77777777" w:rsidR="0082147D" w:rsidRPr="00DA0F88" w:rsidRDefault="0082147D" w:rsidP="002770D5">
      <w:pPr>
        <w:pStyle w:val="Akapitzlist"/>
        <w:spacing w:after="0" w:line="288" w:lineRule="auto"/>
        <w:ind w:left="1843"/>
        <w:jc w:val="both"/>
        <w:rPr>
          <w:rFonts w:asciiTheme="majorHAnsi" w:hAnsiTheme="majorHAnsi" w:cstheme="majorHAnsi"/>
          <w:bCs/>
          <w:sz w:val="24"/>
          <w:szCs w:val="24"/>
          <w:lang w:eastAsia="pl-PL"/>
        </w:rPr>
      </w:pPr>
      <w:r w:rsidRPr="00DA0F88">
        <w:rPr>
          <w:rFonts w:asciiTheme="majorHAnsi" w:hAnsiTheme="majorHAnsi" w:cstheme="majorHAnsi"/>
          <w:bCs/>
          <w:sz w:val="24"/>
          <w:szCs w:val="24"/>
          <w:lang w:eastAsia="pl-PL"/>
        </w:rPr>
        <w:t>Zamawiający określa, że wykonanie ww. dostaw powinien wykazać samodzielnie co najmniej jeden z wykonawców wspólnie ubiegających się o udzielenie zamówienia. Zamawiający nie dopuszcza, by wykonawcy sumowali doświadczenie w celu wykazania spełniania tego warunku udziału w postępowaniu.</w:t>
      </w:r>
    </w:p>
    <w:bookmarkEnd w:id="11"/>
    <w:p w14:paraId="5DF3840C" w14:textId="3C093D34" w:rsidR="00A31EFD" w:rsidRPr="00DA0F88" w:rsidRDefault="00A31EFD" w:rsidP="002770D5">
      <w:pPr>
        <w:pStyle w:val="Akapitzlist"/>
        <w:spacing w:after="0" w:line="288" w:lineRule="auto"/>
        <w:ind w:left="1843"/>
        <w:jc w:val="both"/>
        <w:rPr>
          <w:rFonts w:asciiTheme="majorHAnsi" w:hAnsiTheme="majorHAnsi" w:cstheme="majorHAnsi"/>
          <w:bCs/>
          <w:color w:val="FF0000"/>
          <w:sz w:val="24"/>
          <w:szCs w:val="24"/>
          <w:lang w:eastAsia="pl-PL"/>
        </w:rPr>
      </w:pPr>
    </w:p>
    <w:p w14:paraId="2CFEFCC5" w14:textId="7B1A9E31" w:rsidR="001A0A10" w:rsidRDefault="001A0A10" w:rsidP="002770D5">
      <w:pPr>
        <w:pStyle w:val="Akapitzlist"/>
        <w:numPr>
          <w:ilvl w:val="1"/>
          <w:numId w:val="4"/>
        </w:numPr>
        <w:spacing w:after="0" w:line="288" w:lineRule="auto"/>
        <w:ind w:left="1134" w:hanging="709"/>
        <w:jc w:val="both"/>
        <w:rPr>
          <w:rFonts w:asciiTheme="majorHAnsi" w:hAnsiTheme="majorHAnsi" w:cstheme="majorHAnsi"/>
          <w:bCs/>
          <w:sz w:val="24"/>
          <w:szCs w:val="24"/>
          <w:lang w:eastAsia="pl-PL"/>
        </w:rPr>
      </w:pPr>
      <w:r w:rsidRPr="00DA0F88">
        <w:rPr>
          <w:rFonts w:asciiTheme="majorHAnsi" w:hAnsiTheme="majorHAnsi" w:cstheme="majorHAnsi"/>
          <w:bCs/>
          <w:sz w:val="24"/>
          <w:szCs w:val="24"/>
          <w:lang w:eastAsia="pl-PL"/>
        </w:rPr>
        <w:t xml:space="preserve">W   przypadku   złożenia   przez   </w:t>
      </w:r>
      <w:r w:rsidR="00BD1D25" w:rsidRPr="00DA0F88">
        <w:rPr>
          <w:rFonts w:asciiTheme="majorHAnsi" w:hAnsiTheme="majorHAnsi" w:cstheme="majorHAnsi"/>
          <w:bCs/>
          <w:sz w:val="24"/>
          <w:szCs w:val="24"/>
          <w:lang w:eastAsia="pl-PL"/>
        </w:rPr>
        <w:t>w</w:t>
      </w:r>
      <w:r w:rsidRPr="00DA0F88">
        <w:rPr>
          <w:rFonts w:asciiTheme="majorHAnsi" w:hAnsiTheme="majorHAnsi" w:cstheme="majorHAnsi"/>
          <w:bCs/>
          <w:sz w:val="24"/>
          <w:szCs w:val="24"/>
          <w:lang w:eastAsia="pl-PL"/>
        </w:rPr>
        <w:t xml:space="preserve">ykonawców   dokumentów   zawierających   dane w walutach innych niż PLN, dane finansowe zostaną przeliczone  według średniego kursu       Narodowego       Banku       Polskiego       (NBP) </w:t>
      </w:r>
      <w:r w:rsidR="0028339C" w:rsidRPr="00DA0F88">
        <w:rPr>
          <w:rFonts w:asciiTheme="majorHAnsi" w:hAnsiTheme="majorHAnsi" w:cstheme="majorHAnsi"/>
          <w:bCs/>
          <w:sz w:val="24"/>
          <w:szCs w:val="24"/>
          <w:lang w:eastAsia="pl-PL"/>
        </w:rPr>
        <w:t xml:space="preserve"> </w:t>
      </w:r>
      <w:r w:rsidRPr="00DA0F88">
        <w:rPr>
          <w:rFonts w:asciiTheme="majorHAnsi" w:hAnsiTheme="majorHAnsi" w:cstheme="majorHAnsi"/>
          <w:bCs/>
          <w:sz w:val="24"/>
          <w:szCs w:val="24"/>
          <w:lang w:eastAsia="pl-PL"/>
        </w:rPr>
        <w:t xml:space="preserve">z       dnia       opublikowania  ogłoszenia o zamówieniu w Dz.U.UE. Te same zasady </w:t>
      </w:r>
      <w:r w:rsidR="00FE7603" w:rsidRPr="00DA0F88">
        <w:rPr>
          <w:rFonts w:asciiTheme="majorHAnsi" w:hAnsiTheme="majorHAnsi" w:cstheme="majorHAnsi"/>
          <w:bCs/>
          <w:sz w:val="24"/>
          <w:szCs w:val="24"/>
          <w:lang w:eastAsia="pl-PL"/>
        </w:rPr>
        <w:t>z</w:t>
      </w:r>
      <w:r w:rsidRPr="00DA0F88">
        <w:rPr>
          <w:rFonts w:asciiTheme="majorHAnsi" w:hAnsiTheme="majorHAnsi" w:cstheme="majorHAnsi"/>
          <w:bCs/>
          <w:sz w:val="24"/>
          <w:szCs w:val="24"/>
          <w:lang w:eastAsia="pl-PL"/>
        </w:rPr>
        <w:t>amawiający przyjmie przy przeliczeniu wszelkich innych danych finansowych w walucie.</w:t>
      </w:r>
    </w:p>
    <w:p w14:paraId="4733C0DA" w14:textId="77777777" w:rsidR="00484674" w:rsidRPr="00DA0F88" w:rsidRDefault="00484674" w:rsidP="00484674">
      <w:pPr>
        <w:pStyle w:val="Akapitzlist"/>
        <w:spacing w:after="0" w:line="288" w:lineRule="auto"/>
        <w:ind w:left="1134"/>
        <w:jc w:val="both"/>
        <w:rPr>
          <w:rFonts w:asciiTheme="majorHAnsi" w:hAnsiTheme="majorHAnsi" w:cstheme="majorHAnsi"/>
          <w:bCs/>
          <w:sz w:val="24"/>
          <w:szCs w:val="24"/>
          <w:lang w:eastAsia="pl-PL"/>
        </w:rPr>
      </w:pPr>
    </w:p>
    <w:p w14:paraId="7203AC9D" w14:textId="60632230" w:rsidR="00332545" w:rsidRPr="00DA0F88" w:rsidRDefault="00332545" w:rsidP="002770D5">
      <w:pPr>
        <w:pStyle w:val="Nagwek1"/>
        <w:numPr>
          <w:ilvl w:val="0"/>
          <w:numId w:val="26"/>
        </w:numPr>
        <w:spacing w:before="0" w:line="288" w:lineRule="auto"/>
        <w:jc w:val="both"/>
        <w:rPr>
          <w:rFonts w:eastAsia="Times New Roman" w:cstheme="majorHAnsi"/>
          <w:b/>
          <w:bCs/>
          <w:color w:val="auto"/>
          <w:sz w:val="24"/>
          <w:szCs w:val="24"/>
          <w:lang w:eastAsia="pl-PL"/>
        </w:rPr>
      </w:pPr>
      <w:r w:rsidRPr="00DA0F88">
        <w:rPr>
          <w:rFonts w:eastAsia="Times New Roman" w:cstheme="majorHAnsi"/>
          <w:b/>
          <w:bCs/>
          <w:color w:val="auto"/>
          <w:sz w:val="24"/>
          <w:szCs w:val="24"/>
          <w:lang w:eastAsia="pl-PL"/>
        </w:rPr>
        <w:lastRenderedPageBreak/>
        <w:t>Podstawy wykluczenia, o których mowa w art. 108 ust. 1 podstawy wykluczenia, o których mowa w art. 109  ust. 1 pkt 4, 8-10 (fakultatywne) oraz w art. 7 ust. 1 ustawy z dnia z dnia 13 kwietnia 2022 r. o szczególnych rozwiązaniach w zakresie przeciwdziałania wspieraniu agresji na Ukrainę oraz służących ochronie bezpieczeństwa narodowego  i  w art.  5k   rozporządzenia (UE) nr 833/2014  z dnia 31 lipca 2014 r. dotyczące środków ograniczających w związku z działaniami Rosji destabilizującymi sytuację na Ukrainie (obligatoryjne)</w:t>
      </w:r>
    </w:p>
    <w:p w14:paraId="14CDD9FC" w14:textId="390B80EC" w:rsidR="00BF3B88" w:rsidRPr="00DA0F88" w:rsidRDefault="00EC0616" w:rsidP="002770D5">
      <w:pPr>
        <w:pStyle w:val="Akapitzlist"/>
        <w:numPr>
          <w:ilvl w:val="1"/>
          <w:numId w:val="5"/>
        </w:numPr>
        <w:spacing w:after="0" w:line="288" w:lineRule="auto"/>
        <w:ind w:left="1134" w:hanging="708"/>
        <w:jc w:val="both"/>
        <w:rPr>
          <w:rFonts w:asciiTheme="majorHAnsi" w:hAnsiTheme="majorHAnsi" w:cstheme="majorHAnsi"/>
          <w:sz w:val="24"/>
          <w:szCs w:val="24"/>
          <w:lang w:eastAsia="pl-PL"/>
        </w:rPr>
      </w:pPr>
      <w:bookmarkStart w:id="12" w:name="_Hlk111186356"/>
      <w:r w:rsidRPr="00DA0F88">
        <w:rPr>
          <w:rFonts w:asciiTheme="majorHAnsi" w:hAnsiTheme="majorHAnsi" w:cstheme="majorHAnsi"/>
          <w:sz w:val="24"/>
          <w:szCs w:val="24"/>
          <w:lang w:eastAsia="pl-PL"/>
        </w:rPr>
        <w:t xml:space="preserve">W postępowaniu mogą brać udział </w:t>
      </w:r>
      <w:r w:rsidR="00F109E6" w:rsidRPr="00DA0F88">
        <w:rPr>
          <w:rFonts w:asciiTheme="majorHAnsi" w:hAnsiTheme="majorHAnsi" w:cstheme="majorHAnsi"/>
          <w:sz w:val="24"/>
          <w:szCs w:val="24"/>
          <w:lang w:eastAsia="pl-PL"/>
        </w:rPr>
        <w:t>w</w:t>
      </w:r>
      <w:r w:rsidRPr="00DA0F88">
        <w:rPr>
          <w:rFonts w:asciiTheme="majorHAnsi" w:hAnsiTheme="majorHAnsi" w:cstheme="majorHAnsi"/>
          <w:sz w:val="24"/>
          <w:szCs w:val="24"/>
          <w:lang w:eastAsia="pl-PL"/>
        </w:rPr>
        <w:t xml:space="preserve">ykonawcy, którzy nie podlegają wykluczeniu z postępowania o udzielenie zamówienia w okolicznościach, o których mowa w art. </w:t>
      </w:r>
      <w:r w:rsidR="004E2849" w:rsidRPr="00DA0F88">
        <w:rPr>
          <w:rFonts w:asciiTheme="majorHAnsi" w:hAnsiTheme="majorHAnsi" w:cstheme="majorHAnsi"/>
          <w:sz w:val="24"/>
          <w:szCs w:val="24"/>
          <w:lang w:eastAsia="pl-PL"/>
        </w:rPr>
        <w:t>108 ust.</w:t>
      </w:r>
      <w:r w:rsidR="00E7746E" w:rsidRPr="00DA0F88">
        <w:rPr>
          <w:rFonts w:asciiTheme="majorHAnsi" w:hAnsiTheme="majorHAnsi" w:cstheme="majorHAnsi"/>
          <w:sz w:val="24"/>
          <w:szCs w:val="24"/>
          <w:lang w:eastAsia="pl-PL"/>
        </w:rPr>
        <w:t xml:space="preserve"> </w:t>
      </w:r>
      <w:r w:rsidR="004E2849" w:rsidRPr="00DA0F88">
        <w:rPr>
          <w:rFonts w:asciiTheme="majorHAnsi" w:hAnsiTheme="majorHAnsi" w:cstheme="majorHAnsi"/>
          <w:sz w:val="24"/>
          <w:szCs w:val="24"/>
          <w:lang w:eastAsia="pl-PL"/>
        </w:rPr>
        <w:t>1 ustawy Pzp</w:t>
      </w:r>
      <w:r w:rsidR="007F3B30" w:rsidRPr="00DA0F88">
        <w:rPr>
          <w:rFonts w:asciiTheme="majorHAnsi" w:hAnsiTheme="majorHAnsi" w:cstheme="majorHAnsi"/>
          <w:sz w:val="24"/>
          <w:szCs w:val="24"/>
          <w:lang w:eastAsia="pl-PL"/>
        </w:rPr>
        <w:t>.</w:t>
      </w:r>
      <w:bookmarkEnd w:id="12"/>
      <w:r w:rsidR="007F3B30" w:rsidRPr="00DA0F88">
        <w:rPr>
          <w:rFonts w:asciiTheme="majorHAnsi" w:hAnsiTheme="majorHAnsi" w:cstheme="majorHAnsi"/>
          <w:sz w:val="24"/>
          <w:szCs w:val="24"/>
          <w:lang w:eastAsia="pl-PL"/>
        </w:rPr>
        <w:t xml:space="preserve"> </w:t>
      </w:r>
      <w:r w:rsidR="007F3B30" w:rsidRPr="00DA0F88">
        <w:rPr>
          <w:rStyle w:val="markedcontent"/>
          <w:rFonts w:asciiTheme="majorHAnsi" w:hAnsiTheme="majorHAnsi" w:cstheme="majorHAnsi"/>
          <w:sz w:val="24"/>
          <w:szCs w:val="24"/>
        </w:rPr>
        <w:t>Z postępowania o udzielenie zamówienia wyklucza się wykonawcę:</w:t>
      </w:r>
    </w:p>
    <w:p w14:paraId="64478268" w14:textId="26E874E6" w:rsidR="00483535" w:rsidRPr="00DA0F88" w:rsidRDefault="007F3B30" w:rsidP="002770D5">
      <w:pPr>
        <w:pStyle w:val="Akapitzlist"/>
        <w:numPr>
          <w:ilvl w:val="2"/>
          <w:numId w:val="5"/>
        </w:numPr>
        <w:spacing w:after="0" w:line="288" w:lineRule="auto"/>
        <w:ind w:left="1985" w:hanging="851"/>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będącego osobą fizyczną, którego prawomocnie skazano za przestępstwo:</w:t>
      </w:r>
    </w:p>
    <w:p w14:paraId="11138516" w14:textId="77777777" w:rsidR="007F3B30" w:rsidRPr="00DA0F88" w:rsidRDefault="007F3B30" w:rsidP="002770D5">
      <w:pPr>
        <w:pStyle w:val="Akapitzlist"/>
        <w:numPr>
          <w:ilvl w:val="0"/>
          <w:numId w:val="29"/>
        </w:numPr>
        <w:spacing w:after="0" w:line="288" w:lineRule="auto"/>
        <w:ind w:left="2347"/>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udziału w zorganizowanej grupie przestępczej albo związku mającym na celu popełnienie przestępstwa lub przestępstwa skarbowego, o którym mowa w art. 258 Kodeksu karnego, </w:t>
      </w:r>
    </w:p>
    <w:p w14:paraId="35F8407C" w14:textId="77777777" w:rsidR="007F3B30" w:rsidRPr="00DA0F88" w:rsidRDefault="007F3B30" w:rsidP="002770D5">
      <w:pPr>
        <w:pStyle w:val="Akapitzlist"/>
        <w:numPr>
          <w:ilvl w:val="0"/>
          <w:numId w:val="29"/>
        </w:numPr>
        <w:spacing w:after="0" w:line="288" w:lineRule="auto"/>
        <w:ind w:left="2347"/>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handlu ludźmi, o którym mowa w art. 189a Kodeksu karnego, </w:t>
      </w:r>
    </w:p>
    <w:p w14:paraId="7FC50085" w14:textId="42CB045D" w:rsidR="0082147D" w:rsidRPr="00DA0F88" w:rsidRDefault="0082147D" w:rsidP="002770D5">
      <w:pPr>
        <w:pStyle w:val="Akapitzlist"/>
        <w:numPr>
          <w:ilvl w:val="0"/>
          <w:numId w:val="29"/>
        </w:numPr>
        <w:spacing w:after="0" w:line="288" w:lineRule="auto"/>
        <w:ind w:left="2347"/>
        <w:jc w:val="both"/>
        <w:rPr>
          <w:rFonts w:asciiTheme="majorHAnsi" w:hAnsiTheme="majorHAnsi" w:cstheme="majorHAnsi"/>
          <w:sz w:val="24"/>
          <w:szCs w:val="24"/>
          <w:lang w:eastAsia="pl-PL"/>
        </w:rPr>
      </w:pPr>
      <w:r w:rsidRPr="00DA0F88">
        <w:rPr>
          <w:rFonts w:asciiTheme="majorHAnsi" w:hAnsiTheme="majorHAnsi" w:cstheme="majorHAnsi"/>
          <w:sz w:val="24"/>
          <w:szCs w:val="24"/>
        </w:rPr>
        <w:t xml:space="preserve">o którym mowa w </w:t>
      </w:r>
      <w:hyperlink r:id="rId9" w:history="1">
        <w:r w:rsidRPr="00DA0F88">
          <w:rPr>
            <w:rFonts w:asciiTheme="majorHAnsi" w:hAnsiTheme="majorHAnsi" w:cstheme="majorHAnsi"/>
            <w:sz w:val="24"/>
            <w:szCs w:val="24"/>
          </w:rPr>
          <w:t>art. 228-230a</w:t>
        </w:r>
      </w:hyperlink>
      <w:r w:rsidRPr="00DA0F88">
        <w:rPr>
          <w:rFonts w:asciiTheme="majorHAnsi" w:hAnsiTheme="majorHAnsi" w:cstheme="majorHAnsi"/>
          <w:sz w:val="24"/>
          <w:szCs w:val="24"/>
        </w:rPr>
        <w:t xml:space="preserve">, </w:t>
      </w:r>
      <w:hyperlink r:id="rId10" w:history="1">
        <w:r w:rsidRPr="00DA0F88">
          <w:rPr>
            <w:rFonts w:asciiTheme="majorHAnsi" w:hAnsiTheme="majorHAnsi" w:cstheme="majorHAnsi"/>
            <w:sz w:val="24"/>
            <w:szCs w:val="24"/>
          </w:rPr>
          <w:t>art. 250a</w:t>
        </w:r>
      </w:hyperlink>
      <w:r w:rsidRPr="00DA0F88">
        <w:rPr>
          <w:rFonts w:asciiTheme="majorHAnsi" w:hAnsiTheme="majorHAnsi" w:cstheme="majorHAnsi"/>
          <w:sz w:val="24"/>
          <w:szCs w:val="24"/>
        </w:rPr>
        <w:t xml:space="preserve"> Kodeksu karnego, w </w:t>
      </w:r>
      <w:hyperlink r:id="rId11" w:history="1">
        <w:r w:rsidRPr="00DA0F88">
          <w:rPr>
            <w:rFonts w:asciiTheme="majorHAnsi" w:hAnsiTheme="majorHAnsi" w:cstheme="majorHAnsi"/>
            <w:sz w:val="24"/>
            <w:szCs w:val="24"/>
          </w:rPr>
          <w:t>art. 46-48</w:t>
        </w:r>
      </w:hyperlink>
      <w:r w:rsidRPr="00DA0F88">
        <w:rPr>
          <w:rFonts w:asciiTheme="majorHAnsi" w:hAnsiTheme="majorHAnsi" w:cstheme="majorHAnsi"/>
          <w:sz w:val="24"/>
          <w:szCs w:val="24"/>
        </w:rPr>
        <w:t xml:space="preserve"> ustawy z dnia 25 czerwca 2010 r. o sporcie lub w </w:t>
      </w:r>
      <w:hyperlink r:id="rId12" w:history="1">
        <w:r w:rsidRPr="00DA0F88">
          <w:rPr>
            <w:rFonts w:asciiTheme="majorHAnsi" w:hAnsiTheme="majorHAnsi" w:cstheme="majorHAnsi"/>
            <w:sz w:val="24"/>
            <w:szCs w:val="24"/>
          </w:rPr>
          <w:t>art. 54 ust. 1-4</w:t>
        </w:r>
      </w:hyperlink>
      <w:r w:rsidRPr="00DA0F88">
        <w:rPr>
          <w:rFonts w:asciiTheme="majorHAnsi" w:hAnsiTheme="majorHAnsi" w:cstheme="majorHAnsi"/>
          <w:sz w:val="24"/>
          <w:szCs w:val="24"/>
        </w:rPr>
        <w:t xml:space="preserve"> ustawy z dnia 12 maja 2011 r. o refundacji leków, środków spożywczych specjalnego przeznaczenia żywieniowego oraz wyrobów medycznych</w:t>
      </w:r>
      <w:r w:rsidR="00E0669C" w:rsidRPr="00DA0F88">
        <w:rPr>
          <w:rFonts w:asciiTheme="majorHAnsi" w:hAnsiTheme="majorHAnsi" w:cstheme="majorHAnsi"/>
          <w:sz w:val="24"/>
          <w:szCs w:val="24"/>
        </w:rPr>
        <w:t>,</w:t>
      </w:r>
    </w:p>
    <w:p w14:paraId="2F4108F8" w14:textId="77777777" w:rsidR="0082147D" w:rsidRPr="00DA0F88" w:rsidRDefault="0082147D" w:rsidP="002770D5">
      <w:pPr>
        <w:pStyle w:val="Akapitzlist"/>
        <w:numPr>
          <w:ilvl w:val="0"/>
          <w:numId w:val="29"/>
        </w:numPr>
        <w:spacing w:after="0" w:line="288" w:lineRule="auto"/>
        <w:ind w:left="2347"/>
        <w:jc w:val="both"/>
        <w:rPr>
          <w:rFonts w:asciiTheme="majorHAnsi" w:hAnsiTheme="majorHAnsi" w:cstheme="majorHAnsi"/>
          <w:sz w:val="24"/>
          <w:szCs w:val="24"/>
          <w:lang w:eastAsia="pl-PL"/>
        </w:rPr>
      </w:pPr>
      <w:r w:rsidRPr="00DA0F88">
        <w:rPr>
          <w:rFonts w:asciiTheme="majorHAnsi" w:hAnsiTheme="majorHAnsi" w:cstheme="majorHAnsi"/>
          <w:sz w:val="24"/>
          <w:szCs w:val="24"/>
        </w:rPr>
        <w:t xml:space="preserve">finansowania przestępstwa o charakterze terrorystycznym, o którym mowa w </w:t>
      </w:r>
      <w:hyperlink r:id="rId13" w:history="1">
        <w:r w:rsidRPr="00DA0F88">
          <w:rPr>
            <w:rFonts w:asciiTheme="majorHAnsi" w:hAnsiTheme="majorHAnsi" w:cstheme="majorHAnsi"/>
            <w:sz w:val="24"/>
            <w:szCs w:val="24"/>
          </w:rPr>
          <w:t>art. 165a</w:t>
        </w:r>
      </w:hyperlink>
      <w:r w:rsidRPr="00DA0F88">
        <w:rPr>
          <w:rFonts w:asciiTheme="majorHAnsi" w:hAnsiTheme="majorHAnsi" w:cstheme="majorHAnsi"/>
          <w:sz w:val="24"/>
          <w:szCs w:val="24"/>
        </w:rPr>
        <w:t xml:space="preserve"> Kodeksu karnego, lub przestępstwo udaremniania lub utrudniania stwierdzenia przestępnego pochodzenia pieniędzy lub ukrywania ich pochodzenia, o którym mowa w </w:t>
      </w:r>
      <w:hyperlink r:id="rId14" w:history="1">
        <w:r w:rsidRPr="00DA0F88">
          <w:rPr>
            <w:rFonts w:asciiTheme="majorHAnsi" w:hAnsiTheme="majorHAnsi" w:cstheme="majorHAnsi"/>
            <w:sz w:val="24"/>
            <w:szCs w:val="24"/>
          </w:rPr>
          <w:t>art. 299</w:t>
        </w:r>
      </w:hyperlink>
      <w:r w:rsidRPr="00DA0F88">
        <w:rPr>
          <w:rFonts w:asciiTheme="majorHAnsi" w:hAnsiTheme="majorHAnsi" w:cstheme="majorHAnsi"/>
          <w:sz w:val="24"/>
          <w:szCs w:val="24"/>
        </w:rPr>
        <w:t xml:space="preserve"> Kodeksu karnego,</w:t>
      </w:r>
    </w:p>
    <w:p w14:paraId="29D22BF8" w14:textId="6288A579" w:rsidR="007F3B30" w:rsidRPr="00DA0F88" w:rsidRDefault="007F3B30" w:rsidP="002770D5">
      <w:pPr>
        <w:pStyle w:val="Akapitzlist"/>
        <w:numPr>
          <w:ilvl w:val="0"/>
          <w:numId w:val="29"/>
        </w:numPr>
        <w:spacing w:after="0" w:line="288" w:lineRule="auto"/>
        <w:ind w:left="2347"/>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o charakterze terrorystycznym, o którym mowa w art. 115 § 20 Kodeksu karnego, lub mające na celu popełnienie tego przestępstwa, </w:t>
      </w:r>
    </w:p>
    <w:p w14:paraId="4D5572EC" w14:textId="7941FBBB" w:rsidR="0082147D" w:rsidRPr="00DA0F88" w:rsidRDefault="0082147D" w:rsidP="002770D5">
      <w:pPr>
        <w:pStyle w:val="Akapitzlist"/>
        <w:numPr>
          <w:ilvl w:val="0"/>
          <w:numId w:val="29"/>
        </w:numPr>
        <w:spacing w:after="0" w:line="288" w:lineRule="auto"/>
        <w:ind w:left="2347"/>
        <w:jc w:val="both"/>
        <w:rPr>
          <w:rFonts w:asciiTheme="majorHAnsi" w:hAnsiTheme="majorHAnsi" w:cstheme="majorHAnsi"/>
          <w:sz w:val="24"/>
          <w:szCs w:val="24"/>
          <w:lang w:eastAsia="pl-PL"/>
        </w:rPr>
      </w:pPr>
      <w:r w:rsidRPr="00DA0F88">
        <w:rPr>
          <w:rFonts w:asciiTheme="majorHAnsi" w:hAnsiTheme="majorHAnsi" w:cstheme="majorHAnsi"/>
          <w:sz w:val="24"/>
          <w:szCs w:val="24"/>
        </w:rPr>
        <w:t xml:space="preserve">powierzenia wykonywania pracy małoletniemu cudzoziemcowi, o którym mowa w </w:t>
      </w:r>
      <w:hyperlink r:id="rId15" w:history="1">
        <w:r w:rsidRPr="00DA0F88">
          <w:rPr>
            <w:rFonts w:asciiTheme="majorHAnsi" w:hAnsiTheme="majorHAnsi" w:cstheme="majorHAnsi"/>
            <w:sz w:val="24"/>
            <w:szCs w:val="24"/>
          </w:rPr>
          <w:t>art. 9 ust. 2</w:t>
        </w:r>
      </w:hyperlink>
      <w:r w:rsidRPr="00DA0F88">
        <w:rPr>
          <w:rFonts w:asciiTheme="majorHAnsi" w:hAnsiTheme="majorHAnsi" w:cstheme="majorHAnsi"/>
          <w:sz w:val="24"/>
          <w:szCs w:val="24"/>
        </w:rPr>
        <w:t xml:space="preserve"> ustawy z dnia 15 czerwca 2012 r. o skutkach powierzania wykonywania pracy cudzoziemcom przebywającym wbrew przepisom na terytorium Rzeczypospolitej Polskiej</w:t>
      </w:r>
      <w:r w:rsidR="00E0669C" w:rsidRPr="00DA0F88">
        <w:rPr>
          <w:rFonts w:asciiTheme="majorHAnsi" w:hAnsiTheme="majorHAnsi" w:cstheme="majorHAnsi"/>
          <w:sz w:val="24"/>
          <w:szCs w:val="24"/>
        </w:rPr>
        <w:t>,</w:t>
      </w:r>
    </w:p>
    <w:p w14:paraId="4044C4BF" w14:textId="77777777" w:rsidR="0082147D" w:rsidRPr="00DA0F88" w:rsidRDefault="0082147D" w:rsidP="002770D5">
      <w:pPr>
        <w:pStyle w:val="Akapitzlist"/>
        <w:numPr>
          <w:ilvl w:val="0"/>
          <w:numId w:val="29"/>
        </w:numPr>
        <w:spacing w:after="0" w:line="288" w:lineRule="auto"/>
        <w:ind w:left="2347"/>
        <w:jc w:val="both"/>
        <w:rPr>
          <w:rFonts w:asciiTheme="majorHAnsi" w:hAnsiTheme="majorHAnsi" w:cstheme="majorHAnsi"/>
          <w:sz w:val="24"/>
          <w:szCs w:val="24"/>
        </w:rPr>
      </w:pPr>
      <w:r w:rsidRPr="00DA0F88">
        <w:rPr>
          <w:rFonts w:asciiTheme="majorHAnsi" w:hAnsiTheme="majorHAnsi" w:cstheme="majorHAnsi"/>
          <w:sz w:val="24"/>
          <w:szCs w:val="24"/>
        </w:rPr>
        <w:t xml:space="preserve">przeciwko obrotowi gospodarczemu, o których mowa w </w:t>
      </w:r>
      <w:hyperlink r:id="rId16" w:history="1">
        <w:r w:rsidRPr="00DA0F88">
          <w:rPr>
            <w:rStyle w:val="Hipercze"/>
            <w:rFonts w:asciiTheme="majorHAnsi" w:hAnsiTheme="majorHAnsi" w:cstheme="majorHAnsi"/>
            <w:color w:val="auto"/>
            <w:sz w:val="24"/>
            <w:szCs w:val="24"/>
            <w:u w:val="none"/>
          </w:rPr>
          <w:t>art. 296-307</w:t>
        </w:r>
      </w:hyperlink>
      <w:r w:rsidRPr="00DA0F88">
        <w:rPr>
          <w:rFonts w:asciiTheme="majorHAnsi" w:hAnsiTheme="majorHAnsi" w:cstheme="majorHAnsi"/>
          <w:sz w:val="24"/>
          <w:szCs w:val="24"/>
        </w:rPr>
        <w:t xml:space="preserve"> Kodeksu karnego, przestępstwo oszustwa, o którym mowa w </w:t>
      </w:r>
      <w:hyperlink r:id="rId17" w:history="1">
        <w:r w:rsidRPr="00DA0F88">
          <w:rPr>
            <w:rStyle w:val="Hipercze"/>
            <w:rFonts w:asciiTheme="majorHAnsi" w:hAnsiTheme="majorHAnsi" w:cstheme="majorHAnsi"/>
            <w:color w:val="auto"/>
            <w:sz w:val="24"/>
            <w:szCs w:val="24"/>
            <w:u w:val="none"/>
          </w:rPr>
          <w:t>art. 286</w:t>
        </w:r>
      </w:hyperlink>
      <w:r w:rsidRPr="00DA0F88">
        <w:rPr>
          <w:rFonts w:asciiTheme="majorHAnsi" w:hAnsiTheme="majorHAnsi" w:cstheme="majorHAnsi"/>
          <w:sz w:val="24"/>
          <w:szCs w:val="24"/>
        </w:rPr>
        <w:t xml:space="preserve"> Kodeksu karnego, przestępstwo przeciwko wiarygodności dokumentów, o których mowa w </w:t>
      </w:r>
      <w:hyperlink r:id="rId18" w:history="1">
        <w:r w:rsidRPr="00DA0F88">
          <w:rPr>
            <w:rStyle w:val="Hipercze"/>
            <w:rFonts w:asciiTheme="majorHAnsi" w:hAnsiTheme="majorHAnsi" w:cstheme="majorHAnsi"/>
            <w:color w:val="auto"/>
            <w:sz w:val="24"/>
            <w:szCs w:val="24"/>
            <w:u w:val="none"/>
          </w:rPr>
          <w:t>art. 270-277d</w:t>
        </w:r>
      </w:hyperlink>
      <w:r w:rsidRPr="00DA0F88">
        <w:rPr>
          <w:rFonts w:asciiTheme="majorHAnsi" w:hAnsiTheme="majorHAnsi" w:cstheme="majorHAnsi"/>
          <w:sz w:val="24"/>
          <w:szCs w:val="24"/>
        </w:rPr>
        <w:t xml:space="preserve"> Kodeksu karnego, lub przestępstwo skarbowe,</w:t>
      </w:r>
    </w:p>
    <w:p w14:paraId="196C491F" w14:textId="08B02E84" w:rsidR="0082147D" w:rsidRPr="00DA0F88" w:rsidRDefault="0082147D" w:rsidP="002770D5">
      <w:pPr>
        <w:pStyle w:val="Akapitzlist"/>
        <w:numPr>
          <w:ilvl w:val="0"/>
          <w:numId w:val="29"/>
        </w:numPr>
        <w:spacing w:after="0" w:line="288" w:lineRule="auto"/>
        <w:ind w:left="2347"/>
        <w:jc w:val="both"/>
        <w:rPr>
          <w:rFonts w:asciiTheme="majorHAnsi" w:hAnsiTheme="majorHAnsi" w:cstheme="majorHAnsi"/>
          <w:sz w:val="24"/>
          <w:szCs w:val="24"/>
        </w:rPr>
      </w:pPr>
      <w:r w:rsidRPr="00DA0F88">
        <w:rPr>
          <w:rFonts w:asciiTheme="majorHAnsi" w:hAnsiTheme="majorHAnsi" w:cstheme="majorHAnsi"/>
          <w:sz w:val="24"/>
          <w:szCs w:val="24"/>
        </w:rPr>
        <w:lastRenderedPageBreak/>
        <w:t>o którym mowa w art. 9 ust. 1 i 3 lub art. 10 ustawy z dnia 15 czerwca 2012 r. o skutkach powierzania wykonywania pracy cudzoziemcom przebywającym wbrew przepisom na terytorium Rzeczypospolitej Polskiej</w:t>
      </w:r>
    </w:p>
    <w:p w14:paraId="6A3DF1AB" w14:textId="77777777" w:rsidR="0082147D" w:rsidRPr="00DA0F88" w:rsidRDefault="0082147D" w:rsidP="002770D5">
      <w:pPr>
        <w:pStyle w:val="text-justify"/>
        <w:spacing w:before="0" w:beforeAutospacing="0" w:after="0" w:afterAutospacing="0" w:line="288" w:lineRule="auto"/>
        <w:ind w:left="2347"/>
        <w:jc w:val="both"/>
        <w:rPr>
          <w:rFonts w:asciiTheme="majorHAnsi" w:hAnsiTheme="majorHAnsi" w:cstheme="majorHAnsi"/>
        </w:rPr>
      </w:pPr>
      <w:r w:rsidRPr="00DA0F88">
        <w:rPr>
          <w:rFonts w:asciiTheme="majorHAnsi" w:hAnsiTheme="majorHAnsi" w:cstheme="majorHAnsi"/>
        </w:rPr>
        <w:t>- lub za odpowiedni czyn zabroniony określony w przepisach prawa obcego;</w:t>
      </w:r>
    </w:p>
    <w:p w14:paraId="31D019F9" w14:textId="36DD16A3" w:rsidR="007F3B30" w:rsidRPr="00DA0F88" w:rsidRDefault="00A35918" w:rsidP="002770D5">
      <w:pPr>
        <w:pStyle w:val="Akapitzlist"/>
        <w:numPr>
          <w:ilvl w:val="2"/>
          <w:numId w:val="5"/>
        </w:numPr>
        <w:spacing w:after="0" w:line="288" w:lineRule="auto"/>
        <w:ind w:left="1985" w:hanging="851"/>
        <w:jc w:val="both"/>
        <w:rPr>
          <w:rFonts w:asciiTheme="majorHAnsi" w:hAnsiTheme="majorHAnsi" w:cstheme="majorHAnsi"/>
          <w:sz w:val="24"/>
          <w:szCs w:val="24"/>
          <w:lang w:eastAsia="pl-PL"/>
        </w:rPr>
      </w:pPr>
      <w:r w:rsidRPr="00DA0F88">
        <w:rPr>
          <w:rFonts w:asciiTheme="majorHAnsi" w:hAnsiTheme="majorHAnsi" w:cstheme="majorHAnsi"/>
          <w:sz w:val="24"/>
          <w:szCs w:val="24"/>
        </w:rPr>
        <w:t xml:space="preserve">jeżeli urzędującego członka jego organu zarządzającego lub nadzorczego, wspólnika spółki w spółce jawnej lub partnerskiej albo komplementariusza w spółce komandytowej lub komandytowo-akcyjnej lub prokurenta prawomocnie skazano za przestępstwo, </w:t>
      </w:r>
      <w:r w:rsidR="007F3B30" w:rsidRPr="00DA0F88">
        <w:rPr>
          <w:rFonts w:asciiTheme="majorHAnsi" w:hAnsiTheme="majorHAnsi" w:cstheme="majorHAnsi"/>
          <w:sz w:val="24"/>
          <w:szCs w:val="24"/>
          <w:lang w:eastAsia="pl-PL"/>
        </w:rPr>
        <w:t>o którym mowa w pkt 7.1.1</w:t>
      </w:r>
      <w:r w:rsidRPr="00DA0F88">
        <w:rPr>
          <w:rFonts w:asciiTheme="majorHAnsi" w:hAnsiTheme="majorHAnsi" w:cstheme="majorHAnsi"/>
          <w:sz w:val="24"/>
          <w:szCs w:val="24"/>
          <w:lang w:eastAsia="pl-PL"/>
        </w:rPr>
        <w:t>.,</w:t>
      </w:r>
    </w:p>
    <w:p w14:paraId="6890F997" w14:textId="3562ADFE" w:rsidR="007F3B30" w:rsidRPr="00DA0F88" w:rsidRDefault="00A35918" w:rsidP="002770D5">
      <w:pPr>
        <w:pStyle w:val="Akapitzlist"/>
        <w:numPr>
          <w:ilvl w:val="2"/>
          <w:numId w:val="5"/>
        </w:numPr>
        <w:spacing w:after="0" w:line="288" w:lineRule="auto"/>
        <w:ind w:left="1985" w:hanging="851"/>
        <w:jc w:val="both"/>
        <w:rPr>
          <w:rFonts w:asciiTheme="majorHAnsi" w:hAnsiTheme="majorHAnsi" w:cstheme="majorHAnsi"/>
          <w:sz w:val="24"/>
          <w:szCs w:val="24"/>
          <w:lang w:eastAsia="pl-PL"/>
        </w:rPr>
      </w:pPr>
      <w:r w:rsidRPr="00DA0F88">
        <w:rPr>
          <w:rFonts w:asciiTheme="majorHAnsi" w:hAnsiTheme="majorHAnsi" w:cstheme="majorHAnsi"/>
          <w:sz w:val="24"/>
          <w:szCs w:val="24"/>
        </w:rPr>
        <w:t>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r w:rsidRPr="00DA0F88">
        <w:rPr>
          <w:rFonts w:asciiTheme="majorHAnsi" w:hAnsiTheme="majorHAnsi" w:cstheme="majorHAnsi"/>
          <w:sz w:val="24"/>
          <w:szCs w:val="24"/>
          <w:lang w:eastAsia="pl-PL"/>
        </w:rPr>
        <w:t>,</w:t>
      </w:r>
    </w:p>
    <w:p w14:paraId="6564F80E" w14:textId="5E6DDAA0" w:rsidR="007F3B30" w:rsidRPr="00DA0F88" w:rsidRDefault="007F3B30" w:rsidP="002770D5">
      <w:pPr>
        <w:pStyle w:val="Akapitzlist"/>
        <w:numPr>
          <w:ilvl w:val="2"/>
          <w:numId w:val="5"/>
        </w:numPr>
        <w:spacing w:after="0" w:line="288" w:lineRule="auto"/>
        <w:ind w:left="1985" w:hanging="851"/>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wobec którego prawomocnie orzeczono zakaz ubiegania się o zamówienia publiczne</w:t>
      </w:r>
      <w:r w:rsidR="00A35918" w:rsidRPr="00DA0F88">
        <w:rPr>
          <w:rFonts w:asciiTheme="majorHAnsi" w:hAnsiTheme="majorHAnsi" w:cstheme="majorHAnsi"/>
          <w:sz w:val="24"/>
          <w:szCs w:val="24"/>
          <w:lang w:eastAsia="pl-PL"/>
        </w:rPr>
        <w:t>,</w:t>
      </w:r>
    </w:p>
    <w:p w14:paraId="6D1CD140" w14:textId="543EB915" w:rsidR="00A35918" w:rsidRPr="00DA0F88" w:rsidRDefault="00A35918" w:rsidP="002770D5">
      <w:pPr>
        <w:pStyle w:val="Akapitzlist"/>
        <w:numPr>
          <w:ilvl w:val="2"/>
          <w:numId w:val="5"/>
        </w:numPr>
        <w:spacing w:after="0" w:line="288" w:lineRule="auto"/>
        <w:ind w:left="1985" w:hanging="851"/>
        <w:jc w:val="both"/>
        <w:rPr>
          <w:rFonts w:asciiTheme="majorHAnsi" w:hAnsiTheme="majorHAnsi" w:cstheme="majorHAnsi"/>
          <w:sz w:val="24"/>
          <w:szCs w:val="24"/>
          <w:lang w:eastAsia="pl-PL"/>
        </w:rPr>
      </w:pPr>
      <w:r w:rsidRPr="00DA0F88">
        <w:rPr>
          <w:rFonts w:asciiTheme="majorHAnsi" w:hAnsiTheme="majorHAnsi" w:cstheme="majorHAnsi"/>
          <w:sz w:val="24"/>
          <w:szCs w:val="24"/>
        </w:rPr>
        <w:t xml:space="preserve">jeżeli zamawiający może stwierdzić, na podstawie wiarygodnych przesłanek, że wykonawca zawarł z innymi wykonawcami porozumienie mające na celu zakłócenie konkurencji, w szczególności jeżeli należąc do tej samej grupy kapitałowej w rozumieniu </w:t>
      </w:r>
      <w:hyperlink r:id="rId19" w:history="1">
        <w:r w:rsidRPr="00DA0F88">
          <w:rPr>
            <w:rFonts w:asciiTheme="majorHAnsi" w:hAnsiTheme="majorHAnsi" w:cstheme="majorHAnsi"/>
            <w:sz w:val="24"/>
            <w:szCs w:val="24"/>
          </w:rPr>
          <w:t>ustawy</w:t>
        </w:r>
      </w:hyperlink>
      <w:r w:rsidRPr="00DA0F88">
        <w:rPr>
          <w:rFonts w:asciiTheme="majorHAnsi" w:hAnsiTheme="majorHAnsi" w:cstheme="majorHAnsi"/>
          <w:sz w:val="24"/>
          <w:szCs w:val="24"/>
        </w:rPr>
        <w:t xml:space="preserve"> z dnia 16 lutego 2007 r. o ochronie konkurencji i konsumentów, złożyli odrębne oferty, oferty częściowe lub wnioski o dopuszczenie do udziału w postępowaniu, chyba że wykażą, że przygotowali te oferty lub wnioski niezależnie od siebie,</w:t>
      </w:r>
    </w:p>
    <w:p w14:paraId="72F909DF" w14:textId="5A69BCAA" w:rsidR="007F3B30" w:rsidRPr="00DA0F88" w:rsidRDefault="00A35918" w:rsidP="002770D5">
      <w:pPr>
        <w:pStyle w:val="Akapitzlist"/>
        <w:numPr>
          <w:ilvl w:val="2"/>
          <w:numId w:val="5"/>
        </w:numPr>
        <w:spacing w:after="0" w:line="288" w:lineRule="auto"/>
        <w:ind w:left="1985" w:hanging="851"/>
        <w:jc w:val="both"/>
        <w:rPr>
          <w:rFonts w:asciiTheme="majorHAnsi" w:hAnsiTheme="majorHAnsi" w:cstheme="majorHAnsi"/>
          <w:sz w:val="24"/>
          <w:szCs w:val="24"/>
          <w:lang w:eastAsia="pl-PL"/>
        </w:rPr>
      </w:pPr>
      <w:r w:rsidRPr="00DA0F88">
        <w:rPr>
          <w:rFonts w:asciiTheme="majorHAnsi" w:hAnsiTheme="majorHAnsi" w:cstheme="majorHAnsi"/>
          <w:sz w:val="24"/>
          <w:szCs w:val="24"/>
        </w:rPr>
        <w:t xml:space="preserve">jeżeli, w przypadkach, o których mowa w art. 85 ust. 1, doszło do zakłócenia konkurencji wynikającego z wcześniejszego zaangażowania tego wykonawcy lub podmiotu, który należy z wykonawcą do tej samej grupy kapitałowej w rozumieniu </w:t>
      </w:r>
      <w:hyperlink r:id="rId20" w:history="1">
        <w:r w:rsidRPr="00DA0F88">
          <w:rPr>
            <w:rFonts w:asciiTheme="majorHAnsi" w:hAnsiTheme="majorHAnsi" w:cstheme="majorHAnsi"/>
            <w:sz w:val="24"/>
            <w:szCs w:val="24"/>
          </w:rPr>
          <w:t>ustawy</w:t>
        </w:r>
      </w:hyperlink>
      <w:r w:rsidRPr="00DA0F88">
        <w:rPr>
          <w:rFonts w:asciiTheme="majorHAnsi" w:hAnsiTheme="majorHAnsi" w:cstheme="majorHAnsi"/>
          <w:sz w:val="24"/>
          <w:szCs w:val="24"/>
        </w:rPr>
        <w:t xml:space="preserve"> z dnia 16 lutego 2007 r. o ochronie konkurencji i konsumentów, chyba że spowodowane tym zakłócenie konkurencji może być wyeliminowane w inny sposób niż przez wykluczenie wykonawcy z udziału w postępowaniu o udzielenie zamówienia</w:t>
      </w:r>
      <w:r w:rsidR="00F7052D" w:rsidRPr="00DA0F88">
        <w:rPr>
          <w:rFonts w:asciiTheme="majorHAnsi" w:hAnsiTheme="majorHAnsi" w:cstheme="majorHAnsi"/>
          <w:sz w:val="24"/>
          <w:szCs w:val="24"/>
          <w:lang w:eastAsia="pl-PL"/>
        </w:rPr>
        <w:t>,</w:t>
      </w:r>
    </w:p>
    <w:p w14:paraId="611AA886" w14:textId="77777777" w:rsidR="00FE2696" w:rsidRPr="00DA0F88" w:rsidRDefault="00FE2696" w:rsidP="002770D5">
      <w:pPr>
        <w:pStyle w:val="Akapitzlist"/>
        <w:spacing w:after="0" w:line="288" w:lineRule="auto"/>
        <w:ind w:left="1134"/>
        <w:jc w:val="both"/>
        <w:rPr>
          <w:rFonts w:asciiTheme="majorHAnsi" w:hAnsiTheme="majorHAnsi" w:cstheme="majorHAnsi"/>
          <w:sz w:val="24"/>
          <w:szCs w:val="24"/>
          <w:lang w:eastAsia="pl-PL"/>
        </w:rPr>
      </w:pPr>
    </w:p>
    <w:p w14:paraId="6DCF4A65" w14:textId="26F6E635" w:rsidR="006862BC" w:rsidRPr="00DA0F88" w:rsidRDefault="00EC0616" w:rsidP="002770D5">
      <w:pPr>
        <w:pStyle w:val="Akapitzlist"/>
        <w:numPr>
          <w:ilvl w:val="1"/>
          <w:numId w:val="5"/>
        </w:numPr>
        <w:spacing w:after="0" w:line="288" w:lineRule="auto"/>
        <w:ind w:left="1134" w:hanging="708"/>
        <w:jc w:val="both"/>
        <w:rPr>
          <w:rFonts w:asciiTheme="majorHAnsi" w:hAnsiTheme="majorHAnsi" w:cstheme="majorHAnsi"/>
          <w:sz w:val="24"/>
          <w:szCs w:val="24"/>
          <w:lang w:eastAsia="pl-PL"/>
        </w:rPr>
      </w:pPr>
      <w:bookmarkStart w:id="13" w:name="_Hlk111186380"/>
      <w:r w:rsidRPr="00DA0F88">
        <w:rPr>
          <w:rFonts w:asciiTheme="majorHAnsi" w:hAnsiTheme="majorHAnsi" w:cstheme="majorHAnsi"/>
          <w:sz w:val="24"/>
          <w:szCs w:val="24"/>
          <w:lang w:eastAsia="pl-PL"/>
        </w:rPr>
        <w:lastRenderedPageBreak/>
        <w:t xml:space="preserve">W postępowaniu mogą brać udział </w:t>
      </w:r>
      <w:r w:rsidR="00F109E6" w:rsidRPr="00DA0F88">
        <w:rPr>
          <w:rFonts w:asciiTheme="majorHAnsi" w:hAnsiTheme="majorHAnsi" w:cstheme="majorHAnsi"/>
          <w:sz w:val="24"/>
          <w:szCs w:val="24"/>
          <w:lang w:eastAsia="pl-PL"/>
        </w:rPr>
        <w:t>w</w:t>
      </w:r>
      <w:r w:rsidRPr="00DA0F88">
        <w:rPr>
          <w:rFonts w:asciiTheme="majorHAnsi" w:hAnsiTheme="majorHAnsi" w:cstheme="majorHAnsi"/>
          <w:sz w:val="24"/>
          <w:szCs w:val="24"/>
          <w:lang w:eastAsia="pl-PL"/>
        </w:rPr>
        <w:t xml:space="preserve">ykonawcy, którzy nie podlegają wykluczeniu z postępowania o udzielenie zamówienia w okolicznościach, o których mowa w art. </w:t>
      </w:r>
      <w:r w:rsidR="00120623" w:rsidRPr="00DA0F88">
        <w:rPr>
          <w:rFonts w:asciiTheme="majorHAnsi" w:hAnsiTheme="majorHAnsi" w:cstheme="majorHAnsi"/>
          <w:sz w:val="24"/>
          <w:szCs w:val="24"/>
          <w:lang w:eastAsia="pl-PL"/>
        </w:rPr>
        <w:t xml:space="preserve"> </w:t>
      </w:r>
      <w:r w:rsidR="004E2849" w:rsidRPr="00DA0F88">
        <w:rPr>
          <w:rFonts w:asciiTheme="majorHAnsi" w:hAnsiTheme="majorHAnsi" w:cstheme="majorHAnsi"/>
          <w:sz w:val="24"/>
          <w:szCs w:val="24"/>
          <w:lang w:eastAsia="pl-PL"/>
        </w:rPr>
        <w:t xml:space="preserve"> 109 ust. 1 pkt </w:t>
      </w:r>
      <w:r w:rsidR="00A9508E" w:rsidRPr="00DA0F88">
        <w:rPr>
          <w:rFonts w:asciiTheme="majorHAnsi" w:hAnsiTheme="majorHAnsi" w:cstheme="majorHAnsi"/>
          <w:sz w:val="24"/>
          <w:szCs w:val="24"/>
          <w:lang w:eastAsia="pl-PL"/>
        </w:rPr>
        <w:t xml:space="preserve"> </w:t>
      </w:r>
      <w:r w:rsidR="00F879EB" w:rsidRPr="00DA0F88">
        <w:rPr>
          <w:rFonts w:asciiTheme="majorHAnsi" w:hAnsiTheme="majorHAnsi" w:cstheme="majorHAnsi"/>
          <w:sz w:val="24"/>
          <w:szCs w:val="24"/>
          <w:lang w:eastAsia="pl-PL"/>
        </w:rPr>
        <w:t xml:space="preserve">4, </w:t>
      </w:r>
      <w:r w:rsidR="006862BC" w:rsidRPr="00DA0F88">
        <w:rPr>
          <w:rFonts w:asciiTheme="majorHAnsi" w:hAnsiTheme="majorHAnsi" w:cstheme="majorHAnsi"/>
          <w:sz w:val="24"/>
          <w:szCs w:val="24"/>
          <w:lang w:eastAsia="pl-PL"/>
        </w:rPr>
        <w:t>8</w:t>
      </w:r>
      <w:r w:rsidR="00352F28" w:rsidRPr="00DA0F88">
        <w:rPr>
          <w:rFonts w:asciiTheme="majorHAnsi" w:hAnsiTheme="majorHAnsi" w:cstheme="majorHAnsi"/>
          <w:sz w:val="24"/>
          <w:szCs w:val="24"/>
          <w:lang w:eastAsia="pl-PL"/>
        </w:rPr>
        <w:t>-</w:t>
      </w:r>
      <w:r w:rsidR="004E2849" w:rsidRPr="00DA0F88">
        <w:rPr>
          <w:rFonts w:asciiTheme="majorHAnsi" w:hAnsiTheme="majorHAnsi" w:cstheme="majorHAnsi"/>
          <w:sz w:val="24"/>
          <w:szCs w:val="24"/>
          <w:lang w:eastAsia="pl-PL"/>
        </w:rPr>
        <w:t>10 ustawy Pzp</w:t>
      </w:r>
      <w:r w:rsidR="0041194B" w:rsidRPr="00DA0F88">
        <w:rPr>
          <w:rFonts w:asciiTheme="majorHAnsi" w:hAnsiTheme="majorHAnsi" w:cstheme="majorHAnsi"/>
          <w:sz w:val="24"/>
          <w:szCs w:val="24"/>
          <w:lang w:eastAsia="pl-PL"/>
        </w:rPr>
        <w:t xml:space="preserve"> </w:t>
      </w:r>
      <w:r w:rsidR="00A9508E" w:rsidRPr="00DA0F88">
        <w:rPr>
          <w:rFonts w:asciiTheme="majorHAnsi" w:hAnsiTheme="majorHAnsi" w:cstheme="majorHAnsi"/>
          <w:sz w:val="24"/>
          <w:szCs w:val="24"/>
          <w:lang w:eastAsia="pl-PL"/>
        </w:rPr>
        <w:t>(przesłank</w:t>
      </w:r>
      <w:r w:rsidR="00A17706" w:rsidRPr="00DA0F88">
        <w:rPr>
          <w:rFonts w:asciiTheme="majorHAnsi" w:hAnsiTheme="majorHAnsi" w:cstheme="majorHAnsi"/>
          <w:sz w:val="24"/>
          <w:szCs w:val="24"/>
          <w:lang w:eastAsia="pl-PL"/>
        </w:rPr>
        <w:t>i fakultatywne)</w:t>
      </w:r>
      <w:r w:rsidR="006862BC" w:rsidRPr="00DA0F88">
        <w:rPr>
          <w:rFonts w:asciiTheme="majorHAnsi" w:hAnsiTheme="majorHAnsi" w:cstheme="majorHAnsi"/>
          <w:sz w:val="24"/>
          <w:szCs w:val="24"/>
          <w:lang w:eastAsia="pl-PL"/>
        </w:rPr>
        <w:t>:</w:t>
      </w:r>
    </w:p>
    <w:bookmarkEnd w:id="13"/>
    <w:p w14:paraId="386BE274" w14:textId="68EA5066" w:rsidR="00F879EB" w:rsidRPr="00DA0F88" w:rsidRDefault="006E6B1F" w:rsidP="002770D5">
      <w:pPr>
        <w:pStyle w:val="Akapitzlist"/>
        <w:numPr>
          <w:ilvl w:val="2"/>
          <w:numId w:val="5"/>
        </w:numPr>
        <w:spacing w:after="0" w:line="288" w:lineRule="auto"/>
        <w:ind w:left="1985" w:hanging="851"/>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art. 109 ust. 1 pkt 4 Pzp </w:t>
      </w:r>
      <w:r w:rsidR="00AD43CB" w:rsidRPr="00DA0F88">
        <w:rPr>
          <w:rFonts w:asciiTheme="majorHAnsi" w:hAnsiTheme="majorHAnsi" w:cstheme="majorHAnsi"/>
          <w:sz w:val="24"/>
          <w:szCs w:val="24"/>
          <w:lang w:eastAsia="pl-PL"/>
        </w:rPr>
        <w:t xml:space="preserve">- </w:t>
      </w:r>
      <w:r w:rsidR="00A35918" w:rsidRPr="00DA0F88">
        <w:rPr>
          <w:rFonts w:asciiTheme="majorHAnsi" w:hAnsiTheme="majorHAnsi" w:cstheme="majorHAnsi"/>
          <w:sz w:val="24"/>
          <w:szCs w:val="24"/>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54833955" w14:textId="001B4E66" w:rsidR="006862BC" w:rsidRPr="00DA0F88" w:rsidRDefault="008E0B65" w:rsidP="002770D5">
      <w:pPr>
        <w:pStyle w:val="Akapitzlist"/>
        <w:numPr>
          <w:ilvl w:val="2"/>
          <w:numId w:val="5"/>
        </w:numPr>
        <w:spacing w:after="0" w:line="288" w:lineRule="auto"/>
        <w:ind w:left="1985" w:hanging="851"/>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art. 109 ust. 1 pkt 8 Pzp - </w:t>
      </w:r>
      <w:r w:rsidR="00A35918" w:rsidRPr="00DA0F88">
        <w:rPr>
          <w:rFonts w:asciiTheme="majorHAnsi" w:hAnsiTheme="majorHAnsi" w:cstheme="majorHAnsi"/>
          <w:sz w:val="24"/>
          <w:szCs w:val="24"/>
        </w:rPr>
        <w:t>który w wyniku zamierzonego działania lub rażącego niedbalstwa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w:t>
      </w:r>
      <w:r w:rsidR="006862BC" w:rsidRPr="00DA0F88">
        <w:rPr>
          <w:rFonts w:asciiTheme="majorHAnsi" w:hAnsiTheme="majorHAnsi" w:cstheme="majorHAnsi"/>
          <w:sz w:val="24"/>
          <w:szCs w:val="24"/>
          <w:lang w:eastAsia="pl-PL"/>
        </w:rPr>
        <w:t>,</w:t>
      </w:r>
    </w:p>
    <w:p w14:paraId="015B2CB6" w14:textId="329B3D67" w:rsidR="00F22AF8" w:rsidRPr="00DA0F88" w:rsidRDefault="008E0B65" w:rsidP="002770D5">
      <w:pPr>
        <w:pStyle w:val="Akapitzlist"/>
        <w:numPr>
          <w:ilvl w:val="2"/>
          <w:numId w:val="5"/>
        </w:numPr>
        <w:spacing w:after="0" w:line="288" w:lineRule="auto"/>
        <w:ind w:left="1985" w:hanging="851"/>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art. 109 ust. 1 pkt 9 Pzp -  </w:t>
      </w:r>
      <w:r w:rsidR="00A35918" w:rsidRPr="00DA0F88">
        <w:rPr>
          <w:rFonts w:asciiTheme="majorHAnsi" w:hAnsiTheme="majorHAnsi" w:cstheme="majorHAnsi"/>
          <w:sz w:val="24"/>
          <w:szCs w:val="24"/>
          <w:lang w:eastAsia="pl-PL"/>
        </w:rPr>
        <w:t>k</w:t>
      </w:r>
      <w:r w:rsidR="00A35918" w:rsidRPr="00DA0F88">
        <w:rPr>
          <w:rFonts w:asciiTheme="majorHAnsi" w:hAnsiTheme="majorHAnsi" w:cstheme="majorHAnsi"/>
          <w:sz w:val="24"/>
          <w:szCs w:val="24"/>
        </w:rPr>
        <w:t>tóry bezprawnie wpływał lub próbował wpływać na czynności zamawiającego lub próbował pozyskać lub pozyskał informacje poufne, mogące dać mu przewagę w postępowaniu o udzielenie zamówienia</w:t>
      </w:r>
    </w:p>
    <w:p w14:paraId="1B109E8C" w14:textId="088F618E" w:rsidR="006862BC" w:rsidRPr="00DA0F88" w:rsidRDefault="008E0B65" w:rsidP="002770D5">
      <w:pPr>
        <w:pStyle w:val="Akapitzlist"/>
        <w:numPr>
          <w:ilvl w:val="2"/>
          <w:numId w:val="5"/>
        </w:numPr>
        <w:spacing w:after="0" w:line="288" w:lineRule="auto"/>
        <w:ind w:left="1985" w:hanging="851"/>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art. 109 ust. 1 pkt 10 Pzp - </w:t>
      </w:r>
      <w:r w:rsidR="00AD43CB" w:rsidRPr="00DA0F88">
        <w:rPr>
          <w:rFonts w:asciiTheme="majorHAnsi" w:hAnsiTheme="majorHAnsi" w:cstheme="majorHAnsi"/>
          <w:sz w:val="24"/>
          <w:szCs w:val="24"/>
          <w:lang w:eastAsia="pl-PL"/>
        </w:rPr>
        <w:t>który w wyniku lekkomyślności lub niedbalstwa przedstawił informacje wprowadzające w błąd, co mogło mieć istotny wpływ na decyzje podejmowane przez zamawiającego w postępowaniu o udzielenie zamówienia</w:t>
      </w:r>
      <w:r w:rsidR="0079293F" w:rsidRPr="00DA0F88">
        <w:rPr>
          <w:rFonts w:asciiTheme="majorHAnsi" w:hAnsiTheme="majorHAnsi" w:cstheme="majorHAnsi"/>
          <w:sz w:val="24"/>
          <w:szCs w:val="24"/>
          <w:lang w:eastAsia="pl-PL"/>
        </w:rPr>
        <w:t>.</w:t>
      </w:r>
    </w:p>
    <w:p w14:paraId="0E775729" w14:textId="77777777" w:rsidR="002C6BAC" w:rsidRPr="00DA0F88" w:rsidRDefault="002C6BAC" w:rsidP="002770D5">
      <w:pPr>
        <w:pStyle w:val="Akapitzlist"/>
        <w:spacing w:after="0" w:line="288" w:lineRule="auto"/>
        <w:ind w:left="1985"/>
        <w:jc w:val="both"/>
        <w:rPr>
          <w:rFonts w:asciiTheme="majorHAnsi" w:hAnsiTheme="majorHAnsi" w:cstheme="majorHAnsi"/>
          <w:sz w:val="24"/>
          <w:szCs w:val="24"/>
          <w:lang w:eastAsia="pl-PL"/>
        </w:rPr>
      </w:pPr>
    </w:p>
    <w:p w14:paraId="56FA6E27" w14:textId="03B8111A" w:rsidR="00332545" w:rsidRPr="00DA0F88" w:rsidRDefault="00332545" w:rsidP="002770D5">
      <w:pPr>
        <w:pStyle w:val="Akapitzlist"/>
        <w:numPr>
          <w:ilvl w:val="1"/>
          <w:numId w:val="5"/>
        </w:numPr>
        <w:spacing w:after="0" w:line="288" w:lineRule="auto"/>
        <w:ind w:hanging="654"/>
        <w:jc w:val="both"/>
        <w:rPr>
          <w:rFonts w:asciiTheme="majorHAnsi" w:hAnsiTheme="majorHAnsi" w:cstheme="majorHAnsi"/>
          <w:sz w:val="24"/>
          <w:szCs w:val="24"/>
          <w:lang w:eastAsia="pl-PL"/>
        </w:rPr>
      </w:pPr>
      <w:bookmarkStart w:id="14" w:name="_Hlk111186428"/>
      <w:bookmarkStart w:id="15" w:name="_Hlk62455871"/>
      <w:bookmarkStart w:id="16" w:name="_Hlk63939799"/>
      <w:r w:rsidRPr="00DA0F88">
        <w:rPr>
          <w:rFonts w:asciiTheme="majorHAnsi" w:hAnsiTheme="majorHAnsi" w:cstheme="majorHAnsi"/>
          <w:sz w:val="24"/>
          <w:szCs w:val="24"/>
          <w:lang w:eastAsia="pl-PL"/>
        </w:rPr>
        <w:t>Z postępowania o udzielenie zamówienia publicznego na podstawie art. 7 ust. 1 ustawy z dnia z dnia 13 kwietnia 2022 r. o szczególnych rozwiązaniach w zakresie przeciwdziałania wspieraniu agresji na Ukrainę oraz służących ochronie bezpieczeństwa narodowego oraz na podstawie art. 5k rozporządzenia nr 833/2014 dotyczące środków ograniczających w związku z działaniami Rosji destabilizującymi sytuację na Ukrainie:</w:t>
      </w:r>
      <w:bookmarkEnd w:id="14"/>
    </w:p>
    <w:p w14:paraId="6060A41C" w14:textId="7F9E2ADF" w:rsidR="00332545" w:rsidRPr="00DA0F88" w:rsidRDefault="00332545" w:rsidP="002770D5">
      <w:pPr>
        <w:pStyle w:val="Akapitzlist"/>
        <w:numPr>
          <w:ilvl w:val="2"/>
          <w:numId w:val="5"/>
        </w:numPr>
        <w:spacing w:after="0" w:line="288" w:lineRule="auto"/>
        <w:ind w:left="1985" w:hanging="851"/>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na podstawie art. 7 ust. 1 pkt 1 – wyklucza się wykonawcę wymienionego w wykazach określonych w rozporządzeniu 765/2006 i rozporządzeniu 269/2014 albo wpisanego na listę na podstawie decyzji w sprawie wpisu na listę rozstrzygającej o zastosowaniu środka, o którym mowa w art. 1 pkt 3 ustawy,</w:t>
      </w:r>
    </w:p>
    <w:p w14:paraId="7684AD1F" w14:textId="71DFA63E" w:rsidR="00332545" w:rsidRPr="00DA0F88" w:rsidRDefault="00332545" w:rsidP="002770D5">
      <w:pPr>
        <w:pStyle w:val="Akapitzlist"/>
        <w:numPr>
          <w:ilvl w:val="2"/>
          <w:numId w:val="5"/>
        </w:numPr>
        <w:spacing w:after="0" w:line="288" w:lineRule="auto"/>
        <w:ind w:left="1985" w:hanging="851"/>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na podstawie art. 7 ust. 1 pkt 2 – wyklucza się wykonawcę, którego beneficjentem rzeczywistym w rozumieniu ustawy z dnia 1 marca 2018 r. o przeciwdziałaniu praniu pieniędzy oraz finansowaniu terroryzmu jest </w:t>
      </w:r>
      <w:r w:rsidRPr="00DA0F88">
        <w:rPr>
          <w:rFonts w:asciiTheme="majorHAnsi" w:hAnsiTheme="majorHAnsi" w:cstheme="majorHAnsi"/>
          <w:sz w:val="24"/>
          <w:szCs w:val="24"/>
          <w:lang w:eastAsia="pl-PL"/>
        </w:rPr>
        <w:lastRenderedPageBreak/>
        <w:t>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5AF26E21" w14:textId="2BF994D5" w:rsidR="00332545" w:rsidRPr="00DA0F88" w:rsidRDefault="00332545" w:rsidP="002770D5">
      <w:pPr>
        <w:pStyle w:val="Akapitzlist"/>
        <w:numPr>
          <w:ilvl w:val="2"/>
          <w:numId w:val="5"/>
        </w:numPr>
        <w:spacing w:after="0" w:line="288" w:lineRule="auto"/>
        <w:ind w:left="1985" w:hanging="851"/>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na podstawie art. 7 ust. 1 pkt 3  - wyklucza się wykonawcę, którego jednostką dominującą w rozumieniu art. 3 ust. 1 pkt 37 ustawy z dnia 29 września 1994 r. o rachunkowości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p w14:paraId="2177C92C" w14:textId="77777777" w:rsidR="00332545" w:rsidRPr="00DA0F88" w:rsidRDefault="00332545" w:rsidP="002770D5">
      <w:pPr>
        <w:pStyle w:val="Akapitzlist"/>
        <w:spacing w:after="0" w:line="288" w:lineRule="auto"/>
        <w:ind w:left="1985"/>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wykluczenie następuje na okres trwania okoliczności określonych w ust. 7.3.</w:t>
      </w:r>
    </w:p>
    <w:p w14:paraId="0B6D6704" w14:textId="77777777" w:rsidR="00332545" w:rsidRPr="00DA0F88" w:rsidRDefault="00332545" w:rsidP="002770D5">
      <w:pPr>
        <w:pStyle w:val="Akapitzlist"/>
        <w:numPr>
          <w:ilvl w:val="2"/>
          <w:numId w:val="5"/>
        </w:numPr>
        <w:spacing w:after="0" w:line="288" w:lineRule="auto"/>
        <w:ind w:left="1985" w:hanging="851"/>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na podstawie art. 5k  rozporządzenia  nr 833/2014 zakazuje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14:paraId="7F15C99C" w14:textId="77777777" w:rsidR="00332545" w:rsidRPr="00DA0F88" w:rsidRDefault="00332545" w:rsidP="002770D5">
      <w:pPr>
        <w:pStyle w:val="Akapitzlist"/>
        <w:numPr>
          <w:ilvl w:val="0"/>
          <w:numId w:val="40"/>
        </w:numPr>
        <w:spacing w:after="0" w:line="288" w:lineRule="auto"/>
        <w:ind w:left="2410" w:hanging="425"/>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obywateli rosyjskich lub osób fizycznych lub prawnych, podmiotów lub organów z siedzibą w Rosji;</w:t>
      </w:r>
    </w:p>
    <w:p w14:paraId="01E4589E" w14:textId="77777777" w:rsidR="00332545" w:rsidRPr="00DA0F88" w:rsidRDefault="00332545" w:rsidP="002770D5">
      <w:pPr>
        <w:pStyle w:val="Akapitzlist"/>
        <w:numPr>
          <w:ilvl w:val="0"/>
          <w:numId w:val="40"/>
        </w:numPr>
        <w:spacing w:after="0" w:line="288" w:lineRule="auto"/>
        <w:ind w:left="2410" w:hanging="425"/>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osób prawnych, podmiotów lub organów, do których prawa własności bezpośrednio lub pośrednio w ponad 50 % należą do podmiotu, o którym mowa w lit. a) niniejszego ustępu; lub</w:t>
      </w:r>
    </w:p>
    <w:p w14:paraId="30284B17" w14:textId="77777777" w:rsidR="00332545" w:rsidRPr="00DA0F88" w:rsidRDefault="00332545" w:rsidP="002770D5">
      <w:pPr>
        <w:pStyle w:val="Akapitzlist"/>
        <w:numPr>
          <w:ilvl w:val="0"/>
          <w:numId w:val="40"/>
        </w:numPr>
        <w:spacing w:after="0" w:line="288" w:lineRule="auto"/>
        <w:ind w:left="2410" w:hanging="425"/>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osób fizycznych lub prawnych, podmiotów lub organów działających w imieniu lub pod kierunkiem podmiotu, o którym mowa w lit. a) lub b) niniejszego ustępu,</w:t>
      </w:r>
    </w:p>
    <w:p w14:paraId="14D572D9" w14:textId="095DAECF" w:rsidR="00332545" w:rsidRPr="00DA0F88" w:rsidRDefault="00332545" w:rsidP="002770D5">
      <w:pPr>
        <w:pStyle w:val="Akapitzlist"/>
        <w:spacing w:after="0" w:line="288" w:lineRule="auto"/>
        <w:ind w:left="1985"/>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w tym podwykonawców, dostawców lub podmiotów, na których zdolności polega się w rozumieniu dyrektyw w sprawie zamówień publicznych, w przypadku gdy przypada na nich ponad 10% wartości zamówienia.</w:t>
      </w:r>
    </w:p>
    <w:p w14:paraId="2E3F4B5F" w14:textId="77777777" w:rsidR="002441CC" w:rsidRPr="00DA0F88" w:rsidRDefault="002441CC" w:rsidP="002770D5">
      <w:pPr>
        <w:pStyle w:val="Akapitzlist"/>
        <w:spacing w:after="0" w:line="288" w:lineRule="auto"/>
        <w:ind w:left="1985"/>
        <w:jc w:val="both"/>
        <w:rPr>
          <w:rFonts w:asciiTheme="majorHAnsi" w:hAnsiTheme="majorHAnsi" w:cstheme="majorHAnsi"/>
          <w:sz w:val="24"/>
          <w:szCs w:val="24"/>
          <w:lang w:eastAsia="pl-PL"/>
        </w:rPr>
      </w:pPr>
    </w:p>
    <w:p w14:paraId="22270F7B" w14:textId="71F526F6" w:rsidR="00B4785A" w:rsidRPr="00DA0F88" w:rsidRDefault="00B4785A" w:rsidP="002770D5">
      <w:pPr>
        <w:pStyle w:val="Akapitzlist"/>
        <w:numPr>
          <w:ilvl w:val="1"/>
          <w:numId w:val="5"/>
        </w:numPr>
        <w:spacing w:after="0" w:line="288" w:lineRule="auto"/>
        <w:ind w:hanging="654"/>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lastRenderedPageBreak/>
        <w:t>Wykonawca nie podlega wykluczeniu w okolicznościach określonych w</w:t>
      </w:r>
      <w:r w:rsidR="00721172" w:rsidRPr="00DA0F88">
        <w:rPr>
          <w:rFonts w:asciiTheme="majorHAnsi" w:hAnsiTheme="majorHAnsi" w:cstheme="majorHAnsi"/>
          <w:sz w:val="24"/>
          <w:szCs w:val="24"/>
          <w:lang w:eastAsia="pl-PL"/>
        </w:rPr>
        <w:t xml:space="preserve"> </w:t>
      </w:r>
      <w:r w:rsidRPr="00DA0F88">
        <w:rPr>
          <w:rFonts w:asciiTheme="majorHAnsi" w:hAnsiTheme="majorHAnsi" w:cstheme="majorHAnsi"/>
          <w:sz w:val="24"/>
          <w:szCs w:val="24"/>
          <w:lang w:eastAsia="pl-PL"/>
        </w:rPr>
        <w:t>art.</w:t>
      </w:r>
      <w:r w:rsidR="00721172" w:rsidRPr="00DA0F88">
        <w:rPr>
          <w:rFonts w:asciiTheme="majorHAnsi" w:hAnsiTheme="majorHAnsi" w:cstheme="majorHAnsi"/>
          <w:sz w:val="24"/>
          <w:szCs w:val="24"/>
          <w:lang w:eastAsia="pl-PL"/>
        </w:rPr>
        <w:t xml:space="preserve"> </w:t>
      </w:r>
      <w:r w:rsidRPr="00DA0F88">
        <w:rPr>
          <w:rFonts w:asciiTheme="majorHAnsi" w:hAnsiTheme="majorHAnsi" w:cstheme="majorHAnsi"/>
          <w:sz w:val="24"/>
          <w:szCs w:val="24"/>
          <w:lang w:eastAsia="pl-PL"/>
        </w:rPr>
        <w:t>108 ust.</w:t>
      </w:r>
      <w:r w:rsidR="00C54F3D" w:rsidRPr="00DA0F88">
        <w:rPr>
          <w:rFonts w:asciiTheme="majorHAnsi" w:hAnsiTheme="majorHAnsi" w:cstheme="majorHAnsi"/>
          <w:sz w:val="24"/>
          <w:szCs w:val="24"/>
          <w:lang w:eastAsia="pl-PL"/>
        </w:rPr>
        <w:t xml:space="preserve"> </w:t>
      </w:r>
      <w:r w:rsidRPr="00DA0F88">
        <w:rPr>
          <w:rFonts w:asciiTheme="majorHAnsi" w:hAnsiTheme="majorHAnsi" w:cstheme="majorHAnsi"/>
          <w:sz w:val="24"/>
          <w:szCs w:val="24"/>
          <w:lang w:eastAsia="pl-PL"/>
        </w:rPr>
        <w:t>1 pkt 1, 2 i 5</w:t>
      </w:r>
      <w:r w:rsidR="006F4812">
        <w:rPr>
          <w:rFonts w:asciiTheme="majorHAnsi" w:hAnsiTheme="majorHAnsi" w:cstheme="majorHAnsi"/>
          <w:sz w:val="24"/>
          <w:szCs w:val="24"/>
          <w:lang w:eastAsia="pl-PL"/>
        </w:rPr>
        <w:t xml:space="preserve"> </w:t>
      </w:r>
      <w:r w:rsidRPr="00DA0F88">
        <w:rPr>
          <w:rFonts w:asciiTheme="majorHAnsi" w:hAnsiTheme="majorHAnsi" w:cstheme="majorHAnsi"/>
          <w:sz w:val="24"/>
          <w:szCs w:val="24"/>
          <w:lang w:eastAsia="pl-PL"/>
        </w:rPr>
        <w:t>lub art.</w:t>
      </w:r>
      <w:r w:rsidR="00721172" w:rsidRPr="00DA0F88">
        <w:rPr>
          <w:rFonts w:asciiTheme="majorHAnsi" w:hAnsiTheme="majorHAnsi" w:cstheme="majorHAnsi"/>
          <w:sz w:val="24"/>
          <w:szCs w:val="24"/>
          <w:lang w:eastAsia="pl-PL"/>
        </w:rPr>
        <w:t xml:space="preserve"> </w:t>
      </w:r>
      <w:r w:rsidRPr="00DA0F88">
        <w:rPr>
          <w:rFonts w:asciiTheme="majorHAnsi" w:hAnsiTheme="majorHAnsi" w:cstheme="majorHAnsi"/>
          <w:sz w:val="24"/>
          <w:szCs w:val="24"/>
          <w:lang w:eastAsia="pl-PL"/>
        </w:rPr>
        <w:t>109 ust.</w:t>
      </w:r>
      <w:r w:rsidR="00721172" w:rsidRPr="00DA0F88">
        <w:rPr>
          <w:rFonts w:asciiTheme="majorHAnsi" w:hAnsiTheme="majorHAnsi" w:cstheme="majorHAnsi"/>
          <w:sz w:val="24"/>
          <w:szCs w:val="24"/>
          <w:lang w:eastAsia="pl-PL"/>
        </w:rPr>
        <w:t xml:space="preserve"> </w:t>
      </w:r>
      <w:r w:rsidRPr="00DA0F88">
        <w:rPr>
          <w:rFonts w:asciiTheme="majorHAnsi" w:hAnsiTheme="majorHAnsi" w:cstheme="majorHAnsi"/>
          <w:sz w:val="24"/>
          <w:szCs w:val="24"/>
          <w:lang w:eastAsia="pl-PL"/>
        </w:rPr>
        <w:t>1 pkt</w:t>
      </w:r>
      <w:r w:rsidR="00721172" w:rsidRPr="00DA0F88">
        <w:rPr>
          <w:rFonts w:asciiTheme="majorHAnsi" w:hAnsiTheme="majorHAnsi" w:cstheme="majorHAnsi"/>
          <w:sz w:val="24"/>
          <w:szCs w:val="24"/>
          <w:lang w:eastAsia="pl-PL"/>
        </w:rPr>
        <w:t xml:space="preserve"> </w:t>
      </w:r>
      <w:r w:rsidR="00F879EB" w:rsidRPr="00DA0F88">
        <w:rPr>
          <w:rFonts w:asciiTheme="majorHAnsi" w:hAnsiTheme="majorHAnsi" w:cstheme="majorHAnsi"/>
          <w:sz w:val="24"/>
          <w:szCs w:val="24"/>
          <w:lang w:eastAsia="pl-PL"/>
        </w:rPr>
        <w:t xml:space="preserve">4, </w:t>
      </w:r>
      <w:r w:rsidR="00721172" w:rsidRPr="00DA0F88">
        <w:rPr>
          <w:rFonts w:asciiTheme="majorHAnsi" w:hAnsiTheme="majorHAnsi" w:cstheme="majorHAnsi"/>
          <w:sz w:val="24"/>
          <w:szCs w:val="24"/>
          <w:lang w:eastAsia="pl-PL"/>
        </w:rPr>
        <w:t>8</w:t>
      </w:r>
      <w:r w:rsidRPr="00DA0F88">
        <w:rPr>
          <w:rFonts w:asciiTheme="majorHAnsi" w:hAnsiTheme="majorHAnsi" w:cstheme="majorHAnsi"/>
          <w:sz w:val="24"/>
          <w:szCs w:val="24"/>
          <w:lang w:eastAsia="pl-PL"/>
        </w:rPr>
        <w:t>‒10</w:t>
      </w:r>
      <w:r w:rsidR="00721172" w:rsidRPr="00DA0F88">
        <w:rPr>
          <w:rFonts w:asciiTheme="majorHAnsi" w:hAnsiTheme="majorHAnsi" w:cstheme="majorHAnsi"/>
          <w:sz w:val="24"/>
          <w:szCs w:val="24"/>
          <w:lang w:eastAsia="pl-PL"/>
        </w:rPr>
        <w:t xml:space="preserve"> ustawy Pzp</w:t>
      </w:r>
      <w:r w:rsidRPr="00DA0F88">
        <w:rPr>
          <w:rFonts w:asciiTheme="majorHAnsi" w:hAnsiTheme="majorHAnsi" w:cstheme="majorHAnsi"/>
          <w:sz w:val="24"/>
          <w:szCs w:val="24"/>
          <w:lang w:eastAsia="pl-PL"/>
        </w:rPr>
        <w:t>, jeżeli udowodni zamawiającemu, że spełnił</w:t>
      </w:r>
      <w:r w:rsidR="00721172" w:rsidRPr="00DA0F88">
        <w:rPr>
          <w:rFonts w:asciiTheme="majorHAnsi" w:hAnsiTheme="majorHAnsi" w:cstheme="majorHAnsi"/>
          <w:sz w:val="24"/>
          <w:szCs w:val="24"/>
          <w:lang w:eastAsia="pl-PL"/>
        </w:rPr>
        <w:t xml:space="preserve"> </w:t>
      </w:r>
      <w:r w:rsidRPr="00DA0F88">
        <w:rPr>
          <w:rFonts w:asciiTheme="majorHAnsi" w:hAnsiTheme="majorHAnsi" w:cstheme="majorHAnsi"/>
          <w:sz w:val="24"/>
          <w:szCs w:val="24"/>
          <w:lang w:eastAsia="pl-PL"/>
        </w:rPr>
        <w:t>łącznie następujące przesłanki</w:t>
      </w:r>
      <w:bookmarkEnd w:id="15"/>
      <w:r w:rsidRPr="00DA0F88">
        <w:rPr>
          <w:rFonts w:asciiTheme="majorHAnsi" w:hAnsiTheme="majorHAnsi" w:cstheme="majorHAnsi"/>
          <w:sz w:val="24"/>
          <w:szCs w:val="24"/>
          <w:lang w:eastAsia="pl-PL"/>
        </w:rPr>
        <w:t>:</w:t>
      </w:r>
    </w:p>
    <w:p w14:paraId="75F21A5E" w14:textId="77777777" w:rsidR="00721172" w:rsidRPr="00DA0F88" w:rsidRDefault="00721172" w:rsidP="002770D5">
      <w:pPr>
        <w:pStyle w:val="Akapitzlist"/>
        <w:numPr>
          <w:ilvl w:val="2"/>
          <w:numId w:val="5"/>
        </w:numPr>
        <w:spacing w:after="0" w:line="288" w:lineRule="auto"/>
        <w:ind w:left="1985" w:hanging="851"/>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naprawił lub zobowiązał się do naprawienia szkody wyrządzonej przestępstwem, wykroczeniem lub swoim nieprawidłowym postępowaniem, w tym poprzez zadośćuczynienie pieniężne,</w:t>
      </w:r>
    </w:p>
    <w:p w14:paraId="167A626E" w14:textId="77777777" w:rsidR="00721172" w:rsidRPr="00DA0F88" w:rsidRDefault="00721172" w:rsidP="002770D5">
      <w:pPr>
        <w:pStyle w:val="Akapitzlist"/>
        <w:numPr>
          <w:ilvl w:val="2"/>
          <w:numId w:val="5"/>
        </w:numPr>
        <w:spacing w:after="0" w:line="288" w:lineRule="auto"/>
        <w:ind w:left="1985" w:hanging="851"/>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270AC2C8" w14:textId="65402ED2" w:rsidR="00721172" w:rsidRPr="00DA0F88" w:rsidRDefault="00721172" w:rsidP="002770D5">
      <w:pPr>
        <w:pStyle w:val="Akapitzlist"/>
        <w:numPr>
          <w:ilvl w:val="2"/>
          <w:numId w:val="5"/>
        </w:numPr>
        <w:spacing w:after="0" w:line="288" w:lineRule="auto"/>
        <w:ind w:left="1985" w:hanging="851"/>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podjął konkretne środki techniczne, organizacyjne i kadrowe, odpowiednie dla zapobiegania dalszym przestępstwom, wykroczeniom lub nieprawidłowemu postępowaniu, w szczególności:</w:t>
      </w:r>
    </w:p>
    <w:p w14:paraId="42FF283F" w14:textId="77777777" w:rsidR="00721172" w:rsidRPr="00DA0F88" w:rsidRDefault="00721172" w:rsidP="002770D5">
      <w:pPr>
        <w:pStyle w:val="Akapitzlist"/>
        <w:numPr>
          <w:ilvl w:val="0"/>
          <w:numId w:val="8"/>
        </w:numPr>
        <w:spacing w:after="0" w:line="288" w:lineRule="auto"/>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zerwał wszelkie powiązania z osobami lub podmiotami odpowiedzialnymi za nieprawidłowe postępowanie wykonawcy,</w:t>
      </w:r>
    </w:p>
    <w:p w14:paraId="0DE19B6E" w14:textId="77777777" w:rsidR="00721172" w:rsidRPr="00DA0F88" w:rsidRDefault="00721172" w:rsidP="002770D5">
      <w:pPr>
        <w:pStyle w:val="Akapitzlist"/>
        <w:numPr>
          <w:ilvl w:val="0"/>
          <w:numId w:val="8"/>
        </w:numPr>
        <w:spacing w:after="0" w:line="288" w:lineRule="auto"/>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zreorganizował personel,</w:t>
      </w:r>
    </w:p>
    <w:p w14:paraId="37C5471F" w14:textId="77777777" w:rsidR="00721172" w:rsidRPr="00DA0F88" w:rsidRDefault="00721172" w:rsidP="002770D5">
      <w:pPr>
        <w:pStyle w:val="Akapitzlist"/>
        <w:numPr>
          <w:ilvl w:val="0"/>
          <w:numId w:val="8"/>
        </w:numPr>
        <w:spacing w:after="0" w:line="288" w:lineRule="auto"/>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wdrożył system sprawozdawczości i kontroli,</w:t>
      </w:r>
    </w:p>
    <w:p w14:paraId="7D2321CB" w14:textId="77777777" w:rsidR="00721172" w:rsidRPr="00DA0F88" w:rsidRDefault="00721172" w:rsidP="002770D5">
      <w:pPr>
        <w:pStyle w:val="Akapitzlist"/>
        <w:numPr>
          <w:ilvl w:val="0"/>
          <w:numId w:val="8"/>
        </w:numPr>
        <w:spacing w:after="0" w:line="288" w:lineRule="auto"/>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utworzył struktury audytu wewnętrznego do monitorowania przestrzegania przepisów, wewnętrznych regulacji lub standardów,</w:t>
      </w:r>
    </w:p>
    <w:p w14:paraId="2D67E610" w14:textId="0102E868" w:rsidR="00721172" w:rsidRPr="00DA0F88" w:rsidRDefault="00721172" w:rsidP="002770D5">
      <w:pPr>
        <w:pStyle w:val="Akapitzlist"/>
        <w:numPr>
          <w:ilvl w:val="0"/>
          <w:numId w:val="8"/>
        </w:numPr>
        <w:spacing w:after="0" w:line="288" w:lineRule="auto"/>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wprowadził wewnętrzne regulacje dotyczące odpowiedzialności i odszkodowań za nieprzestrzeganie przepisów, wewnętrznych regulacji lub standardów.</w:t>
      </w:r>
    </w:p>
    <w:bookmarkEnd w:id="16"/>
    <w:p w14:paraId="679A9261" w14:textId="77777777" w:rsidR="00721172" w:rsidRPr="00DA0F88" w:rsidRDefault="00721172" w:rsidP="002770D5">
      <w:pPr>
        <w:pStyle w:val="Akapitzlist"/>
        <w:spacing w:after="0" w:line="288" w:lineRule="auto"/>
        <w:ind w:left="2345"/>
        <w:jc w:val="both"/>
        <w:rPr>
          <w:rFonts w:asciiTheme="majorHAnsi" w:hAnsiTheme="majorHAnsi" w:cstheme="majorHAnsi"/>
          <w:sz w:val="24"/>
          <w:szCs w:val="24"/>
          <w:lang w:eastAsia="pl-PL"/>
        </w:rPr>
      </w:pPr>
    </w:p>
    <w:p w14:paraId="734DC1BF" w14:textId="3D1B1710" w:rsidR="00721172" w:rsidRPr="00DA0F88" w:rsidRDefault="00721172" w:rsidP="002770D5">
      <w:pPr>
        <w:pStyle w:val="Akapitzlist"/>
        <w:numPr>
          <w:ilvl w:val="1"/>
          <w:numId w:val="5"/>
        </w:numPr>
        <w:spacing w:after="0" w:line="288" w:lineRule="auto"/>
        <w:ind w:left="1134" w:hanging="567"/>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Zamawiający ocenia, czy podjęte przez wykonawcę czynności, o których mowa w </w:t>
      </w:r>
      <w:r w:rsidR="00516692">
        <w:rPr>
          <w:rFonts w:asciiTheme="majorHAnsi" w:hAnsiTheme="majorHAnsi" w:cstheme="majorHAnsi"/>
          <w:sz w:val="24"/>
          <w:szCs w:val="24"/>
          <w:lang w:eastAsia="pl-PL"/>
        </w:rPr>
        <w:t>ust.</w:t>
      </w:r>
      <w:r w:rsidRPr="00DA0F88">
        <w:rPr>
          <w:rFonts w:asciiTheme="majorHAnsi" w:hAnsiTheme="majorHAnsi" w:cstheme="majorHAnsi"/>
          <w:sz w:val="24"/>
          <w:szCs w:val="24"/>
          <w:lang w:eastAsia="pl-PL"/>
        </w:rPr>
        <w:t xml:space="preserve"> 7.</w:t>
      </w:r>
      <w:r w:rsidR="008E3B83" w:rsidRPr="00DA0F88">
        <w:rPr>
          <w:rFonts w:asciiTheme="majorHAnsi" w:hAnsiTheme="majorHAnsi" w:cstheme="majorHAnsi"/>
          <w:sz w:val="24"/>
          <w:szCs w:val="24"/>
          <w:lang w:eastAsia="pl-PL"/>
        </w:rPr>
        <w:t>4</w:t>
      </w:r>
      <w:r w:rsidRPr="00DA0F88">
        <w:rPr>
          <w:rFonts w:asciiTheme="majorHAnsi" w:hAnsiTheme="majorHAnsi" w:cstheme="majorHAnsi"/>
          <w:sz w:val="24"/>
          <w:szCs w:val="24"/>
          <w:lang w:eastAsia="pl-PL"/>
        </w:rPr>
        <w:t xml:space="preserve">, są wystarczające do wykazania jego rzetelności, uwzględniając wagę i szczególne okoliczności czynu wykonawcy. Jeżeli podjęte przez wykonawcę czynności, o których mowa w </w:t>
      </w:r>
      <w:r w:rsidR="00516692">
        <w:rPr>
          <w:rFonts w:asciiTheme="majorHAnsi" w:hAnsiTheme="majorHAnsi" w:cstheme="majorHAnsi"/>
          <w:sz w:val="24"/>
          <w:szCs w:val="24"/>
          <w:lang w:eastAsia="pl-PL"/>
        </w:rPr>
        <w:t>ust.</w:t>
      </w:r>
      <w:r w:rsidRPr="00DA0F88">
        <w:rPr>
          <w:rFonts w:asciiTheme="majorHAnsi" w:hAnsiTheme="majorHAnsi" w:cstheme="majorHAnsi"/>
          <w:sz w:val="24"/>
          <w:szCs w:val="24"/>
          <w:lang w:eastAsia="pl-PL"/>
        </w:rPr>
        <w:t xml:space="preserve"> 7.</w:t>
      </w:r>
      <w:r w:rsidR="008E3B83" w:rsidRPr="00DA0F88">
        <w:rPr>
          <w:rFonts w:asciiTheme="majorHAnsi" w:hAnsiTheme="majorHAnsi" w:cstheme="majorHAnsi"/>
          <w:sz w:val="24"/>
          <w:szCs w:val="24"/>
          <w:lang w:eastAsia="pl-PL"/>
        </w:rPr>
        <w:t>4</w:t>
      </w:r>
      <w:r w:rsidRPr="00DA0F88">
        <w:rPr>
          <w:rFonts w:asciiTheme="majorHAnsi" w:hAnsiTheme="majorHAnsi" w:cstheme="majorHAnsi"/>
          <w:sz w:val="24"/>
          <w:szCs w:val="24"/>
          <w:lang w:eastAsia="pl-PL"/>
        </w:rPr>
        <w:t>, nie są wystarczające do wykazania jego rzetelności, zamawiający wyklucza wykona</w:t>
      </w:r>
      <w:r w:rsidR="0010716C" w:rsidRPr="00DA0F88">
        <w:rPr>
          <w:rFonts w:asciiTheme="majorHAnsi" w:hAnsiTheme="majorHAnsi" w:cstheme="majorHAnsi"/>
          <w:sz w:val="24"/>
          <w:szCs w:val="24"/>
          <w:lang w:eastAsia="pl-PL"/>
        </w:rPr>
        <w:t>wcę</w:t>
      </w:r>
      <w:r w:rsidR="002A1444" w:rsidRPr="00DA0F88">
        <w:rPr>
          <w:rFonts w:asciiTheme="majorHAnsi" w:hAnsiTheme="majorHAnsi" w:cstheme="majorHAnsi"/>
          <w:sz w:val="24"/>
          <w:szCs w:val="24"/>
          <w:lang w:eastAsia="pl-PL"/>
        </w:rPr>
        <w:t>.</w:t>
      </w:r>
    </w:p>
    <w:p w14:paraId="2BA718B5" w14:textId="77777777" w:rsidR="00A31EFD" w:rsidRPr="00DA0F88" w:rsidRDefault="00A31EFD" w:rsidP="002770D5">
      <w:pPr>
        <w:pStyle w:val="Akapitzlist"/>
        <w:spacing w:after="0" w:line="288" w:lineRule="auto"/>
        <w:ind w:left="1134"/>
        <w:jc w:val="both"/>
        <w:rPr>
          <w:rFonts w:asciiTheme="majorHAnsi" w:hAnsiTheme="majorHAnsi" w:cstheme="majorHAnsi"/>
          <w:sz w:val="24"/>
          <w:szCs w:val="24"/>
          <w:lang w:eastAsia="pl-PL"/>
        </w:rPr>
      </w:pPr>
    </w:p>
    <w:p w14:paraId="7E717FCA" w14:textId="345CC99D" w:rsidR="00A31EFD" w:rsidRPr="00DA0F88" w:rsidRDefault="00A31EFD" w:rsidP="002770D5">
      <w:pPr>
        <w:pStyle w:val="Akapitzlist"/>
        <w:numPr>
          <w:ilvl w:val="1"/>
          <w:numId w:val="5"/>
        </w:numPr>
        <w:spacing w:after="0" w:line="288" w:lineRule="auto"/>
        <w:ind w:left="1134" w:hanging="567"/>
        <w:jc w:val="both"/>
        <w:rPr>
          <w:rFonts w:asciiTheme="majorHAnsi" w:hAnsiTheme="majorHAnsi" w:cstheme="majorHAnsi"/>
          <w:sz w:val="24"/>
          <w:szCs w:val="24"/>
          <w:lang w:eastAsia="pl-PL"/>
        </w:rPr>
      </w:pPr>
      <w:r w:rsidRPr="00DA0F88">
        <w:rPr>
          <w:rFonts w:asciiTheme="majorHAnsi" w:hAnsiTheme="majorHAnsi" w:cstheme="majorHAnsi"/>
          <w:sz w:val="24"/>
          <w:szCs w:val="24"/>
        </w:rPr>
        <w:t>J</w:t>
      </w:r>
      <w:r w:rsidRPr="00DA0F88">
        <w:rPr>
          <w:rFonts w:asciiTheme="majorHAnsi" w:hAnsiTheme="majorHAnsi" w:cstheme="majorHAnsi"/>
          <w:sz w:val="24"/>
          <w:szCs w:val="24"/>
          <w:lang w:eastAsia="pl-PL"/>
        </w:rPr>
        <w:t xml:space="preserve">eżeli </w:t>
      </w:r>
      <w:r w:rsidR="00B00A2E" w:rsidRPr="00DA0F88">
        <w:rPr>
          <w:rFonts w:asciiTheme="majorHAnsi" w:hAnsiTheme="majorHAnsi" w:cstheme="majorHAnsi"/>
          <w:sz w:val="24"/>
          <w:szCs w:val="24"/>
          <w:lang w:eastAsia="pl-PL"/>
        </w:rPr>
        <w:t>w</w:t>
      </w:r>
      <w:r w:rsidRPr="00DA0F88">
        <w:rPr>
          <w:rFonts w:asciiTheme="majorHAnsi" w:hAnsiTheme="majorHAnsi" w:cstheme="majorHAnsi"/>
          <w:sz w:val="24"/>
          <w:szCs w:val="24"/>
          <w:lang w:eastAsia="pl-PL"/>
        </w:rPr>
        <w:t xml:space="preserve">ykonawca polega na zdolnościach lub sytuacji podmiotów udostępniających zasoby   </w:t>
      </w:r>
      <w:r w:rsidR="00D96273" w:rsidRPr="00DA0F88">
        <w:rPr>
          <w:rFonts w:asciiTheme="majorHAnsi" w:hAnsiTheme="majorHAnsi" w:cstheme="majorHAnsi"/>
          <w:sz w:val="24"/>
          <w:szCs w:val="24"/>
          <w:lang w:eastAsia="pl-PL"/>
        </w:rPr>
        <w:t>z</w:t>
      </w:r>
      <w:r w:rsidRPr="00DA0F88">
        <w:rPr>
          <w:rFonts w:asciiTheme="majorHAnsi" w:hAnsiTheme="majorHAnsi" w:cstheme="majorHAnsi"/>
          <w:sz w:val="24"/>
          <w:szCs w:val="24"/>
          <w:lang w:eastAsia="pl-PL"/>
        </w:rPr>
        <w:t xml:space="preserve">amawiający   zbada,   czy   nie   zachodzą   wobec   tego   podmiotu   podstawy wykluczenia, które zostały przewidziane względem </w:t>
      </w:r>
      <w:r w:rsidR="00F109E6" w:rsidRPr="00DA0F88">
        <w:rPr>
          <w:rFonts w:asciiTheme="majorHAnsi" w:hAnsiTheme="majorHAnsi" w:cstheme="majorHAnsi"/>
          <w:sz w:val="24"/>
          <w:szCs w:val="24"/>
          <w:lang w:eastAsia="pl-PL"/>
        </w:rPr>
        <w:t>w</w:t>
      </w:r>
      <w:r w:rsidRPr="00DA0F88">
        <w:rPr>
          <w:rFonts w:asciiTheme="majorHAnsi" w:hAnsiTheme="majorHAnsi" w:cstheme="majorHAnsi"/>
          <w:sz w:val="24"/>
          <w:szCs w:val="24"/>
          <w:lang w:eastAsia="pl-PL"/>
        </w:rPr>
        <w:t>ykonawcy.</w:t>
      </w:r>
    </w:p>
    <w:p w14:paraId="63405EEB" w14:textId="77777777" w:rsidR="00A31EFD" w:rsidRPr="00DA0F88" w:rsidRDefault="00A31EFD" w:rsidP="002770D5">
      <w:pPr>
        <w:pStyle w:val="Akapitzlist"/>
        <w:spacing w:after="0" w:line="288" w:lineRule="auto"/>
        <w:rPr>
          <w:rFonts w:asciiTheme="majorHAnsi" w:hAnsiTheme="majorHAnsi" w:cstheme="majorHAnsi"/>
          <w:sz w:val="24"/>
          <w:szCs w:val="24"/>
          <w:lang w:eastAsia="pl-PL"/>
        </w:rPr>
      </w:pPr>
    </w:p>
    <w:p w14:paraId="26C53047" w14:textId="15E8B104" w:rsidR="00A31EFD" w:rsidRPr="00DA0F88" w:rsidRDefault="00A31EFD" w:rsidP="002770D5">
      <w:pPr>
        <w:pStyle w:val="Akapitzlist"/>
        <w:numPr>
          <w:ilvl w:val="1"/>
          <w:numId w:val="5"/>
        </w:numPr>
        <w:spacing w:after="0" w:line="288" w:lineRule="auto"/>
        <w:ind w:left="1134" w:hanging="567"/>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W   przypadku   wspólnego   ubiegania   się  </w:t>
      </w:r>
      <w:r w:rsidR="00B00A2E" w:rsidRPr="00DA0F88">
        <w:rPr>
          <w:rFonts w:asciiTheme="majorHAnsi" w:hAnsiTheme="majorHAnsi" w:cstheme="majorHAnsi"/>
          <w:sz w:val="24"/>
          <w:szCs w:val="24"/>
          <w:lang w:eastAsia="pl-PL"/>
        </w:rPr>
        <w:t>w</w:t>
      </w:r>
      <w:r w:rsidRPr="00DA0F88">
        <w:rPr>
          <w:rFonts w:asciiTheme="majorHAnsi" w:hAnsiTheme="majorHAnsi" w:cstheme="majorHAnsi"/>
          <w:sz w:val="24"/>
          <w:szCs w:val="24"/>
          <w:lang w:eastAsia="pl-PL"/>
        </w:rPr>
        <w:t xml:space="preserve">ykonawców   o   udzielenie   zamówienia zamawiający </w:t>
      </w:r>
      <w:r w:rsidR="00397DFA" w:rsidRPr="00DA0F88">
        <w:rPr>
          <w:rFonts w:asciiTheme="majorHAnsi" w:hAnsiTheme="majorHAnsi" w:cstheme="majorHAnsi"/>
          <w:sz w:val="24"/>
          <w:szCs w:val="24"/>
          <w:lang w:eastAsia="pl-PL"/>
        </w:rPr>
        <w:t>z</w:t>
      </w:r>
      <w:r w:rsidRPr="00DA0F88">
        <w:rPr>
          <w:rFonts w:asciiTheme="majorHAnsi" w:hAnsiTheme="majorHAnsi" w:cstheme="majorHAnsi"/>
          <w:sz w:val="24"/>
          <w:szCs w:val="24"/>
          <w:lang w:eastAsia="pl-PL"/>
        </w:rPr>
        <w:t xml:space="preserve">bada, czy nie zachodzą podstawy wykluczenia wobec każdego z tych </w:t>
      </w:r>
      <w:r w:rsidR="00B00A2E" w:rsidRPr="00DA0F88">
        <w:rPr>
          <w:rFonts w:asciiTheme="majorHAnsi" w:hAnsiTheme="majorHAnsi" w:cstheme="majorHAnsi"/>
          <w:sz w:val="24"/>
          <w:szCs w:val="24"/>
          <w:lang w:eastAsia="pl-PL"/>
        </w:rPr>
        <w:t>w</w:t>
      </w:r>
      <w:r w:rsidRPr="00DA0F88">
        <w:rPr>
          <w:rFonts w:asciiTheme="majorHAnsi" w:hAnsiTheme="majorHAnsi" w:cstheme="majorHAnsi"/>
          <w:sz w:val="24"/>
          <w:szCs w:val="24"/>
          <w:lang w:eastAsia="pl-PL"/>
        </w:rPr>
        <w:t>ykonawców.</w:t>
      </w:r>
    </w:p>
    <w:p w14:paraId="79F71FBA" w14:textId="77777777" w:rsidR="00363042" w:rsidRPr="00DA0F88" w:rsidRDefault="00363042" w:rsidP="002770D5">
      <w:pPr>
        <w:pStyle w:val="Akapitzlist"/>
        <w:spacing w:line="288" w:lineRule="auto"/>
        <w:rPr>
          <w:rFonts w:asciiTheme="majorHAnsi" w:hAnsiTheme="majorHAnsi" w:cstheme="majorHAnsi"/>
          <w:sz w:val="24"/>
          <w:szCs w:val="24"/>
          <w:lang w:eastAsia="pl-PL"/>
        </w:rPr>
      </w:pPr>
    </w:p>
    <w:p w14:paraId="4F0394DF" w14:textId="053D5D53" w:rsidR="00986E66" w:rsidRPr="00DA0F88" w:rsidRDefault="00986E66" w:rsidP="002770D5">
      <w:pPr>
        <w:pStyle w:val="Nagwek1"/>
        <w:numPr>
          <w:ilvl w:val="0"/>
          <w:numId w:val="26"/>
        </w:numPr>
        <w:tabs>
          <w:tab w:val="left" w:pos="426"/>
        </w:tabs>
        <w:spacing w:before="0" w:line="288" w:lineRule="auto"/>
        <w:ind w:left="426" w:hanging="426"/>
        <w:jc w:val="both"/>
        <w:rPr>
          <w:rFonts w:cstheme="majorHAnsi"/>
          <w:b/>
          <w:bCs/>
          <w:color w:val="auto"/>
          <w:sz w:val="24"/>
          <w:szCs w:val="24"/>
        </w:rPr>
      </w:pPr>
      <w:r w:rsidRPr="00DA0F88">
        <w:rPr>
          <w:rFonts w:cstheme="majorHAnsi"/>
          <w:b/>
          <w:bCs/>
          <w:color w:val="auto"/>
          <w:sz w:val="24"/>
          <w:szCs w:val="24"/>
        </w:rPr>
        <w:lastRenderedPageBreak/>
        <w:t>Wykonawcy</w:t>
      </w:r>
      <w:r w:rsidR="00A34559" w:rsidRPr="00DA0F88">
        <w:rPr>
          <w:rFonts w:cstheme="majorHAnsi"/>
          <w:b/>
          <w:bCs/>
          <w:color w:val="auto"/>
          <w:sz w:val="24"/>
          <w:szCs w:val="24"/>
        </w:rPr>
        <w:t xml:space="preserve"> i podwykonawcy</w:t>
      </w:r>
      <w:r w:rsidR="005A2D5A" w:rsidRPr="00DA0F88">
        <w:rPr>
          <w:rFonts w:cstheme="majorHAnsi"/>
          <w:b/>
          <w:bCs/>
          <w:color w:val="auto"/>
          <w:sz w:val="24"/>
          <w:szCs w:val="24"/>
        </w:rPr>
        <w:t>, udostępnienie zasobów</w:t>
      </w:r>
    </w:p>
    <w:p w14:paraId="53CE7278" w14:textId="40F45ED1" w:rsidR="00986E66" w:rsidRPr="00DA0F88" w:rsidRDefault="00986E66" w:rsidP="002770D5">
      <w:pPr>
        <w:pStyle w:val="Akapitzlist"/>
        <w:numPr>
          <w:ilvl w:val="1"/>
          <w:numId w:val="9"/>
        </w:numPr>
        <w:spacing w:after="0" w:line="288" w:lineRule="auto"/>
        <w:ind w:left="1134" w:hanging="567"/>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O udzielenie zamówienia mogą ubiegać się wykonawcy, którzy:</w:t>
      </w:r>
    </w:p>
    <w:p w14:paraId="320A5337" w14:textId="77777777" w:rsidR="00986E66" w:rsidRPr="00DA0F88" w:rsidRDefault="00986E66" w:rsidP="002770D5">
      <w:pPr>
        <w:pStyle w:val="Akapitzlist"/>
        <w:numPr>
          <w:ilvl w:val="2"/>
          <w:numId w:val="9"/>
        </w:numPr>
        <w:spacing w:after="0" w:line="288" w:lineRule="auto"/>
        <w:ind w:left="1843" w:hanging="709"/>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nie podlegają wykluczeniu,</w:t>
      </w:r>
    </w:p>
    <w:p w14:paraId="512734DA" w14:textId="44A8BE92" w:rsidR="00986E66" w:rsidRPr="00DA0F88" w:rsidRDefault="00986E66" w:rsidP="002770D5">
      <w:pPr>
        <w:pStyle w:val="Akapitzlist"/>
        <w:numPr>
          <w:ilvl w:val="2"/>
          <w:numId w:val="9"/>
        </w:numPr>
        <w:spacing w:after="0" w:line="288" w:lineRule="auto"/>
        <w:ind w:left="1843" w:hanging="709"/>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spełniają warunki udziału w postępowaniu, określone przez zamawiającego.</w:t>
      </w:r>
    </w:p>
    <w:p w14:paraId="1E0BD63F" w14:textId="77777777" w:rsidR="00D82B58" w:rsidRPr="00DA0F88" w:rsidRDefault="00D82B58" w:rsidP="002770D5">
      <w:pPr>
        <w:pStyle w:val="Akapitzlist"/>
        <w:spacing w:after="0" w:line="288" w:lineRule="auto"/>
        <w:ind w:left="1843"/>
        <w:jc w:val="both"/>
        <w:rPr>
          <w:rFonts w:asciiTheme="majorHAnsi" w:hAnsiTheme="majorHAnsi" w:cstheme="majorHAnsi"/>
          <w:sz w:val="24"/>
          <w:szCs w:val="24"/>
          <w:lang w:eastAsia="pl-PL"/>
        </w:rPr>
      </w:pPr>
    </w:p>
    <w:p w14:paraId="38EE2F4F" w14:textId="7DB43BDB" w:rsidR="00986E66" w:rsidRPr="00DA0F88" w:rsidRDefault="00986E66" w:rsidP="002770D5">
      <w:pPr>
        <w:pStyle w:val="Akapitzlist"/>
        <w:numPr>
          <w:ilvl w:val="1"/>
          <w:numId w:val="9"/>
        </w:numPr>
        <w:spacing w:after="0" w:line="288" w:lineRule="auto"/>
        <w:ind w:hanging="513"/>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Wykonawcy mogą wspólnie ubiegać się o udzielenie zamówienia</w:t>
      </w:r>
      <w:r w:rsidR="00B16A74" w:rsidRPr="00DA0F88">
        <w:rPr>
          <w:rFonts w:asciiTheme="majorHAnsi" w:hAnsiTheme="majorHAnsi" w:cstheme="majorHAnsi"/>
          <w:sz w:val="24"/>
          <w:szCs w:val="24"/>
          <w:lang w:eastAsia="pl-PL"/>
        </w:rPr>
        <w:t xml:space="preserve"> (np. konsorcjum wykonawców, spółki cywilne).</w:t>
      </w:r>
      <w:r w:rsidR="005A0885" w:rsidRPr="00DA0F88">
        <w:rPr>
          <w:rFonts w:asciiTheme="majorHAnsi" w:hAnsiTheme="majorHAnsi" w:cstheme="majorHAnsi"/>
          <w:sz w:val="18"/>
          <w:szCs w:val="18"/>
        </w:rPr>
        <w:t xml:space="preserve"> </w:t>
      </w:r>
      <w:r w:rsidR="005A0885" w:rsidRPr="00DA0F88">
        <w:rPr>
          <w:rFonts w:asciiTheme="majorHAnsi" w:hAnsiTheme="majorHAnsi" w:cstheme="majorHAnsi"/>
          <w:sz w:val="24"/>
          <w:szCs w:val="24"/>
          <w:lang w:eastAsia="pl-PL"/>
        </w:rPr>
        <w:t>Zamawiający nie wymaga od wykonawców wspólnie ubiegających się o udzielenie zamówienia posiadania określonej formy prawnej w celu złożenia oferty.</w:t>
      </w:r>
    </w:p>
    <w:p w14:paraId="3BFD6B8A" w14:textId="77777777" w:rsidR="004E0922" w:rsidRPr="00DA0F88" w:rsidRDefault="004E0922" w:rsidP="002770D5">
      <w:pPr>
        <w:pStyle w:val="Akapitzlist"/>
        <w:spacing w:after="0" w:line="288" w:lineRule="auto"/>
        <w:ind w:left="1080"/>
        <w:jc w:val="both"/>
        <w:rPr>
          <w:rFonts w:asciiTheme="majorHAnsi" w:hAnsiTheme="majorHAnsi" w:cstheme="majorHAnsi"/>
          <w:sz w:val="24"/>
          <w:szCs w:val="24"/>
          <w:lang w:eastAsia="pl-PL"/>
        </w:rPr>
      </w:pPr>
    </w:p>
    <w:p w14:paraId="2804A7A6" w14:textId="535098B4" w:rsidR="00416550" w:rsidRPr="00DA0F88" w:rsidRDefault="00986E66" w:rsidP="002770D5">
      <w:pPr>
        <w:pStyle w:val="Akapitzlist"/>
        <w:numPr>
          <w:ilvl w:val="1"/>
          <w:numId w:val="9"/>
        </w:numPr>
        <w:spacing w:after="0" w:line="288" w:lineRule="auto"/>
        <w:ind w:hanging="513"/>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W przypadku, o którym mowa w </w:t>
      </w:r>
      <w:r w:rsidR="00516692">
        <w:rPr>
          <w:rFonts w:asciiTheme="majorHAnsi" w:hAnsiTheme="majorHAnsi" w:cstheme="majorHAnsi"/>
          <w:sz w:val="24"/>
          <w:szCs w:val="24"/>
          <w:lang w:eastAsia="pl-PL"/>
        </w:rPr>
        <w:t xml:space="preserve">ust. </w:t>
      </w:r>
      <w:r w:rsidR="00CE0E07" w:rsidRPr="00DA0F88">
        <w:rPr>
          <w:rFonts w:asciiTheme="majorHAnsi" w:hAnsiTheme="majorHAnsi" w:cstheme="majorHAnsi"/>
          <w:sz w:val="24"/>
          <w:szCs w:val="24"/>
          <w:lang w:eastAsia="pl-PL"/>
        </w:rPr>
        <w:t xml:space="preserve">8.2 </w:t>
      </w:r>
      <w:r w:rsidRPr="00DA0F88">
        <w:rPr>
          <w:rFonts w:asciiTheme="majorHAnsi" w:hAnsiTheme="majorHAnsi" w:cstheme="majorHAnsi"/>
          <w:sz w:val="24"/>
          <w:szCs w:val="24"/>
          <w:lang w:eastAsia="pl-PL"/>
        </w:rPr>
        <w:t xml:space="preserve"> wykonawcy ustanawiają pełnomocnika do reprezentowania ich w postępowaniu o</w:t>
      </w:r>
      <w:r w:rsidR="00CE0E07" w:rsidRPr="00DA0F88">
        <w:rPr>
          <w:rFonts w:asciiTheme="majorHAnsi" w:hAnsiTheme="majorHAnsi" w:cstheme="majorHAnsi"/>
          <w:sz w:val="24"/>
          <w:szCs w:val="24"/>
          <w:lang w:eastAsia="pl-PL"/>
        </w:rPr>
        <w:t xml:space="preserve"> </w:t>
      </w:r>
      <w:r w:rsidRPr="00DA0F88">
        <w:rPr>
          <w:rFonts w:asciiTheme="majorHAnsi" w:hAnsiTheme="majorHAnsi" w:cstheme="majorHAnsi"/>
          <w:sz w:val="24"/>
          <w:szCs w:val="24"/>
          <w:lang w:eastAsia="pl-PL"/>
        </w:rPr>
        <w:t>udzielenie zamówienia albo do reprezentowania w</w:t>
      </w:r>
      <w:r w:rsidR="00CE0E07" w:rsidRPr="00DA0F88">
        <w:rPr>
          <w:rFonts w:asciiTheme="majorHAnsi" w:hAnsiTheme="majorHAnsi" w:cstheme="majorHAnsi"/>
          <w:sz w:val="24"/>
          <w:szCs w:val="24"/>
          <w:lang w:eastAsia="pl-PL"/>
        </w:rPr>
        <w:t xml:space="preserve"> </w:t>
      </w:r>
      <w:r w:rsidRPr="00DA0F88">
        <w:rPr>
          <w:rFonts w:asciiTheme="majorHAnsi" w:hAnsiTheme="majorHAnsi" w:cstheme="majorHAnsi"/>
          <w:sz w:val="24"/>
          <w:szCs w:val="24"/>
          <w:lang w:eastAsia="pl-PL"/>
        </w:rPr>
        <w:t>postępowaniu i</w:t>
      </w:r>
      <w:r w:rsidR="00CE0E07" w:rsidRPr="00DA0F88">
        <w:rPr>
          <w:rFonts w:asciiTheme="majorHAnsi" w:hAnsiTheme="majorHAnsi" w:cstheme="majorHAnsi"/>
          <w:sz w:val="24"/>
          <w:szCs w:val="24"/>
          <w:lang w:eastAsia="pl-PL"/>
        </w:rPr>
        <w:t xml:space="preserve"> </w:t>
      </w:r>
      <w:r w:rsidRPr="00DA0F88">
        <w:rPr>
          <w:rFonts w:asciiTheme="majorHAnsi" w:hAnsiTheme="majorHAnsi" w:cstheme="majorHAnsi"/>
          <w:sz w:val="24"/>
          <w:szCs w:val="24"/>
          <w:lang w:eastAsia="pl-PL"/>
        </w:rPr>
        <w:t>zawarcia umowy w</w:t>
      </w:r>
      <w:r w:rsidR="00CE0E07" w:rsidRPr="00DA0F88">
        <w:rPr>
          <w:rFonts w:asciiTheme="majorHAnsi" w:hAnsiTheme="majorHAnsi" w:cstheme="majorHAnsi"/>
          <w:sz w:val="24"/>
          <w:szCs w:val="24"/>
          <w:lang w:eastAsia="pl-PL"/>
        </w:rPr>
        <w:t xml:space="preserve"> </w:t>
      </w:r>
      <w:r w:rsidRPr="00DA0F88">
        <w:rPr>
          <w:rFonts w:asciiTheme="majorHAnsi" w:hAnsiTheme="majorHAnsi" w:cstheme="majorHAnsi"/>
          <w:sz w:val="24"/>
          <w:szCs w:val="24"/>
          <w:lang w:eastAsia="pl-PL"/>
        </w:rPr>
        <w:t>sprawie zamówienia publiczneg</w:t>
      </w:r>
      <w:r w:rsidR="00CE0E07" w:rsidRPr="00DA0F88">
        <w:rPr>
          <w:rFonts w:asciiTheme="majorHAnsi" w:hAnsiTheme="majorHAnsi" w:cstheme="majorHAnsi"/>
          <w:sz w:val="24"/>
          <w:szCs w:val="24"/>
          <w:lang w:eastAsia="pl-PL"/>
        </w:rPr>
        <w:t>o.</w:t>
      </w:r>
      <w:r w:rsidR="00416550" w:rsidRPr="00DA0F88">
        <w:rPr>
          <w:rFonts w:asciiTheme="majorHAnsi" w:hAnsiTheme="majorHAnsi" w:cstheme="majorHAnsi"/>
          <w:sz w:val="24"/>
          <w:szCs w:val="24"/>
          <w:lang w:eastAsia="pl-PL"/>
        </w:rPr>
        <w:t xml:space="preserve"> Wszelka korespondencja prowadzona będzie wyłącznie z </w:t>
      </w:r>
      <w:r w:rsidR="0017350E" w:rsidRPr="00DA0F88">
        <w:rPr>
          <w:rFonts w:asciiTheme="majorHAnsi" w:hAnsiTheme="majorHAnsi" w:cstheme="majorHAnsi"/>
          <w:sz w:val="24"/>
          <w:szCs w:val="24"/>
          <w:lang w:eastAsia="pl-PL"/>
        </w:rPr>
        <w:t>p</w:t>
      </w:r>
      <w:r w:rsidR="00416550" w:rsidRPr="00DA0F88">
        <w:rPr>
          <w:rFonts w:asciiTheme="majorHAnsi" w:hAnsiTheme="majorHAnsi" w:cstheme="majorHAnsi"/>
          <w:sz w:val="24"/>
          <w:szCs w:val="24"/>
          <w:lang w:eastAsia="pl-PL"/>
        </w:rPr>
        <w:t xml:space="preserve">ełnomocnikiem ze skutkiem dla wszystkich </w:t>
      </w:r>
      <w:r w:rsidR="00F109E6" w:rsidRPr="00DA0F88">
        <w:rPr>
          <w:rFonts w:asciiTheme="majorHAnsi" w:hAnsiTheme="majorHAnsi" w:cstheme="majorHAnsi"/>
          <w:sz w:val="24"/>
          <w:szCs w:val="24"/>
          <w:lang w:eastAsia="pl-PL"/>
        </w:rPr>
        <w:t>w</w:t>
      </w:r>
      <w:r w:rsidR="00416550" w:rsidRPr="00DA0F88">
        <w:rPr>
          <w:rFonts w:asciiTheme="majorHAnsi" w:hAnsiTheme="majorHAnsi" w:cstheme="majorHAnsi"/>
          <w:sz w:val="24"/>
          <w:szCs w:val="24"/>
          <w:lang w:eastAsia="pl-PL"/>
        </w:rPr>
        <w:t>ykonawców wspólnie ubiegających się o zamówienie.</w:t>
      </w:r>
    </w:p>
    <w:p w14:paraId="35C62F5D" w14:textId="77777777" w:rsidR="0064442F" w:rsidRPr="00DA0F88" w:rsidRDefault="0064442F" w:rsidP="002770D5">
      <w:pPr>
        <w:pStyle w:val="Akapitzlist"/>
        <w:spacing w:after="0" w:line="288" w:lineRule="auto"/>
        <w:rPr>
          <w:rFonts w:asciiTheme="majorHAnsi" w:hAnsiTheme="majorHAnsi" w:cstheme="majorHAnsi"/>
          <w:sz w:val="24"/>
          <w:szCs w:val="24"/>
          <w:lang w:eastAsia="pl-PL"/>
        </w:rPr>
      </w:pPr>
    </w:p>
    <w:p w14:paraId="2351C441" w14:textId="708C4918" w:rsidR="00AD43CB" w:rsidRPr="00DA0F88" w:rsidRDefault="00AD43CB" w:rsidP="002770D5">
      <w:pPr>
        <w:pStyle w:val="Akapitzlist"/>
        <w:numPr>
          <w:ilvl w:val="1"/>
          <w:numId w:val="9"/>
        </w:numPr>
        <w:spacing w:after="0" w:line="288" w:lineRule="auto"/>
        <w:ind w:hanging="513"/>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Żaden z wykonawców wspólnie ubiegających się o udzielenie zamówienia nie może podlegać wykluczeniu z postępowania.</w:t>
      </w:r>
    </w:p>
    <w:p w14:paraId="12E2B4AD" w14:textId="77777777" w:rsidR="00AD43CB" w:rsidRPr="00DA0F88" w:rsidRDefault="00AD43CB" w:rsidP="002770D5">
      <w:pPr>
        <w:pStyle w:val="Akapitzlist"/>
        <w:spacing w:after="0" w:line="288" w:lineRule="auto"/>
        <w:rPr>
          <w:rFonts w:asciiTheme="majorHAnsi" w:hAnsiTheme="majorHAnsi" w:cstheme="majorHAnsi"/>
          <w:sz w:val="24"/>
          <w:szCs w:val="24"/>
          <w:lang w:eastAsia="pl-PL"/>
        </w:rPr>
      </w:pPr>
    </w:p>
    <w:p w14:paraId="001716B5" w14:textId="77777777" w:rsidR="00AD43CB" w:rsidRPr="00DA0F88" w:rsidRDefault="00AD43CB" w:rsidP="002770D5">
      <w:pPr>
        <w:pStyle w:val="Akapitzlist"/>
        <w:numPr>
          <w:ilvl w:val="1"/>
          <w:numId w:val="9"/>
        </w:numPr>
        <w:spacing w:after="0" w:line="288" w:lineRule="auto"/>
        <w:ind w:hanging="513"/>
        <w:jc w:val="both"/>
        <w:rPr>
          <w:rFonts w:asciiTheme="majorHAnsi" w:hAnsiTheme="majorHAnsi" w:cstheme="majorHAnsi"/>
          <w:sz w:val="24"/>
          <w:szCs w:val="24"/>
          <w:lang w:eastAsia="pl-PL"/>
        </w:rPr>
      </w:pPr>
      <w:bookmarkStart w:id="17" w:name="_Hlk70488391"/>
      <w:r w:rsidRPr="00DA0F88">
        <w:rPr>
          <w:rFonts w:asciiTheme="majorHAnsi" w:hAnsiTheme="majorHAnsi" w:cstheme="majorHAnsi"/>
          <w:sz w:val="24"/>
          <w:szCs w:val="24"/>
          <w:lang w:eastAsia="pl-PL"/>
        </w:rPr>
        <w:t xml:space="preserve">W odniesieniu   do   warunków   dotyczących   kwalifikacji   zawodowych   lub doświadczenia wykonawcy wspólnie ubiegający się o udzielenie zamówienia mogą polegać   na   zdolnościach   tych   z   wykonawców,   którzy   wykonają   dostawy, do realizacji których te zdolności są wymagane. </w:t>
      </w:r>
    </w:p>
    <w:bookmarkEnd w:id="17"/>
    <w:p w14:paraId="4C6637ED" w14:textId="77777777" w:rsidR="00AD43CB" w:rsidRPr="00DA0F88" w:rsidRDefault="00AD43CB" w:rsidP="002770D5">
      <w:pPr>
        <w:pStyle w:val="Akapitzlist"/>
        <w:spacing w:after="0" w:line="288" w:lineRule="auto"/>
        <w:rPr>
          <w:rFonts w:asciiTheme="majorHAnsi" w:hAnsiTheme="majorHAnsi" w:cstheme="majorHAnsi"/>
          <w:sz w:val="24"/>
          <w:szCs w:val="24"/>
          <w:lang w:eastAsia="pl-PL"/>
        </w:rPr>
      </w:pPr>
    </w:p>
    <w:p w14:paraId="3AF4E93D" w14:textId="7083D044" w:rsidR="00557D39" w:rsidRPr="00557D39" w:rsidRDefault="00557D39" w:rsidP="002770D5">
      <w:pPr>
        <w:pStyle w:val="Akapitzlist"/>
        <w:numPr>
          <w:ilvl w:val="1"/>
          <w:numId w:val="9"/>
        </w:numPr>
        <w:spacing w:line="288" w:lineRule="auto"/>
        <w:ind w:left="1077" w:hanging="510"/>
        <w:jc w:val="both"/>
        <w:rPr>
          <w:rFonts w:asciiTheme="majorHAnsi" w:hAnsiTheme="majorHAnsi" w:cstheme="majorHAnsi"/>
          <w:sz w:val="24"/>
          <w:szCs w:val="24"/>
          <w:lang w:eastAsia="pl-PL"/>
        </w:rPr>
      </w:pPr>
      <w:r w:rsidRPr="00557D39">
        <w:rPr>
          <w:rFonts w:asciiTheme="majorHAnsi" w:hAnsiTheme="majorHAnsi" w:cstheme="majorHAnsi"/>
          <w:sz w:val="24"/>
          <w:szCs w:val="24"/>
          <w:lang w:eastAsia="pl-PL"/>
        </w:rPr>
        <w:t xml:space="preserve">W odniesieniu   do   warunku dotyczącego  uprawnień do prowadzenia określonej działalności gospodarczej lub zawodowej, o którym mowa w art. 112 ust. 2 pkt 2 Pzp, jest spełniony, jeżeli co najmniej jeden z wykonawców wspólnie ubiegających się o udzielenie zamówienia posiada uprawnienia do prowadzenia określonej działalności gospodarczej lub zawodowej i zrealizuje usługi, do których realizacji te uprawnienia są wymagane.  </w:t>
      </w:r>
    </w:p>
    <w:p w14:paraId="13D9C70F" w14:textId="77777777" w:rsidR="00557D39" w:rsidRPr="00557D39" w:rsidRDefault="00557D39" w:rsidP="002770D5">
      <w:pPr>
        <w:pStyle w:val="Akapitzlist"/>
        <w:spacing w:line="288" w:lineRule="auto"/>
        <w:rPr>
          <w:rFonts w:asciiTheme="majorHAnsi" w:hAnsiTheme="majorHAnsi" w:cstheme="majorHAnsi"/>
          <w:sz w:val="24"/>
          <w:szCs w:val="24"/>
          <w:lang w:eastAsia="pl-PL"/>
        </w:rPr>
      </w:pPr>
    </w:p>
    <w:p w14:paraId="50E28EB3" w14:textId="608C9E38" w:rsidR="00557D39" w:rsidRPr="00557D39" w:rsidRDefault="00557D39" w:rsidP="002770D5">
      <w:pPr>
        <w:pStyle w:val="Akapitzlist"/>
        <w:numPr>
          <w:ilvl w:val="1"/>
          <w:numId w:val="9"/>
        </w:numPr>
        <w:spacing w:line="288" w:lineRule="auto"/>
        <w:ind w:left="1134" w:hanging="567"/>
        <w:jc w:val="both"/>
        <w:rPr>
          <w:rFonts w:asciiTheme="majorHAnsi" w:hAnsiTheme="majorHAnsi" w:cstheme="majorHAnsi"/>
          <w:sz w:val="24"/>
          <w:szCs w:val="24"/>
          <w:lang w:eastAsia="pl-PL"/>
        </w:rPr>
      </w:pPr>
      <w:r w:rsidRPr="00557D39">
        <w:rPr>
          <w:rFonts w:asciiTheme="majorHAnsi" w:hAnsiTheme="majorHAnsi" w:cstheme="majorHAnsi"/>
          <w:sz w:val="24"/>
          <w:szCs w:val="24"/>
          <w:lang w:eastAsia="pl-PL"/>
        </w:rPr>
        <w:t>W przypadkach określonych w ust. 8.</w:t>
      </w:r>
      <w:r>
        <w:rPr>
          <w:rFonts w:asciiTheme="majorHAnsi" w:hAnsiTheme="majorHAnsi" w:cstheme="majorHAnsi"/>
          <w:sz w:val="24"/>
          <w:szCs w:val="24"/>
          <w:lang w:eastAsia="pl-PL"/>
        </w:rPr>
        <w:t>5</w:t>
      </w:r>
      <w:r w:rsidRPr="00557D39">
        <w:rPr>
          <w:rFonts w:asciiTheme="majorHAnsi" w:hAnsiTheme="majorHAnsi" w:cstheme="majorHAnsi"/>
          <w:sz w:val="24"/>
          <w:szCs w:val="24"/>
          <w:lang w:eastAsia="pl-PL"/>
        </w:rPr>
        <w:t xml:space="preserve"> i 8.</w:t>
      </w:r>
      <w:r>
        <w:rPr>
          <w:rFonts w:asciiTheme="majorHAnsi" w:hAnsiTheme="majorHAnsi" w:cstheme="majorHAnsi"/>
          <w:sz w:val="24"/>
          <w:szCs w:val="24"/>
          <w:lang w:eastAsia="pl-PL"/>
        </w:rPr>
        <w:t>6</w:t>
      </w:r>
      <w:r w:rsidRPr="00557D39">
        <w:rPr>
          <w:rFonts w:asciiTheme="majorHAnsi" w:hAnsiTheme="majorHAnsi" w:cstheme="majorHAnsi"/>
          <w:sz w:val="24"/>
          <w:szCs w:val="24"/>
          <w:lang w:eastAsia="pl-PL"/>
        </w:rPr>
        <w:t xml:space="preserve"> powyżej  Wykonawcy wspólnie ubiegający się o udzielenie zamówienia dołączają do oferty oświadczenie z którego wynika, które usługi wykonają poszczególni wykonawcy (oświadczenie wg wzoru stanowiącego załącznik nr </w:t>
      </w:r>
      <w:r>
        <w:rPr>
          <w:rFonts w:asciiTheme="majorHAnsi" w:hAnsiTheme="majorHAnsi" w:cstheme="majorHAnsi"/>
          <w:sz w:val="24"/>
          <w:szCs w:val="24"/>
          <w:lang w:eastAsia="pl-PL"/>
        </w:rPr>
        <w:t>9</w:t>
      </w:r>
      <w:r w:rsidRPr="00557D39">
        <w:rPr>
          <w:rFonts w:asciiTheme="majorHAnsi" w:hAnsiTheme="majorHAnsi" w:cstheme="majorHAnsi"/>
          <w:sz w:val="24"/>
          <w:szCs w:val="24"/>
          <w:lang w:eastAsia="pl-PL"/>
        </w:rPr>
        <w:t xml:space="preserve"> do SWZ).</w:t>
      </w:r>
    </w:p>
    <w:p w14:paraId="0F8413A5" w14:textId="77777777" w:rsidR="00557D39" w:rsidRPr="00557D39" w:rsidRDefault="00557D39" w:rsidP="002770D5">
      <w:pPr>
        <w:pStyle w:val="Akapitzlist"/>
        <w:spacing w:line="288" w:lineRule="auto"/>
        <w:rPr>
          <w:rFonts w:asciiTheme="majorHAnsi" w:hAnsiTheme="majorHAnsi" w:cstheme="majorHAnsi"/>
          <w:sz w:val="24"/>
          <w:szCs w:val="24"/>
          <w:lang w:eastAsia="pl-PL"/>
        </w:rPr>
      </w:pPr>
    </w:p>
    <w:p w14:paraId="5FF986F6" w14:textId="03600A40" w:rsidR="00571DE6" w:rsidRPr="00DA0F88" w:rsidRDefault="00557D39" w:rsidP="002770D5">
      <w:pPr>
        <w:pStyle w:val="Akapitzlist"/>
        <w:numPr>
          <w:ilvl w:val="1"/>
          <w:numId w:val="9"/>
        </w:numPr>
        <w:spacing w:after="0" w:line="288" w:lineRule="auto"/>
        <w:ind w:hanging="513"/>
        <w:rPr>
          <w:rFonts w:asciiTheme="majorHAnsi" w:hAnsiTheme="majorHAnsi" w:cstheme="majorHAnsi"/>
          <w:sz w:val="24"/>
          <w:szCs w:val="24"/>
          <w:lang w:eastAsia="pl-PL"/>
        </w:rPr>
      </w:pPr>
      <w:r>
        <w:rPr>
          <w:rFonts w:asciiTheme="majorHAnsi" w:hAnsiTheme="majorHAnsi" w:cstheme="majorHAnsi"/>
          <w:sz w:val="24"/>
          <w:szCs w:val="24"/>
          <w:lang w:eastAsia="pl-PL"/>
        </w:rPr>
        <w:t xml:space="preserve">Wykonawca </w:t>
      </w:r>
      <w:r w:rsidR="00571DE6" w:rsidRPr="00DA0F88">
        <w:rPr>
          <w:rFonts w:asciiTheme="majorHAnsi" w:hAnsiTheme="majorHAnsi" w:cstheme="majorHAnsi"/>
          <w:sz w:val="24"/>
          <w:szCs w:val="24"/>
          <w:lang w:eastAsia="pl-PL"/>
        </w:rPr>
        <w:t>może powierzyć wykonanie części zamówienia podwykonawcy.</w:t>
      </w:r>
      <w:r>
        <w:rPr>
          <w:rFonts w:asciiTheme="majorHAnsi" w:hAnsiTheme="majorHAnsi" w:cstheme="majorHAnsi"/>
          <w:sz w:val="24"/>
          <w:szCs w:val="24"/>
          <w:lang w:eastAsia="pl-PL"/>
        </w:rPr>
        <w:t xml:space="preserve"> </w:t>
      </w:r>
    </w:p>
    <w:p w14:paraId="3BE822A8" w14:textId="43539E4E" w:rsidR="00571DE6" w:rsidRDefault="00557D39" w:rsidP="002770D5">
      <w:pPr>
        <w:pStyle w:val="Akapitzlist"/>
        <w:numPr>
          <w:ilvl w:val="1"/>
          <w:numId w:val="9"/>
        </w:numPr>
        <w:spacing w:after="0" w:line="288" w:lineRule="auto"/>
        <w:ind w:hanging="513"/>
        <w:jc w:val="both"/>
        <w:rPr>
          <w:rFonts w:asciiTheme="majorHAnsi" w:hAnsiTheme="majorHAnsi" w:cstheme="majorHAnsi"/>
          <w:sz w:val="24"/>
          <w:szCs w:val="24"/>
          <w:lang w:eastAsia="pl-PL"/>
        </w:rPr>
      </w:pPr>
      <w:r w:rsidRPr="00557D39">
        <w:rPr>
          <w:rFonts w:asciiTheme="majorHAnsi" w:hAnsiTheme="majorHAnsi" w:cstheme="majorHAnsi"/>
          <w:sz w:val="24"/>
          <w:szCs w:val="24"/>
          <w:lang w:eastAsia="pl-PL"/>
        </w:rPr>
        <w:lastRenderedPageBreak/>
        <w:t xml:space="preserve">Wykonawca jest zobowiązany wskazać w Formularzu ofertowym, którego wzór stanowi Załącznik nr </w:t>
      </w:r>
      <w:r>
        <w:rPr>
          <w:rFonts w:asciiTheme="majorHAnsi" w:hAnsiTheme="majorHAnsi" w:cstheme="majorHAnsi"/>
          <w:sz w:val="24"/>
          <w:szCs w:val="24"/>
          <w:lang w:eastAsia="pl-PL"/>
        </w:rPr>
        <w:t>3</w:t>
      </w:r>
      <w:r w:rsidRPr="00557D39">
        <w:rPr>
          <w:rFonts w:asciiTheme="majorHAnsi" w:hAnsiTheme="majorHAnsi" w:cstheme="majorHAnsi"/>
          <w:sz w:val="24"/>
          <w:szCs w:val="24"/>
          <w:lang w:eastAsia="pl-PL"/>
        </w:rPr>
        <w:t xml:space="preserve"> do SWZ, części zamówienia, których wykonanie zamierza powierzyć podwykonawcom i podać firmy podwykonawców, o ile są już znane.</w:t>
      </w:r>
    </w:p>
    <w:p w14:paraId="195B484F" w14:textId="77777777" w:rsidR="00557D39" w:rsidRPr="00557D39" w:rsidRDefault="00557D39" w:rsidP="002770D5">
      <w:pPr>
        <w:pStyle w:val="Akapitzlist"/>
        <w:spacing w:line="288" w:lineRule="auto"/>
        <w:ind w:left="1134" w:hanging="567"/>
        <w:rPr>
          <w:rFonts w:asciiTheme="majorHAnsi" w:hAnsiTheme="majorHAnsi" w:cstheme="majorHAnsi"/>
          <w:sz w:val="24"/>
          <w:szCs w:val="24"/>
          <w:lang w:eastAsia="pl-PL"/>
        </w:rPr>
      </w:pPr>
    </w:p>
    <w:p w14:paraId="16610583" w14:textId="50A7DB7C" w:rsidR="00025A7C" w:rsidRPr="00025A7C" w:rsidRDefault="00025A7C" w:rsidP="002770D5">
      <w:pPr>
        <w:pStyle w:val="Akapitzlist"/>
        <w:numPr>
          <w:ilvl w:val="1"/>
          <w:numId w:val="9"/>
        </w:numPr>
        <w:spacing w:line="288" w:lineRule="auto"/>
        <w:ind w:left="1134" w:hanging="567"/>
        <w:jc w:val="both"/>
        <w:rPr>
          <w:rFonts w:asciiTheme="majorHAnsi" w:hAnsiTheme="majorHAnsi" w:cstheme="majorHAnsi"/>
          <w:sz w:val="24"/>
          <w:szCs w:val="24"/>
          <w:lang w:eastAsia="pl-PL"/>
        </w:rPr>
      </w:pPr>
      <w:bookmarkStart w:id="18" w:name="_Hlk70488272"/>
      <w:r w:rsidRPr="00025A7C">
        <w:rPr>
          <w:rFonts w:asciiTheme="majorHAnsi" w:hAnsiTheme="majorHAnsi" w:cstheme="majorHAnsi"/>
          <w:sz w:val="24"/>
          <w:szCs w:val="24"/>
          <w:lang w:eastAsia="pl-PL"/>
        </w:rPr>
        <w:t>W przypadkach, o których mowa w ust. 8.</w:t>
      </w:r>
      <w:r w:rsidR="008D5A88">
        <w:rPr>
          <w:rFonts w:asciiTheme="majorHAnsi" w:hAnsiTheme="majorHAnsi" w:cstheme="majorHAnsi"/>
          <w:sz w:val="24"/>
          <w:szCs w:val="24"/>
          <w:lang w:eastAsia="pl-PL"/>
        </w:rPr>
        <w:t>8</w:t>
      </w:r>
      <w:r w:rsidRPr="00025A7C">
        <w:rPr>
          <w:rFonts w:asciiTheme="majorHAnsi" w:hAnsiTheme="majorHAnsi" w:cstheme="majorHAnsi"/>
          <w:sz w:val="24"/>
          <w:szCs w:val="24"/>
          <w:lang w:eastAsia="pl-PL"/>
        </w:rPr>
        <w:t xml:space="preserve"> wykonawca na żądanie zamawiającego przedstawia oświadczenie, o którym mowa w art. 125 ust. 1 Pzp lub podmiotowe środki dowodowe dotyczące podwykonawcy. Dotyczy podmiotów, na których zasoby wykonawca się powołał.</w:t>
      </w:r>
    </w:p>
    <w:p w14:paraId="018DACB0" w14:textId="77777777" w:rsidR="00025A7C" w:rsidRPr="00025A7C" w:rsidRDefault="00025A7C" w:rsidP="002770D5">
      <w:pPr>
        <w:pStyle w:val="Akapitzlist"/>
        <w:spacing w:line="288" w:lineRule="auto"/>
        <w:rPr>
          <w:rFonts w:asciiTheme="majorHAnsi" w:hAnsiTheme="majorHAnsi" w:cstheme="majorHAnsi"/>
          <w:sz w:val="24"/>
          <w:szCs w:val="24"/>
          <w:lang w:eastAsia="pl-PL"/>
        </w:rPr>
      </w:pPr>
    </w:p>
    <w:p w14:paraId="1D7F3015" w14:textId="5867727E" w:rsidR="00571DE6" w:rsidRPr="00DA0F88" w:rsidRDefault="00571DE6" w:rsidP="002770D5">
      <w:pPr>
        <w:pStyle w:val="Akapitzlist"/>
        <w:numPr>
          <w:ilvl w:val="1"/>
          <w:numId w:val="9"/>
        </w:numPr>
        <w:spacing w:after="0" w:line="288" w:lineRule="auto"/>
        <w:ind w:hanging="513"/>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Powierzenie wykonania części zamówienia podwykonawcom nie zwalnia </w:t>
      </w:r>
      <w:r w:rsidR="00B00A2E" w:rsidRPr="00DA0F88">
        <w:rPr>
          <w:rFonts w:asciiTheme="majorHAnsi" w:hAnsiTheme="majorHAnsi" w:cstheme="majorHAnsi"/>
          <w:sz w:val="24"/>
          <w:szCs w:val="24"/>
          <w:lang w:eastAsia="pl-PL"/>
        </w:rPr>
        <w:t>w</w:t>
      </w:r>
      <w:r w:rsidRPr="00DA0F88">
        <w:rPr>
          <w:rFonts w:asciiTheme="majorHAnsi" w:hAnsiTheme="majorHAnsi" w:cstheme="majorHAnsi"/>
          <w:sz w:val="24"/>
          <w:szCs w:val="24"/>
          <w:lang w:eastAsia="pl-PL"/>
        </w:rPr>
        <w:t>ykonawcy z odpowiedzialności za należyte wykonanie tego zamówienia.</w:t>
      </w:r>
    </w:p>
    <w:p w14:paraId="19D0702D" w14:textId="77777777" w:rsidR="00AD43CB" w:rsidRPr="00DA0F88" w:rsidRDefault="00AD43CB" w:rsidP="002770D5">
      <w:pPr>
        <w:pStyle w:val="Akapitzlist"/>
        <w:spacing w:after="0" w:line="288" w:lineRule="auto"/>
        <w:rPr>
          <w:rFonts w:asciiTheme="majorHAnsi" w:hAnsiTheme="majorHAnsi" w:cstheme="majorHAnsi"/>
          <w:sz w:val="24"/>
          <w:szCs w:val="24"/>
          <w:lang w:eastAsia="pl-PL"/>
        </w:rPr>
      </w:pPr>
    </w:p>
    <w:p w14:paraId="0E918F68" w14:textId="421BD096" w:rsidR="00453818" w:rsidRPr="00DA0F88" w:rsidRDefault="00453818" w:rsidP="002770D5">
      <w:pPr>
        <w:pStyle w:val="Akapitzlist"/>
        <w:numPr>
          <w:ilvl w:val="1"/>
          <w:numId w:val="9"/>
        </w:numPr>
        <w:spacing w:after="0" w:line="288" w:lineRule="auto"/>
        <w:ind w:hanging="513"/>
        <w:jc w:val="both"/>
        <w:rPr>
          <w:rFonts w:asciiTheme="majorHAnsi" w:hAnsiTheme="majorHAnsi" w:cstheme="majorHAnsi"/>
          <w:bCs/>
          <w:sz w:val="24"/>
          <w:szCs w:val="24"/>
          <w:lang w:eastAsia="pl-PL"/>
        </w:rPr>
      </w:pPr>
      <w:r w:rsidRPr="00DA0F88">
        <w:rPr>
          <w:rFonts w:asciiTheme="majorHAnsi" w:hAnsiTheme="majorHAnsi" w:cstheme="majorHAnsi"/>
          <w:bCs/>
          <w:sz w:val="24"/>
          <w:szCs w:val="24"/>
          <w:lang w:eastAsia="pl-PL"/>
        </w:rPr>
        <w:t>Wykonawca, który polega na zdolnościach lub sytuacji podmiotów udostępniających zasoby,  składa   wraz   z   ofertą</w:t>
      </w:r>
      <w:r w:rsidR="00266E79" w:rsidRPr="00DA0F88">
        <w:rPr>
          <w:rFonts w:asciiTheme="majorHAnsi" w:hAnsiTheme="majorHAnsi" w:cstheme="majorHAnsi"/>
          <w:bCs/>
          <w:sz w:val="24"/>
          <w:szCs w:val="24"/>
          <w:lang w:eastAsia="pl-PL"/>
        </w:rPr>
        <w:t xml:space="preserve"> </w:t>
      </w:r>
      <w:r w:rsidRPr="00DA0F88">
        <w:rPr>
          <w:rFonts w:asciiTheme="majorHAnsi" w:hAnsiTheme="majorHAnsi" w:cstheme="majorHAnsi"/>
          <w:bCs/>
          <w:sz w:val="24"/>
          <w:szCs w:val="24"/>
          <w:lang w:eastAsia="pl-PL"/>
        </w:rPr>
        <w:t xml:space="preserve">zobowiązanie   podmiotu udostępniającego   zasoby   do   oddania   mu   do   dyspozycji   niezbędnych   zasobów na potrzeby realizacji danego zamówienia lub inny podmiotowy środek dowodowy potwierdzający,   że   </w:t>
      </w:r>
      <w:r w:rsidR="00B00A2E" w:rsidRPr="00DA0F88">
        <w:rPr>
          <w:rFonts w:asciiTheme="majorHAnsi" w:hAnsiTheme="majorHAnsi" w:cstheme="majorHAnsi"/>
          <w:bCs/>
          <w:sz w:val="24"/>
          <w:szCs w:val="24"/>
          <w:lang w:eastAsia="pl-PL"/>
        </w:rPr>
        <w:t>w</w:t>
      </w:r>
      <w:r w:rsidRPr="00DA0F88">
        <w:rPr>
          <w:rFonts w:asciiTheme="majorHAnsi" w:hAnsiTheme="majorHAnsi" w:cstheme="majorHAnsi"/>
          <w:bCs/>
          <w:sz w:val="24"/>
          <w:szCs w:val="24"/>
          <w:lang w:eastAsia="pl-PL"/>
        </w:rPr>
        <w:t xml:space="preserve">ykonawca,   realizując   zamówienie,   będzie   dysponował niezbędnymi zasobami tych podmiotów. Zobowiązanie podmiotu udostępniającego zasoby   ma   potwierdzać,   że   stosunek   łączący   </w:t>
      </w:r>
      <w:r w:rsidR="00B00A2E" w:rsidRPr="00DA0F88">
        <w:rPr>
          <w:rFonts w:asciiTheme="majorHAnsi" w:hAnsiTheme="majorHAnsi" w:cstheme="majorHAnsi"/>
          <w:bCs/>
          <w:sz w:val="24"/>
          <w:szCs w:val="24"/>
          <w:lang w:eastAsia="pl-PL"/>
        </w:rPr>
        <w:t>w</w:t>
      </w:r>
      <w:r w:rsidRPr="00DA0F88">
        <w:rPr>
          <w:rFonts w:asciiTheme="majorHAnsi" w:hAnsiTheme="majorHAnsi" w:cstheme="majorHAnsi"/>
          <w:bCs/>
          <w:sz w:val="24"/>
          <w:szCs w:val="24"/>
          <w:lang w:eastAsia="pl-PL"/>
        </w:rPr>
        <w:t xml:space="preserve">ykonawcę   z   podmiotami udostępniającymi zasoby gwarantuje rzeczywisty dostęp do tych zasobów oraz określa w szczególności: </w:t>
      </w:r>
    </w:p>
    <w:p w14:paraId="01374866" w14:textId="77777777" w:rsidR="00453818" w:rsidRPr="00DA0F88" w:rsidRDefault="00453818" w:rsidP="002770D5">
      <w:pPr>
        <w:pStyle w:val="Akapitzlist"/>
        <w:numPr>
          <w:ilvl w:val="2"/>
          <w:numId w:val="9"/>
        </w:numPr>
        <w:spacing w:after="0" w:line="288" w:lineRule="auto"/>
        <w:ind w:left="1843" w:hanging="709"/>
        <w:jc w:val="both"/>
        <w:rPr>
          <w:rFonts w:asciiTheme="majorHAnsi" w:hAnsiTheme="majorHAnsi" w:cstheme="majorHAnsi"/>
          <w:bCs/>
          <w:sz w:val="24"/>
          <w:szCs w:val="24"/>
          <w:lang w:eastAsia="pl-PL"/>
        </w:rPr>
      </w:pPr>
      <w:r w:rsidRPr="00DA0F88">
        <w:rPr>
          <w:rFonts w:asciiTheme="majorHAnsi" w:hAnsiTheme="majorHAnsi" w:cstheme="majorHAnsi"/>
          <w:bCs/>
          <w:sz w:val="24"/>
          <w:szCs w:val="24"/>
          <w:lang w:eastAsia="pl-PL"/>
        </w:rPr>
        <w:t xml:space="preserve"> zakres dostępnych wykonawcy zasobów podmiotu udostępniającego zasoby,</w:t>
      </w:r>
    </w:p>
    <w:p w14:paraId="40E12CB3" w14:textId="185D6389" w:rsidR="00453818" w:rsidRPr="00DA0F88" w:rsidRDefault="00453818" w:rsidP="002770D5">
      <w:pPr>
        <w:pStyle w:val="Akapitzlist"/>
        <w:numPr>
          <w:ilvl w:val="2"/>
          <w:numId w:val="9"/>
        </w:numPr>
        <w:spacing w:after="0" w:line="288" w:lineRule="auto"/>
        <w:ind w:left="1843" w:hanging="709"/>
        <w:jc w:val="both"/>
        <w:rPr>
          <w:rFonts w:asciiTheme="majorHAnsi" w:hAnsiTheme="majorHAnsi" w:cstheme="majorHAnsi"/>
          <w:bCs/>
          <w:sz w:val="24"/>
          <w:szCs w:val="24"/>
          <w:lang w:eastAsia="pl-PL"/>
        </w:rPr>
      </w:pPr>
      <w:r w:rsidRPr="00DA0F88">
        <w:rPr>
          <w:rFonts w:asciiTheme="majorHAnsi" w:hAnsiTheme="majorHAnsi" w:cstheme="majorHAnsi"/>
          <w:bCs/>
          <w:sz w:val="24"/>
          <w:szCs w:val="24"/>
          <w:lang w:eastAsia="pl-PL"/>
        </w:rPr>
        <w:t>sposób i okres udostępnienia wykonawcy i wykorzystania przez niego zasobów podmiotu udostępniającego te zasoby przy wykonywaniu zamówienia</w:t>
      </w:r>
      <w:r w:rsidR="00910C57">
        <w:rPr>
          <w:rFonts w:asciiTheme="majorHAnsi" w:hAnsiTheme="majorHAnsi" w:cstheme="majorHAnsi"/>
          <w:bCs/>
          <w:sz w:val="24"/>
          <w:szCs w:val="24"/>
          <w:lang w:eastAsia="pl-PL"/>
        </w:rPr>
        <w:t>.</w:t>
      </w:r>
    </w:p>
    <w:p w14:paraId="3AF6C838" w14:textId="77777777" w:rsidR="009C71AD" w:rsidRPr="00DA0F88" w:rsidRDefault="009C71AD" w:rsidP="002770D5">
      <w:pPr>
        <w:pStyle w:val="Akapitzlist"/>
        <w:spacing w:after="0" w:line="288" w:lineRule="auto"/>
        <w:ind w:left="1843"/>
        <w:jc w:val="both"/>
        <w:rPr>
          <w:rFonts w:asciiTheme="majorHAnsi" w:hAnsiTheme="majorHAnsi" w:cstheme="majorHAnsi"/>
          <w:bCs/>
          <w:sz w:val="24"/>
          <w:szCs w:val="24"/>
          <w:lang w:eastAsia="pl-PL"/>
        </w:rPr>
      </w:pPr>
    </w:p>
    <w:p w14:paraId="6D3512BC" w14:textId="77777777" w:rsidR="00453818" w:rsidRPr="00DA0F88" w:rsidRDefault="00453818" w:rsidP="002770D5">
      <w:pPr>
        <w:pStyle w:val="Akapitzlist"/>
        <w:numPr>
          <w:ilvl w:val="1"/>
          <w:numId w:val="9"/>
        </w:numPr>
        <w:spacing w:after="0" w:line="288" w:lineRule="auto"/>
        <w:ind w:left="1134" w:hanging="709"/>
        <w:jc w:val="both"/>
        <w:rPr>
          <w:rFonts w:asciiTheme="majorHAnsi" w:hAnsiTheme="majorHAnsi" w:cstheme="majorHAnsi"/>
          <w:bCs/>
          <w:sz w:val="24"/>
          <w:szCs w:val="24"/>
          <w:lang w:eastAsia="pl-PL"/>
        </w:rPr>
      </w:pPr>
      <w:r w:rsidRPr="00DA0F88">
        <w:rPr>
          <w:rFonts w:asciiTheme="majorHAnsi" w:hAnsiTheme="majorHAnsi" w:cstheme="majorHAnsi"/>
          <w:bCs/>
          <w:sz w:val="24"/>
          <w:szCs w:val="24"/>
          <w:lang w:eastAsia="pl-PL"/>
        </w:rPr>
        <w:t>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w:t>
      </w:r>
    </w:p>
    <w:p w14:paraId="17EA327B" w14:textId="77777777" w:rsidR="006D4549" w:rsidRPr="00DA0F88" w:rsidRDefault="006D4549" w:rsidP="002770D5">
      <w:pPr>
        <w:pStyle w:val="Akapitzlist"/>
        <w:spacing w:after="0" w:line="288" w:lineRule="auto"/>
        <w:rPr>
          <w:rFonts w:asciiTheme="majorHAnsi" w:hAnsiTheme="majorHAnsi" w:cstheme="majorHAnsi"/>
          <w:bCs/>
          <w:sz w:val="24"/>
          <w:szCs w:val="24"/>
          <w:lang w:eastAsia="pl-PL"/>
        </w:rPr>
      </w:pPr>
    </w:p>
    <w:p w14:paraId="57780B8F" w14:textId="77777777" w:rsidR="009C71AD" w:rsidRPr="00DA0F88" w:rsidRDefault="009C71AD" w:rsidP="002770D5">
      <w:pPr>
        <w:pStyle w:val="Akapitzlist"/>
        <w:numPr>
          <w:ilvl w:val="1"/>
          <w:numId w:val="9"/>
        </w:numPr>
        <w:spacing w:after="0" w:line="288" w:lineRule="auto"/>
        <w:ind w:left="1134" w:hanging="709"/>
        <w:jc w:val="both"/>
        <w:rPr>
          <w:rFonts w:asciiTheme="majorHAnsi" w:hAnsiTheme="majorHAnsi" w:cstheme="majorHAnsi"/>
          <w:bCs/>
          <w:sz w:val="24"/>
          <w:szCs w:val="24"/>
          <w:lang w:eastAsia="pl-PL"/>
        </w:rPr>
      </w:pPr>
      <w:r w:rsidRPr="00DA0F88">
        <w:rPr>
          <w:rFonts w:asciiTheme="majorHAnsi" w:hAnsiTheme="majorHAnsi" w:cstheme="majorHAnsi"/>
          <w:bCs/>
          <w:sz w:val="24"/>
          <w:szCs w:val="24"/>
          <w:lang w:eastAsia="pl-PL"/>
        </w:rPr>
        <w:t>Zamawiający ocenia, czy udostępniane wykonawcy przez podmioty udostępniające zasoby zdolności techniczne lub zawodowe lub ich sytuacja finansowa lub ekonomiczna, pozwalają na wykazanie przez wykonawcę spełniania warunków udziału w postępowaniu, o których mowa w art. 112 ust. 2 pkt 3  i 4 Pzp, oraz zbada, czy nie zachodzą wobec tego podmiotu podstawy wykluczenia, które zostały przewidziane względem wykonawcy.</w:t>
      </w:r>
    </w:p>
    <w:p w14:paraId="24F17320" w14:textId="48A16C90" w:rsidR="00635EC6" w:rsidRPr="00DA0F88" w:rsidRDefault="00635EC6" w:rsidP="002770D5">
      <w:pPr>
        <w:pStyle w:val="Akapitzlist"/>
        <w:numPr>
          <w:ilvl w:val="1"/>
          <w:numId w:val="9"/>
        </w:numPr>
        <w:spacing w:after="0" w:line="288" w:lineRule="auto"/>
        <w:ind w:hanging="654"/>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lastRenderedPageBreak/>
        <w:t xml:space="preserve">Jeżeli zmiana albo rezygnacja z podwykonawcy dotyczy podmiotu, na którego zasoby wykonawca powoływał się, na zasadach określonych w art. 118 ust. 1 Pzp, w celu wykazania spełniania warunków udziału w postępowaniu, wykonawca jest obowiązany wykazać zamawiającemu, że proponowany inny podwykonawca lub </w:t>
      </w:r>
      <w:r w:rsidR="00137295" w:rsidRPr="00DA0F88">
        <w:rPr>
          <w:rFonts w:asciiTheme="majorHAnsi" w:hAnsiTheme="majorHAnsi" w:cstheme="majorHAnsi"/>
          <w:sz w:val="24"/>
          <w:szCs w:val="24"/>
          <w:lang w:eastAsia="pl-PL"/>
        </w:rPr>
        <w:t>w</w:t>
      </w:r>
      <w:r w:rsidRPr="00DA0F88">
        <w:rPr>
          <w:rFonts w:asciiTheme="majorHAnsi" w:hAnsiTheme="majorHAnsi" w:cstheme="majorHAnsi"/>
          <w:sz w:val="24"/>
          <w:szCs w:val="24"/>
          <w:lang w:eastAsia="pl-PL"/>
        </w:rPr>
        <w:t>ykonawca samodzielnie spełnia je w stopniu nie mniejszym niż podwykonawca, na którego zasoby wykonawca powoływał się w trakcie postępowania o udzielenie zamówienia.</w:t>
      </w:r>
    </w:p>
    <w:p w14:paraId="54B48490" w14:textId="77777777" w:rsidR="00635EC6" w:rsidRPr="00DA0F88" w:rsidRDefault="00635EC6" w:rsidP="002770D5">
      <w:pPr>
        <w:pStyle w:val="Akapitzlist"/>
        <w:spacing w:after="0" w:line="288" w:lineRule="auto"/>
        <w:rPr>
          <w:rFonts w:asciiTheme="majorHAnsi" w:hAnsiTheme="majorHAnsi" w:cstheme="majorHAnsi"/>
          <w:bCs/>
          <w:sz w:val="24"/>
          <w:szCs w:val="24"/>
          <w:lang w:eastAsia="pl-PL"/>
        </w:rPr>
      </w:pPr>
    </w:p>
    <w:p w14:paraId="088D96F4" w14:textId="77777777" w:rsidR="009C71AD" w:rsidRPr="00DA0F88" w:rsidRDefault="009C71AD" w:rsidP="002770D5">
      <w:pPr>
        <w:pStyle w:val="Akapitzlist"/>
        <w:numPr>
          <w:ilvl w:val="1"/>
          <w:numId w:val="9"/>
        </w:numPr>
        <w:spacing w:after="0" w:line="288" w:lineRule="auto"/>
        <w:ind w:left="1134" w:hanging="709"/>
        <w:jc w:val="both"/>
        <w:rPr>
          <w:rFonts w:asciiTheme="majorHAnsi" w:hAnsiTheme="majorHAnsi" w:cstheme="majorHAnsi"/>
          <w:bCs/>
          <w:sz w:val="24"/>
          <w:szCs w:val="24"/>
          <w:lang w:eastAsia="pl-PL"/>
        </w:rPr>
      </w:pPr>
      <w:r w:rsidRPr="00DA0F88">
        <w:rPr>
          <w:rFonts w:asciiTheme="majorHAnsi" w:hAnsiTheme="majorHAnsi" w:cstheme="majorHAnsi"/>
          <w:bCs/>
          <w:sz w:val="24"/>
          <w:szCs w:val="24"/>
          <w:lang w:eastAsia="pl-PL"/>
        </w:rPr>
        <w:t>Jeżeli zdolności techniczne lub zawodowe, sytuacja ekonomiczna lub finansowa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39279FC8" w14:textId="77777777" w:rsidR="009C71AD" w:rsidRPr="00DA0F88" w:rsidRDefault="009C71AD" w:rsidP="002770D5">
      <w:pPr>
        <w:pStyle w:val="Akapitzlist"/>
        <w:spacing w:after="0" w:line="288" w:lineRule="auto"/>
        <w:rPr>
          <w:rFonts w:asciiTheme="majorHAnsi" w:hAnsiTheme="majorHAnsi" w:cstheme="majorHAnsi"/>
          <w:bCs/>
          <w:sz w:val="24"/>
          <w:szCs w:val="24"/>
          <w:lang w:eastAsia="pl-PL"/>
        </w:rPr>
      </w:pPr>
    </w:p>
    <w:p w14:paraId="3EF318AC" w14:textId="6C04062D" w:rsidR="006D4549" w:rsidRPr="00DA0F88" w:rsidRDefault="006D4549" w:rsidP="002770D5">
      <w:pPr>
        <w:pStyle w:val="Akapitzlist"/>
        <w:numPr>
          <w:ilvl w:val="1"/>
          <w:numId w:val="9"/>
        </w:numPr>
        <w:spacing w:after="0" w:line="288" w:lineRule="auto"/>
        <w:ind w:hanging="654"/>
        <w:jc w:val="both"/>
        <w:rPr>
          <w:rFonts w:asciiTheme="majorHAnsi" w:hAnsiTheme="majorHAnsi" w:cstheme="majorHAnsi"/>
          <w:bCs/>
          <w:sz w:val="24"/>
          <w:szCs w:val="24"/>
          <w:lang w:eastAsia="pl-PL"/>
        </w:rPr>
      </w:pPr>
      <w:r w:rsidRPr="00DA0F88">
        <w:rPr>
          <w:rFonts w:asciiTheme="majorHAnsi" w:hAnsiTheme="majorHAnsi" w:cstheme="majorHAnsi"/>
          <w:bCs/>
          <w:sz w:val="24"/>
          <w:szCs w:val="24"/>
          <w:lang w:eastAsia="pl-PL"/>
        </w:rPr>
        <w:t>Wykonawca nie może, po upływie terminu składania ofert, powoływać się na zdolności lub sytuację podmiotów udostępniających zasoby, jeżeli na etapie składania ofert lub wniosków o dopuszczenie do udziału w postępowaniu nie polegał on w danym zakresie na zdolnościach lub sytuacji podmiotów udostępniających zasoby.</w:t>
      </w:r>
    </w:p>
    <w:p w14:paraId="693F68EA" w14:textId="77777777" w:rsidR="00214652" w:rsidRPr="00DA0F88" w:rsidRDefault="00214652" w:rsidP="002770D5">
      <w:pPr>
        <w:pStyle w:val="Akapitzlist"/>
        <w:spacing w:after="0" w:line="288" w:lineRule="auto"/>
        <w:rPr>
          <w:rFonts w:asciiTheme="majorHAnsi" w:hAnsiTheme="majorHAnsi" w:cstheme="majorHAnsi"/>
          <w:bCs/>
          <w:sz w:val="24"/>
          <w:szCs w:val="24"/>
          <w:lang w:eastAsia="pl-PL"/>
        </w:rPr>
      </w:pPr>
    </w:p>
    <w:p w14:paraId="5F9006C8" w14:textId="2D896359" w:rsidR="00B14BC6" w:rsidRPr="00DA0F88" w:rsidRDefault="00B14BC6" w:rsidP="002770D5">
      <w:pPr>
        <w:pStyle w:val="Nagwek1"/>
        <w:numPr>
          <w:ilvl w:val="0"/>
          <w:numId w:val="25"/>
        </w:numPr>
        <w:spacing w:before="0" w:line="288" w:lineRule="auto"/>
        <w:ind w:left="567" w:hanging="567"/>
        <w:jc w:val="both"/>
        <w:rPr>
          <w:rFonts w:cstheme="majorHAnsi"/>
          <w:b/>
          <w:bCs/>
          <w:color w:val="auto"/>
          <w:sz w:val="24"/>
          <w:szCs w:val="24"/>
        </w:rPr>
      </w:pPr>
      <w:bookmarkStart w:id="19" w:name="_Hlk111186701"/>
      <w:bookmarkEnd w:id="18"/>
      <w:r w:rsidRPr="00DA0F88">
        <w:rPr>
          <w:rFonts w:cstheme="majorHAnsi"/>
          <w:b/>
          <w:bCs/>
          <w:color w:val="auto"/>
          <w:sz w:val="24"/>
          <w:szCs w:val="24"/>
        </w:rPr>
        <w:t xml:space="preserve">Informacja o </w:t>
      </w:r>
      <w:r w:rsidR="00AF4BEA" w:rsidRPr="00DA0F88">
        <w:rPr>
          <w:rFonts w:cstheme="majorHAnsi"/>
          <w:b/>
          <w:bCs/>
          <w:color w:val="auto"/>
          <w:sz w:val="24"/>
          <w:szCs w:val="24"/>
        </w:rPr>
        <w:t xml:space="preserve">przedmiotowych i </w:t>
      </w:r>
      <w:r w:rsidRPr="00DA0F88">
        <w:rPr>
          <w:rFonts w:cstheme="majorHAnsi"/>
          <w:b/>
          <w:bCs/>
          <w:color w:val="auto"/>
          <w:sz w:val="24"/>
          <w:szCs w:val="24"/>
        </w:rPr>
        <w:t>podmiotowych środkach dowodowych</w:t>
      </w:r>
      <w:r w:rsidR="00B3108F" w:rsidRPr="00DA0F88">
        <w:rPr>
          <w:rFonts w:cstheme="majorHAnsi"/>
          <w:b/>
          <w:bCs/>
          <w:color w:val="auto"/>
          <w:sz w:val="24"/>
          <w:szCs w:val="24"/>
        </w:rPr>
        <w:t xml:space="preserve">, innych  dokumentach </w:t>
      </w:r>
      <w:r w:rsidR="00F22AF8" w:rsidRPr="00DA0F88">
        <w:rPr>
          <w:rFonts w:cstheme="majorHAnsi"/>
          <w:b/>
          <w:bCs/>
          <w:color w:val="auto"/>
          <w:sz w:val="24"/>
          <w:szCs w:val="24"/>
        </w:rPr>
        <w:t xml:space="preserve"> oraz dokument</w:t>
      </w:r>
      <w:r w:rsidR="00B3108F" w:rsidRPr="00DA0F88">
        <w:rPr>
          <w:rFonts w:cstheme="majorHAnsi"/>
          <w:b/>
          <w:bCs/>
          <w:color w:val="auto"/>
          <w:sz w:val="24"/>
          <w:szCs w:val="24"/>
        </w:rPr>
        <w:t>ach</w:t>
      </w:r>
      <w:r w:rsidR="00F22AF8" w:rsidRPr="00DA0F88">
        <w:rPr>
          <w:rFonts w:cstheme="majorHAnsi"/>
          <w:b/>
          <w:bCs/>
          <w:color w:val="auto"/>
          <w:sz w:val="24"/>
          <w:szCs w:val="24"/>
        </w:rPr>
        <w:t xml:space="preserve">, </w:t>
      </w:r>
      <w:r w:rsidR="00B4236C" w:rsidRPr="00DA0F88">
        <w:rPr>
          <w:rFonts w:cstheme="majorHAnsi"/>
          <w:b/>
          <w:bCs/>
          <w:color w:val="auto"/>
          <w:sz w:val="24"/>
          <w:szCs w:val="24"/>
        </w:rPr>
        <w:t>jakie</w:t>
      </w:r>
      <w:r w:rsidR="00F22AF8" w:rsidRPr="00DA0F88">
        <w:rPr>
          <w:rFonts w:cstheme="majorHAnsi"/>
          <w:b/>
          <w:bCs/>
          <w:color w:val="auto"/>
          <w:sz w:val="24"/>
          <w:szCs w:val="24"/>
        </w:rPr>
        <w:t xml:space="preserve"> należy złożyć wraz z ofertą</w:t>
      </w:r>
    </w:p>
    <w:bookmarkEnd w:id="19"/>
    <w:p w14:paraId="236EBADB" w14:textId="1A3DFF08" w:rsidR="00115660" w:rsidRPr="00DA0F88" w:rsidRDefault="00115660" w:rsidP="002770D5">
      <w:pPr>
        <w:pStyle w:val="Akapitzlist"/>
        <w:numPr>
          <w:ilvl w:val="1"/>
          <w:numId w:val="10"/>
        </w:numPr>
        <w:spacing w:after="0" w:line="288" w:lineRule="auto"/>
        <w:ind w:left="1134" w:hanging="567"/>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Zamawiający nie wymaga od wykonawców przedłożenia przedmiotowych środków dowodowych.</w:t>
      </w:r>
    </w:p>
    <w:p w14:paraId="6A031828" w14:textId="77777777" w:rsidR="00115660" w:rsidRPr="00DA0F88" w:rsidRDefault="00115660" w:rsidP="002770D5">
      <w:pPr>
        <w:pStyle w:val="Akapitzlist"/>
        <w:spacing w:after="0" w:line="288" w:lineRule="auto"/>
        <w:ind w:left="1134"/>
        <w:jc w:val="both"/>
        <w:rPr>
          <w:rFonts w:asciiTheme="majorHAnsi" w:hAnsiTheme="majorHAnsi" w:cstheme="majorHAnsi"/>
          <w:sz w:val="24"/>
          <w:szCs w:val="24"/>
          <w:lang w:eastAsia="pl-PL"/>
        </w:rPr>
      </w:pPr>
    </w:p>
    <w:p w14:paraId="13C2A401" w14:textId="3B6C99AD" w:rsidR="00115660" w:rsidRPr="00DA0F88" w:rsidRDefault="00115660" w:rsidP="002770D5">
      <w:pPr>
        <w:pStyle w:val="Akapitzlist"/>
        <w:numPr>
          <w:ilvl w:val="1"/>
          <w:numId w:val="10"/>
        </w:numPr>
        <w:spacing w:after="0" w:line="288" w:lineRule="auto"/>
        <w:ind w:left="1134" w:hanging="567"/>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W celu spełnienia warunków udziału w postępowaniu i </w:t>
      </w:r>
      <w:r w:rsidR="00D527EB" w:rsidRPr="00DA0F88">
        <w:rPr>
          <w:rFonts w:asciiTheme="majorHAnsi" w:hAnsiTheme="majorHAnsi" w:cstheme="majorHAnsi"/>
          <w:sz w:val="24"/>
          <w:szCs w:val="24"/>
          <w:lang w:eastAsia="pl-PL"/>
        </w:rPr>
        <w:t>wykazan</w:t>
      </w:r>
      <w:r w:rsidR="008D1D01" w:rsidRPr="00DA0F88">
        <w:rPr>
          <w:rFonts w:asciiTheme="majorHAnsi" w:hAnsiTheme="majorHAnsi" w:cstheme="majorHAnsi"/>
          <w:sz w:val="24"/>
          <w:szCs w:val="24"/>
          <w:lang w:eastAsia="pl-PL"/>
        </w:rPr>
        <w:t xml:space="preserve">ia </w:t>
      </w:r>
      <w:r w:rsidRPr="00DA0F88">
        <w:rPr>
          <w:rFonts w:asciiTheme="majorHAnsi" w:hAnsiTheme="majorHAnsi" w:cstheme="majorHAnsi"/>
          <w:sz w:val="24"/>
          <w:szCs w:val="24"/>
          <w:lang w:eastAsia="pl-PL"/>
        </w:rPr>
        <w:t>braku podstaw wykluczenia, zamawiający wezwie wykonawcę, którego oferta została najwyżej oceniona, do złożenia w wyznaczonym terminie, nie krótszym niż 10 dni od dnia wezwania, następujących podmiotowych środków dowodowych aktualnych na dzień złożenia podmiotowych środków dowodowych:</w:t>
      </w:r>
    </w:p>
    <w:p w14:paraId="2D1A7C4D" w14:textId="1CB89417" w:rsidR="00115660" w:rsidRPr="00DA0F88" w:rsidRDefault="002C202F" w:rsidP="002770D5">
      <w:pPr>
        <w:pStyle w:val="Akapitzlist"/>
        <w:numPr>
          <w:ilvl w:val="2"/>
          <w:numId w:val="10"/>
        </w:numPr>
        <w:spacing w:after="0" w:line="288" w:lineRule="auto"/>
        <w:ind w:left="1985" w:hanging="851"/>
        <w:jc w:val="both"/>
        <w:rPr>
          <w:rFonts w:asciiTheme="majorHAnsi" w:hAnsiTheme="majorHAnsi" w:cstheme="majorHAnsi"/>
          <w:sz w:val="24"/>
          <w:szCs w:val="24"/>
          <w:lang w:eastAsia="pl-PL"/>
        </w:rPr>
      </w:pPr>
      <w:r w:rsidRPr="00DA0F88">
        <w:rPr>
          <w:rFonts w:asciiTheme="majorHAnsi" w:hAnsiTheme="majorHAnsi" w:cstheme="majorHAnsi"/>
          <w:bCs/>
          <w:sz w:val="24"/>
          <w:szCs w:val="24"/>
          <w:lang w:eastAsia="pl-PL"/>
        </w:rPr>
        <w:t>s</w:t>
      </w:r>
      <w:r w:rsidR="00115660" w:rsidRPr="00DA0F88">
        <w:rPr>
          <w:rFonts w:asciiTheme="majorHAnsi" w:hAnsiTheme="majorHAnsi" w:cstheme="majorHAnsi"/>
          <w:bCs/>
          <w:sz w:val="24"/>
          <w:szCs w:val="24"/>
          <w:lang w:eastAsia="pl-PL"/>
        </w:rPr>
        <w:t>pełnienie warunków udziału w postępowaniu – w zakresie opisanym w Rozdziale 6:</w:t>
      </w:r>
    </w:p>
    <w:p w14:paraId="4A2DCA54" w14:textId="77777777" w:rsidR="00E3190F" w:rsidRPr="00DA0F88" w:rsidRDefault="00E3190F" w:rsidP="002770D5">
      <w:pPr>
        <w:pStyle w:val="Akapitzlist"/>
        <w:numPr>
          <w:ilvl w:val="0"/>
          <w:numId w:val="33"/>
        </w:numPr>
        <w:spacing w:after="0" w:line="288" w:lineRule="auto"/>
        <w:ind w:left="2410" w:hanging="425"/>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warunek z pkt 6.1.2. - koncesji na prowadzenie działalności gospodarczej w zakresie obrotu paliwami gazowymi, wydanej przez Prezesa Urzędu Regulacji Energetyki zgodnie z ustawą z dnia 10 kwietnia 1997 roku – Prawo energetyczne,</w:t>
      </w:r>
    </w:p>
    <w:p w14:paraId="6C525527" w14:textId="56CB8522" w:rsidR="00E3190F" w:rsidRPr="00DA0F88" w:rsidRDefault="00E3190F" w:rsidP="002770D5">
      <w:pPr>
        <w:pStyle w:val="Akapitzlist"/>
        <w:numPr>
          <w:ilvl w:val="0"/>
          <w:numId w:val="33"/>
        </w:numPr>
        <w:spacing w:after="0" w:line="288" w:lineRule="auto"/>
        <w:ind w:left="2410" w:hanging="425"/>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lastRenderedPageBreak/>
        <w:t>warunek z pkt 6.1.4. - wykazu dostaw wykonanych, a w przypadku świadczeń powtarzających się lub ciągłych również wykonywanych,  w okresie  ostatnich  3 lat,  a jeżeli  okres  prowadzenia  działalności  jest  krótszy  –  w tym  okresie,  wraz z podaniem ich wartości, przedmiotu, dat wykonania i podmiotów, na rzecz których dostawy zostały wykonane lub są wykonywane, oraz załączeniem dowodów określających, czy te dostawy zostały wykonane lub są wykonywane należycie, przy czym dowodami, o których mowa, są referencje bądź inne dokumenty sporządzone przez podmiot, na rzecz którego dostawy zostały wykonane, a w przypadku świadczeń powtarzających się lub ciągłych są wykonywane, a jeżeli wykonawca z przyczyn niezależnych od niego nie jest w stanie uzyskać tych dokumentów – oświadczenie wykonawcy; w przypadku świadczeń powtarzających się lub ciągłych nadal wykonywanych referencje bądź inne dokumenty potwierdzające ich należyte wykonywanie powinny być wystawione w okresie ostatnich 3 miesięcy przed   upływem   terminu   składania   ofert -    oświadczenie wg wzoru stanowiącego załącznik nr 5 do SWZ.</w:t>
      </w:r>
    </w:p>
    <w:p w14:paraId="4684A5D7" w14:textId="141FDD66" w:rsidR="00115660" w:rsidRPr="00DA0F88" w:rsidRDefault="002C202F" w:rsidP="002770D5">
      <w:pPr>
        <w:pStyle w:val="Akapitzlist"/>
        <w:numPr>
          <w:ilvl w:val="2"/>
          <w:numId w:val="10"/>
        </w:numPr>
        <w:spacing w:after="0" w:line="288" w:lineRule="auto"/>
        <w:ind w:left="1985" w:hanging="851"/>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b</w:t>
      </w:r>
      <w:r w:rsidR="00115660" w:rsidRPr="00DA0F88">
        <w:rPr>
          <w:rFonts w:asciiTheme="majorHAnsi" w:hAnsiTheme="majorHAnsi" w:cstheme="majorHAnsi"/>
          <w:sz w:val="24"/>
          <w:szCs w:val="24"/>
          <w:lang w:eastAsia="pl-PL"/>
        </w:rPr>
        <w:t>rak podstaw  wykluczenia – w zakresie opisanym w Rozdziale 7:</w:t>
      </w:r>
    </w:p>
    <w:p w14:paraId="69DAF575" w14:textId="77777777" w:rsidR="00115660" w:rsidRPr="00DA0F88" w:rsidRDefault="00115660" w:rsidP="002770D5">
      <w:pPr>
        <w:pStyle w:val="Akapitzlist"/>
        <w:numPr>
          <w:ilvl w:val="0"/>
          <w:numId w:val="34"/>
        </w:numPr>
        <w:spacing w:after="0" w:line="288" w:lineRule="auto"/>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informacji z Krajowego Rejestru Karnego w zakresie: </w:t>
      </w:r>
    </w:p>
    <w:p w14:paraId="100766DE" w14:textId="77777777" w:rsidR="00115660" w:rsidRPr="00DA0F88" w:rsidRDefault="00115660" w:rsidP="002770D5">
      <w:pPr>
        <w:pStyle w:val="Akapitzlist"/>
        <w:numPr>
          <w:ilvl w:val="0"/>
          <w:numId w:val="32"/>
        </w:numPr>
        <w:spacing w:after="0" w:line="288" w:lineRule="auto"/>
        <w:ind w:left="2694"/>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art. 108 ust. 1 pkt 1 i 2 Pzp,</w:t>
      </w:r>
    </w:p>
    <w:p w14:paraId="07021291" w14:textId="77777777" w:rsidR="00115660" w:rsidRPr="00DA0F88" w:rsidRDefault="00115660" w:rsidP="002770D5">
      <w:pPr>
        <w:pStyle w:val="Akapitzlist"/>
        <w:numPr>
          <w:ilvl w:val="0"/>
          <w:numId w:val="32"/>
        </w:numPr>
        <w:spacing w:after="0" w:line="288" w:lineRule="auto"/>
        <w:ind w:left="2694"/>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art. 108 ust. 1 pkt 4  Pzp, dotyczącej orzeczenia zakazu ubiegania się o zamówienie publiczne tytułem środka karnego,</w:t>
      </w:r>
    </w:p>
    <w:p w14:paraId="758EF5D3" w14:textId="77777777" w:rsidR="00115660" w:rsidRPr="00DA0F88" w:rsidRDefault="00115660" w:rsidP="002770D5">
      <w:pPr>
        <w:pStyle w:val="Akapitzlist"/>
        <w:spacing w:after="0" w:line="288" w:lineRule="auto"/>
        <w:ind w:left="2694"/>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sporządzonej nie wcześniej niż 6 miesięcy przed jej złożeniem;</w:t>
      </w:r>
    </w:p>
    <w:p w14:paraId="71202C93" w14:textId="51C02F19" w:rsidR="002C6BAC" w:rsidRPr="00DA0F88" w:rsidRDefault="00115660" w:rsidP="002770D5">
      <w:pPr>
        <w:pStyle w:val="Akapitzlist"/>
        <w:numPr>
          <w:ilvl w:val="0"/>
          <w:numId w:val="34"/>
        </w:numPr>
        <w:spacing w:line="288" w:lineRule="auto"/>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oświadczenia wykonawcy, w zakresie art. 108 ust. 1 pkt 5 Pzp, o braku przynależności do tej samej grupy kapitałowej w rozumieniu ustawy z dnia 16 lutego 2007 r. o ochronie konkurencji i konsumentów, z innym </w:t>
      </w:r>
      <w:r w:rsidR="00F109E6" w:rsidRPr="00DA0F88">
        <w:rPr>
          <w:rFonts w:asciiTheme="majorHAnsi" w:hAnsiTheme="majorHAnsi" w:cstheme="majorHAnsi"/>
          <w:sz w:val="24"/>
          <w:szCs w:val="24"/>
          <w:lang w:eastAsia="pl-PL"/>
        </w:rPr>
        <w:t>w</w:t>
      </w:r>
      <w:r w:rsidRPr="00DA0F88">
        <w:rPr>
          <w:rFonts w:asciiTheme="majorHAnsi" w:hAnsiTheme="majorHAnsi" w:cstheme="majorHAnsi"/>
          <w:sz w:val="24"/>
          <w:szCs w:val="24"/>
          <w:lang w:eastAsia="pl-PL"/>
        </w:rPr>
        <w:t>ykonawcą, który złożył odrębną ofertę, albo oświadczenia   o   przynależności   do   tej   samej   grupy   kapitałowej   wraz z dokumentami lub informacjami potwierdzającymi przygotowanie oferty, niezależnie   od   innego   wykonawcy   należącego   do   tej   samej   grupy kapitałowej – oświadczenie wg wzoru stanowiącego</w:t>
      </w:r>
      <w:r w:rsidR="002C6BAC" w:rsidRPr="00DA0F88">
        <w:t xml:space="preserve"> </w:t>
      </w:r>
      <w:r w:rsidR="002C6BAC" w:rsidRPr="00DA0F88">
        <w:rPr>
          <w:rFonts w:asciiTheme="majorHAnsi" w:hAnsiTheme="majorHAnsi" w:cstheme="majorHAnsi"/>
          <w:sz w:val="24"/>
          <w:szCs w:val="24"/>
          <w:lang w:eastAsia="pl-PL"/>
        </w:rPr>
        <w:t>załącznik nr 6 do SWZ,</w:t>
      </w:r>
    </w:p>
    <w:p w14:paraId="3DDC5BF6" w14:textId="54DBB1FD" w:rsidR="00115660" w:rsidRPr="00DA0F88" w:rsidRDefault="00115660" w:rsidP="002770D5">
      <w:pPr>
        <w:pStyle w:val="Akapitzlist"/>
        <w:numPr>
          <w:ilvl w:val="0"/>
          <w:numId w:val="34"/>
        </w:numPr>
        <w:spacing w:after="0" w:line="288" w:lineRule="auto"/>
        <w:ind w:left="2342" w:hanging="357"/>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odpisu lub informacji z Krajowego Rejestru Sądowego lub z Centralnej Ewidencji i Informacji o Działalności Gospodarczej, w zakresie art. 109 ust. 1 pkt 4 Pzp, sporządzonych nie wcześniej niż 3 miesiące przed jej złożeniem,   jeżeli   odrębne   przepisy   wymagają   wpisu   do   rejestru   lub ewidencji,</w:t>
      </w:r>
    </w:p>
    <w:p w14:paraId="49C0B5F2" w14:textId="5C14587F" w:rsidR="00115660" w:rsidRPr="00DA0F88" w:rsidRDefault="00115660" w:rsidP="002770D5">
      <w:pPr>
        <w:pStyle w:val="Akapitzlist"/>
        <w:numPr>
          <w:ilvl w:val="0"/>
          <w:numId w:val="34"/>
        </w:numPr>
        <w:spacing w:after="0" w:line="288" w:lineRule="auto"/>
        <w:ind w:left="2342" w:hanging="357"/>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lastRenderedPageBreak/>
        <w:t xml:space="preserve">oświadczenia  wykonawcy o aktualności informacji zawartych w  </w:t>
      </w:r>
      <w:r w:rsidR="000E18C6" w:rsidRPr="00DA0F88">
        <w:rPr>
          <w:rFonts w:asciiTheme="majorHAnsi" w:hAnsiTheme="majorHAnsi" w:cstheme="majorHAnsi"/>
          <w:sz w:val="24"/>
          <w:szCs w:val="24"/>
          <w:lang w:eastAsia="pl-PL"/>
        </w:rPr>
        <w:t>oświadczeniu składanym na podstawie art. 125 ust. 1 Pzp</w:t>
      </w:r>
      <w:r w:rsidRPr="00DA0F88">
        <w:rPr>
          <w:rFonts w:asciiTheme="majorHAnsi" w:hAnsiTheme="majorHAnsi" w:cstheme="majorHAnsi"/>
          <w:sz w:val="24"/>
          <w:szCs w:val="24"/>
          <w:lang w:eastAsia="pl-PL"/>
        </w:rPr>
        <w:t>, w   zakresie   podstaw   wykluczenia   z   postępowania   (</w:t>
      </w:r>
      <w:r w:rsidR="00BA0A52" w:rsidRPr="00DA0F88">
        <w:rPr>
          <w:rFonts w:asciiTheme="majorHAnsi" w:hAnsiTheme="majorHAnsi" w:cstheme="majorHAnsi"/>
          <w:sz w:val="24"/>
          <w:szCs w:val="24"/>
          <w:lang w:eastAsia="pl-PL"/>
        </w:rPr>
        <w:t xml:space="preserve">wg wzoru stanowiącego </w:t>
      </w:r>
      <w:r w:rsidR="001C0DD7" w:rsidRPr="00DA0F88">
        <w:rPr>
          <w:rFonts w:asciiTheme="majorHAnsi" w:hAnsiTheme="majorHAnsi" w:cstheme="majorHAnsi"/>
          <w:sz w:val="24"/>
          <w:szCs w:val="24"/>
          <w:lang w:eastAsia="pl-PL"/>
        </w:rPr>
        <w:t>z</w:t>
      </w:r>
      <w:r w:rsidRPr="00DA0F88">
        <w:rPr>
          <w:rFonts w:asciiTheme="majorHAnsi" w:hAnsiTheme="majorHAnsi" w:cstheme="majorHAnsi"/>
          <w:sz w:val="24"/>
          <w:szCs w:val="24"/>
          <w:lang w:eastAsia="pl-PL"/>
        </w:rPr>
        <w:t xml:space="preserve">ałącznik   nr </w:t>
      </w:r>
      <w:r w:rsidR="00044627" w:rsidRPr="00DA0F88">
        <w:rPr>
          <w:rFonts w:asciiTheme="majorHAnsi" w:hAnsiTheme="majorHAnsi" w:cstheme="majorHAnsi"/>
          <w:sz w:val="24"/>
          <w:szCs w:val="24"/>
          <w:lang w:eastAsia="pl-PL"/>
        </w:rPr>
        <w:t>7</w:t>
      </w:r>
      <w:r w:rsidRPr="00DA0F88">
        <w:rPr>
          <w:rFonts w:asciiTheme="majorHAnsi" w:hAnsiTheme="majorHAnsi" w:cstheme="majorHAnsi"/>
          <w:sz w:val="24"/>
          <w:szCs w:val="24"/>
          <w:lang w:eastAsia="pl-PL"/>
        </w:rPr>
        <w:t xml:space="preserve"> do SWZ), o których mowa w:</w:t>
      </w:r>
    </w:p>
    <w:p w14:paraId="0110ECFE" w14:textId="77777777" w:rsidR="00115660" w:rsidRPr="00DA0F88" w:rsidRDefault="00115660" w:rsidP="002770D5">
      <w:pPr>
        <w:pStyle w:val="Akapitzlist"/>
        <w:numPr>
          <w:ilvl w:val="0"/>
          <w:numId w:val="35"/>
        </w:numPr>
        <w:spacing w:after="0" w:line="288" w:lineRule="auto"/>
        <w:ind w:left="2694" w:hanging="284"/>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art. 108 ust. 1 pkt 3 Pzp,</w:t>
      </w:r>
    </w:p>
    <w:p w14:paraId="01608B38" w14:textId="77777777" w:rsidR="00115660" w:rsidRPr="00DA0F88" w:rsidRDefault="00115660" w:rsidP="002770D5">
      <w:pPr>
        <w:pStyle w:val="Akapitzlist"/>
        <w:numPr>
          <w:ilvl w:val="0"/>
          <w:numId w:val="35"/>
        </w:numPr>
        <w:spacing w:after="0" w:line="288" w:lineRule="auto"/>
        <w:ind w:left="2694" w:hanging="284"/>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art. 108 ust. 1 pkt 4  Pzp, dotyczących orzeczenia zakazu ubiegania się o zamówienie publiczne tytułem środka zapobiegawczego,</w:t>
      </w:r>
    </w:p>
    <w:p w14:paraId="6FC986A2" w14:textId="77777777" w:rsidR="00115660" w:rsidRPr="00DA0F88" w:rsidRDefault="00115660" w:rsidP="002770D5">
      <w:pPr>
        <w:pStyle w:val="Akapitzlist"/>
        <w:numPr>
          <w:ilvl w:val="0"/>
          <w:numId w:val="35"/>
        </w:numPr>
        <w:spacing w:after="0" w:line="288" w:lineRule="auto"/>
        <w:ind w:left="2694" w:hanging="284"/>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art. 108 ust. 1 pkt 5 Pzp, dotyczących zawarcia z innymi Wykonawcami porozumienia mającego na celu zakłócenie konkurencji,</w:t>
      </w:r>
    </w:p>
    <w:p w14:paraId="213EEF66" w14:textId="77777777" w:rsidR="00115660" w:rsidRPr="00DA0F88" w:rsidRDefault="00115660" w:rsidP="002770D5">
      <w:pPr>
        <w:pStyle w:val="Akapitzlist"/>
        <w:numPr>
          <w:ilvl w:val="0"/>
          <w:numId w:val="35"/>
        </w:numPr>
        <w:spacing w:after="0" w:line="288" w:lineRule="auto"/>
        <w:ind w:left="2694" w:hanging="284"/>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art. 108 ust. 1 pkt 6 Pzp,</w:t>
      </w:r>
    </w:p>
    <w:p w14:paraId="0672CEA3" w14:textId="55FF0DB4" w:rsidR="00115660" w:rsidRPr="00DA0F88" w:rsidRDefault="00115660" w:rsidP="002770D5">
      <w:pPr>
        <w:pStyle w:val="Akapitzlist"/>
        <w:numPr>
          <w:ilvl w:val="0"/>
          <w:numId w:val="35"/>
        </w:numPr>
        <w:spacing w:after="0" w:line="288" w:lineRule="auto"/>
        <w:ind w:left="2694" w:hanging="284"/>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art. 109 ust. 1 pkt  8–10 </w:t>
      </w:r>
      <w:r w:rsidR="00254C07" w:rsidRPr="00DA0F88">
        <w:rPr>
          <w:rFonts w:asciiTheme="majorHAnsi" w:hAnsiTheme="majorHAnsi" w:cstheme="majorHAnsi"/>
          <w:sz w:val="24"/>
          <w:szCs w:val="24"/>
          <w:lang w:eastAsia="pl-PL"/>
        </w:rPr>
        <w:t>Pzp</w:t>
      </w:r>
      <w:r w:rsidR="00E1315B" w:rsidRPr="00DA0F88">
        <w:rPr>
          <w:rFonts w:asciiTheme="majorHAnsi" w:hAnsiTheme="majorHAnsi" w:cstheme="majorHAnsi"/>
          <w:sz w:val="24"/>
          <w:szCs w:val="24"/>
          <w:lang w:eastAsia="pl-PL"/>
        </w:rPr>
        <w:t>,</w:t>
      </w:r>
    </w:p>
    <w:p w14:paraId="494EDF9B" w14:textId="01B150DC" w:rsidR="001839A7" w:rsidRPr="00DA0F88" w:rsidRDefault="001839A7" w:rsidP="002770D5">
      <w:pPr>
        <w:pStyle w:val="Akapitzlist"/>
        <w:spacing w:after="0" w:line="288" w:lineRule="auto"/>
        <w:ind w:left="2694"/>
        <w:jc w:val="both"/>
        <w:rPr>
          <w:rFonts w:asciiTheme="majorHAnsi" w:hAnsiTheme="majorHAnsi" w:cstheme="majorHAnsi"/>
          <w:b/>
          <w:bCs/>
          <w:sz w:val="24"/>
          <w:szCs w:val="24"/>
          <w:lang w:eastAsia="pl-PL"/>
        </w:rPr>
      </w:pPr>
      <w:r w:rsidRPr="00DA0F88">
        <w:rPr>
          <w:rFonts w:asciiTheme="majorHAnsi" w:hAnsiTheme="majorHAnsi" w:cstheme="majorHAnsi"/>
          <w:b/>
          <w:bCs/>
          <w:sz w:val="24"/>
          <w:szCs w:val="24"/>
          <w:lang w:eastAsia="pl-PL"/>
        </w:rPr>
        <w:t>oraz</w:t>
      </w:r>
    </w:p>
    <w:p w14:paraId="6AEB52DC" w14:textId="69974650" w:rsidR="00D04002" w:rsidRPr="00DA0F88" w:rsidRDefault="00910C57" w:rsidP="002770D5">
      <w:pPr>
        <w:pStyle w:val="Akapitzlist"/>
        <w:numPr>
          <w:ilvl w:val="0"/>
          <w:numId w:val="35"/>
        </w:numPr>
        <w:spacing w:after="0" w:line="288" w:lineRule="auto"/>
        <w:ind w:left="2694" w:hanging="284"/>
        <w:jc w:val="both"/>
        <w:rPr>
          <w:rFonts w:asciiTheme="majorHAnsi" w:hAnsiTheme="majorHAnsi" w:cstheme="majorHAnsi"/>
          <w:sz w:val="24"/>
          <w:szCs w:val="24"/>
          <w:lang w:eastAsia="pl-PL"/>
        </w:rPr>
      </w:pPr>
      <w:bookmarkStart w:id="20" w:name="_Hlk102205426"/>
      <w:r>
        <w:rPr>
          <w:rFonts w:asciiTheme="majorHAnsi" w:hAnsiTheme="majorHAnsi" w:cstheme="majorHAnsi"/>
          <w:sz w:val="24"/>
          <w:szCs w:val="24"/>
          <w:lang w:eastAsia="pl-PL"/>
        </w:rPr>
        <w:t xml:space="preserve">w </w:t>
      </w:r>
      <w:r w:rsidR="00E1315B" w:rsidRPr="00DA0F88">
        <w:rPr>
          <w:rFonts w:asciiTheme="majorHAnsi" w:hAnsiTheme="majorHAnsi" w:cstheme="majorHAnsi"/>
          <w:sz w:val="24"/>
          <w:szCs w:val="24"/>
          <w:lang w:eastAsia="pl-PL"/>
        </w:rPr>
        <w:t>art. 7 ust. 1 ustawy z dnia z dnia 13 kwietnia 2022 r. o szczególnych rozwiązaniach w zakresie przeciwdziałania wspieraniu agresji na Ukrainę oraz służących ochronie bezpieczeństwa narodowego</w:t>
      </w:r>
      <w:r w:rsidR="00D04002" w:rsidRPr="00DA0F88">
        <w:rPr>
          <w:rFonts w:asciiTheme="majorHAnsi" w:hAnsiTheme="majorHAnsi" w:cstheme="majorHAnsi"/>
          <w:sz w:val="24"/>
          <w:szCs w:val="24"/>
          <w:lang w:eastAsia="pl-PL"/>
        </w:rPr>
        <w:t>,</w:t>
      </w:r>
    </w:p>
    <w:p w14:paraId="7F843345" w14:textId="44235EE1" w:rsidR="00D04002" w:rsidRPr="00DA0F88" w:rsidRDefault="00910C57" w:rsidP="002770D5">
      <w:pPr>
        <w:pStyle w:val="Akapitzlist"/>
        <w:numPr>
          <w:ilvl w:val="0"/>
          <w:numId w:val="35"/>
        </w:numPr>
        <w:spacing w:after="0" w:line="288" w:lineRule="auto"/>
        <w:ind w:left="2694" w:hanging="284"/>
        <w:jc w:val="both"/>
        <w:rPr>
          <w:rFonts w:asciiTheme="majorHAnsi" w:hAnsiTheme="majorHAnsi" w:cstheme="majorHAnsi"/>
          <w:sz w:val="24"/>
          <w:szCs w:val="24"/>
          <w:lang w:eastAsia="pl-PL"/>
        </w:rPr>
      </w:pPr>
      <w:r>
        <w:rPr>
          <w:rFonts w:asciiTheme="majorHAnsi" w:hAnsiTheme="majorHAnsi" w:cstheme="majorHAnsi"/>
          <w:sz w:val="24"/>
          <w:szCs w:val="24"/>
          <w:lang w:eastAsia="pl-PL"/>
        </w:rPr>
        <w:t xml:space="preserve">w </w:t>
      </w:r>
      <w:r w:rsidR="00D04002" w:rsidRPr="00DA0F88">
        <w:rPr>
          <w:rFonts w:asciiTheme="majorHAnsi" w:hAnsiTheme="majorHAnsi" w:cstheme="majorHAnsi"/>
          <w:sz w:val="24"/>
          <w:szCs w:val="24"/>
          <w:lang w:eastAsia="pl-PL"/>
        </w:rPr>
        <w:t>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w:t>
      </w:r>
    </w:p>
    <w:bookmarkEnd w:id="20"/>
    <w:p w14:paraId="0B8EFDA9" w14:textId="7D6DE7A0" w:rsidR="00115660" w:rsidRPr="00DA0F88" w:rsidRDefault="00115660" w:rsidP="002770D5">
      <w:pPr>
        <w:pStyle w:val="Akapitzlist"/>
        <w:spacing w:after="0" w:line="288" w:lineRule="auto"/>
        <w:ind w:left="1134"/>
        <w:jc w:val="both"/>
        <w:rPr>
          <w:rFonts w:asciiTheme="majorHAnsi" w:hAnsiTheme="majorHAnsi" w:cstheme="majorHAnsi"/>
          <w:sz w:val="24"/>
          <w:szCs w:val="24"/>
          <w:lang w:eastAsia="pl-PL"/>
        </w:rPr>
      </w:pPr>
    </w:p>
    <w:p w14:paraId="7C497F0F" w14:textId="5A8FB8C8" w:rsidR="00085AFB" w:rsidRPr="00DA0F88" w:rsidRDefault="00085AFB" w:rsidP="002770D5">
      <w:pPr>
        <w:pStyle w:val="Akapitzlist"/>
        <w:numPr>
          <w:ilvl w:val="1"/>
          <w:numId w:val="10"/>
        </w:numPr>
        <w:spacing w:after="0" w:line="288" w:lineRule="auto"/>
        <w:ind w:left="1134" w:hanging="708"/>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W przypadku wykonawców wspólnie ubiegających się o udzielenie zamówienia podmiotowe środki dowodowe, wymienione w pkt 9.2.2 </w:t>
      </w:r>
      <w:r w:rsidR="00516692">
        <w:rPr>
          <w:rFonts w:asciiTheme="majorHAnsi" w:hAnsiTheme="majorHAnsi" w:cstheme="majorHAnsi"/>
          <w:sz w:val="24"/>
          <w:szCs w:val="24"/>
          <w:lang w:eastAsia="pl-PL"/>
        </w:rPr>
        <w:t xml:space="preserve">lit </w:t>
      </w:r>
      <w:r w:rsidRPr="00DA0F88">
        <w:rPr>
          <w:rFonts w:asciiTheme="majorHAnsi" w:hAnsiTheme="majorHAnsi" w:cstheme="majorHAnsi"/>
          <w:sz w:val="24"/>
          <w:szCs w:val="24"/>
          <w:lang w:eastAsia="pl-PL"/>
        </w:rPr>
        <w:t>a-</w:t>
      </w:r>
      <w:r w:rsidR="00C45CDE" w:rsidRPr="00DA0F88">
        <w:rPr>
          <w:rFonts w:asciiTheme="majorHAnsi" w:hAnsiTheme="majorHAnsi" w:cstheme="majorHAnsi"/>
          <w:sz w:val="24"/>
          <w:szCs w:val="24"/>
          <w:lang w:eastAsia="pl-PL"/>
        </w:rPr>
        <w:t>d</w:t>
      </w:r>
      <w:r w:rsidR="002770D5">
        <w:rPr>
          <w:rFonts w:asciiTheme="majorHAnsi" w:hAnsiTheme="majorHAnsi" w:cstheme="majorHAnsi"/>
          <w:sz w:val="24"/>
          <w:szCs w:val="24"/>
          <w:lang w:eastAsia="pl-PL"/>
        </w:rPr>
        <w:t>)</w:t>
      </w:r>
      <w:r w:rsidRPr="00DA0F88">
        <w:rPr>
          <w:rFonts w:asciiTheme="majorHAnsi" w:hAnsiTheme="majorHAnsi" w:cstheme="majorHAnsi"/>
          <w:sz w:val="24"/>
          <w:szCs w:val="24"/>
          <w:lang w:eastAsia="pl-PL"/>
        </w:rPr>
        <w:t xml:space="preserve"> SWZ (tj. na potwierdzenie braku podstaw wykluczenia), na wezwanie zamawiającego, składa każdy z wykonawców występujących wspólnie, natomiast podmiotowe środki dowodowe na potwierdzenie spełnienia warunków udziału, o których mowa w pkt 9.2.1 </w:t>
      </w:r>
      <w:r w:rsidR="00516692">
        <w:rPr>
          <w:rFonts w:asciiTheme="majorHAnsi" w:hAnsiTheme="majorHAnsi" w:cstheme="majorHAnsi"/>
          <w:sz w:val="24"/>
          <w:szCs w:val="24"/>
          <w:lang w:eastAsia="pl-PL"/>
        </w:rPr>
        <w:t>lit.</w:t>
      </w:r>
      <w:r w:rsidRPr="00DA0F88">
        <w:rPr>
          <w:rFonts w:asciiTheme="majorHAnsi" w:hAnsiTheme="majorHAnsi" w:cstheme="majorHAnsi"/>
          <w:sz w:val="24"/>
          <w:szCs w:val="24"/>
          <w:lang w:eastAsia="pl-PL"/>
        </w:rPr>
        <w:t xml:space="preserve"> a</w:t>
      </w:r>
      <w:r w:rsidR="009C71AD" w:rsidRPr="00DA0F88">
        <w:rPr>
          <w:rFonts w:asciiTheme="majorHAnsi" w:hAnsiTheme="majorHAnsi" w:cstheme="majorHAnsi"/>
          <w:sz w:val="24"/>
          <w:szCs w:val="24"/>
          <w:lang w:eastAsia="pl-PL"/>
        </w:rPr>
        <w:t>-</w:t>
      </w:r>
      <w:r w:rsidR="004F368A" w:rsidRPr="00DA0F88">
        <w:rPr>
          <w:rFonts w:asciiTheme="majorHAnsi" w:hAnsiTheme="majorHAnsi" w:cstheme="majorHAnsi"/>
          <w:sz w:val="24"/>
          <w:szCs w:val="24"/>
          <w:lang w:eastAsia="pl-PL"/>
        </w:rPr>
        <w:t>b</w:t>
      </w:r>
      <w:r w:rsidR="002770D5">
        <w:rPr>
          <w:rFonts w:asciiTheme="majorHAnsi" w:hAnsiTheme="majorHAnsi" w:cstheme="majorHAnsi"/>
          <w:sz w:val="24"/>
          <w:szCs w:val="24"/>
          <w:lang w:eastAsia="pl-PL"/>
        </w:rPr>
        <w:t>)</w:t>
      </w:r>
      <w:r w:rsidRPr="00DA0F88">
        <w:rPr>
          <w:rFonts w:asciiTheme="majorHAnsi" w:hAnsiTheme="majorHAnsi" w:cstheme="majorHAnsi"/>
          <w:sz w:val="24"/>
          <w:szCs w:val="24"/>
          <w:lang w:eastAsia="pl-PL"/>
        </w:rPr>
        <w:t xml:space="preserve"> SWZ, składa wykonawca na wezwanie zamawiającego, w zakresie w jakim wykazuje spełnienie warunków udziału w postępowaniu.</w:t>
      </w:r>
    </w:p>
    <w:p w14:paraId="787800E4" w14:textId="2A9C6101" w:rsidR="00085AFB" w:rsidRPr="00DA0F88" w:rsidRDefault="00085AFB" w:rsidP="002770D5">
      <w:pPr>
        <w:pStyle w:val="Akapitzlist"/>
        <w:spacing w:after="0" w:line="288" w:lineRule="auto"/>
        <w:ind w:left="1134"/>
        <w:jc w:val="both"/>
        <w:rPr>
          <w:rFonts w:asciiTheme="majorHAnsi" w:hAnsiTheme="majorHAnsi" w:cstheme="majorHAnsi"/>
          <w:sz w:val="24"/>
          <w:szCs w:val="24"/>
          <w:lang w:eastAsia="pl-PL"/>
        </w:rPr>
      </w:pPr>
    </w:p>
    <w:p w14:paraId="352A14BC" w14:textId="5D211E2E" w:rsidR="00D518E4" w:rsidRPr="00DA0F88" w:rsidRDefault="00434155" w:rsidP="002770D5">
      <w:pPr>
        <w:pStyle w:val="Akapitzlist"/>
        <w:numPr>
          <w:ilvl w:val="1"/>
          <w:numId w:val="10"/>
        </w:numPr>
        <w:spacing w:after="0" w:line="288" w:lineRule="auto"/>
        <w:ind w:left="1134" w:hanging="708"/>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W przypadku podwykonawc</w:t>
      </w:r>
      <w:r w:rsidR="006E1E83" w:rsidRPr="00DA0F88">
        <w:rPr>
          <w:rFonts w:asciiTheme="majorHAnsi" w:hAnsiTheme="majorHAnsi" w:cstheme="majorHAnsi"/>
          <w:sz w:val="24"/>
          <w:szCs w:val="24"/>
          <w:lang w:eastAsia="pl-PL"/>
        </w:rPr>
        <w:t xml:space="preserve">y </w:t>
      </w:r>
      <w:r w:rsidRPr="00DA0F88">
        <w:rPr>
          <w:rFonts w:asciiTheme="majorHAnsi" w:hAnsiTheme="majorHAnsi" w:cstheme="majorHAnsi"/>
          <w:sz w:val="24"/>
          <w:szCs w:val="24"/>
          <w:lang w:eastAsia="pl-PL"/>
        </w:rPr>
        <w:t xml:space="preserve"> </w:t>
      </w:r>
      <w:r w:rsidR="006E1E83" w:rsidRPr="00DA0F88">
        <w:rPr>
          <w:rFonts w:asciiTheme="majorHAnsi" w:hAnsiTheme="majorHAnsi" w:cstheme="majorHAnsi"/>
          <w:sz w:val="24"/>
          <w:szCs w:val="24"/>
          <w:lang w:eastAsia="pl-PL"/>
        </w:rPr>
        <w:t xml:space="preserve">niebędącego podmiotem udostępniającym zasoby na zasadach </w:t>
      </w:r>
      <w:r w:rsidR="00D518E4" w:rsidRPr="00DA0F88">
        <w:rPr>
          <w:rFonts w:asciiTheme="majorHAnsi" w:hAnsiTheme="majorHAnsi" w:cstheme="majorHAnsi"/>
          <w:sz w:val="24"/>
          <w:szCs w:val="24"/>
          <w:lang w:eastAsia="pl-PL"/>
        </w:rPr>
        <w:t xml:space="preserve"> art. 118 P</w:t>
      </w:r>
      <w:r w:rsidR="00AB038D" w:rsidRPr="00DA0F88">
        <w:rPr>
          <w:rFonts w:asciiTheme="majorHAnsi" w:hAnsiTheme="majorHAnsi" w:cstheme="majorHAnsi"/>
          <w:sz w:val="24"/>
          <w:szCs w:val="24"/>
          <w:lang w:eastAsia="pl-PL"/>
        </w:rPr>
        <w:t>zp,</w:t>
      </w:r>
      <w:r w:rsidR="00D518E4" w:rsidRPr="00DA0F88">
        <w:rPr>
          <w:rFonts w:asciiTheme="majorHAnsi" w:hAnsiTheme="majorHAnsi" w:cstheme="majorHAnsi"/>
          <w:sz w:val="24"/>
          <w:szCs w:val="24"/>
          <w:lang w:eastAsia="pl-PL"/>
        </w:rPr>
        <w:t xml:space="preserve"> </w:t>
      </w:r>
      <w:r w:rsidR="006E1E83" w:rsidRPr="00DA0F88">
        <w:rPr>
          <w:rFonts w:asciiTheme="majorHAnsi" w:hAnsiTheme="majorHAnsi" w:cstheme="majorHAnsi"/>
          <w:sz w:val="24"/>
          <w:szCs w:val="24"/>
          <w:lang w:eastAsia="pl-PL"/>
        </w:rPr>
        <w:t xml:space="preserve">zamawiający nie będzie żądał złożenia podmiotowych </w:t>
      </w:r>
      <w:r w:rsidR="006E1E83" w:rsidRPr="00DA0F88">
        <w:rPr>
          <w:rFonts w:asciiTheme="majorHAnsi" w:hAnsiTheme="majorHAnsi" w:cstheme="majorHAnsi"/>
          <w:sz w:val="24"/>
          <w:szCs w:val="24"/>
          <w:lang w:eastAsia="pl-PL"/>
        </w:rPr>
        <w:lastRenderedPageBreak/>
        <w:t xml:space="preserve">środków dowodowych na potwierdzenie </w:t>
      </w:r>
      <w:r w:rsidR="007A1468" w:rsidRPr="00DA0F88">
        <w:rPr>
          <w:rFonts w:asciiTheme="majorHAnsi" w:hAnsiTheme="majorHAnsi" w:cstheme="majorHAnsi"/>
          <w:sz w:val="24"/>
          <w:szCs w:val="24"/>
          <w:lang w:eastAsia="pl-PL"/>
        </w:rPr>
        <w:t>braku podstaw wykluczenia</w:t>
      </w:r>
      <w:r w:rsidR="006E1E83" w:rsidRPr="00DA0F88">
        <w:rPr>
          <w:rFonts w:asciiTheme="majorHAnsi" w:hAnsiTheme="majorHAnsi" w:cstheme="majorHAnsi"/>
          <w:sz w:val="24"/>
          <w:szCs w:val="24"/>
          <w:lang w:eastAsia="pl-PL"/>
        </w:rPr>
        <w:t>, o których mowa w pkt 9.2.</w:t>
      </w:r>
      <w:r w:rsidR="007A1468" w:rsidRPr="00DA0F88">
        <w:rPr>
          <w:rFonts w:asciiTheme="majorHAnsi" w:hAnsiTheme="majorHAnsi" w:cstheme="majorHAnsi"/>
          <w:sz w:val="24"/>
          <w:szCs w:val="24"/>
          <w:lang w:eastAsia="pl-PL"/>
        </w:rPr>
        <w:t>2</w:t>
      </w:r>
      <w:r w:rsidR="006E1E83" w:rsidRPr="00DA0F88">
        <w:rPr>
          <w:rFonts w:asciiTheme="majorHAnsi" w:hAnsiTheme="majorHAnsi" w:cstheme="majorHAnsi"/>
          <w:sz w:val="24"/>
          <w:szCs w:val="24"/>
          <w:lang w:eastAsia="pl-PL"/>
        </w:rPr>
        <w:t xml:space="preserve">. </w:t>
      </w:r>
      <w:r w:rsidR="00516692">
        <w:rPr>
          <w:rFonts w:asciiTheme="majorHAnsi" w:hAnsiTheme="majorHAnsi" w:cstheme="majorHAnsi"/>
          <w:sz w:val="24"/>
          <w:szCs w:val="24"/>
          <w:lang w:eastAsia="pl-PL"/>
        </w:rPr>
        <w:t>lit.</w:t>
      </w:r>
      <w:r w:rsidR="006E1E83" w:rsidRPr="00DA0F88">
        <w:rPr>
          <w:rFonts w:asciiTheme="majorHAnsi" w:hAnsiTheme="majorHAnsi" w:cstheme="majorHAnsi"/>
          <w:sz w:val="24"/>
          <w:szCs w:val="24"/>
          <w:lang w:eastAsia="pl-PL"/>
        </w:rPr>
        <w:t xml:space="preserve"> a</w:t>
      </w:r>
      <w:r w:rsidR="00A937F4" w:rsidRPr="00DA0F88">
        <w:rPr>
          <w:rFonts w:asciiTheme="majorHAnsi" w:hAnsiTheme="majorHAnsi" w:cstheme="majorHAnsi"/>
          <w:sz w:val="24"/>
          <w:szCs w:val="24"/>
          <w:lang w:eastAsia="pl-PL"/>
        </w:rPr>
        <w:t>-</w:t>
      </w:r>
      <w:r w:rsidR="00C45CDE" w:rsidRPr="00DA0F88">
        <w:rPr>
          <w:rFonts w:asciiTheme="majorHAnsi" w:hAnsiTheme="majorHAnsi" w:cstheme="majorHAnsi"/>
          <w:sz w:val="24"/>
          <w:szCs w:val="24"/>
          <w:lang w:eastAsia="pl-PL"/>
        </w:rPr>
        <w:t>d</w:t>
      </w:r>
      <w:r w:rsidR="002770D5">
        <w:rPr>
          <w:rFonts w:asciiTheme="majorHAnsi" w:hAnsiTheme="majorHAnsi" w:cstheme="majorHAnsi"/>
          <w:sz w:val="24"/>
          <w:szCs w:val="24"/>
          <w:lang w:eastAsia="pl-PL"/>
        </w:rPr>
        <w:t>)</w:t>
      </w:r>
      <w:r w:rsidR="00C45CDE" w:rsidRPr="00DA0F88">
        <w:rPr>
          <w:rFonts w:asciiTheme="majorHAnsi" w:hAnsiTheme="majorHAnsi" w:cstheme="majorHAnsi"/>
          <w:sz w:val="24"/>
          <w:szCs w:val="24"/>
          <w:lang w:eastAsia="pl-PL"/>
        </w:rPr>
        <w:t>.</w:t>
      </w:r>
    </w:p>
    <w:p w14:paraId="358DF52A" w14:textId="77777777" w:rsidR="00D518E4" w:rsidRPr="00DA0F88" w:rsidRDefault="00D518E4" w:rsidP="002770D5">
      <w:pPr>
        <w:pStyle w:val="Akapitzlist"/>
        <w:spacing w:after="0" w:line="288" w:lineRule="auto"/>
        <w:rPr>
          <w:rFonts w:asciiTheme="majorHAnsi" w:hAnsiTheme="majorHAnsi" w:cstheme="majorHAnsi"/>
          <w:strike/>
          <w:sz w:val="24"/>
          <w:szCs w:val="24"/>
          <w:lang w:eastAsia="pl-PL"/>
        </w:rPr>
      </w:pPr>
    </w:p>
    <w:p w14:paraId="2254A1DB" w14:textId="7868114C" w:rsidR="005A07C2" w:rsidRPr="00DA0F88" w:rsidRDefault="00F22AF8" w:rsidP="002770D5">
      <w:pPr>
        <w:pStyle w:val="Akapitzlist"/>
        <w:numPr>
          <w:ilvl w:val="1"/>
          <w:numId w:val="10"/>
        </w:numPr>
        <w:spacing w:after="0" w:line="288" w:lineRule="auto"/>
        <w:ind w:left="1134" w:hanging="708"/>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Zamawiający nie wzywa do złożenia podmiotowych środków dowodowych</w:t>
      </w:r>
      <w:r w:rsidR="002A1444" w:rsidRPr="00DA0F88">
        <w:rPr>
          <w:rFonts w:asciiTheme="majorHAnsi" w:hAnsiTheme="majorHAnsi" w:cstheme="majorHAnsi"/>
          <w:sz w:val="24"/>
          <w:szCs w:val="24"/>
          <w:lang w:eastAsia="pl-PL"/>
        </w:rPr>
        <w:t xml:space="preserve"> </w:t>
      </w:r>
      <w:r w:rsidR="00664EB5" w:rsidRPr="00DA0F88">
        <w:rPr>
          <w:rFonts w:asciiTheme="majorHAnsi" w:hAnsiTheme="majorHAnsi" w:cstheme="majorHAnsi"/>
          <w:sz w:val="24"/>
          <w:szCs w:val="24"/>
          <w:lang w:eastAsia="pl-PL"/>
        </w:rPr>
        <w:t xml:space="preserve">oraz innych dokumentów lub oświadczeń, jakich może żądać zamawiający od wykonawcy, </w:t>
      </w:r>
      <w:r w:rsidRPr="00DA0F88">
        <w:rPr>
          <w:rFonts w:asciiTheme="majorHAnsi" w:hAnsiTheme="majorHAnsi" w:cstheme="majorHAnsi"/>
          <w:sz w:val="24"/>
          <w:szCs w:val="24"/>
          <w:lang w:eastAsia="pl-PL"/>
        </w:rPr>
        <w:t>jeżeli  może  je  uzyskać  za  pomocą  bezpłatnych  i</w:t>
      </w:r>
      <w:r w:rsidR="009916F4" w:rsidRPr="00DA0F88">
        <w:rPr>
          <w:rFonts w:asciiTheme="majorHAnsi" w:hAnsiTheme="majorHAnsi" w:cstheme="majorHAnsi"/>
          <w:sz w:val="24"/>
          <w:szCs w:val="24"/>
          <w:lang w:eastAsia="pl-PL"/>
        </w:rPr>
        <w:t xml:space="preserve"> </w:t>
      </w:r>
      <w:r w:rsidRPr="00DA0F88">
        <w:rPr>
          <w:rFonts w:asciiTheme="majorHAnsi" w:hAnsiTheme="majorHAnsi" w:cstheme="majorHAnsi"/>
          <w:sz w:val="24"/>
          <w:szCs w:val="24"/>
          <w:lang w:eastAsia="pl-PL"/>
        </w:rPr>
        <w:t>ogólnodostępnych  baz  danych, w</w:t>
      </w:r>
      <w:r w:rsidR="009916F4" w:rsidRPr="00DA0F88">
        <w:rPr>
          <w:rFonts w:asciiTheme="majorHAnsi" w:hAnsiTheme="majorHAnsi" w:cstheme="majorHAnsi"/>
          <w:sz w:val="24"/>
          <w:szCs w:val="24"/>
          <w:lang w:eastAsia="pl-PL"/>
        </w:rPr>
        <w:t xml:space="preserve"> </w:t>
      </w:r>
      <w:r w:rsidRPr="00DA0F88">
        <w:rPr>
          <w:rFonts w:asciiTheme="majorHAnsi" w:hAnsiTheme="majorHAnsi" w:cstheme="majorHAnsi"/>
          <w:sz w:val="24"/>
          <w:szCs w:val="24"/>
          <w:lang w:eastAsia="pl-PL"/>
        </w:rPr>
        <w:t>szczególności rejestrów publicznych w</w:t>
      </w:r>
      <w:r w:rsidR="009916F4" w:rsidRPr="00DA0F88">
        <w:rPr>
          <w:rFonts w:asciiTheme="majorHAnsi" w:hAnsiTheme="majorHAnsi" w:cstheme="majorHAnsi"/>
          <w:sz w:val="24"/>
          <w:szCs w:val="24"/>
          <w:lang w:eastAsia="pl-PL"/>
        </w:rPr>
        <w:t xml:space="preserve"> </w:t>
      </w:r>
      <w:r w:rsidRPr="00DA0F88">
        <w:rPr>
          <w:rFonts w:asciiTheme="majorHAnsi" w:hAnsiTheme="majorHAnsi" w:cstheme="majorHAnsi"/>
          <w:sz w:val="24"/>
          <w:szCs w:val="24"/>
          <w:lang w:eastAsia="pl-PL"/>
        </w:rPr>
        <w:t>rozumieniu ustawy z</w:t>
      </w:r>
      <w:r w:rsidR="009916F4" w:rsidRPr="00DA0F88">
        <w:rPr>
          <w:rFonts w:asciiTheme="majorHAnsi" w:hAnsiTheme="majorHAnsi" w:cstheme="majorHAnsi"/>
          <w:sz w:val="24"/>
          <w:szCs w:val="24"/>
          <w:lang w:eastAsia="pl-PL"/>
        </w:rPr>
        <w:t xml:space="preserve"> </w:t>
      </w:r>
      <w:r w:rsidRPr="00DA0F88">
        <w:rPr>
          <w:rFonts w:asciiTheme="majorHAnsi" w:hAnsiTheme="majorHAnsi" w:cstheme="majorHAnsi"/>
          <w:sz w:val="24"/>
          <w:szCs w:val="24"/>
          <w:lang w:eastAsia="pl-PL"/>
        </w:rPr>
        <w:t>dnia 17</w:t>
      </w:r>
      <w:r w:rsidR="00A37032" w:rsidRPr="00DA0F88">
        <w:rPr>
          <w:rFonts w:asciiTheme="majorHAnsi" w:hAnsiTheme="majorHAnsi" w:cstheme="majorHAnsi"/>
          <w:sz w:val="24"/>
          <w:szCs w:val="24"/>
          <w:lang w:eastAsia="pl-PL"/>
        </w:rPr>
        <w:t xml:space="preserve"> </w:t>
      </w:r>
      <w:r w:rsidRPr="00DA0F88">
        <w:rPr>
          <w:rFonts w:asciiTheme="majorHAnsi" w:hAnsiTheme="majorHAnsi" w:cstheme="majorHAnsi"/>
          <w:sz w:val="24"/>
          <w:szCs w:val="24"/>
          <w:lang w:eastAsia="pl-PL"/>
        </w:rPr>
        <w:t>lutego 2005</w:t>
      </w:r>
      <w:r w:rsidR="00A37032" w:rsidRPr="00DA0F88">
        <w:rPr>
          <w:rFonts w:asciiTheme="majorHAnsi" w:hAnsiTheme="majorHAnsi" w:cstheme="majorHAnsi"/>
          <w:sz w:val="24"/>
          <w:szCs w:val="24"/>
          <w:lang w:eastAsia="pl-PL"/>
        </w:rPr>
        <w:t xml:space="preserve"> </w:t>
      </w:r>
      <w:r w:rsidRPr="00DA0F88">
        <w:rPr>
          <w:rFonts w:asciiTheme="majorHAnsi" w:hAnsiTheme="majorHAnsi" w:cstheme="majorHAnsi"/>
          <w:sz w:val="24"/>
          <w:szCs w:val="24"/>
          <w:lang w:eastAsia="pl-PL"/>
        </w:rPr>
        <w:t>r. o</w:t>
      </w:r>
      <w:r w:rsidR="009916F4" w:rsidRPr="00DA0F88">
        <w:rPr>
          <w:rFonts w:asciiTheme="majorHAnsi" w:hAnsiTheme="majorHAnsi" w:cstheme="majorHAnsi"/>
          <w:sz w:val="24"/>
          <w:szCs w:val="24"/>
          <w:lang w:eastAsia="pl-PL"/>
        </w:rPr>
        <w:t xml:space="preserve"> </w:t>
      </w:r>
      <w:r w:rsidRPr="00DA0F88">
        <w:rPr>
          <w:rFonts w:asciiTheme="majorHAnsi" w:hAnsiTheme="majorHAnsi" w:cstheme="majorHAnsi"/>
          <w:sz w:val="24"/>
          <w:szCs w:val="24"/>
          <w:lang w:eastAsia="pl-PL"/>
        </w:rPr>
        <w:t>informatyzacji  działalności  podmiotów  realizujących  zadania  publiczne,  o</w:t>
      </w:r>
      <w:r w:rsidR="009916F4" w:rsidRPr="00DA0F88">
        <w:rPr>
          <w:rFonts w:asciiTheme="majorHAnsi" w:hAnsiTheme="majorHAnsi" w:cstheme="majorHAnsi"/>
          <w:sz w:val="24"/>
          <w:szCs w:val="24"/>
          <w:lang w:eastAsia="pl-PL"/>
        </w:rPr>
        <w:t xml:space="preserve"> </w:t>
      </w:r>
      <w:r w:rsidRPr="00DA0F88">
        <w:rPr>
          <w:rFonts w:asciiTheme="majorHAnsi" w:hAnsiTheme="majorHAnsi" w:cstheme="majorHAnsi"/>
          <w:sz w:val="24"/>
          <w:szCs w:val="24"/>
          <w:lang w:eastAsia="pl-PL"/>
        </w:rPr>
        <w:t>ile wykonawca  wskazał  w</w:t>
      </w:r>
      <w:r w:rsidR="009916F4" w:rsidRPr="00DA0F88">
        <w:rPr>
          <w:rFonts w:asciiTheme="majorHAnsi" w:hAnsiTheme="majorHAnsi" w:cstheme="majorHAnsi"/>
          <w:sz w:val="24"/>
          <w:szCs w:val="24"/>
          <w:lang w:eastAsia="pl-PL"/>
        </w:rPr>
        <w:t xml:space="preserve"> </w:t>
      </w:r>
      <w:r w:rsidRPr="00DA0F88">
        <w:rPr>
          <w:rFonts w:asciiTheme="majorHAnsi" w:hAnsiTheme="majorHAnsi" w:cstheme="majorHAnsi"/>
          <w:sz w:val="24"/>
          <w:szCs w:val="24"/>
          <w:lang w:eastAsia="pl-PL"/>
        </w:rPr>
        <w:t>oświadczeniu,  o</w:t>
      </w:r>
      <w:r w:rsidR="009916F4" w:rsidRPr="00DA0F88">
        <w:rPr>
          <w:rFonts w:asciiTheme="majorHAnsi" w:hAnsiTheme="majorHAnsi" w:cstheme="majorHAnsi"/>
          <w:sz w:val="24"/>
          <w:szCs w:val="24"/>
          <w:lang w:eastAsia="pl-PL"/>
        </w:rPr>
        <w:t xml:space="preserve"> </w:t>
      </w:r>
      <w:r w:rsidRPr="00DA0F88">
        <w:rPr>
          <w:rFonts w:asciiTheme="majorHAnsi" w:hAnsiTheme="majorHAnsi" w:cstheme="majorHAnsi"/>
          <w:sz w:val="24"/>
          <w:szCs w:val="24"/>
          <w:lang w:eastAsia="pl-PL"/>
        </w:rPr>
        <w:t>którym  mowa  w</w:t>
      </w:r>
      <w:r w:rsidR="008B63B0" w:rsidRPr="00DA0F88">
        <w:rPr>
          <w:rFonts w:asciiTheme="majorHAnsi" w:hAnsiTheme="majorHAnsi" w:cstheme="majorHAnsi"/>
          <w:sz w:val="24"/>
          <w:szCs w:val="24"/>
          <w:lang w:eastAsia="pl-PL"/>
        </w:rPr>
        <w:t xml:space="preserve"> </w:t>
      </w:r>
      <w:r w:rsidRPr="00DA0F88">
        <w:rPr>
          <w:rFonts w:asciiTheme="majorHAnsi" w:hAnsiTheme="majorHAnsi" w:cstheme="majorHAnsi"/>
          <w:sz w:val="24"/>
          <w:szCs w:val="24"/>
          <w:lang w:eastAsia="pl-PL"/>
        </w:rPr>
        <w:t>art.</w:t>
      </w:r>
      <w:r w:rsidR="009916F4" w:rsidRPr="00DA0F88">
        <w:rPr>
          <w:rFonts w:asciiTheme="majorHAnsi" w:hAnsiTheme="majorHAnsi" w:cstheme="majorHAnsi"/>
          <w:sz w:val="24"/>
          <w:szCs w:val="24"/>
          <w:lang w:eastAsia="pl-PL"/>
        </w:rPr>
        <w:t xml:space="preserve"> </w:t>
      </w:r>
      <w:r w:rsidRPr="00DA0F88">
        <w:rPr>
          <w:rFonts w:asciiTheme="majorHAnsi" w:hAnsiTheme="majorHAnsi" w:cstheme="majorHAnsi"/>
          <w:sz w:val="24"/>
          <w:szCs w:val="24"/>
          <w:lang w:eastAsia="pl-PL"/>
        </w:rPr>
        <w:t>125</w:t>
      </w:r>
      <w:r w:rsidR="009916F4" w:rsidRPr="00DA0F88">
        <w:rPr>
          <w:rFonts w:asciiTheme="majorHAnsi" w:hAnsiTheme="majorHAnsi" w:cstheme="majorHAnsi"/>
          <w:sz w:val="24"/>
          <w:szCs w:val="24"/>
          <w:lang w:eastAsia="pl-PL"/>
        </w:rPr>
        <w:t xml:space="preserve"> </w:t>
      </w:r>
      <w:r w:rsidRPr="00DA0F88">
        <w:rPr>
          <w:rFonts w:asciiTheme="majorHAnsi" w:hAnsiTheme="majorHAnsi" w:cstheme="majorHAnsi"/>
          <w:sz w:val="24"/>
          <w:szCs w:val="24"/>
          <w:lang w:eastAsia="pl-PL"/>
        </w:rPr>
        <w:t>ust.</w:t>
      </w:r>
      <w:r w:rsidR="00F84DC5" w:rsidRPr="00DA0F88">
        <w:rPr>
          <w:rFonts w:asciiTheme="majorHAnsi" w:hAnsiTheme="majorHAnsi" w:cstheme="majorHAnsi"/>
          <w:sz w:val="24"/>
          <w:szCs w:val="24"/>
          <w:lang w:eastAsia="pl-PL"/>
        </w:rPr>
        <w:t xml:space="preserve"> </w:t>
      </w:r>
      <w:r w:rsidRPr="00DA0F88">
        <w:rPr>
          <w:rFonts w:asciiTheme="majorHAnsi" w:hAnsiTheme="majorHAnsi" w:cstheme="majorHAnsi"/>
          <w:sz w:val="24"/>
          <w:szCs w:val="24"/>
          <w:lang w:eastAsia="pl-PL"/>
        </w:rPr>
        <w:t>1</w:t>
      </w:r>
      <w:r w:rsidR="009916F4" w:rsidRPr="00DA0F88">
        <w:rPr>
          <w:rFonts w:asciiTheme="majorHAnsi" w:hAnsiTheme="majorHAnsi" w:cstheme="majorHAnsi"/>
          <w:sz w:val="24"/>
          <w:szCs w:val="24"/>
          <w:lang w:eastAsia="pl-PL"/>
        </w:rPr>
        <w:t xml:space="preserve"> ustawy Pzp</w:t>
      </w:r>
      <w:r w:rsidR="00C01B60" w:rsidRPr="00DA0F88">
        <w:rPr>
          <w:rFonts w:asciiTheme="majorHAnsi" w:hAnsiTheme="majorHAnsi" w:cstheme="majorHAnsi"/>
          <w:sz w:val="24"/>
          <w:szCs w:val="24"/>
          <w:lang w:eastAsia="pl-PL"/>
        </w:rPr>
        <w:t xml:space="preserve">, </w:t>
      </w:r>
      <w:r w:rsidRPr="00DA0F88">
        <w:rPr>
          <w:rFonts w:asciiTheme="majorHAnsi" w:hAnsiTheme="majorHAnsi" w:cstheme="majorHAnsi"/>
          <w:sz w:val="24"/>
          <w:szCs w:val="24"/>
          <w:lang w:eastAsia="pl-PL"/>
        </w:rPr>
        <w:t>dane umożliwiające dostęp do tych środków</w:t>
      </w:r>
      <w:r w:rsidR="00E239A4" w:rsidRPr="00DA0F88">
        <w:rPr>
          <w:rFonts w:asciiTheme="majorHAnsi" w:hAnsiTheme="majorHAnsi" w:cstheme="majorHAnsi"/>
          <w:sz w:val="24"/>
          <w:szCs w:val="24"/>
          <w:lang w:eastAsia="pl-PL"/>
        </w:rPr>
        <w:t>.</w:t>
      </w:r>
      <w:r w:rsidR="0091444B" w:rsidRPr="00DA0F88">
        <w:rPr>
          <w:rFonts w:asciiTheme="majorHAnsi" w:hAnsiTheme="majorHAnsi" w:cstheme="majorHAnsi"/>
          <w:sz w:val="24"/>
          <w:szCs w:val="24"/>
        </w:rPr>
        <w:t xml:space="preserve"> </w:t>
      </w:r>
      <w:r w:rsidR="0091444B" w:rsidRPr="00DA0F88">
        <w:rPr>
          <w:rFonts w:asciiTheme="majorHAnsi" w:hAnsiTheme="majorHAnsi" w:cstheme="majorHAnsi"/>
          <w:sz w:val="24"/>
          <w:szCs w:val="24"/>
          <w:lang w:eastAsia="pl-PL"/>
        </w:rPr>
        <w:t>Podmiotowym   środkiem   dowodowym   jest   oświadczenie,   którego   treść odpowiada zakresowi oświadczenia, o którym mowa w art. 125 ust. 1 ustawy Pzp</w:t>
      </w:r>
      <w:r w:rsidR="00C01B60" w:rsidRPr="00DA0F88">
        <w:rPr>
          <w:rFonts w:asciiTheme="majorHAnsi" w:hAnsiTheme="majorHAnsi" w:cstheme="majorHAnsi"/>
          <w:sz w:val="24"/>
          <w:szCs w:val="24"/>
          <w:lang w:eastAsia="pl-PL"/>
        </w:rPr>
        <w:t>.</w:t>
      </w:r>
    </w:p>
    <w:p w14:paraId="5B8E1DC7" w14:textId="77777777" w:rsidR="009A2D74" w:rsidRPr="00DA0F88" w:rsidRDefault="009A2D74" w:rsidP="002770D5">
      <w:pPr>
        <w:pStyle w:val="Akapitzlist"/>
        <w:spacing w:after="0" w:line="288" w:lineRule="auto"/>
        <w:rPr>
          <w:rFonts w:asciiTheme="majorHAnsi" w:hAnsiTheme="majorHAnsi" w:cstheme="majorHAnsi"/>
          <w:sz w:val="24"/>
          <w:szCs w:val="24"/>
          <w:lang w:eastAsia="pl-PL"/>
        </w:rPr>
      </w:pPr>
    </w:p>
    <w:p w14:paraId="28DFBBCF" w14:textId="209533EA" w:rsidR="002012F3" w:rsidRPr="00DA0F88" w:rsidRDefault="002012F3" w:rsidP="002770D5">
      <w:pPr>
        <w:pStyle w:val="Akapitzlist"/>
        <w:numPr>
          <w:ilvl w:val="1"/>
          <w:numId w:val="10"/>
        </w:numPr>
        <w:spacing w:after="0" w:line="288" w:lineRule="auto"/>
        <w:ind w:left="1134" w:hanging="708"/>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Wykonawca  nie  jest  zobowiązany  do  złożenia  podmiotowych  środków dowodowych, które zamawiający posiada, jeżeli wykonawca wskaże te środki oraz potwierdzi ich prawidłowość i aktualność.</w:t>
      </w:r>
    </w:p>
    <w:p w14:paraId="2A34AB59" w14:textId="77777777" w:rsidR="002012F3" w:rsidRPr="00DA0F88" w:rsidRDefault="002012F3" w:rsidP="002770D5">
      <w:pPr>
        <w:pStyle w:val="Akapitzlist"/>
        <w:spacing w:after="0" w:line="288" w:lineRule="auto"/>
        <w:jc w:val="both"/>
        <w:rPr>
          <w:rFonts w:asciiTheme="majorHAnsi" w:hAnsiTheme="majorHAnsi" w:cstheme="majorHAnsi"/>
          <w:sz w:val="24"/>
          <w:szCs w:val="24"/>
          <w:lang w:eastAsia="pl-PL"/>
        </w:rPr>
      </w:pPr>
    </w:p>
    <w:p w14:paraId="4DEA3BCD" w14:textId="47591A22" w:rsidR="0091444B" w:rsidRPr="00DA0F88" w:rsidRDefault="0091444B" w:rsidP="002770D5">
      <w:pPr>
        <w:pStyle w:val="Akapitzlist"/>
        <w:numPr>
          <w:ilvl w:val="1"/>
          <w:numId w:val="10"/>
        </w:numPr>
        <w:spacing w:after="0" w:line="288" w:lineRule="auto"/>
        <w:ind w:left="1134" w:hanging="708"/>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Jeżeli   zachodzą   uzasadnione   podstawy   do   uznania,   że   złożone   uprzednio podmiotowe środki dowodowe nie są już aktualne, </w:t>
      </w:r>
      <w:r w:rsidR="006A3163" w:rsidRPr="00DA0F88">
        <w:rPr>
          <w:rFonts w:asciiTheme="majorHAnsi" w:hAnsiTheme="majorHAnsi" w:cstheme="majorHAnsi"/>
          <w:sz w:val="24"/>
          <w:szCs w:val="24"/>
          <w:lang w:eastAsia="pl-PL"/>
        </w:rPr>
        <w:t>z</w:t>
      </w:r>
      <w:r w:rsidRPr="00DA0F88">
        <w:rPr>
          <w:rFonts w:asciiTheme="majorHAnsi" w:hAnsiTheme="majorHAnsi" w:cstheme="majorHAnsi"/>
          <w:sz w:val="24"/>
          <w:szCs w:val="24"/>
          <w:lang w:eastAsia="pl-PL"/>
        </w:rPr>
        <w:t xml:space="preserve">amawiający może w każdym czasie   wezwać  </w:t>
      </w:r>
      <w:r w:rsidR="006A3163" w:rsidRPr="00DA0F88">
        <w:rPr>
          <w:rFonts w:asciiTheme="majorHAnsi" w:hAnsiTheme="majorHAnsi" w:cstheme="majorHAnsi"/>
          <w:sz w:val="24"/>
          <w:szCs w:val="24"/>
          <w:lang w:eastAsia="pl-PL"/>
        </w:rPr>
        <w:t>w</w:t>
      </w:r>
      <w:r w:rsidRPr="00DA0F88">
        <w:rPr>
          <w:rFonts w:asciiTheme="majorHAnsi" w:hAnsiTheme="majorHAnsi" w:cstheme="majorHAnsi"/>
          <w:sz w:val="24"/>
          <w:szCs w:val="24"/>
          <w:lang w:eastAsia="pl-PL"/>
        </w:rPr>
        <w:t xml:space="preserve">ykonawcę   lub  </w:t>
      </w:r>
      <w:r w:rsidR="006A3163" w:rsidRPr="00DA0F88">
        <w:rPr>
          <w:rFonts w:asciiTheme="majorHAnsi" w:hAnsiTheme="majorHAnsi" w:cstheme="majorHAnsi"/>
          <w:sz w:val="24"/>
          <w:szCs w:val="24"/>
          <w:lang w:eastAsia="pl-PL"/>
        </w:rPr>
        <w:t>w</w:t>
      </w:r>
      <w:r w:rsidRPr="00DA0F88">
        <w:rPr>
          <w:rFonts w:asciiTheme="majorHAnsi" w:hAnsiTheme="majorHAnsi" w:cstheme="majorHAnsi"/>
          <w:sz w:val="24"/>
          <w:szCs w:val="24"/>
          <w:lang w:eastAsia="pl-PL"/>
        </w:rPr>
        <w:t>ykonawców   do   złożenia   wszystkich   lub niektórych   podmiotowych   środków   dowodowych,   aktualnych   na   dzień   ich złożenia.</w:t>
      </w:r>
    </w:p>
    <w:p w14:paraId="4DA6BDBB" w14:textId="77777777" w:rsidR="00115660" w:rsidRPr="00DA0F88" w:rsidRDefault="00115660" w:rsidP="002770D5">
      <w:pPr>
        <w:pStyle w:val="Akapitzlist"/>
        <w:spacing w:after="0" w:line="288" w:lineRule="auto"/>
        <w:rPr>
          <w:rFonts w:asciiTheme="majorHAnsi" w:hAnsiTheme="majorHAnsi" w:cstheme="majorHAnsi"/>
          <w:sz w:val="24"/>
          <w:szCs w:val="24"/>
          <w:lang w:eastAsia="pl-PL"/>
        </w:rPr>
      </w:pPr>
    </w:p>
    <w:p w14:paraId="0557BD90" w14:textId="1106C9D1" w:rsidR="00A37032" w:rsidRPr="00DA0F88" w:rsidRDefault="0046017A" w:rsidP="002770D5">
      <w:pPr>
        <w:pStyle w:val="Akapitzlist"/>
        <w:numPr>
          <w:ilvl w:val="1"/>
          <w:numId w:val="10"/>
        </w:numPr>
        <w:spacing w:after="0" w:line="288" w:lineRule="auto"/>
        <w:ind w:left="1134" w:hanging="708"/>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Wykonawca może zastrzec </w:t>
      </w:r>
      <w:r w:rsidR="005A07C2" w:rsidRPr="00DA0F88">
        <w:rPr>
          <w:rFonts w:asciiTheme="majorHAnsi" w:hAnsiTheme="majorHAnsi" w:cstheme="majorHAnsi"/>
          <w:sz w:val="24"/>
          <w:szCs w:val="24"/>
          <w:lang w:eastAsia="pl-PL"/>
        </w:rPr>
        <w:t xml:space="preserve"> tajemni</w:t>
      </w:r>
      <w:r w:rsidRPr="00DA0F88">
        <w:rPr>
          <w:rFonts w:asciiTheme="majorHAnsi" w:hAnsiTheme="majorHAnsi" w:cstheme="majorHAnsi"/>
          <w:sz w:val="24"/>
          <w:szCs w:val="24"/>
          <w:lang w:eastAsia="pl-PL"/>
        </w:rPr>
        <w:t xml:space="preserve">cę </w:t>
      </w:r>
      <w:r w:rsidR="005A07C2" w:rsidRPr="00DA0F88">
        <w:rPr>
          <w:rFonts w:asciiTheme="majorHAnsi" w:hAnsiTheme="majorHAnsi" w:cstheme="majorHAnsi"/>
          <w:sz w:val="24"/>
          <w:szCs w:val="24"/>
          <w:lang w:eastAsia="pl-PL"/>
        </w:rPr>
        <w:t xml:space="preserve">przedsiębiorstwa (jeżeli dotyczy) – w sytuacji, gdy oferta lub inne składane dokumenty w toku postępowania będą zawierały tajemnicę przedsiębiorstwa, wraz z przekazaniem takich informacji, zastrzega, że nie mogą być one udostępnione, oraz wykazuje że zastrzeżone informacje stanowią tajemnicę przedsiębiorstwa w rozumieniu przepisów ustawy dnia 16 kwietnia 1993 r. o zwalczaniu nieuczciwej konkurencji. </w:t>
      </w:r>
      <w:r w:rsidR="00E54086" w:rsidRPr="00DA0F88">
        <w:rPr>
          <w:rFonts w:asciiTheme="majorHAnsi" w:hAnsiTheme="majorHAnsi" w:cstheme="majorHAnsi"/>
          <w:sz w:val="24"/>
          <w:szCs w:val="24"/>
          <w:lang w:eastAsia="pl-PL"/>
        </w:rPr>
        <w:t>W przypadku gdy dokumenty elektroniczne w postępowaniu, przekazywane przy użyciu środków  komunikacji  elektronicznej,  zawierają  informacje  stanowiące  tajemnicę  przedsiębiorstwa  w rozumieniu  przepisów ustawy z dnia 16 kwietnia 1993 r. o zwalczaniu nieuczciwej konkurencji</w:t>
      </w:r>
      <w:r w:rsidR="009C71AD" w:rsidRPr="00DA0F88">
        <w:rPr>
          <w:rFonts w:asciiTheme="majorHAnsi" w:hAnsiTheme="majorHAnsi" w:cstheme="majorHAnsi"/>
          <w:sz w:val="24"/>
          <w:szCs w:val="24"/>
          <w:lang w:eastAsia="pl-PL"/>
        </w:rPr>
        <w:t xml:space="preserve">, </w:t>
      </w:r>
      <w:r w:rsidR="00E54086" w:rsidRPr="00DA0F88">
        <w:rPr>
          <w:rFonts w:asciiTheme="majorHAnsi" w:hAnsiTheme="majorHAnsi" w:cstheme="majorHAnsi"/>
          <w:sz w:val="24"/>
          <w:szCs w:val="24"/>
          <w:lang w:eastAsia="pl-PL"/>
        </w:rPr>
        <w:t>wykonawca, w celu utrzymania w poufności tych informacji, przekazuje je w wydzielonym i odpowiednio oznaczonym pliku.</w:t>
      </w:r>
    </w:p>
    <w:p w14:paraId="35EC227E" w14:textId="77777777" w:rsidR="005F3146" w:rsidRPr="00DA0F88" w:rsidRDefault="005F3146" w:rsidP="002770D5">
      <w:pPr>
        <w:pStyle w:val="Akapitzlist"/>
        <w:spacing w:after="0" w:line="288" w:lineRule="auto"/>
        <w:jc w:val="both"/>
        <w:rPr>
          <w:rFonts w:asciiTheme="majorHAnsi" w:hAnsiTheme="majorHAnsi" w:cstheme="majorHAnsi"/>
          <w:sz w:val="24"/>
          <w:szCs w:val="24"/>
          <w:lang w:eastAsia="pl-PL"/>
        </w:rPr>
      </w:pPr>
    </w:p>
    <w:p w14:paraId="152B66A8" w14:textId="68196860" w:rsidR="00BD6880" w:rsidRPr="00DA0F88" w:rsidRDefault="00BD6880" w:rsidP="002770D5">
      <w:pPr>
        <w:pStyle w:val="Akapitzlist"/>
        <w:numPr>
          <w:ilvl w:val="1"/>
          <w:numId w:val="10"/>
        </w:numPr>
        <w:spacing w:after="0" w:line="288" w:lineRule="auto"/>
        <w:ind w:left="1134" w:hanging="708"/>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Jeżeli wykonawca ma siedzibę lub miejsce zamieszkania poza granicami Rzeczypospolitej Polskiej</w:t>
      </w:r>
      <w:r w:rsidR="00F26CF7" w:rsidRPr="00DA0F88">
        <w:rPr>
          <w:rFonts w:asciiTheme="majorHAnsi" w:hAnsiTheme="majorHAnsi" w:cstheme="majorHAnsi"/>
          <w:sz w:val="24"/>
          <w:szCs w:val="24"/>
          <w:lang w:eastAsia="pl-PL"/>
        </w:rPr>
        <w:t xml:space="preserve"> zamiast:</w:t>
      </w:r>
    </w:p>
    <w:p w14:paraId="61E43F8F" w14:textId="19C3605B" w:rsidR="00BD6880" w:rsidRPr="00DA0F88" w:rsidRDefault="00930C98" w:rsidP="002770D5">
      <w:pPr>
        <w:pStyle w:val="Akapitzlist"/>
        <w:numPr>
          <w:ilvl w:val="2"/>
          <w:numId w:val="10"/>
        </w:numPr>
        <w:spacing w:after="0" w:line="288" w:lineRule="auto"/>
        <w:ind w:left="1843" w:hanging="709"/>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lastRenderedPageBreak/>
        <w:t>i</w:t>
      </w:r>
      <w:r w:rsidR="005E08BE" w:rsidRPr="00DA0F88">
        <w:rPr>
          <w:rFonts w:asciiTheme="majorHAnsi" w:hAnsiTheme="majorHAnsi" w:cstheme="majorHAnsi"/>
          <w:sz w:val="24"/>
          <w:szCs w:val="24"/>
          <w:lang w:eastAsia="pl-PL"/>
        </w:rPr>
        <w:t>nformacji  z Krajowego  Rejestru  Karnego, o której mowa w</w:t>
      </w:r>
      <w:r w:rsidR="001C1F5C" w:rsidRPr="00DA0F88">
        <w:rPr>
          <w:rFonts w:asciiTheme="majorHAnsi" w:hAnsiTheme="majorHAnsi" w:cstheme="majorHAnsi"/>
          <w:sz w:val="24"/>
          <w:szCs w:val="24"/>
          <w:lang w:eastAsia="pl-PL"/>
        </w:rPr>
        <w:t xml:space="preserve"> pkt 9.2.2</w:t>
      </w:r>
      <w:r w:rsidR="005E08BE" w:rsidRPr="00DA0F88">
        <w:rPr>
          <w:rFonts w:asciiTheme="majorHAnsi" w:hAnsiTheme="majorHAnsi" w:cstheme="majorHAnsi"/>
          <w:sz w:val="24"/>
          <w:szCs w:val="24"/>
          <w:lang w:eastAsia="pl-PL"/>
        </w:rPr>
        <w:t xml:space="preserve"> </w:t>
      </w:r>
      <w:r w:rsidR="00920589" w:rsidRPr="00DA0F88">
        <w:rPr>
          <w:rFonts w:asciiTheme="majorHAnsi" w:hAnsiTheme="majorHAnsi" w:cstheme="majorHAnsi"/>
          <w:sz w:val="24"/>
          <w:szCs w:val="24"/>
          <w:lang w:eastAsia="pl-PL"/>
        </w:rPr>
        <w:t xml:space="preserve">lit. a) </w:t>
      </w:r>
      <w:r w:rsidR="00462475" w:rsidRPr="00DA0F88">
        <w:rPr>
          <w:rFonts w:asciiTheme="majorHAnsi" w:hAnsiTheme="majorHAnsi" w:cstheme="majorHAnsi"/>
          <w:sz w:val="24"/>
          <w:szCs w:val="24"/>
          <w:lang w:eastAsia="pl-PL"/>
        </w:rPr>
        <w:t>–</w:t>
      </w:r>
      <w:r w:rsidR="00920589" w:rsidRPr="00DA0F88">
        <w:rPr>
          <w:rFonts w:asciiTheme="majorHAnsi" w:hAnsiTheme="majorHAnsi" w:cstheme="majorHAnsi"/>
          <w:sz w:val="24"/>
          <w:szCs w:val="24"/>
          <w:lang w:eastAsia="pl-PL"/>
        </w:rPr>
        <w:t xml:space="preserve"> </w:t>
      </w:r>
      <w:r w:rsidR="00462475" w:rsidRPr="00DA0F88">
        <w:rPr>
          <w:rFonts w:asciiTheme="majorHAnsi" w:hAnsiTheme="majorHAnsi" w:cstheme="majorHAnsi"/>
          <w:sz w:val="24"/>
          <w:szCs w:val="24"/>
          <w:lang w:eastAsia="pl-PL"/>
        </w:rPr>
        <w:t xml:space="preserve"> </w:t>
      </w:r>
      <w:r w:rsidR="00920589" w:rsidRPr="00DA0F88">
        <w:rPr>
          <w:rFonts w:asciiTheme="majorHAnsi" w:hAnsiTheme="majorHAnsi" w:cstheme="majorHAnsi"/>
          <w:sz w:val="24"/>
          <w:szCs w:val="24"/>
          <w:lang w:eastAsia="pl-PL"/>
        </w:rPr>
        <w:t>składa informację z odpowiedniego rejestru, takiego jak rejestr sądowy, albo w przypadku braku takiego rejestru, inny równoważny dokument wydany przez     właściwy     organ     sądowy     lub     administracyjny     kraju, w  którym  wykonawca  ma  siedzibę  lub  miejsce  zamieszkania  w  zakresie, o którym mowa w pkt 9.2.2 lit. a) – dokument powinien być wystawiony nie wcześniej niż 6 miesięcy przed jego złożeniem,</w:t>
      </w:r>
    </w:p>
    <w:p w14:paraId="42669D86" w14:textId="518F870F" w:rsidR="00FE2696" w:rsidRPr="00DA0F88" w:rsidRDefault="00930C98" w:rsidP="002770D5">
      <w:pPr>
        <w:pStyle w:val="Akapitzlist"/>
        <w:numPr>
          <w:ilvl w:val="2"/>
          <w:numId w:val="10"/>
        </w:numPr>
        <w:spacing w:after="0" w:line="288" w:lineRule="auto"/>
        <w:ind w:left="1843" w:hanging="850"/>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o</w:t>
      </w:r>
      <w:r w:rsidR="00125F98" w:rsidRPr="00DA0F88">
        <w:rPr>
          <w:rFonts w:asciiTheme="majorHAnsi" w:hAnsiTheme="majorHAnsi" w:cstheme="majorHAnsi"/>
          <w:sz w:val="24"/>
          <w:szCs w:val="24"/>
          <w:lang w:eastAsia="pl-PL"/>
        </w:rPr>
        <w:t>dpisu lub informacji z Krajowego Rejestru Sądowego lub z Centralnej Ewidencji i Informacji o Działalności Gospodarczej</w:t>
      </w:r>
      <w:r w:rsidR="00FE2696" w:rsidRPr="00DA0F88">
        <w:rPr>
          <w:rFonts w:asciiTheme="majorHAnsi" w:hAnsiTheme="majorHAnsi" w:cstheme="majorHAnsi"/>
          <w:sz w:val="24"/>
          <w:szCs w:val="24"/>
          <w:lang w:eastAsia="pl-PL"/>
        </w:rPr>
        <w:t>, o który</w:t>
      </w:r>
      <w:r w:rsidR="00125F98" w:rsidRPr="00DA0F88">
        <w:rPr>
          <w:rFonts w:asciiTheme="majorHAnsi" w:hAnsiTheme="majorHAnsi" w:cstheme="majorHAnsi"/>
          <w:sz w:val="24"/>
          <w:szCs w:val="24"/>
          <w:lang w:eastAsia="pl-PL"/>
        </w:rPr>
        <w:t>ch</w:t>
      </w:r>
      <w:r w:rsidR="00FE2696" w:rsidRPr="00DA0F88">
        <w:rPr>
          <w:rFonts w:asciiTheme="majorHAnsi" w:hAnsiTheme="majorHAnsi" w:cstheme="majorHAnsi"/>
          <w:sz w:val="24"/>
          <w:szCs w:val="24"/>
          <w:lang w:eastAsia="pl-PL"/>
        </w:rPr>
        <w:t xml:space="preserve"> mowa w pkt 9.2.2 lit c) - składa dokument lub dokumenty wystawione w kraju, w którym wykonawca ma siedzibę lub miejsce zamieszkania, potwierdzające odpowiednio, że nie otwarto jego likwidacji, nie ogłoszono upadłości, jego aktywami nie zarządza likwidator lub sąd, nie zawarł układu z wierzycielami, jego działalność gospodarcza nie jest zawieszona</w:t>
      </w:r>
      <w:r w:rsidR="00CD726E" w:rsidRPr="00DA0F88">
        <w:rPr>
          <w:rFonts w:asciiTheme="majorHAnsi" w:hAnsiTheme="majorHAnsi" w:cstheme="majorHAnsi"/>
          <w:sz w:val="24"/>
          <w:szCs w:val="24"/>
          <w:lang w:eastAsia="pl-PL"/>
        </w:rPr>
        <w:t>,</w:t>
      </w:r>
      <w:r w:rsidR="00FE2696" w:rsidRPr="00DA0F88">
        <w:rPr>
          <w:rFonts w:asciiTheme="majorHAnsi" w:hAnsiTheme="majorHAnsi" w:cstheme="majorHAnsi"/>
          <w:sz w:val="24"/>
          <w:szCs w:val="24"/>
          <w:lang w:eastAsia="pl-PL"/>
        </w:rPr>
        <w:t xml:space="preserve"> ani nie znajduje się on w innej tego rodzaju sytuacji wynikającej z podobnej procedury przewidzianej w przepisach miejsca wszczęcia tej procedury – dokument/-ty powinien być wystawiony nie wcześniej niż 3 miesiące przed ich złożeniem.  </w:t>
      </w:r>
    </w:p>
    <w:p w14:paraId="56F51B69" w14:textId="68918670" w:rsidR="005E08BE" w:rsidRPr="00DA0F88" w:rsidRDefault="00930C98" w:rsidP="002770D5">
      <w:pPr>
        <w:pStyle w:val="Akapitzlist"/>
        <w:numPr>
          <w:ilvl w:val="2"/>
          <w:numId w:val="10"/>
        </w:numPr>
        <w:spacing w:after="0" w:line="288" w:lineRule="auto"/>
        <w:ind w:left="1843" w:hanging="850"/>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j</w:t>
      </w:r>
      <w:r w:rsidR="005E08BE" w:rsidRPr="00DA0F88">
        <w:rPr>
          <w:rFonts w:asciiTheme="majorHAnsi" w:hAnsiTheme="majorHAnsi" w:cstheme="majorHAnsi"/>
          <w:sz w:val="24"/>
          <w:szCs w:val="24"/>
          <w:lang w:eastAsia="pl-PL"/>
        </w:rPr>
        <w:t xml:space="preserve">eżeli w kraju, w którym wykonawca ma siedzibę lub miejsce zamieszkania, nie wydaje się dokumentów, o których mowa w </w:t>
      </w:r>
      <w:r w:rsidR="00D36F5E" w:rsidRPr="00DA0F88">
        <w:rPr>
          <w:rFonts w:asciiTheme="majorHAnsi" w:hAnsiTheme="majorHAnsi" w:cstheme="majorHAnsi"/>
          <w:sz w:val="24"/>
          <w:szCs w:val="24"/>
          <w:lang w:eastAsia="pl-PL"/>
        </w:rPr>
        <w:t>pkt 9.</w:t>
      </w:r>
      <w:r w:rsidR="00A9761E" w:rsidRPr="00DA0F88">
        <w:rPr>
          <w:rFonts w:asciiTheme="majorHAnsi" w:hAnsiTheme="majorHAnsi" w:cstheme="majorHAnsi"/>
          <w:sz w:val="24"/>
          <w:szCs w:val="24"/>
          <w:lang w:eastAsia="pl-PL"/>
        </w:rPr>
        <w:t>9</w:t>
      </w:r>
      <w:r w:rsidR="00D36F5E" w:rsidRPr="00DA0F88">
        <w:rPr>
          <w:rFonts w:asciiTheme="majorHAnsi" w:hAnsiTheme="majorHAnsi" w:cstheme="majorHAnsi"/>
          <w:sz w:val="24"/>
          <w:szCs w:val="24"/>
          <w:lang w:eastAsia="pl-PL"/>
        </w:rPr>
        <w:t>.</w:t>
      </w:r>
      <w:r w:rsidR="00125F98" w:rsidRPr="00DA0F88">
        <w:rPr>
          <w:rFonts w:asciiTheme="majorHAnsi" w:hAnsiTheme="majorHAnsi" w:cstheme="majorHAnsi"/>
          <w:sz w:val="24"/>
          <w:szCs w:val="24"/>
          <w:lang w:eastAsia="pl-PL"/>
        </w:rPr>
        <w:t>1 i 9.</w:t>
      </w:r>
      <w:r w:rsidR="00A9761E" w:rsidRPr="00DA0F88">
        <w:rPr>
          <w:rFonts w:asciiTheme="majorHAnsi" w:hAnsiTheme="majorHAnsi" w:cstheme="majorHAnsi"/>
          <w:sz w:val="24"/>
          <w:szCs w:val="24"/>
          <w:lang w:eastAsia="pl-PL"/>
        </w:rPr>
        <w:t>9</w:t>
      </w:r>
      <w:r w:rsidR="00125F98" w:rsidRPr="00DA0F88">
        <w:rPr>
          <w:rFonts w:asciiTheme="majorHAnsi" w:hAnsiTheme="majorHAnsi" w:cstheme="majorHAnsi"/>
          <w:sz w:val="24"/>
          <w:szCs w:val="24"/>
          <w:lang w:eastAsia="pl-PL"/>
        </w:rPr>
        <w:t>.2</w:t>
      </w:r>
      <w:r w:rsidR="005E08BE" w:rsidRPr="00DA0F88">
        <w:rPr>
          <w:rFonts w:asciiTheme="majorHAnsi" w:hAnsiTheme="majorHAnsi" w:cstheme="majorHAnsi"/>
          <w:sz w:val="24"/>
          <w:szCs w:val="24"/>
          <w:lang w:eastAsia="pl-PL"/>
        </w:rPr>
        <w:t>, lub gdy dokumenty te nie odnoszą się do wszystkich przypadków, o których mowa w art. 108 ust. 1 pkt 1, 2 i 4</w:t>
      </w:r>
      <w:r w:rsidR="00FE2696" w:rsidRPr="00DA0F88">
        <w:rPr>
          <w:rFonts w:asciiTheme="majorHAnsi" w:hAnsiTheme="majorHAnsi" w:cstheme="majorHAnsi"/>
          <w:sz w:val="24"/>
          <w:szCs w:val="24"/>
          <w:lang w:eastAsia="pl-PL"/>
        </w:rPr>
        <w:t xml:space="preserve"> </w:t>
      </w:r>
      <w:r w:rsidR="005E08BE" w:rsidRPr="00DA0F88">
        <w:rPr>
          <w:rFonts w:asciiTheme="majorHAnsi" w:hAnsiTheme="majorHAnsi" w:cstheme="majorHAnsi"/>
          <w:sz w:val="24"/>
          <w:szCs w:val="24"/>
          <w:lang w:eastAsia="pl-PL"/>
        </w:rPr>
        <w:t>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Dokument</w:t>
      </w:r>
      <w:r w:rsidR="00D36F5E" w:rsidRPr="00DA0F88">
        <w:rPr>
          <w:rFonts w:asciiTheme="majorHAnsi" w:hAnsiTheme="majorHAnsi" w:cstheme="majorHAnsi"/>
          <w:sz w:val="24"/>
          <w:szCs w:val="24"/>
          <w:lang w:eastAsia="pl-PL"/>
        </w:rPr>
        <w:t>y</w:t>
      </w:r>
      <w:r w:rsidR="005E08BE" w:rsidRPr="00DA0F88">
        <w:rPr>
          <w:rFonts w:asciiTheme="majorHAnsi" w:hAnsiTheme="majorHAnsi" w:cstheme="majorHAnsi"/>
          <w:sz w:val="24"/>
          <w:szCs w:val="24"/>
          <w:lang w:eastAsia="pl-PL"/>
        </w:rPr>
        <w:t xml:space="preserve"> powin</w:t>
      </w:r>
      <w:r w:rsidR="00D36F5E" w:rsidRPr="00DA0F88">
        <w:rPr>
          <w:rFonts w:asciiTheme="majorHAnsi" w:hAnsiTheme="majorHAnsi" w:cstheme="majorHAnsi"/>
          <w:sz w:val="24"/>
          <w:szCs w:val="24"/>
          <w:lang w:eastAsia="pl-PL"/>
        </w:rPr>
        <w:t>ny</w:t>
      </w:r>
      <w:r w:rsidR="005E08BE" w:rsidRPr="00DA0F88">
        <w:rPr>
          <w:rFonts w:asciiTheme="majorHAnsi" w:hAnsiTheme="majorHAnsi" w:cstheme="majorHAnsi"/>
          <w:sz w:val="24"/>
          <w:szCs w:val="24"/>
          <w:lang w:eastAsia="pl-PL"/>
        </w:rPr>
        <w:t xml:space="preserve"> być wystawion</w:t>
      </w:r>
      <w:r w:rsidR="00D36F5E" w:rsidRPr="00DA0F88">
        <w:rPr>
          <w:rFonts w:asciiTheme="majorHAnsi" w:hAnsiTheme="majorHAnsi" w:cstheme="majorHAnsi"/>
          <w:sz w:val="24"/>
          <w:szCs w:val="24"/>
          <w:lang w:eastAsia="pl-PL"/>
        </w:rPr>
        <w:t>e</w:t>
      </w:r>
      <w:r w:rsidR="005E08BE" w:rsidRPr="00DA0F88">
        <w:rPr>
          <w:rFonts w:asciiTheme="majorHAnsi" w:hAnsiTheme="majorHAnsi" w:cstheme="majorHAnsi"/>
          <w:sz w:val="24"/>
          <w:szCs w:val="24"/>
          <w:lang w:eastAsia="pl-PL"/>
        </w:rPr>
        <w:t xml:space="preserve"> </w:t>
      </w:r>
      <w:r w:rsidR="00D36F5E" w:rsidRPr="00DA0F88">
        <w:rPr>
          <w:rFonts w:asciiTheme="majorHAnsi" w:hAnsiTheme="majorHAnsi" w:cstheme="majorHAnsi"/>
          <w:sz w:val="24"/>
          <w:szCs w:val="24"/>
          <w:lang w:eastAsia="pl-PL"/>
        </w:rPr>
        <w:t>analogicznie jak dla dokumentów wymienionych w pkt 9.</w:t>
      </w:r>
      <w:r w:rsidR="00A9761E" w:rsidRPr="00DA0F88">
        <w:rPr>
          <w:rFonts w:asciiTheme="majorHAnsi" w:hAnsiTheme="majorHAnsi" w:cstheme="majorHAnsi"/>
          <w:sz w:val="24"/>
          <w:szCs w:val="24"/>
          <w:lang w:eastAsia="pl-PL"/>
        </w:rPr>
        <w:t>9</w:t>
      </w:r>
      <w:r w:rsidR="00D36F5E" w:rsidRPr="00DA0F88">
        <w:rPr>
          <w:rFonts w:asciiTheme="majorHAnsi" w:hAnsiTheme="majorHAnsi" w:cstheme="majorHAnsi"/>
          <w:sz w:val="24"/>
          <w:szCs w:val="24"/>
          <w:lang w:eastAsia="pl-PL"/>
        </w:rPr>
        <w:t>.1 i 9.</w:t>
      </w:r>
      <w:r w:rsidR="00A9761E" w:rsidRPr="00DA0F88">
        <w:rPr>
          <w:rFonts w:asciiTheme="majorHAnsi" w:hAnsiTheme="majorHAnsi" w:cstheme="majorHAnsi"/>
          <w:sz w:val="24"/>
          <w:szCs w:val="24"/>
          <w:lang w:eastAsia="pl-PL"/>
        </w:rPr>
        <w:t>9</w:t>
      </w:r>
      <w:r w:rsidR="00D36F5E" w:rsidRPr="00DA0F88">
        <w:rPr>
          <w:rFonts w:asciiTheme="majorHAnsi" w:hAnsiTheme="majorHAnsi" w:cstheme="majorHAnsi"/>
          <w:sz w:val="24"/>
          <w:szCs w:val="24"/>
          <w:lang w:eastAsia="pl-PL"/>
        </w:rPr>
        <w:t>.2</w:t>
      </w:r>
      <w:r w:rsidR="00C1615B" w:rsidRPr="00DA0F88">
        <w:rPr>
          <w:rFonts w:asciiTheme="majorHAnsi" w:hAnsiTheme="majorHAnsi" w:cstheme="majorHAnsi"/>
          <w:sz w:val="24"/>
          <w:szCs w:val="24"/>
          <w:lang w:eastAsia="pl-PL"/>
        </w:rPr>
        <w:t>.</w:t>
      </w:r>
    </w:p>
    <w:p w14:paraId="1A7DE581" w14:textId="77777777" w:rsidR="00920589" w:rsidRPr="00DA0F88" w:rsidRDefault="00920589" w:rsidP="002770D5">
      <w:pPr>
        <w:pStyle w:val="Akapitzlist"/>
        <w:spacing w:after="0" w:line="288" w:lineRule="auto"/>
        <w:ind w:left="1843"/>
        <w:jc w:val="both"/>
        <w:rPr>
          <w:rFonts w:asciiTheme="majorHAnsi" w:hAnsiTheme="majorHAnsi" w:cstheme="majorHAnsi"/>
          <w:sz w:val="24"/>
          <w:szCs w:val="24"/>
          <w:lang w:eastAsia="pl-PL"/>
        </w:rPr>
      </w:pPr>
    </w:p>
    <w:p w14:paraId="119C2BBC" w14:textId="7C12E602" w:rsidR="00C01B60" w:rsidRPr="00DA0F88" w:rsidRDefault="00C01B60" w:rsidP="002770D5">
      <w:pPr>
        <w:pStyle w:val="Akapitzlist"/>
        <w:numPr>
          <w:ilvl w:val="1"/>
          <w:numId w:val="10"/>
        </w:numPr>
        <w:spacing w:after="0" w:line="288" w:lineRule="auto"/>
        <w:ind w:left="1134" w:hanging="708"/>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Wykonawca wraz z ofertą składa oświadczenie o niepodleganiu wykluczeniu, spełnianiu warunków udziału w postępowaniu  w zakresie wskazanym przez zamawiającego w  Rozdziale 6 i 7  SWZ – zaleca się skorzystanie ze wzoru stanowiącego załącznik nr 4, 4A, 4B do SWZ.</w:t>
      </w:r>
    </w:p>
    <w:p w14:paraId="2D6776B7" w14:textId="77777777" w:rsidR="00735064" w:rsidRPr="00DA0F88" w:rsidRDefault="00735064" w:rsidP="002770D5">
      <w:pPr>
        <w:pStyle w:val="Akapitzlist"/>
        <w:spacing w:after="0" w:line="288" w:lineRule="auto"/>
        <w:ind w:left="1134"/>
        <w:jc w:val="both"/>
        <w:rPr>
          <w:rFonts w:asciiTheme="majorHAnsi" w:hAnsiTheme="majorHAnsi" w:cstheme="majorHAnsi"/>
          <w:sz w:val="24"/>
          <w:szCs w:val="24"/>
          <w:lang w:eastAsia="pl-PL"/>
        </w:rPr>
      </w:pPr>
    </w:p>
    <w:p w14:paraId="250E9CAC" w14:textId="1001B6CF" w:rsidR="00847C92" w:rsidRPr="00DA0F88" w:rsidRDefault="002C6BAC" w:rsidP="002770D5">
      <w:pPr>
        <w:pStyle w:val="Akapitzlist"/>
        <w:numPr>
          <w:ilvl w:val="1"/>
          <w:numId w:val="10"/>
        </w:numPr>
        <w:spacing w:after="0" w:line="288" w:lineRule="auto"/>
        <w:ind w:left="1134" w:hanging="708"/>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Oświadczenie na podstawie art. 125 ust. 1 Pzp  </w:t>
      </w:r>
      <w:r w:rsidR="00847C92" w:rsidRPr="00DA0F88">
        <w:rPr>
          <w:rFonts w:asciiTheme="majorHAnsi" w:hAnsiTheme="majorHAnsi" w:cstheme="majorHAnsi"/>
          <w:sz w:val="24"/>
          <w:szCs w:val="24"/>
          <w:lang w:eastAsia="pl-PL"/>
        </w:rPr>
        <w:t>sporządza odrębnie:</w:t>
      </w:r>
    </w:p>
    <w:p w14:paraId="3C9D26DC" w14:textId="2587A6CC" w:rsidR="00847C92" w:rsidRPr="00DA0F88" w:rsidRDefault="00847C92" w:rsidP="002770D5">
      <w:pPr>
        <w:pStyle w:val="Akapitzlist"/>
        <w:numPr>
          <w:ilvl w:val="2"/>
          <w:numId w:val="10"/>
        </w:numPr>
        <w:spacing w:after="0" w:line="288" w:lineRule="auto"/>
        <w:ind w:left="1843" w:hanging="709"/>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lastRenderedPageBreak/>
        <w:t>wykonawca/każdy spośród wykonawców wspólnie ubiegających się o udzielenie zamówienia</w:t>
      </w:r>
      <w:r w:rsidR="005153D9" w:rsidRPr="00DA0F88">
        <w:rPr>
          <w:rFonts w:asciiTheme="majorHAnsi" w:hAnsiTheme="majorHAnsi" w:cstheme="majorHAnsi"/>
          <w:sz w:val="24"/>
          <w:szCs w:val="24"/>
          <w:lang w:eastAsia="pl-PL"/>
        </w:rPr>
        <w:t xml:space="preserve">, </w:t>
      </w:r>
    </w:p>
    <w:p w14:paraId="52FCE749" w14:textId="228EEEC5" w:rsidR="005153D9" w:rsidRPr="00DA0F88" w:rsidRDefault="007D710D" w:rsidP="002770D5">
      <w:pPr>
        <w:pStyle w:val="Akapitzlist"/>
        <w:numPr>
          <w:ilvl w:val="2"/>
          <w:numId w:val="10"/>
        </w:numPr>
        <w:spacing w:after="0" w:line="288" w:lineRule="auto"/>
        <w:ind w:left="1843" w:hanging="709"/>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podwykonawcy wskazani przez wykonawców, którym wykonawca zamierza powierzyć wykonanie części zamówienia</w:t>
      </w:r>
      <w:r w:rsidR="008D020D" w:rsidRPr="00DA0F88">
        <w:rPr>
          <w:rFonts w:asciiTheme="majorHAnsi" w:hAnsiTheme="majorHAnsi" w:cstheme="majorHAnsi"/>
          <w:sz w:val="24"/>
          <w:szCs w:val="24"/>
          <w:lang w:eastAsia="pl-PL"/>
        </w:rPr>
        <w:t>. Dotyczy podmiotów, które udostępniają zasoby.</w:t>
      </w:r>
    </w:p>
    <w:p w14:paraId="11AB3531" w14:textId="31DF6848" w:rsidR="00A9761E" w:rsidRPr="00DA0F88" w:rsidRDefault="003A5779" w:rsidP="002770D5">
      <w:pPr>
        <w:spacing w:after="0" w:line="288" w:lineRule="auto"/>
        <w:ind w:left="1134"/>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oświadczenie składa wykonawca wraz z ofertą.</w:t>
      </w:r>
    </w:p>
    <w:p w14:paraId="6C4896FC" w14:textId="77777777" w:rsidR="00363042" w:rsidRPr="00DA0F88" w:rsidRDefault="00363042" w:rsidP="002770D5">
      <w:pPr>
        <w:spacing w:after="0" w:line="288" w:lineRule="auto"/>
        <w:ind w:left="1134"/>
        <w:jc w:val="both"/>
        <w:rPr>
          <w:rFonts w:asciiTheme="majorHAnsi" w:hAnsiTheme="majorHAnsi" w:cstheme="majorHAnsi"/>
          <w:sz w:val="24"/>
          <w:szCs w:val="24"/>
          <w:lang w:eastAsia="pl-PL"/>
        </w:rPr>
      </w:pPr>
    </w:p>
    <w:p w14:paraId="6DF8D596" w14:textId="0B8A5051" w:rsidR="00315094" w:rsidRPr="00DA0F88" w:rsidRDefault="004F7271" w:rsidP="002770D5">
      <w:pPr>
        <w:pStyle w:val="Akapitzlist"/>
        <w:numPr>
          <w:ilvl w:val="1"/>
          <w:numId w:val="10"/>
        </w:numPr>
        <w:spacing w:after="0" w:line="288" w:lineRule="auto"/>
        <w:ind w:left="1134" w:hanging="708"/>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Wykonawca, który polega na zdolnościach lub sytuacji podmiotów udostępniających zasoby,  składa   wraz   z   ofertą  (</w:t>
      </w:r>
      <w:r w:rsidR="003E1691" w:rsidRPr="00DA0F88">
        <w:rPr>
          <w:rFonts w:asciiTheme="majorHAnsi" w:hAnsiTheme="majorHAnsi" w:cstheme="majorHAnsi"/>
          <w:sz w:val="24"/>
          <w:szCs w:val="24"/>
          <w:lang w:eastAsia="pl-PL"/>
        </w:rPr>
        <w:t xml:space="preserve">oświadczenie wg wzoru stanowiącego </w:t>
      </w:r>
      <w:r w:rsidR="00992554" w:rsidRPr="00DA0F88">
        <w:rPr>
          <w:rFonts w:asciiTheme="majorHAnsi" w:hAnsiTheme="majorHAnsi" w:cstheme="majorHAnsi"/>
          <w:sz w:val="24"/>
          <w:szCs w:val="24"/>
          <w:lang w:eastAsia="pl-PL"/>
        </w:rPr>
        <w:t>z</w:t>
      </w:r>
      <w:r w:rsidR="003E1691" w:rsidRPr="00DA0F88">
        <w:rPr>
          <w:rFonts w:asciiTheme="majorHAnsi" w:hAnsiTheme="majorHAnsi" w:cstheme="majorHAnsi"/>
          <w:sz w:val="24"/>
          <w:szCs w:val="24"/>
          <w:lang w:eastAsia="pl-PL"/>
        </w:rPr>
        <w:t>ałącznik nr</w:t>
      </w:r>
      <w:r w:rsidR="00992554" w:rsidRPr="00DA0F88">
        <w:rPr>
          <w:rFonts w:asciiTheme="majorHAnsi" w:hAnsiTheme="majorHAnsi" w:cstheme="majorHAnsi"/>
          <w:sz w:val="24"/>
          <w:szCs w:val="24"/>
          <w:lang w:eastAsia="pl-PL"/>
        </w:rPr>
        <w:t xml:space="preserve"> </w:t>
      </w:r>
      <w:r w:rsidR="00266D42" w:rsidRPr="00DA0F88">
        <w:rPr>
          <w:rFonts w:asciiTheme="majorHAnsi" w:hAnsiTheme="majorHAnsi" w:cstheme="majorHAnsi"/>
          <w:sz w:val="24"/>
          <w:szCs w:val="24"/>
          <w:lang w:eastAsia="pl-PL"/>
        </w:rPr>
        <w:t xml:space="preserve"> </w:t>
      </w:r>
      <w:r w:rsidR="00044627" w:rsidRPr="00DA0F88">
        <w:rPr>
          <w:rFonts w:asciiTheme="majorHAnsi" w:hAnsiTheme="majorHAnsi" w:cstheme="majorHAnsi"/>
          <w:sz w:val="24"/>
          <w:szCs w:val="24"/>
          <w:lang w:eastAsia="pl-PL"/>
        </w:rPr>
        <w:t>8</w:t>
      </w:r>
      <w:r w:rsidRPr="00DA0F88">
        <w:rPr>
          <w:rFonts w:asciiTheme="majorHAnsi" w:hAnsiTheme="majorHAnsi" w:cstheme="majorHAnsi"/>
          <w:sz w:val="24"/>
          <w:szCs w:val="24"/>
          <w:lang w:eastAsia="pl-PL"/>
        </w:rPr>
        <w:t xml:space="preserve">  do   SWZ,   zobowiązanie   podmiotu udostępniającego   zasoby   do   oddania   mu   do   dyspozycji   niezbędnych   zasobów na potrzeby realizacji danego zamówienia lub inny podmiotowy środek dowodowy potwierdzający,   że   </w:t>
      </w:r>
      <w:r w:rsidR="00B00A2E" w:rsidRPr="00DA0F88">
        <w:rPr>
          <w:rFonts w:asciiTheme="majorHAnsi" w:hAnsiTheme="majorHAnsi" w:cstheme="majorHAnsi"/>
          <w:sz w:val="24"/>
          <w:szCs w:val="24"/>
          <w:lang w:eastAsia="pl-PL"/>
        </w:rPr>
        <w:t>w</w:t>
      </w:r>
      <w:r w:rsidRPr="00DA0F88">
        <w:rPr>
          <w:rFonts w:asciiTheme="majorHAnsi" w:hAnsiTheme="majorHAnsi" w:cstheme="majorHAnsi"/>
          <w:sz w:val="24"/>
          <w:szCs w:val="24"/>
          <w:lang w:eastAsia="pl-PL"/>
        </w:rPr>
        <w:t xml:space="preserve">ykonawca,   realizując   zamówienie,   będzie   dysponował niezbędnymi zasobami tych podmiotów. </w:t>
      </w:r>
    </w:p>
    <w:p w14:paraId="2CE786DC" w14:textId="77777777" w:rsidR="001347ED" w:rsidRPr="00DA0F88" w:rsidRDefault="001347ED" w:rsidP="002770D5">
      <w:pPr>
        <w:pStyle w:val="Akapitzlist"/>
        <w:spacing w:after="0" w:line="288" w:lineRule="auto"/>
        <w:rPr>
          <w:rFonts w:asciiTheme="majorHAnsi" w:hAnsiTheme="majorHAnsi" w:cstheme="majorHAnsi"/>
          <w:sz w:val="24"/>
          <w:szCs w:val="24"/>
          <w:lang w:eastAsia="pl-PL"/>
        </w:rPr>
      </w:pPr>
    </w:p>
    <w:p w14:paraId="5F6E6762" w14:textId="177614CD" w:rsidR="00177898" w:rsidRPr="00DA0F88" w:rsidRDefault="004F7271" w:rsidP="002770D5">
      <w:pPr>
        <w:pStyle w:val="Akapitzlist"/>
        <w:numPr>
          <w:ilvl w:val="1"/>
          <w:numId w:val="10"/>
        </w:numPr>
        <w:spacing w:line="288" w:lineRule="auto"/>
        <w:ind w:left="1134" w:hanging="708"/>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W</w:t>
      </w:r>
      <w:r w:rsidR="00315094" w:rsidRPr="00DA0F88">
        <w:rPr>
          <w:rFonts w:asciiTheme="majorHAnsi" w:hAnsiTheme="majorHAnsi" w:cstheme="majorHAnsi"/>
          <w:sz w:val="24"/>
          <w:szCs w:val="24"/>
          <w:lang w:eastAsia="pl-PL"/>
        </w:rPr>
        <w:t xml:space="preserve"> </w:t>
      </w:r>
      <w:r w:rsidRPr="00DA0F88">
        <w:rPr>
          <w:rFonts w:asciiTheme="majorHAnsi" w:hAnsiTheme="majorHAnsi" w:cstheme="majorHAnsi"/>
          <w:sz w:val="24"/>
          <w:szCs w:val="24"/>
          <w:lang w:eastAsia="pl-PL"/>
        </w:rPr>
        <w:t xml:space="preserve">odniesieniu   do   warunków   dotyczących   kwalifikacji   zawodowych   lub doświadczenia </w:t>
      </w:r>
      <w:r w:rsidR="00B00A2E" w:rsidRPr="00DA0F88">
        <w:rPr>
          <w:rFonts w:asciiTheme="majorHAnsi" w:hAnsiTheme="majorHAnsi" w:cstheme="majorHAnsi"/>
          <w:sz w:val="24"/>
          <w:szCs w:val="24"/>
          <w:lang w:eastAsia="pl-PL"/>
        </w:rPr>
        <w:t>w</w:t>
      </w:r>
      <w:r w:rsidRPr="00DA0F88">
        <w:rPr>
          <w:rFonts w:asciiTheme="majorHAnsi" w:hAnsiTheme="majorHAnsi" w:cstheme="majorHAnsi"/>
          <w:sz w:val="24"/>
          <w:szCs w:val="24"/>
          <w:lang w:eastAsia="pl-PL"/>
        </w:rPr>
        <w:t xml:space="preserve">ykonawcy wspólnie ubiegający się o udzielenie zamówienia mogą polegać   na   zdolnościach   tych   z   </w:t>
      </w:r>
      <w:r w:rsidR="00B00A2E" w:rsidRPr="00DA0F88">
        <w:rPr>
          <w:rFonts w:asciiTheme="majorHAnsi" w:hAnsiTheme="majorHAnsi" w:cstheme="majorHAnsi"/>
          <w:sz w:val="24"/>
          <w:szCs w:val="24"/>
          <w:lang w:eastAsia="pl-PL"/>
        </w:rPr>
        <w:t>w</w:t>
      </w:r>
      <w:r w:rsidRPr="00DA0F88">
        <w:rPr>
          <w:rFonts w:asciiTheme="majorHAnsi" w:hAnsiTheme="majorHAnsi" w:cstheme="majorHAnsi"/>
          <w:sz w:val="24"/>
          <w:szCs w:val="24"/>
          <w:lang w:eastAsia="pl-PL"/>
        </w:rPr>
        <w:t xml:space="preserve">ykonawców,   którzy   wykonają   </w:t>
      </w:r>
      <w:r w:rsidR="00EF52E7" w:rsidRPr="00DA0F88">
        <w:rPr>
          <w:rFonts w:asciiTheme="majorHAnsi" w:hAnsiTheme="majorHAnsi" w:cstheme="majorHAnsi"/>
          <w:sz w:val="24"/>
          <w:szCs w:val="24"/>
          <w:lang w:eastAsia="pl-PL"/>
        </w:rPr>
        <w:t>dostawy</w:t>
      </w:r>
      <w:r w:rsidRPr="00DA0F88">
        <w:rPr>
          <w:rFonts w:asciiTheme="majorHAnsi" w:hAnsiTheme="majorHAnsi" w:cstheme="majorHAnsi"/>
          <w:sz w:val="24"/>
          <w:szCs w:val="24"/>
          <w:lang w:eastAsia="pl-PL"/>
        </w:rPr>
        <w:t xml:space="preserve">, do realizacji których te zdolności są wymagane. W takim przypadku  </w:t>
      </w:r>
      <w:r w:rsidR="00F109E6" w:rsidRPr="00DA0F88">
        <w:rPr>
          <w:rFonts w:asciiTheme="majorHAnsi" w:hAnsiTheme="majorHAnsi" w:cstheme="majorHAnsi"/>
          <w:sz w:val="24"/>
          <w:szCs w:val="24"/>
          <w:lang w:eastAsia="pl-PL"/>
        </w:rPr>
        <w:t>w</w:t>
      </w:r>
      <w:r w:rsidRPr="00DA0F88">
        <w:rPr>
          <w:rFonts w:asciiTheme="majorHAnsi" w:hAnsiTheme="majorHAnsi" w:cstheme="majorHAnsi"/>
          <w:sz w:val="24"/>
          <w:szCs w:val="24"/>
          <w:lang w:eastAsia="pl-PL"/>
        </w:rPr>
        <w:t>ykonawcy wspólnie ubiegający się o udzielenie zamówienia dołączają do oferty oświadczenie</w:t>
      </w:r>
      <w:r w:rsidR="00315094" w:rsidRPr="00DA0F88">
        <w:rPr>
          <w:rFonts w:asciiTheme="majorHAnsi" w:hAnsiTheme="majorHAnsi" w:cstheme="majorHAnsi"/>
          <w:sz w:val="24"/>
          <w:szCs w:val="24"/>
          <w:lang w:eastAsia="pl-PL"/>
        </w:rPr>
        <w:t xml:space="preserve"> </w:t>
      </w:r>
      <w:r w:rsidRPr="00DA0F88">
        <w:rPr>
          <w:rFonts w:asciiTheme="majorHAnsi" w:hAnsiTheme="majorHAnsi" w:cstheme="majorHAnsi"/>
          <w:sz w:val="24"/>
          <w:szCs w:val="24"/>
          <w:lang w:eastAsia="pl-PL"/>
        </w:rPr>
        <w:t xml:space="preserve">z którego wynika, które </w:t>
      </w:r>
      <w:r w:rsidR="00EF52E7" w:rsidRPr="00DA0F88">
        <w:rPr>
          <w:rFonts w:asciiTheme="majorHAnsi" w:hAnsiTheme="majorHAnsi" w:cstheme="majorHAnsi"/>
          <w:sz w:val="24"/>
          <w:szCs w:val="24"/>
          <w:lang w:eastAsia="pl-PL"/>
        </w:rPr>
        <w:t>dostawy</w:t>
      </w:r>
      <w:r w:rsidRPr="00DA0F88">
        <w:rPr>
          <w:rFonts w:asciiTheme="majorHAnsi" w:hAnsiTheme="majorHAnsi" w:cstheme="majorHAnsi"/>
          <w:sz w:val="24"/>
          <w:szCs w:val="24"/>
          <w:lang w:eastAsia="pl-PL"/>
        </w:rPr>
        <w:t xml:space="preserve"> wykonają poszczególni </w:t>
      </w:r>
      <w:r w:rsidR="00B00A2E" w:rsidRPr="00DA0F88">
        <w:rPr>
          <w:rFonts w:asciiTheme="majorHAnsi" w:hAnsiTheme="majorHAnsi" w:cstheme="majorHAnsi"/>
          <w:sz w:val="24"/>
          <w:szCs w:val="24"/>
          <w:lang w:eastAsia="pl-PL"/>
        </w:rPr>
        <w:t>w</w:t>
      </w:r>
      <w:r w:rsidRPr="00DA0F88">
        <w:rPr>
          <w:rFonts w:asciiTheme="majorHAnsi" w:hAnsiTheme="majorHAnsi" w:cstheme="majorHAnsi"/>
          <w:sz w:val="24"/>
          <w:szCs w:val="24"/>
          <w:lang w:eastAsia="pl-PL"/>
        </w:rPr>
        <w:t>ykonawcy (</w:t>
      </w:r>
      <w:r w:rsidR="003E1691" w:rsidRPr="00DA0F88">
        <w:rPr>
          <w:rFonts w:asciiTheme="majorHAnsi" w:hAnsiTheme="majorHAnsi" w:cstheme="majorHAnsi"/>
          <w:sz w:val="24"/>
          <w:szCs w:val="24"/>
          <w:lang w:eastAsia="pl-PL"/>
        </w:rPr>
        <w:t xml:space="preserve">oświadczenie wg wzoru stanowiącego </w:t>
      </w:r>
      <w:r w:rsidR="00177898" w:rsidRPr="00DA0F88">
        <w:rPr>
          <w:rFonts w:asciiTheme="majorHAnsi" w:hAnsiTheme="majorHAnsi" w:cstheme="majorHAnsi"/>
          <w:sz w:val="24"/>
          <w:szCs w:val="24"/>
          <w:lang w:eastAsia="pl-PL"/>
        </w:rPr>
        <w:t>załącznik nr 9 do SWZ</w:t>
      </w:r>
      <w:r w:rsidR="00F166F4">
        <w:rPr>
          <w:rFonts w:asciiTheme="majorHAnsi" w:hAnsiTheme="majorHAnsi" w:cstheme="majorHAnsi"/>
          <w:sz w:val="24"/>
          <w:szCs w:val="24"/>
          <w:lang w:eastAsia="pl-PL"/>
        </w:rPr>
        <w:t>.</w:t>
      </w:r>
    </w:p>
    <w:p w14:paraId="446F600B" w14:textId="2980F56B" w:rsidR="004F7271" w:rsidRPr="00DA0F88" w:rsidRDefault="004F7271" w:rsidP="002770D5">
      <w:pPr>
        <w:pStyle w:val="Akapitzlist"/>
        <w:spacing w:after="0" w:line="288" w:lineRule="auto"/>
        <w:ind w:left="1134"/>
        <w:jc w:val="both"/>
        <w:rPr>
          <w:rFonts w:asciiTheme="majorHAnsi" w:hAnsiTheme="majorHAnsi" w:cstheme="majorHAnsi"/>
          <w:sz w:val="24"/>
          <w:szCs w:val="24"/>
          <w:lang w:eastAsia="pl-PL"/>
        </w:rPr>
      </w:pPr>
    </w:p>
    <w:p w14:paraId="24AA6F38" w14:textId="701F1146" w:rsidR="00427FC1" w:rsidRPr="00DA0F88" w:rsidRDefault="00427FC1" w:rsidP="002770D5">
      <w:pPr>
        <w:pStyle w:val="Akapitzlist"/>
        <w:numPr>
          <w:ilvl w:val="1"/>
          <w:numId w:val="10"/>
        </w:numPr>
        <w:spacing w:after="0" w:line="288" w:lineRule="auto"/>
        <w:ind w:left="1134" w:hanging="708"/>
        <w:jc w:val="both"/>
        <w:rPr>
          <w:rFonts w:asciiTheme="majorHAnsi" w:hAnsiTheme="majorHAnsi" w:cstheme="majorHAnsi"/>
          <w:b/>
          <w:bCs/>
          <w:sz w:val="24"/>
          <w:szCs w:val="24"/>
          <w:lang w:eastAsia="pl-PL"/>
        </w:rPr>
      </w:pPr>
      <w:bookmarkStart w:id="21" w:name="_Hlk111186587"/>
      <w:bookmarkStart w:id="22" w:name="_Hlk68178097"/>
      <w:r w:rsidRPr="00DA0F88">
        <w:rPr>
          <w:rFonts w:asciiTheme="majorHAnsi" w:hAnsiTheme="majorHAnsi" w:cstheme="majorHAnsi"/>
          <w:b/>
          <w:bCs/>
          <w:sz w:val="24"/>
          <w:szCs w:val="24"/>
          <w:lang w:eastAsia="pl-PL"/>
        </w:rPr>
        <w:t xml:space="preserve">Wraz z </w:t>
      </w:r>
      <w:r w:rsidR="00D527EB" w:rsidRPr="00DA0F88">
        <w:rPr>
          <w:rFonts w:asciiTheme="majorHAnsi" w:hAnsiTheme="majorHAnsi" w:cstheme="majorHAnsi"/>
          <w:b/>
          <w:bCs/>
          <w:sz w:val="24"/>
          <w:szCs w:val="24"/>
          <w:lang w:eastAsia="pl-PL"/>
        </w:rPr>
        <w:t xml:space="preserve"> </w:t>
      </w:r>
      <w:r w:rsidR="005153D9" w:rsidRPr="00DA0F88">
        <w:rPr>
          <w:rFonts w:asciiTheme="majorHAnsi" w:hAnsiTheme="majorHAnsi" w:cstheme="majorHAnsi"/>
          <w:b/>
          <w:bCs/>
          <w:sz w:val="24"/>
          <w:szCs w:val="24"/>
          <w:lang w:eastAsia="pl-PL"/>
        </w:rPr>
        <w:t xml:space="preserve">wypełnionym </w:t>
      </w:r>
      <w:r w:rsidR="00D527EB" w:rsidRPr="00DA0F88">
        <w:rPr>
          <w:rFonts w:asciiTheme="majorHAnsi" w:hAnsiTheme="majorHAnsi" w:cstheme="majorHAnsi"/>
          <w:b/>
          <w:bCs/>
          <w:sz w:val="24"/>
          <w:szCs w:val="24"/>
          <w:lang w:eastAsia="pl-PL"/>
        </w:rPr>
        <w:t xml:space="preserve">formularzem oferty, którego wzór stanowi załącznik nr </w:t>
      </w:r>
      <w:r w:rsidR="00177898" w:rsidRPr="00DA0F88">
        <w:rPr>
          <w:rFonts w:asciiTheme="majorHAnsi" w:hAnsiTheme="majorHAnsi" w:cstheme="majorHAnsi"/>
          <w:b/>
          <w:bCs/>
          <w:sz w:val="24"/>
          <w:szCs w:val="24"/>
          <w:lang w:eastAsia="pl-PL"/>
        </w:rPr>
        <w:t xml:space="preserve">załącznik nr 3 do SWZ </w:t>
      </w:r>
      <w:r w:rsidRPr="00DA0F88">
        <w:rPr>
          <w:rFonts w:asciiTheme="majorHAnsi" w:hAnsiTheme="majorHAnsi" w:cstheme="majorHAnsi"/>
          <w:b/>
          <w:bCs/>
          <w:sz w:val="24"/>
          <w:szCs w:val="24"/>
          <w:lang w:eastAsia="pl-PL"/>
        </w:rPr>
        <w:t>wykonawca składa:</w:t>
      </w:r>
    </w:p>
    <w:p w14:paraId="2A67E7D9" w14:textId="77777777" w:rsidR="007614A5" w:rsidRPr="00DA0F88" w:rsidRDefault="007614A5" w:rsidP="002770D5">
      <w:pPr>
        <w:pStyle w:val="Akapitzlist"/>
        <w:numPr>
          <w:ilvl w:val="2"/>
          <w:numId w:val="10"/>
        </w:numPr>
        <w:spacing w:after="0" w:line="288" w:lineRule="auto"/>
        <w:ind w:left="1985" w:hanging="851"/>
        <w:jc w:val="both"/>
        <w:rPr>
          <w:rFonts w:asciiTheme="majorHAnsi" w:hAnsiTheme="majorHAnsi" w:cstheme="majorHAnsi"/>
          <w:strike/>
          <w:sz w:val="24"/>
          <w:szCs w:val="24"/>
          <w:lang w:eastAsia="pl-PL"/>
        </w:rPr>
      </w:pPr>
      <w:bookmarkStart w:id="23" w:name="_Hlk105678975"/>
      <w:r w:rsidRPr="00DA0F88">
        <w:rPr>
          <w:rFonts w:asciiTheme="majorHAnsi" w:hAnsiTheme="majorHAnsi" w:cstheme="majorHAnsi"/>
          <w:sz w:val="24"/>
          <w:szCs w:val="24"/>
          <w:lang w:eastAsia="pl-PL"/>
        </w:rPr>
        <w:t>oświadczenie o niepodleganiu wykluczeniu oraz spełnieniu warunków w postępowaniu w zakresie wskazanym w Rozdziale 6 i 7 SWZ (wg wzoru stanowiącego załącznik nr 4  do SWZ  -  JEDZ),</w:t>
      </w:r>
    </w:p>
    <w:bookmarkEnd w:id="23"/>
    <w:p w14:paraId="6F3635E3" w14:textId="77777777" w:rsidR="007614A5" w:rsidRPr="00DA0F88" w:rsidRDefault="007614A5" w:rsidP="002770D5">
      <w:pPr>
        <w:pStyle w:val="Akapitzlist"/>
        <w:numPr>
          <w:ilvl w:val="2"/>
          <w:numId w:val="10"/>
        </w:numPr>
        <w:spacing w:line="288" w:lineRule="auto"/>
        <w:ind w:left="1985" w:hanging="851"/>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oświadczenie o niepodleganiu wykluczeniu dotyczące przesłanek wykluczenia z art. 5k rozporządzenia 833/2014 oraz art. 7 ust. 1 ustawy o szczególnych rozwiązaniach w zakresie przeciwdziałania wspieraniu agresji na Ukrainę oraz służących ochronie bezpieczeństwa narodowego (wg wzoru stanowiącego załącznik nr 4A do SWZ),</w:t>
      </w:r>
    </w:p>
    <w:p w14:paraId="0DBE3F4D" w14:textId="77777777" w:rsidR="007614A5" w:rsidRPr="00DA0F88" w:rsidRDefault="007614A5" w:rsidP="002770D5">
      <w:pPr>
        <w:pStyle w:val="Akapitzlist"/>
        <w:numPr>
          <w:ilvl w:val="2"/>
          <w:numId w:val="10"/>
        </w:numPr>
        <w:spacing w:after="0" w:line="288" w:lineRule="auto"/>
        <w:ind w:left="1985" w:hanging="851"/>
        <w:jc w:val="both"/>
        <w:rPr>
          <w:rFonts w:asciiTheme="majorHAnsi" w:hAnsiTheme="majorHAnsi" w:cstheme="majorHAnsi"/>
          <w:bCs/>
          <w:sz w:val="24"/>
          <w:szCs w:val="24"/>
          <w:lang w:eastAsia="pl-PL"/>
        </w:rPr>
      </w:pPr>
      <w:r w:rsidRPr="00DA0F88">
        <w:rPr>
          <w:rFonts w:asciiTheme="majorHAnsi" w:hAnsiTheme="majorHAnsi" w:cstheme="majorHAnsi"/>
          <w:sz w:val="24"/>
          <w:szCs w:val="24"/>
          <w:lang w:eastAsia="pl-PL"/>
        </w:rPr>
        <w:t xml:space="preserve">oświadczenie o niepodleganiu wykluczeniu dotyczące przesłanek wykluczenia z art. 5k rozporządzenia 833/2014 oraz art. 7 ust. 1 ustawy o szczególnych rozwiązaniach w zakresie przeciwdziałania wspieraniu agresji na Ukrainę oraz służących ochronie bezpieczeństwa narodowego - (wg </w:t>
      </w:r>
      <w:r w:rsidRPr="00DA0F88">
        <w:rPr>
          <w:rFonts w:asciiTheme="majorHAnsi" w:hAnsiTheme="majorHAnsi" w:cstheme="majorHAnsi"/>
          <w:sz w:val="24"/>
          <w:szCs w:val="24"/>
          <w:lang w:eastAsia="pl-PL"/>
        </w:rPr>
        <w:lastRenderedPageBreak/>
        <w:t>wzoru stanowiącego załącznik nr 4B do SWZ)</w:t>
      </w:r>
      <w:r w:rsidRPr="00DA0F88">
        <w:rPr>
          <w:rFonts w:asciiTheme="majorHAnsi" w:hAnsiTheme="majorHAnsi" w:cstheme="majorHAnsi"/>
          <w:b/>
        </w:rPr>
        <w:t xml:space="preserve"> - </w:t>
      </w:r>
      <w:r w:rsidRPr="00DA0F88">
        <w:rPr>
          <w:rFonts w:asciiTheme="majorHAnsi" w:hAnsiTheme="majorHAnsi" w:cstheme="majorHAnsi"/>
          <w:bCs/>
          <w:sz w:val="24"/>
          <w:szCs w:val="24"/>
          <w:lang w:eastAsia="pl-PL"/>
        </w:rPr>
        <w:t>oświadczenia podmiotu udostępniającego zasoby, jeżeli dotyczy,</w:t>
      </w:r>
    </w:p>
    <w:p w14:paraId="758D0876" w14:textId="26E2F8F3" w:rsidR="00DE23FB" w:rsidRPr="00DA0F88" w:rsidRDefault="00430B48" w:rsidP="002770D5">
      <w:pPr>
        <w:pStyle w:val="Akapitzlist"/>
        <w:numPr>
          <w:ilvl w:val="2"/>
          <w:numId w:val="10"/>
        </w:numPr>
        <w:spacing w:after="0" w:line="288" w:lineRule="auto"/>
        <w:ind w:left="1985" w:hanging="851"/>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zobowiązanie podmiotu do oddania do dyspozycji wykonawcy niezbędnych zasobów </w:t>
      </w:r>
      <w:r w:rsidR="00DE23FB" w:rsidRPr="00DA0F88">
        <w:rPr>
          <w:rFonts w:asciiTheme="majorHAnsi" w:hAnsiTheme="majorHAnsi" w:cstheme="majorHAnsi"/>
          <w:sz w:val="24"/>
          <w:szCs w:val="24"/>
          <w:lang w:eastAsia="pl-PL"/>
        </w:rPr>
        <w:t xml:space="preserve">- wg wzoru stanowiącego załącznik nr </w:t>
      </w:r>
      <w:r w:rsidR="00044627" w:rsidRPr="00DA0F88">
        <w:rPr>
          <w:rFonts w:asciiTheme="majorHAnsi" w:hAnsiTheme="majorHAnsi" w:cstheme="majorHAnsi"/>
          <w:sz w:val="24"/>
          <w:szCs w:val="24"/>
          <w:lang w:eastAsia="pl-PL"/>
        </w:rPr>
        <w:t>8</w:t>
      </w:r>
      <w:r w:rsidR="00DE23FB" w:rsidRPr="00DA0F88">
        <w:rPr>
          <w:rFonts w:asciiTheme="majorHAnsi" w:hAnsiTheme="majorHAnsi" w:cstheme="majorHAnsi"/>
          <w:sz w:val="24"/>
          <w:szCs w:val="24"/>
          <w:lang w:eastAsia="pl-PL"/>
        </w:rPr>
        <w:t xml:space="preserve"> do SWZ</w:t>
      </w:r>
      <w:r w:rsidR="00992554" w:rsidRPr="00DA0F88">
        <w:rPr>
          <w:rFonts w:asciiTheme="majorHAnsi" w:hAnsiTheme="majorHAnsi" w:cstheme="majorHAnsi"/>
          <w:sz w:val="24"/>
          <w:szCs w:val="24"/>
          <w:lang w:eastAsia="pl-PL"/>
        </w:rPr>
        <w:t xml:space="preserve"> (jeżeli dotyczy)</w:t>
      </w:r>
      <w:r w:rsidR="00DE23FB" w:rsidRPr="00DA0F88">
        <w:rPr>
          <w:rFonts w:asciiTheme="majorHAnsi" w:hAnsiTheme="majorHAnsi" w:cstheme="majorHAnsi"/>
          <w:sz w:val="24"/>
          <w:szCs w:val="24"/>
          <w:lang w:eastAsia="pl-PL"/>
        </w:rPr>
        <w:t>,</w:t>
      </w:r>
    </w:p>
    <w:p w14:paraId="47C76AF8" w14:textId="500B32F0" w:rsidR="001840D8" w:rsidRPr="00DA0F88" w:rsidRDefault="001840D8" w:rsidP="002770D5">
      <w:pPr>
        <w:pStyle w:val="Akapitzlist"/>
        <w:numPr>
          <w:ilvl w:val="2"/>
          <w:numId w:val="10"/>
        </w:numPr>
        <w:spacing w:after="0" w:line="288" w:lineRule="auto"/>
        <w:ind w:left="1985" w:hanging="851"/>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oświadczenie, z którego wynika, które </w:t>
      </w:r>
      <w:r w:rsidR="00EF52E7" w:rsidRPr="00DA0F88">
        <w:rPr>
          <w:rFonts w:asciiTheme="majorHAnsi" w:hAnsiTheme="majorHAnsi" w:cstheme="majorHAnsi"/>
          <w:sz w:val="24"/>
          <w:szCs w:val="24"/>
          <w:lang w:eastAsia="pl-PL"/>
        </w:rPr>
        <w:t>dostawy</w:t>
      </w:r>
      <w:r w:rsidRPr="00DA0F88">
        <w:rPr>
          <w:rFonts w:asciiTheme="majorHAnsi" w:hAnsiTheme="majorHAnsi" w:cstheme="majorHAnsi"/>
          <w:sz w:val="24"/>
          <w:szCs w:val="24"/>
          <w:lang w:eastAsia="pl-PL"/>
        </w:rPr>
        <w:t xml:space="preserve"> wykonają poszczególni </w:t>
      </w:r>
      <w:r w:rsidR="00B00A2E" w:rsidRPr="00DA0F88">
        <w:rPr>
          <w:rFonts w:asciiTheme="majorHAnsi" w:hAnsiTheme="majorHAnsi" w:cstheme="majorHAnsi"/>
          <w:sz w:val="24"/>
          <w:szCs w:val="24"/>
          <w:lang w:eastAsia="pl-PL"/>
        </w:rPr>
        <w:t>w</w:t>
      </w:r>
      <w:r w:rsidRPr="00DA0F88">
        <w:rPr>
          <w:rFonts w:asciiTheme="majorHAnsi" w:hAnsiTheme="majorHAnsi" w:cstheme="majorHAnsi"/>
          <w:sz w:val="24"/>
          <w:szCs w:val="24"/>
          <w:lang w:eastAsia="pl-PL"/>
        </w:rPr>
        <w:t xml:space="preserve">ykonawcy wspólnie ubiegający się o udzielenie zamówienia - wg wzoru stanowiącego załącznik nr </w:t>
      </w:r>
      <w:r w:rsidR="00044627" w:rsidRPr="00DA0F88">
        <w:rPr>
          <w:rFonts w:asciiTheme="majorHAnsi" w:hAnsiTheme="majorHAnsi" w:cstheme="majorHAnsi"/>
          <w:sz w:val="24"/>
          <w:szCs w:val="24"/>
          <w:lang w:eastAsia="pl-PL"/>
        </w:rPr>
        <w:t>9</w:t>
      </w:r>
      <w:r w:rsidR="00D877CA" w:rsidRPr="00DA0F88">
        <w:rPr>
          <w:rFonts w:asciiTheme="majorHAnsi" w:hAnsiTheme="majorHAnsi" w:cstheme="majorHAnsi"/>
          <w:sz w:val="24"/>
          <w:szCs w:val="24"/>
          <w:lang w:eastAsia="pl-PL"/>
        </w:rPr>
        <w:t xml:space="preserve"> </w:t>
      </w:r>
      <w:r w:rsidRPr="00DA0F88">
        <w:rPr>
          <w:rFonts w:asciiTheme="majorHAnsi" w:hAnsiTheme="majorHAnsi" w:cstheme="majorHAnsi"/>
          <w:sz w:val="24"/>
          <w:szCs w:val="24"/>
          <w:lang w:eastAsia="pl-PL"/>
        </w:rPr>
        <w:t>do SWZ</w:t>
      </w:r>
      <w:r w:rsidR="00992554" w:rsidRPr="00DA0F88">
        <w:rPr>
          <w:rFonts w:asciiTheme="majorHAnsi" w:hAnsiTheme="majorHAnsi" w:cstheme="majorHAnsi"/>
          <w:sz w:val="24"/>
          <w:szCs w:val="24"/>
          <w:lang w:eastAsia="pl-PL"/>
        </w:rPr>
        <w:t xml:space="preserve"> (jeżeli dotyczy)</w:t>
      </w:r>
      <w:r w:rsidRPr="00DA0F88">
        <w:rPr>
          <w:rFonts w:asciiTheme="majorHAnsi" w:hAnsiTheme="majorHAnsi" w:cstheme="majorHAnsi"/>
          <w:sz w:val="24"/>
          <w:szCs w:val="24"/>
          <w:lang w:eastAsia="pl-PL"/>
        </w:rPr>
        <w:t>,</w:t>
      </w:r>
    </w:p>
    <w:p w14:paraId="407C16BD" w14:textId="20A7C388" w:rsidR="000330DF" w:rsidRPr="00DA0F88" w:rsidRDefault="000330DF" w:rsidP="002770D5">
      <w:pPr>
        <w:pStyle w:val="Akapitzlist"/>
        <w:numPr>
          <w:ilvl w:val="2"/>
          <w:numId w:val="10"/>
        </w:numPr>
        <w:spacing w:after="0" w:line="288" w:lineRule="auto"/>
        <w:ind w:left="1985" w:hanging="851"/>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pełnomocnictwo lub inny dokument potwierdzający umocowanie do reprezentowania wykonawcy</w:t>
      </w:r>
      <w:r w:rsidR="00306EF6" w:rsidRPr="00DA0F88">
        <w:rPr>
          <w:rFonts w:asciiTheme="majorHAnsi" w:hAnsiTheme="majorHAnsi" w:cstheme="majorHAnsi"/>
          <w:sz w:val="24"/>
          <w:szCs w:val="24"/>
          <w:lang w:eastAsia="pl-PL"/>
        </w:rPr>
        <w:t xml:space="preserve"> – w przypadku gdy umocowanie osob</w:t>
      </w:r>
      <w:r w:rsidR="001840D8" w:rsidRPr="00DA0F88">
        <w:rPr>
          <w:rFonts w:asciiTheme="majorHAnsi" w:hAnsiTheme="majorHAnsi" w:cstheme="majorHAnsi"/>
          <w:sz w:val="24"/>
          <w:szCs w:val="24"/>
          <w:lang w:eastAsia="pl-PL"/>
        </w:rPr>
        <w:t>y</w:t>
      </w:r>
      <w:r w:rsidR="00306EF6" w:rsidRPr="00DA0F88">
        <w:rPr>
          <w:rFonts w:asciiTheme="majorHAnsi" w:hAnsiTheme="majorHAnsi" w:cstheme="majorHAnsi"/>
          <w:sz w:val="24"/>
          <w:szCs w:val="24"/>
          <w:lang w:eastAsia="pl-PL"/>
        </w:rPr>
        <w:t xml:space="preserve">  nie wynika z   dokumentów   rejestrowych   (KRS,   CEiDG   lub innego właściwego rejestru). </w:t>
      </w:r>
      <w:r w:rsidRPr="00DA0F88">
        <w:rPr>
          <w:rFonts w:asciiTheme="majorHAnsi" w:hAnsiTheme="majorHAnsi" w:cstheme="majorHAnsi"/>
          <w:sz w:val="24"/>
          <w:szCs w:val="24"/>
          <w:lang w:eastAsia="pl-PL"/>
        </w:rPr>
        <w:t>Warunek ten dotyczy również odpowiednio  osoby działającej w imieniu wykonawców wspólnie ubiegających się o udzielenie zamówienia publicznego oraz podwykonawców. Pełnomocnictwo to musi w swej treści jednoznacznie wskazywać uprawnienie do  reprezentowania   w   postępowaniu   o   udzielenie   zamówienia   albo   do   reprezentowania w postępowaniu i zawarcia umowy w sprawie zamówienia publicznego. Umocowanie wymagane jest na każdym etapie prowadzonego postępowania,</w:t>
      </w:r>
    </w:p>
    <w:p w14:paraId="7C616501" w14:textId="59629759" w:rsidR="001B6450" w:rsidRPr="00DA0F88" w:rsidRDefault="00AE300B" w:rsidP="002770D5">
      <w:pPr>
        <w:pStyle w:val="Akapitzlist"/>
        <w:numPr>
          <w:ilvl w:val="2"/>
          <w:numId w:val="10"/>
        </w:numPr>
        <w:spacing w:after="0" w:line="288" w:lineRule="auto"/>
        <w:ind w:left="1985" w:hanging="851"/>
        <w:jc w:val="both"/>
        <w:rPr>
          <w:rFonts w:asciiTheme="majorHAnsi" w:hAnsiTheme="majorHAnsi" w:cstheme="majorHAnsi"/>
          <w:color w:val="000000" w:themeColor="text1"/>
          <w:sz w:val="24"/>
          <w:szCs w:val="24"/>
          <w:lang w:eastAsia="pl-PL"/>
        </w:rPr>
      </w:pPr>
      <w:r w:rsidRPr="00DA0F88">
        <w:rPr>
          <w:rFonts w:asciiTheme="majorHAnsi" w:hAnsiTheme="majorHAnsi" w:cstheme="majorHAnsi"/>
          <w:color w:val="000000" w:themeColor="text1"/>
          <w:sz w:val="24"/>
          <w:szCs w:val="24"/>
          <w:lang w:eastAsia="pl-PL"/>
        </w:rPr>
        <w:t>o</w:t>
      </w:r>
      <w:r w:rsidR="001B6450" w:rsidRPr="00DA0F88">
        <w:rPr>
          <w:rFonts w:asciiTheme="majorHAnsi" w:hAnsiTheme="majorHAnsi" w:cstheme="majorHAnsi"/>
          <w:color w:val="000000" w:themeColor="text1"/>
          <w:sz w:val="24"/>
          <w:szCs w:val="24"/>
          <w:lang w:eastAsia="pl-PL"/>
        </w:rPr>
        <w:t>dpis lub informację z Krajowego Rejestru Sądowego, Centralnej Ewidencji i Informacji o Działalności Gospodarczej lub innego właściwego rejestru (jeżeli dotyczy) - w celu potwierdzenia, że osoba działająca w imieniu wykonawcy jest umocowana do jego reprezentowania. Jeżeli Wykonawca ma siedzibę lub miejsce zamieszkania poza terytorium Rzeczypospolitej Polskiej, zamiast w/w dokumentów składa dokument lub dokumenty wystawione w kraju, w którym wykonawca ma siedzibę lub miejsce zamieszkania (</w:t>
      </w:r>
      <w:r w:rsidR="00137295" w:rsidRPr="00DA0F88">
        <w:rPr>
          <w:rFonts w:asciiTheme="majorHAnsi" w:hAnsiTheme="majorHAnsi" w:cstheme="majorHAnsi"/>
          <w:color w:val="000000" w:themeColor="text1"/>
          <w:sz w:val="24"/>
          <w:szCs w:val="24"/>
          <w:lang w:eastAsia="pl-PL"/>
        </w:rPr>
        <w:t>w</w:t>
      </w:r>
      <w:r w:rsidR="00427FC1" w:rsidRPr="00DA0F88">
        <w:rPr>
          <w:rFonts w:asciiTheme="majorHAnsi" w:hAnsiTheme="majorHAnsi" w:cstheme="majorHAnsi"/>
          <w:color w:val="000000" w:themeColor="text1"/>
          <w:sz w:val="24"/>
          <w:szCs w:val="24"/>
          <w:lang w:eastAsia="pl-PL"/>
        </w:rPr>
        <w:t xml:space="preserve">ykonawca nie jest zobowiązany do złożenia dokumentów, o których mowa w </w:t>
      </w:r>
      <w:r w:rsidR="00585939" w:rsidRPr="00DA0F88">
        <w:rPr>
          <w:rFonts w:asciiTheme="majorHAnsi" w:hAnsiTheme="majorHAnsi" w:cstheme="majorHAnsi"/>
          <w:color w:val="000000" w:themeColor="text1"/>
          <w:sz w:val="24"/>
          <w:szCs w:val="24"/>
          <w:lang w:eastAsia="pl-PL"/>
        </w:rPr>
        <w:t>niniejszym punkcie</w:t>
      </w:r>
      <w:r w:rsidR="00427FC1" w:rsidRPr="00DA0F88">
        <w:rPr>
          <w:rFonts w:asciiTheme="majorHAnsi" w:hAnsiTheme="majorHAnsi" w:cstheme="majorHAnsi"/>
          <w:color w:val="000000" w:themeColor="text1"/>
          <w:sz w:val="24"/>
          <w:szCs w:val="24"/>
          <w:lang w:eastAsia="pl-PL"/>
        </w:rPr>
        <w:t>, jeżeli zamawiający może je uzyskać za pomocą bezpłatnych i ogólnodostępnych baz danych, o ile wykonawca wskazał dane umożliwiające dostęp do tych dokumentów)</w:t>
      </w:r>
      <w:r w:rsidR="00C9534B" w:rsidRPr="00DA0F88">
        <w:rPr>
          <w:rFonts w:asciiTheme="majorHAnsi" w:hAnsiTheme="majorHAnsi" w:cstheme="majorHAnsi"/>
          <w:color w:val="000000" w:themeColor="text1"/>
          <w:sz w:val="24"/>
          <w:szCs w:val="24"/>
          <w:lang w:eastAsia="pl-PL"/>
        </w:rPr>
        <w:t>,</w:t>
      </w:r>
    </w:p>
    <w:p w14:paraId="5C2EF323" w14:textId="469C7EFA" w:rsidR="00957674" w:rsidRPr="00DA0F88" w:rsidRDefault="006313E8" w:rsidP="002770D5">
      <w:pPr>
        <w:pStyle w:val="Akapitzlist"/>
        <w:numPr>
          <w:ilvl w:val="2"/>
          <w:numId w:val="10"/>
        </w:numPr>
        <w:spacing w:after="0" w:line="288" w:lineRule="auto"/>
        <w:ind w:left="1985" w:hanging="851"/>
        <w:jc w:val="both"/>
        <w:rPr>
          <w:rFonts w:asciiTheme="majorHAnsi" w:hAnsiTheme="majorHAnsi" w:cstheme="majorHAnsi"/>
          <w:sz w:val="24"/>
          <w:szCs w:val="24"/>
        </w:rPr>
      </w:pPr>
      <w:r w:rsidRPr="00DA0F88">
        <w:rPr>
          <w:rFonts w:asciiTheme="majorHAnsi" w:hAnsiTheme="majorHAnsi" w:cstheme="majorHAnsi"/>
          <w:sz w:val="24"/>
          <w:szCs w:val="24"/>
          <w:lang w:eastAsia="pl-PL"/>
        </w:rPr>
        <w:t>z</w:t>
      </w:r>
      <w:r w:rsidR="00957674" w:rsidRPr="00DA0F88">
        <w:rPr>
          <w:rFonts w:asciiTheme="majorHAnsi" w:hAnsiTheme="majorHAnsi" w:cstheme="majorHAnsi"/>
          <w:sz w:val="24"/>
          <w:szCs w:val="24"/>
          <w:lang w:eastAsia="pl-PL"/>
        </w:rPr>
        <w:t xml:space="preserve">astrzeżenie tajemnicy przedsiębiorstwa </w:t>
      </w:r>
      <w:r w:rsidR="00992554" w:rsidRPr="00DA0F88">
        <w:rPr>
          <w:rFonts w:asciiTheme="majorHAnsi" w:hAnsiTheme="majorHAnsi" w:cstheme="majorHAnsi"/>
          <w:sz w:val="24"/>
          <w:szCs w:val="24"/>
          <w:lang w:eastAsia="pl-PL"/>
        </w:rPr>
        <w:t>(</w:t>
      </w:r>
      <w:r w:rsidR="00957674" w:rsidRPr="00DA0F88">
        <w:rPr>
          <w:rFonts w:asciiTheme="majorHAnsi" w:hAnsiTheme="majorHAnsi" w:cstheme="majorHAnsi"/>
          <w:sz w:val="24"/>
          <w:szCs w:val="24"/>
          <w:lang w:eastAsia="pl-PL"/>
        </w:rPr>
        <w:t>jeżeli dotyczy</w:t>
      </w:r>
      <w:r w:rsidR="00992554" w:rsidRPr="00DA0F88">
        <w:rPr>
          <w:rFonts w:asciiTheme="majorHAnsi" w:hAnsiTheme="majorHAnsi" w:cstheme="majorHAnsi"/>
          <w:sz w:val="24"/>
          <w:szCs w:val="24"/>
          <w:lang w:eastAsia="pl-PL"/>
        </w:rPr>
        <w:t>)</w:t>
      </w:r>
      <w:r w:rsidR="00957674" w:rsidRPr="00DA0F88">
        <w:rPr>
          <w:rFonts w:asciiTheme="majorHAnsi" w:hAnsiTheme="majorHAnsi" w:cstheme="majorHAnsi"/>
          <w:sz w:val="24"/>
          <w:szCs w:val="24"/>
          <w:lang w:eastAsia="pl-PL"/>
        </w:rPr>
        <w:t xml:space="preserve">. </w:t>
      </w:r>
    </w:p>
    <w:bookmarkEnd w:id="21"/>
    <w:p w14:paraId="7CC00E6A" w14:textId="77777777" w:rsidR="00363042" w:rsidRPr="00DA0F88" w:rsidRDefault="00363042" w:rsidP="002770D5">
      <w:pPr>
        <w:pStyle w:val="Akapitzlist"/>
        <w:spacing w:after="0" w:line="288" w:lineRule="auto"/>
        <w:ind w:left="1985"/>
        <w:jc w:val="both"/>
        <w:rPr>
          <w:rFonts w:asciiTheme="majorHAnsi" w:hAnsiTheme="majorHAnsi" w:cstheme="majorHAnsi"/>
          <w:sz w:val="24"/>
          <w:szCs w:val="24"/>
        </w:rPr>
      </w:pPr>
    </w:p>
    <w:bookmarkEnd w:id="22"/>
    <w:p w14:paraId="326D25B6" w14:textId="4B1B2499" w:rsidR="005A6E6B" w:rsidRPr="00DA0F88" w:rsidRDefault="005A6E6B" w:rsidP="002770D5">
      <w:pPr>
        <w:pStyle w:val="Nagwek1"/>
        <w:numPr>
          <w:ilvl w:val="0"/>
          <w:numId w:val="25"/>
        </w:numPr>
        <w:spacing w:before="0" w:line="288" w:lineRule="auto"/>
        <w:ind w:left="426"/>
        <w:jc w:val="both"/>
        <w:rPr>
          <w:rFonts w:eastAsia="Times New Roman" w:cstheme="majorHAnsi"/>
          <w:b/>
          <w:bCs/>
          <w:color w:val="auto"/>
          <w:sz w:val="24"/>
          <w:szCs w:val="24"/>
          <w:lang w:eastAsia="pl-PL"/>
        </w:rPr>
      </w:pPr>
      <w:r w:rsidRPr="00DA0F88">
        <w:rPr>
          <w:rFonts w:eastAsia="Times New Roman" w:cstheme="majorHAnsi"/>
          <w:b/>
          <w:bCs/>
          <w:color w:val="auto"/>
          <w:sz w:val="24"/>
          <w:szCs w:val="24"/>
          <w:lang w:eastAsia="pl-PL"/>
        </w:rPr>
        <w:t>Informacj</w:t>
      </w:r>
      <w:r w:rsidR="00B14BC6" w:rsidRPr="00DA0F88">
        <w:rPr>
          <w:rFonts w:eastAsia="Times New Roman" w:cstheme="majorHAnsi"/>
          <w:b/>
          <w:bCs/>
          <w:color w:val="auto"/>
          <w:sz w:val="24"/>
          <w:szCs w:val="24"/>
          <w:lang w:eastAsia="pl-PL"/>
        </w:rPr>
        <w:t>a</w:t>
      </w:r>
      <w:r w:rsidRPr="00DA0F88">
        <w:rPr>
          <w:rFonts w:eastAsia="Times New Roman" w:cstheme="majorHAnsi"/>
          <w:b/>
          <w:bCs/>
          <w:color w:val="auto"/>
          <w:sz w:val="24"/>
          <w:szCs w:val="24"/>
          <w:lang w:eastAsia="pl-PL"/>
        </w:rPr>
        <w:t xml:space="preserve"> </w:t>
      </w:r>
      <w:r w:rsidR="00B14BC6" w:rsidRPr="00DA0F88">
        <w:rPr>
          <w:rFonts w:eastAsia="Times New Roman" w:cstheme="majorHAnsi"/>
          <w:b/>
          <w:bCs/>
          <w:color w:val="auto"/>
          <w:sz w:val="24"/>
          <w:szCs w:val="24"/>
          <w:lang w:eastAsia="pl-PL"/>
        </w:rPr>
        <w:t xml:space="preserve"> </w:t>
      </w:r>
      <w:r w:rsidRPr="00DA0F88">
        <w:rPr>
          <w:rFonts w:eastAsia="Times New Roman" w:cstheme="majorHAnsi"/>
          <w:b/>
          <w:bCs/>
          <w:color w:val="auto"/>
          <w:sz w:val="24"/>
          <w:szCs w:val="24"/>
          <w:lang w:eastAsia="pl-PL"/>
        </w:rPr>
        <w:t>o</w:t>
      </w:r>
      <w:r w:rsidR="00B14BC6" w:rsidRPr="00DA0F88">
        <w:rPr>
          <w:rFonts w:eastAsia="Times New Roman" w:cstheme="majorHAnsi"/>
          <w:b/>
          <w:bCs/>
          <w:color w:val="auto"/>
          <w:sz w:val="24"/>
          <w:szCs w:val="24"/>
          <w:lang w:eastAsia="pl-PL"/>
        </w:rPr>
        <w:t xml:space="preserve"> </w:t>
      </w:r>
      <w:r w:rsidRPr="00DA0F88">
        <w:rPr>
          <w:rFonts w:eastAsia="Times New Roman" w:cstheme="majorHAnsi"/>
          <w:b/>
          <w:bCs/>
          <w:color w:val="auto"/>
          <w:sz w:val="24"/>
          <w:szCs w:val="24"/>
          <w:lang w:eastAsia="pl-PL"/>
        </w:rPr>
        <w:t>środkach komunikacji elektronicznej, przy użyciu których zamawiający będzie komunikował się z wykonawcami, oraz informacje o wymaganiach technicznych i organizacyjnych sporządzania, wysyłania i odbierania korespondencji elektronicznej</w:t>
      </w:r>
    </w:p>
    <w:p w14:paraId="057F7214" w14:textId="77777777" w:rsidR="00CB1583" w:rsidRPr="00DA0F88" w:rsidRDefault="00CB1583" w:rsidP="00CB1583">
      <w:pPr>
        <w:numPr>
          <w:ilvl w:val="1"/>
          <w:numId w:val="11"/>
        </w:numPr>
        <w:spacing w:after="0" w:line="288" w:lineRule="auto"/>
        <w:ind w:left="1134" w:hanging="708"/>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Postępowanie prowadzone jest w języku polskim w formie elektronicznej.</w:t>
      </w:r>
    </w:p>
    <w:p w14:paraId="054812DB" w14:textId="5361C0A3" w:rsidR="00CB1583" w:rsidRPr="00DA0F88" w:rsidRDefault="00CB1583" w:rsidP="00CB1583">
      <w:pPr>
        <w:spacing w:after="0" w:line="288" w:lineRule="auto"/>
        <w:ind w:left="426"/>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Komunikacja między zamawiającym a wykonawcami, w niniejszym postępowaniu w tym składanie ofert, wymiana informacji oraz przekazywanie dokumentów lub oświadczeń </w:t>
      </w:r>
      <w:r w:rsidRPr="00DA0F88">
        <w:rPr>
          <w:rFonts w:asciiTheme="majorHAnsi" w:hAnsiTheme="majorHAnsi" w:cstheme="majorHAnsi"/>
          <w:sz w:val="24"/>
          <w:szCs w:val="24"/>
          <w:lang w:eastAsia="pl-PL"/>
        </w:rPr>
        <w:lastRenderedPageBreak/>
        <w:t xml:space="preserve">między zamawiającym a wykonawcą odbywa się przy użyciu środków komunikacji elektronicznej tj. za pośrednictwem Platformy pod adresem </w:t>
      </w:r>
      <w:hyperlink r:id="rId21" w:history="1">
        <w:r w:rsidRPr="00881B11">
          <w:rPr>
            <w:rStyle w:val="Hipercze"/>
            <w:rFonts w:asciiTheme="majorHAnsi" w:hAnsiTheme="majorHAnsi" w:cstheme="majorHAnsi"/>
            <w:sz w:val="24"/>
            <w:szCs w:val="24"/>
          </w:rPr>
          <w:t>https://platformazakupowa.pl/transakcja/679193</w:t>
        </w:r>
      </w:hyperlink>
      <w:r w:rsidRPr="00DA0F88">
        <w:rPr>
          <w:rFonts w:asciiTheme="majorHAnsi" w:hAnsiTheme="majorHAnsi" w:cstheme="majorHAnsi"/>
          <w:sz w:val="24"/>
          <w:szCs w:val="24"/>
        </w:rPr>
        <w:t xml:space="preserve">     </w:t>
      </w:r>
    </w:p>
    <w:p w14:paraId="390807C4" w14:textId="77777777" w:rsidR="00CB1583" w:rsidRPr="00DA0F88" w:rsidRDefault="00CB1583" w:rsidP="00CB1583">
      <w:pPr>
        <w:spacing w:after="0" w:line="288" w:lineRule="auto"/>
        <w:ind w:left="1134"/>
        <w:contextualSpacing/>
        <w:jc w:val="both"/>
        <w:rPr>
          <w:rFonts w:asciiTheme="majorHAnsi" w:hAnsiTheme="majorHAnsi" w:cstheme="majorHAnsi"/>
          <w:sz w:val="24"/>
          <w:szCs w:val="24"/>
          <w:lang w:eastAsia="pl-PL"/>
        </w:rPr>
      </w:pPr>
    </w:p>
    <w:p w14:paraId="041ECA7D" w14:textId="77777777" w:rsidR="00CB1583" w:rsidRPr="00DA0F88" w:rsidRDefault="00CB1583" w:rsidP="00CB1583">
      <w:pPr>
        <w:numPr>
          <w:ilvl w:val="1"/>
          <w:numId w:val="11"/>
        </w:numPr>
        <w:spacing w:after="0" w:line="288" w:lineRule="auto"/>
        <w:ind w:left="1134" w:hanging="708"/>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Informacje o wymaganiach technicznych i organizacyjnych sporządzania, wysyłania i odbierania korespondencji elektronicznej:</w:t>
      </w:r>
    </w:p>
    <w:p w14:paraId="2C4AE08C" w14:textId="77777777" w:rsidR="00CB1583" w:rsidRPr="00DA0F88" w:rsidRDefault="00CB1583" w:rsidP="00CB1583">
      <w:pPr>
        <w:numPr>
          <w:ilvl w:val="2"/>
          <w:numId w:val="11"/>
        </w:numPr>
        <w:spacing w:after="0" w:line="288" w:lineRule="auto"/>
        <w:ind w:left="1985" w:hanging="851"/>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za datę przekazania (wpływu) oświadczeń, wniosków, zawiadomień oraz informacji przyjmuje się datę ich przesłania za pośrednictwem platformy zakupowej  poprzez kliknięcie przycisku  „Wyślij wiadomość do zamawiającego” po których pojawi się komunikat, że wiadomość została wysłana do zamawiającego.</w:t>
      </w:r>
    </w:p>
    <w:p w14:paraId="4F952B1B" w14:textId="77777777" w:rsidR="00CB1583" w:rsidRPr="00DA0F88" w:rsidRDefault="00CB1583" w:rsidP="00CB1583">
      <w:pPr>
        <w:numPr>
          <w:ilvl w:val="2"/>
          <w:numId w:val="11"/>
        </w:numPr>
        <w:spacing w:after="0" w:line="288" w:lineRule="auto"/>
        <w:ind w:left="1985" w:hanging="851"/>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zamawiający będzie przekazywał wykonawcom informacje za pośrednictwem platformy zakupowej. Informacje dotyczące w szczególności odpowiedzi na pytania, zmiany specyfikacji, zmiany terminu składania i otwarcia ofert zamawiający będzie zamieszczał na platformie zakupowej w sekcji „Komunikaty”. Korespondencja, której zgodnie z obowiązującymi przepisami adresatem jest konkretny wykonawca, będzie przekazywana za pośrednictwem platformy zakupowej do konkretnego wykonawcy.</w:t>
      </w:r>
    </w:p>
    <w:p w14:paraId="28A39941" w14:textId="77777777" w:rsidR="00CB1583" w:rsidRPr="00DA0F88" w:rsidRDefault="00CB1583" w:rsidP="00CB1583">
      <w:pPr>
        <w:numPr>
          <w:ilvl w:val="2"/>
          <w:numId w:val="11"/>
        </w:numPr>
        <w:spacing w:after="0" w:line="288" w:lineRule="auto"/>
        <w:ind w:left="1985" w:hanging="851"/>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wykonawca jako podmiot profesjonalny ma obowiązek sprawdzania komunikatów i wiadomości bezpośrednio na platformie zakupowej przesłanych przez zamawiającego, gdyż system powiadomień może ulec awarii lub powiadomienie może trafić do folderu SPAM.</w:t>
      </w:r>
    </w:p>
    <w:p w14:paraId="273B226A" w14:textId="77777777" w:rsidR="00CB1583" w:rsidRPr="00DA0F88" w:rsidRDefault="00CB1583" w:rsidP="00CB1583">
      <w:pPr>
        <w:numPr>
          <w:ilvl w:val="2"/>
          <w:numId w:val="11"/>
        </w:numPr>
        <w:spacing w:after="0" w:line="288" w:lineRule="auto"/>
        <w:ind w:left="1985" w:hanging="851"/>
        <w:contextualSpacing/>
        <w:jc w:val="both"/>
        <w:rPr>
          <w:rFonts w:asciiTheme="majorHAnsi" w:hAnsiTheme="majorHAnsi" w:cstheme="majorHAnsi"/>
          <w:sz w:val="24"/>
          <w:szCs w:val="24"/>
          <w:lang w:eastAsia="pl-PL"/>
        </w:rPr>
      </w:pPr>
      <w:bookmarkStart w:id="24" w:name="_Hlk86318369"/>
      <w:r w:rsidRPr="00DA0F88">
        <w:rPr>
          <w:rFonts w:asciiTheme="majorHAnsi" w:hAnsiTheme="majorHAnsi" w:cstheme="majorHAnsi"/>
          <w:sz w:val="24"/>
          <w:szCs w:val="24"/>
          <w:lang w:eastAsia="pl-PL"/>
        </w:rPr>
        <w:t>zamawiający, zgodnie z rozporządzeniem Prezesa Rady Ministrów z dnia 30 grudnia 2020 r. w sprawie sposobu sporządzania i przekazywania informacji oraz wymagań technicznych dla dokumentów elektronicznych oraz środków komunikacji elektronicznej w postępowaniu o udzielenie zamówienia publicznego lub konkursie, określa niezbędne wymagania sprzętowo - aplikacyjne umożliwiające pracę na platformie zakupowej tj.:</w:t>
      </w:r>
    </w:p>
    <w:bookmarkEnd w:id="24"/>
    <w:p w14:paraId="22A40125" w14:textId="77777777" w:rsidR="00CB1583" w:rsidRPr="00DA0F88" w:rsidRDefault="00CB1583" w:rsidP="00CB1583">
      <w:pPr>
        <w:numPr>
          <w:ilvl w:val="0"/>
          <w:numId w:val="44"/>
        </w:numPr>
        <w:spacing w:after="0" w:line="288" w:lineRule="auto"/>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stały dostęp do sieci Internet o gwarantowanej przepustowości nie mniejszej niż 1 Mb/s,</w:t>
      </w:r>
    </w:p>
    <w:p w14:paraId="08CCAA9B" w14:textId="77777777" w:rsidR="00CB1583" w:rsidRPr="00DA0F88" w:rsidRDefault="00CB1583" w:rsidP="00CB1583">
      <w:pPr>
        <w:numPr>
          <w:ilvl w:val="0"/>
          <w:numId w:val="44"/>
        </w:numPr>
        <w:spacing w:after="0" w:line="288" w:lineRule="auto"/>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komputer klasy PC lub MAC o następującej konfiguracji: pamięć min. 2 GB Ram, procesor Intel IV 2 GHZ lub jego nowsza wersja, jeden z systemów operacyjnych - MS Windows 7, Mac Os x 10 4, Linux, lub ich nowsze wersje,</w:t>
      </w:r>
    </w:p>
    <w:p w14:paraId="2EB9BEB2" w14:textId="77777777" w:rsidR="00CB1583" w:rsidRPr="00DA0F88" w:rsidRDefault="00CB1583" w:rsidP="00CB1583">
      <w:pPr>
        <w:numPr>
          <w:ilvl w:val="0"/>
          <w:numId w:val="44"/>
        </w:numPr>
        <w:spacing w:after="0" w:line="288" w:lineRule="auto"/>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zainstalowana dowolna przeglądarka internetowa, w przypadku Internet Explorer minimalnie wersja 10 0.,</w:t>
      </w:r>
    </w:p>
    <w:p w14:paraId="26D589F5" w14:textId="77777777" w:rsidR="00CB1583" w:rsidRPr="00DA0F88" w:rsidRDefault="00CB1583" w:rsidP="00CB1583">
      <w:pPr>
        <w:numPr>
          <w:ilvl w:val="0"/>
          <w:numId w:val="44"/>
        </w:numPr>
        <w:spacing w:after="0" w:line="288" w:lineRule="auto"/>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włączona obsługa JavaScript,</w:t>
      </w:r>
    </w:p>
    <w:p w14:paraId="691A46EE" w14:textId="77777777" w:rsidR="00CB1583" w:rsidRPr="00DA0F88" w:rsidRDefault="00CB1583" w:rsidP="00CB1583">
      <w:pPr>
        <w:numPr>
          <w:ilvl w:val="0"/>
          <w:numId w:val="44"/>
        </w:numPr>
        <w:spacing w:after="0" w:line="288" w:lineRule="auto"/>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lastRenderedPageBreak/>
        <w:t>zainstalowany program Adobe Acrobat Reader lub inny obsługujący format plików .pdf,</w:t>
      </w:r>
    </w:p>
    <w:p w14:paraId="30200AE1" w14:textId="77777777" w:rsidR="00CB1583" w:rsidRPr="00DA0F88" w:rsidRDefault="00CB1583" w:rsidP="00CB1583">
      <w:pPr>
        <w:numPr>
          <w:ilvl w:val="0"/>
          <w:numId w:val="44"/>
        </w:numPr>
        <w:spacing w:after="0" w:line="288" w:lineRule="auto"/>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szyfrowanie na Platformie odbywa się za pomocą protokołu TLS 1.3.,</w:t>
      </w:r>
    </w:p>
    <w:p w14:paraId="584E1B39" w14:textId="77777777" w:rsidR="00CB1583" w:rsidRPr="00DA0F88" w:rsidRDefault="00CB1583" w:rsidP="00CB1583">
      <w:pPr>
        <w:numPr>
          <w:ilvl w:val="0"/>
          <w:numId w:val="44"/>
        </w:numPr>
        <w:spacing w:after="0" w:line="288" w:lineRule="auto"/>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oznaczenie czasu odbioru danych przez platformę zakupową stanowi datę oraz dokładny czas (hh:mm:ss) generowany wg czasu lokalnego serwera synchronizowanego z zegarem Głównego Urzędu Miar.</w:t>
      </w:r>
    </w:p>
    <w:p w14:paraId="47775078" w14:textId="77777777" w:rsidR="00CB1583" w:rsidRPr="00DA0F88" w:rsidRDefault="00CB1583" w:rsidP="00CB1583">
      <w:pPr>
        <w:numPr>
          <w:ilvl w:val="2"/>
          <w:numId w:val="11"/>
        </w:numPr>
        <w:spacing w:after="0" w:line="288" w:lineRule="auto"/>
        <w:ind w:left="1985" w:hanging="851"/>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przyjmuje się, że wykonawca, przystępując do niniejszego postępowania o udzielenie zamówienia publicznego:</w:t>
      </w:r>
    </w:p>
    <w:p w14:paraId="4756E19C" w14:textId="77777777" w:rsidR="00CB1583" w:rsidRPr="00DA0F88" w:rsidRDefault="00CB1583" w:rsidP="00CB1583">
      <w:pPr>
        <w:numPr>
          <w:ilvl w:val="0"/>
          <w:numId w:val="45"/>
        </w:numPr>
        <w:spacing w:after="0" w:line="288" w:lineRule="auto"/>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akceptuje warunki korzystania z Platformy  określone w Regulaminie zamieszczonym na stronie internetowej https://platformazakupowa.pl/strona/1-regulamin oraz uznaje go za wiążący,</w:t>
      </w:r>
    </w:p>
    <w:p w14:paraId="6B1A0B97" w14:textId="77777777" w:rsidR="00CB1583" w:rsidRPr="00DA0F88" w:rsidRDefault="00CB1583" w:rsidP="00CB1583">
      <w:pPr>
        <w:numPr>
          <w:ilvl w:val="0"/>
          <w:numId w:val="45"/>
        </w:numPr>
        <w:spacing w:after="0" w:line="288" w:lineRule="auto"/>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zapoznał i stosuje się do Instrukcji składania ofert/wniosków dostępnej pod linkiem https://platformazakupowa.pl/strona/45-instrukcje.</w:t>
      </w:r>
    </w:p>
    <w:p w14:paraId="613B8B9A" w14:textId="77777777" w:rsidR="00CB1583" w:rsidRPr="00DA0F88" w:rsidRDefault="00CB1583" w:rsidP="00CB1583">
      <w:pPr>
        <w:numPr>
          <w:ilvl w:val="2"/>
          <w:numId w:val="11"/>
        </w:numPr>
        <w:spacing w:after="0" w:line="288" w:lineRule="auto"/>
        <w:ind w:left="1985" w:hanging="851"/>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zamawiający nie ponosi odpowiedzialności za złożenie oferty w sposób niezgodny z Instrukcją korzystania z Platformy,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obowiązek narzucony w art. 221 ustawy Pzp.</w:t>
      </w:r>
    </w:p>
    <w:p w14:paraId="44677494" w14:textId="77777777" w:rsidR="00CB1583" w:rsidRPr="00DA0F88" w:rsidRDefault="00CB1583" w:rsidP="00CB1583">
      <w:pPr>
        <w:spacing w:after="0" w:line="288" w:lineRule="auto"/>
        <w:ind w:left="1843"/>
        <w:contextualSpacing/>
        <w:jc w:val="both"/>
        <w:rPr>
          <w:rFonts w:asciiTheme="majorHAnsi" w:hAnsiTheme="majorHAnsi" w:cstheme="majorHAnsi"/>
          <w:sz w:val="24"/>
          <w:szCs w:val="24"/>
          <w:lang w:eastAsia="pl-PL"/>
        </w:rPr>
      </w:pPr>
    </w:p>
    <w:p w14:paraId="4FF01F3E" w14:textId="77777777" w:rsidR="00CB1583" w:rsidRPr="00DA0F88" w:rsidRDefault="00CB1583" w:rsidP="00CB1583">
      <w:pPr>
        <w:numPr>
          <w:ilvl w:val="1"/>
          <w:numId w:val="11"/>
        </w:numPr>
        <w:spacing w:after="0" w:line="288" w:lineRule="auto"/>
        <w:ind w:left="1134" w:hanging="708"/>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Zamawiający informuje, że instrukcje korzystania z </w:t>
      </w:r>
      <w:r w:rsidRPr="00DA0F88">
        <w:rPr>
          <w:rFonts w:asciiTheme="majorHAnsi" w:hAnsiTheme="majorHAnsi" w:cstheme="majorHAnsi"/>
          <w:sz w:val="24"/>
          <w:szCs w:val="24"/>
        </w:rPr>
        <w:t xml:space="preserve">Platformy </w:t>
      </w:r>
      <w:r w:rsidRPr="00DA0F88">
        <w:rPr>
          <w:rFonts w:asciiTheme="majorHAnsi" w:hAnsiTheme="majorHAnsi" w:cstheme="majorHAnsi"/>
          <w:sz w:val="24"/>
          <w:szCs w:val="24"/>
          <w:lang w:eastAsia="pl-PL"/>
        </w:rPr>
        <w:t xml:space="preserve">dotyczące w szczególności logowania, składania wniosków o wyjaśnienie treści SWZ, składania ofert oraz innych czynności podejmowanych w niniejszym postępowaniu przy użyciu </w:t>
      </w:r>
      <w:hyperlink r:id="rId22" w:history="1">
        <w:r w:rsidRPr="00DA0F88">
          <w:rPr>
            <w:rFonts w:asciiTheme="majorHAnsi" w:hAnsiTheme="majorHAnsi" w:cstheme="majorHAnsi"/>
            <w:sz w:val="24"/>
            <w:szCs w:val="24"/>
            <w:lang w:eastAsia="pl-PL"/>
          </w:rPr>
          <w:t>Platformy</w:t>
        </w:r>
      </w:hyperlink>
      <w:r w:rsidRPr="00DA0F88">
        <w:rPr>
          <w:rFonts w:asciiTheme="majorHAnsi" w:hAnsiTheme="majorHAnsi" w:cstheme="majorHAnsi"/>
          <w:sz w:val="24"/>
          <w:szCs w:val="24"/>
          <w:lang w:eastAsia="pl-PL"/>
        </w:rPr>
        <w:t xml:space="preserve"> znajdują się w zakładce „Instrukcje dla Wykonawców" na stronie internetowej pod adresem: </w:t>
      </w:r>
      <w:hyperlink r:id="rId23" w:history="1">
        <w:r w:rsidRPr="00DA0F88">
          <w:rPr>
            <w:rFonts w:asciiTheme="majorHAnsi" w:hAnsiTheme="majorHAnsi" w:cstheme="majorHAnsi"/>
            <w:sz w:val="24"/>
            <w:szCs w:val="24"/>
            <w:u w:val="single"/>
            <w:lang w:eastAsia="pl-PL"/>
          </w:rPr>
          <w:t>https://platformazakupowa.pl/strona/45-instrukcje</w:t>
        </w:r>
      </w:hyperlink>
      <w:r w:rsidRPr="00DA0F88">
        <w:rPr>
          <w:rFonts w:asciiTheme="majorHAnsi" w:hAnsiTheme="majorHAnsi" w:cstheme="majorHAnsi"/>
          <w:sz w:val="24"/>
          <w:szCs w:val="24"/>
          <w:lang w:eastAsia="pl-PL"/>
        </w:rPr>
        <w:t xml:space="preserve">  </w:t>
      </w:r>
    </w:p>
    <w:p w14:paraId="49EB6052" w14:textId="77777777" w:rsidR="00CB1583" w:rsidRPr="00DA0F88" w:rsidRDefault="00CB1583" w:rsidP="00CB1583">
      <w:pPr>
        <w:spacing w:after="0" w:line="288" w:lineRule="auto"/>
        <w:ind w:left="720" w:hanging="708"/>
        <w:contextualSpacing/>
        <w:jc w:val="both"/>
        <w:rPr>
          <w:rFonts w:asciiTheme="majorHAnsi" w:hAnsiTheme="majorHAnsi" w:cstheme="majorHAnsi"/>
          <w:sz w:val="24"/>
          <w:szCs w:val="24"/>
          <w:lang w:eastAsia="pl-PL"/>
        </w:rPr>
      </w:pPr>
    </w:p>
    <w:p w14:paraId="65DAF89D" w14:textId="77777777" w:rsidR="00CB1583" w:rsidRPr="00DA0F88" w:rsidRDefault="00CB1583" w:rsidP="00CB1583">
      <w:pPr>
        <w:numPr>
          <w:ilvl w:val="1"/>
          <w:numId w:val="11"/>
        </w:numPr>
        <w:spacing w:after="0" w:line="288" w:lineRule="auto"/>
        <w:ind w:left="1134" w:hanging="708"/>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Zamawiający rekomenduje wykorzystanie formatów: .pdf .doc .xls .jpg (.jpeg) ze szczególnym wskazaniem na .pdf</w:t>
      </w:r>
    </w:p>
    <w:p w14:paraId="1C807C2C" w14:textId="77777777" w:rsidR="00CB1583" w:rsidRPr="00DA0F88" w:rsidRDefault="00CB1583" w:rsidP="00CB1583">
      <w:pPr>
        <w:spacing w:after="0" w:line="288" w:lineRule="auto"/>
        <w:ind w:left="720" w:hanging="708"/>
        <w:contextualSpacing/>
        <w:jc w:val="both"/>
        <w:rPr>
          <w:rFonts w:asciiTheme="majorHAnsi" w:hAnsiTheme="majorHAnsi" w:cstheme="majorHAnsi"/>
          <w:sz w:val="24"/>
          <w:szCs w:val="24"/>
          <w:lang w:eastAsia="pl-PL"/>
        </w:rPr>
      </w:pPr>
    </w:p>
    <w:p w14:paraId="0828755C" w14:textId="77777777" w:rsidR="00CB1583" w:rsidRPr="00DA0F88" w:rsidRDefault="00CB1583" w:rsidP="00CB1583">
      <w:pPr>
        <w:numPr>
          <w:ilvl w:val="1"/>
          <w:numId w:val="11"/>
        </w:numPr>
        <w:spacing w:after="0" w:line="288" w:lineRule="auto"/>
        <w:ind w:left="1134" w:hanging="708"/>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W celu ewentualnej kompresji danych zamawiający rekomenduje wykorzystanie jednego z formatów: .zip, .7Z.</w:t>
      </w:r>
    </w:p>
    <w:p w14:paraId="132B07F1" w14:textId="77777777" w:rsidR="00CB1583" w:rsidRPr="00DA0F88" w:rsidRDefault="00CB1583" w:rsidP="00CB1583">
      <w:pPr>
        <w:spacing w:after="0" w:line="288" w:lineRule="auto"/>
        <w:ind w:left="720" w:hanging="708"/>
        <w:contextualSpacing/>
        <w:jc w:val="both"/>
        <w:rPr>
          <w:rFonts w:asciiTheme="majorHAnsi" w:hAnsiTheme="majorHAnsi" w:cstheme="majorHAnsi"/>
          <w:sz w:val="24"/>
          <w:szCs w:val="24"/>
          <w:lang w:eastAsia="pl-PL"/>
        </w:rPr>
      </w:pPr>
    </w:p>
    <w:p w14:paraId="74DC60E5" w14:textId="77777777" w:rsidR="00CB1583" w:rsidRPr="00DA0F88" w:rsidRDefault="00CB1583" w:rsidP="00CB1583">
      <w:pPr>
        <w:numPr>
          <w:ilvl w:val="1"/>
          <w:numId w:val="11"/>
        </w:numPr>
        <w:spacing w:after="0" w:line="288" w:lineRule="auto"/>
        <w:ind w:left="1134" w:hanging="708"/>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Ze względu na niskie ryzyko naruszenia integralności pliku oraz łatwiejszą weryfikację podpisu, zamawiający zaleca, w miarę możliwości, przekonwertowanie </w:t>
      </w:r>
      <w:r w:rsidRPr="00DA0F88">
        <w:rPr>
          <w:rFonts w:asciiTheme="majorHAnsi" w:hAnsiTheme="majorHAnsi" w:cstheme="majorHAnsi"/>
          <w:sz w:val="24"/>
          <w:szCs w:val="24"/>
          <w:lang w:eastAsia="pl-PL"/>
        </w:rPr>
        <w:lastRenderedPageBreak/>
        <w:t>plików składających się na ofertę na format .pdf  i opatrzenie ich podpisem kwalifikowanym PAdES. </w:t>
      </w:r>
    </w:p>
    <w:p w14:paraId="457E21CF" w14:textId="77777777" w:rsidR="00CB1583" w:rsidRPr="00DA0F88" w:rsidRDefault="00CB1583" w:rsidP="00CB1583">
      <w:pPr>
        <w:spacing w:after="0" w:line="288" w:lineRule="auto"/>
        <w:ind w:left="720" w:hanging="708"/>
        <w:contextualSpacing/>
        <w:jc w:val="both"/>
        <w:rPr>
          <w:rFonts w:asciiTheme="majorHAnsi" w:hAnsiTheme="majorHAnsi" w:cstheme="majorHAnsi"/>
          <w:sz w:val="24"/>
          <w:szCs w:val="24"/>
          <w:lang w:eastAsia="pl-PL"/>
        </w:rPr>
      </w:pPr>
    </w:p>
    <w:p w14:paraId="12E3DC57" w14:textId="77777777" w:rsidR="00CB1583" w:rsidRPr="00DA0F88" w:rsidRDefault="00CB1583" w:rsidP="00CB1583">
      <w:pPr>
        <w:numPr>
          <w:ilvl w:val="1"/>
          <w:numId w:val="11"/>
        </w:numPr>
        <w:spacing w:after="0" w:line="288" w:lineRule="auto"/>
        <w:ind w:left="1134" w:hanging="708"/>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Pliki w innych formatach niż PDF zaleca się opatrzyć zewnętrznym podpisem XAdES. Wykonawca powinien pamiętać, aby plik z podpisem przekazywać łącznie z dokumentem podpisywanym.</w:t>
      </w:r>
    </w:p>
    <w:p w14:paraId="4A88BCC9" w14:textId="77777777" w:rsidR="00CB1583" w:rsidRPr="00DA0F88" w:rsidRDefault="00CB1583" w:rsidP="00CB1583">
      <w:pPr>
        <w:spacing w:after="0" w:line="288" w:lineRule="auto"/>
        <w:ind w:left="1134" w:hanging="708"/>
        <w:contextualSpacing/>
        <w:jc w:val="both"/>
        <w:rPr>
          <w:rFonts w:asciiTheme="majorHAnsi" w:hAnsiTheme="majorHAnsi" w:cstheme="majorHAnsi"/>
          <w:sz w:val="24"/>
          <w:szCs w:val="24"/>
          <w:lang w:eastAsia="pl-PL"/>
        </w:rPr>
      </w:pPr>
    </w:p>
    <w:p w14:paraId="7ABF5A49" w14:textId="77777777" w:rsidR="00CB1583" w:rsidRPr="00DA0F88" w:rsidRDefault="00CB1583" w:rsidP="00CB1583">
      <w:pPr>
        <w:numPr>
          <w:ilvl w:val="1"/>
          <w:numId w:val="11"/>
        </w:numPr>
        <w:spacing w:after="0" w:line="288" w:lineRule="auto"/>
        <w:ind w:left="1134" w:hanging="708"/>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Ofertę należy przygotować z należytą starannością dla podmiotu ubiegającego się o udzielenie zamówienia i zachowaniem odpowiedniego odstępu czasu do zakończenia przyjmowania ofert/wniosków. </w:t>
      </w:r>
    </w:p>
    <w:p w14:paraId="19F7989C" w14:textId="77777777" w:rsidR="00CB1583" w:rsidRPr="00DA0F88" w:rsidRDefault="00CB1583" w:rsidP="00CB1583">
      <w:pPr>
        <w:spacing w:after="0" w:line="288" w:lineRule="auto"/>
        <w:ind w:left="720" w:hanging="708"/>
        <w:contextualSpacing/>
        <w:jc w:val="both"/>
        <w:rPr>
          <w:rFonts w:asciiTheme="majorHAnsi" w:hAnsiTheme="majorHAnsi" w:cstheme="majorHAnsi"/>
          <w:sz w:val="24"/>
          <w:szCs w:val="24"/>
          <w:lang w:eastAsia="pl-PL"/>
        </w:rPr>
      </w:pPr>
    </w:p>
    <w:p w14:paraId="4AA65656" w14:textId="77777777" w:rsidR="00CB1583" w:rsidRPr="00DA0F88" w:rsidRDefault="00CB1583" w:rsidP="00CB1583">
      <w:pPr>
        <w:numPr>
          <w:ilvl w:val="1"/>
          <w:numId w:val="11"/>
        </w:numPr>
        <w:spacing w:after="0" w:line="288" w:lineRule="auto"/>
        <w:ind w:left="1134" w:hanging="708"/>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Podczas podpisywania plików zaleca się stosowanie algorytmu skrótu SHA2 zamiast SHA1.  </w:t>
      </w:r>
    </w:p>
    <w:p w14:paraId="6A4B0DE3" w14:textId="77777777" w:rsidR="00CB1583" w:rsidRPr="00DA0F88" w:rsidRDefault="00CB1583" w:rsidP="00CB1583">
      <w:pPr>
        <w:spacing w:after="0" w:line="288" w:lineRule="auto"/>
        <w:ind w:left="720" w:hanging="708"/>
        <w:contextualSpacing/>
        <w:jc w:val="both"/>
        <w:rPr>
          <w:rFonts w:asciiTheme="majorHAnsi" w:hAnsiTheme="majorHAnsi" w:cstheme="majorHAnsi"/>
          <w:sz w:val="24"/>
          <w:szCs w:val="24"/>
          <w:lang w:eastAsia="pl-PL"/>
        </w:rPr>
      </w:pPr>
    </w:p>
    <w:p w14:paraId="5C60A5D7" w14:textId="77777777" w:rsidR="00CB1583" w:rsidRPr="00DA0F88" w:rsidRDefault="00CB1583" w:rsidP="00CB1583">
      <w:pPr>
        <w:numPr>
          <w:ilvl w:val="1"/>
          <w:numId w:val="11"/>
        </w:numPr>
        <w:spacing w:after="0" w:line="288" w:lineRule="auto"/>
        <w:ind w:left="1134" w:hanging="708"/>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Zamawiający zaleca aby </w:t>
      </w:r>
      <w:r w:rsidRPr="00DA0F88">
        <w:rPr>
          <w:rFonts w:asciiTheme="majorHAnsi" w:hAnsiTheme="majorHAnsi" w:cstheme="majorHAnsi"/>
          <w:sz w:val="24"/>
          <w:szCs w:val="24"/>
          <w:u w:val="single"/>
          <w:lang w:eastAsia="pl-PL"/>
        </w:rPr>
        <w:t>nie</w:t>
      </w:r>
      <w:r w:rsidRPr="00DA0F88">
        <w:rPr>
          <w:rFonts w:asciiTheme="majorHAnsi" w:hAnsiTheme="majorHAnsi" w:cstheme="majorHAnsi"/>
          <w:sz w:val="24"/>
          <w:szCs w:val="24"/>
          <w:lang w:eastAsia="pl-PL"/>
        </w:rPr>
        <w:t xml:space="preserve"> wprowadzać jakichkolwiek zmian w plikach po podpisaniu ich podpisem kwalifikowanym. Może to skutkować naruszeniem integralności plików co równoważne będzie z koniecznością odrzucenia oferty w postępowaniu.</w:t>
      </w:r>
    </w:p>
    <w:p w14:paraId="02C703EC" w14:textId="77777777" w:rsidR="00CB1583" w:rsidRPr="00DA0F88" w:rsidRDefault="00CB1583" w:rsidP="00CB1583">
      <w:pPr>
        <w:spacing w:after="0" w:line="288" w:lineRule="auto"/>
        <w:ind w:left="720"/>
        <w:contextualSpacing/>
        <w:rPr>
          <w:rFonts w:asciiTheme="majorHAnsi" w:hAnsiTheme="majorHAnsi" w:cstheme="majorHAnsi"/>
          <w:sz w:val="24"/>
          <w:szCs w:val="24"/>
          <w:lang w:eastAsia="pl-PL"/>
        </w:rPr>
      </w:pPr>
    </w:p>
    <w:p w14:paraId="27EE2DE8" w14:textId="77777777" w:rsidR="00CB1583" w:rsidRPr="00DA0F88" w:rsidRDefault="00CB1583" w:rsidP="00CB1583">
      <w:pPr>
        <w:numPr>
          <w:ilvl w:val="1"/>
          <w:numId w:val="11"/>
        </w:numPr>
        <w:spacing w:after="0" w:line="288" w:lineRule="auto"/>
        <w:ind w:left="1134" w:hanging="708"/>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Pobranie i odczytanie dokumentów elektronicznych, oświadczeń, kopii dokumentów elektronicznych i oświadczeń, informacji, wniosków przesyłanych za pośrednictwem środków komunikacji elektronicznej nie może powodować poniesienia przez zamawiającego jakichkolwiek kosztów. </w:t>
      </w:r>
    </w:p>
    <w:p w14:paraId="7763E776" w14:textId="77777777" w:rsidR="00CB1583" w:rsidRPr="00DA0F88" w:rsidRDefault="00CB1583" w:rsidP="00CB1583">
      <w:pPr>
        <w:pStyle w:val="Akapitzlist"/>
        <w:spacing w:after="0" w:line="288" w:lineRule="auto"/>
        <w:ind w:left="1134"/>
        <w:jc w:val="both"/>
        <w:rPr>
          <w:rFonts w:asciiTheme="majorHAnsi" w:hAnsiTheme="majorHAnsi" w:cstheme="majorHAnsi"/>
          <w:sz w:val="24"/>
          <w:szCs w:val="24"/>
          <w:lang w:eastAsia="pl-PL"/>
        </w:rPr>
      </w:pPr>
    </w:p>
    <w:p w14:paraId="204C7CBA" w14:textId="3E50E882" w:rsidR="005A6E6B" w:rsidRPr="00DA0F88" w:rsidRDefault="005A6E6B" w:rsidP="002770D5">
      <w:pPr>
        <w:pStyle w:val="Nagwek1"/>
        <w:numPr>
          <w:ilvl w:val="0"/>
          <w:numId w:val="25"/>
        </w:numPr>
        <w:spacing w:before="0" w:line="288" w:lineRule="auto"/>
        <w:ind w:left="426" w:hanging="426"/>
        <w:jc w:val="both"/>
        <w:rPr>
          <w:rFonts w:eastAsia="Times New Roman" w:cstheme="majorHAnsi"/>
          <w:b/>
          <w:bCs/>
          <w:color w:val="auto"/>
          <w:sz w:val="24"/>
          <w:szCs w:val="24"/>
          <w:lang w:eastAsia="pl-PL"/>
        </w:rPr>
      </w:pPr>
      <w:r w:rsidRPr="00DA0F88">
        <w:rPr>
          <w:rFonts w:eastAsia="Times New Roman" w:cstheme="majorHAnsi"/>
          <w:b/>
          <w:bCs/>
          <w:color w:val="auto"/>
          <w:sz w:val="24"/>
          <w:szCs w:val="24"/>
          <w:lang w:eastAsia="pl-PL"/>
        </w:rPr>
        <w:t>Wskazanie osób uprawnionych do komunikowania się z wykonawcami</w:t>
      </w:r>
    </w:p>
    <w:p w14:paraId="32DCA3ED" w14:textId="77777777" w:rsidR="00CB1583" w:rsidRPr="00DA0F88" w:rsidRDefault="00CB1583" w:rsidP="00CB1583">
      <w:pPr>
        <w:pStyle w:val="Akapitzlist"/>
        <w:numPr>
          <w:ilvl w:val="1"/>
          <w:numId w:val="25"/>
        </w:numPr>
        <w:spacing w:after="0" w:line="288" w:lineRule="auto"/>
        <w:ind w:left="1276" w:hanging="850"/>
        <w:jc w:val="both"/>
        <w:rPr>
          <w:rFonts w:asciiTheme="majorHAnsi" w:hAnsiTheme="majorHAnsi" w:cstheme="majorHAnsi"/>
          <w:sz w:val="24"/>
          <w:szCs w:val="24"/>
          <w:lang w:eastAsia="pl-PL"/>
        </w:rPr>
      </w:pPr>
      <w:bookmarkStart w:id="25" w:name="_Hlk61950254"/>
      <w:r w:rsidRPr="00DA0F88">
        <w:rPr>
          <w:rFonts w:asciiTheme="majorHAnsi" w:hAnsiTheme="majorHAnsi" w:cstheme="majorHAnsi"/>
          <w:sz w:val="24"/>
          <w:szCs w:val="24"/>
          <w:lang w:eastAsia="pl-PL"/>
        </w:rPr>
        <w:t>Ze strony zamawiającego osoby uprawnione do kontaktu:</w:t>
      </w:r>
    </w:p>
    <w:p w14:paraId="55898E91" w14:textId="77777777" w:rsidR="00CB1583" w:rsidRPr="00DA0F88" w:rsidRDefault="00CB1583" w:rsidP="00CB1583">
      <w:pPr>
        <w:pStyle w:val="Akapitzlist"/>
        <w:numPr>
          <w:ilvl w:val="2"/>
          <w:numId w:val="25"/>
        </w:numPr>
        <w:spacing w:after="0" w:line="288" w:lineRule="auto"/>
        <w:ind w:left="2127" w:hanging="851"/>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Dominika Błażejak, nr tel. 61 624 74 68 </w:t>
      </w:r>
    </w:p>
    <w:p w14:paraId="192F37DB" w14:textId="77777777" w:rsidR="00CB1583" w:rsidRPr="00DA0F88" w:rsidRDefault="00CB1583" w:rsidP="00CB1583">
      <w:pPr>
        <w:pStyle w:val="Akapitzlist"/>
        <w:numPr>
          <w:ilvl w:val="2"/>
          <w:numId w:val="25"/>
        </w:numPr>
        <w:spacing w:after="0" w:line="288" w:lineRule="auto"/>
        <w:ind w:left="2127" w:hanging="851"/>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Aleksandra Adamska, nr tel. 61 624 74 68.</w:t>
      </w:r>
    </w:p>
    <w:p w14:paraId="437E849B" w14:textId="77777777" w:rsidR="00CB1583" w:rsidRPr="00DA0F88" w:rsidRDefault="00CB1583" w:rsidP="00CB1583">
      <w:pPr>
        <w:pStyle w:val="Akapitzlist"/>
        <w:spacing w:after="0" w:line="288" w:lineRule="auto"/>
        <w:ind w:left="1276" w:hanging="850"/>
        <w:jc w:val="both"/>
        <w:rPr>
          <w:rFonts w:asciiTheme="majorHAnsi" w:hAnsiTheme="majorHAnsi" w:cstheme="majorHAnsi"/>
          <w:sz w:val="24"/>
          <w:szCs w:val="24"/>
          <w:lang w:eastAsia="pl-PL"/>
        </w:rPr>
      </w:pPr>
    </w:p>
    <w:p w14:paraId="67B2030D" w14:textId="64E49CBB" w:rsidR="00CB1583" w:rsidRDefault="00CB1583" w:rsidP="00CB1583">
      <w:pPr>
        <w:pStyle w:val="Akapitzlist"/>
        <w:numPr>
          <w:ilvl w:val="1"/>
          <w:numId w:val="25"/>
        </w:numPr>
        <w:spacing w:after="0" w:line="288" w:lineRule="auto"/>
        <w:ind w:left="1276" w:hanging="850"/>
        <w:jc w:val="both"/>
        <w:rPr>
          <w:rFonts w:asciiTheme="majorHAnsi" w:hAnsiTheme="majorHAnsi" w:cstheme="majorHAnsi"/>
          <w:sz w:val="24"/>
          <w:szCs w:val="24"/>
          <w:lang w:eastAsia="pl-PL"/>
        </w:rPr>
      </w:pPr>
      <w:bookmarkStart w:id="26" w:name="_Hlk86160883"/>
      <w:r w:rsidRPr="00DA0F88">
        <w:rPr>
          <w:rFonts w:asciiTheme="majorHAnsi" w:hAnsiTheme="majorHAnsi" w:cstheme="majorHAnsi"/>
          <w:sz w:val="24"/>
          <w:szCs w:val="24"/>
          <w:lang w:eastAsia="pl-PL"/>
        </w:rPr>
        <w:t xml:space="preserve">W sytuacjach awaryjnych, np. w przypadku awarii platformy zakupowej, zamawiający dopuszcza również możliwość komunikowania się z wykonawcami za pośrednictwem poczty elektronicznej: </w:t>
      </w:r>
      <w:hyperlink r:id="rId24" w:history="1">
        <w:r w:rsidRPr="00DA0F88">
          <w:rPr>
            <w:rStyle w:val="Hipercze"/>
            <w:rFonts w:asciiTheme="majorHAnsi" w:hAnsiTheme="majorHAnsi" w:cstheme="majorHAnsi"/>
            <w:sz w:val="24"/>
            <w:szCs w:val="24"/>
            <w:lang w:eastAsia="pl-PL"/>
          </w:rPr>
          <w:t>przetargi@enmedia.org.pl</w:t>
        </w:r>
      </w:hyperlink>
      <w:r w:rsidRPr="00DA0F88">
        <w:rPr>
          <w:rFonts w:asciiTheme="majorHAnsi" w:hAnsiTheme="majorHAnsi" w:cstheme="majorHAnsi"/>
          <w:sz w:val="24"/>
          <w:szCs w:val="24"/>
          <w:lang w:eastAsia="pl-PL"/>
        </w:rPr>
        <w:t xml:space="preserve"> - z tym zastrzeżeniem, iż oferta, w tym wszelkie oświadczenia i dokumenty składane w ramach niniejszego postępowania mogą zostać przekazane wyłącznie za pomocą platformy zakupowej</w:t>
      </w:r>
      <w:bookmarkEnd w:id="26"/>
      <w:r w:rsidRPr="00DA0F88">
        <w:rPr>
          <w:rFonts w:asciiTheme="majorHAnsi" w:hAnsiTheme="majorHAnsi" w:cstheme="majorHAnsi"/>
          <w:sz w:val="24"/>
          <w:szCs w:val="24"/>
          <w:lang w:eastAsia="pl-PL"/>
        </w:rPr>
        <w:t>.</w:t>
      </w:r>
    </w:p>
    <w:p w14:paraId="315DAB65" w14:textId="77777777" w:rsidR="006F4812" w:rsidRPr="00DA0F88" w:rsidRDefault="006F4812" w:rsidP="006F4812">
      <w:pPr>
        <w:pStyle w:val="Akapitzlist"/>
        <w:spacing w:after="0" w:line="288" w:lineRule="auto"/>
        <w:ind w:left="1276"/>
        <w:jc w:val="both"/>
        <w:rPr>
          <w:rFonts w:asciiTheme="majorHAnsi" w:hAnsiTheme="majorHAnsi" w:cstheme="majorHAnsi"/>
          <w:sz w:val="24"/>
          <w:szCs w:val="24"/>
          <w:lang w:eastAsia="pl-PL"/>
        </w:rPr>
      </w:pPr>
    </w:p>
    <w:bookmarkEnd w:id="25"/>
    <w:p w14:paraId="0592D99F" w14:textId="4241F5C8" w:rsidR="000D5189" w:rsidRPr="00DA0F88" w:rsidRDefault="0000264A" w:rsidP="002770D5">
      <w:pPr>
        <w:pStyle w:val="Nagwek1"/>
        <w:numPr>
          <w:ilvl w:val="0"/>
          <w:numId w:val="25"/>
        </w:numPr>
        <w:spacing w:before="0" w:line="288" w:lineRule="auto"/>
        <w:ind w:left="426"/>
        <w:jc w:val="both"/>
        <w:rPr>
          <w:rFonts w:eastAsia="Times New Roman" w:cstheme="majorHAnsi"/>
          <w:b/>
          <w:bCs/>
          <w:color w:val="auto"/>
          <w:sz w:val="24"/>
          <w:szCs w:val="24"/>
          <w:lang w:eastAsia="pl-PL"/>
        </w:rPr>
      </w:pPr>
      <w:r w:rsidRPr="00DA0F88">
        <w:rPr>
          <w:rFonts w:eastAsia="Times New Roman" w:cstheme="majorHAnsi"/>
          <w:b/>
          <w:bCs/>
          <w:color w:val="auto"/>
          <w:sz w:val="24"/>
          <w:szCs w:val="24"/>
          <w:lang w:eastAsia="pl-PL"/>
        </w:rPr>
        <w:lastRenderedPageBreak/>
        <w:t>Wyjaśnienia treści SWZ</w:t>
      </w:r>
    </w:p>
    <w:p w14:paraId="5CC9E2D3" w14:textId="20326981" w:rsidR="0000264A" w:rsidRPr="00DA0F88" w:rsidRDefault="0000264A" w:rsidP="002770D5">
      <w:pPr>
        <w:pStyle w:val="Akapitzlist"/>
        <w:numPr>
          <w:ilvl w:val="1"/>
          <w:numId w:val="12"/>
        </w:numPr>
        <w:spacing w:after="0" w:line="288" w:lineRule="auto"/>
        <w:ind w:left="1134" w:hanging="708"/>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Wykonawca może zwrócić się do zamawiającego z wnioskiem o wyjaśnienie  treści SWZ.</w:t>
      </w:r>
    </w:p>
    <w:p w14:paraId="49064CA9" w14:textId="77777777" w:rsidR="004C6DD4" w:rsidRPr="00DA0F88" w:rsidRDefault="004C6DD4" w:rsidP="002770D5">
      <w:pPr>
        <w:pStyle w:val="Akapitzlist"/>
        <w:spacing w:after="0" w:line="288" w:lineRule="auto"/>
        <w:ind w:left="1134"/>
        <w:jc w:val="both"/>
        <w:rPr>
          <w:rFonts w:asciiTheme="majorHAnsi" w:hAnsiTheme="majorHAnsi" w:cstheme="majorHAnsi"/>
          <w:sz w:val="24"/>
          <w:szCs w:val="24"/>
          <w:lang w:eastAsia="pl-PL"/>
        </w:rPr>
      </w:pPr>
    </w:p>
    <w:p w14:paraId="2148F2E8" w14:textId="535A0681" w:rsidR="0000264A" w:rsidRPr="00DA0F88" w:rsidRDefault="008C20FA" w:rsidP="002770D5">
      <w:pPr>
        <w:pStyle w:val="Akapitzlist"/>
        <w:numPr>
          <w:ilvl w:val="1"/>
          <w:numId w:val="12"/>
        </w:numPr>
        <w:spacing w:after="0" w:line="288" w:lineRule="auto"/>
        <w:ind w:left="1134" w:hanging="708"/>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Zamawiający udzieli wyjaśnień niezwłocznie, jednak nie później niż na 6 dni przed upływem terminu składania ofert (udostępniając je na stronie internetowej prowadzonego postępowania), pod warunkiem że wniosek o wyjaśnienie treści SWZ wpłynął do zamawiającego nie później niż na 14 dni przed upływem terminu składania ofert.</w:t>
      </w:r>
    </w:p>
    <w:p w14:paraId="62F356FE" w14:textId="77777777" w:rsidR="0000264A" w:rsidRPr="00DA0F88" w:rsidRDefault="0000264A" w:rsidP="002770D5">
      <w:pPr>
        <w:pStyle w:val="Akapitzlist"/>
        <w:spacing w:after="0" w:line="288" w:lineRule="auto"/>
        <w:jc w:val="both"/>
        <w:rPr>
          <w:rFonts w:asciiTheme="majorHAnsi" w:hAnsiTheme="majorHAnsi" w:cstheme="majorHAnsi"/>
          <w:sz w:val="24"/>
          <w:szCs w:val="24"/>
          <w:lang w:eastAsia="pl-PL"/>
        </w:rPr>
      </w:pPr>
    </w:p>
    <w:p w14:paraId="17BE09BF" w14:textId="59D898B5" w:rsidR="0000264A" w:rsidRPr="00DA0F88" w:rsidRDefault="0000264A" w:rsidP="002770D5">
      <w:pPr>
        <w:pStyle w:val="Akapitzlist"/>
        <w:numPr>
          <w:ilvl w:val="1"/>
          <w:numId w:val="12"/>
        </w:numPr>
        <w:spacing w:after="0" w:line="288" w:lineRule="auto"/>
        <w:ind w:left="1134" w:hanging="708"/>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Jeżeli zamawiający nie udzieli wyjaśnień w terminie, o którym mowa w </w:t>
      </w:r>
      <w:r w:rsidR="00516692">
        <w:rPr>
          <w:rFonts w:asciiTheme="majorHAnsi" w:hAnsiTheme="majorHAnsi" w:cstheme="majorHAnsi"/>
          <w:sz w:val="24"/>
          <w:szCs w:val="24"/>
          <w:lang w:eastAsia="pl-PL"/>
        </w:rPr>
        <w:t>ust.</w:t>
      </w:r>
      <w:r w:rsidRPr="00DA0F88">
        <w:rPr>
          <w:rFonts w:asciiTheme="majorHAnsi" w:hAnsiTheme="majorHAnsi" w:cstheme="majorHAnsi"/>
          <w:sz w:val="24"/>
          <w:szCs w:val="24"/>
          <w:lang w:eastAsia="pl-PL"/>
        </w:rPr>
        <w:t xml:space="preserve"> 1</w:t>
      </w:r>
      <w:r w:rsidR="00C73E46" w:rsidRPr="00DA0F88">
        <w:rPr>
          <w:rFonts w:asciiTheme="majorHAnsi" w:hAnsiTheme="majorHAnsi" w:cstheme="majorHAnsi"/>
          <w:sz w:val="24"/>
          <w:szCs w:val="24"/>
          <w:lang w:eastAsia="pl-PL"/>
        </w:rPr>
        <w:t>2</w:t>
      </w:r>
      <w:r w:rsidRPr="00DA0F88">
        <w:rPr>
          <w:rFonts w:asciiTheme="majorHAnsi" w:hAnsiTheme="majorHAnsi" w:cstheme="majorHAnsi"/>
          <w:sz w:val="24"/>
          <w:szCs w:val="24"/>
          <w:lang w:eastAsia="pl-PL"/>
        </w:rPr>
        <w:t>.2, przedłuża termin składania  ofert o czas niezbędny do zapoznania się wszystkich zainteresowanych wykonawców z wyjaśnieniami niezbędnymi do należytego przygotowania i złożenia  oferty.</w:t>
      </w:r>
    </w:p>
    <w:p w14:paraId="7088AA38" w14:textId="77777777" w:rsidR="0000264A" w:rsidRPr="00DA0F88" w:rsidRDefault="0000264A" w:rsidP="002770D5">
      <w:pPr>
        <w:pStyle w:val="Akapitzlist"/>
        <w:spacing w:after="0" w:line="288" w:lineRule="auto"/>
        <w:jc w:val="both"/>
        <w:rPr>
          <w:rFonts w:asciiTheme="majorHAnsi" w:hAnsiTheme="majorHAnsi" w:cstheme="majorHAnsi"/>
          <w:sz w:val="24"/>
          <w:szCs w:val="24"/>
          <w:lang w:eastAsia="pl-PL"/>
        </w:rPr>
      </w:pPr>
    </w:p>
    <w:p w14:paraId="320D1BC4" w14:textId="65673BDC" w:rsidR="0000264A" w:rsidRPr="00DA0F88" w:rsidRDefault="0000264A" w:rsidP="002770D5">
      <w:pPr>
        <w:pStyle w:val="Akapitzlist"/>
        <w:numPr>
          <w:ilvl w:val="1"/>
          <w:numId w:val="12"/>
        </w:numPr>
        <w:spacing w:after="0" w:line="288" w:lineRule="auto"/>
        <w:ind w:left="1134" w:hanging="708"/>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W przypadku gdy wniosek o wyjaśnienie treści SWZ nie wpłynął w terminie, o którym mowa w </w:t>
      </w:r>
      <w:r w:rsidR="00516692">
        <w:rPr>
          <w:rFonts w:asciiTheme="majorHAnsi" w:hAnsiTheme="majorHAnsi" w:cstheme="majorHAnsi"/>
          <w:sz w:val="24"/>
          <w:szCs w:val="24"/>
          <w:lang w:eastAsia="pl-PL"/>
        </w:rPr>
        <w:t>ust.</w:t>
      </w:r>
      <w:r w:rsidRPr="00DA0F88">
        <w:rPr>
          <w:rFonts w:asciiTheme="majorHAnsi" w:hAnsiTheme="majorHAnsi" w:cstheme="majorHAnsi"/>
          <w:sz w:val="24"/>
          <w:szCs w:val="24"/>
          <w:lang w:eastAsia="pl-PL"/>
        </w:rPr>
        <w:t xml:space="preserve"> 1</w:t>
      </w:r>
      <w:r w:rsidR="00C73E46" w:rsidRPr="00DA0F88">
        <w:rPr>
          <w:rFonts w:asciiTheme="majorHAnsi" w:hAnsiTheme="majorHAnsi" w:cstheme="majorHAnsi"/>
          <w:sz w:val="24"/>
          <w:szCs w:val="24"/>
          <w:lang w:eastAsia="pl-PL"/>
        </w:rPr>
        <w:t>2</w:t>
      </w:r>
      <w:r w:rsidRPr="00DA0F88">
        <w:rPr>
          <w:rFonts w:asciiTheme="majorHAnsi" w:hAnsiTheme="majorHAnsi" w:cstheme="majorHAnsi"/>
          <w:sz w:val="24"/>
          <w:szCs w:val="24"/>
          <w:lang w:eastAsia="pl-PL"/>
        </w:rPr>
        <w:t>.2  zamawiający nie ma obowiązku udzielania wyjaśnień SWZ oraz obowiązku przedłużenia terminu składania ofert.</w:t>
      </w:r>
    </w:p>
    <w:p w14:paraId="3BEEF77C" w14:textId="77777777" w:rsidR="0000264A" w:rsidRPr="00DA0F88" w:rsidRDefault="0000264A" w:rsidP="002770D5">
      <w:pPr>
        <w:pStyle w:val="Akapitzlist"/>
        <w:spacing w:after="0" w:line="288" w:lineRule="auto"/>
        <w:jc w:val="both"/>
        <w:rPr>
          <w:rFonts w:asciiTheme="majorHAnsi" w:hAnsiTheme="majorHAnsi" w:cstheme="majorHAnsi"/>
          <w:sz w:val="24"/>
          <w:szCs w:val="24"/>
          <w:lang w:eastAsia="pl-PL"/>
        </w:rPr>
      </w:pPr>
    </w:p>
    <w:p w14:paraId="0DE69BCA" w14:textId="44704B2D" w:rsidR="0000264A" w:rsidRPr="00DA0F88" w:rsidRDefault="0000264A" w:rsidP="002770D5">
      <w:pPr>
        <w:pStyle w:val="Akapitzlist"/>
        <w:numPr>
          <w:ilvl w:val="1"/>
          <w:numId w:val="12"/>
        </w:numPr>
        <w:spacing w:after="0" w:line="288" w:lineRule="auto"/>
        <w:ind w:left="1134" w:hanging="708"/>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Przedłużenie terminu składania ofert, o których mowa w </w:t>
      </w:r>
      <w:r w:rsidR="00516692">
        <w:rPr>
          <w:rFonts w:asciiTheme="majorHAnsi" w:hAnsiTheme="majorHAnsi" w:cstheme="majorHAnsi"/>
          <w:sz w:val="24"/>
          <w:szCs w:val="24"/>
          <w:lang w:eastAsia="pl-PL"/>
        </w:rPr>
        <w:t>ust.</w:t>
      </w:r>
      <w:r w:rsidRPr="00DA0F88">
        <w:rPr>
          <w:rFonts w:asciiTheme="majorHAnsi" w:hAnsiTheme="majorHAnsi" w:cstheme="majorHAnsi"/>
          <w:sz w:val="24"/>
          <w:szCs w:val="24"/>
          <w:lang w:eastAsia="pl-PL"/>
        </w:rPr>
        <w:t xml:space="preserve"> 1</w:t>
      </w:r>
      <w:r w:rsidR="00C73E46" w:rsidRPr="00DA0F88">
        <w:rPr>
          <w:rFonts w:asciiTheme="majorHAnsi" w:hAnsiTheme="majorHAnsi" w:cstheme="majorHAnsi"/>
          <w:sz w:val="24"/>
          <w:szCs w:val="24"/>
          <w:lang w:eastAsia="pl-PL"/>
        </w:rPr>
        <w:t>2</w:t>
      </w:r>
      <w:r w:rsidRPr="00DA0F88">
        <w:rPr>
          <w:rFonts w:asciiTheme="majorHAnsi" w:hAnsiTheme="majorHAnsi" w:cstheme="majorHAnsi"/>
          <w:sz w:val="24"/>
          <w:szCs w:val="24"/>
          <w:lang w:eastAsia="pl-PL"/>
        </w:rPr>
        <w:t>.</w:t>
      </w:r>
      <w:r w:rsidR="00CF5A3A" w:rsidRPr="00DA0F88">
        <w:rPr>
          <w:rFonts w:asciiTheme="majorHAnsi" w:hAnsiTheme="majorHAnsi" w:cstheme="majorHAnsi"/>
          <w:sz w:val="24"/>
          <w:szCs w:val="24"/>
          <w:lang w:eastAsia="pl-PL"/>
        </w:rPr>
        <w:t>2</w:t>
      </w:r>
      <w:r w:rsidRPr="00DA0F88">
        <w:rPr>
          <w:rFonts w:asciiTheme="majorHAnsi" w:hAnsiTheme="majorHAnsi" w:cstheme="majorHAnsi"/>
          <w:sz w:val="24"/>
          <w:szCs w:val="24"/>
          <w:lang w:eastAsia="pl-PL"/>
        </w:rPr>
        <w:t xml:space="preserve">  nie wpływa na bieg terminu składania wniosku o wyjaśnienie treści SWZ. </w:t>
      </w:r>
    </w:p>
    <w:p w14:paraId="45F5B336" w14:textId="77777777" w:rsidR="002E18A5" w:rsidRPr="00DA0F88" w:rsidRDefault="002E18A5" w:rsidP="002770D5">
      <w:pPr>
        <w:pStyle w:val="Akapitzlist"/>
        <w:spacing w:line="288" w:lineRule="auto"/>
        <w:rPr>
          <w:rFonts w:asciiTheme="majorHAnsi" w:hAnsiTheme="majorHAnsi" w:cstheme="majorHAnsi"/>
          <w:sz w:val="24"/>
          <w:szCs w:val="24"/>
          <w:lang w:eastAsia="pl-PL"/>
        </w:rPr>
      </w:pPr>
    </w:p>
    <w:p w14:paraId="0737B9B8" w14:textId="19027614" w:rsidR="00F35EB9" w:rsidRPr="00DA0F88" w:rsidRDefault="005A6E6B" w:rsidP="002770D5">
      <w:pPr>
        <w:pStyle w:val="Nagwek1"/>
        <w:numPr>
          <w:ilvl w:val="0"/>
          <w:numId w:val="24"/>
        </w:numPr>
        <w:spacing w:before="0" w:line="288" w:lineRule="auto"/>
        <w:ind w:left="426" w:hanging="426"/>
        <w:jc w:val="both"/>
        <w:rPr>
          <w:rFonts w:eastAsia="Times New Roman" w:cstheme="majorHAnsi"/>
          <w:b/>
          <w:bCs/>
          <w:color w:val="auto"/>
          <w:sz w:val="24"/>
          <w:szCs w:val="24"/>
          <w:lang w:eastAsia="pl-PL"/>
        </w:rPr>
      </w:pPr>
      <w:r w:rsidRPr="00DA0F88">
        <w:rPr>
          <w:rFonts w:eastAsia="Times New Roman" w:cstheme="majorHAnsi"/>
          <w:b/>
          <w:bCs/>
          <w:color w:val="auto"/>
          <w:sz w:val="24"/>
          <w:szCs w:val="24"/>
          <w:lang w:eastAsia="pl-PL"/>
        </w:rPr>
        <w:t>O</w:t>
      </w:r>
      <w:r w:rsidR="00F35EB9" w:rsidRPr="00DA0F88">
        <w:rPr>
          <w:rFonts w:eastAsia="Times New Roman" w:cstheme="majorHAnsi"/>
          <w:b/>
          <w:bCs/>
          <w:color w:val="auto"/>
          <w:sz w:val="24"/>
          <w:szCs w:val="24"/>
          <w:lang w:eastAsia="pl-PL"/>
        </w:rPr>
        <w:t>pis sposobu przygotowania oferty</w:t>
      </w:r>
      <w:r w:rsidR="00BA265A" w:rsidRPr="00DA0F88">
        <w:rPr>
          <w:rFonts w:eastAsia="Times New Roman" w:cstheme="majorHAnsi"/>
          <w:b/>
          <w:bCs/>
          <w:color w:val="auto"/>
          <w:sz w:val="24"/>
          <w:szCs w:val="24"/>
          <w:lang w:eastAsia="pl-PL"/>
        </w:rPr>
        <w:t xml:space="preserve"> oraz pozostałych dokumentów składanych w postępowaniu</w:t>
      </w:r>
    </w:p>
    <w:p w14:paraId="44794779" w14:textId="19B09D34" w:rsidR="00AD5661" w:rsidRPr="00DA0F88" w:rsidRDefault="00B42270" w:rsidP="002770D5">
      <w:pPr>
        <w:pStyle w:val="Akapitzlist"/>
        <w:numPr>
          <w:ilvl w:val="1"/>
          <w:numId w:val="6"/>
        </w:numPr>
        <w:spacing w:after="0" w:line="288" w:lineRule="auto"/>
        <w:ind w:left="1134" w:hanging="708"/>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W postępowaniu o udzielenie zamówienia ofertę, oświadczeni</w:t>
      </w:r>
      <w:r w:rsidR="006F4812">
        <w:rPr>
          <w:rFonts w:asciiTheme="majorHAnsi" w:hAnsiTheme="majorHAnsi" w:cstheme="majorHAnsi"/>
          <w:sz w:val="24"/>
          <w:szCs w:val="24"/>
          <w:lang w:eastAsia="pl-PL"/>
        </w:rPr>
        <w:t>a</w:t>
      </w:r>
      <w:r w:rsidRPr="00DA0F88">
        <w:rPr>
          <w:rFonts w:asciiTheme="majorHAnsi" w:hAnsiTheme="majorHAnsi" w:cstheme="majorHAnsi"/>
          <w:sz w:val="24"/>
          <w:szCs w:val="24"/>
          <w:lang w:eastAsia="pl-PL"/>
        </w:rPr>
        <w:t>, o któr</w:t>
      </w:r>
      <w:r w:rsidR="006F4812">
        <w:rPr>
          <w:rFonts w:asciiTheme="majorHAnsi" w:hAnsiTheme="majorHAnsi" w:cstheme="majorHAnsi"/>
          <w:sz w:val="24"/>
          <w:szCs w:val="24"/>
          <w:lang w:eastAsia="pl-PL"/>
        </w:rPr>
        <w:t>ych</w:t>
      </w:r>
      <w:r w:rsidRPr="00DA0F88">
        <w:rPr>
          <w:rFonts w:asciiTheme="majorHAnsi" w:hAnsiTheme="majorHAnsi" w:cstheme="majorHAnsi"/>
          <w:sz w:val="24"/>
          <w:szCs w:val="24"/>
          <w:lang w:eastAsia="pl-PL"/>
        </w:rPr>
        <w:t xml:space="preserve"> mowa w art. 125 ust. 1 ustawy Pzp, składa się, pod rygorem nieważności, w formie elektronicznej</w:t>
      </w:r>
      <w:r w:rsidR="00F5305B" w:rsidRPr="00DA0F88">
        <w:rPr>
          <w:rFonts w:asciiTheme="majorHAnsi" w:hAnsiTheme="majorHAnsi" w:cstheme="majorHAnsi"/>
          <w:sz w:val="24"/>
          <w:szCs w:val="24"/>
          <w:lang w:eastAsia="pl-PL"/>
        </w:rPr>
        <w:t>.</w:t>
      </w:r>
    </w:p>
    <w:p w14:paraId="27F3AB78" w14:textId="77777777" w:rsidR="00F5305B" w:rsidRPr="00DA0F88" w:rsidRDefault="00F5305B" w:rsidP="002770D5">
      <w:pPr>
        <w:pStyle w:val="Akapitzlist"/>
        <w:spacing w:after="0" w:line="288" w:lineRule="auto"/>
        <w:ind w:left="1134"/>
        <w:jc w:val="both"/>
        <w:rPr>
          <w:rFonts w:asciiTheme="majorHAnsi" w:hAnsiTheme="majorHAnsi" w:cstheme="majorHAnsi"/>
          <w:sz w:val="24"/>
          <w:szCs w:val="24"/>
          <w:lang w:eastAsia="pl-PL"/>
        </w:rPr>
      </w:pPr>
    </w:p>
    <w:p w14:paraId="40043777" w14:textId="0FDA9690" w:rsidR="00726504" w:rsidRPr="00DA0F88" w:rsidRDefault="003A596D" w:rsidP="002770D5">
      <w:pPr>
        <w:pStyle w:val="Akapitzlist"/>
        <w:numPr>
          <w:ilvl w:val="1"/>
          <w:numId w:val="6"/>
        </w:numPr>
        <w:spacing w:after="0" w:line="288" w:lineRule="auto"/>
        <w:ind w:left="1134" w:hanging="708"/>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Oferty, oświadczenia, o których mowa w art. 125 ust. 1 ustawy, podmiotowe środki dowodowe, w tym oświadczenie, o którym mowa w art. 117 ust. 4 (dotyczy wykonawców wspólnie ubiegających się o udzielenie zamówienia) ustawy Pzp, </w:t>
      </w:r>
      <w:r w:rsidR="00FD3F85" w:rsidRPr="00DA0F88">
        <w:rPr>
          <w:rFonts w:asciiTheme="majorHAnsi" w:hAnsiTheme="majorHAnsi" w:cstheme="majorHAnsi"/>
          <w:sz w:val="24"/>
          <w:szCs w:val="24"/>
          <w:lang w:eastAsia="pl-PL"/>
        </w:rPr>
        <w:t xml:space="preserve"> </w:t>
      </w:r>
      <w:r w:rsidRPr="00DA0F88">
        <w:rPr>
          <w:rFonts w:asciiTheme="majorHAnsi" w:hAnsiTheme="majorHAnsi" w:cstheme="majorHAnsi"/>
          <w:sz w:val="24"/>
          <w:szCs w:val="24"/>
          <w:lang w:eastAsia="pl-PL"/>
        </w:rPr>
        <w:t>pełnomocnictwo, sporządza się w postaci elektronicznej, w formatach danych określonych w przepisach wydanych na podstawie art. 18 ustawy z dnia 17 lutego 2005 r. o informatyzacji działalności podmiotów realizujących zadania publiczne.</w:t>
      </w:r>
    </w:p>
    <w:p w14:paraId="7CD09FCD" w14:textId="77777777" w:rsidR="00726504" w:rsidRPr="00DA0F88" w:rsidRDefault="00726504" w:rsidP="002770D5">
      <w:pPr>
        <w:pStyle w:val="Akapitzlist"/>
        <w:spacing w:after="0" w:line="288" w:lineRule="auto"/>
        <w:rPr>
          <w:rFonts w:asciiTheme="majorHAnsi" w:hAnsiTheme="majorHAnsi" w:cstheme="majorHAnsi"/>
          <w:sz w:val="24"/>
          <w:szCs w:val="24"/>
          <w:lang w:eastAsia="pl-PL"/>
        </w:rPr>
      </w:pPr>
    </w:p>
    <w:p w14:paraId="31363AEA" w14:textId="69D5FAEE" w:rsidR="003A596D" w:rsidRDefault="003A596D" w:rsidP="002770D5">
      <w:pPr>
        <w:pStyle w:val="Akapitzlist"/>
        <w:numPr>
          <w:ilvl w:val="1"/>
          <w:numId w:val="6"/>
        </w:numPr>
        <w:spacing w:after="0" w:line="288" w:lineRule="auto"/>
        <w:ind w:left="1134" w:hanging="708"/>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Informacje, oświadczenia lub dokumenty, inne niż określone w ust. 13.</w:t>
      </w:r>
      <w:r w:rsidR="00CF5A3A" w:rsidRPr="00DA0F88">
        <w:rPr>
          <w:rFonts w:asciiTheme="majorHAnsi" w:hAnsiTheme="majorHAnsi" w:cstheme="majorHAnsi"/>
          <w:sz w:val="24"/>
          <w:szCs w:val="24"/>
          <w:lang w:eastAsia="pl-PL"/>
        </w:rPr>
        <w:t>2</w:t>
      </w:r>
      <w:r w:rsidRPr="00DA0F88">
        <w:rPr>
          <w:rFonts w:asciiTheme="majorHAnsi" w:hAnsiTheme="majorHAnsi" w:cstheme="majorHAnsi"/>
          <w:sz w:val="24"/>
          <w:szCs w:val="24"/>
          <w:lang w:eastAsia="pl-PL"/>
        </w:rPr>
        <w:t xml:space="preserve">, przekazywane w postępowaniu, sporządza się w postaci elektronicznej, w formatach danych określonych w przepisach wydanych na podstawie art. 18 ustawy </w:t>
      </w:r>
      <w:r w:rsidRPr="00DA0F88">
        <w:rPr>
          <w:rFonts w:asciiTheme="majorHAnsi" w:hAnsiTheme="majorHAnsi" w:cstheme="majorHAnsi"/>
          <w:sz w:val="24"/>
          <w:szCs w:val="24"/>
          <w:lang w:eastAsia="pl-PL"/>
        </w:rPr>
        <w:lastRenderedPageBreak/>
        <w:t xml:space="preserve">z dnia 17 lutego 2005 r. o informatyzacji działalności podmiotów realizujących zadania publiczne lub jako tekst wpisany bezpośrednio do wiadomości przekazywanej przy użyciu środków komunikacji elektronicznej – za pośrednictwem </w:t>
      </w:r>
      <w:r w:rsidR="00B03D1A" w:rsidRPr="00DA0F88">
        <w:rPr>
          <w:rFonts w:asciiTheme="majorHAnsi" w:hAnsiTheme="majorHAnsi" w:cstheme="majorHAnsi"/>
          <w:sz w:val="24"/>
          <w:szCs w:val="24"/>
        </w:rPr>
        <w:t>platformy zakupowej.</w:t>
      </w:r>
    </w:p>
    <w:p w14:paraId="6B2DCD89" w14:textId="77777777" w:rsidR="006F4812" w:rsidRPr="006F4812" w:rsidRDefault="006F4812" w:rsidP="006F4812">
      <w:pPr>
        <w:pStyle w:val="Akapitzlist"/>
        <w:rPr>
          <w:rStyle w:val="Hipercze"/>
          <w:rFonts w:asciiTheme="majorHAnsi" w:hAnsiTheme="majorHAnsi" w:cstheme="majorHAnsi"/>
          <w:color w:val="auto"/>
          <w:sz w:val="24"/>
          <w:szCs w:val="24"/>
          <w:u w:val="none"/>
          <w:lang w:eastAsia="pl-PL"/>
        </w:rPr>
      </w:pPr>
    </w:p>
    <w:p w14:paraId="30D407A0" w14:textId="2F93E809" w:rsidR="003842DD" w:rsidRPr="00DA0F88" w:rsidRDefault="003842DD" w:rsidP="002770D5">
      <w:pPr>
        <w:pStyle w:val="Akapitzlist"/>
        <w:numPr>
          <w:ilvl w:val="1"/>
          <w:numId w:val="6"/>
        </w:numPr>
        <w:spacing w:after="0" w:line="288" w:lineRule="auto"/>
        <w:ind w:left="1134" w:hanging="708"/>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W przypadku</w:t>
      </w:r>
      <w:r w:rsidR="008C20FA" w:rsidRPr="00DA0F88">
        <w:rPr>
          <w:rFonts w:asciiTheme="majorHAnsi" w:hAnsiTheme="majorHAnsi" w:cstheme="majorHAnsi"/>
          <w:sz w:val="24"/>
          <w:szCs w:val="24"/>
          <w:lang w:eastAsia="pl-PL"/>
        </w:rPr>
        <w:t>,</w:t>
      </w:r>
      <w:r w:rsidRPr="00DA0F88">
        <w:rPr>
          <w:rFonts w:asciiTheme="majorHAnsi" w:hAnsiTheme="majorHAnsi" w:cstheme="majorHAnsi"/>
          <w:sz w:val="24"/>
          <w:szCs w:val="24"/>
          <w:lang w:eastAsia="pl-PL"/>
        </w:rPr>
        <w:t xml:space="preserve"> gdy podmiotowe środki dowodowe, inne dokumenty,  lub dokumenty potwierdzające umocowanie do reprezentowania odpowiednio wykonawcy, wykonawców wspólnie ubiegających się o udzielenie zamówienia publicznego, lub podwykonawcy niebędącego podmiotem udostępniającym zasoby na takich zasadach, zwane również „dokumentami potwierdzającymi umocowanie do reprezentowania”, zostały wystawione przez upoważnione podmioty inne niż wykonawca, wykonawca wspólnie ubiegający się o udzielenie zamówienia  lub podwykonawca, zwane również „upoważnionymi podmiotami”, jako dokument elektroniczny, przekazuje się ten dokument. </w:t>
      </w:r>
    </w:p>
    <w:p w14:paraId="51354E4B" w14:textId="77777777" w:rsidR="003842DD" w:rsidRPr="00DA0F88" w:rsidRDefault="003842DD" w:rsidP="002770D5">
      <w:pPr>
        <w:pStyle w:val="Akapitzlist"/>
        <w:spacing w:after="0" w:line="288" w:lineRule="auto"/>
        <w:rPr>
          <w:rFonts w:asciiTheme="majorHAnsi" w:hAnsiTheme="majorHAnsi" w:cstheme="majorHAnsi"/>
          <w:sz w:val="24"/>
          <w:szCs w:val="24"/>
          <w:lang w:eastAsia="pl-PL"/>
        </w:rPr>
      </w:pPr>
    </w:p>
    <w:p w14:paraId="0509682E" w14:textId="1C25BF28" w:rsidR="003842DD" w:rsidRPr="00DA0F88" w:rsidRDefault="003842DD" w:rsidP="002770D5">
      <w:pPr>
        <w:pStyle w:val="Akapitzlist"/>
        <w:numPr>
          <w:ilvl w:val="1"/>
          <w:numId w:val="6"/>
        </w:numPr>
        <w:spacing w:after="0" w:line="288" w:lineRule="auto"/>
        <w:ind w:left="1134" w:hanging="708"/>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W przypadku gdy podmiotowe środki dowodowe, inne dokumenty,  o których mowa w  ustawie Pzp, lub dokumenty potwierdzające umocowanie do reprezentowania, zostały wystawione przez upoważnione podmioty jako dokument w postaci papierowej, przekazuje się cyfrowe odwzorowanie tego dokumentu opatrzone kwalifikowanym podpisem elektronicznym, poświadczające zgodność cyfrowego odwzorowania z dokumentem w postaci papierowej. </w:t>
      </w:r>
    </w:p>
    <w:p w14:paraId="54EE6F19" w14:textId="77777777" w:rsidR="003842DD" w:rsidRPr="00DA0F88" w:rsidRDefault="003842DD" w:rsidP="002770D5">
      <w:pPr>
        <w:pStyle w:val="Akapitzlist"/>
        <w:spacing w:after="0" w:line="288" w:lineRule="auto"/>
        <w:rPr>
          <w:rFonts w:asciiTheme="majorHAnsi" w:hAnsiTheme="majorHAnsi" w:cstheme="majorHAnsi"/>
          <w:sz w:val="24"/>
          <w:szCs w:val="24"/>
          <w:lang w:eastAsia="pl-PL"/>
        </w:rPr>
      </w:pPr>
    </w:p>
    <w:p w14:paraId="5A28E95F" w14:textId="4A498AA2" w:rsidR="003842DD" w:rsidRPr="00DA0F88" w:rsidRDefault="003842DD" w:rsidP="002770D5">
      <w:pPr>
        <w:pStyle w:val="Akapitzlist"/>
        <w:numPr>
          <w:ilvl w:val="1"/>
          <w:numId w:val="6"/>
        </w:numPr>
        <w:spacing w:after="0" w:line="288" w:lineRule="auto"/>
        <w:ind w:left="1134" w:hanging="708"/>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Poświadczenia zgodności cyfrowego odwzorowania z dokumentem w postaci papierowej, o którym mowa w </w:t>
      </w:r>
      <w:r w:rsidR="00516692">
        <w:rPr>
          <w:rFonts w:asciiTheme="majorHAnsi" w:hAnsiTheme="majorHAnsi" w:cstheme="majorHAnsi"/>
          <w:sz w:val="24"/>
          <w:szCs w:val="24"/>
          <w:lang w:eastAsia="pl-PL"/>
        </w:rPr>
        <w:t>ust.</w:t>
      </w:r>
      <w:r w:rsidRPr="00DA0F88">
        <w:rPr>
          <w:rFonts w:asciiTheme="majorHAnsi" w:hAnsiTheme="majorHAnsi" w:cstheme="majorHAnsi"/>
          <w:sz w:val="24"/>
          <w:szCs w:val="24"/>
          <w:lang w:eastAsia="pl-PL"/>
        </w:rPr>
        <w:t xml:space="preserve"> 13.5 dokonuje w przypadku:</w:t>
      </w:r>
    </w:p>
    <w:p w14:paraId="6E8DD2CD" w14:textId="77777777" w:rsidR="003842DD" w:rsidRPr="00DA0F88" w:rsidRDefault="003842DD" w:rsidP="002770D5">
      <w:pPr>
        <w:pStyle w:val="Akapitzlist"/>
        <w:numPr>
          <w:ilvl w:val="2"/>
          <w:numId w:val="6"/>
        </w:numPr>
        <w:spacing w:after="0" w:line="288" w:lineRule="auto"/>
        <w:ind w:left="1985" w:hanging="851"/>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podmiotowych środków dowodowych oraz dokumentów potwierdzających umocowanie do reprezentowania – odpowiednio wykonawca, wykonawca wspólnie ubiegający się o udzielenie zamówienia, lub podwykonawca, w zakresie podmiotowych środków dowodowych lub dokumentów potwierdzających umocowanie do reprezentowania, które każdego z nich dotyczą,</w:t>
      </w:r>
    </w:p>
    <w:p w14:paraId="51DCF4E3" w14:textId="3716F4AD" w:rsidR="003842DD" w:rsidRPr="00DA0F88" w:rsidRDefault="003842DD" w:rsidP="002770D5">
      <w:pPr>
        <w:pStyle w:val="Akapitzlist"/>
        <w:numPr>
          <w:ilvl w:val="2"/>
          <w:numId w:val="6"/>
        </w:numPr>
        <w:spacing w:after="0" w:line="288" w:lineRule="auto"/>
        <w:ind w:left="1985" w:hanging="851"/>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innych dokumentów, o których mowa w ustawie Pzp – odpowiednio wykonawca lub wykonawca wspólnie ubiegający się o udzielenie zamówienia, w zakresie dokumentów, które każdego z nich dotyczą, </w:t>
      </w:r>
    </w:p>
    <w:p w14:paraId="24AB9064" w14:textId="1C36629B" w:rsidR="003842DD" w:rsidRPr="00DA0F88" w:rsidRDefault="003842DD" w:rsidP="002770D5">
      <w:pPr>
        <w:pStyle w:val="Akapitzlist"/>
        <w:numPr>
          <w:ilvl w:val="2"/>
          <w:numId w:val="6"/>
        </w:numPr>
        <w:spacing w:after="0" w:line="288" w:lineRule="auto"/>
        <w:ind w:left="1985" w:hanging="851"/>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Poświadczenia zgodności cyfrowego odwzorowania z dokumentem w postaci papierowej, może dokonać również notariusz. </w:t>
      </w:r>
    </w:p>
    <w:p w14:paraId="6D71A095" w14:textId="77777777" w:rsidR="002044D8" w:rsidRPr="00DA0F88" w:rsidRDefault="002044D8" w:rsidP="002770D5">
      <w:pPr>
        <w:pStyle w:val="Akapitzlist"/>
        <w:spacing w:after="0" w:line="288" w:lineRule="auto"/>
        <w:ind w:left="1985"/>
        <w:jc w:val="both"/>
        <w:rPr>
          <w:rFonts w:asciiTheme="majorHAnsi" w:hAnsiTheme="majorHAnsi" w:cstheme="majorHAnsi"/>
          <w:sz w:val="24"/>
          <w:szCs w:val="24"/>
          <w:lang w:eastAsia="pl-PL"/>
        </w:rPr>
      </w:pPr>
    </w:p>
    <w:p w14:paraId="05A89D3F" w14:textId="62007832" w:rsidR="003842DD" w:rsidRPr="00DA0F88" w:rsidRDefault="003842DD" w:rsidP="002770D5">
      <w:pPr>
        <w:pStyle w:val="Akapitzlist"/>
        <w:numPr>
          <w:ilvl w:val="1"/>
          <w:numId w:val="6"/>
        </w:numPr>
        <w:spacing w:after="0" w:line="288" w:lineRule="auto"/>
        <w:ind w:left="1134" w:hanging="708"/>
        <w:jc w:val="both"/>
        <w:rPr>
          <w:rFonts w:asciiTheme="majorHAnsi" w:hAnsiTheme="majorHAnsi" w:cstheme="majorHAnsi"/>
          <w:strike/>
          <w:sz w:val="24"/>
          <w:szCs w:val="24"/>
          <w:lang w:eastAsia="pl-PL"/>
        </w:rPr>
      </w:pPr>
      <w:r w:rsidRPr="00DA0F88">
        <w:rPr>
          <w:rFonts w:asciiTheme="majorHAnsi" w:hAnsiTheme="majorHAnsi" w:cstheme="majorHAnsi"/>
          <w:sz w:val="24"/>
          <w:szCs w:val="24"/>
          <w:lang w:eastAsia="pl-PL"/>
        </w:rPr>
        <w:t xml:space="preserve">Podmiotowe środki dowodowe, w tym oświadczenie, o którym mowa w art. 117 ust. 4 (dot. wykonawców wspólnie ubiegających się o udzielenie zamówienia) </w:t>
      </w:r>
      <w:r w:rsidRPr="00DA0F88">
        <w:rPr>
          <w:rFonts w:asciiTheme="majorHAnsi" w:hAnsiTheme="majorHAnsi" w:cstheme="majorHAnsi"/>
          <w:sz w:val="24"/>
          <w:szCs w:val="24"/>
          <w:lang w:eastAsia="pl-PL"/>
        </w:rPr>
        <w:lastRenderedPageBreak/>
        <w:t>ustawy Pzp, oraz pełnomocnictwo przekazuje się w postaci elektronicznej i opatruje kwalifikowanym podpisem elektronicznym</w:t>
      </w:r>
      <w:r w:rsidR="00F5305B" w:rsidRPr="00DA0F88">
        <w:rPr>
          <w:rFonts w:asciiTheme="majorHAnsi" w:hAnsiTheme="majorHAnsi" w:cstheme="majorHAnsi"/>
          <w:sz w:val="24"/>
          <w:szCs w:val="24"/>
          <w:lang w:eastAsia="pl-PL"/>
        </w:rPr>
        <w:t>.</w:t>
      </w:r>
    </w:p>
    <w:p w14:paraId="56214C59" w14:textId="77777777" w:rsidR="00F5305B" w:rsidRPr="00DA0F88" w:rsidRDefault="00F5305B" w:rsidP="002770D5">
      <w:pPr>
        <w:pStyle w:val="Akapitzlist"/>
        <w:spacing w:after="0" w:line="288" w:lineRule="auto"/>
        <w:ind w:left="1134"/>
        <w:jc w:val="both"/>
        <w:rPr>
          <w:rFonts w:asciiTheme="majorHAnsi" w:hAnsiTheme="majorHAnsi" w:cstheme="majorHAnsi"/>
          <w:strike/>
          <w:sz w:val="24"/>
          <w:szCs w:val="24"/>
          <w:lang w:eastAsia="pl-PL"/>
        </w:rPr>
      </w:pPr>
    </w:p>
    <w:p w14:paraId="5A89E007" w14:textId="77777777" w:rsidR="003417A3" w:rsidRPr="00DA0F88" w:rsidRDefault="003417A3" w:rsidP="002770D5">
      <w:pPr>
        <w:pStyle w:val="Akapitzlist"/>
        <w:numPr>
          <w:ilvl w:val="1"/>
          <w:numId w:val="6"/>
        </w:numPr>
        <w:spacing w:after="0" w:line="288" w:lineRule="auto"/>
        <w:ind w:left="1134" w:hanging="708"/>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W przypadku gdy podmiotowe środki dowodowe, w tym oświadczenie, o którym mowa w art. 117 ust. 4 (dotyczy wykonawców wspólnie ubiegających się o udzielenie zamówienia) ustawy Pzp lub pełnomocnictwo, zostały sporządzone jako dokument w postaci papierowej i opatrzone własnoręcznym podpisem, przekazuje się cyfrowe odwzorowanie tego dokumentu opatrzone kwalifikowanym podpisem elektronicznym, poświadczającym zgodność cyfrowego odwzorowania z dokumentem w postaci papierowej.</w:t>
      </w:r>
    </w:p>
    <w:p w14:paraId="7A09FC0C" w14:textId="77777777" w:rsidR="003417A3" w:rsidRPr="00DA0F88" w:rsidRDefault="003417A3" w:rsidP="002770D5">
      <w:pPr>
        <w:pStyle w:val="Akapitzlist"/>
        <w:spacing w:line="288" w:lineRule="auto"/>
        <w:rPr>
          <w:rFonts w:asciiTheme="majorHAnsi" w:hAnsiTheme="majorHAnsi" w:cstheme="majorHAnsi"/>
          <w:sz w:val="24"/>
          <w:szCs w:val="24"/>
          <w:lang w:eastAsia="pl-PL"/>
        </w:rPr>
      </w:pPr>
    </w:p>
    <w:p w14:paraId="6E703316" w14:textId="79F51592" w:rsidR="003417A3" w:rsidRPr="00DA0F88" w:rsidRDefault="003417A3" w:rsidP="002770D5">
      <w:pPr>
        <w:numPr>
          <w:ilvl w:val="1"/>
          <w:numId w:val="6"/>
        </w:numPr>
        <w:spacing w:after="0" w:line="288" w:lineRule="auto"/>
        <w:ind w:left="1134" w:hanging="708"/>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Poświadczenia zgodności cyfrowego odwzorowania z dokumentem w postaci papierowej, o którym mowa w </w:t>
      </w:r>
      <w:r w:rsidR="00516692">
        <w:rPr>
          <w:rFonts w:asciiTheme="majorHAnsi" w:hAnsiTheme="majorHAnsi" w:cstheme="majorHAnsi"/>
          <w:sz w:val="24"/>
          <w:szCs w:val="24"/>
          <w:lang w:eastAsia="pl-PL"/>
        </w:rPr>
        <w:t>ust.</w:t>
      </w:r>
      <w:r w:rsidRPr="00DA0F88">
        <w:rPr>
          <w:rFonts w:asciiTheme="majorHAnsi" w:hAnsiTheme="majorHAnsi" w:cstheme="majorHAnsi"/>
          <w:sz w:val="24"/>
          <w:szCs w:val="24"/>
          <w:lang w:eastAsia="pl-PL"/>
        </w:rPr>
        <w:t xml:space="preserve"> 13.8, dokonuje w przypadku: </w:t>
      </w:r>
    </w:p>
    <w:p w14:paraId="6164B2AD" w14:textId="77777777" w:rsidR="003417A3" w:rsidRPr="00DA0F88" w:rsidRDefault="003417A3" w:rsidP="002770D5">
      <w:pPr>
        <w:numPr>
          <w:ilvl w:val="2"/>
          <w:numId w:val="6"/>
        </w:numPr>
        <w:spacing w:after="0" w:line="288" w:lineRule="auto"/>
        <w:ind w:left="1985" w:hanging="851"/>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podmiotowych środków dowodowych – odpowiednio wykonawca, wykonawca wspólnie ubiegający się o udzielenie zamówienia, lub podwykonawca, w zakresie podmiotowych środków dowodowych, które każdego z nich dotyczą,</w:t>
      </w:r>
    </w:p>
    <w:p w14:paraId="6F276F09" w14:textId="77777777" w:rsidR="003417A3" w:rsidRPr="00DA0F88" w:rsidRDefault="003417A3" w:rsidP="002770D5">
      <w:pPr>
        <w:numPr>
          <w:ilvl w:val="2"/>
          <w:numId w:val="6"/>
        </w:numPr>
        <w:spacing w:after="0" w:line="288" w:lineRule="auto"/>
        <w:ind w:left="1985" w:hanging="851"/>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zobowiązania podmiotu udostępniającego zasoby – odpowiednio wykonawca lub wykonawca wspólnie ubiegający się o udzielenie zamówienia,</w:t>
      </w:r>
    </w:p>
    <w:p w14:paraId="56DBA474" w14:textId="77777777" w:rsidR="003417A3" w:rsidRPr="00DA0F88" w:rsidRDefault="003417A3" w:rsidP="002770D5">
      <w:pPr>
        <w:numPr>
          <w:ilvl w:val="2"/>
          <w:numId w:val="6"/>
        </w:numPr>
        <w:spacing w:after="0" w:line="288" w:lineRule="auto"/>
        <w:ind w:left="1985" w:hanging="851"/>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pełnomocnictwa – mocodawca.</w:t>
      </w:r>
    </w:p>
    <w:p w14:paraId="4340DD78" w14:textId="77777777" w:rsidR="003417A3" w:rsidRPr="00DA0F88" w:rsidRDefault="003417A3" w:rsidP="002770D5">
      <w:pPr>
        <w:numPr>
          <w:ilvl w:val="2"/>
          <w:numId w:val="6"/>
        </w:numPr>
        <w:spacing w:after="0" w:line="288" w:lineRule="auto"/>
        <w:ind w:left="1985" w:hanging="851"/>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poświadczenia zgodności cyfrowego odwzorowania z dokumentem w postaci papierowej, może dokonać również notariusz.</w:t>
      </w:r>
    </w:p>
    <w:p w14:paraId="2E7A599C" w14:textId="77777777" w:rsidR="00A675BC" w:rsidRPr="00DA0F88" w:rsidRDefault="00A675BC" w:rsidP="002770D5">
      <w:pPr>
        <w:pStyle w:val="Akapitzlist"/>
        <w:spacing w:after="0" w:line="288" w:lineRule="auto"/>
        <w:ind w:left="1985"/>
        <w:jc w:val="both"/>
        <w:rPr>
          <w:rFonts w:asciiTheme="majorHAnsi" w:hAnsiTheme="majorHAnsi" w:cstheme="majorHAnsi"/>
          <w:sz w:val="24"/>
          <w:szCs w:val="24"/>
          <w:lang w:eastAsia="pl-PL"/>
        </w:rPr>
      </w:pPr>
    </w:p>
    <w:p w14:paraId="772ACEB0" w14:textId="77777777" w:rsidR="003417A3" w:rsidRPr="00DA0F88" w:rsidRDefault="003417A3" w:rsidP="002770D5">
      <w:pPr>
        <w:pStyle w:val="Akapitzlist"/>
        <w:numPr>
          <w:ilvl w:val="1"/>
          <w:numId w:val="6"/>
        </w:numPr>
        <w:spacing w:after="0" w:line="288" w:lineRule="auto"/>
        <w:ind w:left="1134" w:hanging="708"/>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Oferta powinna być:</w:t>
      </w:r>
    </w:p>
    <w:p w14:paraId="40482402" w14:textId="77777777" w:rsidR="003417A3" w:rsidRPr="00DA0F88" w:rsidRDefault="003417A3" w:rsidP="002770D5">
      <w:pPr>
        <w:pStyle w:val="Akapitzlist"/>
        <w:numPr>
          <w:ilvl w:val="2"/>
          <w:numId w:val="6"/>
        </w:numPr>
        <w:spacing w:after="0" w:line="288" w:lineRule="auto"/>
        <w:ind w:left="1985" w:hanging="851"/>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sporządzona w języku polskim,</w:t>
      </w:r>
    </w:p>
    <w:p w14:paraId="2A9A3420" w14:textId="77777777" w:rsidR="003417A3" w:rsidRPr="00DA0F88" w:rsidRDefault="003417A3" w:rsidP="002770D5">
      <w:pPr>
        <w:pStyle w:val="Akapitzlist"/>
        <w:numPr>
          <w:ilvl w:val="2"/>
          <w:numId w:val="6"/>
        </w:numPr>
        <w:spacing w:after="0" w:line="288" w:lineRule="auto"/>
        <w:ind w:left="1985" w:hanging="851"/>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złożona przy użyciu środków komunikacji elektronicznej tzn. za pośrednictwem </w:t>
      </w:r>
      <w:r w:rsidRPr="00DA0F88">
        <w:rPr>
          <w:rFonts w:asciiTheme="majorHAnsi" w:hAnsiTheme="majorHAnsi" w:cstheme="majorHAnsi"/>
          <w:sz w:val="24"/>
          <w:szCs w:val="24"/>
        </w:rPr>
        <w:t xml:space="preserve">platformy zakupowej, </w:t>
      </w:r>
      <w:r w:rsidRPr="00DA0F88">
        <w:rPr>
          <w:rFonts w:asciiTheme="majorHAnsi" w:hAnsiTheme="majorHAnsi" w:cstheme="majorHAnsi"/>
          <w:sz w:val="28"/>
          <w:szCs w:val="28"/>
        </w:rPr>
        <w:t xml:space="preserve"> </w:t>
      </w:r>
    </w:p>
    <w:p w14:paraId="78CE6977" w14:textId="77777777" w:rsidR="003417A3" w:rsidRPr="00DA0F88" w:rsidRDefault="003417A3" w:rsidP="002770D5">
      <w:pPr>
        <w:pStyle w:val="Akapitzlist"/>
        <w:numPr>
          <w:ilvl w:val="2"/>
          <w:numId w:val="6"/>
        </w:numPr>
        <w:spacing w:after="0" w:line="288" w:lineRule="auto"/>
        <w:ind w:left="1985" w:hanging="851"/>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podpisana kwalifikowanym podpisem elektronicznym przez osobę/osoby upoważnioną/upoważnione.</w:t>
      </w:r>
    </w:p>
    <w:p w14:paraId="4F96C759" w14:textId="77777777" w:rsidR="003417A3" w:rsidRPr="00DA0F88" w:rsidRDefault="003417A3" w:rsidP="002770D5">
      <w:pPr>
        <w:pStyle w:val="Akapitzlist"/>
        <w:spacing w:after="0" w:line="288" w:lineRule="auto"/>
        <w:ind w:left="1134"/>
        <w:jc w:val="both"/>
        <w:rPr>
          <w:rFonts w:asciiTheme="majorHAnsi" w:hAnsiTheme="majorHAnsi" w:cstheme="majorHAnsi"/>
          <w:sz w:val="24"/>
          <w:szCs w:val="24"/>
          <w:lang w:eastAsia="pl-PL"/>
        </w:rPr>
      </w:pPr>
    </w:p>
    <w:p w14:paraId="1FEC3000" w14:textId="5711592C" w:rsidR="00F65587" w:rsidRPr="00DA0F88" w:rsidRDefault="00F65587" w:rsidP="002770D5">
      <w:pPr>
        <w:pStyle w:val="Akapitzlist"/>
        <w:numPr>
          <w:ilvl w:val="1"/>
          <w:numId w:val="6"/>
        </w:numPr>
        <w:spacing w:after="0" w:line="288" w:lineRule="auto"/>
        <w:ind w:left="1134" w:hanging="708"/>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(eIDAS) (UE) nr 910/2014 - od 1 lipca 2016 roku”.</w:t>
      </w:r>
    </w:p>
    <w:p w14:paraId="2D877666" w14:textId="77777777" w:rsidR="001E20F7" w:rsidRPr="00DA0F88" w:rsidRDefault="001E20F7" w:rsidP="002770D5">
      <w:pPr>
        <w:pStyle w:val="Akapitzlist"/>
        <w:spacing w:after="0" w:line="288" w:lineRule="auto"/>
        <w:ind w:left="1134"/>
        <w:jc w:val="both"/>
        <w:rPr>
          <w:rFonts w:asciiTheme="majorHAnsi" w:hAnsiTheme="majorHAnsi" w:cstheme="majorHAnsi"/>
          <w:sz w:val="24"/>
          <w:szCs w:val="24"/>
          <w:lang w:eastAsia="pl-PL"/>
        </w:rPr>
      </w:pPr>
    </w:p>
    <w:p w14:paraId="4B648BB4" w14:textId="77777777" w:rsidR="00AE22AD" w:rsidRPr="00DA0F88" w:rsidRDefault="00AE22AD" w:rsidP="002770D5">
      <w:pPr>
        <w:numPr>
          <w:ilvl w:val="1"/>
          <w:numId w:val="6"/>
        </w:numPr>
        <w:spacing w:after="0" w:line="288" w:lineRule="auto"/>
        <w:ind w:left="1134" w:hanging="708"/>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lastRenderedPageBreak/>
        <w:t>W przypadku wykorzystania formatu podpisu XAdES zewnętrzny, zamawiający wymaga dołączenia odpowiedniej ilości plików tj. podpisywanych plików z danymi oraz plików podpisu w formacie XAdES.</w:t>
      </w:r>
    </w:p>
    <w:p w14:paraId="048D2C8A" w14:textId="77777777" w:rsidR="001E20F7" w:rsidRPr="00DA0F88" w:rsidRDefault="001E20F7" w:rsidP="002770D5">
      <w:pPr>
        <w:pStyle w:val="Akapitzlist"/>
        <w:spacing w:after="0" w:line="288" w:lineRule="auto"/>
        <w:jc w:val="both"/>
        <w:rPr>
          <w:rFonts w:asciiTheme="majorHAnsi" w:hAnsiTheme="majorHAnsi" w:cstheme="majorHAnsi"/>
          <w:sz w:val="24"/>
          <w:szCs w:val="24"/>
          <w:lang w:eastAsia="pl-PL"/>
        </w:rPr>
      </w:pPr>
    </w:p>
    <w:p w14:paraId="294C6116" w14:textId="77777777" w:rsidR="00CB1583" w:rsidRPr="00DA0F88" w:rsidRDefault="00CB1583" w:rsidP="00CB1583">
      <w:pPr>
        <w:pStyle w:val="Akapitzlist"/>
        <w:numPr>
          <w:ilvl w:val="1"/>
          <w:numId w:val="6"/>
        </w:numPr>
        <w:spacing w:after="0" w:line="288" w:lineRule="auto"/>
        <w:ind w:left="1134" w:hanging="708"/>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Na Platformie w formularzu składania oferty znajduje się miejsce wyznaczone do dołączenia części oferty stanowiącej tajemnicę przedsiębiorstwa w rozumieniu przepisów ustawy dnia 16 kwietnia 1993 r. o zwalczaniu nieuczciwej konkurencji.</w:t>
      </w:r>
    </w:p>
    <w:p w14:paraId="72355D49" w14:textId="77777777" w:rsidR="00CB1583" w:rsidRPr="00DA0F88" w:rsidRDefault="00CB1583" w:rsidP="00CB1583">
      <w:pPr>
        <w:pStyle w:val="Akapitzlist"/>
        <w:numPr>
          <w:ilvl w:val="1"/>
          <w:numId w:val="6"/>
        </w:numPr>
        <w:spacing w:after="0" w:line="288" w:lineRule="auto"/>
        <w:ind w:left="1134" w:hanging="708"/>
        <w:jc w:val="both"/>
        <w:rPr>
          <w:rStyle w:val="Hipercze"/>
          <w:rFonts w:asciiTheme="majorHAnsi" w:hAnsiTheme="majorHAnsi" w:cstheme="majorHAnsi"/>
          <w:color w:val="auto"/>
          <w:sz w:val="24"/>
          <w:szCs w:val="24"/>
          <w:u w:val="none"/>
          <w:lang w:eastAsia="pl-PL"/>
        </w:rPr>
      </w:pPr>
      <w:r w:rsidRPr="00DA0F88">
        <w:rPr>
          <w:rFonts w:asciiTheme="majorHAnsi" w:hAnsiTheme="majorHAnsi" w:cstheme="majorHAnsi"/>
          <w:sz w:val="24"/>
          <w:szCs w:val="24"/>
          <w:lang w:eastAsia="pl-PL"/>
        </w:rPr>
        <w:t xml:space="preserve">Wykonawca, za pośrednictwem </w:t>
      </w:r>
      <w:r w:rsidRPr="00DA0F88">
        <w:rPr>
          <w:rFonts w:asciiTheme="majorHAnsi" w:hAnsiTheme="majorHAnsi" w:cstheme="majorHAnsi"/>
          <w:sz w:val="24"/>
          <w:szCs w:val="24"/>
        </w:rPr>
        <w:t>platformy zakupowej</w:t>
      </w:r>
      <w:r w:rsidRPr="00DA0F88">
        <w:rPr>
          <w:rFonts w:asciiTheme="majorHAnsi" w:hAnsiTheme="majorHAnsi" w:cstheme="majorHAnsi"/>
        </w:rPr>
        <w:t xml:space="preserve"> </w:t>
      </w:r>
      <w:r w:rsidRPr="00DA0F88">
        <w:rPr>
          <w:rFonts w:asciiTheme="majorHAnsi" w:hAnsiTheme="majorHAnsi" w:cstheme="majorHAnsi"/>
          <w:sz w:val="24"/>
          <w:szCs w:val="24"/>
          <w:lang w:eastAsia="pl-PL"/>
        </w:rPr>
        <w:t xml:space="preserve"> może przed upływem terminu do składania ofert wycofać ofertę. Sposób dokonywania wycofania oferty zamieszczono w instrukcji zamieszczonej na stronie internetowej pod adresem: </w:t>
      </w:r>
      <w:hyperlink r:id="rId25" w:history="1">
        <w:r w:rsidRPr="00DA0F88">
          <w:rPr>
            <w:rStyle w:val="Hipercze"/>
            <w:rFonts w:asciiTheme="majorHAnsi" w:hAnsiTheme="majorHAnsi" w:cstheme="majorHAnsi"/>
            <w:color w:val="auto"/>
            <w:sz w:val="24"/>
            <w:szCs w:val="24"/>
            <w:lang w:eastAsia="pl-PL"/>
          </w:rPr>
          <w:t>https://platformazakupowa.pl/strona/45-instrukcje</w:t>
        </w:r>
      </w:hyperlink>
    </w:p>
    <w:p w14:paraId="0448A0A0" w14:textId="77777777" w:rsidR="00CB1583" w:rsidRPr="00DA0F88" w:rsidRDefault="00CB1583" w:rsidP="00CB1583">
      <w:pPr>
        <w:pStyle w:val="Akapitzlist"/>
        <w:spacing w:after="0" w:line="288" w:lineRule="auto"/>
        <w:jc w:val="both"/>
        <w:rPr>
          <w:rFonts w:asciiTheme="majorHAnsi" w:hAnsiTheme="majorHAnsi" w:cstheme="majorHAnsi"/>
          <w:sz w:val="24"/>
          <w:szCs w:val="24"/>
          <w:lang w:eastAsia="pl-PL"/>
        </w:rPr>
      </w:pPr>
    </w:p>
    <w:p w14:paraId="7146CB33" w14:textId="77777777" w:rsidR="00CB1583" w:rsidRPr="00DA0F88" w:rsidRDefault="00CB1583" w:rsidP="00CB1583">
      <w:pPr>
        <w:pStyle w:val="Akapitzlist"/>
        <w:numPr>
          <w:ilvl w:val="1"/>
          <w:numId w:val="6"/>
        </w:numPr>
        <w:spacing w:after="0" w:line="288" w:lineRule="auto"/>
        <w:ind w:left="1134" w:hanging="708"/>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Każdy z wykonawców może złożyć tylko jedną ofertę. Złożenie większej liczby ofert lub oferty zawierającej propozycje wariantowe podlegać będzie odrzuceniu.</w:t>
      </w:r>
    </w:p>
    <w:p w14:paraId="43EE62C1" w14:textId="77777777" w:rsidR="00CB1583" w:rsidRPr="00DA0F88" w:rsidRDefault="00CB1583" w:rsidP="00CB1583">
      <w:pPr>
        <w:pStyle w:val="Akapitzlist"/>
        <w:spacing w:after="0" w:line="288" w:lineRule="auto"/>
        <w:jc w:val="both"/>
        <w:rPr>
          <w:rFonts w:asciiTheme="majorHAnsi" w:hAnsiTheme="majorHAnsi" w:cstheme="majorHAnsi"/>
          <w:sz w:val="24"/>
          <w:szCs w:val="24"/>
          <w:lang w:eastAsia="pl-PL"/>
        </w:rPr>
      </w:pPr>
    </w:p>
    <w:p w14:paraId="2B4F7070" w14:textId="77777777" w:rsidR="00CB1583" w:rsidRPr="00DA0F88" w:rsidRDefault="00CB1583" w:rsidP="00CB1583">
      <w:pPr>
        <w:pStyle w:val="Akapitzlist"/>
        <w:numPr>
          <w:ilvl w:val="1"/>
          <w:numId w:val="6"/>
        </w:numPr>
        <w:spacing w:after="0" w:line="288" w:lineRule="auto"/>
        <w:ind w:left="1134" w:hanging="708"/>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Dokumenty i oświadczenia składane przez wykonawcę powinny być w języku polskim. Jeżeli podmiotowe środki dowodowe oraz inne dokumenty lub oświadczenia, sporządzone są w języku obcym, przekazuje się wraz z tłumaczeniem na język polski.</w:t>
      </w:r>
    </w:p>
    <w:p w14:paraId="219948DD" w14:textId="77777777" w:rsidR="00CB1583" w:rsidRPr="00DA0F88" w:rsidRDefault="00CB1583" w:rsidP="00CB1583">
      <w:pPr>
        <w:pStyle w:val="Akapitzlist"/>
        <w:spacing w:after="0" w:line="288" w:lineRule="auto"/>
        <w:jc w:val="both"/>
        <w:rPr>
          <w:rFonts w:asciiTheme="majorHAnsi" w:hAnsiTheme="majorHAnsi" w:cstheme="majorHAnsi"/>
          <w:sz w:val="24"/>
          <w:szCs w:val="24"/>
          <w:lang w:eastAsia="pl-PL"/>
        </w:rPr>
      </w:pPr>
    </w:p>
    <w:p w14:paraId="108D0767" w14:textId="77777777" w:rsidR="00CB1583" w:rsidRPr="00DA0F88" w:rsidRDefault="00CB1583" w:rsidP="00CB1583">
      <w:pPr>
        <w:pStyle w:val="Akapitzlist"/>
        <w:numPr>
          <w:ilvl w:val="1"/>
          <w:numId w:val="6"/>
        </w:numPr>
        <w:spacing w:after="0" w:line="288" w:lineRule="auto"/>
        <w:ind w:left="1134" w:hanging="708"/>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Zgodnie z definicją dokumentu elektronicznego z art. 3 ust. 2 Ustawy o informatyzacji działalności podmiotów realizujących zadania publiczne, opatrzenie pliku zawierającego skompresowane dane kwalifikowanym podpisem elektronicznym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0D61A7FA" w14:textId="77777777" w:rsidR="00CB1583" w:rsidRPr="00DA0F88" w:rsidRDefault="00CB1583" w:rsidP="00CB1583">
      <w:pPr>
        <w:pStyle w:val="Akapitzlist"/>
        <w:spacing w:after="0" w:line="288" w:lineRule="auto"/>
        <w:jc w:val="both"/>
        <w:rPr>
          <w:rFonts w:asciiTheme="majorHAnsi" w:hAnsiTheme="majorHAnsi" w:cstheme="majorHAnsi"/>
          <w:sz w:val="24"/>
          <w:szCs w:val="24"/>
          <w:lang w:eastAsia="pl-PL"/>
        </w:rPr>
      </w:pPr>
    </w:p>
    <w:p w14:paraId="7675E614" w14:textId="77777777" w:rsidR="00CB1583" w:rsidRPr="00DA0F88" w:rsidRDefault="00CB1583" w:rsidP="00CB1583">
      <w:pPr>
        <w:pStyle w:val="Akapitzlist"/>
        <w:numPr>
          <w:ilvl w:val="1"/>
          <w:numId w:val="6"/>
        </w:numPr>
        <w:spacing w:after="0" w:line="288" w:lineRule="auto"/>
        <w:ind w:left="1134" w:hanging="708"/>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Maksymalny rozmiar jednego pliku przesyłanego za pośrednictwem dedykowanych formularzy do: złożenia, wycofania oferty wynosi 150 MB natomiast przy komunikacji wielkość pliku to maksymalnie 500 MB.</w:t>
      </w:r>
    </w:p>
    <w:p w14:paraId="24087950" w14:textId="77777777" w:rsidR="00CB1583" w:rsidRPr="00DA0F88" w:rsidRDefault="00CB1583" w:rsidP="00CB1583">
      <w:pPr>
        <w:pStyle w:val="Akapitzlist"/>
        <w:spacing w:after="0" w:line="288" w:lineRule="auto"/>
        <w:rPr>
          <w:rFonts w:asciiTheme="majorHAnsi" w:hAnsiTheme="majorHAnsi" w:cstheme="majorHAnsi"/>
          <w:sz w:val="24"/>
          <w:szCs w:val="24"/>
          <w:lang w:eastAsia="pl-PL"/>
        </w:rPr>
      </w:pPr>
    </w:p>
    <w:p w14:paraId="7422C934" w14:textId="77777777" w:rsidR="00CB1583" w:rsidRPr="00DA0F88" w:rsidRDefault="00CB1583" w:rsidP="00CB1583">
      <w:pPr>
        <w:pStyle w:val="Akapitzlist"/>
        <w:numPr>
          <w:ilvl w:val="1"/>
          <w:numId w:val="6"/>
        </w:numPr>
        <w:spacing w:after="0" w:line="288" w:lineRule="auto"/>
        <w:ind w:left="1134" w:hanging="708"/>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Wykonawca, dołącza do oferty oświadczenie, o którym mowa w art. 125 ust. 1 Pzp, na formularzu JEDZ. Zaleca się, aby skorzystać ze wzoru stanowiącego załącznik nr 4 do SWZ. Informacja dotycząca wypełnienia oświadczenia JEDZ:</w:t>
      </w:r>
    </w:p>
    <w:p w14:paraId="758DB33E" w14:textId="460F238C" w:rsidR="00CB1583" w:rsidRPr="00DA0F88" w:rsidRDefault="00CB1583" w:rsidP="00CB1583">
      <w:pPr>
        <w:pStyle w:val="Akapitzlist"/>
        <w:numPr>
          <w:ilvl w:val="2"/>
          <w:numId w:val="6"/>
        </w:numPr>
        <w:spacing w:after="0" w:line="288" w:lineRule="auto"/>
        <w:ind w:left="1985" w:hanging="851"/>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oświadczenie wypełnia się w zakresie wskazanym przez zamawiającego na potwierdzenie braku podstaw wykluczenia wskazanych w art. 108 ust. 1 oraz 109 ust. 1 pkt 4, 8-10 Pzp, </w:t>
      </w:r>
    </w:p>
    <w:p w14:paraId="58224C54" w14:textId="77777777" w:rsidR="00CB1583" w:rsidRPr="00DA0F88" w:rsidRDefault="00CB1583" w:rsidP="00CB1583">
      <w:pPr>
        <w:pStyle w:val="Akapitzlist"/>
        <w:numPr>
          <w:ilvl w:val="2"/>
          <w:numId w:val="6"/>
        </w:numPr>
        <w:spacing w:after="0" w:line="288" w:lineRule="auto"/>
        <w:ind w:left="1985" w:hanging="851"/>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lastRenderedPageBreak/>
        <w:t>w części IV JEDZ dotyczącej kryteriów kwalifikacji w zakresie spełniania warunków udziału w postępowaniu (opisanych w Rozdziale 6 SWZ) wypełnia jedynie sekcję α. Nie wypełnia zatem pozostałych sekcji A-D w tej Części.</w:t>
      </w:r>
    </w:p>
    <w:p w14:paraId="36D727A1" w14:textId="77777777" w:rsidR="00CB1583" w:rsidRPr="00DA0F88" w:rsidRDefault="00CB1583" w:rsidP="00CB1583">
      <w:pPr>
        <w:pStyle w:val="Akapitzlist"/>
        <w:numPr>
          <w:ilvl w:val="2"/>
          <w:numId w:val="6"/>
        </w:numPr>
        <w:spacing w:after="0" w:line="288" w:lineRule="auto"/>
        <w:ind w:left="1985" w:hanging="851"/>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zamawiający nie wzywa do złożenia podmiotowych środków dowodowych oraz innych dokumentów lub oświadczeń, jakich może żądać zamawiający od wykonawcy, jeżeli  może  je  uzyskać  za  pomocą  bezpłatnych  i ogólnodostępnych  baz  danych, w szczególności rejestrów publicznych w rozumieniu ustawy z dnia 17 lutego 2005 r. o informatyzacji  działalności  podmiotów  realizujących  zadania  publiczne,  </w:t>
      </w:r>
      <w:r w:rsidRPr="00DA0F88">
        <w:rPr>
          <w:rFonts w:asciiTheme="majorHAnsi" w:hAnsiTheme="majorHAnsi" w:cstheme="majorHAnsi"/>
          <w:sz w:val="24"/>
          <w:szCs w:val="24"/>
          <w:u w:val="single"/>
          <w:lang w:eastAsia="pl-PL"/>
        </w:rPr>
        <w:t>o ile wykonawca  wskazał  w oświadczeniu,</w:t>
      </w:r>
      <w:r w:rsidRPr="00DA0F88">
        <w:rPr>
          <w:rFonts w:asciiTheme="majorHAnsi" w:hAnsiTheme="majorHAnsi" w:cstheme="majorHAnsi"/>
          <w:sz w:val="24"/>
          <w:szCs w:val="24"/>
          <w:lang w:eastAsia="pl-PL"/>
        </w:rPr>
        <w:t xml:space="preserve">  o którym  mowa  w art. 125 ust. 1 ustawy Pzp (oświadczenie JEDZ), dane umożliwiające dostęp do tych środków.</w:t>
      </w:r>
    </w:p>
    <w:p w14:paraId="771821A7" w14:textId="77777777" w:rsidR="00CB1583" w:rsidRPr="00DA0F88" w:rsidRDefault="00CB1583" w:rsidP="00CB1583">
      <w:pPr>
        <w:pStyle w:val="Akapitzlist"/>
        <w:spacing w:after="0" w:line="288" w:lineRule="auto"/>
        <w:ind w:left="1985"/>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Oświadczenie   (JEDZ)   stanowi   dowód   potwierdzający   brak   podstaw   wykluczenia, spełnianie warunków udziału w postępowaniu na dzień składania ofert, tymczasowo zastępujący wymagane przez zamawiającego podmiotowe środki dowodowe,</w:t>
      </w:r>
    </w:p>
    <w:p w14:paraId="73CFFF86" w14:textId="77777777" w:rsidR="00CB1583" w:rsidRPr="00DA0F88" w:rsidRDefault="00CB1583" w:rsidP="00CB1583">
      <w:pPr>
        <w:pStyle w:val="Akapitzlist"/>
        <w:numPr>
          <w:ilvl w:val="2"/>
          <w:numId w:val="6"/>
        </w:numPr>
        <w:spacing w:after="0" w:line="288" w:lineRule="auto"/>
        <w:ind w:left="1985" w:hanging="992"/>
        <w:jc w:val="both"/>
        <w:rPr>
          <w:rFonts w:asciiTheme="majorHAnsi" w:hAnsiTheme="majorHAnsi" w:cstheme="majorHAnsi"/>
          <w:sz w:val="24"/>
          <w:szCs w:val="24"/>
          <w:u w:val="single"/>
          <w:lang w:eastAsia="pl-PL"/>
        </w:rPr>
      </w:pPr>
      <w:r w:rsidRPr="00DA0F88">
        <w:rPr>
          <w:rFonts w:asciiTheme="majorHAnsi" w:hAnsiTheme="majorHAnsi" w:cstheme="majorHAnsi"/>
          <w:sz w:val="24"/>
          <w:szCs w:val="24"/>
          <w:lang w:eastAsia="pl-PL"/>
        </w:rPr>
        <w:t xml:space="preserve">instrukcja wypełnienia JEDZ dostępna jest na stronie: </w:t>
      </w:r>
      <w:hyperlink r:id="rId26" w:history="1">
        <w:r w:rsidRPr="00DA0F88">
          <w:rPr>
            <w:rStyle w:val="Hipercze"/>
            <w:rFonts w:asciiTheme="majorHAnsi" w:hAnsiTheme="majorHAnsi" w:cstheme="majorHAnsi"/>
            <w:sz w:val="24"/>
            <w:szCs w:val="24"/>
          </w:rPr>
          <w:t>https://www.uzp.gov.pl/e-uslugi/jedz</w:t>
        </w:r>
      </w:hyperlink>
      <w:r w:rsidRPr="00DA0F88">
        <w:rPr>
          <w:sz w:val="24"/>
          <w:szCs w:val="24"/>
        </w:rPr>
        <w:t xml:space="preserve"> </w:t>
      </w:r>
      <w:r w:rsidRPr="00DA0F88">
        <w:rPr>
          <w:rFonts w:asciiTheme="majorHAnsi" w:hAnsiTheme="majorHAnsi" w:cstheme="majorHAnsi"/>
          <w:sz w:val="28"/>
          <w:szCs w:val="28"/>
          <w:lang w:eastAsia="pl-PL"/>
        </w:rPr>
        <w:t xml:space="preserve">  </w:t>
      </w:r>
    </w:p>
    <w:p w14:paraId="5B62446F" w14:textId="2D14BE09" w:rsidR="004D740D" w:rsidRDefault="004D740D" w:rsidP="003F27B9">
      <w:pPr>
        <w:pStyle w:val="Akapitzlist"/>
        <w:spacing w:after="0" w:line="288" w:lineRule="auto"/>
        <w:ind w:left="1134"/>
        <w:jc w:val="both"/>
        <w:rPr>
          <w:rFonts w:asciiTheme="majorHAnsi" w:hAnsiTheme="majorHAnsi" w:cstheme="majorHAnsi"/>
          <w:sz w:val="24"/>
          <w:szCs w:val="24"/>
          <w:lang w:eastAsia="pl-PL"/>
        </w:rPr>
      </w:pPr>
    </w:p>
    <w:p w14:paraId="5441931D" w14:textId="77777777" w:rsidR="00E56323" w:rsidRPr="00DA0F88" w:rsidRDefault="00E56323" w:rsidP="002770D5">
      <w:pPr>
        <w:pStyle w:val="Akapitzlist"/>
        <w:spacing w:after="0" w:line="288" w:lineRule="auto"/>
        <w:ind w:left="1985"/>
        <w:jc w:val="both"/>
        <w:rPr>
          <w:rFonts w:asciiTheme="majorHAnsi" w:hAnsiTheme="majorHAnsi" w:cstheme="majorHAnsi"/>
          <w:sz w:val="24"/>
          <w:szCs w:val="24"/>
          <w:u w:val="single"/>
          <w:lang w:eastAsia="pl-PL"/>
        </w:rPr>
      </w:pPr>
    </w:p>
    <w:p w14:paraId="66064F16" w14:textId="674308DD" w:rsidR="00F65587" w:rsidRPr="00DA0F88" w:rsidRDefault="00F65587" w:rsidP="002770D5">
      <w:pPr>
        <w:pStyle w:val="Nagwek1"/>
        <w:numPr>
          <w:ilvl w:val="0"/>
          <w:numId w:val="24"/>
        </w:numPr>
        <w:tabs>
          <w:tab w:val="left" w:pos="4395"/>
        </w:tabs>
        <w:spacing w:before="0" w:line="288" w:lineRule="auto"/>
        <w:ind w:left="426" w:hanging="426"/>
        <w:jc w:val="both"/>
        <w:rPr>
          <w:rFonts w:eastAsia="Times New Roman" w:cstheme="majorHAnsi"/>
          <w:b/>
          <w:bCs/>
          <w:color w:val="auto"/>
          <w:sz w:val="24"/>
          <w:szCs w:val="24"/>
          <w:lang w:eastAsia="pl-PL"/>
        </w:rPr>
      </w:pPr>
      <w:r w:rsidRPr="00DA0F88">
        <w:rPr>
          <w:rFonts w:eastAsia="Times New Roman" w:cstheme="majorHAnsi"/>
          <w:b/>
          <w:bCs/>
          <w:color w:val="auto"/>
          <w:sz w:val="24"/>
          <w:szCs w:val="24"/>
          <w:lang w:eastAsia="pl-PL"/>
        </w:rPr>
        <w:t>Sposób oraz termin składania ofert, termin otwarcia ofert</w:t>
      </w:r>
    </w:p>
    <w:p w14:paraId="671E3024" w14:textId="497EF757" w:rsidR="00AE22AD" w:rsidRPr="00DA0F88" w:rsidRDefault="00AE22AD" w:rsidP="002770D5">
      <w:pPr>
        <w:pStyle w:val="Akapitzlist"/>
        <w:numPr>
          <w:ilvl w:val="1"/>
          <w:numId w:val="24"/>
        </w:numPr>
        <w:spacing w:after="0" w:line="288" w:lineRule="auto"/>
        <w:ind w:left="1276" w:hanging="850"/>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Ofertę wraz z wymaganymi dokumentami należy złożyć za pośrednictwem </w:t>
      </w:r>
      <w:r w:rsidR="00100372">
        <w:rPr>
          <w:rFonts w:asciiTheme="majorHAnsi" w:hAnsiTheme="majorHAnsi" w:cstheme="majorHAnsi"/>
          <w:sz w:val="24"/>
          <w:szCs w:val="24"/>
          <w:lang w:eastAsia="pl-PL"/>
        </w:rPr>
        <w:t>Platformy.</w:t>
      </w:r>
    </w:p>
    <w:p w14:paraId="0C29C733" w14:textId="77777777" w:rsidR="00AE22AD" w:rsidRPr="00DA0F88" w:rsidRDefault="00AE22AD" w:rsidP="002770D5">
      <w:pPr>
        <w:pStyle w:val="Akapitzlist"/>
        <w:spacing w:after="0" w:line="288" w:lineRule="auto"/>
        <w:ind w:left="1276" w:hanging="850"/>
        <w:jc w:val="both"/>
        <w:rPr>
          <w:rFonts w:asciiTheme="majorHAnsi" w:hAnsiTheme="majorHAnsi" w:cstheme="majorHAnsi"/>
          <w:sz w:val="24"/>
          <w:szCs w:val="24"/>
          <w:lang w:eastAsia="pl-PL"/>
        </w:rPr>
      </w:pPr>
    </w:p>
    <w:p w14:paraId="39CB9524" w14:textId="6FF047F7" w:rsidR="00AE22AD" w:rsidRPr="00DA0F88" w:rsidRDefault="00AE22AD" w:rsidP="002770D5">
      <w:pPr>
        <w:pStyle w:val="Akapitzlist"/>
        <w:numPr>
          <w:ilvl w:val="1"/>
          <w:numId w:val="24"/>
        </w:numPr>
        <w:spacing w:after="0" w:line="288" w:lineRule="auto"/>
        <w:ind w:left="1276" w:hanging="850"/>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Termin składania ofert do dnia:  </w:t>
      </w:r>
      <w:r w:rsidR="00CB1583">
        <w:rPr>
          <w:rFonts w:asciiTheme="majorHAnsi" w:hAnsiTheme="majorHAnsi" w:cstheme="majorHAnsi"/>
          <w:sz w:val="24"/>
          <w:szCs w:val="24"/>
          <w:lang w:eastAsia="pl-PL"/>
        </w:rPr>
        <w:t>24.11.</w:t>
      </w:r>
      <w:r w:rsidR="00515839" w:rsidRPr="00DA0F88">
        <w:rPr>
          <w:rFonts w:asciiTheme="majorHAnsi" w:hAnsiTheme="majorHAnsi" w:cstheme="majorHAnsi"/>
          <w:sz w:val="24"/>
          <w:szCs w:val="24"/>
          <w:lang w:eastAsia="pl-PL"/>
        </w:rPr>
        <w:t xml:space="preserve">2022 </w:t>
      </w:r>
      <w:r w:rsidRPr="00DA0F88">
        <w:rPr>
          <w:rFonts w:asciiTheme="majorHAnsi" w:hAnsiTheme="majorHAnsi" w:cstheme="majorHAnsi"/>
          <w:sz w:val="24"/>
          <w:szCs w:val="24"/>
          <w:lang w:eastAsia="pl-PL"/>
        </w:rPr>
        <w:t xml:space="preserve"> r. godz. </w:t>
      </w:r>
      <w:r w:rsidR="00CB1583">
        <w:rPr>
          <w:rFonts w:asciiTheme="majorHAnsi" w:hAnsiTheme="majorHAnsi" w:cstheme="majorHAnsi"/>
          <w:sz w:val="24"/>
          <w:szCs w:val="24"/>
          <w:lang w:eastAsia="pl-PL"/>
        </w:rPr>
        <w:t>10.</w:t>
      </w:r>
      <w:r w:rsidRPr="00DA0F88">
        <w:rPr>
          <w:rFonts w:asciiTheme="majorHAnsi" w:hAnsiTheme="majorHAnsi" w:cstheme="majorHAnsi"/>
          <w:sz w:val="24"/>
          <w:szCs w:val="24"/>
          <w:lang w:eastAsia="pl-PL"/>
        </w:rPr>
        <w:t>00.</w:t>
      </w:r>
    </w:p>
    <w:p w14:paraId="522566F6" w14:textId="77777777" w:rsidR="00AE22AD" w:rsidRPr="00DA0F88" w:rsidRDefault="00AE22AD" w:rsidP="002770D5">
      <w:pPr>
        <w:pStyle w:val="Akapitzlist"/>
        <w:spacing w:after="0" w:line="288" w:lineRule="auto"/>
        <w:ind w:left="1276" w:hanging="850"/>
        <w:rPr>
          <w:rFonts w:asciiTheme="majorHAnsi" w:hAnsiTheme="majorHAnsi" w:cstheme="majorHAnsi"/>
          <w:sz w:val="24"/>
          <w:szCs w:val="24"/>
          <w:lang w:eastAsia="pl-PL"/>
        </w:rPr>
      </w:pPr>
    </w:p>
    <w:p w14:paraId="7FEBBFE2" w14:textId="06928BCE" w:rsidR="00AE22AD" w:rsidRPr="00DA0F88" w:rsidRDefault="00AE22AD" w:rsidP="002770D5">
      <w:pPr>
        <w:pStyle w:val="Akapitzlist"/>
        <w:numPr>
          <w:ilvl w:val="1"/>
          <w:numId w:val="24"/>
        </w:numPr>
        <w:spacing w:after="0" w:line="288" w:lineRule="auto"/>
        <w:ind w:left="1276" w:hanging="850"/>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Termin otwarcia ofert:</w:t>
      </w:r>
      <w:r w:rsidR="00391B03">
        <w:rPr>
          <w:rFonts w:asciiTheme="majorHAnsi" w:hAnsiTheme="majorHAnsi" w:cstheme="majorHAnsi"/>
          <w:sz w:val="24"/>
          <w:szCs w:val="24"/>
          <w:lang w:eastAsia="pl-PL"/>
        </w:rPr>
        <w:t xml:space="preserve"> </w:t>
      </w:r>
      <w:r w:rsidR="00CB1583">
        <w:rPr>
          <w:rFonts w:asciiTheme="majorHAnsi" w:hAnsiTheme="majorHAnsi" w:cstheme="majorHAnsi"/>
          <w:sz w:val="24"/>
          <w:szCs w:val="24"/>
          <w:lang w:eastAsia="pl-PL"/>
        </w:rPr>
        <w:t>24.11</w:t>
      </w:r>
      <w:r w:rsidR="00391B03">
        <w:rPr>
          <w:rFonts w:asciiTheme="majorHAnsi" w:hAnsiTheme="majorHAnsi" w:cstheme="majorHAnsi"/>
          <w:sz w:val="24"/>
          <w:szCs w:val="24"/>
          <w:lang w:eastAsia="pl-PL"/>
        </w:rPr>
        <w:t>.</w:t>
      </w:r>
      <w:r w:rsidR="00515839" w:rsidRPr="00DA0F88">
        <w:rPr>
          <w:rFonts w:asciiTheme="majorHAnsi" w:hAnsiTheme="majorHAnsi" w:cstheme="majorHAnsi"/>
          <w:sz w:val="24"/>
          <w:szCs w:val="24"/>
          <w:lang w:eastAsia="pl-PL"/>
        </w:rPr>
        <w:t>2022</w:t>
      </w:r>
      <w:r w:rsidRPr="00DA0F88">
        <w:rPr>
          <w:rFonts w:asciiTheme="majorHAnsi" w:hAnsiTheme="majorHAnsi" w:cstheme="majorHAnsi"/>
          <w:sz w:val="24"/>
          <w:szCs w:val="24"/>
          <w:lang w:eastAsia="pl-PL"/>
        </w:rPr>
        <w:t xml:space="preserve"> r. godz. </w:t>
      </w:r>
      <w:r w:rsidR="00CB1583">
        <w:rPr>
          <w:rFonts w:asciiTheme="majorHAnsi" w:hAnsiTheme="majorHAnsi" w:cstheme="majorHAnsi"/>
          <w:sz w:val="24"/>
          <w:szCs w:val="24"/>
          <w:lang w:eastAsia="pl-PL"/>
        </w:rPr>
        <w:t>10.</w:t>
      </w:r>
      <w:r w:rsidRPr="00DA0F88">
        <w:rPr>
          <w:rFonts w:asciiTheme="majorHAnsi" w:hAnsiTheme="majorHAnsi" w:cstheme="majorHAnsi"/>
          <w:sz w:val="24"/>
          <w:szCs w:val="24"/>
          <w:lang w:eastAsia="pl-PL"/>
        </w:rPr>
        <w:t>15.</w:t>
      </w:r>
    </w:p>
    <w:p w14:paraId="122D3D1C" w14:textId="77777777" w:rsidR="00AE22AD" w:rsidRPr="00DA0F88" w:rsidRDefault="00AE22AD" w:rsidP="002770D5">
      <w:pPr>
        <w:pStyle w:val="Akapitzlist"/>
        <w:spacing w:after="0" w:line="288" w:lineRule="auto"/>
        <w:ind w:left="1276" w:hanging="850"/>
        <w:jc w:val="both"/>
        <w:rPr>
          <w:rFonts w:asciiTheme="majorHAnsi" w:hAnsiTheme="majorHAnsi" w:cstheme="majorHAnsi"/>
          <w:sz w:val="24"/>
          <w:szCs w:val="24"/>
          <w:lang w:eastAsia="pl-PL"/>
        </w:rPr>
      </w:pPr>
    </w:p>
    <w:p w14:paraId="6C8E2653" w14:textId="77777777" w:rsidR="00AE22AD" w:rsidRPr="00DA0F88" w:rsidRDefault="00AE22AD" w:rsidP="002770D5">
      <w:pPr>
        <w:pStyle w:val="Akapitzlist"/>
        <w:numPr>
          <w:ilvl w:val="1"/>
          <w:numId w:val="24"/>
        </w:numPr>
        <w:spacing w:after="0" w:line="288" w:lineRule="auto"/>
        <w:ind w:left="1276" w:hanging="850"/>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Do oferty należy dołączyć wszystkie wymagane w SWZ dokumenty.</w:t>
      </w:r>
    </w:p>
    <w:p w14:paraId="3942948A" w14:textId="77777777" w:rsidR="00AE22AD" w:rsidRPr="00100372" w:rsidRDefault="00AE22AD" w:rsidP="002770D5">
      <w:pPr>
        <w:spacing w:after="0" w:line="288" w:lineRule="auto"/>
        <w:jc w:val="both"/>
        <w:rPr>
          <w:rFonts w:asciiTheme="majorHAnsi" w:hAnsiTheme="majorHAnsi" w:cstheme="majorHAnsi"/>
          <w:sz w:val="24"/>
          <w:szCs w:val="24"/>
          <w:lang w:eastAsia="pl-PL"/>
        </w:rPr>
      </w:pPr>
    </w:p>
    <w:p w14:paraId="4A49333F" w14:textId="77777777" w:rsidR="00AE22AD" w:rsidRPr="00DA0F88" w:rsidRDefault="00AE22AD" w:rsidP="002770D5">
      <w:pPr>
        <w:pStyle w:val="Akapitzlist"/>
        <w:numPr>
          <w:ilvl w:val="1"/>
          <w:numId w:val="24"/>
        </w:numPr>
        <w:spacing w:after="0" w:line="288" w:lineRule="auto"/>
        <w:ind w:left="1276" w:hanging="850"/>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Otwarcie ofert następuje niezwłocznie po upływie terminu składania ofert, nie później niż następnego dnia po dniu, w którym upłynął termin składania ofert.</w:t>
      </w:r>
    </w:p>
    <w:p w14:paraId="753FCBCE" w14:textId="77777777" w:rsidR="00AE22AD" w:rsidRPr="00DA0F88" w:rsidRDefault="00AE22AD" w:rsidP="002770D5">
      <w:pPr>
        <w:pStyle w:val="Akapitzlist"/>
        <w:spacing w:after="0" w:line="288" w:lineRule="auto"/>
        <w:ind w:left="1276" w:hanging="850"/>
        <w:rPr>
          <w:rFonts w:asciiTheme="majorHAnsi" w:hAnsiTheme="majorHAnsi" w:cstheme="majorHAnsi"/>
          <w:sz w:val="24"/>
          <w:szCs w:val="24"/>
          <w:lang w:eastAsia="pl-PL"/>
        </w:rPr>
      </w:pPr>
    </w:p>
    <w:p w14:paraId="2B7A8876" w14:textId="77777777" w:rsidR="00AE22AD" w:rsidRPr="00DA0F88" w:rsidRDefault="00AE22AD" w:rsidP="002770D5">
      <w:pPr>
        <w:pStyle w:val="Akapitzlist"/>
        <w:numPr>
          <w:ilvl w:val="1"/>
          <w:numId w:val="24"/>
        </w:numPr>
        <w:spacing w:after="0" w:line="288" w:lineRule="auto"/>
        <w:ind w:left="1276" w:hanging="850"/>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16D1DCA1" w14:textId="77777777" w:rsidR="00AE22AD" w:rsidRPr="00DA0F88" w:rsidRDefault="00AE22AD" w:rsidP="002770D5">
      <w:pPr>
        <w:pStyle w:val="Akapitzlist"/>
        <w:spacing w:after="0" w:line="288" w:lineRule="auto"/>
        <w:ind w:left="1276" w:hanging="850"/>
        <w:jc w:val="both"/>
        <w:rPr>
          <w:rFonts w:asciiTheme="majorHAnsi" w:hAnsiTheme="majorHAnsi" w:cstheme="majorHAnsi"/>
          <w:sz w:val="24"/>
          <w:szCs w:val="24"/>
          <w:lang w:eastAsia="pl-PL"/>
        </w:rPr>
      </w:pPr>
    </w:p>
    <w:p w14:paraId="0C09C417" w14:textId="77777777" w:rsidR="00AE22AD" w:rsidRPr="00DA0F88" w:rsidRDefault="00AE22AD" w:rsidP="002770D5">
      <w:pPr>
        <w:pStyle w:val="Akapitzlist"/>
        <w:numPr>
          <w:ilvl w:val="1"/>
          <w:numId w:val="24"/>
        </w:numPr>
        <w:spacing w:after="0" w:line="288" w:lineRule="auto"/>
        <w:ind w:left="1276" w:hanging="850"/>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lastRenderedPageBreak/>
        <w:t>Zamawiający poinformuje o zmianie terminu otwarcia ofert na stronie internetowej prowadzonego postępowania.</w:t>
      </w:r>
    </w:p>
    <w:p w14:paraId="6DB45149" w14:textId="77777777" w:rsidR="00AE22AD" w:rsidRPr="00DA0F88" w:rsidRDefault="00AE22AD" w:rsidP="002770D5">
      <w:pPr>
        <w:pStyle w:val="Akapitzlist"/>
        <w:spacing w:after="0" w:line="288" w:lineRule="auto"/>
        <w:ind w:left="1276" w:hanging="850"/>
        <w:jc w:val="both"/>
        <w:rPr>
          <w:rFonts w:asciiTheme="majorHAnsi" w:hAnsiTheme="majorHAnsi" w:cstheme="majorHAnsi"/>
          <w:sz w:val="24"/>
          <w:szCs w:val="24"/>
          <w:lang w:eastAsia="pl-PL"/>
        </w:rPr>
      </w:pPr>
    </w:p>
    <w:p w14:paraId="399F60CB" w14:textId="77777777" w:rsidR="00AE22AD" w:rsidRPr="00DA0F88" w:rsidRDefault="00AE22AD" w:rsidP="002770D5">
      <w:pPr>
        <w:pStyle w:val="Akapitzlist"/>
        <w:numPr>
          <w:ilvl w:val="1"/>
          <w:numId w:val="24"/>
        </w:numPr>
        <w:spacing w:after="0" w:line="288" w:lineRule="auto"/>
        <w:ind w:left="1276" w:hanging="850"/>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Zamawiający, najpóźniej przed otwarciem ofert, udostępnia na stronie internetowej prowadzonego postępowania informację o kwocie, jaką zamierza przeznaczyć na sfinansowanie zamówienia.</w:t>
      </w:r>
    </w:p>
    <w:p w14:paraId="32512E94" w14:textId="77777777" w:rsidR="00AE22AD" w:rsidRPr="00DA0F88" w:rsidRDefault="00AE22AD" w:rsidP="002770D5">
      <w:pPr>
        <w:pStyle w:val="Akapitzlist"/>
        <w:spacing w:after="0" w:line="288" w:lineRule="auto"/>
        <w:ind w:left="1276" w:hanging="850"/>
        <w:jc w:val="both"/>
        <w:rPr>
          <w:rFonts w:asciiTheme="majorHAnsi" w:hAnsiTheme="majorHAnsi" w:cstheme="majorHAnsi"/>
          <w:sz w:val="24"/>
          <w:szCs w:val="24"/>
          <w:lang w:eastAsia="pl-PL"/>
        </w:rPr>
      </w:pPr>
    </w:p>
    <w:p w14:paraId="6F74ADA4" w14:textId="77777777" w:rsidR="00AE22AD" w:rsidRPr="00DA0F88" w:rsidRDefault="00AE22AD" w:rsidP="002770D5">
      <w:pPr>
        <w:pStyle w:val="Akapitzlist"/>
        <w:numPr>
          <w:ilvl w:val="1"/>
          <w:numId w:val="24"/>
        </w:numPr>
        <w:spacing w:after="0" w:line="288" w:lineRule="auto"/>
        <w:ind w:left="1276" w:hanging="850"/>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Zamawiający, niezwłocznie po otwarciu ofert, udostępnia na stronie internetowej prowadzonego postępowania informacje o:</w:t>
      </w:r>
    </w:p>
    <w:p w14:paraId="6A367086" w14:textId="77777777" w:rsidR="00AE22AD" w:rsidRPr="00DA0F88" w:rsidRDefault="00AE22AD" w:rsidP="002770D5">
      <w:pPr>
        <w:pStyle w:val="Akapitzlist"/>
        <w:numPr>
          <w:ilvl w:val="2"/>
          <w:numId w:val="24"/>
        </w:numPr>
        <w:spacing w:after="0" w:line="288" w:lineRule="auto"/>
        <w:ind w:left="2127" w:hanging="851"/>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nazwach albo imionach i nazwiskach oraz siedzibach lub miejscach prowadzonej działalności gospodarczej albo miejscach zamieszkania wykonawców, których oferty zostały otwarte,</w:t>
      </w:r>
    </w:p>
    <w:p w14:paraId="4587BFF0" w14:textId="77777777" w:rsidR="00AE22AD" w:rsidRPr="00DA0F88" w:rsidRDefault="00AE22AD" w:rsidP="002770D5">
      <w:pPr>
        <w:pStyle w:val="Akapitzlist"/>
        <w:numPr>
          <w:ilvl w:val="2"/>
          <w:numId w:val="24"/>
        </w:numPr>
        <w:spacing w:after="0" w:line="288" w:lineRule="auto"/>
        <w:ind w:left="2127" w:hanging="851"/>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cenach zawartych w ofertach,</w:t>
      </w:r>
    </w:p>
    <w:p w14:paraId="0A3FAF8A" w14:textId="77777777" w:rsidR="00AE22AD" w:rsidRPr="00DA0F88" w:rsidRDefault="00AE22AD" w:rsidP="002770D5">
      <w:pPr>
        <w:pStyle w:val="Akapitzlist"/>
        <w:spacing w:after="0" w:line="288" w:lineRule="auto"/>
        <w:ind w:left="1276" w:hanging="850"/>
        <w:jc w:val="both"/>
        <w:rPr>
          <w:rFonts w:asciiTheme="majorHAnsi" w:hAnsiTheme="majorHAnsi" w:cstheme="majorHAnsi"/>
          <w:sz w:val="24"/>
          <w:szCs w:val="24"/>
          <w:lang w:eastAsia="pl-PL"/>
        </w:rPr>
      </w:pPr>
    </w:p>
    <w:p w14:paraId="483DF6A2" w14:textId="77777777" w:rsidR="00AE22AD" w:rsidRPr="00DA0F88" w:rsidRDefault="00AE22AD" w:rsidP="002770D5">
      <w:pPr>
        <w:pStyle w:val="Akapitzlist"/>
        <w:numPr>
          <w:ilvl w:val="1"/>
          <w:numId w:val="24"/>
        </w:numPr>
        <w:spacing w:after="0" w:line="288" w:lineRule="auto"/>
        <w:ind w:left="1276" w:hanging="850"/>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Zgodnie z ustawą Pzp zamawiający nie ma obowiązku przeprowadzania sesji otwarcia ofert w sposób jawny z udziałem wykonawców lub transmitowania sesji otwarcia za pośrednictwem elektronicznych narzędzi do przekazu wideo on-line, a ma jedynie takie uprawnienie.</w:t>
      </w:r>
    </w:p>
    <w:p w14:paraId="0C2B72DB" w14:textId="77777777" w:rsidR="00AE22AD" w:rsidRPr="00DA0F88" w:rsidRDefault="00AE22AD" w:rsidP="002770D5">
      <w:pPr>
        <w:pStyle w:val="Akapitzlist"/>
        <w:spacing w:after="0" w:line="288" w:lineRule="auto"/>
        <w:ind w:left="1276" w:hanging="850"/>
        <w:jc w:val="both"/>
        <w:rPr>
          <w:rFonts w:asciiTheme="majorHAnsi" w:hAnsiTheme="majorHAnsi" w:cstheme="majorHAnsi"/>
          <w:sz w:val="24"/>
          <w:szCs w:val="24"/>
          <w:lang w:eastAsia="pl-PL"/>
        </w:rPr>
      </w:pPr>
    </w:p>
    <w:p w14:paraId="79E1F267" w14:textId="3B8FDB29" w:rsidR="00AE22AD" w:rsidRPr="00DA0F88" w:rsidRDefault="00AE22AD" w:rsidP="002770D5">
      <w:pPr>
        <w:pStyle w:val="Akapitzlist"/>
        <w:numPr>
          <w:ilvl w:val="1"/>
          <w:numId w:val="24"/>
        </w:numPr>
        <w:autoSpaceDE w:val="0"/>
        <w:spacing w:after="0" w:line="288" w:lineRule="auto"/>
        <w:ind w:left="1276" w:hanging="850"/>
        <w:jc w:val="both"/>
        <w:rPr>
          <w:rFonts w:asciiTheme="majorHAnsi" w:hAnsiTheme="majorHAnsi" w:cstheme="majorHAnsi"/>
          <w:sz w:val="24"/>
          <w:szCs w:val="24"/>
        </w:rPr>
      </w:pPr>
      <w:r w:rsidRPr="00DA0F88">
        <w:rPr>
          <w:rFonts w:asciiTheme="majorHAnsi" w:hAnsiTheme="majorHAnsi" w:cstheme="majorHAnsi"/>
          <w:sz w:val="24"/>
          <w:szCs w:val="24"/>
        </w:rPr>
        <w:t>Zaleca się przy sporządzaniu oferty ze skorzystania ze wzorów (formularz ofertowy, oświadczenia) przygotowanych przez zamawiającego. Wykonawca może przedstawić ofertę na swoich formularzach z zastrzeżeniem, że muszą one zawierać wszystkie informacje określone przez zamawiającego w SWZ.</w:t>
      </w:r>
    </w:p>
    <w:p w14:paraId="1D79D899" w14:textId="77777777" w:rsidR="00AE22AD" w:rsidRPr="00DA0F88" w:rsidRDefault="00AE22AD" w:rsidP="002770D5">
      <w:pPr>
        <w:pStyle w:val="Akapitzlist"/>
        <w:spacing w:line="288" w:lineRule="auto"/>
        <w:rPr>
          <w:rFonts w:asciiTheme="majorHAnsi" w:hAnsiTheme="majorHAnsi" w:cstheme="majorHAnsi"/>
          <w:sz w:val="24"/>
          <w:szCs w:val="24"/>
        </w:rPr>
      </w:pPr>
    </w:p>
    <w:p w14:paraId="74746878" w14:textId="5C9CCF27" w:rsidR="009D33D0" w:rsidRPr="00DA0F88" w:rsidRDefault="00C73E46" w:rsidP="002770D5">
      <w:pPr>
        <w:pStyle w:val="Nagwek1"/>
        <w:numPr>
          <w:ilvl w:val="0"/>
          <w:numId w:val="24"/>
        </w:numPr>
        <w:spacing w:before="0" w:line="288" w:lineRule="auto"/>
        <w:ind w:left="426" w:hanging="426"/>
        <w:rPr>
          <w:rFonts w:eastAsia="Times New Roman" w:cstheme="majorHAnsi"/>
          <w:b/>
          <w:bCs/>
          <w:color w:val="auto"/>
          <w:sz w:val="24"/>
          <w:szCs w:val="24"/>
          <w:lang w:eastAsia="pl-PL"/>
        </w:rPr>
      </w:pPr>
      <w:r w:rsidRPr="00DA0F88">
        <w:rPr>
          <w:rFonts w:eastAsia="Times New Roman" w:cstheme="majorHAnsi"/>
          <w:b/>
          <w:bCs/>
          <w:color w:val="auto"/>
          <w:sz w:val="24"/>
          <w:szCs w:val="24"/>
          <w:lang w:eastAsia="pl-PL"/>
        </w:rPr>
        <w:t>Termin związania ofertą</w:t>
      </w:r>
    </w:p>
    <w:p w14:paraId="4757DF2C" w14:textId="56F4FA88" w:rsidR="004C7F1C" w:rsidRPr="00DA0F88" w:rsidRDefault="004C7F1C" w:rsidP="002770D5">
      <w:pPr>
        <w:pStyle w:val="Akapitzlist"/>
        <w:numPr>
          <w:ilvl w:val="0"/>
          <w:numId w:val="20"/>
        </w:numPr>
        <w:spacing w:after="0" w:line="288" w:lineRule="auto"/>
        <w:ind w:left="1276" w:hanging="916"/>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Wykonawca jest związany ofertą do dnia</w:t>
      </w:r>
      <w:r w:rsidR="00D1551E" w:rsidRPr="00DA0F88">
        <w:rPr>
          <w:rFonts w:asciiTheme="majorHAnsi" w:hAnsiTheme="majorHAnsi" w:cstheme="majorHAnsi"/>
          <w:sz w:val="24"/>
          <w:szCs w:val="24"/>
          <w:lang w:eastAsia="pl-PL"/>
        </w:rPr>
        <w:t xml:space="preserve"> </w:t>
      </w:r>
      <w:r w:rsidR="00CB1583">
        <w:rPr>
          <w:rFonts w:asciiTheme="majorHAnsi" w:hAnsiTheme="majorHAnsi" w:cstheme="majorHAnsi"/>
          <w:sz w:val="24"/>
          <w:szCs w:val="24"/>
          <w:lang w:eastAsia="pl-PL"/>
        </w:rPr>
        <w:t>21.02.</w:t>
      </w:r>
      <w:r w:rsidR="00515839" w:rsidRPr="00DA0F88">
        <w:rPr>
          <w:rFonts w:asciiTheme="majorHAnsi" w:hAnsiTheme="majorHAnsi" w:cstheme="majorHAnsi"/>
          <w:sz w:val="24"/>
          <w:szCs w:val="24"/>
          <w:lang w:eastAsia="pl-PL"/>
        </w:rPr>
        <w:t>202</w:t>
      </w:r>
      <w:r w:rsidR="00CB1583">
        <w:rPr>
          <w:rFonts w:asciiTheme="majorHAnsi" w:hAnsiTheme="majorHAnsi" w:cstheme="majorHAnsi"/>
          <w:sz w:val="24"/>
          <w:szCs w:val="24"/>
          <w:lang w:eastAsia="pl-PL"/>
        </w:rPr>
        <w:t>3</w:t>
      </w:r>
      <w:r w:rsidR="00585939" w:rsidRPr="00DA0F88">
        <w:rPr>
          <w:rFonts w:asciiTheme="majorHAnsi" w:hAnsiTheme="majorHAnsi" w:cstheme="majorHAnsi"/>
          <w:sz w:val="24"/>
          <w:szCs w:val="24"/>
          <w:lang w:eastAsia="pl-PL"/>
        </w:rPr>
        <w:t xml:space="preserve"> r. </w:t>
      </w:r>
    </w:p>
    <w:p w14:paraId="75ED4766" w14:textId="77777777" w:rsidR="00521C4D" w:rsidRPr="00DA0F88" w:rsidRDefault="00521C4D" w:rsidP="002770D5">
      <w:pPr>
        <w:pStyle w:val="Akapitzlist"/>
        <w:spacing w:after="0" w:line="288" w:lineRule="auto"/>
        <w:ind w:left="1276"/>
        <w:jc w:val="both"/>
        <w:rPr>
          <w:rFonts w:asciiTheme="majorHAnsi" w:hAnsiTheme="majorHAnsi" w:cstheme="majorHAnsi"/>
          <w:sz w:val="24"/>
          <w:szCs w:val="24"/>
          <w:lang w:eastAsia="pl-PL"/>
        </w:rPr>
      </w:pPr>
    </w:p>
    <w:p w14:paraId="4FBA99C2" w14:textId="647B070F" w:rsidR="004C7F1C" w:rsidRPr="00DA0F88" w:rsidRDefault="004C7F1C" w:rsidP="002770D5">
      <w:pPr>
        <w:pStyle w:val="Akapitzlist"/>
        <w:numPr>
          <w:ilvl w:val="0"/>
          <w:numId w:val="20"/>
        </w:numPr>
        <w:spacing w:after="0" w:line="288" w:lineRule="auto"/>
        <w:ind w:left="1276" w:hanging="916"/>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W przypadku gdy wybór najkorzystniejszej oferty nie nastąpi przed upływem terminu związania   ofertą   określonego   w   dokumentach   zamówienia,  </w:t>
      </w:r>
      <w:r w:rsidR="00FE7603" w:rsidRPr="00DA0F88">
        <w:rPr>
          <w:rFonts w:asciiTheme="majorHAnsi" w:hAnsiTheme="majorHAnsi" w:cstheme="majorHAnsi"/>
          <w:sz w:val="24"/>
          <w:szCs w:val="24"/>
          <w:lang w:eastAsia="pl-PL"/>
        </w:rPr>
        <w:t>z</w:t>
      </w:r>
      <w:r w:rsidRPr="00DA0F88">
        <w:rPr>
          <w:rFonts w:asciiTheme="majorHAnsi" w:hAnsiTheme="majorHAnsi" w:cstheme="majorHAnsi"/>
          <w:sz w:val="24"/>
          <w:szCs w:val="24"/>
          <w:lang w:eastAsia="pl-PL"/>
        </w:rPr>
        <w:t xml:space="preserve">amawiający   przed upływem   terminu   związania   ofertą   zwraca   się   jednokrotnie   do  wykonawców o wyrażenie zgody na przedłużenie tego terminu o wskazywany przez niego okres, nie dłuższy niż 60 dni. </w:t>
      </w:r>
    </w:p>
    <w:p w14:paraId="5030E3EE" w14:textId="77777777" w:rsidR="002741D5" w:rsidRPr="00DA0F88" w:rsidRDefault="002741D5" w:rsidP="002770D5">
      <w:pPr>
        <w:pStyle w:val="Akapitzlist"/>
        <w:spacing w:after="0" w:line="288" w:lineRule="auto"/>
        <w:rPr>
          <w:rFonts w:asciiTheme="majorHAnsi" w:hAnsiTheme="majorHAnsi" w:cstheme="majorHAnsi"/>
          <w:sz w:val="24"/>
          <w:szCs w:val="24"/>
          <w:lang w:eastAsia="pl-PL"/>
        </w:rPr>
      </w:pPr>
    </w:p>
    <w:p w14:paraId="100E509F" w14:textId="0FC6C92F" w:rsidR="004C7F1C" w:rsidRPr="00DA0F88" w:rsidRDefault="004C7F1C" w:rsidP="002770D5">
      <w:pPr>
        <w:pStyle w:val="Akapitzlist"/>
        <w:numPr>
          <w:ilvl w:val="0"/>
          <w:numId w:val="20"/>
        </w:numPr>
        <w:spacing w:after="0" w:line="288" w:lineRule="auto"/>
        <w:ind w:left="1276" w:hanging="916"/>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Przedłużenie terminu związania ofertą, o którym mowa w </w:t>
      </w:r>
      <w:r w:rsidR="00516692">
        <w:rPr>
          <w:rFonts w:asciiTheme="majorHAnsi" w:hAnsiTheme="majorHAnsi" w:cstheme="majorHAnsi"/>
          <w:sz w:val="24"/>
          <w:szCs w:val="24"/>
          <w:lang w:eastAsia="pl-PL"/>
        </w:rPr>
        <w:t>ust.</w:t>
      </w:r>
      <w:r w:rsidRPr="00DA0F88">
        <w:rPr>
          <w:rFonts w:asciiTheme="majorHAnsi" w:hAnsiTheme="majorHAnsi" w:cstheme="majorHAnsi"/>
          <w:sz w:val="24"/>
          <w:szCs w:val="24"/>
          <w:lang w:eastAsia="pl-PL"/>
        </w:rPr>
        <w:t xml:space="preserve"> 15.2, wymaga złożenia przez  wykonawcę   pisemnego   oświadczenia   o   wyrażeniu   zgody   na   przedłużenie terminu związania ofertą.</w:t>
      </w:r>
    </w:p>
    <w:p w14:paraId="665AE92B" w14:textId="77777777" w:rsidR="00521C4D" w:rsidRPr="00DA0F88" w:rsidRDefault="00521C4D" w:rsidP="002770D5">
      <w:pPr>
        <w:pStyle w:val="Akapitzlist"/>
        <w:spacing w:after="0" w:line="288" w:lineRule="auto"/>
        <w:ind w:left="1276"/>
        <w:jc w:val="both"/>
        <w:rPr>
          <w:rFonts w:asciiTheme="majorHAnsi" w:hAnsiTheme="majorHAnsi" w:cstheme="majorHAnsi"/>
          <w:sz w:val="24"/>
          <w:szCs w:val="24"/>
          <w:lang w:eastAsia="pl-PL"/>
        </w:rPr>
      </w:pPr>
    </w:p>
    <w:p w14:paraId="359E843E" w14:textId="5820B76A" w:rsidR="004C7F1C" w:rsidRPr="00DA0F88" w:rsidRDefault="004C7F1C" w:rsidP="002770D5">
      <w:pPr>
        <w:pStyle w:val="Akapitzlist"/>
        <w:numPr>
          <w:ilvl w:val="0"/>
          <w:numId w:val="20"/>
        </w:numPr>
        <w:spacing w:after="0" w:line="288" w:lineRule="auto"/>
        <w:ind w:left="1276" w:hanging="916"/>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lastRenderedPageBreak/>
        <w:t xml:space="preserve">W   przypadku   gdy   zamawiający   żąda   wniesienia   wadium,   przedłużenie   terminu związania ofertą, o którym mowa w </w:t>
      </w:r>
      <w:r w:rsidR="00516692">
        <w:rPr>
          <w:rFonts w:asciiTheme="majorHAnsi" w:hAnsiTheme="majorHAnsi" w:cstheme="majorHAnsi"/>
          <w:sz w:val="24"/>
          <w:szCs w:val="24"/>
          <w:lang w:eastAsia="pl-PL"/>
        </w:rPr>
        <w:t>ust.</w:t>
      </w:r>
      <w:r w:rsidRPr="00DA0F88">
        <w:rPr>
          <w:rFonts w:asciiTheme="majorHAnsi" w:hAnsiTheme="majorHAnsi" w:cstheme="majorHAnsi"/>
          <w:sz w:val="24"/>
          <w:szCs w:val="24"/>
          <w:lang w:eastAsia="pl-PL"/>
        </w:rPr>
        <w:t xml:space="preserve"> 15.2, następuje wraz z przedłużeniem okresu ważności wadium albo, jeżeli nie jest to możliwe, z wniesieniem nowego wadium na przedłużony okres związania ofertą.</w:t>
      </w:r>
    </w:p>
    <w:p w14:paraId="2770DEF5" w14:textId="77777777" w:rsidR="009F5FBC" w:rsidRPr="00DA0F88" w:rsidRDefault="009F5FBC" w:rsidP="002770D5">
      <w:pPr>
        <w:pStyle w:val="Akapitzlist"/>
        <w:spacing w:line="288" w:lineRule="auto"/>
        <w:rPr>
          <w:rFonts w:asciiTheme="majorHAnsi" w:hAnsiTheme="majorHAnsi" w:cstheme="majorHAnsi"/>
          <w:sz w:val="24"/>
          <w:szCs w:val="24"/>
          <w:lang w:eastAsia="pl-PL"/>
        </w:rPr>
      </w:pPr>
    </w:p>
    <w:p w14:paraId="2BE59E77" w14:textId="0358550B" w:rsidR="004C7F1C" w:rsidRPr="00DA0F88" w:rsidRDefault="004C7F1C" w:rsidP="002770D5">
      <w:pPr>
        <w:pStyle w:val="Akapitzlist"/>
        <w:numPr>
          <w:ilvl w:val="0"/>
          <w:numId w:val="20"/>
        </w:numPr>
        <w:spacing w:after="0" w:line="288" w:lineRule="auto"/>
        <w:ind w:left="1276" w:hanging="916"/>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Jeżeli   termin   związania   ofertą   upłynie   przed   wyborem   najkorzystniejszej   oferty, zamawiający   wzywa  wykonawcę,   którego   oferta   otrzymała   najwyższą   ocenę, do   wyrażenia   w   wyznaczonym   przez  zamawiającego   terminie   pisemnej   zgody na wybór jego oferty. W przypadku braku zgody zamawiający zwraca się o wyrażenie takiej zgody do kolejnego  wykonawcy, którego oferta została najwyżej oceniona, chyba że zachodzą przesłanki do unieważnienia postępowania.</w:t>
      </w:r>
    </w:p>
    <w:p w14:paraId="6EC347F5" w14:textId="77777777" w:rsidR="00363042" w:rsidRPr="00DA0F88" w:rsidRDefault="00363042" w:rsidP="002770D5">
      <w:pPr>
        <w:pStyle w:val="Akapitzlist"/>
        <w:spacing w:after="0" w:line="288" w:lineRule="auto"/>
        <w:ind w:left="1276"/>
        <w:jc w:val="both"/>
        <w:rPr>
          <w:rFonts w:asciiTheme="majorHAnsi" w:hAnsiTheme="majorHAnsi" w:cstheme="majorHAnsi"/>
          <w:sz w:val="24"/>
          <w:szCs w:val="24"/>
          <w:lang w:eastAsia="pl-PL"/>
        </w:rPr>
      </w:pPr>
    </w:p>
    <w:p w14:paraId="46864E22" w14:textId="62D77AFD" w:rsidR="00F35EB9" w:rsidRPr="00DA0F88" w:rsidRDefault="005979E5" w:rsidP="002770D5">
      <w:pPr>
        <w:pStyle w:val="Nagwek1"/>
        <w:numPr>
          <w:ilvl w:val="0"/>
          <w:numId w:val="22"/>
        </w:numPr>
        <w:spacing w:before="0" w:line="288" w:lineRule="auto"/>
        <w:jc w:val="both"/>
        <w:rPr>
          <w:rFonts w:eastAsia="Times New Roman" w:cstheme="majorHAnsi"/>
          <w:b/>
          <w:bCs/>
          <w:color w:val="auto"/>
          <w:sz w:val="24"/>
          <w:szCs w:val="24"/>
          <w:lang w:eastAsia="pl-PL"/>
        </w:rPr>
      </w:pPr>
      <w:r w:rsidRPr="00DA0F88">
        <w:rPr>
          <w:rFonts w:eastAsia="Times New Roman" w:cstheme="majorHAnsi"/>
          <w:b/>
          <w:bCs/>
          <w:color w:val="auto"/>
          <w:sz w:val="24"/>
          <w:szCs w:val="24"/>
          <w:lang w:eastAsia="pl-PL"/>
        </w:rPr>
        <w:t>S</w:t>
      </w:r>
      <w:r w:rsidR="00F35EB9" w:rsidRPr="00DA0F88">
        <w:rPr>
          <w:rFonts w:eastAsia="Times New Roman" w:cstheme="majorHAnsi"/>
          <w:b/>
          <w:bCs/>
          <w:color w:val="auto"/>
          <w:sz w:val="24"/>
          <w:szCs w:val="24"/>
          <w:lang w:eastAsia="pl-PL"/>
        </w:rPr>
        <w:t>posób obliczenia ceny</w:t>
      </w:r>
    </w:p>
    <w:p w14:paraId="1B643D1C" w14:textId="77777777" w:rsidR="00AE22AD" w:rsidRPr="00DA0F88" w:rsidRDefault="00AE22AD" w:rsidP="002770D5">
      <w:pPr>
        <w:numPr>
          <w:ilvl w:val="1"/>
          <w:numId w:val="13"/>
        </w:numPr>
        <w:spacing w:after="0" w:line="288" w:lineRule="auto"/>
        <w:ind w:left="1134" w:hanging="708"/>
        <w:contextualSpacing/>
        <w:jc w:val="both"/>
        <w:rPr>
          <w:rFonts w:asciiTheme="majorHAnsi" w:hAnsiTheme="majorHAnsi" w:cstheme="majorHAnsi"/>
          <w:sz w:val="24"/>
          <w:szCs w:val="24"/>
          <w:lang w:val="x-none" w:eastAsia="pl-PL"/>
        </w:rPr>
      </w:pPr>
      <w:r w:rsidRPr="00DA0F88">
        <w:rPr>
          <w:rFonts w:asciiTheme="majorHAnsi" w:hAnsiTheme="majorHAnsi" w:cstheme="majorHAnsi"/>
          <w:sz w:val="24"/>
          <w:szCs w:val="24"/>
          <w:lang w:val="x-none" w:eastAsia="pl-PL"/>
        </w:rPr>
        <w:t xml:space="preserve">Wykonawca uwzględniając wszystkie wymogi, o których mowa w niniejszej </w:t>
      </w:r>
      <w:r w:rsidRPr="00DA0F88">
        <w:rPr>
          <w:rFonts w:asciiTheme="majorHAnsi" w:hAnsiTheme="majorHAnsi" w:cstheme="majorHAnsi"/>
          <w:sz w:val="24"/>
          <w:szCs w:val="24"/>
          <w:lang w:eastAsia="pl-PL"/>
        </w:rPr>
        <w:t>SWZ</w:t>
      </w:r>
      <w:r w:rsidRPr="00DA0F88">
        <w:rPr>
          <w:rFonts w:asciiTheme="majorHAnsi" w:hAnsiTheme="majorHAnsi" w:cstheme="majorHAnsi"/>
          <w:sz w:val="24"/>
          <w:szCs w:val="24"/>
          <w:lang w:val="x-none" w:eastAsia="pl-PL"/>
        </w:rPr>
        <w:t>, powinien w cenie oferty brutto ująć wszelkie koszty i ryzyko niezbędne dla prawidłowego i pełnego wykonania przedmiotu zamówienia opisanego w </w:t>
      </w:r>
      <w:r w:rsidRPr="00DA0F88">
        <w:rPr>
          <w:rFonts w:asciiTheme="majorHAnsi" w:hAnsiTheme="majorHAnsi" w:cstheme="majorHAnsi"/>
          <w:sz w:val="24"/>
          <w:szCs w:val="24"/>
          <w:lang w:eastAsia="pl-PL"/>
        </w:rPr>
        <w:t xml:space="preserve">Rozdziale 4 SWZ </w:t>
      </w:r>
      <w:r w:rsidRPr="00DA0F88">
        <w:rPr>
          <w:rFonts w:asciiTheme="majorHAnsi" w:hAnsiTheme="majorHAnsi" w:cstheme="majorHAnsi"/>
          <w:sz w:val="24"/>
          <w:szCs w:val="24"/>
          <w:lang w:val="x-none" w:eastAsia="pl-PL"/>
        </w:rPr>
        <w:t xml:space="preserve"> oraz uwzględnić inne opłaty i podatki, a także ewentualne upusty i rabaty. </w:t>
      </w:r>
    </w:p>
    <w:p w14:paraId="6F892340" w14:textId="77777777" w:rsidR="00AE22AD" w:rsidRPr="00DA0F88" w:rsidRDefault="00AE22AD" w:rsidP="002770D5">
      <w:pPr>
        <w:spacing w:after="0" w:line="288" w:lineRule="auto"/>
        <w:ind w:left="1134" w:hanging="708"/>
        <w:contextualSpacing/>
        <w:jc w:val="both"/>
        <w:rPr>
          <w:rFonts w:asciiTheme="majorHAnsi" w:hAnsiTheme="majorHAnsi" w:cstheme="majorHAnsi"/>
          <w:sz w:val="24"/>
          <w:szCs w:val="24"/>
          <w:lang w:val="x-none" w:eastAsia="pl-PL"/>
        </w:rPr>
      </w:pPr>
    </w:p>
    <w:p w14:paraId="3D2FB40E" w14:textId="394E640E" w:rsidR="00214652" w:rsidRPr="00DA0F88" w:rsidRDefault="00214652" w:rsidP="002770D5">
      <w:pPr>
        <w:numPr>
          <w:ilvl w:val="1"/>
          <w:numId w:val="13"/>
        </w:numPr>
        <w:tabs>
          <w:tab w:val="left" w:pos="8364"/>
        </w:tabs>
        <w:spacing w:after="0" w:line="288" w:lineRule="auto"/>
        <w:ind w:left="1134" w:hanging="708"/>
        <w:contextualSpacing/>
        <w:jc w:val="both"/>
        <w:rPr>
          <w:rFonts w:asciiTheme="majorHAnsi" w:hAnsiTheme="majorHAnsi" w:cstheme="majorHAnsi"/>
          <w:sz w:val="24"/>
          <w:szCs w:val="24"/>
          <w:lang w:val="x-none" w:eastAsia="pl-PL"/>
        </w:rPr>
      </w:pPr>
      <w:r w:rsidRPr="00DA0F88">
        <w:rPr>
          <w:rFonts w:asciiTheme="majorHAnsi" w:hAnsiTheme="majorHAnsi" w:cstheme="majorHAnsi"/>
          <w:sz w:val="24"/>
          <w:szCs w:val="24"/>
          <w:lang w:val="x-none" w:eastAsia="pl-PL"/>
        </w:rPr>
        <w:t>Cena oferty brutto za realizację zamówienia zostanie wyliczona przez wykonawcę na podstawie wypełnionego formularza ofertowego,</w:t>
      </w:r>
      <w:r w:rsidRPr="00DA0F88">
        <w:rPr>
          <w:rFonts w:asciiTheme="majorHAnsi" w:hAnsiTheme="majorHAnsi" w:cstheme="majorHAnsi"/>
          <w:sz w:val="24"/>
          <w:szCs w:val="24"/>
          <w:lang w:eastAsia="pl-PL"/>
        </w:rPr>
        <w:t xml:space="preserve"> wg wzoru</w:t>
      </w:r>
      <w:r w:rsidR="00100372">
        <w:rPr>
          <w:rFonts w:asciiTheme="majorHAnsi" w:hAnsiTheme="majorHAnsi" w:cstheme="majorHAnsi"/>
          <w:sz w:val="24"/>
          <w:szCs w:val="24"/>
          <w:lang w:eastAsia="pl-PL"/>
        </w:rPr>
        <w:t xml:space="preserve"> </w:t>
      </w:r>
      <w:r w:rsidRPr="00DA0F88">
        <w:rPr>
          <w:rFonts w:asciiTheme="majorHAnsi" w:hAnsiTheme="majorHAnsi" w:cstheme="majorHAnsi"/>
          <w:sz w:val="24"/>
          <w:szCs w:val="24"/>
          <w:lang w:val="x-none" w:eastAsia="pl-PL"/>
        </w:rPr>
        <w:t xml:space="preserve">stanowiącego </w:t>
      </w:r>
      <w:r w:rsidRPr="00DA0F88">
        <w:rPr>
          <w:rFonts w:asciiTheme="majorHAnsi" w:hAnsiTheme="majorHAnsi" w:cstheme="majorHAnsi"/>
          <w:sz w:val="24"/>
          <w:szCs w:val="24"/>
          <w:lang w:eastAsia="pl-PL"/>
        </w:rPr>
        <w:t xml:space="preserve">załącznik </w:t>
      </w:r>
      <w:r w:rsidRPr="00DA0F88">
        <w:rPr>
          <w:rFonts w:asciiTheme="majorHAnsi" w:hAnsiTheme="majorHAnsi" w:cstheme="majorHAnsi"/>
          <w:sz w:val="24"/>
          <w:szCs w:val="24"/>
          <w:lang w:val="x-none" w:eastAsia="pl-PL"/>
        </w:rPr>
        <w:t xml:space="preserve"> nr</w:t>
      </w:r>
      <w:r w:rsidRPr="00DA0F88">
        <w:rPr>
          <w:rFonts w:asciiTheme="majorHAnsi" w:hAnsiTheme="majorHAnsi" w:cstheme="majorHAnsi"/>
          <w:sz w:val="24"/>
          <w:szCs w:val="24"/>
          <w:lang w:eastAsia="pl-PL"/>
        </w:rPr>
        <w:t xml:space="preserve"> 3</w:t>
      </w:r>
      <w:r w:rsidR="00100372">
        <w:rPr>
          <w:rFonts w:asciiTheme="majorHAnsi" w:hAnsiTheme="majorHAnsi" w:cstheme="majorHAnsi"/>
          <w:sz w:val="24"/>
          <w:szCs w:val="24"/>
          <w:lang w:eastAsia="pl-PL"/>
        </w:rPr>
        <w:t xml:space="preserve"> </w:t>
      </w:r>
      <w:r w:rsidRPr="00DA0F88">
        <w:rPr>
          <w:rFonts w:asciiTheme="majorHAnsi" w:hAnsiTheme="majorHAnsi" w:cstheme="majorHAnsi"/>
          <w:sz w:val="24"/>
          <w:szCs w:val="24"/>
          <w:lang w:val="x-none" w:eastAsia="pl-PL"/>
        </w:rPr>
        <w:t xml:space="preserve">do SWZ. </w:t>
      </w:r>
      <w:bookmarkStart w:id="27" w:name="_Hlk16398165"/>
      <w:r w:rsidRPr="00DA0F88">
        <w:rPr>
          <w:rFonts w:asciiTheme="majorHAnsi" w:hAnsiTheme="majorHAnsi" w:cstheme="majorHAnsi"/>
          <w:sz w:val="24"/>
          <w:szCs w:val="24"/>
          <w:lang w:val="x-none" w:eastAsia="pl-PL"/>
        </w:rPr>
        <w:t xml:space="preserve">Cena oferty brutto określa wynagrodzenie wykonawcy z tytułu realizacji dostawy paliwa gazowego dla zamówienia </w:t>
      </w:r>
      <w:r w:rsidRPr="00DA0F88">
        <w:rPr>
          <w:rFonts w:asciiTheme="majorHAnsi" w:hAnsiTheme="majorHAnsi" w:cstheme="majorHAnsi"/>
          <w:sz w:val="24"/>
          <w:szCs w:val="24"/>
          <w:lang w:eastAsia="pl-PL"/>
        </w:rPr>
        <w:t xml:space="preserve">opisanego w </w:t>
      </w:r>
      <w:r w:rsidR="00121252" w:rsidRPr="00DA0F88">
        <w:rPr>
          <w:rFonts w:asciiTheme="majorHAnsi" w:hAnsiTheme="majorHAnsi" w:cstheme="majorHAnsi"/>
          <w:sz w:val="24"/>
          <w:szCs w:val="24"/>
          <w:lang w:eastAsia="pl-PL"/>
        </w:rPr>
        <w:t>Rozdziale</w:t>
      </w:r>
      <w:r w:rsidRPr="00DA0F88">
        <w:rPr>
          <w:rFonts w:asciiTheme="majorHAnsi" w:hAnsiTheme="majorHAnsi" w:cstheme="majorHAnsi"/>
          <w:sz w:val="24"/>
          <w:szCs w:val="24"/>
          <w:lang w:eastAsia="pl-PL"/>
        </w:rPr>
        <w:t xml:space="preserve"> 4 SWZ</w:t>
      </w:r>
      <w:r w:rsidR="00783478" w:rsidRPr="00DA0F88">
        <w:rPr>
          <w:rFonts w:asciiTheme="majorHAnsi" w:hAnsiTheme="majorHAnsi" w:cstheme="majorHAnsi"/>
          <w:sz w:val="24"/>
          <w:szCs w:val="24"/>
          <w:lang w:eastAsia="pl-PL"/>
        </w:rPr>
        <w:t>.</w:t>
      </w:r>
      <w:r w:rsidRPr="00DA0F88">
        <w:rPr>
          <w:rFonts w:asciiTheme="majorHAnsi" w:hAnsiTheme="majorHAnsi" w:cstheme="majorHAnsi"/>
          <w:sz w:val="24"/>
          <w:szCs w:val="24"/>
          <w:lang w:eastAsia="pl-PL"/>
        </w:rPr>
        <w:t xml:space="preserve"> </w:t>
      </w:r>
      <w:r w:rsidRPr="00DA0F88">
        <w:rPr>
          <w:rFonts w:asciiTheme="majorHAnsi" w:hAnsiTheme="majorHAnsi" w:cstheme="majorHAnsi"/>
          <w:sz w:val="24"/>
          <w:szCs w:val="24"/>
          <w:lang w:val="x-none" w:eastAsia="pl-PL"/>
        </w:rPr>
        <w:t xml:space="preserve"> </w:t>
      </w:r>
      <w:r w:rsidR="00783478" w:rsidRPr="00DA0F88">
        <w:rPr>
          <w:rFonts w:asciiTheme="majorHAnsi" w:hAnsiTheme="majorHAnsi" w:cstheme="majorHAnsi"/>
          <w:sz w:val="24"/>
          <w:szCs w:val="24"/>
          <w:lang w:eastAsia="pl-PL"/>
        </w:rPr>
        <w:t xml:space="preserve">Ceny jednostkowe będą niezmienne w trakcie trwania zamówienia. </w:t>
      </w:r>
      <w:r w:rsidRPr="00DA0F88">
        <w:rPr>
          <w:rFonts w:asciiTheme="majorHAnsi" w:hAnsiTheme="majorHAnsi" w:cstheme="majorHAnsi"/>
          <w:sz w:val="24"/>
          <w:szCs w:val="24"/>
          <w:lang w:val="x-none" w:eastAsia="pl-PL"/>
        </w:rPr>
        <w:t>Wykonawca wyceniając przedmiot zamówienia winien mieć na uwadze zmiany opisane w § 7  ZMIANY DO UMOWY</w:t>
      </w:r>
      <w:r w:rsidRPr="00DA0F88">
        <w:rPr>
          <w:rFonts w:asciiTheme="majorHAnsi" w:hAnsiTheme="majorHAnsi" w:cstheme="majorHAnsi"/>
          <w:sz w:val="24"/>
          <w:szCs w:val="24"/>
          <w:lang w:eastAsia="pl-PL"/>
        </w:rPr>
        <w:t xml:space="preserve"> ust. 1 (załącznik nr 2</w:t>
      </w:r>
      <w:r w:rsidR="00100372">
        <w:rPr>
          <w:rFonts w:asciiTheme="majorHAnsi" w:hAnsiTheme="majorHAnsi" w:cstheme="majorHAnsi"/>
          <w:sz w:val="24"/>
          <w:szCs w:val="24"/>
          <w:lang w:eastAsia="pl-PL"/>
        </w:rPr>
        <w:t xml:space="preserve"> </w:t>
      </w:r>
      <w:r w:rsidRPr="00DA0F88">
        <w:rPr>
          <w:rFonts w:asciiTheme="majorHAnsi" w:hAnsiTheme="majorHAnsi" w:cstheme="majorHAnsi"/>
          <w:sz w:val="24"/>
          <w:szCs w:val="24"/>
          <w:lang w:eastAsia="pl-PL"/>
        </w:rPr>
        <w:t>do SWZ)</w:t>
      </w:r>
      <w:bookmarkEnd w:id="27"/>
      <w:r w:rsidR="00783478" w:rsidRPr="00DA0F88">
        <w:rPr>
          <w:rFonts w:asciiTheme="majorHAnsi" w:hAnsiTheme="majorHAnsi" w:cstheme="majorHAnsi"/>
          <w:sz w:val="24"/>
          <w:szCs w:val="24"/>
          <w:lang w:eastAsia="pl-PL"/>
        </w:rPr>
        <w:t>.</w:t>
      </w:r>
    </w:p>
    <w:p w14:paraId="39BF5B38" w14:textId="77777777" w:rsidR="00AE22AD" w:rsidRPr="00DA0F88" w:rsidRDefault="00AE22AD" w:rsidP="002770D5">
      <w:pPr>
        <w:spacing w:after="0" w:line="288" w:lineRule="auto"/>
        <w:ind w:left="1134"/>
        <w:contextualSpacing/>
        <w:jc w:val="both"/>
        <w:rPr>
          <w:rFonts w:asciiTheme="majorHAnsi" w:hAnsiTheme="majorHAnsi" w:cstheme="majorHAnsi"/>
          <w:sz w:val="24"/>
          <w:szCs w:val="24"/>
          <w:lang w:val="x-none" w:eastAsia="pl-PL"/>
        </w:rPr>
      </w:pPr>
    </w:p>
    <w:p w14:paraId="7D1B3C8C" w14:textId="0F6151B8" w:rsidR="00AE22AD" w:rsidRPr="00DA0F88" w:rsidRDefault="00AE22AD" w:rsidP="002770D5">
      <w:pPr>
        <w:numPr>
          <w:ilvl w:val="1"/>
          <w:numId w:val="13"/>
        </w:numPr>
        <w:spacing w:after="0" w:line="288" w:lineRule="auto"/>
        <w:ind w:left="1134" w:hanging="708"/>
        <w:contextualSpacing/>
        <w:jc w:val="both"/>
        <w:rPr>
          <w:rFonts w:asciiTheme="majorHAnsi" w:hAnsiTheme="majorHAnsi" w:cstheme="majorHAnsi"/>
          <w:sz w:val="24"/>
          <w:szCs w:val="24"/>
          <w:lang w:val="x-none" w:eastAsia="pl-PL"/>
        </w:rPr>
      </w:pPr>
      <w:r w:rsidRPr="00DA0F88">
        <w:rPr>
          <w:rFonts w:asciiTheme="majorHAnsi" w:hAnsiTheme="majorHAnsi" w:cstheme="majorHAnsi"/>
          <w:sz w:val="24"/>
          <w:szCs w:val="24"/>
          <w:lang w:val="x-none" w:eastAsia="pl-PL"/>
        </w:rPr>
        <w:t xml:space="preserve">Wykonawca może skorzystać z przygotowanego przez Zamawiającego kalkulatora stanowiącego załącznik nr </w:t>
      </w:r>
      <w:r w:rsidRPr="00DA0F88">
        <w:rPr>
          <w:rFonts w:asciiTheme="majorHAnsi" w:hAnsiTheme="majorHAnsi" w:cstheme="majorHAnsi"/>
          <w:sz w:val="24"/>
          <w:szCs w:val="24"/>
          <w:lang w:eastAsia="pl-PL"/>
        </w:rPr>
        <w:t>3.1</w:t>
      </w:r>
      <w:r w:rsidRPr="00DA0F88">
        <w:rPr>
          <w:rFonts w:asciiTheme="majorHAnsi" w:hAnsiTheme="majorHAnsi" w:cstheme="majorHAnsi"/>
          <w:sz w:val="24"/>
          <w:szCs w:val="24"/>
          <w:lang w:val="x-none" w:eastAsia="pl-PL"/>
        </w:rPr>
        <w:t xml:space="preserve"> do SWZ, przy czym wyliczenia z kalkulatora nie stanowią podstawy do jakichkolwiek roszczeń wykonawcy w stosunku do zamawiającego i sam kalkulator nie stanowi załącznika do oferty.</w:t>
      </w:r>
    </w:p>
    <w:p w14:paraId="18EEB276" w14:textId="77777777" w:rsidR="00AE22AD" w:rsidRPr="00DA0F88" w:rsidRDefault="00AE22AD" w:rsidP="002770D5">
      <w:pPr>
        <w:spacing w:after="0" w:line="288" w:lineRule="auto"/>
        <w:ind w:left="1134"/>
        <w:contextualSpacing/>
        <w:jc w:val="both"/>
        <w:rPr>
          <w:rFonts w:asciiTheme="majorHAnsi" w:hAnsiTheme="majorHAnsi" w:cstheme="majorHAnsi"/>
          <w:sz w:val="24"/>
          <w:szCs w:val="24"/>
          <w:lang w:val="x-none" w:eastAsia="pl-PL"/>
        </w:rPr>
      </w:pPr>
    </w:p>
    <w:p w14:paraId="1841060D" w14:textId="77777777" w:rsidR="00AE22AD" w:rsidRPr="00DA0F88" w:rsidRDefault="00AE22AD" w:rsidP="002770D5">
      <w:pPr>
        <w:numPr>
          <w:ilvl w:val="1"/>
          <w:numId w:val="13"/>
        </w:numPr>
        <w:spacing w:after="0" w:line="288" w:lineRule="auto"/>
        <w:ind w:left="1134" w:hanging="708"/>
        <w:contextualSpacing/>
        <w:jc w:val="both"/>
        <w:rPr>
          <w:rFonts w:asciiTheme="majorHAnsi" w:hAnsiTheme="majorHAnsi" w:cstheme="majorHAnsi"/>
          <w:sz w:val="24"/>
          <w:szCs w:val="24"/>
          <w:lang w:val="x-none" w:eastAsia="pl-PL"/>
        </w:rPr>
      </w:pPr>
      <w:r w:rsidRPr="00DA0F88">
        <w:rPr>
          <w:rFonts w:asciiTheme="majorHAnsi" w:hAnsiTheme="majorHAnsi" w:cstheme="majorHAnsi"/>
          <w:sz w:val="24"/>
          <w:szCs w:val="24"/>
          <w:lang w:val="x-none" w:eastAsia="pl-PL"/>
        </w:rPr>
        <w:t>Cenę oferty należy podać w walucie polskiej (liczbowo oraz słownie) z dokładnością do dwóch miejsc po przecinku, ponieważ w takiej walucie dokonywane będą rozliczenia pomiędzy zamawiającym a wykonawcą, którego oferta uznana zostanie za najkorzystniejszą.</w:t>
      </w:r>
    </w:p>
    <w:p w14:paraId="1191E882" w14:textId="77777777" w:rsidR="00AE22AD" w:rsidRPr="00DA0F88" w:rsidRDefault="00AE22AD" w:rsidP="002770D5">
      <w:pPr>
        <w:spacing w:after="0" w:line="288" w:lineRule="auto"/>
        <w:ind w:left="1134"/>
        <w:contextualSpacing/>
        <w:jc w:val="both"/>
        <w:rPr>
          <w:rFonts w:asciiTheme="majorHAnsi" w:hAnsiTheme="majorHAnsi" w:cstheme="majorHAnsi"/>
          <w:sz w:val="24"/>
          <w:szCs w:val="24"/>
          <w:lang w:val="x-none" w:eastAsia="pl-PL"/>
        </w:rPr>
      </w:pPr>
    </w:p>
    <w:p w14:paraId="63A01F8B" w14:textId="77777777" w:rsidR="00AE22AD" w:rsidRPr="00DA0F88" w:rsidRDefault="00AE22AD" w:rsidP="002770D5">
      <w:pPr>
        <w:numPr>
          <w:ilvl w:val="1"/>
          <w:numId w:val="13"/>
        </w:numPr>
        <w:spacing w:after="0" w:line="288" w:lineRule="auto"/>
        <w:ind w:left="1134" w:hanging="708"/>
        <w:contextualSpacing/>
        <w:jc w:val="both"/>
        <w:rPr>
          <w:rFonts w:asciiTheme="majorHAnsi" w:hAnsiTheme="majorHAnsi" w:cstheme="majorHAnsi"/>
          <w:sz w:val="24"/>
          <w:szCs w:val="24"/>
          <w:lang w:val="x-none" w:eastAsia="pl-PL"/>
        </w:rPr>
      </w:pPr>
      <w:r w:rsidRPr="00DA0F88">
        <w:rPr>
          <w:rFonts w:asciiTheme="majorHAnsi" w:hAnsiTheme="majorHAnsi" w:cstheme="majorHAnsi"/>
          <w:sz w:val="24"/>
          <w:szCs w:val="24"/>
          <w:lang w:eastAsia="pl-PL"/>
        </w:rPr>
        <w:lastRenderedPageBreak/>
        <w:t>Jeżeli została złożona oferta, której wybór prowadziłby do powstania u zamawiającego obowiązku podatkowego zgodnie z ustawą z dnia 11 marca 2004 r. o podatku od towarów i usług dla celów zastosowania kryterium ceny zamawiający dolicza do przedstawionej w tej ofercie ceny kwotę podatku od towarów i usług, którą miałby obowiązek rozliczyć.</w:t>
      </w:r>
    </w:p>
    <w:p w14:paraId="0B1DAFDE" w14:textId="77777777" w:rsidR="00AE22AD" w:rsidRPr="00DA0F88" w:rsidRDefault="00AE22AD" w:rsidP="002770D5">
      <w:pPr>
        <w:numPr>
          <w:ilvl w:val="1"/>
          <w:numId w:val="13"/>
        </w:numPr>
        <w:spacing w:after="0" w:line="288" w:lineRule="auto"/>
        <w:ind w:left="1134" w:hanging="708"/>
        <w:contextualSpacing/>
        <w:jc w:val="both"/>
        <w:rPr>
          <w:rFonts w:asciiTheme="majorHAnsi" w:hAnsiTheme="majorHAnsi" w:cstheme="majorHAnsi"/>
          <w:sz w:val="24"/>
          <w:szCs w:val="24"/>
          <w:lang w:val="x-none" w:eastAsia="pl-PL"/>
        </w:rPr>
      </w:pPr>
      <w:r w:rsidRPr="00DA0F88">
        <w:rPr>
          <w:rFonts w:asciiTheme="majorHAnsi" w:hAnsiTheme="majorHAnsi" w:cstheme="majorHAnsi"/>
          <w:sz w:val="24"/>
          <w:szCs w:val="24"/>
          <w:lang w:eastAsia="pl-PL"/>
        </w:rPr>
        <w:t>W złożonej ofercie, wykonawca ma obowiązek:</w:t>
      </w:r>
    </w:p>
    <w:p w14:paraId="0CF09B16" w14:textId="77777777" w:rsidR="00AE22AD" w:rsidRPr="00DA0F88" w:rsidRDefault="00AE22AD" w:rsidP="002770D5">
      <w:pPr>
        <w:numPr>
          <w:ilvl w:val="2"/>
          <w:numId w:val="13"/>
        </w:numPr>
        <w:spacing w:after="0" w:line="288" w:lineRule="auto"/>
        <w:ind w:left="1985" w:hanging="851"/>
        <w:contextualSpacing/>
        <w:jc w:val="both"/>
        <w:rPr>
          <w:rFonts w:asciiTheme="majorHAnsi" w:hAnsiTheme="majorHAnsi" w:cstheme="majorHAnsi"/>
          <w:sz w:val="24"/>
          <w:szCs w:val="24"/>
          <w:lang w:eastAsia="pl-PL"/>
        </w:rPr>
      </w:pPr>
      <w:bookmarkStart w:id="28" w:name="_Hlk62461965"/>
      <w:r w:rsidRPr="00DA0F88">
        <w:rPr>
          <w:rFonts w:asciiTheme="majorHAnsi" w:hAnsiTheme="majorHAnsi" w:cstheme="majorHAnsi"/>
          <w:sz w:val="24"/>
          <w:szCs w:val="24"/>
          <w:lang w:eastAsia="pl-PL"/>
        </w:rPr>
        <w:t>poinformowania  zamawiającego,  że  wybór  jego  oferty  będzie  prowadził  do powstania u zamawiającego obowiązku podatkowego,</w:t>
      </w:r>
    </w:p>
    <w:p w14:paraId="057A60C1" w14:textId="77777777" w:rsidR="00AE22AD" w:rsidRPr="00DA0F88" w:rsidRDefault="00AE22AD" w:rsidP="002770D5">
      <w:pPr>
        <w:numPr>
          <w:ilvl w:val="2"/>
          <w:numId w:val="13"/>
        </w:numPr>
        <w:spacing w:after="0" w:line="288" w:lineRule="auto"/>
        <w:ind w:left="1985" w:hanging="851"/>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wskazania nazwy (rodzaju) towaru, których dostawa lub świadczenie będą prowadziły do powstania obowiązku podatkowego;</w:t>
      </w:r>
    </w:p>
    <w:p w14:paraId="42DE83B6" w14:textId="77777777" w:rsidR="00AE22AD" w:rsidRPr="00DA0F88" w:rsidRDefault="00AE22AD" w:rsidP="002770D5">
      <w:pPr>
        <w:numPr>
          <w:ilvl w:val="2"/>
          <w:numId w:val="13"/>
        </w:numPr>
        <w:spacing w:after="0" w:line="288" w:lineRule="auto"/>
        <w:ind w:left="1985" w:hanging="851"/>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wskazania  wartości  towaru  objętego  obowiązkiem  podatkowym zamawiającego, bez kwoty podatku,</w:t>
      </w:r>
    </w:p>
    <w:p w14:paraId="6D6FAE69" w14:textId="77777777" w:rsidR="00AE22AD" w:rsidRPr="00DA0F88" w:rsidRDefault="00AE22AD" w:rsidP="002770D5">
      <w:pPr>
        <w:numPr>
          <w:ilvl w:val="2"/>
          <w:numId w:val="13"/>
        </w:numPr>
        <w:spacing w:after="0" w:line="288" w:lineRule="auto"/>
        <w:ind w:left="1985" w:hanging="851"/>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wskazania  stawki  podatku  od  towarów  i usług,  która  zgodnie  z wiedzą wykonawcy, będzie miała zastosowanie.</w:t>
      </w:r>
    </w:p>
    <w:bookmarkEnd w:id="28"/>
    <w:p w14:paraId="7082F56B" w14:textId="77777777" w:rsidR="00AE22AD" w:rsidRPr="00DA0F88" w:rsidRDefault="00AE22AD" w:rsidP="002770D5">
      <w:pPr>
        <w:spacing w:after="0" w:line="288" w:lineRule="auto"/>
        <w:ind w:left="1134"/>
        <w:contextualSpacing/>
        <w:jc w:val="both"/>
        <w:rPr>
          <w:rFonts w:asciiTheme="majorHAnsi" w:hAnsiTheme="majorHAnsi" w:cstheme="majorHAnsi"/>
          <w:sz w:val="24"/>
          <w:szCs w:val="24"/>
          <w:lang w:val="x-none" w:eastAsia="pl-PL"/>
        </w:rPr>
      </w:pPr>
    </w:p>
    <w:p w14:paraId="6B0DECB3" w14:textId="0B969548" w:rsidR="00AE22AD" w:rsidRPr="00DA0F88" w:rsidRDefault="00AE22AD" w:rsidP="002770D5">
      <w:pPr>
        <w:numPr>
          <w:ilvl w:val="1"/>
          <w:numId w:val="13"/>
        </w:numPr>
        <w:spacing w:after="0" w:line="288" w:lineRule="auto"/>
        <w:ind w:left="1134" w:hanging="708"/>
        <w:contextualSpacing/>
        <w:jc w:val="both"/>
        <w:rPr>
          <w:rFonts w:asciiTheme="majorHAnsi" w:hAnsiTheme="majorHAnsi" w:cstheme="majorHAnsi"/>
          <w:sz w:val="24"/>
          <w:szCs w:val="24"/>
          <w:lang w:val="x-none" w:eastAsia="pl-PL"/>
        </w:rPr>
      </w:pPr>
      <w:r w:rsidRPr="00DA0F88">
        <w:rPr>
          <w:rFonts w:asciiTheme="majorHAnsi" w:hAnsiTheme="majorHAnsi" w:cstheme="majorHAnsi"/>
          <w:sz w:val="24"/>
          <w:szCs w:val="24"/>
          <w:lang w:val="x-none" w:eastAsia="pl-PL"/>
        </w:rPr>
        <w:t>Wykonawca składając ofertę określi w </w:t>
      </w:r>
      <w:r w:rsidRPr="00DA0F88">
        <w:rPr>
          <w:rFonts w:asciiTheme="majorHAnsi" w:hAnsiTheme="majorHAnsi" w:cstheme="majorHAnsi"/>
          <w:iCs/>
          <w:sz w:val="24"/>
          <w:szCs w:val="24"/>
          <w:lang w:val="x-none" w:eastAsia="pl-PL"/>
        </w:rPr>
        <w:t>formularzu ofert</w:t>
      </w:r>
      <w:r w:rsidRPr="00DA0F88">
        <w:rPr>
          <w:rFonts w:asciiTheme="majorHAnsi" w:hAnsiTheme="majorHAnsi" w:cstheme="majorHAnsi"/>
          <w:iCs/>
          <w:sz w:val="24"/>
          <w:szCs w:val="24"/>
          <w:lang w:eastAsia="pl-PL"/>
        </w:rPr>
        <w:t>owym</w:t>
      </w:r>
      <w:r w:rsidRPr="00DA0F88">
        <w:rPr>
          <w:rFonts w:asciiTheme="majorHAnsi" w:hAnsiTheme="majorHAnsi" w:cstheme="majorHAnsi"/>
          <w:sz w:val="24"/>
          <w:szCs w:val="24"/>
          <w:lang w:val="x-none" w:eastAsia="pl-PL"/>
        </w:rPr>
        <w:t xml:space="preserve"> - </w:t>
      </w:r>
      <w:r w:rsidR="001C0DD7" w:rsidRPr="00DA0F88">
        <w:rPr>
          <w:rFonts w:asciiTheme="majorHAnsi" w:hAnsiTheme="majorHAnsi" w:cstheme="majorHAnsi"/>
          <w:sz w:val="24"/>
          <w:szCs w:val="24"/>
          <w:lang w:eastAsia="pl-PL"/>
        </w:rPr>
        <w:t>z</w:t>
      </w:r>
      <w:r w:rsidRPr="00DA0F88">
        <w:rPr>
          <w:rFonts w:asciiTheme="majorHAnsi" w:hAnsiTheme="majorHAnsi" w:cstheme="majorHAnsi"/>
          <w:sz w:val="24"/>
          <w:szCs w:val="24"/>
          <w:lang w:eastAsia="pl-PL"/>
        </w:rPr>
        <w:t>ałącznik</w:t>
      </w:r>
      <w:r w:rsidRPr="00DA0F88">
        <w:rPr>
          <w:rFonts w:asciiTheme="majorHAnsi" w:hAnsiTheme="majorHAnsi" w:cstheme="majorHAnsi"/>
          <w:sz w:val="24"/>
          <w:szCs w:val="24"/>
          <w:lang w:val="x-none" w:eastAsia="pl-PL"/>
        </w:rPr>
        <w:t xml:space="preserve"> nr </w:t>
      </w:r>
      <w:r w:rsidRPr="00DA0F88">
        <w:rPr>
          <w:rFonts w:asciiTheme="majorHAnsi" w:hAnsiTheme="majorHAnsi" w:cstheme="majorHAnsi"/>
          <w:sz w:val="24"/>
          <w:szCs w:val="24"/>
          <w:lang w:eastAsia="pl-PL"/>
        </w:rPr>
        <w:t>3</w:t>
      </w:r>
      <w:r w:rsidRPr="00DA0F88">
        <w:rPr>
          <w:rFonts w:asciiTheme="majorHAnsi" w:hAnsiTheme="majorHAnsi" w:cstheme="majorHAnsi"/>
          <w:sz w:val="24"/>
          <w:szCs w:val="24"/>
          <w:lang w:val="x-none" w:eastAsia="pl-PL"/>
        </w:rPr>
        <w:t xml:space="preserve"> do SWZ</w:t>
      </w:r>
      <w:r w:rsidRPr="00DA0F88">
        <w:rPr>
          <w:rFonts w:asciiTheme="majorHAnsi" w:hAnsiTheme="majorHAnsi" w:cstheme="majorHAnsi"/>
          <w:sz w:val="24"/>
          <w:szCs w:val="24"/>
          <w:lang w:eastAsia="pl-PL"/>
        </w:rPr>
        <w:t>,</w:t>
      </w:r>
      <w:r w:rsidRPr="00DA0F88">
        <w:rPr>
          <w:rFonts w:asciiTheme="majorHAnsi" w:hAnsiTheme="majorHAnsi" w:cstheme="majorHAnsi"/>
          <w:sz w:val="24"/>
          <w:szCs w:val="24"/>
          <w:lang w:val="x-none" w:eastAsia="pl-PL"/>
        </w:rPr>
        <w:t xml:space="preserve"> cen</w:t>
      </w:r>
      <w:r w:rsidRPr="00DA0F88">
        <w:rPr>
          <w:rFonts w:asciiTheme="majorHAnsi" w:hAnsiTheme="majorHAnsi" w:cstheme="majorHAnsi"/>
          <w:sz w:val="24"/>
          <w:szCs w:val="24"/>
          <w:lang w:eastAsia="pl-PL"/>
        </w:rPr>
        <w:t>ę</w:t>
      </w:r>
      <w:r w:rsidRPr="00DA0F88">
        <w:rPr>
          <w:rFonts w:asciiTheme="majorHAnsi" w:hAnsiTheme="majorHAnsi" w:cstheme="majorHAnsi"/>
          <w:sz w:val="24"/>
          <w:szCs w:val="24"/>
          <w:lang w:val="x-none" w:eastAsia="pl-PL"/>
        </w:rPr>
        <w:t xml:space="preserve"> brutto </w:t>
      </w:r>
      <w:r w:rsidRPr="00DA0F88">
        <w:rPr>
          <w:rFonts w:asciiTheme="majorHAnsi" w:hAnsiTheme="majorHAnsi" w:cstheme="majorHAnsi"/>
          <w:sz w:val="24"/>
          <w:szCs w:val="24"/>
          <w:lang w:eastAsia="pl-PL"/>
        </w:rPr>
        <w:t xml:space="preserve">oferty </w:t>
      </w:r>
      <w:r w:rsidRPr="00DA0F88">
        <w:rPr>
          <w:rFonts w:asciiTheme="majorHAnsi" w:hAnsiTheme="majorHAnsi" w:cstheme="majorHAnsi"/>
          <w:sz w:val="24"/>
          <w:szCs w:val="24"/>
          <w:lang w:val="x-none" w:eastAsia="pl-PL"/>
        </w:rPr>
        <w:t>oraz ceny brutto poszczególnych (wszystkich) pozycji</w:t>
      </w:r>
      <w:r w:rsidRPr="00DA0F88">
        <w:rPr>
          <w:rFonts w:asciiTheme="majorHAnsi" w:hAnsiTheme="majorHAnsi" w:cstheme="majorHAnsi"/>
          <w:sz w:val="24"/>
          <w:szCs w:val="24"/>
          <w:lang w:eastAsia="pl-PL"/>
        </w:rPr>
        <w:t xml:space="preserve"> (grup taryfowych)</w:t>
      </w:r>
      <w:r w:rsidRPr="00DA0F88">
        <w:rPr>
          <w:rFonts w:asciiTheme="majorHAnsi" w:hAnsiTheme="majorHAnsi" w:cstheme="majorHAnsi"/>
          <w:sz w:val="24"/>
          <w:szCs w:val="24"/>
          <w:lang w:val="x-none" w:eastAsia="pl-PL"/>
        </w:rPr>
        <w:t>.</w:t>
      </w:r>
    </w:p>
    <w:p w14:paraId="103E7F59" w14:textId="77777777" w:rsidR="00AE22AD" w:rsidRPr="00DA0F88" w:rsidRDefault="00AE22AD" w:rsidP="002770D5">
      <w:pPr>
        <w:spacing w:after="0" w:line="288" w:lineRule="auto"/>
        <w:ind w:left="1134"/>
        <w:contextualSpacing/>
        <w:jc w:val="both"/>
        <w:rPr>
          <w:rFonts w:asciiTheme="majorHAnsi" w:hAnsiTheme="majorHAnsi" w:cstheme="majorHAnsi"/>
          <w:sz w:val="24"/>
          <w:szCs w:val="24"/>
          <w:lang w:val="x-none" w:eastAsia="pl-PL"/>
        </w:rPr>
      </w:pPr>
    </w:p>
    <w:p w14:paraId="7869C03F" w14:textId="125C2E93" w:rsidR="00AE22AD" w:rsidRPr="00100372" w:rsidRDefault="00AE22AD" w:rsidP="002770D5">
      <w:pPr>
        <w:numPr>
          <w:ilvl w:val="1"/>
          <w:numId w:val="13"/>
        </w:numPr>
        <w:spacing w:after="0" w:line="288" w:lineRule="auto"/>
        <w:ind w:left="1134" w:hanging="708"/>
        <w:contextualSpacing/>
        <w:jc w:val="both"/>
        <w:rPr>
          <w:rFonts w:asciiTheme="majorHAnsi" w:hAnsiTheme="majorHAnsi" w:cstheme="majorHAnsi"/>
          <w:sz w:val="24"/>
          <w:szCs w:val="24"/>
          <w:lang w:val="x-none" w:eastAsia="pl-PL"/>
        </w:rPr>
      </w:pPr>
      <w:bookmarkStart w:id="29" w:name="_Hlk97446753"/>
      <w:r w:rsidRPr="00DA0F88">
        <w:rPr>
          <w:rFonts w:asciiTheme="majorHAnsi" w:hAnsiTheme="majorHAnsi" w:cstheme="majorHAnsi"/>
          <w:sz w:val="24"/>
          <w:szCs w:val="24"/>
          <w:lang w:val="x-none" w:eastAsia="pl-PL"/>
        </w:rPr>
        <w:t>Sposób wyliczenia dla Tabel</w:t>
      </w:r>
      <w:r w:rsidRPr="00DA0F88">
        <w:rPr>
          <w:rFonts w:asciiTheme="majorHAnsi" w:hAnsiTheme="majorHAnsi" w:cstheme="majorHAnsi"/>
          <w:sz w:val="24"/>
          <w:szCs w:val="24"/>
          <w:lang w:eastAsia="pl-PL"/>
        </w:rPr>
        <w:t>i w formularzu ofertowym</w:t>
      </w:r>
      <w:r w:rsidR="00100372">
        <w:rPr>
          <w:rFonts w:asciiTheme="majorHAnsi" w:hAnsiTheme="majorHAnsi" w:cstheme="majorHAnsi"/>
          <w:sz w:val="24"/>
          <w:szCs w:val="24"/>
          <w:lang w:eastAsia="pl-PL"/>
        </w:rPr>
        <w:t xml:space="preserve"> - </w:t>
      </w:r>
      <w:r w:rsidRPr="00100372">
        <w:rPr>
          <w:rFonts w:asciiTheme="majorHAnsi" w:hAnsiTheme="majorHAnsi" w:cstheme="majorHAnsi"/>
          <w:b/>
          <w:bCs/>
          <w:sz w:val="24"/>
          <w:szCs w:val="24"/>
          <w:lang w:eastAsia="pl-PL"/>
        </w:rPr>
        <w:t>załącznik nr 3 do SWZ</w:t>
      </w:r>
      <w:r w:rsidRPr="00100372">
        <w:rPr>
          <w:rFonts w:asciiTheme="majorHAnsi" w:hAnsiTheme="majorHAnsi" w:cstheme="majorHAnsi"/>
          <w:b/>
          <w:bCs/>
          <w:sz w:val="24"/>
          <w:szCs w:val="24"/>
          <w:lang w:val="x-none" w:eastAsia="pl-PL"/>
        </w:rPr>
        <w:t>:</w:t>
      </w:r>
    </w:p>
    <w:p w14:paraId="0C011EA9" w14:textId="77777777" w:rsidR="00AE22AD" w:rsidRPr="00DA0F88" w:rsidRDefault="00AE22AD" w:rsidP="002770D5">
      <w:pPr>
        <w:spacing w:after="0" w:line="288" w:lineRule="auto"/>
        <w:ind w:left="720"/>
        <w:contextualSpacing/>
        <w:rPr>
          <w:rFonts w:asciiTheme="majorHAnsi" w:hAnsiTheme="majorHAnsi" w:cstheme="majorHAnsi"/>
          <w:sz w:val="24"/>
          <w:szCs w:val="24"/>
          <w:lang w:val="x-none" w:eastAsia="pl-PL"/>
        </w:rPr>
      </w:pPr>
    </w:p>
    <w:p w14:paraId="01176029" w14:textId="77777777" w:rsidR="00DB2A97" w:rsidRPr="00DA0F88" w:rsidRDefault="00DB2A97" w:rsidP="00DB2A97">
      <w:pPr>
        <w:spacing w:after="0" w:line="288" w:lineRule="auto"/>
        <w:ind w:left="2322" w:firstLine="510"/>
        <w:contextualSpacing/>
        <w:rPr>
          <w:rFonts w:asciiTheme="majorHAnsi" w:hAnsiTheme="majorHAnsi" w:cstheme="majorHAnsi"/>
          <w:sz w:val="24"/>
          <w:szCs w:val="24"/>
          <w:vertAlign w:val="subscript"/>
          <w:lang w:val="x-none" w:eastAsia="pl-PL"/>
        </w:rPr>
      </w:pPr>
      <w:bookmarkStart w:id="30" w:name="_Hlk97275577"/>
      <w:r w:rsidRPr="00DA0F88">
        <w:rPr>
          <w:rFonts w:asciiTheme="majorHAnsi" w:hAnsiTheme="majorHAnsi" w:cstheme="majorHAnsi"/>
          <w:sz w:val="24"/>
          <w:szCs w:val="24"/>
          <w:lang w:val="x-none" w:eastAsia="pl-PL"/>
        </w:rPr>
        <w:t>C</w:t>
      </w:r>
      <w:r w:rsidRPr="00DA0F88">
        <w:rPr>
          <w:rFonts w:asciiTheme="majorHAnsi" w:hAnsiTheme="majorHAnsi" w:cstheme="majorHAnsi"/>
          <w:sz w:val="24"/>
          <w:szCs w:val="24"/>
          <w:vertAlign w:val="subscript"/>
          <w:lang w:val="x-none" w:eastAsia="pl-PL"/>
        </w:rPr>
        <w:t>brutto</w:t>
      </w:r>
      <w:r w:rsidRPr="00DA0F88">
        <w:rPr>
          <w:rFonts w:asciiTheme="majorHAnsi" w:hAnsiTheme="majorHAnsi" w:cstheme="majorHAnsi"/>
          <w:sz w:val="24"/>
          <w:szCs w:val="24"/>
          <w:lang w:val="x-none" w:eastAsia="pl-PL"/>
        </w:rPr>
        <w:t>= C</w:t>
      </w:r>
      <w:r w:rsidRPr="00DA0F88">
        <w:rPr>
          <w:rFonts w:asciiTheme="majorHAnsi" w:hAnsiTheme="majorHAnsi" w:cstheme="majorHAnsi"/>
          <w:sz w:val="24"/>
          <w:szCs w:val="24"/>
          <w:vertAlign w:val="subscript"/>
          <w:lang w:val="x-none" w:eastAsia="pl-PL"/>
        </w:rPr>
        <w:t>p</w:t>
      </w:r>
      <w:r w:rsidRPr="00DA0F88">
        <w:rPr>
          <w:rFonts w:asciiTheme="majorHAnsi" w:hAnsiTheme="majorHAnsi" w:cstheme="majorHAnsi"/>
          <w:sz w:val="24"/>
          <w:szCs w:val="24"/>
          <w:vertAlign w:val="subscript"/>
          <w:lang w:eastAsia="pl-PL"/>
        </w:rPr>
        <w:t>gk</w:t>
      </w:r>
      <w:r w:rsidRPr="00DA0F88">
        <w:rPr>
          <w:rFonts w:asciiTheme="majorHAnsi" w:hAnsiTheme="majorHAnsi" w:cstheme="majorHAnsi"/>
          <w:sz w:val="24"/>
          <w:szCs w:val="24"/>
          <w:vertAlign w:val="superscript"/>
          <w:lang w:val="x-none" w:eastAsia="pl-PL"/>
        </w:rPr>
        <w:t xml:space="preserve"> </w:t>
      </w:r>
      <w:r w:rsidRPr="00DA0F88">
        <w:rPr>
          <w:rFonts w:asciiTheme="majorHAnsi" w:hAnsiTheme="majorHAnsi" w:cstheme="majorHAnsi"/>
          <w:sz w:val="24"/>
          <w:szCs w:val="24"/>
          <w:lang w:val="x-none" w:eastAsia="pl-PL"/>
        </w:rPr>
        <w:t>+ OP</w:t>
      </w:r>
      <w:r w:rsidRPr="00DA0F88">
        <w:rPr>
          <w:rFonts w:asciiTheme="majorHAnsi" w:hAnsiTheme="majorHAnsi" w:cstheme="majorHAnsi"/>
          <w:sz w:val="24"/>
          <w:szCs w:val="24"/>
          <w:vertAlign w:val="subscript"/>
          <w:lang w:val="x-none" w:eastAsia="pl-PL"/>
        </w:rPr>
        <w:t>abon</w:t>
      </w:r>
      <w:r w:rsidRPr="00DA0F88">
        <w:rPr>
          <w:rFonts w:asciiTheme="majorHAnsi" w:hAnsiTheme="majorHAnsi" w:cstheme="majorHAnsi"/>
          <w:sz w:val="24"/>
          <w:szCs w:val="24"/>
          <w:lang w:val="x-none" w:eastAsia="pl-PL"/>
        </w:rPr>
        <w:t xml:space="preserve"> + OP</w:t>
      </w:r>
      <w:r w:rsidRPr="00DA0F88">
        <w:rPr>
          <w:rFonts w:asciiTheme="majorHAnsi" w:hAnsiTheme="majorHAnsi" w:cstheme="majorHAnsi"/>
          <w:sz w:val="24"/>
          <w:szCs w:val="24"/>
          <w:vertAlign w:val="subscript"/>
          <w:lang w:val="x-none" w:eastAsia="pl-PL"/>
        </w:rPr>
        <w:t>zm</w:t>
      </w:r>
      <w:r w:rsidRPr="00DA0F88">
        <w:rPr>
          <w:rFonts w:asciiTheme="majorHAnsi" w:hAnsiTheme="majorHAnsi" w:cstheme="majorHAnsi"/>
          <w:sz w:val="24"/>
          <w:szCs w:val="24"/>
          <w:lang w:val="x-none" w:eastAsia="pl-PL"/>
        </w:rPr>
        <w:t xml:space="preserve"> + OP</w:t>
      </w:r>
      <w:r w:rsidRPr="00DA0F88">
        <w:rPr>
          <w:rFonts w:asciiTheme="majorHAnsi" w:hAnsiTheme="majorHAnsi" w:cstheme="majorHAnsi"/>
          <w:sz w:val="24"/>
          <w:szCs w:val="24"/>
          <w:vertAlign w:val="subscript"/>
          <w:lang w:val="x-none" w:eastAsia="pl-PL"/>
        </w:rPr>
        <w:t>st</w:t>
      </w:r>
    </w:p>
    <w:p w14:paraId="3F8431B3" w14:textId="77777777" w:rsidR="00AE22AD" w:rsidRPr="00DA0F88" w:rsidRDefault="00AE22AD" w:rsidP="002770D5">
      <w:pPr>
        <w:spacing w:after="0" w:line="288" w:lineRule="auto"/>
        <w:ind w:left="1134"/>
        <w:contextualSpacing/>
        <w:jc w:val="both"/>
        <w:rPr>
          <w:rFonts w:asciiTheme="majorHAnsi" w:hAnsiTheme="majorHAnsi" w:cstheme="majorHAnsi"/>
          <w:sz w:val="24"/>
          <w:szCs w:val="24"/>
          <w:lang w:val="x-none" w:eastAsia="pl-PL"/>
        </w:rPr>
      </w:pPr>
      <w:r w:rsidRPr="00DA0F88">
        <w:rPr>
          <w:rFonts w:asciiTheme="majorHAnsi" w:hAnsiTheme="majorHAnsi" w:cstheme="majorHAnsi"/>
          <w:sz w:val="24"/>
          <w:szCs w:val="24"/>
          <w:vertAlign w:val="subscript"/>
          <w:lang w:val="x-none" w:eastAsia="pl-PL"/>
        </w:rPr>
        <w:t>gdzie:</w:t>
      </w:r>
    </w:p>
    <w:p w14:paraId="4D73810F" w14:textId="661B9B15" w:rsidR="00AE22AD" w:rsidRPr="00DA0F88" w:rsidRDefault="00AE22AD" w:rsidP="002770D5">
      <w:pPr>
        <w:spacing w:after="0" w:line="288" w:lineRule="auto"/>
        <w:ind w:left="1134"/>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val="x-none" w:eastAsia="pl-PL"/>
        </w:rPr>
        <w:t>C</w:t>
      </w:r>
      <w:r w:rsidRPr="00DA0F88">
        <w:rPr>
          <w:rFonts w:asciiTheme="majorHAnsi" w:hAnsiTheme="majorHAnsi" w:cstheme="majorHAnsi"/>
          <w:sz w:val="24"/>
          <w:szCs w:val="24"/>
          <w:vertAlign w:val="subscript"/>
          <w:lang w:val="x-none" w:eastAsia="pl-PL"/>
        </w:rPr>
        <w:t xml:space="preserve">pg </w:t>
      </w:r>
      <w:r w:rsidRPr="00DA0F88">
        <w:rPr>
          <w:rFonts w:asciiTheme="majorHAnsi" w:hAnsiTheme="majorHAnsi" w:cstheme="majorHAnsi"/>
          <w:sz w:val="24"/>
          <w:szCs w:val="24"/>
          <w:lang w:val="x-none" w:eastAsia="pl-PL"/>
        </w:rPr>
        <w:t xml:space="preserve">to </w:t>
      </w:r>
      <w:r w:rsidRPr="00DA0F88">
        <w:rPr>
          <w:rFonts w:asciiTheme="majorHAnsi" w:hAnsiTheme="majorHAnsi" w:cstheme="majorHAnsi"/>
          <w:sz w:val="24"/>
          <w:szCs w:val="24"/>
          <w:u w:val="single"/>
          <w:lang w:val="x-none" w:eastAsia="pl-PL"/>
        </w:rPr>
        <w:t>cena paliwa gazowego</w:t>
      </w:r>
      <w:r w:rsidRPr="00DA0F88">
        <w:rPr>
          <w:rFonts w:asciiTheme="majorHAnsi" w:hAnsiTheme="majorHAnsi" w:cstheme="majorHAnsi"/>
          <w:sz w:val="24"/>
          <w:szCs w:val="24"/>
          <w:lang w:val="x-none" w:eastAsia="pl-PL"/>
        </w:rPr>
        <w:t xml:space="preserve"> </w:t>
      </w:r>
      <w:r w:rsidR="00BF5B2A" w:rsidRPr="00BF5B2A">
        <w:rPr>
          <w:rFonts w:asciiTheme="majorHAnsi" w:hAnsiTheme="majorHAnsi" w:cstheme="majorHAnsi"/>
          <w:sz w:val="24"/>
          <w:szCs w:val="24"/>
          <w:lang w:val="x-none" w:eastAsia="pl-PL"/>
        </w:rPr>
        <w:t>stanowiąca iloczyn szacunkowego zapotrzebowania na paliwo gazowe dla wskazanej  w przedmiocie zamówienia grupie taryfowej  w trakcie obowiązywania zamówienia oraz ceny jednostkowej netto rynku konkurencyjnego za paliwo gazowe zaoferowanej przez Wykonawcę, pomnożona  przez stawkę podatku VAT**,</w:t>
      </w:r>
    </w:p>
    <w:p w14:paraId="632AFEE7" w14:textId="77777777" w:rsidR="00AE22AD" w:rsidRPr="00DA0F88" w:rsidRDefault="00AE22AD" w:rsidP="002770D5">
      <w:pPr>
        <w:spacing w:after="0" w:line="288" w:lineRule="auto"/>
        <w:ind w:left="1134"/>
        <w:contextualSpacing/>
        <w:jc w:val="both"/>
        <w:rPr>
          <w:rFonts w:asciiTheme="majorHAnsi" w:hAnsiTheme="majorHAnsi" w:cstheme="majorHAnsi"/>
          <w:sz w:val="24"/>
          <w:szCs w:val="24"/>
          <w:lang w:val="x-none" w:eastAsia="pl-PL"/>
        </w:rPr>
      </w:pPr>
    </w:p>
    <w:p w14:paraId="0381D7B0" w14:textId="77777777" w:rsidR="00AE22AD" w:rsidRPr="00DA0F88" w:rsidRDefault="00AE22AD" w:rsidP="002770D5">
      <w:pPr>
        <w:spacing w:after="0" w:line="288" w:lineRule="auto"/>
        <w:ind w:left="1134"/>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val="x-none" w:eastAsia="pl-PL"/>
        </w:rPr>
        <w:t>OP</w:t>
      </w:r>
      <w:r w:rsidRPr="00DA0F88">
        <w:rPr>
          <w:rFonts w:asciiTheme="majorHAnsi" w:hAnsiTheme="majorHAnsi" w:cstheme="majorHAnsi"/>
          <w:sz w:val="24"/>
          <w:szCs w:val="24"/>
          <w:vertAlign w:val="subscript"/>
          <w:lang w:val="x-none" w:eastAsia="pl-PL"/>
        </w:rPr>
        <w:t xml:space="preserve">abon </w:t>
      </w:r>
      <w:r w:rsidRPr="00DA0F88">
        <w:rPr>
          <w:rFonts w:asciiTheme="majorHAnsi" w:hAnsiTheme="majorHAnsi" w:cstheme="majorHAnsi"/>
          <w:sz w:val="24"/>
          <w:szCs w:val="24"/>
          <w:lang w:val="x-none" w:eastAsia="pl-PL"/>
        </w:rPr>
        <w:t xml:space="preserve">to </w:t>
      </w:r>
      <w:r w:rsidRPr="00DA0F88">
        <w:rPr>
          <w:rFonts w:asciiTheme="majorHAnsi" w:hAnsiTheme="majorHAnsi" w:cstheme="majorHAnsi"/>
          <w:sz w:val="24"/>
          <w:szCs w:val="24"/>
          <w:u w:val="single"/>
          <w:lang w:val="x-none" w:eastAsia="pl-PL"/>
        </w:rPr>
        <w:t>opłata abonamentowa</w:t>
      </w:r>
      <w:r w:rsidRPr="00DA0F88">
        <w:rPr>
          <w:rFonts w:asciiTheme="majorHAnsi" w:hAnsiTheme="majorHAnsi" w:cstheme="majorHAnsi"/>
          <w:sz w:val="24"/>
          <w:szCs w:val="24"/>
          <w:vertAlign w:val="superscript"/>
          <w:lang w:eastAsia="pl-PL"/>
        </w:rPr>
        <w:t>***</w:t>
      </w:r>
      <w:r w:rsidRPr="00DA0F88">
        <w:rPr>
          <w:rFonts w:asciiTheme="majorHAnsi" w:hAnsiTheme="majorHAnsi" w:cstheme="majorHAnsi"/>
          <w:sz w:val="24"/>
          <w:szCs w:val="24"/>
          <w:lang w:val="x-none" w:eastAsia="pl-PL"/>
        </w:rPr>
        <w:t xml:space="preserve">stanowiąca iloczyn ilości </w:t>
      </w:r>
      <w:r w:rsidRPr="00DA0F88">
        <w:rPr>
          <w:rFonts w:asciiTheme="majorHAnsi" w:hAnsiTheme="majorHAnsi" w:cstheme="majorHAnsi"/>
          <w:sz w:val="24"/>
          <w:szCs w:val="24"/>
          <w:lang w:eastAsia="pl-PL"/>
        </w:rPr>
        <w:t>PPG</w:t>
      </w:r>
      <w:r w:rsidRPr="00DA0F88">
        <w:rPr>
          <w:rFonts w:asciiTheme="majorHAnsi" w:hAnsiTheme="majorHAnsi" w:cstheme="majorHAnsi"/>
          <w:sz w:val="24"/>
          <w:szCs w:val="24"/>
          <w:lang w:val="x-none" w:eastAsia="pl-PL"/>
        </w:rPr>
        <w:t>, ilości miesięcy obowiązywania zamówienia oraz ceny jednostkowej netto zaoferowanej przez Wykonawcę</w:t>
      </w:r>
      <w:r w:rsidRPr="00DA0F88">
        <w:rPr>
          <w:rFonts w:asciiTheme="majorHAnsi" w:hAnsiTheme="majorHAnsi" w:cstheme="majorHAnsi"/>
          <w:sz w:val="24"/>
          <w:szCs w:val="24"/>
          <w:lang w:eastAsia="pl-PL"/>
        </w:rPr>
        <w:t>,  wg obowiązującej Taryfy sprzedaży zatwierdzonej przez Prezesa URE na dany okres rozliczeniowy, pomnożona przez stawkę podatku VAT</w:t>
      </w:r>
      <w:r w:rsidRPr="00DA0F88">
        <w:rPr>
          <w:rFonts w:asciiTheme="majorHAnsi" w:hAnsiTheme="majorHAnsi" w:cstheme="majorHAnsi"/>
          <w:sz w:val="24"/>
          <w:szCs w:val="24"/>
          <w:vertAlign w:val="superscript"/>
          <w:lang w:eastAsia="pl-PL"/>
        </w:rPr>
        <w:t>**</w:t>
      </w:r>
      <w:r w:rsidRPr="00DA0F88">
        <w:rPr>
          <w:rFonts w:asciiTheme="majorHAnsi" w:hAnsiTheme="majorHAnsi" w:cstheme="majorHAnsi"/>
          <w:sz w:val="24"/>
          <w:szCs w:val="24"/>
          <w:lang w:eastAsia="pl-PL"/>
        </w:rPr>
        <w:t>.</w:t>
      </w:r>
    </w:p>
    <w:p w14:paraId="273C2067" w14:textId="77777777" w:rsidR="00AE22AD" w:rsidRPr="00DA0F88" w:rsidRDefault="00AE22AD" w:rsidP="002770D5">
      <w:pPr>
        <w:spacing w:after="0" w:line="288" w:lineRule="auto"/>
        <w:ind w:left="1134"/>
        <w:contextualSpacing/>
        <w:jc w:val="both"/>
        <w:rPr>
          <w:rFonts w:asciiTheme="majorHAnsi" w:hAnsiTheme="majorHAnsi" w:cstheme="majorHAnsi"/>
          <w:sz w:val="24"/>
          <w:szCs w:val="24"/>
          <w:u w:val="single"/>
          <w:lang w:val="x-none" w:eastAsia="pl-PL"/>
        </w:rPr>
      </w:pPr>
    </w:p>
    <w:p w14:paraId="48B3E25D" w14:textId="278372D6" w:rsidR="00AE22AD" w:rsidRPr="00DA0F88" w:rsidRDefault="00AE22AD" w:rsidP="002770D5">
      <w:pPr>
        <w:spacing w:after="0" w:line="288" w:lineRule="auto"/>
        <w:ind w:left="1134"/>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val="x-none" w:eastAsia="pl-PL"/>
        </w:rPr>
        <w:t>OP</w:t>
      </w:r>
      <w:r w:rsidRPr="00DA0F88">
        <w:rPr>
          <w:rFonts w:asciiTheme="majorHAnsi" w:hAnsiTheme="majorHAnsi" w:cstheme="majorHAnsi"/>
          <w:sz w:val="24"/>
          <w:szCs w:val="24"/>
          <w:vertAlign w:val="subscript"/>
          <w:lang w:val="x-none" w:eastAsia="pl-PL"/>
        </w:rPr>
        <w:t xml:space="preserve">zm </w:t>
      </w:r>
      <w:r w:rsidRPr="00DA0F88">
        <w:rPr>
          <w:rFonts w:asciiTheme="majorHAnsi" w:hAnsiTheme="majorHAnsi" w:cstheme="majorHAnsi"/>
          <w:sz w:val="24"/>
          <w:szCs w:val="24"/>
          <w:lang w:val="x-none" w:eastAsia="pl-PL"/>
        </w:rPr>
        <w:t xml:space="preserve">to </w:t>
      </w:r>
      <w:r w:rsidRPr="00DA0F88">
        <w:rPr>
          <w:rFonts w:asciiTheme="majorHAnsi" w:hAnsiTheme="majorHAnsi" w:cstheme="majorHAnsi"/>
          <w:sz w:val="24"/>
          <w:szCs w:val="24"/>
          <w:u w:val="single"/>
          <w:lang w:val="x-none" w:eastAsia="pl-PL"/>
        </w:rPr>
        <w:t>opłata sieciowa zamienna</w:t>
      </w:r>
      <w:r w:rsidRPr="00DA0F88">
        <w:rPr>
          <w:rFonts w:asciiTheme="majorHAnsi" w:hAnsiTheme="majorHAnsi" w:cstheme="majorHAnsi"/>
          <w:sz w:val="24"/>
          <w:szCs w:val="24"/>
          <w:lang w:val="x-none" w:eastAsia="pl-PL"/>
        </w:rPr>
        <w:t xml:space="preserve"> stanowiąca iloczyn szacunkowego zapotrzebowania na paliwo gazowe </w:t>
      </w:r>
      <w:r w:rsidRPr="00DA0F88">
        <w:rPr>
          <w:rFonts w:asciiTheme="majorHAnsi" w:hAnsiTheme="majorHAnsi" w:cstheme="majorHAnsi"/>
          <w:sz w:val="24"/>
          <w:szCs w:val="24"/>
          <w:lang w:eastAsia="pl-PL"/>
        </w:rPr>
        <w:t xml:space="preserve">dla zamówienia </w:t>
      </w:r>
      <w:r w:rsidR="00743403" w:rsidRPr="00DA0F88">
        <w:rPr>
          <w:rFonts w:asciiTheme="majorHAnsi" w:hAnsiTheme="majorHAnsi" w:cstheme="majorHAnsi"/>
          <w:sz w:val="24"/>
          <w:szCs w:val="24"/>
          <w:lang w:eastAsia="pl-PL"/>
        </w:rPr>
        <w:t xml:space="preserve">dla wskazanej  </w:t>
      </w:r>
      <w:r w:rsidR="0066795E" w:rsidRPr="00DA0F88">
        <w:rPr>
          <w:rFonts w:asciiTheme="majorHAnsi" w:hAnsiTheme="majorHAnsi" w:cstheme="majorHAnsi"/>
          <w:sz w:val="24"/>
          <w:szCs w:val="24"/>
          <w:lang w:eastAsia="pl-PL"/>
        </w:rPr>
        <w:t xml:space="preserve">w przedmiocie zamówienia </w:t>
      </w:r>
      <w:r w:rsidR="00743403" w:rsidRPr="00DA0F88">
        <w:rPr>
          <w:rFonts w:asciiTheme="majorHAnsi" w:hAnsiTheme="majorHAnsi" w:cstheme="majorHAnsi"/>
          <w:sz w:val="24"/>
          <w:szCs w:val="24"/>
          <w:lang w:eastAsia="pl-PL"/>
        </w:rPr>
        <w:t xml:space="preserve">grupy taryfowej </w:t>
      </w:r>
      <w:r w:rsidRPr="00DA0F88">
        <w:rPr>
          <w:rFonts w:asciiTheme="majorHAnsi" w:hAnsiTheme="majorHAnsi" w:cstheme="majorHAnsi"/>
          <w:sz w:val="24"/>
          <w:szCs w:val="24"/>
          <w:lang w:eastAsia="pl-PL"/>
        </w:rPr>
        <w:t>w </w:t>
      </w:r>
      <w:r w:rsidRPr="00DA0F88">
        <w:rPr>
          <w:rFonts w:asciiTheme="majorHAnsi" w:hAnsiTheme="majorHAnsi" w:cstheme="majorHAnsi"/>
          <w:sz w:val="24"/>
          <w:szCs w:val="24"/>
          <w:lang w:val="x-none" w:eastAsia="pl-PL"/>
        </w:rPr>
        <w:t xml:space="preserve">trakcie obowiązywania zamówienia </w:t>
      </w:r>
      <w:r w:rsidRPr="00DA0F88">
        <w:rPr>
          <w:rFonts w:asciiTheme="majorHAnsi" w:hAnsiTheme="majorHAnsi" w:cstheme="majorHAnsi"/>
          <w:sz w:val="24"/>
          <w:szCs w:val="24"/>
          <w:lang w:eastAsia="pl-PL"/>
        </w:rPr>
        <w:t>(</w:t>
      </w:r>
      <w:r w:rsidRPr="00DA0F88">
        <w:rPr>
          <w:rFonts w:asciiTheme="majorHAnsi" w:hAnsiTheme="majorHAnsi" w:cstheme="majorHAnsi"/>
          <w:sz w:val="24"/>
          <w:szCs w:val="24"/>
          <w:lang w:val="x-none" w:eastAsia="pl-PL"/>
        </w:rPr>
        <w:t xml:space="preserve">oraz ceny </w:t>
      </w:r>
      <w:r w:rsidRPr="00DA0F88">
        <w:rPr>
          <w:rFonts w:asciiTheme="majorHAnsi" w:hAnsiTheme="majorHAnsi" w:cstheme="majorHAnsi"/>
          <w:sz w:val="24"/>
          <w:szCs w:val="24"/>
          <w:lang w:val="x-none" w:eastAsia="pl-PL"/>
        </w:rPr>
        <w:lastRenderedPageBreak/>
        <w:t xml:space="preserve">jednostkowej netto wynikającej z obowiązującej </w:t>
      </w:r>
      <w:r w:rsidRPr="00DA0F88">
        <w:rPr>
          <w:rFonts w:asciiTheme="majorHAnsi" w:hAnsiTheme="majorHAnsi" w:cstheme="majorHAnsi"/>
          <w:sz w:val="24"/>
          <w:szCs w:val="24"/>
          <w:lang w:eastAsia="pl-PL"/>
        </w:rPr>
        <w:t xml:space="preserve">na dzień złożenia oferty </w:t>
      </w:r>
      <w:r w:rsidRPr="00DA0F88">
        <w:rPr>
          <w:rFonts w:asciiTheme="majorHAnsi" w:hAnsiTheme="majorHAnsi" w:cstheme="majorHAnsi"/>
          <w:sz w:val="24"/>
          <w:szCs w:val="24"/>
          <w:lang w:val="x-none" w:eastAsia="pl-PL"/>
        </w:rPr>
        <w:t xml:space="preserve">Taryfy </w:t>
      </w:r>
      <w:r w:rsidRPr="00DA0F88">
        <w:rPr>
          <w:rFonts w:asciiTheme="majorHAnsi" w:hAnsiTheme="majorHAnsi" w:cstheme="majorHAnsi"/>
          <w:sz w:val="24"/>
          <w:szCs w:val="24"/>
          <w:lang w:eastAsia="pl-PL"/>
        </w:rPr>
        <w:t>osd</w:t>
      </w:r>
      <w:r w:rsidRPr="00DA0F88">
        <w:rPr>
          <w:rFonts w:asciiTheme="majorHAnsi" w:hAnsiTheme="majorHAnsi" w:cstheme="majorHAnsi"/>
          <w:sz w:val="24"/>
          <w:szCs w:val="24"/>
          <w:vertAlign w:val="superscript"/>
          <w:lang w:eastAsia="pl-PL"/>
        </w:rPr>
        <w:t>****</w:t>
      </w:r>
      <w:r w:rsidRPr="00DA0F88">
        <w:rPr>
          <w:rFonts w:asciiTheme="majorHAnsi" w:hAnsiTheme="majorHAnsi" w:cstheme="majorHAnsi"/>
          <w:sz w:val="24"/>
          <w:szCs w:val="24"/>
          <w:lang w:val="x-none" w:eastAsia="pl-PL"/>
        </w:rPr>
        <w:t xml:space="preserve"> pomnożona przez stawkę podatku VAT</w:t>
      </w:r>
      <w:r w:rsidRPr="00DA0F88">
        <w:rPr>
          <w:rFonts w:asciiTheme="majorHAnsi" w:hAnsiTheme="majorHAnsi" w:cstheme="majorHAnsi"/>
          <w:sz w:val="24"/>
          <w:szCs w:val="24"/>
          <w:vertAlign w:val="superscript"/>
          <w:lang w:eastAsia="pl-PL"/>
        </w:rPr>
        <w:t>**</w:t>
      </w:r>
      <w:r w:rsidRPr="00DA0F88">
        <w:rPr>
          <w:rFonts w:asciiTheme="majorHAnsi" w:hAnsiTheme="majorHAnsi" w:cstheme="majorHAnsi"/>
          <w:sz w:val="24"/>
          <w:szCs w:val="24"/>
          <w:lang w:eastAsia="pl-PL"/>
        </w:rPr>
        <w:t>.</w:t>
      </w:r>
    </w:p>
    <w:p w14:paraId="37FFE68C" w14:textId="77777777" w:rsidR="00AE22AD" w:rsidRPr="00DA0F88" w:rsidRDefault="00AE22AD" w:rsidP="002770D5">
      <w:pPr>
        <w:spacing w:after="0" w:line="288" w:lineRule="auto"/>
        <w:ind w:left="1134"/>
        <w:contextualSpacing/>
        <w:jc w:val="both"/>
        <w:rPr>
          <w:rFonts w:asciiTheme="majorHAnsi" w:hAnsiTheme="majorHAnsi" w:cstheme="majorHAnsi"/>
          <w:sz w:val="24"/>
          <w:szCs w:val="24"/>
          <w:lang w:eastAsia="pl-PL"/>
        </w:rPr>
      </w:pPr>
    </w:p>
    <w:p w14:paraId="6F3C5DC0" w14:textId="7406B47C" w:rsidR="00AE22AD" w:rsidRPr="00DA0F88" w:rsidRDefault="00AE22AD" w:rsidP="002770D5">
      <w:pPr>
        <w:spacing w:after="0" w:line="288" w:lineRule="auto"/>
        <w:ind w:left="1134"/>
        <w:contextualSpacing/>
        <w:jc w:val="both"/>
        <w:rPr>
          <w:rFonts w:asciiTheme="majorHAnsi" w:hAnsiTheme="majorHAnsi" w:cstheme="majorHAnsi"/>
          <w:sz w:val="24"/>
          <w:szCs w:val="24"/>
          <w:lang w:val="x-none" w:eastAsia="pl-PL"/>
        </w:rPr>
      </w:pPr>
      <w:r w:rsidRPr="00DA0F88">
        <w:rPr>
          <w:rFonts w:asciiTheme="majorHAnsi" w:hAnsiTheme="majorHAnsi" w:cstheme="majorHAnsi"/>
          <w:sz w:val="24"/>
          <w:szCs w:val="24"/>
          <w:lang w:eastAsia="pl-PL"/>
        </w:rPr>
        <w:t xml:space="preserve"> </w:t>
      </w:r>
      <w:r w:rsidRPr="00DA0F88">
        <w:rPr>
          <w:rFonts w:asciiTheme="majorHAnsi" w:hAnsiTheme="majorHAnsi" w:cstheme="majorHAnsi"/>
          <w:sz w:val="24"/>
          <w:szCs w:val="24"/>
          <w:lang w:val="x-none" w:eastAsia="pl-PL"/>
        </w:rPr>
        <w:t>OP</w:t>
      </w:r>
      <w:r w:rsidRPr="00DA0F88">
        <w:rPr>
          <w:rFonts w:asciiTheme="majorHAnsi" w:hAnsiTheme="majorHAnsi" w:cstheme="majorHAnsi"/>
          <w:sz w:val="24"/>
          <w:szCs w:val="24"/>
          <w:vertAlign w:val="subscript"/>
          <w:lang w:val="x-none" w:eastAsia="pl-PL"/>
        </w:rPr>
        <w:t xml:space="preserve">st </w:t>
      </w:r>
      <w:r w:rsidRPr="00DA0F88">
        <w:rPr>
          <w:rFonts w:asciiTheme="majorHAnsi" w:hAnsiTheme="majorHAnsi" w:cstheme="majorHAnsi"/>
          <w:sz w:val="24"/>
          <w:szCs w:val="24"/>
          <w:lang w:val="x-none" w:eastAsia="pl-PL"/>
        </w:rPr>
        <w:t xml:space="preserve">to </w:t>
      </w:r>
      <w:r w:rsidRPr="00DA0F88">
        <w:rPr>
          <w:rFonts w:asciiTheme="majorHAnsi" w:hAnsiTheme="majorHAnsi" w:cstheme="majorHAnsi"/>
          <w:sz w:val="24"/>
          <w:szCs w:val="24"/>
          <w:u w:val="single"/>
          <w:lang w:val="x-none" w:eastAsia="pl-PL"/>
        </w:rPr>
        <w:t>opłata sieciowa stała</w:t>
      </w:r>
      <w:r w:rsidRPr="00DA0F88">
        <w:rPr>
          <w:rFonts w:asciiTheme="majorHAnsi" w:hAnsiTheme="majorHAnsi" w:cstheme="majorHAnsi"/>
          <w:sz w:val="24"/>
          <w:szCs w:val="24"/>
          <w:lang w:val="x-none" w:eastAsia="pl-PL"/>
        </w:rPr>
        <w:t xml:space="preserve"> stanowiąca iloczyn ilości </w:t>
      </w:r>
      <w:r w:rsidRPr="00DA0F88">
        <w:rPr>
          <w:rFonts w:asciiTheme="majorHAnsi" w:hAnsiTheme="majorHAnsi" w:cstheme="majorHAnsi"/>
          <w:sz w:val="24"/>
          <w:szCs w:val="24"/>
          <w:lang w:eastAsia="pl-PL"/>
        </w:rPr>
        <w:t>PPG</w:t>
      </w:r>
      <w:r w:rsidRPr="00DA0F88">
        <w:rPr>
          <w:rFonts w:asciiTheme="majorHAnsi" w:hAnsiTheme="majorHAnsi" w:cstheme="majorHAnsi"/>
          <w:sz w:val="24"/>
          <w:szCs w:val="24"/>
          <w:lang w:val="x-none" w:eastAsia="pl-PL"/>
        </w:rPr>
        <w:t xml:space="preserve">, ilości miesięcy obowiązywania zamówienia </w:t>
      </w:r>
      <w:r w:rsidR="00743403" w:rsidRPr="00DA0F88">
        <w:rPr>
          <w:rFonts w:asciiTheme="majorHAnsi" w:hAnsiTheme="majorHAnsi" w:cstheme="majorHAnsi"/>
          <w:sz w:val="24"/>
          <w:szCs w:val="24"/>
          <w:lang w:eastAsia="pl-PL"/>
        </w:rPr>
        <w:t xml:space="preserve">dla wskazanej </w:t>
      </w:r>
      <w:r w:rsidR="0066795E" w:rsidRPr="00DA0F88">
        <w:rPr>
          <w:rFonts w:asciiTheme="majorHAnsi" w:hAnsiTheme="majorHAnsi" w:cstheme="majorHAnsi"/>
          <w:sz w:val="24"/>
          <w:szCs w:val="24"/>
          <w:lang w:eastAsia="pl-PL"/>
        </w:rPr>
        <w:t xml:space="preserve">w przedmiocie zamówienia </w:t>
      </w:r>
      <w:r w:rsidR="00743403" w:rsidRPr="00DA0F88">
        <w:rPr>
          <w:rFonts w:asciiTheme="majorHAnsi" w:hAnsiTheme="majorHAnsi" w:cstheme="majorHAnsi"/>
          <w:sz w:val="24"/>
          <w:szCs w:val="24"/>
          <w:lang w:eastAsia="pl-PL"/>
        </w:rPr>
        <w:t xml:space="preserve">grupy taryfowej </w:t>
      </w:r>
      <w:r w:rsidRPr="00DA0F88">
        <w:rPr>
          <w:rFonts w:asciiTheme="majorHAnsi" w:hAnsiTheme="majorHAnsi" w:cstheme="majorHAnsi"/>
          <w:sz w:val="24"/>
          <w:szCs w:val="24"/>
          <w:lang w:val="x-none" w:eastAsia="pl-PL"/>
        </w:rPr>
        <w:t xml:space="preserve">oraz ceny jednostkowej netto wynikającej z obowiązującej </w:t>
      </w:r>
      <w:r w:rsidRPr="00DA0F88">
        <w:rPr>
          <w:rFonts w:asciiTheme="majorHAnsi" w:hAnsiTheme="majorHAnsi" w:cstheme="majorHAnsi"/>
          <w:sz w:val="24"/>
          <w:szCs w:val="24"/>
          <w:lang w:eastAsia="pl-PL"/>
        </w:rPr>
        <w:t xml:space="preserve">na dzień złożenia oferty </w:t>
      </w:r>
      <w:r w:rsidRPr="00DA0F88">
        <w:rPr>
          <w:rFonts w:asciiTheme="majorHAnsi" w:hAnsiTheme="majorHAnsi" w:cstheme="majorHAnsi"/>
          <w:sz w:val="24"/>
          <w:szCs w:val="24"/>
          <w:lang w:val="x-none" w:eastAsia="pl-PL"/>
        </w:rPr>
        <w:t xml:space="preserve">Taryfy </w:t>
      </w:r>
      <w:r w:rsidRPr="00DA0F88">
        <w:rPr>
          <w:rFonts w:asciiTheme="majorHAnsi" w:hAnsiTheme="majorHAnsi" w:cstheme="majorHAnsi"/>
          <w:sz w:val="24"/>
          <w:szCs w:val="24"/>
          <w:lang w:eastAsia="pl-PL"/>
        </w:rPr>
        <w:t>osd</w:t>
      </w:r>
      <w:r w:rsidRPr="00DA0F88">
        <w:rPr>
          <w:rFonts w:asciiTheme="majorHAnsi" w:hAnsiTheme="majorHAnsi" w:cstheme="majorHAnsi"/>
          <w:sz w:val="24"/>
          <w:szCs w:val="24"/>
          <w:lang w:val="x-none" w:eastAsia="pl-PL"/>
        </w:rPr>
        <w:t xml:space="preserve"> pomnożona przez stawkę podatku VAT</w:t>
      </w:r>
      <w:r w:rsidRPr="00DA0F88">
        <w:rPr>
          <w:rFonts w:asciiTheme="majorHAnsi" w:hAnsiTheme="majorHAnsi" w:cstheme="majorHAnsi"/>
          <w:sz w:val="24"/>
          <w:szCs w:val="24"/>
          <w:vertAlign w:val="superscript"/>
          <w:lang w:eastAsia="pl-PL"/>
        </w:rPr>
        <w:t>**</w:t>
      </w:r>
      <w:r w:rsidRPr="00DA0F88">
        <w:rPr>
          <w:rFonts w:asciiTheme="majorHAnsi" w:hAnsiTheme="majorHAnsi" w:cstheme="majorHAnsi"/>
          <w:sz w:val="24"/>
          <w:szCs w:val="24"/>
          <w:lang w:val="x-none" w:eastAsia="pl-PL"/>
        </w:rPr>
        <w:t xml:space="preserve">(dla grup taryfowych od W-1 do W- 4) lub dla taryf W-5.1 i wyżej stanowiącej iloczyn kWh/h </w:t>
      </w:r>
      <w:r w:rsidRPr="00DA0F88">
        <w:rPr>
          <w:rFonts w:asciiTheme="majorHAnsi" w:hAnsiTheme="majorHAnsi" w:cstheme="majorHAnsi"/>
          <w:sz w:val="24"/>
          <w:szCs w:val="24"/>
          <w:lang w:eastAsia="pl-PL"/>
        </w:rPr>
        <w:t>na h i </w:t>
      </w:r>
      <w:r w:rsidRPr="00DA0F88">
        <w:rPr>
          <w:rFonts w:asciiTheme="majorHAnsi" w:hAnsiTheme="majorHAnsi" w:cstheme="majorHAnsi"/>
          <w:sz w:val="24"/>
          <w:szCs w:val="24"/>
          <w:lang w:val="x-none" w:eastAsia="pl-PL"/>
        </w:rPr>
        <w:t xml:space="preserve">ceny jednostkowej netto wynikającej z obecnie obowiązującej Taryfy </w:t>
      </w:r>
      <w:r w:rsidRPr="00DA0F88">
        <w:rPr>
          <w:rFonts w:asciiTheme="majorHAnsi" w:hAnsiTheme="majorHAnsi" w:cstheme="majorHAnsi"/>
          <w:sz w:val="24"/>
          <w:szCs w:val="24"/>
          <w:lang w:eastAsia="pl-PL"/>
        </w:rPr>
        <w:t xml:space="preserve">osd </w:t>
      </w:r>
      <w:r w:rsidRPr="00DA0F88">
        <w:rPr>
          <w:rFonts w:asciiTheme="majorHAnsi" w:hAnsiTheme="majorHAnsi" w:cstheme="majorHAnsi"/>
          <w:sz w:val="24"/>
          <w:szCs w:val="24"/>
          <w:lang w:val="x-none" w:eastAsia="pl-PL"/>
        </w:rPr>
        <w:t>pomnożona przez stawkę podatku VAT</w:t>
      </w:r>
      <w:r w:rsidRPr="00DA0F88">
        <w:rPr>
          <w:rFonts w:asciiTheme="majorHAnsi" w:hAnsiTheme="majorHAnsi" w:cstheme="majorHAnsi"/>
          <w:sz w:val="24"/>
          <w:szCs w:val="24"/>
          <w:vertAlign w:val="superscript"/>
          <w:lang w:eastAsia="pl-PL"/>
        </w:rPr>
        <w:t>**</w:t>
      </w:r>
      <w:r w:rsidRPr="00DA0F88">
        <w:rPr>
          <w:rFonts w:asciiTheme="majorHAnsi" w:hAnsiTheme="majorHAnsi" w:cstheme="majorHAnsi"/>
          <w:sz w:val="24"/>
          <w:szCs w:val="24"/>
          <w:lang w:val="x-none" w:eastAsia="pl-PL"/>
        </w:rPr>
        <w:t>.</w:t>
      </w:r>
    </w:p>
    <w:p w14:paraId="2377C8E1" w14:textId="456215B0" w:rsidR="00586A68" w:rsidRPr="00DA0F88" w:rsidRDefault="00586A68" w:rsidP="002770D5">
      <w:pPr>
        <w:spacing w:after="0" w:line="288" w:lineRule="auto"/>
        <w:ind w:left="1134"/>
        <w:contextualSpacing/>
        <w:jc w:val="both"/>
        <w:rPr>
          <w:rFonts w:asciiTheme="majorHAnsi" w:hAnsiTheme="majorHAnsi" w:cstheme="majorHAnsi"/>
          <w:sz w:val="24"/>
          <w:szCs w:val="24"/>
          <w:lang w:val="x-none" w:eastAsia="pl-PL"/>
        </w:rPr>
      </w:pPr>
    </w:p>
    <w:p w14:paraId="7581E5A1" w14:textId="77777777" w:rsidR="00AE22AD" w:rsidRPr="00056D38" w:rsidRDefault="00AE22AD" w:rsidP="002770D5">
      <w:pPr>
        <w:spacing w:after="0" w:line="288" w:lineRule="auto"/>
        <w:ind w:left="1134"/>
        <w:contextualSpacing/>
        <w:jc w:val="both"/>
        <w:rPr>
          <w:rFonts w:asciiTheme="majorHAnsi" w:hAnsiTheme="majorHAnsi" w:cstheme="majorHAnsi"/>
          <w:lang w:eastAsia="pl-PL"/>
        </w:rPr>
      </w:pPr>
      <w:r w:rsidRPr="00056D38">
        <w:rPr>
          <w:rFonts w:asciiTheme="majorHAnsi" w:hAnsiTheme="majorHAnsi" w:cstheme="majorHAnsi"/>
          <w:vertAlign w:val="superscript"/>
          <w:lang w:eastAsia="pl-PL"/>
        </w:rPr>
        <w:t>*</w:t>
      </w:r>
      <w:r w:rsidRPr="00056D38">
        <w:rPr>
          <w:rFonts w:asciiTheme="majorHAnsi" w:hAnsiTheme="majorHAnsi" w:cstheme="majorHAnsi"/>
          <w:sz w:val="20"/>
          <w:szCs w:val="20"/>
          <w:vertAlign w:val="superscript"/>
        </w:rPr>
        <w:t xml:space="preserve"> </w:t>
      </w:r>
      <w:r w:rsidRPr="00056D38">
        <w:rPr>
          <w:rFonts w:asciiTheme="majorHAnsi" w:hAnsiTheme="majorHAnsi" w:cstheme="majorHAnsi"/>
          <w:lang w:eastAsia="pl-PL"/>
        </w:rPr>
        <w:t>Taryfa sprzedawcy, który złożył ofertę.</w:t>
      </w:r>
    </w:p>
    <w:p w14:paraId="135353CB" w14:textId="77777777" w:rsidR="00AE22AD" w:rsidRPr="00056D38" w:rsidRDefault="00AE22AD" w:rsidP="002770D5">
      <w:pPr>
        <w:spacing w:after="0" w:line="288" w:lineRule="auto"/>
        <w:ind w:left="1134"/>
        <w:contextualSpacing/>
        <w:jc w:val="both"/>
        <w:rPr>
          <w:rFonts w:asciiTheme="majorHAnsi" w:hAnsiTheme="majorHAnsi" w:cstheme="majorHAnsi"/>
          <w:lang w:eastAsia="pl-PL"/>
        </w:rPr>
      </w:pPr>
      <w:r w:rsidRPr="00056D38">
        <w:rPr>
          <w:rFonts w:asciiTheme="majorHAnsi" w:hAnsiTheme="majorHAnsi" w:cstheme="majorHAnsi"/>
          <w:vertAlign w:val="superscript"/>
          <w:lang w:eastAsia="pl-PL"/>
        </w:rPr>
        <w:t>**</w:t>
      </w:r>
      <w:r w:rsidRPr="00056D38">
        <w:rPr>
          <w:rFonts w:asciiTheme="majorHAnsi" w:hAnsiTheme="majorHAnsi" w:cstheme="majorHAnsi"/>
          <w:lang w:eastAsia="pl-PL"/>
        </w:rPr>
        <w:t xml:space="preserve">W związku z dynamiczną zmianą przepisów prawa podatkowego, w zakresie naliczenia podatku od towarów i usług VAT, </w:t>
      </w:r>
      <w:r w:rsidRPr="00056D38">
        <w:rPr>
          <w:rFonts w:asciiTheme="majorHAnsi" w:hAnsiTheme="majorHAnsi" w:cstheme="majorHAnsi"/>
          <w:u w:val="single"/>
          <w:lang w:eastAsia="pl-PL"/>
        </w:rPr>
        <w:t>do oceny ofert zamawiający wymaga by Wykonawca w złożonej ofercie zastosował 23% stawkę</w:t>
      </w:r>
      <w:r w:rsidRPr="00056D38">
        <w:rPr>
          <w:rFonts w:asciiTheme="majorHAnsi" w:hAnsiTheme="majorHAnsi" w:cstheme="majorHAnsi"/>
          <w:lang w:eastAsia="pl-PL"/>
        </w:rPr>
        <w:t xml:space="preserve">. W przypadku zastosowania  innej stawki podatku VAT zamawiający uprawniony jest do poprawienia oferty. Rozliczenie zamówienia nastąpi wg stawki podatku VAT obowiązującej dla danego okresu rozliczeniowego. </w:t>
      </w:r>
    </w:p>
    <w:p w14:paraId="7EC2416C" w14:textId="77777777" w:rsidR="00AE22AD" w:rsidRPr="00056D38" w:rsidRDefault="00AE22AD" w:rsidP="002770D5">
      <w:pPr>
        <w:spacing w:after="0" w:line="288" w:lineRule="auto"/>
        <w:ind w:left="1134"/>
        <w:contextualSpacing/>
        <w:jc w:val="both"/>
        <w:rPr>
          <w:rFonts w:asciiTheme="majorHAnsi" w:hAnsiTheme="majorHAnsi" w:cstheme="majorHAnsi"/>
          <w:color w:val="000000" w:themeColor="text1"/>
          <w:lang w:eastAsia="pl-PL"/>
        </w:rPr>
      </w:pPr>
      <w:r w:rsidRPr="00056D38">
        <w:rPr>
          <w:rFonts w:asciiTheme="majorHAnsi" w:hAnsiTheme="majorHAnsi" w:cstheme="majorHAnsi"/>
          <w:color w:val="000000" w:themeColor="text1"/>
          <w:vertAlign w:val="superscript"/>
          <w:lang w:eastAsia="pl-PL"/>
        </w:rPr>
        <w:t>***</w:t>
      </w:r>
      <w:r w:rsidRPr="00056D38">
        <w:rPr>
          <w:rFonts w:asciiTheme="majorHAnsi" w:hAnsiTheme="majorHAnsi" w:cstheme="majorHAnsi"/>
          <w:color w:val="000000" w:themeColor="text1"/>
          <w:lang w:eastAsia="pl-PL"/>
        </w:rPr>
        <w:t>w zależności od sprzedawcy może być nazwana opłatą handlową.</w:t>
      </w:r>
    </w:p>
    <w:p w14:paraId="7D54D2A7" w14:textId="15025039" w:rsidR="00AE22AD" w:rsidRPr="00056D38" w:rsidRDefault="00AE22AD" w:rsidP="002770D5">
      <w:pPr>
        <w:spacing w:after="0" w:line="288" w:lineRule="auto"/>
        <w:ind w:left="1134"/>
        <w:contextualSpacing/>
        <w:jc w:val="both"/>
        <w:rPr>
          <w:rFonts w:asciiTheme="majorHAnsi" w:hAnsiTheme="majorHAnsi" w:cstheme="majorHAnsi"/>
          <w:lang w:eastAsia="pl-PL"/>
        </w:rPr>
      </w:pPr>
      <w:r w:rsidRPr="00056D38">
        <w:rPr>
          <w:rFonts w:asciiTheme="majorHAnsi" w:hAnsiTheme="majorHAnsi" w:cstheme="majorHAnsi"/>
          <w:color w:val="000000" w:themeColor="text1"/>
          <w:vertAlign w:val="superscript"/>
          <w:lang w:eastAsia="pl-PL"/>
        </w:rPr>
        <w:t>****</w:t>
      </w:r>
      <w:r w:rsidRPr="00056D38">
        <w:rPr>
          <w:rFonts w:asciiTheme="majorHAnsi" w:hAnsiTheme="majorHAnsi" w:cstheme="majorHAnsi"/>
          <w:lang w:eastAsia="pl-PL"/>
        </w:rPr>
        <w:t xml:space="preserve">w przypadku gdy Taryfa osd ulegnie zmianie w okresie przeznaczonym na składanie ofert przez Wykonawców i Wykonawcy zastosują w ofercie różne ceny jednostkowe za usługę dystrybucji, wynikające z  obowiązującej na dzień złożenia Taryfy osd, Zamawiający w celu oceny ofert  przyjmie (zastosuje) Taryfę osd obowiązującą na dzień otwarcia  ofert. </w:t>
      </w:r>
    </w:p>
    <w:p w14:paraId="3A224BC7" w14:textId="77777777" w:rsidR="00AE22AD" w:rsidRPr="00DA0F88" w:rsidRDefault="00AE22AD" w:rsidP="002770D5">
      <w:pPr>
        <w:spacing w:after="0" w:line="288" w:lineRule="auto"/>
        <w:ind w:left="1134"/>
        <w:contextualSpacing/>
        <w:jc w:val="both"/>
        <w:rPr>
          <w:rFonts w:asciiTheme="majorHAnsi" w:hAnsiTheme="majorHAnsi" w:cstheme="majorHAnsi"/>
          <w:sz w:val="24"/>
          <w:szCs w:val="24"/>
          <w:lang w:eastAsia="pl-PL"/>
        </w:rPr>
      </w:pPr>
    </w:p>
    <w:p w14:paraId="50C1D58D" w14:textId="7D674CAA" w:rsidR="00AE22AD" w:rsidRPr="00DA0F88" w:rsidRDefault="00AE22AD" w:rsidP="002770D5">
      <w:pPr>
        <w:spacing w:after="0" w:line="288" w:lineRule="auto"/>
        <w:ind w:left="1134"/>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val="x-none" w:eastAsia="pl-PL"/>
        </w:rPr>
        <w:t>Cenę oferty brutto stanowi podsumowanie z Tabeli nr 1</w:t>
      </w:r>
      <w:r w:rsidRPr="00DA0F88">
        <w:rPr>
          <w:rFonts w:asciiTheme="majorHAnsi" w:hAnsiTheme="majorHAnsi" w:cstheme="majorHAnsi"/>
          <w:sz w:val="24"/>
          <w:szCs w:val="24"/>
          <w:lang w:eastAsia="pl-PL"/>
        </w:rPr>
        <w:t>-</w:t>
      </w:r>
      <w:r w:rsidR="00330AEB">
        <w:rPr>
          <w:rFonts w:asciiTheme="majorHAnsi" w:hAnsiTheme="majorHAnsi" w:cstheme="majorHAnsi"/>
          <w:sz w:val="24"/>
          <w:szCs w:val="24"/>
          <w:lang w:eastAsia="pl-PL"/>
        </w:rPr>
        <w:t>3</w:t>
      </w:r>
      <w:r w:rsidRPr="00DA0F88">
        <w:rPr>
          <w:rFonts w:asciiTheme="majorHAnsi" w:hAnsiTheme="majorHAnsi" w:cstheme="majorHAnsi"/>
          <w:sz w:val="24"/>
          <w:szCs w:val="24"/>
          <w:lang w:val="x-none" w:eastAsia="pl-PL"/>
        </w:rPr>
        <w:t xml:space="preserve"> kwot podanych w punkcie </w:t>
      </w:r>
      <w:r w:rsidRPr="00DA0F88">
        <w:rPr>
          <w:rFonts w:asciiTheme="majorHAnsi" w:hAnsiTheme="majorHAnsi" w:cstheme="majorHAnsi"/>
          <w:sz w:val="24"/>
          <w:szCs w:val="24"/>
          <w:lang w:eastAsia="pl-PL"/>
        </w:rPr>
        <w:t xml:space="preserve">nr </w:t>
      </w:r>
      <w:r w:rsidR="004C0350" w:rsidRPr="00DA0F88">
        <w:rPr>
          <w:rFonts w:asciiTheme="majorHAnsi" w:hAnsiTheme="majorHAnsi" w:cstheme="majorHAnsi"/>
          <w:sz w:val="24"/>
          <w:szCs w:val="24"/>
          <w:lang w:eastAsia="pl-PL"/>
        </w:rPr>
        <w:t>1</w:t>
      </w:r>
      <w:r w:rsidRPr="00DA0F88">
        <w:rPr>
          <w:rFonts w:asciiTheme="majorHAnsi" w:hAnsiTheme="majorHAnsi" w:cstheme="majorHAnsi"/>
          <w:sz w:val="24"/>
          <w:szCs w:val="24"/>
          <w:lang w:val="x-none" w:eastAsia="pl-PL"/>
        </w:rPr>
        <w:t xml:space="preserve"> w </w:t>
      </w:r>
      <w:r w:rsidRPr="00DA0F88">
        <w:rPr>
          <w:rFonts w:asciiTheme="majorHAnsi" w:hAnsiTheme="majorHAnsi" w:cstheme="majorHAnsi"/>
          <w:sz w:val="24"/>
          <w:szCs w:val="24"/>
          <w:lang w:eastAsia="pl-PL"/>
        </w:rPr>
        <w:t xml:space="preserve">załączniku </w:t>
      </w:r>
      <w:r w:rsidRPr="00DA0F88">
        <w:rPr>
          <w:rFonts w:asciiTheme="majorHAnsi" w:hAnsiTheme="majorHAnsi" w:cstheme="majorHAnsi"/>
          <w:sz w:val="24"/>
          <w:szCs w:val="24"/>
          <w:lang w:val="x-none" w:eastAsia="pl-PL"/>
        </w:rPr>
        <w:t xml:space="preserve"> nr 3</w:t>
      </w:r>
      <w:r w:rsidR="00100372">
        <w:rPr>
          <w:rFonts w:asciiTheme="majorHAnsi" w:hAnsiTheme="majorHAnsi" w:cstheme="majorHAnsi"/>
          <w:sz w:val="24"/>
          <w:szCs w:val="24"/>
          <w:lang w:eastAsia="pl-PL"/>
        </w:rPr>
        <w:t xml:space="preserve"> </w:t>
      </w:r>
      <w:r w:rsidRPr="00DA0F88">
        <w:rPr>
          <w:rFonts w:asciiTheme="majorHAnsi" w:hAnsiTheme="majorHAnsi" w:cstheme="majorHAnsi"/>
          <w:sz w:val="24"/>
          <w:szCs w:val="24"/>
          <w:lang w:val="x-none" w:eastAsia="pl-PL"/>
        </w:rPr>
        <w:t>do SWZ – formularz ofertowy</w:t>
      </w:r>
      <w:r w:rsidR="00FB789D" w:rsidRPr="00DA0F88">
        <w:rPr>
          <w:rFonts w:asciiTheme="majorHAnsi" w:hAnsiTheme="majorHAnsi" w:cstheme="majorHAnsi"/>
          <w:sz w:val="24"/>
          <w:szCs w:val="24"/>
          <w:lang w:eastAsia="pl-PL"/>
        </w:rPr>
        <w:t>.</w:t>
      </w:r>
    </w:p>
    <w:p w14:paraId="2AFB1387" w14:textId="77777777" w:rsidR="00C12A3C" w:rsidRPr="00DA0F88" w:rsidRDefault="00C12A3C" w:rsidP="002770D5">
      <w:pPr>
        <w:spacing w:after="0" w:line="288" w:lineRule="auto"/>
        <w:ind w:left="1134"/>
        <w:contextualSpacing/>
        <w:jc w:val="both"/>
        <w:rPr>
          <w:rFonts w:asciiTheme="majorHAnsi" w:hAnsiTheme="majorHAnsi" w:cstheme="majorHAnsi"/>
          <w:sz w:val="24"/>
          <w:szCs w:val="24"/>
          <w:u w:val="single"/>
          <w:lang w:eastAsia="pl-PL"/>
        </w:rPr>
      </w:pPr>
    </w:p>
    <w:p w14:paraId="206EAAFF" w14:textId="08E4C266" w:rsidR="002E18A5" w:rsidRPr="00DA0F88" w:rsidRDefault="00C23DA5" w:rsidP="002770D5">
      <w:pPr>
        <w:spacing w:after="0" w:line="288" w:lineRule="auto"/>
        <w:ind w:left="1134"/>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Rozliczenie nastąpi wg </w:t>
      </w:r>
      <w:r w:rsidR="002E18A5" w:rsidRPr="00DA0F88">
        <w:rPr>
          <w:rFonts w:asciiTheme="majorHAnsi" w:hAnsiTheme="majorHAnsi" w:cstheme="majorHAnsi"/>
          <w:sz w:val="24"/>
          <w:szCs w:val="24"/>
          <w:lang w:eastAsia="pl-PL"/>
        </w:rPr>
        <w:t>wzoru</w:t>
      </w:r>
      <w:r w:rsidR="009F6D37" w:rsidRPr="00DA0F88">
        <w:rPr>
          <w:rFonts w:asciiTheme="majorHAnsi" w:hAnsiTheme="majorHAnsi" w:cstheme="majorHAnsi"/>
          <w:sz w:val="24"/>
          <w:szCs w:val="24"/>
          <w:lang w:eastAsia="pl-PL"/>
        </w:rPr>
        <w:t>:</w:t>
      </w:r>
    </w:p>
    <w:tbl>
      <w:tblPr>
        <w:tblW w:w="5783" w:type="pct"/>
        <w:tblInd w:w="-709" w:type="dxa"/>
        <w:tblLayout w:type="fixed"/>
        <w:tblCellMar>
          <w:left w:w="70" w:type="dxa"/>
          <w:right w:w="70" w:type="dxa"/>
        </w:tblCellMar>
        <w:tblLook w:val="04A0" w:firstRow="1" w:lastRow="0" w:firstColumn="1" w:lastColumn="0" w:noHBand="0" w:noVBand="1"/>
      </w:tblPr>
      <w:tblGrid>
        <w:gridCol w:w="2132"/>
        <w:gridCol w:w="1272"/>
        <w:gridCol w:w="569"/>
        <w:gridCol w:w="1135"/>
        <w:gridCol w:w="991"/>
        <w:gridCol w:w="1276"/>
        <w:gridCol w:w="850"/>
        <w:gridCol w:w="1137"/>
        <w:gridCol w:w="1131"/>
      </w:tblGrid>
      <w:tr w:rsidR="00CB1583" w:rsidRPr="00836073" w14:paraId="5728289C" w14:textId="77777777" w:rsidTr="00C57A34">
        <w:trPr>
          <w:trHeight w:val="288"/>
        </w:trPr>
        <w:tc>
          <w:tcPr>
            <w:tcW w:w="1016" w:type="pct"/>
            <w:tcBorders>
              <w:top w:val="nil"/>
              <w:left w:val="nil"/>
              <w:bottom w:val="nil"/>
              <w:right w:val="nil"/>
            </w:tcBorders>
            <w:shd w:val="clear" w:color="auto" w:fill="auto"/>
            <w:noWrap/>
            <w:vAlign w:val="center"/>
            <w:hideMark/>
          </w:tcPr>
          <w:p w14:paraId="4649B3FD"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1</w:t>
            </w:r>
          </w:p>
        </w:tc>
        <w:tc>
          <w:tcPr>
            <w:tcW w:w="606" w:type="pct"/>
            <w:tcBorders>
              <w:top w:val="nil"/>
              <w:left w:val="nil"/>
              <w:bottom w:val="nil"/>
              <w:right w:val="nil"/>
            </w:tcBorders>
            <w:shd w:val="clear" w:color="auto" w:fill="auto"/>
            <w:noWrap/>
            <w:vAlign w:val="center"/>
            <w:hideMark/>
          </w:tcPr>
          <w:p w14:paraId="148AD445"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p>
        </w:tc>
        <w:tc>
          <w:tcPr>
            <w:tcW w:w="271" w:type="pct"/>
            <w:tcBorders>
              <w:top w:val="nil"/>
              <w:left w:val="nil"/>
              <w:bottom w:val="nil"/>
              <w:right w:val="nil"/>
            </w:tcBorders>
            <w:shd w:val="clear" w:color="auto" w:fill="auto"/>
            <w:noWrap/>
            <w:vAlign w:val="center"/>
            <w:hideMark/>
          </w:tcPr>
          <w:p w14:paraId="2CFE0900" w14:textId="77777777" w:rsidR="00CB1583" w:rsidRPr="00836073" w:rsidRDefault="00CB1583" w:rsidP="00C57A34">
            <w:pPr>
              <w:spacing w:after="0" w:line="240" w:lineRule="auto"/>
              <w:jc w:val="center"/>
              <w:rPr>
                <w:rFonts w:ascii="Times New Roman" w:eastAsia="Times New Roman" w:hAnsi="Times New Roman" w:cs="Times New Roman"/>
                <w:sz w:val="20"/>
                <w:szCs w:val="20"/>
                <w:lang w:eastAsia="pl-PL"/>
              </w:rPr>
            </w:pPr>
          </w:p>
        </w:tc>
        <w:tc>
          <w:tcPr>
            <w:tcW w:w="541" w:type="pct"/>
            <w:tcBorders>
              <w:top w:val="nil"/>
              <w:left w:val="nil"/>
              <w:bottom w:val="nil"/>
              <w:right w:val="nil"/>
            </w:tcBorders>
            <w:shd w:val="clear" w:color="auto" w:fill="auto"/>
            <w:noWrap/>
            <w:vAlign w:val="center"/>
            <w:hideMark/>
          </w:tcPr>
          <w:p w14:paraId="28AC05BD" w14:textId="77777777" w:rsidR="00CB1583" w:rsidRPr="00836073" w:rsidRDefault="00CB1583" w:rsidP="00C57A34">
            <w:pPr>
              <w:spacing w:after="0" w:line="240" w:lineRule="auto"/>
              <w:jc w:val="center"/>
              <w:rPr>
                <w:rFonts w:ascii="Times New Roman" w:eastAsia="Times New Roman" w:hAnsi="Times New Roman" w:cs="Times New Roman"/>
                <w:sz w:val="20"/>
                <w:szCs w:val="20"/>
                <w:lang w:eastAsia="pl-PL"/>
              </w:rPr>
            </w:pPr>
          </w:p>
        </w:tc>
        <w:tc>
          <w:tcPr>
            <w:tcW w:w="1485" w:type="pct"/>
            <w:gridSpan w:val="3"/>
            <w:tcBorders>
              <w:top w:val="nil"/>
              <w:left w:val="nil"/>
              <w:bottom w:val="nil"/>
              <w:right w:val="nil"/>
            </w:tcBorders>
            <w:shd w:val="clear" w:color="auto" w:fill="auto"/>
            <w:vAlign w:val="center"/>
            <w:hideMark/>
          </w:tcPr>
          <w:p w14:paraId="6A64FB19"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W-6.1 PŁATNIK PODATKU AKCYZOWEGO</w:t>
            </w:r>
          </w:p>
        </w:tc>
        <w:tc>
          <w:tcPr>
            <w:tcW w:w="542" w:type="pct"/>
            <w:tcBorders>
              <w:top w:val="nil"/>
              <w:left w:val="nil"/>
              <w:bottom w:val="nil"/>
              <w:right w:val="nil"/>
            </w:tcBorders>
            <w:shd w:val="clear" w:color="auto" w:fill="auto"/>
            <w:noWrap/>
            <w:vAlign w:val="center"/>
            <w:hideMark/>
          </w:tcPr>
          <w:p w14:paraId="3F01ED50"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p>
        </w:tc>
        <w:tc>
          <w:tcPr>
            <w:tcW w:w="539" w:type="pct"/>
            <w:tcBorders>
              <w:top w:val="nil"/>
              <w:left w:val="nil"/>
              <w:bottom w:val="nil"/>
              <w:right w:val="nil"/>
            </w:tcBorders>
            <w:shd w:val="clear" w:color="auto" w:fill="auto"/>
            <w:noWrap/>
            <w:vAlign w:val="center"/>
            <w:hideMark/>
          </w:tcPr>
          <w:p w14:paraId="47F9D9DF"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PSG O/Poznań</w:t>
            </w:r>
          </w:p>
        </w:tc>
      </w:tr>
      <w:tr w:rsidR="00CB1583" w:rsidRPr="00836073" w14:paraId="06935177" w14:textId="77777777" w:rsidTr="00C57A34">
        <w:trPr>
          <w:trHeight w:val="960"/>
        </w:trPr>
        <w:tc>
          <w:tcPr>
            <w:tcW w:w="101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AAD864"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Nazwa opłaty</w:t>
            </w:r>
          </w:p>
        </w:tc>
        <w:tc>
          <w:tcPr>
            <w:tcW w:w="606" w:type="pct"/>
            <w:tcBorders>
              <w:top w:val="single" w:sz="4" w:space="0" w:color="auto"/>
              <w:left w:val="nil"/>
              <w:bottom w:val="single" w:sz="4" w:space="0" w:color="auto"/>
              <w:right w:val="single" w:sz="4" w:space="0" w:color="auto"/>
            </w:tcBorders>
            <w:shd w:val="clear" w:color="auto" w:fill="auto"/>
            <w:noWrap/>
            <w:vAlign w:val="center"/>
            <w:hideMark/>
          </w:tcPr>
          <w:p w14:paraId="473C4780"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jednostki miary</w:t>
            </w:r>
          </w:p>
        </w:tc>
        <w:tc>
          <w:tcPr>
            <w:tcW w:w="271" w:type="pct"/>
            <w:tcBorders>
              <w:top w:val="single" w:sz="4" w:space="0" w:color="auto"/>
              <w:left w:val="nil"/>
              <w:bottom w:val="nil"/>
              <w:right w:val="single" w:sz="4" w:space="0" w:color="auto"/>
            </w:tcBorders>
            <w:shd w:val="clear" w:color="auto" w:fill="auto"/>
            <w:noWrap/>
            <w:vAlign w:val="center"/>
            <w:hideMark/>
          </w:tcPr>
          <w:p w14:paraId="6E8FC4CD"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x</w:t>
            </w:r>
          </w:p>
        </w:tc>
        <w:tc>
          <w:tcPr>
            <w:tcW w:w="541" w:type="pct"/>
            <w:tcBorders>
              <w:top w:val="single" w:sz="4" w:space="0" w:color="auto"/>
              <w:left w:val="nil"/>
              <w:bottom w:val="nil"/>
              <w:right w:val="single" w:sz="4" w:space="0" w:color="auto"/>
            </w:tcBorders>
            <w:shd w:val="clear" w:color="auto" w:fill="auto"/>
            <w:vAlign w:val="center"/>
            <w:hideMark/>
          </w:tcPr>
          <w:p w14:paraId="1C7DDB5E"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ilość j.m. Zamówienie planowane wg faktur</w:t>
            </w:r>
          </w:p>
        </w:tc>
        <w:tc>
          <w:tcPr>
            <w:tcW w:w="472" w:type="pct"/>
            <w:tcBorders>
              <w:top w:val="single" w:sz="4" w:space="0" w:color="auto"/>
              <w:left w:val="nil"/>
              <w:bottom w:val="single" w:sz="4" w:space="0" w:color="auto"/>
              <w:right w:val="single" w:sz="4" w:space="0" w:color="auto"/>
            </w:tcBorders>
            <w:shd w:val="clear" w:color="auto" w:fill="auto"/>
            <w:vAlign w:val="center"/>
            <w:hideMark/>
          </w:tcPr>
          <w:p w14:paraId="23557865"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cena jednostkowa</w:t>
            </w:r>
          </w:p>
        </w:tc>
        <w:tc>
          <w:tcPr>
            <w:tcW w:w="608" w:type="pct"/>
            <w:tcBorders>
              <w:top w:val="single" w:sz="4" w:space="0" w:color="auto"/>
              <w:left w:val="nil"/>
              <w:bottom w:val="single" w:sz="4" w:space="0" w:color="auto"/>
              <w:right w:val="single" w:sz="4" w:space="0" w:color="auto"/>
            </w:tcBorders>
            <w:shd w:val="clear" w:color="auto" w:fill="auto"/>
            <w:vAlign w:val="center"/>
            <w:hideMark/>
          </w:tcPr>
          <w:p w14:paraId="20F88CF7"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wartość netto (kol 3 x kol. 4 x kol. 5)</w:t>
            </w:r>
          </w:p>
        </w:tc>
        <w:tc>
          <w:tcPr>
            <w:tcW w:w="405" w:type="pct"/>
            <w:tcBorders>
              <w:top w:val="single" w:sz="4" w:space="0" w:color="auto"/>
              <w:left w:val="nil"/>
              <w:bottom w:val="single" w:sz="4" w:space="0" w:color="auto"/>
              <w:right w:val="single" w:sz="4" w:space="0" w:color="auto"/>
            </w:tcBorders>
            <w:shd w:val="clear" w:color="auto" w:fill="auto"/>
            <w:vAlign w:val="center"/>
            <w:hideMark/>
          </w:tcPr>
          <w:p w14:paraId="7A44A423"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Stawka podatku Vat</w:t>
            </w:r>
          </w:p>
        </w:tc>
        <w:tc>
          <w:tcPr>
            <w:tcW w:w="542" w:type="pct"/>
            <w:tcBorders>
              <w:top w:val="single" w:sz="4" w:space="0" w:color="auto"/>
              <w:left w:val="nil"/>
              <w:bottom w:val="single" w:sz="4" w:space="0" w:color="auto"/>
              <w:right w:val="single" w:sz="4" w:space="0" w:color="auto"/>
            </w:tcBorders>
            <w:shd w:val="clear" w:color="auto" w:fill="auto"/>
            <w:vAlign w:val="center"/>
            <w:hideMark/>
          </w:tcPr>
          <w:p w14:paraId="3659CCB3"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Kwota podatku Vat w zł</w:t>
            </w:r>
          </w:p>
        </w:tc>
        <w:tc>
          <w:tcPr>
            <w:tcW w:w="539" w:type="pct"/>
            <w:tcBorders>
              <w:top w:val="single" w:sz="4" w:space="0" w:color="auto"/>
              <w:left w:val="nil"/>
              <w:bottom w:val="single" w:sz="4" w:space="0" w:color="auto"/>
              <w:right w:val="single" w:sz="4" w:space="0" w:color="auto"/>
            </w:tcBorders>
            <w:shd w:val="clear" w:color="auto" w:fill="auto"/>
            <w:vAlign w:val="center"/>
            <w:hideMark/>
          </w:tcPr>
          <w:p w14:paraId="2E0EBDC7"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Wartość brutto (kol. 6 + kol. 8)</w:t>
            </w:r>
          </w:p>
        </w:tc>
      </w:tr>
      <w:tr w:rsidR="00CB1583" w:rsidRPr="00836073" w14:paraId="423C80F1" w14:textId="77777777" w:rsidTr="00C57A34">
        <w:trPr>
          <w:trHeight w:val="288"/>
        </w:trPr>
        <w:tc>
          <w:tcPr>
            <w:tcW w:w="1016" w:type="pct"/>
            <w:tcBorders>
              <w:top w:val="nil"/>
              <w:left w:val="single" w:sz="4" w:space="0" w:color="auto"/>
              <w:bottom w:val="single" w:sz="4" w:space="0" w:color="auto"/>
              <w:right w:val="single" w:sz="4" w:space="0" w:color="auto"/>
            </w:tcBorders>
            <w:shd w:val="clear" w:color="auto" w:fill="auto"/>
            <w:noWrap/>
            <w:vAlign w:val="center"/>
            <w:hideMark/>
          </w:tcPr>
          <w:p w14:paraId="5CA8F15C"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1</w:t>
            </w:r>
          </w:p>
        </w:tc>
        <w:tc>
          <w:tcPr>
            <w:tcW w:w="606" w:type="pct"/>
            <w:tcBorders>
              <w:top w:val="nil"/>
              <w:left w:val="nil"/>
              <w:bottom w:val="single" w:sz="4" w:space="0" w:color="auto"/>
              <w:right w:val="nil"/>
            </w:tcBorders>
            <w:shd w:val="clear" w:color="auto" w:fill="auto"/>
            <w:noWrap/>
            <w:vAlign w:val="center"/>
            <w:hideMark/>
          </w:tcPr>
          <w:p w14:paraId="584039ED"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2</w:t>
            </w:r>
          </w:p>
        </w:tc>
        <w:tc>
          <w:tcPr>
            <w:tcW w:w="271" w:type="pct"/>
            <w:tcBorders>
              <w:top w:val="single" w:sz="4" w:space="0" w:color="auto"/>
              <w:left w:val="single" w:sz="4" w:space="0" w:color="auto"/>
              <w:bottom w:val="nil"/>
              <w:right w:val="nil"/>
            </w:tcBorders>
            <w:shd w:val="clear" w:color="auto" w:fill="auto"/>
            <w:noWrap/>
            <w:vAlign w:val="center"/>
            <w:hideMark/>
          </w:tcPr>
          <w:p w14:paraId="32FB1B54"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3</w:t>
            </w:r>
          </w:p>
        </w:tc>
        <w:tc>
          <w:tcPr>
            <w:tcW w:w="541" w:type="pct"/>
            <w:tcBorders>
              <w:top w:val="single" w:sz="4" w:space="0" w:color="auto"/>
              <w:left w:val="single" w:sz="4" w:space="0" w:color="auto"/>
              <w:bottom w:val="nil"/>
              <w:right w:val="single" w:sz="4" w:space="0" w:color="auto"/>
            </w:tcBorders>
            <w:shd w:val="clear" w:color="auto" w:fill="auto"/>
            <w:vAlign w:val="center"/>
            <w:hideMark/>
          </w:tcPr>
          <w:p w14:paraId="6654445F"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4</w:t>
            </w:r>
          </w:p>
        </w:tc>
        <w:tc>
          <w:tcPr>
            <w:tcW w:w="472" w:type="pct"/>
            <w:tcBorders>
              <w:top w:val="nil"/>
              <w:left w:val="nil"/>
              <w:bottom w:val="single" w:sz="4" w:space="0" w:color="auto"/>
              <w:right w:val="single" w:sz="4" w:space="0" w:color="auto"/>
            </w:tcBorders>
            <w:shd w:val="clear" w:color="auto" w:fill="auto"/>
            <w:vAlign w:val="center"/>
            <w:hideMark/>
          </w:tcPr>
          <w:p w14:paraId="49CFEF11"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5</w:t>
            </w:r>
          </w:p>
        </w:tc>
        <w:tc>
          <w:tcPr>
            <w:tcW w:w="608" w:type="pct"/>
            <w:tcBorders>
              <w:top w:val="nil"/>
              <w:left w:val="nil"/>
              <w:bottom w:val="single" w:sz="4" w:space="0" w:color="auto"/>
              <w:right w:val="single" w:sz="4" w:space="0" w:color="auto"/>
            </w:tcBorders>
            <w:shd w:val="clear" w:color="auto" w:fill="auto"/>
            <w:vAlign w:val="center"/>
            <w:hideMark/>
          </w:tcPr>
          <w:p w14:paraId="491330FF"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6</w:t>
            </w:r>
          </w:p>
        </w:tc>
        <w:tc>
          <w:tcPr>
            <w:tcW w:w="405" w:type="pct"/>
            <w:tcBorders>
              <w:top w:val="nil"/>
              <w:left w:val="nil"/>
              <w:bottom w:val="single" w:sz="4" w:space="0" w:color="auto"/>
              <w:right w:val="single" w:sz="4" w:space="0" w:color="auto"/>
            </w:tcBorders>
            <w:shd w:val="clear" w:color="auto" w:fill="auto"/>
            <w:vAlign w:val="center"/>
            <w:hideMark/>
          </w:tcPr>
          <w:p w14:paraId="004B8DF8"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7</w:t>
            </w:r>
          </w:p>
        </w:tc>
        <w:tc>
          <w:tcPr>
            <w:tcW w:w="542" w:type="pct"/>
            <w:tcBorders>
              <w:top w:val="nil"/>
              <w:left w:val="nil"/>
              <w:bottom w:val="single" w:sz="4" w:space="0" w:color="auto"/>
              <w:right w:val="single" w:sz="4" w:space="0" w:color="auto"/>
            </w:tcBorders>
            <w:shd w:val="clear" w:color="auto" w:fill="auto"/>
            <w:vAlign w:val="center"/>
            <w:hideMark/>
          </w:tcPr>
          <w:p w14:paraId="6D9202B6"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8</w:t>
            </w:r>
          </w:p>
        </w:tc>
        <w:tc>
          <w:tcPr>
            <w:tcW w:w="539" w:type="pct"/>
            <w:tcBorders>
              <w:top w:val="nil"/>
              <w:left w:val="nil"/>
              <w:bottom w:val="single" w:sz="4" w:space="0" w:color="auto"/>
              <w:right w:val="single" w:sz="4" w:space="0" w:color="auto"/>
            </w:tcBorders>
            <w:shd w:val="clear" w:color="auto" w:fill="auto"/>
            <w:vAlign w:val="center"/>
            <w:hideMark/>
          </w:tcPr>
          <w:p w14:paraId="157EF2FD"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9</w:t>
            </w:r>
          </w:p>
        </w:tc>
      </w:tr>
      <w:tr w:rsidR="00CB1583" w:rsidRPr="00836073" w14:paraId="71F7B56C" w14:textId="77777777" w:rsidTr="00CB1583">
        <w:trPr>
          <w:trHeight w:val="288"/>
        </w:trPr>
        <w:tc>
          <w:tcPr>
            <w:tcW w:w="1016" w:type="pct"/>
            <w:tcBorders>
              <w:top w:val="nil"/>
              <w:left w:val="single" w:sz="4" w:space="0" w:color="auto"/>
              <w:bottom w:val="single" w:sz="4" w:space="0" w:color="auto"/>
              <w:right w:val="single" w:sz="4" w:space="0" w:color="auto"/>
            </w:tcBorders>
            <w:shd w:val="clear" w:color="auto" w:fill="auto"/>
            <w:noWrap/>
            <w:vAlign w:val="center"/>
            <w:hideMark/>
          </w:tcPr>
          <w:p w14:paraId="262B7DC3" w14:textId="77777777" w:rsidR="00CB1583" w:rsidRPr="00836073" w:rsidRDefault="00CB1583" w:rsidP="00C57A34">
            <w:pPr>
              <w:spacing w:after="0" w:line="240" w:lineRule="auto"/>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Paliwo gazowe - wg cen konkurencyjnych</w:t>
            </w:r>
          </w:p>
        </w:tc>
        <w:tc>
          <w:tcPr>
            <w:tcW w:w="606" w:type="pct"/>
            <w:tcBorders>
              <w:top w:val="nil"/>
              <w:left w:val="nil"/>
              <w:bottom w:val="single" w:sz="4" w:space="0" w:color="auto"/>
              <w:right w:val="nil"/>
            </w:tcBorders>
            <w:shd w:val="clear" w:color="auto" w:fill="auto"/>
            <w:noWrap/>
            <w:vAlign w:val="center"/>
            <w:hideMark/>
          </w:tcPr>
          <w:p w14:paraId="6D845E01"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kWh</w:t>
            </w:r>
          </w:p>
        </w:tc>
        <w:tc>
          <w:tcPr>
            <w:tcW w:w="271" w:type="pct"/>
            <w:tcBorders>
              <w:top w:val="single" w:sz="4" w:space="0" w:color="auto"/>
              <w:left w:val="single" w:sz="4" w:space="0" w:color="auto"/>
              <w:bottom w:val="single" w:sz="4" w:space="0" w:color="auto"/>
              <w:right w:val="nil"/>
            </w:tcBorders>
            <w:shd w:val="clear" w:color="auto" w:fill="auto"/>
            <w:noWrap/>
            <w:vAlign w:val="center"/>
          </w:tcPr>
          <w:p w14:paraId="0A174719" w14:textId="1B854A4B"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p>
        </w:tc>
        <w:tc>
          <w:tcPr>
            <w:tcW w:w="541" w:type="pct"/>
            <w:tcBorders>
              <w:top w:val="single" w:sz="4" w:space="0" w:color="auto"/>
              <w:left w:val="single" w:sz="4" w:space="0" w:color="auto"/>
              <w:bottom w:val="single" w:sz="4" w:space="0" w:color="auto"/>
              <w:right w:val="single" w:sz="4" w:space="0" w:color="auto"/>
            </w:tcBorders>
            <w:shd w:val="clear" w:color="auto" w:fill="auto"/>
            <w:noWrap/>
            <w:vAlign w:val="center"/>
          </w:tcPr>
          <w:p w14:paraId="3A0F51F0" w14:textId="3DEF2C5A" w:rsidR="00CB1583" w:rsidRPr="00836073" w:rsidRDefault="00CB1583" w:rsidP="00C57A34">
            <w:pPr>
              <w:spacing w:after="0" w:line="240" w:lineRule="auto"/>
              <w:jc w:val="right"/>
              <w:rPr>
                <w:rFonts w:ascii="Calibri Light" w:eastAsia="Times New Roman" w:hAnsi="Calibri Light" w:cs="Calibri Light"/>
                <w:color w:val="000000"/>
                <w:sz w:val="18"/>
                <w:szCs w:val="18"/>
                <w:lang w:eastAsia="pl-PL"/>
              </w:rPr>
            </w:pPr>
          </w:p>
        </w:tc>
        <w:tc>
          <w:tcPr>
            <w:tcW w:w="472" w:type="pct"/>
            <w:tcBorders>
              <w:top w:val="nil"/>
              <w:left w:val="nil"/>
              <w:bottom w:val="single" w:sz="4" w:space="0" w:color="auto"/>
              <w:right w:val="single" w:sz="4" w:space="0" w:color="auto"/>
            </w:tcBorders>
            <w:shd w:val="clear" w:color="auto" w:fill="auto"/>
            <w:vAlign w:val="center"/>
          </w:tcPr>
          <w:p w14:paraId="78C74571"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608" w:type="pct"/>
            <w:tcBorders>
              <w:top w:val="nil"/>
              <w:left w:val="nil"/>
              <w:bottom w:val="single" w:sz="4" w:space="0" w:color="auto"/>
              <w:right w:val="single" w:sz="4" w:space="0" w:color="auto"/>
            </w:tcBorders>
            <w:shd w:val="clear" w:color="auto" w:fill="auto"/>
            <w:noWrap/>
            <w:vAlign w:val="center"/>
          </w:tcPr>
          <w:p w14:paraId="0FBFF76A"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405" w:type="pct"/>
            <w:tcBorders>
              <w:top w:val="nil"/>
              <w:left w:val="nil"/>
              <w:bottom w:val="single" w:sz="4" w:space="0" w:color="auto"/>
              <w:right w:val="single" w:sz="4" w:space="0" w:color="auto"/>
            </w:tcBorders>
            <w:shd w:val="clear" w:color="auto" w:fill="auto"/>
            <w:noWrap/>
            <w:vAlign w:val="center"/>
          </w:tcPr>
          <w:p w14:paraId="52835E9F" w14:textId="1ECD1D71"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542" w:type="pct"/>
            <w:tcBorders>
              <w:top w:val="nil"/>
              <w:left w:val="nil"/>
              <w:bottom w:val="single" w:sz="4" w:space="0" w:color="auto"/>
              <w:right w:val="single" w:sz="4" w:space="0" w:color="auto"/>
            </w:tcBorders>
            <w:shd w:val="clear" w:color="auto" w:fill="auto"/>
            <w:noWrap/>
            <w:vAlign w:val="center"/>
          </w:tcPr>
          <w:p w14:paraId="14D1CDAF"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539" w:type="pct"/>
            <w:tcBorders>
              <w:top w:val="nil"/>
              <w:left w:val="nil"/>
              <w:bottom w:val="single" w:sz="4" w:space="0" w:color="auto"/>
              <w:right w:val="single" w:sz="4" w:space="0" w:color="auto"/>
            </w:tcBorders>
            <w:shd w:val="clear" w:color="auto" w:fill="auto"/>
            <w:noWrap/>
            <w:vAlign w:val="center"/>
          </w:tcPr>
          <w:p w14:paraId="4FCC76D5"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r>
      <w:tr w:rsidR="00CB1583" w:rsidRPr="00836073" w14:paraId="6A7DC718" w14:textId="77777777" w:rsidTr="00CB1583">
        <w:trPr>
          <w:trHeight w:val="288"/>
        </w:trPr>
        <w:tc>
          <w:tcPr>
            <w:tcW w:w="1016" w:type="pct"/>
            <w:tcBorders>
              <w:top w:val="nil"/>
              <w:left w:val="single" w:sz="4" w:space="0" w:color="auto"/>
              <w:bottom w:val="single" w:sz="4" w:space="0" w:color="auto"/>
              <w:right w:val="single" w:sz="4" w:space="0" w:color="auto"/>
            </w:tcBorders>
            <w:shd w:val="clear" w:color="auto" w:fill="auto"/>
            <w:noWrap/>
            <w:vAlign w:val="center"/>
            <w:hideMark/>
          </w:tcPr>
          <w:p w14:paraId="46F7ED97" w14:textId="77777777" w:rsidR="00CB1583" w:rsidRPr="00836073" w:rsidRDefault="00CB1583" w:rsidP="00C57A34">
            <w:pPr>
              <w:spacing w:after="0" w:line="240" w:lineRule="auto"/>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Opłata - abonament za sprzedaż paliwa gazowego</w:t>
            </w:r>
          </w:p>
        </w:tc>
        <w:tc>
          <w:tcPr>
            <w:tcW w:w="606" w:type="pct"/>
            <w:tcBorders>
              <w:top w:val="nil"/>
              <w:left w:val="nil"/>
              <w:bottom w:val="single" w:sz="4" w:space="0" w:color="auto"/>
              <w:right w:val="nil"/>
            </w:tcBorders>
            <w:shd w:val="clear" w:color="auto" w:fill="auto"/>
            <w:noWrap/>
            <w:vAlign w:val="center"/>
            <w:hideMark/>
          </w:tcPr>
          <w:p w14:paraId="30628F5A"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 xml:space="preserve">licznik x m-c </w:t>
            </w:r>
          </w:p>
        </w:tc>
        <w:tc>
          <w:tcPr>
            <w:tcW w:w="271" w:type="pct"/>
            <w:tcBorders>
              <w:top w:val="nil"/>
              <w:left w:val="single" w:sz="4" w:space="0" w:color="auto"/>
              <w:bottom w:val="single" w:sz="4" w:space="0" w:color="auto"/>
              <w:right w:val="nil"/>
            </w:tcBorders>
            <w:shd w:val="clear" w:color="auto" w:fill="auto"/>
            <w:noWrap/>
            <w:vAlign w:val="center"/>
          </w:tcPr>
          <w:p w14:paraId="50222CD6" w14:textId="106369FA" w:rsidR="00CB1583" w:rsidRPr="00836073" w:rsidRDefault="00CB1583" w:rsidP="00C57A34">
            <w:pPr>
              <w:spacing w:after="0" w:line="240" w:lineRule="auto"/>
              <w:jc w:val="center"/>
              <w:rPr>
                <w:rFonts w:ascii="Calibri Light" w:eastAsia="Times New Roman" w:hAnsi="Calibri Light" w:cs="Calibri Light"/>
                <w:color w:val="000000"/>
                <w:sz w:val="18"/>
                <w:szCs w:val="18"/>
                <w:lang w:eastAsia="pl-PL"/>
              </w:rPr>
            </w:pPr>
          </w:p>
        </w:tc>
        <w:tc>
          <w:tcPr>
            <w:tcW w:w="541" w:type="pct"/>
            <w:tcBorders>
              <w:top w:val="nil"/>
              <w:left w:val="single" w:sz="4" w:space="0" w:color="auto"/>
              <w:bottom w:val="single" w:sz="4" w:space="0" w:color="auto"/>
              <w:right w:val="single" w:sz="4" w:space="0" w:color="auto"/>
            </w:tcBorders>
            <w:shd w:val="clear" w:color="auto" w:fill="auto"/>
            <w:noWrap/>
            <w:vAlign w:val="center"/>
          </w:tcPr>
          <w:p w14:paraId="4A1EEFF9" w14:textId="3E66FF78"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472" w:type="pct"/>
            <w:tcBorders>
              <w:top w:val="nil"/>
              <w:left w:val="nil"/>
              <w:bottom w:val="single" w:sz="4" w:space="0" w:color="auto"/>
              <w:right w:val="single" w:sz="4" w:space="0" w:color="auto"/>
            </w:tcBorders>
            <w:shd w:val="clear" w:color="auto" w:fill="auto"/>
            <w:vAlign w:val="center"/>
          </w:tcPr>
          <w:p w14:paraId="1FE90252"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608" w:type="pct"/>
            <w:tcBorders>
              <w:top w:val="nil"/>
              <w:left w:val="nil"/>
              <w:bottom w:val="single" w:sz="4" w:space="0" w:color="auto"/>
              <w:right w:val="single" w:sz="4" w:space="0" w:color="auto"/>
            </w:tcBorders>
            <w:shd w:val="clear" w:color="auto" w:fill="auto"/>
            <w:noWrap/>
            <w:vAlign w:val="center"/>
          </w:tcPr>
          <w:p w14:paraId="490AB59E"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405" w:type="pct"/>
            <w:tcBorders>
              <w:top w:val="nil"/>
              <w:left w:val="nil"/>
              <w:bottom w:val="single" w:sz="4" w:space="0" w:color="auto"/>
              <w:right w:val="single" w:sz="4" w:space="0" w:color="auto"/>
            </w:tcBorders>
            <w:shd w:val="clear" w:color="auto" w:fill="auto"/>
            <w:noWrap/>
            <w:vAlign w:val="center"/>
          </w:tcPr>
          <w:p w14:paraId="3AE64039" w14:textId="637FF1AA"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542" w:type="pct"/>
            <w:tcBorders>
              <w:top w:val="nil"/>
              <w:left w:val="nil"/>
              <w:bottom w:val="single" w:sz="4" w:space="0" w:color="auto"/>
              <w:right w:val="single" w:sz="4" w:space="0" w:color="auto"/>
            </w:tcBorders>
            <w:shd w:val="clear" w:color="auto" w:fill="auto"/>
            <w:noWrap/>
            <w:vAlign w:val="center"/>
          </w:tcPr>
          <w:p w14:paraId="2E3A8BAC"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539" w:type="pct"/>
            <w:tcBorders>
              <w:top w:val="nil"/>
              <w:left w:val="nil"/>
              <w:bottom w:val="single" w:sz="4" w:space="0" w:color="auto"/>
              <w:right w:val="single" w:sz="4" w:space="0" w:color="auto"/>
            </w:tcBorders>
            <w:shd w:val="clear" w:color="auto" w:fill="auto"/>
            <w:noWrap/>
            <w:vAlign w:val="center"/>
          </w:tcPr>
          <w:p w14:paraId="170D0B78"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r>
      <w:tr w:rsidR="00CB1583" w:rsidRPr="00836073" w14:paraId="7F289331" w14:textId="77777777" w:rsidTr="00CB1583">
        <w:trPr>
          <w:trHeight w:val="288"/>
        </w:trPr>
        <w:tc>
          <w:tcPr>
            <w:tcW w:w="1016" w:type="pct"/>
            <w:tcBorders>
              <w:top w:val="nil"/>
              <w:left w:val="single" w:sz="4" w:space="0" w:color="auto"/>
              <w:bottom w:val="single" w:sz="4" w:space="0" w:color="auto"/>
              <w:right w:val="single" w:sz="4" w:space="0" w:color="auto"/>
            </w:tcBorders>
            <w:shd w:val="clear" w:color="auto" w:fill="auto"/>
            <w:noWrap/>
            <w:vAlign w:val="center"/>
            <w:hideMark/>
          </w:tcPr>
          <w:p w14:paraId="764BCF03" w14:textId="77777777" w:rsidR="00CB1583" w:rsidRPr="00836073" w:rsidRDefault="00CB1583" w:rsidP="00C57A34">
            <w:pPr>
              <w:spacing w:after="0" w:line="240" w:lineRule="auto"/>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Opłata sieciowa zmienna</w:t>
            </w:r>
          </w:p>
        </w:tc>
        <w:tc>
          <w:tcPr>
            <w:tcW w:w="606" w:type="pct"/>
            <w:tcBorders>
              <w:top w:val="nil"/>
              <w:left w:val="nil"/>
              <w:bottom w:val="single" w:sz="4" w:space="0" w:color="auto"/>
              <w:right w:val="nil"/>
            </w:tcBorders>
            <w:shd w:val="clear" w:color="auto" w:fill="auto"/>
            <w:noWrap/>
            <w:vAlign w:val="center"/>
            <w:hideMark/>
          </w:tcPr>
          <w:p w14:paraId="5551AA7D"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kWh</w:t>
            </w:r>
          </w:p>
        </w:tc>
        <w:tc>
          <w:tcPr>
            <w:tcW w:w="271" w:type="pct"/>
            <w:tcBorders>
              <w:top w:val="nil"/>
              <w:left w:val="single" w:sz="4" w:space="0" w:color="auto"/>
              <w:bottom w:val="single" w:sz="4" w:space="0" w:color="auto"/>
              <w:right w:val="nil"/>
            </w:tcBorders>
            <w:shd w:val="clear" w:color="auto" w:fill="auto"/>
            <w:noWrap/>
            <w:vAlign w:val="center"/>
          </w:tcPr>
          <w:p w14:paraId="390655C0" w14:textId="5929D6A2"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p>
        </w:tc>
        <w:tc>
          <w:tcPr>
            <w:tcW w:w="541" w:type="pct"/>
            <w:tcBorders>
              <w:top w:val="nil"/>
              <w:left w:val="single" w:sz="4" w:space="0" w:color="auto"/>
              <w:bottom w:val="single" w:sz="4" w:space="0" w:color="auto"/>
              <w:right w:val="single" w:sz="4" w:space="0" w:color="auto"/>
            </w:tcBorders>
            <w:shd w:val="clear" w:color="auto" w:fill="auto"/>
            <w:noWrap/>
            <w:vAlign w:val="center"/>
          </w:tcPr>
          <w:p w14:paraId="43148682" w14:textId="06933A22"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472" w:type="pct"/>
            <w:tcBorders>
              <w:top w:val="nil"/>
              <w:left w:val="nil"/>
              <w:bottom w:val="single" w:sz="4" w:space="0" w:color="auto"/>
              <w:right w:val="single" w:sz="4" w:space="0" w:color="auto"/>
            </w:tcBorders>
            <w:shd w:val="clear" w:color="auto" w:fill="auto"/>
            <w:vAlign w:val="center"/>
          </w:tcPr>
          <w:p w14:paraId="05790851" w14:textId="77777777" w:rsidR="00CB1583" w:rsidRPr="00836073" w:rsidRDefault="00CB1583" w:rsidP="00C57A34">
            <w:pPr>
              <w:spacing w:after="0" w:line="240" w:lineRule="auto"/>
              <w:jc w:val="right"/>
              <w:rPr>
                <w:rFonts w:ascii="Calibri Light" w:eastAsia="Times New Roman" w:hAnsi="Calibri Light" w:cs="Calibri Light"/>
                <w:color w:val="000000"/>
                <w:sz w:val="18"/>
                <w:szCs w:val="18"/>
                <w:lang w:eastAsia="pl-PL"/>
              </w:rPr>
            </w:pPr>
          </w:p>
        </w:tc>
        <w:tc>
          <w:tcPr>
            <w:tcW w:w="608" w:type="pct"/>
            <w:tcBorders>
              <w:top w:val="nil"/>
              <w:left w:val="nil"/>
              <w:bottom w:val="single" w:sz="4" w:space="0" w:color="auto"/>
              <w:right w:val="single" w:sz="4" w:space="0" w:color="auto"/>
            </w:tcBorders>
            <w:shd w:val="clear" w:color="auto" w:fill="auto"/>
            <w:noWrap/>
            <w:vAlign w:val="center"/>
          </w:tcPr>
          <w:p w14:paraId="0F40ABCC"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405" w:type="pct"/>
            <w:tcBorders>
              <w:top w:val="nil"/>
              <w:left w:val="nil"/>
              <w:bottom w:val="single" w:sz="4" w:space="0" w:color="auto"/>
              <w:right w:val="single" w:sz="4" w:space="0" w:color="auto"/>
            </w:tcBorders>
            <w:shd w:val="clear" w:color="auto" w:fill="auto"/>
            <w:noWrap/>
            <w:vAlign w:val="center"/>
          </w:tcPr>
          <w:p w14:paraId="3F0B7691" w14:textId="50E544F5"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542" w:type="pct"/>
            <w:tcBorders>
              <w:top w:val="nil"/>
              <w:left w:val="nil"/>
              <w:bottom w:val="single" w:sz="4" w:space="0" w:color="auto"/>
              <w:right w:val="single" w:sz="4" w:space="0" w:color="auto"/>
            </w:tcBorders>
            <w:shd w:val="clear" w:color="auto" w:fill="auto"/>
            <w:noWrap/>
            <w:vAlign w:val="center"/>
          </w:tcPr>
          <w:p w14:paraId="35D08120"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539" w:type="pct"/>
            <w:tcBorders>
              <w:top w:val="nil"/>
              <w:left w:val="nil"/>
              <w:bottom w:val="single" w:sz="4" w:space="0" w:color="auto"/>
              <w:right w:val="single" w:sz="4" w:space="0" w:color="auto"/>
            </w:tcBorders>
            <w:shd w:val="clear" w:color="auto" w:fill="auto"/>
            <w:noWrap/>
            <w:vAlign w:val="center"/>
          </w:tcPr>
          <w:p w14:paraId="1AF68A69"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r>
      <w:tr w:rsidR="00CB1583" w:rsidRPr="00836073" w14:paraId="6BA5A549" w14:textId="77777777" w:rsidTr="00CB1583">
        <w:trPr>
          <w:trHeight w:val="480"/>
        </w:trPr>
        <w:tc>
          <w:tcPr>
            <w:tcW w:w="1016" w:type="pct"/>
            <w:tcBorders>
              <w:top w:val="nil"/>
              <w:left w:val="single" w:sz="4" w:space="0" w:color="auto"/>
              <w:bottom w:val="single" w:sz="4" w:space="0" w:color="auto"/>
              <w:right w:val="single" w:sz="4" w:space="0" w:color="auto"/>
            </w:tcBorders>
            <w:shd w:val="clear" w:color="auto" w:fill="auto"/>
            <w:vAlign w:val="center"/>
            <w:hideMark/>
          </w:tcPr>
          <w:p w14:paraId="52A3AFB8" w14:textId="77777777" w:rsidR="00CB1583" w:rsidRPr="00836073" w:rsidRDefault="00CB1583" w:rsidP="00C57A34">
            <w:pPr>
              <w:spacing w:after="0" w:line="240" w:lineRule="auto"/>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 xml:space="preserve">Opłata sieciowa stała (ilość jednostek = ilość godzin w trakcie trwania umowy x moc umowna) </w:t>
            </w:r>
          </w:p>
        </w:tc>
        <w:tc>
          <w:tcPr>
            <w:tcW w:w="606" w:type="pct"/>
            <w:tcBorders>
              <w:top w:val="nil"/>
              <w:left w:val="nil"/>
              <w:bottom w:val="single" w:sz="4" w:space="0" w:color="auto"/>
              <w:right w:val="nil"/>
            </w:tcBorders>
            <w:shd w:val="clear" w:color="auto" w:fill="auto"/>
            <w:noWrap/>
            <w:vAlign w:val="center"/>
            <w:hideMark/>
          </w:tcPr>
          <w:p w14:paraId="6C98F57D"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kWh/h</w:t>
            </w:r>
          </w:p>
        </w:tc>
        <w:tc>
          <w:tcPr>
            <w:tcW w:w="271" w:type="pct"/>
            <w:tcBorders>
              <w:top w:val="nil"/>
              <w:left w:val="single" w:sz="4" w:space="0" w:color="auto"/>
              <w:bottom w:val="single" w:sz="4" w:space="0" w:color="auto"/>
              <w:right w:val="nil"/>
            </w:tcBorders>
            <w:shd w:val="clear" w:color="auto" w:fill="auto"/>
            <w:noWrap/>
            <w:vAlign w:val="center"/>
          </w:tcPr>
          <w:p w14:paraId="430EBFD6" w14:textId="526A1D46"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p>
        </w:tc>
        <w:tc>
          <w:tcPr>
            <w:tcW w:w="541" w:type="pct"/>
            <w:tcBorders>
              <w:top w:val="nil"/>
              <w:left w:val="single" w:sz="4" w:space="0" w:color="auto"/>
              <w:bottom w:val="single" w:sz="4" w:space="0" w:color="auto"/>
              <w:right w:val="single" w:sz="4" w:space="0" w:color="auto"/>
            </w:tcBorders>
            <w:shd w:val="clear" w:color="auto" w:fill="auto"/>
            <w:noWrap/>
            <w:vAlign w:val="center"/>
          </w:tcPr>
          <w:p w14:paraId="27E23F4C" w14:textId="0B3D86D4" w:rsidR="00CB1583" w:rsidRPr="00836073" w:rsidRDefault="00CB1583" w:rsidP="00C57A34">
            <w:pPr>
              <w:spacing w:after="0" w:line="240" w:lineRule="auto"/>
              <w:jc w:val="right"/>
              <w:rPr>
                <w:rFonts w:ascii="Calibri Light" w:eastAsia="Times New Roman" w:hAnsi="Calibri Light" w:cs="Calibri Light"/>
                <w:color w:val="000000"/>
                <w:sz w:val="18"/>
                <w:szCs w:val="18"/>
                <w:lang w:eastAsia="pl-PL"/>
              </w:rPr>
            </w:pPr>
          </w:p>
        </w:tc>
        <w:tc>
          <w:tcPr>
            <w:tcW w:w="472" w:type="pct"/>
            <w:tcBorders>
              <w:top w:val="nil"/>
              <w:left w:val="nil"/>
              <w:bottom w:val="single" w:sz="4" w:space="0" w:color="auto"/>
              <w:right w:val="single" w:sz="4" w:space="0" w:color="auto"/>
            </w:tcBorders>
            <w:shd w:val="clear" w:color="auto" w:fill="auto"/>
            <w:vAlign w:val="center"/>
          </w:tcPr>
          <w:p w14:paraId="2DA3162F" w14:textId="77777777" w:rsidR="00CB1583" w:rsidRPr="00836073" w:rsidRDefault="00CB1583" w:rsidP="00C57A34">
            <w:pPr>
              <w:spacing w:after="0" w:line="240" w:lineRule="auto"/>
              <w:jc w:val="right"/>
              <w:rPr>
                <w:rFonts w:ascii="Calibri Light" w:eastAsia="Times New Roman" w:hAnsi="Calibri Light" w:cs="Calibri Light"/>
                <w:color w:val="000000"/>
                <w:sz w:val="18"/>
                <w:szCs w:val="18"/>
                <w:lang w:eastAsia="pl-PL"/>
              </w:rPr>
            </w:pPr>
          </w:p>
        </w:tc>
        <w:tc>
          <w:tcPr>
            <w:tcW w:w="608" w:type="pct"/>
            <w:tcBorders>
              <w:top w:val="nil"/>
              <w:left w:val="nil"/>
              <w:bottom w:val="single" w:sz="4" w:space="0" w:color="auto"/>
              <w:right w:val="single" w:sz="4" w:space="0" w:color="auto"/>
            </w:tcBorders>
            <w:shd w:val="clear" w:color="auto" w:fill="auto"/>
            <w:noWrap/>
            <w:vAlign w:val="center"/>
          </w:tcPr>
          <w:p w14:paraId="6496DF2A"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405" w:type="pct"/>
            <w:tcBorders>
              <w:top w:val="nil"/>
              <w:left w:val="nil"/>
              <w:bottom w:val="single" w:sz="4" w:space="0" w:color="auto"/>
              <w:right w:val="single" w:sz="4" w:space="0" w:color="auto"/>
            </w:tcBorders>
            <w:shd w:val="clear" w:color="auto" w:fill="auto"/>
            <w:noWrap/>
            <w:vAlign w:val="center"/>
          </w:tcPr>
          <w:p w14:paraId="0AFC4326" w14:textId="351BEC1B"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542" w:type="pct"/>
            <w:tcBorders>
              <w:top w:val="nil"/>
              <w:left w:val="nil"/>
              <w:bottom w:val="single" w:sz="4" w:space="0" w:color="auto"/>
              <w:right w:val="single" w:sz="4" w:space="0" w:color="auto"/>
            </w:tcBorders>
            <w:shd w:val="clear" w:color="auto" w:fill="auto"/>
            <w:noWrap/>
            <w:vAlign w:val="center"/>
          </w:tcPr>
          <w:p w14:paraId="0AA8CA12"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539" w:type="pct"/>
            <w:tcBorders>
              <w:top w:val="nil"/>
              <w:left w:val="nil"/>
              <w:bottom w:val="single" w:sz="4" w:space="0" w:color="auto"/>
              <w:right w:val="single" w:sz="4" w:space="0" w:color="auto"/>
            </w:tcBorders>
            <w:shd w:val="clear" w:color="auto" w:fill="auto"/>
            <w:noWrap/>
            <w:vAlign w:val="center"/>
          </w:tcPr>
          <w:p w14:paraId="085CD009"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r>
      <w:tr w:rsidR="00CB1583" w:rsidRPr="00836073" w14:paraId="47CE6F76" w14:textId="77777777" w:rsidTr="00C57A34">
        <w:trPr>
          <w:trHeight w:val="288"/>
        </w:trPr>
        <w:tc>
          <w:tcPr>
            <w:tcW w:w="1016" w:type="pct"/>
            <w:tcBorders>
              <w:top w:val="nil"/>
              <w:left w:val="nil"/>
              <w:bottom w:val="nil"/>
              <w:right w:val="nil"/>
            </w:tcBorders>
            <w:shd w:val="clear" w:color="auto" w:fill="auto"/>
            <w:noWrap/>
            <w:vAlign w:val="center"/>
            <w:hideMark/>
          </w:tcPr>
          <w:p w14:paraId="4CC2CE51"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2</w:t>
            </w:r>
          </w:p>
        </w:tc>
        <w:tc>
          <w:tcPr>
            <w:tcW w:w="606" w:type="pct"/>
            <w:tcBorders>
              <w:top w:val="nil"/>
              <w:left w:val="nil"/>
              <w:bottom w:val="nil"/>
              <w:right w:val="nil"/>
            </w:tcBorders>
            <w:shd w:val="clear" w:color="auto" w:fill="auto"/>
            <w:noWrap/>
            <w:vAlign w:val="center"/>
            <w:hideMark/>
          </w:tcPr>
          <w:p w14:paraId="6871C95F"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p>
        </w:tc>
        <w:tc>
          <w:tcPr>
            <w:tcW w:w="271" w:type="pct"/>
            <w:tcBorders>
              <w:top w:val="nil"/>
              <w:left w:val="nil"/>
              <w:bottom w:val="nil"/>
              <w:right w:val="nil"/>
            </w:tcBorders>
            <w:shd w:val="clear" w:color="auto" w:fill="auto"/>
            <w:noWrap/>
            <w:vAlign w:val="center"/>
            <w:hideMark/>
          </w:tcPr>
          <w:p w14:paraId="70473A71" w14:textId="77777777" w:rsidR="00CB1583" w:rsidRPr="00836073" w:rsidRDefault="00CB1583" w:rsidP="00C57A34">
            <w:pPr>
              <w:spacing w:after="0" w:line="240" w:lineRule="auto"/>
              <w:jc w:val="center"/>
              <w:rPr>
                <w:rFonts w:ascii="Times New Roman" w:eastAsia="Times New Roman" w:hAnsi="Times New Roman" w:cs="Times New Roman"/>
                <w:sz w:val="20"/>
                <w:szCs w:val="20"/>
                <w:lang w:eastAsia="pl-PL"/>
              </w:rPr>
            </w:pPr>
          </w:p>
        </w:tc>
        <w:tc>
          <w:tcPr>
            <w:tcW w:w="541" w:type="pct"/>
            <w:tcBorders>
              <w:top w:val="nil"/>
              <w:left w:val="nil"/>
              <w:bottom w:val="nil"/>
              <w:right w:val="nil"/>
            </w:tcBorders>
            <w:shd w:val="clear" w:color="auto" w:fill="auto"/>
            <w:noWrap/>
            <w:vAlign w:val="center"/>
            <w:hideMark/>
          </w:tcPr>
          <w:p w14:paraId="779A07B2" w14:textId="77777777" w:rsidR="00CB1583" w:rsidRPr="00836073" w:rsidRDefault="00CB1583" w:rsidP="00C57A34">
            <w:pPr>
              <w:spacing w:after="0" w:line="240" w:lineRule="auto"/>
              <w:jc w:val="center"/>
              <w:rPr>
                <w:rFonts w:ascii="Times New Roman" w:eastAsia="Times New Roman" w:hAnsi="Times New Roman" w:cs="Times New Roman"/>
                <w:sz w:val="20"/>
                <w:szCs w:val="20"/>
                <w:lang w:eastAsia="pl-PL"/>
              </w:rPr>
            </w:pPr>
          </w:p>
        </w:tc>
        <w:tc>
          <w:tcPr>
            <w:tcW w:w="1485" w:type="pct"/>
            <w:gridSpan w:val="3"/>
            <w:tcBorders>
              <w:top w:val="nil"/>
              <w:left w:val="nil"/>
              <w:bottom w:val="nil"/>
              <w:right w:val="nil"/>
            </w:tcBorders>
            <w:shd w:val="clear" w:color="auto" w:fill="auto"/>
            <w:vAlign w:val="center"/>
            <w:hideMark/>
          </w:tcPr>
          <w:p w14:paraId="6B26213C"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W-5.1 PŁATNIK PODATKU AKCYZOWEGO</w:t>
            </w:r>
          </w:p>
        </w:tc>
        <w:tc>
          <w:tcPr>
            <w:tcW w:w="542" w:type="pct"/>
            <w:tcBorders>
              <w:top w:val="nil"/>
              <w:left w:val="nil"/>
              <w:bottom w:val="nil"/>
              <w:right w:val="nil"/>
            </w:tcBorders>
            <w:shd w:val="clear" w:color="auto" w:fill="auto"/>
            <w:noWrap/>
            <w:vAlign w:val="center"/>
            <w:hideMark/>
          </w:tcPr>
          <w:p w14:paraId="30D5F874"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p>
        </w:tc>
        <w:tc>
          <w:tcPr>
            <w:tcW w:w="539" w:type="pct"/>
            <w:tcBorders>
              <w:top w:val="nil"/>
              <w:left w:val="nil"/>
              <w:bottom w:val="nil"/>
              <w:right w:val="nil"/>
            </w:tcBorders>
            <w:shd w:val="clear" w:color="auto" w:fill="auto"/>
            <w:noWrap/>
            <w:vAlign w:val="center"/>
            <w:hideMark/>
          </w:tcPr>
          <w:p w14:paraId="1BA94525"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PSG O/Poznań</w:t>
            </w:r>
          </w:p>
        </w:tc>
      </w:tr>
      <w:tr w:rsidR="00CB1583" w:rsidRPr="00836073" w14:paraId="118CDB0E" w14:textId="77777777" w:rsidTr="00C57A34">
        <w:trPr>
          <w:trHeight w:val="960"/>
        </w:trPr>
        <w:tc>
          <w:tcPr>
            <w:tcW w:w="101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96E599"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lastRenderedPageBreak/>
              <w:t>Nazwa opłaty</w:t>
            </w:r>
          </w:p>
        </w:tc>
        <w:tc>
          <w:tcPr>
            <w:tcW w:w="606" w:type="pct"/>
            <w:tcBorders>
              <w:top w:val="single" w:sz="4" w:space="0" w:color="auto"/>
              <w:left w:val="nil"/>
              <w:bottom w:val="single" w:sz="4" w:space="0" w:color="auto"/>
              <w:right w:val="single" w:sz="4" w:space="0" w:color="auto"/>
            </w:tcBorders>
            <w:shd w:val="clear" w:color="auto" w:fill="auto"/>
            <w:noWrap/>
            <w:vAlign w:val="center"/>
            <w:hideMark/>
          </w:tcPr>
          <w:p w14:paraId="18F2EF5C"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jednostki miary</w:t>
            </w:r>
          </w:p>
        </w:tc>
        <w:tc>
          <w:tcPr>
            <w:tcW w:w="271" w:type="pct"/>
            <w:tcBorders>
              <w:top w:val="single" w:sz="4" w:space="0" w:color="auto"/>
              <w:left w:val="nil"/>
              <w:bottom w:val="nil"/>
              <w:right w:val="single" w:sz="4" w:space="0" w:color="auto"/>
            </w:tcBorders>
            <w:shd w:val="clear" w:color="auto" w:fill="auto"/>
            <w:noWrap/>
            <w:vAlign w:val="center"/>
            <w:hideMark/>
          </w:tcPr>
          <w:p w14:paraId="3AD5488E"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x</w:t>
            </w:r>
          </w:p>
        </w:tc>
        <w:tc>
          <w:tcPr>
            <w:tcW w:w="541" w:type="pct"/>
            <w:tcBorders>
              <w:top w:val="single" w:sz="4" w:space="0" w:color="auto"/>
              <w:left w:val="nil"/>
              <w:bottom w:val="nil"/>
              <w:right w:val="single" w:sz="4" w:space="0" w:color="auto"/>
            </w:tcBorders>
            <w:shd w:val="clear" w:color="auto" w:fill="auto"/>
            <w:vAlign w:val="center"/>
            <w:hideMark/>
          </w:tcPr>
          <w:p w14:paraId="234D48E7"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ilość j.m. Zamówienie planowane wg faktur</w:t>
            </w:r>
          </w:p>
        </w:tc>
        <w:tc>
          <w:tcPr>
            <w:tcW w:w="472" w:type="pct"/>
            <w:tcBorders>
              <w:top w:val="single" w:sz="4" w:space="0" w:color="auto"/>
              <w:left w:val="nil"/>
              <w:bottom w:val="single" w:sz="4" w:space="0" w:color="auto"/>
              <w:right w:val="single" w:sz="4" w:space="0" w:color="auto"/>
            </w:tcBorders>
            <w:shd w:val="clear" w:color="auto" w:fill="auto"/>
            <w:vAlign w:val="center"/>
            <w:hideMark/>
          </w:tcPr>
          <w:p w14:paraId="66F28D2C"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cena jednostkowa</w:t>
            </w:r>
          </w:p>
        </w:tc>
        <w:tc>
          <w:tcPr>
            <w:tcW w:w="608" w:type="pct"/>
            <w:tcBorders>
              <w:top w:val="single" w:sz="4" w:space="0" w:color="auto"/>
              <w:left w:val="nil"/>
              <w:bottom w:val="single" w:sz="4" w:space="0" w:color="auto"/>
              <w:right w:val="single" w:sz="4" w:space="0" w:color="auto"/>
            </w:tcBorders>
            <w:shd w:val="clear" w:color="auto" w:fill="auto"/>
            <w:vAlign w:val="center"/>
            <w:hideMark/>
          </w:tcPr>
          <w:p w14:paraId="021EC73A"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wartość netto (kol 3 x kol. 4 x kol. 5)</w:t>
            </w:r>
          </w:p>
        </w:tc>
        <w:tc>
          <w:tcPr>
            <w:tcW w:w="405" w:type="pct"/>
            <w:tcBorders>
              <w:top w:val="single" w:sz="4" w:space="0" w:color="auto"/>
              <w:left w:val="nil"/>
              <w:bottom w:val="single" w:sz="4" w:space="0" w:color="auto"/>
              <w:right w:val="single" w:sz="4" w:space="0" w:color="auto"/>
            </w:tcBorders>
            <w:shd w:val="clear" w:color="auto" w:fill="auto"/>
            <w:vAlign w:val="center"/>
            <w:hideMark/>
          </w:tcPr>
          <w:p w14:paraId="71CDA14F"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Stawka podatku Vat</w:t>
            </w:r>
          </w:p>
        </w:tc>
        <w:tc>
          <w:tcPr>
            <w:tcW w:w="542" w:type="pct"/>
            <w:tcBorders>
              <w:top w:val="single" w:sz="4" w:space="0" w:color="auto"/>
              <w:left w:val="nil"/>
              <w:bottom w:val="single" w:sz="4" w:space="0" w:color="auto"/>
              <w:right w:val="single" w:sz="4" w:space="0" w:color="auto"/>
            </w:tcBorders>
            <w:shd w:val="clear" w:color="auto" w:fill="auto"/>
            <w:vAlign w:val="center"/>
            <w:hideMark/>
          </w:tcPr>
          <w:p w14:paraId="78B2381A"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Kwota podatku Vat w zł</w:t>
            </w:r>
          </w:p>
        </w:tc>
        <w:tc>
          <w:tcPr>
            <w:tcW w:w="539" w:type="pct"/>
            <w:tcBorders>
              <w:top w:val="single" w:sz="4" w:space="0" w:color="auto"/>
              <w:left w:val="nil"/>
              <w:bottom w:val="single" w:sz="4" w:space="0" w:color="auto"/>
              <w:right w:val="single" w:sz="4" w:space="0" w:color="auto"/>
            </w:tcBorders>
            <w:shd w:val="clear" w:color="auto" w:fill="auto"/>
            <w:vAlign w:val="center"/>
            <w:hideMark/>
          </w:tcPr>
          <w:p w14:paraId="681F3DA5"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Wartość brutto (kol. 6 + kol. 8)</w:t>
            </w:r>
          </w:p>
        </w:tc>
      </w:tr>
      <w:tr w:rsidR="00CB1583" w:rsidRPr="00836073" w14:paraId="1257075B" w14:textId="77777777" w:rsidTr="00CB1583">
        <w:trPr>
          <w:trHeight w:val="288"/>
        </w:trPr>
        <w:tc>
          <w:tcPr>
            <w:tcW w:w="1016" w:type="pct"/>
            <w:tcBorders>
              <w:top w:val="nil"/>
              <w:left w:val="single" w:sz="4" w:space="0" w:color="auto"/>
              <w:bottom w:val="single" w:sz="4" w:space="0" w:color="auto"/>
              <w:right w:val="single" w:sz="4" w:space="0" w:color="auto"/>
            </w:tcBorders>
            <w:shd w:val="clear" w:color="auto" w:fill="auto"/>
            <w:noWrap/>
            <w:vAlign w:val="center"/>
            <w:hideMark/>
          </w:tcPr>
          <w:p w14:paraId="63BC6214" w14:textId="77777777" w:rsidR="00CB1583" w:rsidRPr="00836073" w:rsidRDefault="00CB1583" w:rsidP="00C57A34">
            <w:pPr>
              <w:spacing w:after="0" w:line="240" w:lineRule="auto"/>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Paliwo gazowe - wg cen konkurencyjnych</w:t>
            </w:r>
          </w:p>
        </w:tc>
        <w:tc>
          <w:tcPr>
            <w:tcW w:w="606" w:type="pct"/>
            <w:tcBorders>
              <w:top w:val="nil"/>
              <w:left w:val="nil"/>
              <w:bottom w:val="single" w:sz="4" w:space="0" w:color="auto"/>
              <w:right w:val="nil"/>
            </w:tcBorders>
            <w:shd w:val="clear" w:color="auto" w:fill="auto"/>
            <w:noWrap/>
            <w:vAlign w:val="center"/>
            <w:hideMark/>
          </w:tcPr>
          <w:p w14:paraId="4D0B89BC"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kWh</w:t>
            </w:r>
          </w:p>
        </w:tc>
        <w:tc>
          <w:tcPr>
            <w:tcW w:w="271" w:type="pct"/>
            <w:tcBorders>
              <w:top w:val="single" w:sz="4" w:space="0" w:color="auto"/>
              <w:left w:val="single" w:sz="4" w:space="0" w:color="auto"/>
              <w:bottom w:val="single" w:sz="4" w:space="0" w:color="auto"/>
              <w:right w:val="nil"/>
            </w:tcBorders>
            <w:shd w:val="clear" w:color="auto" w:fill="auto"/>
            <w:noWrap/>
            <w:vAlign w:val="center"/>
          </w:tcPr>
          <w:p w14:paraId="4EAFBD6C" w14:textId="6C81E31E"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p>
        </w:tc>
        <w:tc>
          <w:tcPr>
            <w:tcW w:w="541" w:type="pct"/>
            <w:tcBorders>
              <w:top w:val="single" w:sz="4" w:space="0" w:color="auto"/>
              <w:left w:val="single" w:sz="4" w:space="0" w:color="auto"/>
              <w:bottom w:val="single" w:sz="4" w:space="0" w:color="auto"/>
              <w:right w:val="single" w:sz="4" w:space="0" w:color="auto"/>
            </w:tcBorders>
            <w:shd w:val="clear" w:color="auto" w:fill="auto"/>
            <w:noWrap/>
            <w:vAlign w:val="center"/>
          </w:tcPr>
          <w:p w14:paraId="4702C70E" w14:textId="1BC4EB41" w:rsidR="00CB1583" w:rsidRPr="00836073" w:rsidRDefault="00CB1583" w:rsidP="00C57A34">
            <w:pPr>
              <w:spacing w:after="0" w:line="240" w:lineRule="auto"/>
              <w:jc w:val="right"/>
              <w:rPr>
                <w:rFonts w:ascii="Calibri Light" w:eastAsia="Times New Roman" w:hAnsi="Calibri Light" w:cs="Calibri Light"/>
                <w:color w:val="000000"/>
                <w:sz w:val="18"/>
                <w:szCs w:val="18"/>
                <w:lang w:eastAsia="pl-PL"/>
              </w:rPr>
            </w:pPr>
          </w:p>
        </w:tc>
        <w:tc>
          <w:tcPr>
            <w:tcW w:w="472" w:type="pct"/>
            <w:tcBorders>
              <w:top w:val="nil"/>
              <w:left w:val="nil"/>
              <w:bottom w:val="single" w:sz="4" w:space="0" w:color="auto"/>
              <w:right w:val="single" w:sz="4" w:space="0" w:color="auto"/>
            </w:tcBorders>
            <w:shd w:val="clear" w:color="auto" w:fill="auto"/>
            <w:vAlign w:val="center"/>
          </w:tcPr>
          <w:p w14:paraId="509B305D"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608" w:type="pct"/>
            <w:tcBorders>
              <w:top w:val="nil"/>
              <w:left w:val="nil"/>
              <w:bottom w:val="single" w:sz="4" w:space="0" w:color="auto"/>
              <w:right w:val="single" w:sz="4" w:space="0" w:color="auto"/>
            </w:tcBorders>
            <w:shd w:val="clear" w:color="auto" w:fill="auto"/>
            <w:noWrap/>
            <w:vAlign w:val="center"/>
          </w:tcPr>
          <w:p w14:paraId="6C9B362D"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405" w:type="pct"/>
            <w:tcBorders>
              <w:top w:val="nil"/>
              <w:left w:val="nil"/>
              <w:bottom w:val="single" w:sz="4" w:space="0" w:color="auto"/>
              <w:right w:val="single" w:sz="4" w:space="0" w:color="auto"/>
            </w:tcBorders>
            <w:shd w:val="clear" w:color="auto" w:fill="auto"/>
            <w:noWrap/>
            <w:vAlign w:val="center"/>
          </w:tcPr>
          <w:p w14:paraId="197A46C0" w14:textId="4BF1F15A"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542" w:type="pct"/>
            <w:tcBorders>
              <w:top w:val="nil"/>
              <w:left w:val="nil"/>
              <w:bottom w:val="single" w:sz="4" w:space="0" w:color="auto"/>
              <w:right w:val="single" w:sz="4" w:space="0" w:color="auto"/>
            </w:tcBorders>
            <w:shd w:val="clear" w:color="auto" w:fill="auto"/>
            <w:noWrap/>
            <w:vAlign w:val="center"/>
          </w:tcPr>
          <w:p w14:paraId="02F8E488"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539" w:type="pct"/>
            <w:tcBorders>
              <w:top w:val="nil"/>
              <w:left w:val="nil"/>
              <w:bottom w:val="single" w:sz="4" w:space="0" w:color="auto"/>
              <w:right w:val="single" w:sz="4" w:space="0" w:color="auto"/>
            </w:tcBorders>
            <w:shd w:val="clear" w:color="auto" w:fill="auto"/>
            <w:noWrap/>
            <w:vAlign w:val="center"/>
          </w:tcPr>
          <w:p w14:paraId="2163F266"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r>
      <w:tr w:rsidR="00CB1583" w:rsidRPr="00836073" w14:paraId="0A4B6F43" w14:textId="77777777" w:rsidTr="00CB1583">
        <w:trPr>
          <w:trHeight w:val="288"/>
        </w:trPr>
        <w:tc>
          <w:tcPr>
            <w:tcW w:w="1016" w:type="pct"/>
            <w:tcBorders>
              <w:top w:val="nil"/>
              <w:left w:val="single" w:sz="4" w:space="0" w:color="auto"/>
              <w:bottom w:val="single" w:sz="4" w:space="0" w:color="auto"/>
              <w:right w:val="single" w:sz="4" w:space="0" w:color="auto"/>
            </w:tcBorders>
            <w:shd w:val="clear" w:color="auto" w:fill="auto"/>
            <w:noWrap/>
            <w:vAlign w:val="center"/>
            <w:hideMark/>
          </w:tcPr>
          <w:p w14:paraId="2FC1DF70" w14:textId="77777777" w:rsidR="00CB1583" w:rsidRPr="00836073" w:rsidRDefault="00CB1583" w:rsidP="00C57A34">
            <w:pPr>
              <w:spacing w:after="0" w:line="240" w:lineRule="auto"/>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Opłata - abonament za sprzedaż paliwa gazowego</w:t>
            </w:r>
          </w:p>
        </w:tc>
        <w:tc>
          <w:tcPr>
            <w:tcW w:w="606" w:type="pct"/>
            <w:tcBorders>
              <w:top w:val="nil"/>
              <w:left w:val="nil"/>
              <w:bottom w:val="single" w:sz="4" w:space="0" w:color="auto"/>
              <w:right w:val="nil"/>
            </w:tcBorders>
            <w:shd w:val="clear" w:color="auto" w:fill="auto"/>
            <w:noWrap/>
            <w:vAlign w:val="center"/>
            <w:hideMark/>
          </w:tcPr>
          <w:p w14:paraId="3BA59A10"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 xml:space="preserve">licznik x m-c </w:t>
            </w:r>
          </w:p>
        </w:tc>
        <w:tc>
          <w:tcPr>
            <w:tcW w:w="271" w:type="pct"/>
            <w:tcBorders>
              <w:top w:val="nil"/>
              <w:left w:val="single" w:sz="4" w:space="0" w:color="auto"/>
              <w:bottom w:val="single" w:sz="4" w:space="0" w:color="auto"/>
              <w:right w:val="nil"/>
            </w:tcBorders>
            <w:shd w:val="clear" w:color="auto" w:fill="auto"/>
            <w:noWrap/>
            <w:vAlign w:val="center"/>
          </w:tcPr>
          <w:p w14:paraId="5B143180" w14:textId="3BF4D78D" w:rsidR="00CB1583" w:rsidRPr="00836073" w:rsidRDefault="00CB1583" w:rsidP="00C57A34">
            <w:pPr>
              <w:spacing w:after="0" w:line="240" w:lineRule="auto"/>
              <w:jc w:val="center"/>
              <w:rPr>
                <w:rFonts w:ascii="Calibri Light" w:eastAsia="Times New Roman" w:hAnsi="Calibri Light" w:cs="Calibri Light"/>
                <w:color w:val="000000"/>
                <w:sz w:val="18"/>
                <w:szCs w:val="18"/>
                <w:lang w:eastAsia="pl-PL"/>
              </w:rPr>
            </w:pPr>
          </w:p>
        </w:tc>
        <w:tc>
          <w:tcPr>
            <w:tcW w:w="541" w:type="pct"/>
            <w:tcBorders>
              <w:top w:val="nil"/>
              <w:left w:val="single" w:sz="4" w:space="0" w:color="auto"/>
              <w:bottom w:val="single" w:sz="4" w:space="0" w:color="auto"/>
              <w:right w:val="single" w:sz="4" w:space="0" w:color="auto"/>
            </w:tcBorders>
            <w:shd w:val="clear" w:color="auto" w:fill="auto"/>
            <w:noWrap/>
            <w:vAlign w:val="center"/>
          </w:tcPr>
          <w:p w14:paraId="30BBE59A" w14:textId="7C67FA28"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472" w:type="pct"/>
            <w:tcBorders>
              <w:top w:val="nil"/>
              <w:left w:val="nil"/>
              <w:bottom w:val="single" w:sz="4" w:space="0" w:color="auto"/>
              <w:right w:val="single" w:sz="4" w:space="0" w:color="auto"/>
            </w:tcBorders>
            <w:shd w:val="clear" w:color="auto" w:fill="auto"/>
            <w:vAlign w:val="center"/>
          </w:tcPr>
          <w:p w14:paraId="33640037"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608" w:type="pct"/>
            <w:tcBorders>
              <w:top w:val="nil"/>
              <w:left w:val="nil"/>
              <w:bottom w:val="single" w:sz="4" w:space="0" w:color="auto"/>
              <w:right w:val="single" w:sz="4" w:space="0" w:color="auto"/>
            </w:tcBorders>
            <w:shd w:val="clear" w:color="auto" w:fill="auto"/>
            <w:noWrap/>
            <w:vAlign w:val="center"/>
          </w:tcPr>
          <w:p w14:paraId="1E690B75"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405" w:type="pct"/>
            <w:tcBorders>
              <w:top w:val="nil"/>
              <w:left w:val="nil"/>
              <w:bottom w:val="single" w:sz="4" w:space="0" w:color="auto"/>
              <w:right w:val="single" w:sz="4" w:space="0" w:color="auto"/>
            </w:tcBorders>
            <w:shd w:val="clear" w:color="auto" w:fill="auto"/>
            <w:noWrap/>
            <w:vAlign w:val="center"/>
          </w:tcPr>
          <w:p w14:paraId="3EE95A4D" w14:textId="4DF2F32E"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542" w:type="pct"/>
            <w:tcBorders>
              <w:top w:val="nil"/>
              <w:left w:val="nil"/>
              <w:bottom w:val="single" w:sz="4" w:space="0" w:color="auto"/>
              <w:right w:val="single" w:sz="4" w:space="0" w:color="auto"/>
            </w:tcBorders>
            <w:shd w:val="clear" w:color="auto" w:fill="auto"/>
            <w:noWrap/>
            <w:vAlign w:val="center"/>
          </w:tcPr>
          <w:p w14:paraId="193A0ACD"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539" w:type="pct"/>
            <w:tcBorders>
              <w:top w:val="nil"/>
              <w:left w:val="nil"/>
              <w:bottom w:val="single" w:sz="4" w:space="0" w:color="auto"/>
              <w:right w:val="single" w:sz="4" w:space="0" w:color="auto"/>
            </w:tcBorders>
            <w:shd w:val="clear" w:color="auto" w:fill="auto"/>
            <w:noWrap/>
            <w:vAlign w:val="center"/>
          </w:tcPr>
          <w:p w14:paraId="62BD113E"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r>
      <w:tr w:rsidR="00CB1583" w:rsidRPr="00836073" w14:paraId="411C0DA4" w14:textId="77777777" w:rsidTr="00CB1583">
        <w:trPr>
          <w:trHeight w:val="288"/>
        </w:trPr>
        <w:tc>
          <w:tcPr>
            <w:tcW w:w="1016" w:type="pct"/>
            <w:tcBorders>
              <w:top w:val="nil"/>
              <w:left w:val="single" w:sz="4" w:space="0" w:color="auto"/>
              <w:bottom w:val="single" w:sz="4" w:space="0" w:color="auto"/>
              <w:right w:val="single" w:sz="4" w:space="0" w:color="auto"/>
            </w:tcBorders>
            <w:shd w:val="clear" w:color="auto" w:fill="auto"/>
            <w:noWrap/>
            <w:vAlign w:val="center"/>
            <w:hideMark/>
          </w:tcPr>
          <w:p w14:paraId="0AF81ADC" w14:textId="77777777" w:rsidR="00CB1583" w:rsidRPr="00836073" w:rsidRDefault="00CB1583" w:rsidP="00C57A34">
            <w:pPr>
              <w:spacing w:after="0" w:line="240" w:lineRule="auto"/>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Opłata sieciowa zmienna</w:t>
            </w:r>
          </w:p>
        </w:tc>
        <w:tc>
          <w:tcPr>
            <w:tcW w:w="606" w:type="pct"/>
            <w:tcBorders>
              <w:top w:val="nil"/>
              <w:left w:val="nil"/>
              <w:bottom w:val="single" w:sz="4" w:space="0" w:color="auto"/>
              <w:right w:val="nil"/>
            </w:tcBorders>
            <w:shd w:val="clear" w:color="auto" w:fill="auto"/>
            <w:noWrap/>
            <w:vAlign w:val="center"/>
            <w:hideMark/>
          </w:tcPr>
          <w:p w14:paraId="6B2B2244"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kWh</w:t>
            </w:r>
          </w:p>
        </w:tc>
        <w:tc>
          <w:tcPr>
            <w:tcW w:w="271" w:type="pct"/>
            <w:tcBorders>
              <w:top w:val="nil"/>
              <w:left w:val="single" w:sz="4" w:space="0" w:color="auto"/>
              <w:bottom w:val="single" w:sz="4" w:space="0" w:color="auto"/>
              <w:right w:val="nil"/>
            </w:tcBorders>
            <w:shd w:val="clear" w:color="auto" w:fill="auto"/>
            <w:noWrap/>
            <w:vAlign w:val="center"/>
          </w:tcPr>
          <w:p w14:paraId="70CE7B51" w14:textId="28A98582"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p>
        </w:tc>
        <w:tc>
          <w:tcPr>
            <w:tcW w:w="541" w:type="pct"/>
            <w:tcBorders>
              <w:top w:val="nil"/>
              <w:left w:val="single" w:sz="4" w:space="0" w:color="auto"/>
              <w:bottom w:val="single" w:sz="4" w:space="0" w:color="auto"/>
              <w:right w:val="single" w:sz="4" w:space="0" w:color="auto"/>
            </w:tcBorders>
            <w:shd w:val="clear" w:color="auto" w:fill="auto"/>
            <w:noWrap/>
            <w:vAlign w:val="center"/>
          </w:tcPr>
          <w:p w14:paraId="3C5DD2EE" w14:textId="4278A046"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472" w:type="pct"/>
            <w:tcBorders>
              <w:top w:val="nil"/>
              <w:left w:val="nil"/>
              <w:bottom w:val="single" w:sz="4" w:space="0" w:color="auto"/>
              <w:right w:val="single" w:sz="4" w:space="0" w:color="auto"/>
            </w:tcBorders>
            <w:shd w:val="clear" w:color="auto" w:fill="auto"/>
            <w:vAlign w:val="center"/>
          </w:tcPr>
          <w:p w14:paraId="7671BBB7" w14:textId="77777777" w:rsidR="00CB1583" w:rsidRPr="00836073" w:rsidRDefault="00CB1583" w:rsidP="00C57A34">
            <w:pPr>
              <w:spacing w:after="0" w:line="240" w:lineRule="auto"/>
              <w:jc w:val="right"/>
              <w:rPr>
                <w:rFonts w:ascii="Calibri Light" w:eastAsia="Times New Roman" w:hAnsi="Calibri Light" w:cs="Calibri Light"/>
                <w:color w:val="000000"/>
                <w:sz w:val="18"/>
                <w:szCs w:val="18"/>
                <w:lang w:eastAsia="pl-PL"/>
              </w:rPr>
            </w:pPr>
          </w:p>
        </w:tc>
        <w:tc>
          <w:tcPr>
            <w:tcW w:w="608" w:type="pct"/>
            <w:tcBorders>
              <w:top w:val="nil"/>
              <w:left w:val="nil"/>
              <w:bottom w:val="single" w:sz="4" w:space="0" w:color="auto"/>
              <w:right w:val="single" w:sz="4" w:space="0" w:color="auto"/>
            </w:tcBorders>
            <w:shd w:val="clear" w:color="auto" w:fill="auto"/>
            <w:noWrap/>
            <w:vAlign w:val="center"/>
          </w:tcPr>
          <w:p w14:paraId="043B51B9"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405" w:type="pct"/>
            <w:tcBorders>
              <w:top w:val="nil"/>
              <w:left w:val="nil"/>
              <w:bottom w:val="single" w:sz="4" w:space="0" w:color="auto"/>
              <w:right w:val="single" w:sz="4" w:space="0" w:color="auto"/>
            </w:tcBorders>
            <w:shd w:val="clear" w:color="auto" w:fill="auto"/>
            <w:noWrap/>
            <w:vAlign w:val="center"/>
          </w:tcPr>
          <w:p w14:paraId="72BACB98" w14:textId="3AFE225A"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542" w:type="pct"/>
            <w:tcBorders>
              <w:top w:val="nil"/>
              <w:left w:val="nil"/>
              <w:bottom w:val="single" w:sz="4" w:space="0" w:color="auto"/>
              <w:right w:val="single" w:sz="4" w:space="0" w:color="auto"/>
            </w:tcBorders>
            <w:shd w:val="clear" w:color="auto" w:fill="auto"/>
            <w:noWrap/>
            <w:vAlign w:val="center"/>
          </w:tcPr>
          <w:p w14:paraId="03217890"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539" w:type="pct"/>
            <w:tcBorders>
              <w:top w:val="nil"/>
              <w:left w:val="nil"/>
              <w:bottom w:val="single" w:sz="4" w:space="0" w:color="auto"/>
              <w:right w:val="single" w:sz="4" w:space="0" w:color="auto"/>
            </w:tcBorders>
            <w:shd w:val="clear" w:color="auto" w:fill="auto"/>
            <w:noWrap/>
            <w:vAlign w:val="center"/>
          </w:tcPr>
          <w:p w14:paraId="361AE6FB"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r>
      <w:tr w:rsidR="00CB1583" w:rsidRPr="00836073" w14:paraId="572CEAE0" w14:textId="77777777" w:rsidTr="00CB1583">
        <w:trPr>
          <w:trHeight w:val="480"/>
        </w:trPr>
        <w:tc>
          <w:tcPr>
            <w:tcW w:w="1016" w:type="pct"/>
            <w:tcBorders>
              <w:top w:val="nil"/>
              <w:left w:val="single" w:sz="4" w:space="0" w:color="auto"/>
              <w:bottom w:val="single" w:sz="4" w:space="0" w:color="auto"/>
              <w:right w:val="single" w:sz="4" w:space="0" w:color="auto"/>
            </w:tcBorders>
            <w:shd w:val="clear" w:color="auto" w:fill="auto"/>
            <w:vAlign w:val="center"/>
            <w:hideMark/>
          </w:tcPr>
          <w:p w14:paraId="6C4430FB" w14:textId="77777777" w:rsidR="00CB1583" w:rsidRPr="00836073" w:rsidRDefault="00CB1583" w:rsidP="00C57A34">
            <w:pPr>
              <w:spacing w:after="0" w:line="240" w:lineRule="auto"/>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 xml:space="preserve">Opłata sieciowa stała (ilość jednostek = ilość godzin w trakcie trwania umowy x moc umowna) </w:t>
            </w:r>
          </w:p>
        </w:tc>
        <w:tc>
          <w:tcPr>
            <w:tcW w:w="606" w:type="pct"/>
            <w:tcBorders>
              <w:top w:val="nil"/>
              <w:left w:val="nil"/>
              <w:bottom w:val="single" w:sz="4" w:space="0" w:color="auto"/>
              <w:right w:val="nil"/>
            </w:tcBorders>
            <w:shd w:val="clear" w:color="auto" w:fill="auto"/>
            <w:noWrap/>
            <w:vAlign w:val="center"/>
            <w:hideMark/>
          </w:tcPr>
          <w:p w14:paraId="0F17F650"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kWh/h</w:t>
            </w:r>
          </w:p>
        </w:tc>
        <w:tc>
          <w:tcPr>
            <w:tcW w:w="271" w:type="pct"/>
            <w:tcBorders>
              <w:top w:val="nil"/>
              <w:left w:val="single" w:sz="4" w:space="0" w:color="auto"/>
              <w:bottom w:val="single" w:sz="4" w:space="0" w:color="auto"/>
              <w:right w:val="nil"/>
            </w:tcBorders>
            <w:shd w:val="clear" w:color="auto" w:fill="auto"/>
            <w:noWrap/>
            <w:vAlign w:val="center"/>
          </w:tcPr>
          <w:p w14:paraId="2551088C" w14:textId="032CFE7A"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p>
        </w:tc>
        <w:tc>
          <w:tcPr>
            <w:tcW w:w="541" w:type="pct"/>
            <w:tcBorders>
              <w:top w:val="nil"/>
              <w:left w:val="single" w:sz="4" w:space="0" w:color="auto"/>
              <w:bottom w:val="single" w:sz="4" w:space="0" w:color="auto"/>
              <w:right w:val="single" w:sz="4" w:space="0" w:color="auto"/>
            </w:tcBorders>
            <w:shd w:val="clear" w:color="auto" w:fill="auto"/>
            <w:noWrap/>
            <w:vAlign w:val="center"/>
          </w:tcPr>
          <w:p w14:paraId="30C1A027" w14:textId="0DAEBA47" w:rsidR="00CB1583" w:rsidRPr="00836073" w:rsidRDefault="00CB1583" w:rsidP="00C57A34">
            <w:pPr>
              <w:spacing w:after="0" w:line="240" w:lineRule="auto"/>
              <w:jc w:val="right"/>
              <w:rPr>
                <w:rFonts w:ascii="Calibri Light" w:eastAsia="Times New Roman" w:hAnsi="Calibri Light" w:cs="Calibri Light"/>
                <w:color w:val="000000"/>
                <w:sz w:val="18"/>
                <w:szCs w:val="18"/>
                <w:lang w:eastAsia="pl-PL"/>
              </w:rPr>
            </w:pPr>
          </w:p>
        </w:tc>
        <w:tc>
          <w:tcPr>
            <w:tcW w:w="472" w:type="pct"/>
            <w:tcBorders>
              <w:top w:val="nil"/>
              <w:left w:val="nil"/>
              <w:bottom w:val="single" w:sz="4" w:space="0" w:color="auto"/>
              <w:right w:val="single" w:sz="4" w:space="0" w:color="auto"/>
            </w:tcBorders>
            <w:shd w:val="clear" w:color="auto" w:fill="auto"/>
            <w:vAlign w:val="center"/>
          </w:tcPr>
          <w:p w14:paraId="0F29C1FA" w14:textId="77777777" w:rsidR="00CB1583" w:rsidRPr="00836073" w:rsidRDefault="00CB1583" w:rsidP="00C57A34">
            <w:pPr>
              <w:spacing w:after="0" w:line="240" w:lineRule="auto"/>
              <w:jc w:val="right"/>
              <w:rPr>
                <w:rFonts w:ascii="Calibri Light" w:eastAsia="Times New Roman" w:hAnsi="Calibri Light" w:cs="Calibri Light"/>
                <w:color w:val="000000"/>
                <w:sz w:val="18"/>
                <w:szCs w:val="18"/>
                <w:lang w:eastAsia="pl-PL"/>
              </w:rPr>
            </w:pPr>
          </w:p>
        </w:tc>
        <w:tc>
          <w:tcPr>
            <w:tcW w:w="608" w:type="pct"/>
            <w:tcBorders>
              <w:top w:val="nil"/>
              <w:left w:val="nil"/>
              <w:bottom w:val="single" w:sz="4" w:space="0" w:color="auto"/>
              <w:right w:val="single" w:sz="4" w:space="0" w:color="auto"/>
            </w:tcBorders>
            <w:shd w:val="clear" w:color="auto" w:fill="auto"/>
            <w:noWrap/>
            <w:vAlign w:val="center"/>
          </w:tcPr>
          <w:p w14:paraId="50034413"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405" w:type="pct"/>
            <w:tcBorders>
              <w:top w:val="nil"/>
              <w:left w:val="nil"/>
              <w:bottom w:val="single" w:sz="4" w:space="0" w:color="auto"/>
              <w:right w:val="single" w:sz="4" w:space="0" w:color="auto"/>
            </w:tcBorders>
            <w:shd w:val="clear" w:color="auto" w:fill="auto"/>
            <w:noWrap/>
            <w:vAlign w:val="center"/>
          </w:tcPr>
          <w:p w14:paraId="285765D8" w14:textId="0A738B2C"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542" w:type="pct"/>
            <w:tcBorders>
              <w:top w:val="nil"/>
              <w:left w:val="nil"/>
              <w:bottom w:val="single" w:sz="4" w:space="0" w:color="auto"/>
              <w:right w:val="single" w:sz="4" w:space="0" w:color="auto"/>
            </w:tcBorders>
            <w:shd w:val="clear" w:color="auto" w:fill="auto"/>
            <w:noWrap/>
            <w:vAlign w:val="center"/>
          </w:tcPr>
          <w:p w14:paraId="3BEADA3F"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539" w:type="pct"/>
            <w:tcBorders>
              <w:top w:val="nil"/>
              <w:left w:val="nil"/>
              <w:bottom w:val="single" w:sz="4" w:space="0" w:color="auto"/>
              <w:right w:val="single" w:sz="4" w:space="0" w:color="auto"/>
            </w:tcBorders>
            <w:shd w:val="clear" w:color="auto" w:fill="auto"/>
            <w:noWrap/>
            <w:vAlign w:val="center"/>
          </w:tcPr>
          <w:p w14:paraId="3BC3875E"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r>
      <w:tr w:rsidR="00CB1583" w:rsidRPr="00836073" w14:paraId="34D69CD1" w14:textId="77777777" w:rsidTr="00C57A34">
        <w:trPr>
          <w:trHeight w:val="288"/>
        </w:trPr>
        <w:tc>
          <w:tcPr>
            <w:tcW w:w="1016" w:type="pct"/>
            <w:tcBorders>
              <w:top w:val="nil"/>
              <w:left w:val="nil"/>
              <w:bottom w:val="nil"/>
              <w:right w:val="nil"/>
            </w:tcBorders>
            <w:shd w:val="clear" w:color="auto" w:fill="auto"/>
            <w:noWrap/>
            <w:vAlign w:val="center"/>
            <w:hideMark/>
          </w:tcPr>
          <w:p w14:paraId="713B8962"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3</w:t>
            </w:r>
          </w:p>
        </w:tc>
        <w:tc>
          <w:tcPr>
            <w:tcW w:w="606" w:type="pct"/>
            <w:tcBorders>
              <w:top w:val="nil"/>
              <w:left w:val="nil"/>
              <w:bottom w:val="nil"/>
              <w:right w:val="nil"/>
            </w:tcBorders>
            <w:shd w:val="clear" w:color="auto" w:fill="auto"/>
            <w:noWrap/>
            <w:vAlign w:val="center"/>
            <w:hideMark/>
          </w:tcPr>
          <w:p w14:paraId="14127807"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p>
        </w:tc>
        <w:tc>
          <w:tcPr>
            <w:tcW w:w="271" w:type="pct"/>
            <w:tcBorders>
              <w:top w:val="nil"/>
              <w:left w:val="nil"/>
              <w:bottom w:val="nil"/>
              <w:right w:val="nil"/>
            </w:tcBorders>
            <w:shd w:val="clear" w:color="auto" w:fill="auto"/>
            <w:noWrap/>
            <w:vAlign w:val="center"/>
            <w:hideMark/>
          </w:tcPr>
          <w:p w14:paraId="23936F19" w14:textId="77777777" w:rsidR="00CB1583" w:rsidRPr="00836073" w:rsidRDefault="00CB1583" w:rsidP="00C57A34">
            <w:pPr>
              <w:spacing w:after="0" w:line="240" w:lineRule="auto"/>
              <w:jc w:val="center"/>
              <w:rPr>
                <w:rFonts w:ascii="Times New Roman" w:eastAsia="Times New Roman" w:hAnsi="Times New Roman" w:cs="Times New Roman"/>
                <w:sz w:val="20"/>
                <w:szCs w:val="20"/>
                <w:lang w:eastAsia="pl-PL"/>
              </w:rPr>
            </w:pPr>
          </w:p>
        </w:tc>
        <w:tc>
          <w:tcPr>
            <w:tcW w:w="541" w:type="pct"/>
            <w:tcBorders>
              <w:top w:val="nil"/>
              <w:left w:val="nil"/>
              <w:bottom w:val="nil"/>
              <w:right w:val="nil"/>
            </w:tcBorders>
            <w:shd w:val="clear" w:color="auto" w:fill="auto"/>
            <w:noWrap/>
            <w:vAlign w:val="center"/>
            <w:hideMark/>
          </w:tcPr>
          <w:p w14:paraId="6A19E1A7" w14:textId="77777777" w:rsidR="00CB1583" w:rsidRPr="00836073" w:rsidRDefault="00CB1583" w:rsidP="00C57A34">
            <w:pPr>
              <w:spacing w:after="0" w:line="240" w:lineRule="auto"/>
              <w:jc w:val="center"/>
              <w:rPr>
                <w:rFonts w:ascii="Times New Roman" w:eastAsia="Times New Roman" w:hAnsi="Times New Roman" w:cs="Times New Roman"/>
                <w:sz w:val="20"/>
                <w:szCs w:val="20"/>
                <w:lang w:eastAsia="pl-PL"/>
              </w:rPr>
            </w:pPr>
          </w:p>
        </w:tc>
        <w:tc>
          <w:tcPr>
            <w:tcW w:w="1485" w:type="pct"/>
            <w:gridSpan w:val="3"/>
            <w:tcBorders>
              <w:top w:val="nil"/>
              <w:left w:val="nil"/>
              <w:bottom w:val="nil"/>
              <w:right w:val="nil"/>
            </w:tcBorders>
            <w:shd w:val="clear" w:color="auto" w:fill="auto"/>
            <w:vAlign w:val="center"/>
            <w:hideMark/>
          </w:tcPr>
          <w:p w14:paraId="7DF2C01F"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W-4 PŁATNIK PODATKU AKCYZOWEGO</w:t>
            </w:r>
          </w:p>
        </w:tc>
        <w:tc>
          <w:tcPr>
            <w:tcW w:w="542" w:type="pct"/>
            <w:tcBorders>
              <w:top w:val="nil"/>
              <w:left w:val="nil"/>
              <w:bottom w:val="nil"/>
              <w:right w:val="nil"/>
            </w:tcBorders>
            <w:shd w:val="clear" w:color="auto" w:fill="auto"/>
            <w:noWrap/>
            <w:vAlign w:val="center"/>
            <w:hideMark/>
          </w:tcPr>
          <w:p w14:paraId="64C15A26"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p>
        </w:tc>
        <w:tc>
          <w:tcPr>
            <w:tcW w:w="539" w:type="pct"/>
            <w:tcBorders>
              <w:top w:val="nil"/>
              <w:left w:val="nil"/>
              <w:bottom w:val="nil"/>
              <w:right w:val="nil"/>
            </w:tcBorders>
            <w:shd w:val="clear" w:color="auto" w:fill="auto"/>
            <w:noWrap/>
            <w:vAlign w:val="center"/>
            <w:hideMark/>
          </w:tcPr>
          <w:p w14:paraId="68AC4B6E"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PSG O/Poznań</w:t>
            </w:r>
          </w:p>
        </w:tc>
      </w:tr>
      <w:tr w:rsidR="00CB1583" w:rsidRPr="00836073" w14:paraId="7F133493" w14:textId="77777777" w:rsidTr="00C57A34">
        <w:trPr>
          <w:trHeight w:val="960"/>
        </w:trPr>
        <w:tc>
          <w:tcPr>
            <w:tcW w:w="101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4AE04F"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Nazwa opłaty</w:t>
            </w:r>
          </w:p>
        </w:tc>
        <w:tc>
          <w:tcPr>
            <w:tcW w:w="606" w:type="pct"/>
            <w:tcBorders>
              <w:top w:val="single" w:sz="4" w:space="0" w:color="auto"/>
              <w:left w:val="nil"/>
              <w:bottom w:val="single" w:sz="4" w:space="0" w:color="auto"/>
              <w:right w:val="single" w:sz="4" w:space="0" w:color="auto"/>
            </w:tcBorders>
            <w:shd w:val="clear" w:color="auto" w:fill="auto"/>
            <w:noWrap/>
            <w:vAlign w:val="center"/>
            <w:hideMark/>
          </w:tcPr>
          <w:p w14:paraId="5B8BFD21"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jednostki miary</w:t>
            </w:r>
          </w:p>
        </w:tc>
        <w:tc>
          <w:tcPr>
            <w:tcW w:w="271" w:type="pct"/>
            <w:tcBorders>
              <w:top w:val="single" w:sz="4" w:space="0" w:color="auto"/>
              <w:left w:val="nil"/>
              <w:bottom w:val="nil"/>
              <w:right w:val="single" w:sz="4" w:space="0" w:color="auto"/>
            </w:tcBorders>
            <w:shd w:val="clear" w:color="auto" w:fill="auto"/>
            <w:noWrap/>
            <w:vAlign w:val="center"/>
            <w:hideMark/>
          </w:tcPr>
          <w:p w14:paraId="247AD14D"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x</w:t>
            </w:r>
          </w:p>
        </w:tc>
        <w:tc>
          <w:tcPr>
            <w:tcW w:w="541" w:type="pct"/>
            <w:tcBorders>
              <w:top w:val="single" w:sz="4" w:space="0" w:color="auto"/>
              <w:left w:val="nil"/>
              <w:bottom w:val="nil"/>
              <w:right w:val="single" w:sz="4" w:space="0" w:color="auto"/>
            </w:tcBorders>
            <w:shd w:val="clear" w:color="auto" w:fill="auto"/>
            <w:vAlign w:val="center"/>
            <w:hideMark/>
          </w:tcPr>
          <w:p w14:paraId="16BC498C"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ilość j.m. Zamówienie planowane wg faktur</w:t>
            </w:r>
          </w:p>
        </w:tc>
        <w:tc>
          <w:tcPr>
            <w:tcW w:w="472" w:type="pct"/>
            <w:tcBorders>
              <w:top w:val="single" w:sz="4" w:space="0" w:color="auto"/>
              <w:left w:val="nil"/>
              <w:bottom w:val="single" w:sz="4" w:space="0" w:color="auto"/>
              <w:right w:val="single" w:sz="4" w:space="0" w:color="auto"/>
            </w:tcBorders>
            <w:shd w:val="clear" w:color="auto" w:fill="auto"/>
            <w:vAlign w:val="center"/>
            <w:hideMark/>
          </w:tcPr>
          <w:p w14:paraId="505E39C7"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cena jednostkowa</w:t>
            </w:r>
          </w:p>
        </w:tc>
        <w:tc>
          <w:tcPr>
            <w:tcW w:w="608" w:type="pct"/>
            <w:tcBorders>
              <w:top w:val="single" w:sz="4" w:space="0" w:color="auto"/>
              <w:left w:val="nil"/>
              <w:bottom w:val="single" w:sz="4" w:space="0" w:color="auto"/>
              <w:right w:val="single" w:sz="4" w:space="0" w:color="auto"/>
            </w:tcBorders>
            <w:shd w:val="clear" w:color="auto" w:fill="auto"/>
            <w:vAlign w:val="center"/>
            <w:hideMark/>
          </w:tcPr>
          <w:p w14:paraId="49DB70CB"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wartość netto (kol 3 x kol. 4 x kol. 5)</w:t>
            </w:r>
          </w:p>
        </w:tc>
        <w:tc>
          <w:tcPr>
            <w:tcW w:w="405" w:type="pct"/>
            <w:tcBorders>
              <w:top w:val="single" w:sz="4" w:space="0" w:color="auto"/>
              <w:left w:val="nil"/>
              <w:bottom w:val="single" w:sz="4" w:space="0" w:color="auto"/>
              <w:right w:val="single" w:sz="4" w:space="0" w:color="auto"/>
            </w:tcBorders>
            <w:shd w:val="clear" w:color="auto" w:fill="auto"/>
            <w:vAlign w:val="center"/>
            <w:hideMark/>
          </w:tcPr>
          <w:p w14:paraId="0282EC00"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Stawka podatku Vat</w:t>
            </w:r>
          </w:p>
        </w:tc>
        <w:tc>
          <w:tcPr>
            <w:tcW w:w="542" w:type="pct"/>
            <w:tcBorders>
              <w:top w:val="single" w:sz="4" w:space="0" w:color="auto"/>
              <w:left w:val="nil"/>
              <w:bottom w:val="single" w:sz="4" w:space="0" w:color="auto"/>
              <w:right w:val="single" w:sz="4" w:space="0" w:color="auto"/>
            </w:tcBorders>
            <w:shd w:val="clear" w:color="auto" w:fill="auto"/>
            <w:vAlign w:val="center"/>
            <w:hideMark/>
          </w:tcPr>
          <w:p w14:paraId="73A45DB7"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Kwota podatku Vat w zł</w:t>
            </w:r>
          </w:p>
        </w:tc>
        <w:tc>
          <w:tcPr>
            <w:tcW w:w="539" w:type="pct"/>
            <w:tcBorders>
              <w:top w:val="single" w:sz="4" w:space="0" w:color="auto"/>
              <w:left w:val="nil"/>
              <w:bottom w:val="single" w:sz="4" w:space="0" w:color="auto"/>
              <w:right w:val="single" w:sz="4" w:space="0" w:color="auto"/>
            </w:tcBorders>
            <w:shd w:val="clear" w:color="auto" w:fill="auto"/>
            <w:vAlign w:val="center"/>
            <w:hideMark/>
          </w:tcPr>
          <w:p w14:paraId="03AC2BA6"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Wartość brutto (kol. 6 + kol. 8)</w:t>
            </w:r>
          </w:p>
        </w:tc>
      </w:tr>
      <w:tr w:rsidR="00CB1583" w:rsidRPr="00836073" w14:paraId="31011A9D" w14:textId="77777777" w:rsidTr="00CB1583">
        <w:trPr>
          <w:trHeight w:val="288"/>
        </w:trPr>
        <w:tc>
          <w:tcPr>
            <w:tcW w:w="1016" w:type="pct"/>
            <w:tcBorders>
              <w:top w:val="nil"/>
              <w:left w:val="single" w:sz="4" w:space="0" w:color="auto"/>
              <w:bottom w:val="single" w:sz="4" w:space="0" w:color="auto"/>
              <w:right w:val="single" w:sz="4" w:space="0" w:color="auto"/>
            </w:tcBorders>
            <w:shd w:val="clear" w:color="auto" w:fill="auto"/>
            <w:noWrap/>
            <w:vAlign w:val="center"/>
            <w:hideMark/>
          </w:tcPr>
          <w:p w14:paraId="1ED4F13A" w14:textId="77777777" w:rsidR="00CB1583" w:rsidRPr="00836073" w:rsidRDefault="00CB1583" w:rsidP="00C57A34">
            <w:pPr>
              <w:spacing w:after="0" w:line="240" w:lineRule="auto"/>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Paliwo gazowe - wg cen konkurencyjnych</w:t>
            </w:r>
          </w:p>
        </w:tc>
        <w:tc>
          <w:tcPr>
            <w:tcW w:w="606" w:type="pct"/>
            <w:tcBorders>
              <w:top w:val="nil"/>
              <w:left w:val="nil"/>
              <w:bottom w:val="single" w:sz="4" w:space="0" w:color="auto"/>
              <w:right w:val="nil"/>
            </w:tcBorders>
            <w:shd w:val="clear" w:color="auto" w:fill="auto"/>
            <w:noWrap/>
            <w:vAlign w:val="center"/>
            <w:hideMark/>
          </w:tcPr>
          <w:p w14:paraId="6A37016E"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kWh</w:t>
            </w:r>
          </w:p>
        </w:tc>
        <w:tc>
          <w:tcPr>
            <w:tcW w:w="271" w:type="pct"/>
            <w:tcBorders>
              <w:top w:val="single" w:sz="4" w:space="0" w:color="auto"/>
              <w:left w:val="single" w:sz="4" w:space="0" w:color="auto"/>
              <w:bottom w:val="single" w:sz="4" w:space="0" w:color="auto"/>
              <w:right w:val="nil"/>
            </w:tcBorders>
            <w:shd w:val="clear" w:color="auto" w:fill="auto"/>
            <w:noWrap/>
            <w:vAlign w:val="center"/>
          </w:tcPr>
          <w:p w14:paraId="5B3EBE1D" w14:textId="21877269"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p>
        </w:tc>
        <w:tc>
          <w:tcPr>
            <w:tcW w:w="541"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110409F" w14:textId="47A1B41C" w:rsidR="00CB1583" w:rsidRPr="00836073" w:rsidRDefault="00CB1583" w:rsidP="00C57A34">
            <w:pPr>
              <w:spacing w:after="0" w:line="240" w:lineRule="auto"/>
              <w:jc w:val="right"/>
              <w:rPr>
                <w:rFonts w:ascii="Calibri Light" w:eastAsia="Times New Roman" w:hAnsi="Calibri Light" w:cs="Calibri Light"/>
                <w:color w:val="000000"/>
                <w:sz w:val="18"/>
                <w:szCs w:val="18"/>
                <w:lang w:eastAsia="pl-PL"/>
              </w:rPr>
            </w:pPr>
          </w:p>
        </w:tc>
        <w:tc>
          <w:tcPr>
            <w:tcW w:w="472" w:type="pct"/>
            <w:tcBorders>
              <w:top w:val="nil"/>
              <w:left w:val="nil"/>
              <w:bottom w:val="single" w:sz="4" w:space="0" w:color="auto"/>
              <w:right w:val="single" w:sz="4" w:space="0" w:color="auto"/>
            </w:tcBorders>
            <w:shd w:val="clear" w:color="auto" w:fill="auto"/>
            <w:vAlign w:val="center"/>
          </w:tcPr>
          <w:p w14:paraId="378BBE52"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608" w:type="pct"/>
            <w:tcBorders>
              <w:top w:val="nil"/>
              <w:left w:val="nil"/>
              <w:bottom w:val="single" w:sz="4" w:space="0" w:color="auto"/>
              <w:right w:val="single" w:sz="4" w:space="0" w:color="auto"/>
            </w:tcBorders>
            <w:shd w:val="clear" w:color="auto" w:fill="auto"/>
            <w:noWrap/>
            <w:vAlign w:val="center"/>
          </w:tcPr>
          <w:p w14:paraId="0711303A"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405" w:type="pct"/>
            <w:tcBorders>
              <w:top w:val="nil"/>
              <w:left w:val="nil"/>
              <w:bottom w:val="single" w:sz="4" w:space="0" w:color="auto"/>
              <w:right w:val="single" w:sz="4" w:space="0" w:color="auto"/>
            </w:tcBorders>
            <w:shd w:val="clear" w:color="auto" w:fill="auto"/>
            <w:noWrap/>
            <w:vAlign w:val="center"/>
          </w:tcPr>
          <w:p w14:paraId="3973CBC8" w14:textId="702B4923"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542" w:type="pct"/>
            <w:tcBorders>
              <w:top w:val="nil"/>
              <w:left w:val="nil"/>
              <w:bottom w:val="single" w:sz="4" w:space="0" w:color="auto"/>
              <w:right w:val="single" w:sz="4" w:space="0" w:color="auto"/>
            </w:tcBorders>
            <w:shd w:val="clear" w:color="auto" w:fill="auto"/>
            <w:noWrap/>
            <w:vAlign w:val="center"/>
          </w:tcPr>
          <w:p w14:paraId="2A5D7FAA"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539" w:type="pct"/>
            <w:tcBorders>
              <w:top w:val="nil"/>
              <w:left w:val="nil"/>
              <w:bottom w:val="single" w:sz="4" w:space="0" w:color="auto"/>
              <w:right w:val="single" w:sz="4" w:space="0" w:color="auto"/>
            </w:tcBorders>
            <w:shd w:val="clear" w:color="auto" w:fill="auto"/>
            <w:noWrap/>
            <w:vAlign w:val="center"/>
          </w:tcPr>
          <w:p w14:paraId="5FF76596"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r>
      <w:tr w:rsidR="00CB1583" w:rsidRPr="00836073" w14:paraId="40A230B7" w14:textId="77777777" w:rsidTr="00CB1583">
        <w:trPr>
          <w:trHeight w:val="288"/>
        </w:trPr>
        <w:tc>
          <w:tcPr>
            <w:tcW w:w="1016" w:type="pct"/>
            <w:tcBorders>
              <w:top w:val="nil"/>
              <w:left w:val="single" w:sz="4" w:space="0" w:color="auto"/>
              <w:bottom w:val="single" w:sz="4" w:space="0" w:color="auto"/>
              <w:right w:val="single" w:sz="4" w:space="0" w:color="auto"/>
            </w:tcBorders>
            <w:shd w:val="clear" w:color="auto" w:fill="auto"/>
            <w:noWrap/>
            <w:vAlign w:val="center"/>
            <w:hideMark/>
          </w:tcPr>
          <w:p w14:paraId="1266BAD3" w14:textId="77777777" w:rsidR="00CB1583" w:rsidRPr="00836073" w:rsidRDefault="00CB1583" w:rsidP="00C57A34">
            <w:pPr>
              <w:spacing w:after="0" w:line="240" w:lineRule="auto"/>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Opłata - abonament za sprzedaż paliwa gazowego</w:t>
            </w:r>
          </w:p>
        </w:tc>
        <w:tc>
          <w:tcPr>
            <w:tcW w:w="606" w:type="pct"/>
            <w:tcBorders>
              <w:top w:val="nil"/>
              <w:left w:val="nil"/>
              <w:bottom w:val="single" w:sz="4" w:space="0" w:color="auto"/>
              <w:right w:val="nil"/>
            </w:tcBorders>
            <w:shd w:val="clear" w:color="auto" w:fill="auto"/>
            <w:noWrap/>
            <w:vAlign w:val="center"/>
            <w:hideMark/>
          </w:tcPr>
          <w:p w14:paraId="0A19F690"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licznik x m-c</w:t>
            </w:r>
          </w:p>
        </w:tc>
        <w:tc>
          <w:tcPr>
            <w:tcW w:w="271" w:type="pct"/>
            <w:tcBorders>
              <w:top w:val="nil"/>
              <w:left w:val="single" w:sz="4" w:space="0" w:color="auto"/>
              <w:bottom w:val="single" w:sz="4" w:space="0" w:color="auto"/>
              <w:right w:val="nil"/>
            </w:tcBorders>
            <w:shd w:val="clear" w:color="auto" w:fill="auto"/>
            <w:noWrap/>
            <w:vAlign w:val="center"/>
          </w:tcPr>
          <w:p w14:paraId="2114B7D9" w14:textId="2D57CA26" w:rsidR="00CB1583" w:rsidRPr="00836073" w:rsidRDefault="00CB1583" w:rsidP="00C57A34">
            <w:pPr>
              <w:spacing w:after="0" w:line="240" w:lineRule="auto"/>
              <w:jc w:val="center"/>
              <w:rPr>
                <w:rFonts w:ascii="Calibri Light" w:eastAsia="Times New Roman" w:hAnsi="Calibri Light" w:cs="Calibri Light"/>
                <w:color w:val="000000"/>
                <w:sz w:val="18"/>
                <w:szCs w:val="18"/>
                <w:lang w:eastAsia="pl-PL"/>
              </w:rPr>
            </w:pPr>
          </w:p>
        </w:tc>
        <w:tc>
          <w:tcPr>
            <w:tcW w:w="541" w:type="pct"/>
            <w:tcBorders>
              <w:top w:val="nil"/>
              <w:left w:val="single" w:sz="4" w:space="0" w:color="auto"/>
              <w:bottom w:val="single" w:sz="4" w:space="0" w:color="auto"/>
              <w:right w:val="single" w:sz="4" w:space="0" w:color="auto"/>
            </w:tcBorders>
            <w:shd w:val="clear" w:color="auto" w:fill="auto"/>
            <w:noWrap/>
            <w:vAlign w:val="center"/>
          </w:tcPr>
          <w:p w14:paraId="32DDC8E3" w14:textId="10E7F2BC"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472" w:type="pct"/>
            <w:tcBorders>
              <w:top w:val="nil"/>
              <w:left w:val="nil"/>
              <w:bottom w:val="single" w:sz="4" w:space="0" w:color="auto"/>
              <w:right w:val="single" w:sz="4" w:space="0" w:color="auto"/>
            </w:tcBorders>
            <w:shd w:val="clear" w:color="auto" w:fill="auto"/>
            <w:vAlign w:val="center"/>
          </w:tcPr>
          <w:p w14:paraId="01708A21"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608" w:type="pct"/>
            <w:tcBorders>
              <w:top w:val="nil"/>
              <w:left w:val="nil"/>
              <w:bottom w:val="single" w:sz="4" w:space="0" w:color="auto"/>
              <w:right w:val="single" w:sz="4" w:space="0" w:color="auto"/>
            </w:tcBorders>
            <w:shd w:val="clear" w:color="auto" w:fill="auto"/>
            <w:noWrap/>
            <w:vAlign w:val="center"/>
          </w:tcPr>
          <w:p w14:paraId="556FC969"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405" w:type="pct"/>
            <w:tcBorders>
              <w:top w:val="nil"/>
              <w:left w:val="nil"/>
              <w:bottom w:val="single" w:sz="4" w:space="0" w:color="auto"/>
              <w:right w:val="single" w:sz="4" w:space="0" w:color="auto"/>
            </w:tcBorders>
            <w:shd w:val="clear" w:color="auto" w:fill="auto"/>
            <w:noWrap/>
            <w:vAlign w:val="center"/>
          </w:tcPr>
          <w:p w14:paraId="3C8EAE8B" w14:textId="643CF09F"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542" w:type="pct"/>
            <w:tcBorders>
              <w:top w:val="nil"/>
              <w:left w:val="nil"/>
              <w:bottom w:val="single" w:sz="4" w:space="0" w:color="auto"/>
              <w:right w:val="single" w:sz="4" w:space="0" w:color="auto"/>
            </w:tcBorders>
            <w:shd w:val="clear" w:color="auto" w:fill="auto"/>
            <w:noWrap/>
            <w:vAlign w:val="center"/>
          </w:tcPr>
          <w:p w14:paraId="48CAD0EE"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539" w:type="pct"/>
            <w:tcBorders>
              <w:top w:val="nil"/>
              <w:left w:val="nil"/>
              <w:bottom w:val="single" w:sz="4" w:space="0" w:color="auto"/>
              <w:right w:val="single" w:sz="4" w:space="0" w:color="auto"/>
            </w:tcBorders>
            <w:shd w:val="clear" w:color="auto" w:fill="auto"/>
            <w:noWrap/>
            <w:vAlign w:val="center"/>
          </w:tcPr>
          <w:p w14:paraId="27BE0A69"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r>
      <w:tr w:rsidR="00CB1583" w:rsidRPr="00836073" w14:paraId="617BBB99" w14:textId="77777777" w:rsidTr="00CB1583">
        <w:trPr>
          <w:trHeight w:val="288"/>
        </w:trPr>
        <w:tc>
          <w:tcPr>
            <w:tcW w:w="1016" w:type="pct"/>
            <w:tcBorders>
              <w:top w:val="nil"/>
              <w:left w:val="single" w:sz="4" w:space="0" w:color="auto"/>
              <w:bottom w:val="single" w:sz="4" w:space="0" w:color="auto"/>
              <w:right w:val="single" w:sz="4" w:space="0" w:color="auto"/>
            </w:tcBorders>
            <w:shd w:val="clear" w:color="auto" w:fill="auto"/>
            <w:noWrap/>
            <w:vAlign w:val="center"/>
            <w:hideMark/>
          </w:tcPr>
          <w:p w14:paraId="2933BCC4" w14:textId="77777777" w:rsidR="00CB1583" w:rsidRPr="00836073" w:rsidRDefault="00CB1583" w:rsidP="00C57A34">
            <w:pPr>
              <w:spacing w:after="0" w:line="240" w:lineRule="auto"/>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Opłata sieciowa zmienna</w:t>
            </w:r>
          </w:p>
        </w:tc>
        <w:tc>
          <w:tcPr>
            <w:tcW w:w="606" w:type="pct"/>
            <w:tcBorders>
              <w:top w:val="nil"/>
              <w:left w:val="nil"/>
              <w:bottom w:val="single" w:sz="4" w:space="0" w:color="auto"/>
              <w:right w:val="nil"/>
            </w:tcBorders>
            <w:shd w:val="clear" w:color="auto" w:fill="auto"/>
            <w:noWrap/>
            <w:vAlign w:val="center"/>
            <w:hideMark/>
          </w:tcPr>
          <w:p w14:paraId="40DD6E57"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kWh</w:t>
            </w:r>
          </w:p>
        </w:tc>
        <w:tc>
          <w:tcPr>
            <w:tcW w:w="271" w:type="pct"/>
            <w:tcBorders>
              <w:top w:val="nil"/>
              <w:left w:val="single" w:sz="4" w:space="0" w:color="auto"/>
              <w:bottom w:val="single" w:sz="4" w:space="0" w:color="auto"/>
              <w:right w:val="nil"/>
            </w:tcBorders>
            <w:shd w:val="clear" w:color="auto" w:fill="auto"/>
            <w:noWrap/>
            <w:vAlign w:val="center"/>
          </w:tcPr>
          <w:p w14:paraId="09DECFDB" w14:textId="75366D7A"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p>
        </w:tc>
        <w:tc>
          <w:tcPr>
            <w:tcW w:w="541" w:type="pct"/>
            <w:tcBorders>
              <w:top w:val="nil"/>
              <w:left w:val="single" w:sz="4" w:space="0" w:color="auto"/>
              <w:bottom w:val="single" w:sz="4" w:space="0" w:color="auto"/>
              <w:right w:val="single" w:sz="4" w:space="0" w:color="auto"/>
            </w:tcBorders>
            <w:shd w:val="clear" w:color="auto" w:fill="auto"/>
            <w:noWrap/>
            <w:vAlign w:val="center"/>
          </w:tcPr>
          <w:p w14:paraId="43D8CCA4" w14:textId="4FD338CA"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472" w:type="pct"/>
            <w:tcBorders>
              <w:top w:val="nil"/>
              <w:left w:val="nil"/>
              <w:bottom w:val="single" w:sz="4" w:space="0" w:color="auto"/>
              <w:right w:val="single" w:sz="4" w:space="0" w:color="auto"/>
            </w:tcBorders>
            <w:shd w:val="clear" w:color="auto" w:fill="auto"/>
            <w:vAlign w:val="center"/>
          </w:tcPr>
          <w:p w14:paraId="6F2F7F60" w14:textId="77777777" w:rsidR="00CB1583" w:rsidRPr="00836073" w:rsidRDefault="00CB1583" w:rsidP="00C57A34">
            <w:pPr>
              <w:spacing w:after="0" w:line="240" w:lineRule="auto"/>
              <w:jc w:val="right"/>
              <w:rPr>
                <w:rFonts w:ascii="Calibri Light" w:eastAsia="Times New Roman" w:hAnsi="Calibri Light" w:cs="Calibri Light"/>
                <w:color w:val="000000"/>
                <w:sz w:val="18"/>
                <w:szCs w:val="18"/>
                <w:lang w:eastAsia="pl-PL"/>
              </w:rPr>
            </w:pPr>
          </w:p>
        </w:tc>
        <w:tc>
          <w:tcPr>
            <w:tcW w:w="608" w:type="pct"/>
            <w:tcBorders>
              <w:top w:val="nil"/>
              <w:left w:val="nil"/>
              <w:bottom w:val="single" w:sz="4" w:space="0" w:color="auto"/>
              <w:right w:val="single" w:sz="4" w:space="0" w:color="auto"/>
            </w:tcBorders>
            <w:shd w:val="clear" w:color="auto" w:fill="auto"/>
            <w:noWrap/>
            <w:vAlign w:val="center"/>
          </w:tcPr>
          <w:p w14:paraId="0C3670E0"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405" w:type="pct"/>
            <w:tcBorders>
              <w:top w:val="nil"/>
              <w:left w:val="nil"/>
              <w:bottom w:val="single" w:sz="4" w:space="0" w:color="auto"/>
              <w:right w:val="single" w:sz="4" w:space="0" w:color="auto"/>
            </w:tcBorders>
            <w:shd w:val="clear" w:color="auto" w:fill="auto"/>
            <w:noWrap/>
            <w:vAlign w:val="center"/>
          </w:tcPr>
          <w:p w14:paraId="1F95038A" w14:textId="1BF2E1F5"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542" w:type="pct"/>
            <w:tcBorders>
              <w:top w:val="nil"/>
              <w:left w:val="nil"/>
              <w:bottom w:val="single" w:sz="4" w:space="0" w:color="auto"/>
              <w:right w:val="single" w:sz="4" w:space="0" w:color="auto"/>
            </w:tcBorders>
            <w:shd w:val="clear" w:color="auto" w:fill="auto"/>
            <w:noWrap/>
            <w:vAlign w:val="center"/>
          </w:tcPr>
          <w:p w14:paraId="32B58785"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539" w:type="pct"/>
            <w:tcBorders>
              <w:top w:val="nil"/>
              <w:left w:val="nil"/>
              <w:bottom w:val="single" w:sz="4" w:space="0" w:color="auto"/>
              <w:right w:val="single" w:sz="4" w:space="0" w:color="auto"/>
            </w:tcBorders>
            <w:shd w:val="clear" w:color="auto" w:fill="auto"/>
            <w:noWrap/>
            <w:vAlign w:val="center"/>
          </w:tcPr>
          <w:p w14:paraId="791CD09B"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r>
      <w:tr w:rsidR="00CB1583" w:rsidRPr="00836073" w14:paraId="43818358" w14:textId="77777777" w:rsidTr="00CB1583">
        <w:trPr>
          <w:trHeight w:val="288"/>
        </w:trPr>
        <w:tc>
          <w:tcPr>
            <w:tcW w:w="1016" w:type="pct"/>
            <w:tcBorders>
              <w:top w:val="nil"/>
              <w:left w:val="single" w:sz="4" w:space="0" w:color="auto"/>
              <w:bottom w:val="single" w:sz="4" w:space="0" w:color="auto"/>
              <w:right w:val="single" w:sz="4" w:space="0" w:color="auto"/>
            </w:tcBorders>
            <w:shd w:val="clear" w:color="auto" w:fill="auto"/>
            <w:noWrap/>
            <w:vAlign w:val="center"/>
            <w:hideMark/>
          </w:tcPr>
          <w:p w14:paraId="62D8CEFF" w14:textId="77777777" w:rsidR="00CB1583" w:rsidRPr="00836073" w:rsidRDefault="00CB1583" w:rsidP="00C57A34">
            <w:pPr>
              <w:spacing w:after="0" w:line="240" w:lineRule="auto"/>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 xml:space="preserve">Opłata sieciowa stała </w:t>
            </w:r>
          </w:p>
        </w:tc>
        <w:tc>
          <w:tcPr>
            <w:tcW w:w="606" w:type="pct"/>
            <w:tcBorders>
              <w:top w:val="nil"/>
              <w:left w:val="nil"/>
              <w:bottom w:val="single" w:sz="4" w:space="0" w:color="auto"/>
              <w:right w:val="nil"/>
            </w:tcBorders>
            <w:shd w:val="clear" w:color="auto" w:fill="auto"/>
            <w:noWrap/>
            <w:vAlign w:val="center"/>
            <w:hideMark/>
          </w:tcPr>
          <w:p w14:paraId="3289F47D" w14:textId="77777777"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licznik x m-c</w:t>
            </w:r>
          </w:p>
        </w:tc>
        <w:tc>
          <w:tcPr>
            <w:tcW w:w="271" w:type="pct"/>
            <w:tcBorders>
              <w:top w:val="nil"/>
              <w:left w:val="single" w:sz="4" w:space="0" w:color="auto"/>
              <w:bottom w:val="single" w:sz="4" w:space="0" w:color="auto"/>
              <w:right w:val="nil"/>
            </w:tcBorders>
            <w:shd w:val="clear" w:color="auto" w:fill="auto"/>
            <w:noWrap/>
            <w:vAlign w:val="center"/>
          </w:tcPr>
          <w:p w14:paraId="71752FCE" w14:textId="709C5D5A" w:rsidR="00CB1583" w:rsidRPr="00836073" w:rsidRDefault="00CB1583" w:rsidP="00C57A34">
            <w:pPr>
              <w:spacing w:after="0" w:line="240" w:lineRule="auto"/>
              <w:jc w:val="center"/>
              <w:rPr>
                <w:rFonts w:ascii="Calibri Light" w:eastAsia="Times New Roman" w:hAnsi="Calibri Light" w:cs="Calibri Light"/>
                <w:sz w:val="18"/>
                <w:szCs w:val="18"/>
                <w:lang w:eastAsia="pl-PL"/>
              </w:rPr>
            </w:pPr>
          </w:p>
        </w:tc>
        <w:tc>
          <w:tcPr>
            <w:tcW w:w="541" w:type="pct"/>
            <w:tcBorders>
              <w:top w:val="nil"/>
              <w:left w:val="single" w:sz="4" w:space="0" w:color="auto"/>
              <w:bottom w:val="single" w:sz="4" w:space="0" w:color="auto"/>
              <w:right w:val="single" w:sz="4" w:space="0" w:color="auto"/>
            </w:tcBorders>
            <w:shd w:val="clear" w:color="auto" w:fill="auto"/>
            <w:noWrap/>
            <w:vAlign w:val="center"/>
          </w:tcPr>
          <w:p w14:paraId="37B7EE38" w14:textId="246277D8"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472" w:type="pct"/>
            <w:tcBorders>
              <w:top w:val="nil"/>
              <w:left w:val="nil"/>
              <w:bottom w:val="single" w:sz="4" w:space="0" w:color="auto"/>
              <w:right w:val="single" w:sz="4" w:space="0" w:color="auto"/>
            </w:tcBorders>
            <w:shd w:val="clear" w:color="auto" w:fill="auto"/>
            <w:vAlign w:val="center"/>
          </w:tcPr>
          <w:p w14:paraId="263AA1E7" w14:textId="77777777" w:rsidR="00CB1583" w:rsidRPr="00836073" w:rsidRDefault="00CB1583" w:rsidP="00C57A34">
            <w:pPr>
              <w:spacing w:after="0" w:line="240" w:lineRule="auto"/>
              <w:jc w:val="right"/>
              <w:rPr>
                <w:rFonts w:ascii="Calibri Light" w:eastAsia="Times New Roman" w:hAnsi="Calibri Light" w:cs="Calibri Light"/>
                <w:color w:val="000000"/>
                <w:sz w:val="18"/>
                <w:szCs w:val="18"/>
                <w:lang w:eastAsia="pl-PL"/>
              </w:rPr>
            </w:pPr>
          </w:p>
        </w:tc>
        <w:tc>
          <w:tcPr>
            <w:tcW w:w="608" w:type="pct"/>
            <w:tcBorders>
              <w:top w:val="nil"/>
              <w:left w:val="nil"/>
              <w:bottom w:val="single" w:sz="4" w:space="0" w:color="auto"/>
              <w:right w:val="single" w:sz="4" w:space="0" w:color="auto"/>
            </w:tcBorders>
            <w:shd w:val="clear" w:color="auto" w:fill="auto"/>
            <w:noWrap/>
            <w:vAlign w:val="center"/>
          </w:tcPr>
          <w:p w14:paraId="3261E04D"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405" w:type="pct"/>
            <w:tcBorders>
              <w:top w:val="nil"/>
              <w:left w:val="nil"/>
              <w:bottom w:val="single" w:sz="4" w:space="0" w:color="auto"/>
              <w:right w:val="single" w:sz="4" w:space="0" w:color="auto"/>
            </w:tcBorders>
            <w:shd w:val="clear" w:color="auto" w:fill="auto"/>
            <w:noWrap/>
            <w:vAlign w:val="center"/>
          </w:tcPr>
          <w:p w14:paraId="6FE6CB74" w14:textId="4412E831"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542" w:type="pct"/>
            <w:tcBorders>
              <w:top w:val="nil"/>
              <w:left w:val="nil"/>
              <w:bottom w:val="single" w:sz="4" w:space="0" w:color="auto"/>
              <w:right w:val="single" w:sz="4" w:space="0" w:color="auto"/>
            </w:tcBorders>
            <w:shd w:val="clear" w:color="auto" w:fill="auto"/>
            <w:noWrap/>
            <w:vAlign w:val="center"/>
          </w:tcPr>
          <w:p w14:paraId="0418070C"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539" w:type="pct"/>
            <w:tcBorders>
              <w:top w:val="nil"/>
              <w:left w:val="nil"/>
              <w:bottom w:val="single" w:sz="4" w:space="0" w:color="auto"/>
              <w:right w:val="single" w:sz="4" w:space="0" w:color="auto"/>
            </w:tcBorders>
            <w:shd w:val="clear" w:color="auto" w:fill="auto"/>
            <w:noWrap/>
            <w:vAlign w:val="center"/>
          </w:tcPr>
          <w:p w14:paraId="28D30C09"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r>
      <w:tr w:rsidR="00CB1583" w:rsidRPr="00836073" w14:paraId="79C0FB5A" w14:textId="77777777" w:rsidTr="00C57A34">
        <w:trPr>
          <w:trHeight w:val="288"/>
        </w:trPr>
        <w:tc>
          <w:tcPr>
            <w:tcW w:w="1016" w:type="pct"/>
            <w:tcBorders>
              <w:top w:val="nil"/>
              <w:left w:val="nil"/>
              <w:bottom w:val="nil"/>
              <w:right w:val="nil"/>
            </w:tcBorders>
            <w:shd w:val="clear" w:color="auto" w:fill="auto"/>
            <w:noWrap/>
            <w:vAlign w:val="center"/>
            <w:hideMark/>
          </w:tcPr>
          <w:p w14:paraId="5A98AB26" w14:textId="77777777" w:rsidR="00CB1583" w:rsidRPr="00836073" w:rsidRDefault="00CB1583" w:rsidP="00C57A34">
            <w:pPr>
              <w:spacing w:after="0" w:line="240" w:lineRule="auto"/>
              <w:jc w:val="right"/>
              <w:rPr>
                <w:rFonts w:ascii="Calibri Light" w:eastAsia="Times New Roman" w:hAnsi="Calibri Light" w:cs="Calibri Light"/>
                <w:sz w:val="18"/>
                <w:szCs w:val="18"/>
                <w:lang w:eastAsia="pl-PL"/>
              </w:rPr>
            </w:pPr>
          </w:p>
        </w:tc>
        <w:tc>
          <w:tcPr>
            <w:tcW w:w="606" w:type="pct"/>
            <w:tcBorders>
              <w:top w:val="nil"/>
              <w:left w:val="nil"/>
              <w:bottom w:val="nil"/>
              <w:right w:val="nil"/>
            </w:tcBorders>
            <w:shd w:val="clear" w:color="auto" w:fill="auto"/>
            <w:noWrap/>
            <w:vAlign w:val="center"/>
            <w:hideMark/>
          </w:tcPr>
          <w:p w14:paraId="2DEAA507" w14:textId="77777777" w:rsidR="00CB1583" w:rsidRPr="00836073" w:rsidRDefault="00CB1583" w:rsidP="00C57A34">
            <w:pPr>
              <w:spacing w:after="0" w:line="240" w:lineRule="auto"/>
              <w:rPr>
                <w:rFonts w:ascii="Times New Roman" w:eastAsia="Times New Roman" w:hAnsi="Times New Roman" w:cs="Times New Roman"/>
                <w:sz w:val="20"/>
                <w:szCs w:val="20"/>
                <w:lang w:eastAsia="pl-PL"/>
              </w:rPr>
            </w:pPr>
          </w:p>
        </w:tc>
        <w:tc>
          <w:tcPr>
            <w:tcW w:w="271" w:type="pct"/>
            <w:tcBorders>
              <w:top w:val="nil"/>
              <w:left w:val="nil"/>
              <w:bottom w:val="nil"/>
              <w:right w:val="nil"/>
            </w:tcBorders>
            <w:shd w:val="clear" w:color="auto" w:fill="auto"/>
            <w:noWrap/>
            <w:vAlign w:val="center"/>
            <w:hideMark/>
          </w:tcPr>
          <w:p w14:paraId="1DC9B751" w14:textId="77777777" w:rsidR="00CB1583" w:rsidRPr="00836073" w:rsidRDefault="00CB1583" w:rsidP="00C57A34">
            <w:pPr>
              <w:spacing w:after="0" w:line="240" w:lineRule="auto"/>
              <w:jc w:val="center"/>
              <w:rPr>
                <w:rFonts w:ascii="Times New Roman" w:eastAsia="Times New Roman" w:hAnsi="Times New Roman" w:cs="Times New Roman"/>
                <w:sz w:val="20"/>
                <w:szCs w:val="20"/>
                <w:lang w:eastAsia="pl-PL"/>
              </w:rPr>
            </w:pPr>
          </w:p>
        </w:tc>
        <w:tc>
          <w:tcPr>
            <w:tcW w:w="541" w:type="pct"/>
            <w:tcBorders>
              <w:top w:val="nil"/>
              <w:left w:val="nil"/>
              <w:bottom w:val="nil"/>
              <w:right w:val="nil"/>
            </w:tcBorders>
            <w:shd w:val="clear" w:color="auto" w:fill="auto"/>
            <w:noWrap/>
            <w:vAlign w:val="center"/>
            <w:hideMark/>
          </w:tcPr>
          <w:p w14:paraId="5E8A53A0" w14:textId="77777777" w:rsidR="00CB1583" w:rsidRPr="00836073" w:rsidRDefault="00CB1583" w:rsidP="00C57A34">
            <w:pPr>
              <w:spacing w:after="0" w:line="240" w:lineRule="auto"/>
              <w:jc w:val="center"/>
              <w:rPr>
                <w:rFonts w:ascii="Times New Roman" w:eastAsia="Times New Roman" w:hAnsi="Times New Roman" w:cs="Times New Roman"/>
                <w:sz w:val="20"/>
                <w:szCs w:val="20"/>
                <w:lang w:eastAsia="pl-PL"/>
              </w:rPr>
            </w:pPr>
          </w:p>
        </w:tc>
        <w:tc>
          <w:tcPr>
            <w:tcW w:w="472" w:type="pct"/>
            <w:tcBorders>
              <w:top w:val="nil"/>
              <w:left w:val="nil"/>
              <w:bottom w:val="nil"/>
              <w:right w:val="nil"/>
            </w:tcBorders>
            <w:shd w:val="clear" w:color="auto" w:fill="auto"/>
            <w:vAlign w:val="center"/>
            <w:hideMark/>
          </w:tcPr>
          <w:p w14:paraId="7BB6F99D" w14:textId="77777777" w:rsidR="00CB1583" w:rsidRPr="00836073" w:rsidRDefault="00CB1583" w:rsidP="00C57A34">
            <w:pPr>
              <w:spacing w:after="0" w:line="240" w:lineRule="auto"/>
              <w:jc w:val="right"/>
              <w:rPr>
                <w:rFonts w:ascii="Times New Roman" w:eastAsia="Times New Roman" w:hAnsi="Times New Roman" w:cs="Times New Roman"/>
                <w:sz w:val="20"/>
                <w:szCs w:val="20"/>
                <w:lang w:eastAsia="pl-PL"/>
              </w:rPr>
            </w:pPr>
          </w:p>
        </w:tc>
        <w:tc>
          <w:tcPr>
            <w:tcW w:w="608" w:type="pct"/>
            <w:tcBorders>
              <w:top w:val="nil"/>
              <w:left w:val="nil"/>
              <w:bottom w:val="nil"/>
              <w:right w:val="nil"/>
            </w:tcBorders>
            <w:shd w:val="clear" w:color="auto" w:fill="auto"/>
            <w:noWrap/>
            <w:vAlign w:val="center"/>
            <w:hideMark/>
          </w:tcPr>
          <w:p w14:paraId="3592E9BB" w14:textId="77777777" w:rsidR="00CB1583" w:rsidRPr="00836073" w:rsidRDefault="00CB1583" w:rsidP="00C57A34">
            <w:pPr>
              <w:spacing w:after="0" w:line="240" w:lineRule="auto"/>
              <w:jc w:val="right"/>
              <w:rPr>
                <w:rFonts w:ascii="Times New Roman" w:eastAsia="Times New Roman" w:hAnsi="Times New Roman" w:cs="Times New Roman"/>
                <w:sz w:val="20"/>
                <w:szCs w:val="20"/>
                <w:lang w:eastAsia="pl-PL"/>
              </w:rPr>
            </w:pPr>
          </w:p>
        </w:tc>
        <w:tc>
          <w:tcPr>
            <w:tcW w:w="405" w:type="pct"/>
            <w:tcBorders>
              <w:top w:val="nil"/>
              <w:left w:val="nil"/>
              <w:bottom w:val="nil"/>
              <w:right w:val="nil"/>
            </w:tcBorders>
            <w:shd w:val="clear" w:color="auto" w:fill="auto"/>
            <w:noWrap/>
            <w:vAlign w:val="center"/>
            <w:hideMark/>
          </w:tcPr>
          <w:p w14:paraId="601D81C6" w14:textId="77777777" w:rsidR="00CB1583" w:rsidRPr="00836073" w:rsidRDefault="00CB1583" w:rsidP="00C57A34">
            <w:pPr>
              <w:spacing w:after="0" w:line="240" w:lineRule="auto"/>
              <w:jc w:val="right"/>
              <w:rPr>
                <w:rFonts w:ascii="Times New Roman" w:eastAsia="Times New Roman" w:hAnsi="Times New Roman" w:cs="Times New Roman"/>
                <w:sz w:val="20"/>
                <w:szCs w:val="20"/>
                <w:lang w:eastAsia="pl-PL"/>
              </w:rPr>
            </w:pPr>
          </w:p>
        </w:tc>
        <w:tc>
          <w:tcPr>
            <w:tcW w:w="542" w:type="pct"/>
            <w:tcBorders>
              <w:top w:val="nil"/>
              <w:left w:val="nil"/>
              <w:bottom w:val="nil"/>
              <w:right w:val="nil"/>
            </w:tcBorders>
            <w:shd w:val="clear" w:color="auto" w:fill="auto"/>
            <w:noWrap/>
            <w:vAlign w:val="center"/>
            <w:hideMark/>
          </w:tcPr>
          <w:p w14:paraId="670876C6" w14:textId="77777777" w:rsidR="00CB1583" w:rsidRPr="00836073" w:rsidRDefault="00CB1583" w:rsidP="00C57A34">
            <w:pPr>
              <w:spacing w:after="0" w:line="240" w:lineRule="auto"/>
              <w:jc w:val="right"/>
              <w:rPr>
                <w:rFonts w:ascii="Times New Roman" w:eastAsia="Times New Roman" w:hAnsi="Times New Roman" w:cs="Times New Roman"/>
                <w:sz w:val="20"/>
                <w:szCs w:val="20"/>
                <w:lang w:eastAsia="pl-PL"/>
              </w:rPr>
            </w:pPr>
          </w:p>
        </w:tc>
        <w:tc>
          <w:tcPr>
            <w:tcW w:w="539" w:type="pct"/>
            <w:tcBorders>
              <w:top w:val="nil"/>
              <w:left w:val="nil"/>
              <w:bottom w:val="nil"/>
              <w:right w:val="nil"/>
            </w:tcBorders>
            <w:shd w:val="clear" w:color="auto" w:fill="auto"/>
            <w:noWrap/>
            <w:vAlign w:val="center"/>
            <w:hideMark/>
          </w:tcPr>
          <w:p w14:paraId="4AC16EB5" w14:textId="77777777" w:rsidR="00CB1583" w:rsidRPr="00836073" w:rsidRDefault="00CB1583" w:rsidP="00C57A34">
            <w:pPr>
              <w:spacing w:after="0" w:line="240" w:lineRule="auto"/>
              <w:jc w:val="right"/>
              <w:rPr>
                <w:rFonts w:ascii="Times New Roman" w:eastAsia="Times New Roman" w:hAnsi="Times New Roman" w:cs="Times New Roman"/>
                <w:sz w:val="20"/>
                <w:szCs w:val="20"/>
                <w:lang w:eastAsia="pl-PL"/>
              </w:rPr>
            </w:pPr>
          </w:p>
        </w:tc>
      </w:tr>
      <w:tr w:rsidR="00CB1583" w:rsidRPr="00836073" w14:paraId="36A36AC2" w14:textId="77777777" w:rsidTr="00C57A34">
        <w:trPr>
          <w:trHeight w:val="288"/>
        </w:trPr>
        <w:tc>
          <w:tcPr>
            <w:tcW w:w="1016" w:type="pct"/>
            <w:tcBorders>
              <w:top w:val="nil"/>
              <w:left w:val="nil"/>
              <w:bottom w:val="nil"/>
              <w:right w:val="nil"/>
            </w:tcBorders>
            <w:shd w:val="clear" w:color="auto" w:fill="auto"/>
            <w:noWrap/>
            <w:vAlign w:val="bottom"/>
            <w:hideMark/>
          </w:tcPr>
          <w:p w14:paraId="7B77B795" w14:textId="77777777" w:rsidR="00CB1583" w:rsidRPr="00836073" w:rsidRDefault="00CB1583" w:rsidP="00C57A34">
            <w:pPr>
              <w:spacing w:after="0" w:line="240" w:lineRule="auto"/>
              <w:jc w:val="right"/>
              <w:rPr>
                <w:rFonts w:ascii="Times New Roman" w:eastAsia="Times New Roman" w:hAnsi="Times New Roman" w:cs="Times New Roman"/>
                <w:sz w:val="20"/>
                <w:szCs w:val="20"/>
                <w:lang w:eastAsia="pl-PL"/>
              </w:rPr>
            </w:pPr>
          </w:p>
        </w:tc>
        <w:tc>
          <w:tcPr>
            <w:tcW w:w="606" w:type="pct"/>
            <w:tcBorders>
              <w:top w:val="nil"/>
              <w:left w:val="nil"/>
              <w:bottom w:val="nil"/>
              <w:right w:val="nil"/>
            </w:tcBorders>
            <w:shd w:val="clear" w:color="auto" w:fill="auto"/>
            <w:noWrap/>
            <w:vAlign w:val="bottom"/>
            <w:hideMark/>
          </w:tcPr>
          <w:p w14:paraId="3ACAD421" w14:textId="77777777" w:rsidR="00CB1583" w:rsidRPr="00836073" w:rsidRDefault="00CB1583" w:rsidP="00C57A34">
            <w:pPr>
              <w:spacing w:after="0" w:line="240" w:lineRule="auto"/>
              <w:rPr>
                <w:rFonts w:ascii="Times New Roman" w:eastAsia="Times New Roman" w:hAnsi="Times New Roman" w:cs="Times New Roman"/>
                <w:sz w:val="20"/>
                <w:szCs w:val="20"/>
                <w:lang w:eastAsia="pl-PL"/>
              </w:rPr>
            </w:pPr>
          </w:p>
        </w:tc>
        <w:tc>
          <w:tcPr>
            <w:tcW w:w="271" w:type="pct"/>
            <w:tcBorders>
              <w:top w:val="nil"/>
              <w:left w:val="nil"/>
              <w:bottom w:val="nil"/>
              <w:right w:val="nil"/>
            </w:tcBorders>
            <w:shd w:val="clear" w:color="auto" w:fill="auto"/>
            <w:noWrap/>
            <w:vAlign w:val="bottom"/>
            <w:hideMark/>
          </w:tcPr>
          <w:p w14:paraId="1238B95A" w14:textId="77777777" w:rsidR="00CB1583" w:rsidRPr="00836073" w:rsidRDefault="00CB1583" w:rsidP="00C57A34">
            <w:pPr>
              <w:spacing w:after="0" w:line="240" w:lineRule="auto"/>
              <w:rPr>
                <w:rFonts w:ascii="Times New Roman" w:eastAsia="Times New Roman" w:hAnsi="Times New Roman" w:cs="Times New Roman"/>
                <w:sz w:val="20"/>
                <w:szCs w:val="20"/>
                <w:lang w:eastAsia="pl-PL"/>
              </w:rPr>
            </w:pPr>
          </w:p>
        </w:tc>
        <w:tc>
          <w:tcPr>
            <w:tcW w:w="541" w:type="pct"/>
            <w:tcBorders>
              <w:top w:val="nil"/>
              <w:left w:val="nil"/>
              <w:bottom w:val="nil"/>
              <w:right w:val="nil"/>
            </w:tcBorders>
            <w:shd w:val="clear" w:color="auto" w:fill="auto"/>
            <w:noWrap/>
            <w:vAlign w:val="bottom"/>
            <w:hideMark/>
          </w:tcPr>
          <w:p w14:paraId="252B707D" w14:textId="77777777" w:rsidR="00CB1583" w:rsidRPr="00836073" w:rsidRDefault="00CB1583" w:rsidP="00C57A34">
            <w:pPr>
              <w:spacing w:after="0" w:line="240" w:lineRule="auto"/>
              <w:rPr>
                <w:rFonts w:ascii="Times New Roman" w:eastAsia="Times New Roman" w:hAnsi="Times New Roman" w:cs="Times New Roman"/>
                <w:sz w:val="20"/>
                <w:szCs w:val="20"/>
                <w:lang w:eastAsia="pl-PL"/>
              </w:rPr>
            </w:pPr>
          </w:p>
        </w:tc>
        <w:tc>
          <w:tcPr>
            <w:tcW w:w="472" w:type="pct"/>
            <w:tcBorders>
              <w:top w:val="nil"/>
              <w:left w:val="nil"/>
              <w:bottom w:val="nil"/>
              <w:right w:val="nil"/>
            </w:tcBorders>
            <w:shd w:val="clear" w:color="auto" w:fill="auto"/>
            <w:noWrap/>
            <w:vAlign w:val="bottom"/>
            <w:hideMark/>
          </w:tcPr>
          <w:p w14:paraId="0E872722" w14:textId="77777777" w:rsidR="00CB1583" w:rsidRPr="00836073" w:rsidRDefault="00CB1583" w:rsidP="00C57A34">
            <w:pPr>
              <w:spacing w:after="0" w:line="240" w:lineRule="auto"/>
              <w:rPr>
                <w:rFonts w:ascii="Times New Roman" w:eastAsia="Times New Roman" w:hAnsi="Times New Roman" w:cs="Times New Roman"/>
                <w:sz w:val="20"/>
                <w:szCs w:val="20"/>
                <w:lang w:eastAsia="pl-PL"/>
              </w:rPr>
            </w:pPr>
          </w:p>
        </w:tc>
        <w:tc>
          <w:tcPr>
            <w:tcW w:w="608" w:type="pct"/>
            <w:tcBorders>
              <w:top w:val="nil"/>
              <w:left w:val="nil"/>
              <w:bottom w:val="nil"/>
              <w:right w:val="nil"/>
            </w:tcBorders>
            <w:shd w:val="clear" w:color="auto" w:fill="auto"/>
            <w:noWrap/>
            <w:vAlign w:val="bottom"/>
            <w:hideMark/>
          </w:tcPr>
          <w:p w14:paraId="71F4EDE8" w14:textId="77777777" w:rsidR="00CB1583" w:rsidRPr="00836073" w:rsidRDefault="00CB1583" w:rsidP="00C57A34">
            <w:pPr>
              <w:spacing w:after="0" w:line="240" w:lineRule="auto"/>
              <w:rPr>
                <w:rFonts w:ascii="Times New Roman" w:eastAsia="Times New Roman" w:hAnsi="Times New Roman" w:cs="Times New Roman"/>
                <w:sz w:val="20"/>
                <w:szCs w:val="20"/>
                <w:lang w:eastAsia="pl-PL"/>
              </w:rPr>
            </w:pPr>
          </w:p>
        </w:tc>
        <w:tc>
          <w:tcPr>
            <w:tcW w:w="405" w:type="pct"/>
            <w:tcBorders>
              <w:top w:val="nil"/>
              <w:left w:val="nil"/>
              <w:bottom w:val="nil"/>
              <w:right w:val="nil"/>
            </w:tcBorders>
            <w:shd w:val="clear" w:color="auto" w:fill="auto"/>
            <w:noWrap/>
            <w:vAlign w:val="bottom"/>
            <w:hideMark/>
          </w:tcPr>
          <w:p w14:paraId="5C57E413" w14:textId="77777777" w:rsidR="00CB1583" w:rsidRPr="00836073" w:rsidRDefault="00CB1583" w:rsidP="00C57A34">
            <w:pPr>
              <w:spacing w:after="0" w:line="240" w:lineRule="auto"/>
              <w:rPr>
                <w:rFonts w:ascii="Times New Roman" w:eastAsia="Times New Roman" w:hAnsi="Times New Roman" w:cs="Times New Roman"/>
                <w:sz w:val="20"/>
                <w:szCs w:val="20"/>
                <w:lang w:eastAsia="pl-PL"/>
              </w:rPr>
            </w:pPr>
          </w:p>
        </w:tc>
        <w:tc>
          <w:tcPr>
            <w:tcW w:w="542" w:type="pct"/>
            <w:tcBorders>
              <w:top w:val="nil"/>
              <w:left w:val="nil"/>
              <w:bottom w:val="nil"/>
              <w:right w:val="nil"/>
            </w:tcBorders>
            <w:shd w:val="clear" w:color="auto" w:fill="auto"/>
            <w:noWrap/>
            <w:vAlign w:val="bottom"/>
            <w:hideMark/>
          </w:tcPr>
          <w:p w14:paraId="32D5A46A" w14:textId="77777777" w:rsidR="00CB1583" w:rsidRPr="00836073" w:rsidRDefault="00CB1583" w:rsidP="00C57A34">
            <w:pPr>
              <w:spacing w:after="0" w:line="240" w:lineRule="auto"/>
              <w:rPr>
                <w:rFonts w:ascii="Times New Roman" w:eastAsia="Times New Roman" w:hAnsi="Times New Roman" w:cs="Times New Roman"/>
                <w:sz w:val="20"/>
                <w:szCs w:val="20"/>
                <w:lang w:eastAsia="pl-PL"/>
              </w:rPr>
            </w:pPr>
          </w:p>
        </w:tc>
        <w:tc>
          <w:tcPr>
            <w:tcW w:w="539" w:type="pct"/>
            <w:tcBorders>
              <w:top w:val="nil"/>
              <w:left w:val="nil"/>
              <w:bottom w:val="nil"/>
              <w:right w:val="nil"/>
            </w:tcBorders>
            <w:shd w:val="clear" w:color="auto" w:fill="auto"/>
            <w:noWrap/>
            <w:vAlign w:val="bottom"/>
            <w:hideMark/>
          </w:tcPr>
          <w:p w14:paraId="4911457B" w14:textId="77777777" w:rsidR="00CB1583" w:rsidRPr="00836073" w:rsidRDefault="00CB1583" w:rsidP="00C57A34">
            <w:pPr>
              <w:spacing w:after="0" w:line="240" w:lineRule="auto"/>
              <w:rPr>
                <w:rFonts w:ascii="Times New Roman" w:eastAsia="Times New Roman" w:hAnsi="Times New Roman" w:cs="Times New Roman"/>
                <w:sz w:val="20"/>
                <w:szCs w:val="20"/>
                <w:lang w:eastAsia="pl-PL"/>
              </w:rPr>
            </w:pPr>
          </w:p>
        </w:tc>
      </w:tr>
      <w:tr w:rsidR="00CB1583" w:rsidRPr="00836073" w14:paraId="670C3BB6" w14:textId="77777777" w:rsidTr="00C57A34">
        <w:trPr>
          <w:trHeight w:val="288"/>
        </w:trPr>
        <w:tc>
          <w:tcPr>
            <w:tcW w:w="1016" w:type="pct"/>
            <w:tcBorders>
              <w:top w:val="nil"/>
              <w:left w:val="nil"/>
              <w:right w:val="nil"/>
            </w:tcBorders>
            <w:shd w:val="clear" w:color="auto" w:fill="auto"/>
            <w:noWrap/>
            <w:vAlign w:val="center"/>
            <w:hideMark/>
          </w:tcPr>
          <w:p w14:paraId="36435D9C" w14:textId="77777777" w:rsidR="00CB1583" w:rsidRPr="00836073" w:rsidRDefault="00CB1583" w:rsidP="00C57A34">
            <w:pPr>
              <w:spacing w:after="0" w:line="240" w:lineRule="auto"/>
              <w:rPr>
                <w:rFonts w:ascii="Times New Roman" w:eastAsia="Times New Roman" w:hAnsi="Times New Roman" w:cs="Times New Roman"/>
                <w:sz w:val="20"/>
                <w:szCs w:val="20"/>
                <w:lang w:eastAsia="pl-PL"/>
              </w:rPr>
            </w:pPr>
          </w:p>
        </w:tc>
        <w:tc>
          <w:tcPr>
            <w:tcW w:w="606" w:type="pct"/>
            <w:tcBorders>
              <w:top w:val="nil"/>
              <w:left w:val="nil"/>
              <w:right w:val="nil"/>
            </w:tcBorders>
            <w:shd w:val="clear" w:color="auto" w:fill="auto"/>
            <w:noWrap/>
            <w:vAlign w:val="center"/>
            <w:hideMark/>
          </w:tcPr>
          <w:p w14:paraId="516AE7F0" w14:textId="77777777" w:rsidR="00CB1583" w:rsidRPr="00836073" w:rsidRDefault="00CB1583" w:rsidP="00C57A34">
            <w:pPr>
              <w:spacing w:after="0" w:line="240" w:lineRule="auto"/>
              <w:jc w:val="center"/>
              <w:rPr>
                <w:rFonts w:ascii="Times New Roman" w:eastAsia="Times New Roman" w:hAnsi="Times New Roman" w:cs="Times New Roman"/>
                <w:sz w:val="20"/>
                <w:szCs w:val="20"/>
                <w:lang w:eastAsia="pl-PL"/>
              </w:rPr>
            </w:pPr>
          </w:p>
        </w:tc>
        <w:tc>
          <w:tcPr>
            <w:tcW w:w="271" w:type="pct"/>
            <w:tcBorders>
              <w:top w:val="nil"/>
              <w:left w:val="nil"/>
              <w:bottom w:val="nil"/>
              <w:right w:val="nil"/>
            </w:tcBorders>
            <w:shd w:val="clear" w:color="auto" w:fill="auto"/>
            <w:noWrap/>
            <w:vAlign w:val="center"/>
            <w:hideMark/>
          </w:tcPr>
          <w:p w14:paraId="0D50B9DB" w14:textId="77777777" w:rsidR="00CB1583" w:rsidRPr="00836073" w:rsidRDefault="00CB1583" w:rsidP="00C57A34">
            <w:pPr>
              <w:spacing w:after="0" w:line="240" w:lineRule="auto"/>
              <w:jc w:val="center"/>
              <w:rPr>
                <w:rFonts w:ascii="Times New Roman" w:eastAsia="Times New Roman" w:hAnsi="Times New Roman" w:cs="Times New Roman"/>
                <w:sz w:val="20"/>
                <w:szCs w:val="20"/>
                <w:lang w:eastAsia="pl-PL"/>
              </w:rPr>
            </w:pPr>
          </w:p>
        </w:tc>
        <w:tc>
          <w:tcPr>
            <w:tcW w:w="541" w:type="pct"/>
            <w:tcBorders>
              <w:top w:val="nil"/>
              <w:left w:val="nil"/>
              <w:bottom w:val="nil"/>
              <w:right w:val="nil"/>
            </w:tcBorders>
            <w:shd w:val="clear" w:color="auto" w:fill="auto"/>
            <w:noWrap/>
            <w:vAlign w:val="center"/>
            <w:hideMark/>
          </w:tcPr>
          <w:p w14:paraId="6CF6CDF6" w14:textId="77777777" w:rsidR="00CB1583" w:rsidRPr="00836073" w:rsidRDefault="00CB1583" w:rsidP="00C57A34">
            <w:pPr>
              <w:spacing w:after="0" w:line="240" w:lineRule="auto"/>
              <w:jc w:val="center"/>
              <w:rPr>
                <w:rFonts w:ascii="Times New Roman" w:eastAsia="Times New Roman" w:hAnsi="Times New Roman" w:cs="Times New Roman"/>
                <w:sz w:val="20"/>
                <w:szCs w:val="20"/>
                <w:lang w:eastAsia="pl-PL"/>
              </w:rPr>
            </w:pPr>
          </w:p>
        </w:tc>
        <w:tc>
          <w:tcPr>
            <w:tcW w:w="2027" w:type="pct"/>
            <w:gridSpan w:val="4"/>
            <w:tcBorders>
              <w:top w:val="nil"/>
              <w:left w:val="nil"/>
              <w:bottom w:val="single" w:sz="4" w:space="0" w:color="auto"/>
              <w:right w:val="nil"/>
            </w:tcBorders>
            <w:shd w:val="clear" w:color="auto" w:fill="auto"/>
            <w:vAlign w:val="center"/>
            <w:hideMark/>
          </w:tcPr>
          <w:p w14:paraId="53485A8A" w14:textId="77777777" w:rsidR="00CB1583" w:rsidRPr="00836073" w:rsidRDefault="00CB1583" w:rsidP="00C57A34">
            <w:pPr>
              <w:spacing w:after="0" w:line="240" w:lineRule="auto"/>
              <w:rPr>
                <w:rFonts w:ascii="Calibri Light" w:eastAsia="Times New Roman" w:hAnsi="Calibri Light" w:cs="Calibri Light"/>
                <w:b/>
                <w:bCs/>
                <w:sz w:val="18"/>
                <w:szCs w:val="18"/>
                <w:lang w:eastAsia="pl-PL"/>
              </w:rPr>
            </w:pPr>
            <w:r w:rsidRPr="00836073">
              <w:rPr>
                <w:rFonts w:ascii="Calibri Light" w:eastAsia="Times New Roman" w:hAnsi="Calibri Light" w:cs="Calibri Light"/>
                <w:b/>
                <w:bCs/>
                <w:sz w:val="18"/>
                <w:szCs w:val="18"/>
                <w:lang w:eastAsia="pl-PL"/>
              </w:rPr>
              <w:t>Podsumowanie dla Tabel 1-3</w:t>
            </w:r>
          </w:p>
        </w:tc>
        <w:tc>
          <w:tcPr>
            <w:tcW w:w="539" w:type="pct"/>
            <w:tcBorders>
              <w:top w:val="nil"/>
              <w:left w:val="nil"/>
              <w:bottom w:val="nil"/>
              <w:right w:val="nil"/>
            </w:tcBorders>
            <w:shd w:val="clear" w:color="auto" w:fill="auto"/>
            <w:noWrap/>
            <w:vAlign w:val="center"/>
            <w:hideMark/>
          </w:tcPr>
          <w:p w14:paraId="19C649DC" w14:textId="77777777" w:rsidR="00CB1583" w:rsidRPr="00836073" w:rsidRDefault="00CB1583" w:rsidP="00C57A34">
            <w:pPr>
              <w:spacing w:after="0" w:line="240" w:lineRule="auto"/>
              <w:rPr>
                <w:rFonts w:ascii="Calibri Light" w:eastAsia="Times New Roman" w:hAnsi="Calibri Light" w:cs="Calibri Light"/>
                <w:b/>
                <w:bCs/>
                <w:sz w:val="18"/>
                <w:szCs w:val="18"/>
                <w:lang w:eastAsia="pl-PL"/>
              </w:rPr>
            </w:pPr>
          </w:p>
        </w:tc>
      </w:tr>
      <w:tr w:rsidR="00CB1583" w:rsidRPr="00836073" w14:paraId="3CAB72F2" w14:textId="77777777" w:rsidTr="00C57A34">
        <w:trPr>
          <w:trHeight w:val="288"/>
        </w:trPr>
        <w:tc>
          <w:tcPr>
            <w:tcW w:w="1016" w:type="pct"/>
            <w:tcBorders>
              <w:left w:val="nil"/>
            </w:tcBorders>
            <w:shd w:val="clear" w:color="auto" w:fill="auto"/>
            <w:noWrap/>
            <w:vAlign w:val="center"/>
          </w:tcPr>
          <w:p w14:paraId="5B5B9732" w14:textId="77777777" w:rsidR="00CB1583" w:rsidRPr="00836073" w:rsidRDefault="00CB1583" w:rsidP="00C57A34">
            <w:pPr>
              <w:spacing w:after="0" w:line="240" w:lineRule="auto"/>
              <w:jc w:val="center"/>
              <w:rPr>
                <w:rFonts w:ascii="Calibri Light" w:eastAsia="Times New Roman" w:hAnsi="Calibri Light" w:cs="Calibri Light"/>
                <w:b/>
                <w:bCs/>
                <w:sz w:val="18"/>
                <w:szCs w:val="18"/>
                <w:lang w:eastAsia="pl-PL"/>
              </w:rPr>
            </w:pPr>
          </w:p>
        </w:tc>
        <w:tc>
          <w:tcPr>
            <w:tcW w:w="606" w:type="pct"/>
            <w:shd w:val="clear" w:color="000000" w:fill="FFFFFF"/>
            <w:noWrap/>
            <w:vAlign w:val="bottom"/>
          </w:tcPr>
          <w:p w14:paraId="63C45073" w14:textId="77777777" w:rsidR="00CB1583" w:rsidRPr="00836073" w:rsidRDefault="00CB1583" w:rsidP="00C57A34">
            <w:pPr>
              <w:spacing w:after="0" w:line="240" w:lineRule="auto"/>
              <w:jc w:val="right"/>
              <w:rPr>
                <w:rFonts w:ascii="Calibri Light" w:eastAsia="Times New Roman" w:hAnsi="Calibri Light" w:cs="Calibri Light"/>
                <w:b/>
                <w:bCs/>
                <w:sz w:val="18"/>
                <w:szCs w:val="18"/>
                <w:lang w:eastAsia="pl-PL"/>
              </w:rPr>
            </w:pPr>
          </w:p>
        </w:tc>
        <w:tc>
          <w:tcPr>
            <w:tcW w:w="271" w:type="pct"/>
            <w:tcBorders>
              <w:top w:val="nil"/>
              <w:left w:val="nil"/>
              <w:bottom w:val="nil"/>
              <w:right w:val="nil"/>
            </w:tcBorders>
            <w:shd w:val="clear" w:color="auto" w:fill="auto"/>
            <w:noWrap/>
            <w:vAlign w:val="bottom"/>
          </w:tcPr>
          <w:p w14:paraId="7D4F2C35" w14:textId="77777777" w:rsidR="00CB1583" w:rsidRPr="00836073" w:rsidRDefault="00CB1583" w:rsidP="00C57A34">
            <w:pPr>
              <w:spacing w:after="0" w:line="240" w:lineRule="auto"/>
              <w:jc w:val="right"/>
              <w:rPr>
                <w:rFonts w:ascii="Calibri Light" w:eastAsia="Times New Roman" w:hAnsi="Calibri Light" w:cs="Calibri Light"/>
                <w:b/>
                <w:bCs/>
                <w:sz w:val="18"/>
                <w:szCs w:val="18"/>
                <w:lang w:eastAsia="pl-PL"/>
              </w:rPr>
            </w:pPr>
          </w:p>
        </w:tc>
        <w:tc>
          <w:tcPr>
            <w:tcW w:w="541" w:type="pct"/>
            <w:tcBorders>
              <w:top w:val="nil"/>
              <w:left w:val="nil"/>
              <w:bottom w:val="nil"/>
              <w:right w:val="nil"/>
            </w:tcBorders>
            <w:shd w:val="clear" w:color="auto" w:fill="auto"/>
            <w:noWrap/>
            <w:vAlign w:val="bottom"/>
            <w:hideMark/>
          </w:tcPr>
          <w:p w14:paraId="615FE4B0" w14:textId="77777777" w:rsidR="00CB1583" w:rsidRPr="00836073" w:rsidRDefault="00CB1583" w:rsidP="00C57A34">
            <w:pPr>
              <w:spacing w:after="0" w:line="240" w:lineRule="auto"/>
              <w:rPr>
                <w:rFonts w:ascii="Times New Roman" w:eastAsia="Times New Roman" w:hAnsi="Times New Roman" w:cs="Times New Roman"/>
                <w:sz w:val="20"/>
                <w:szCs w:val="20"/>
                <w:lang w:eastAsia="pl-PL"/>
              </w:rPr>
            </w:pPr>
          </w:p>
        </w:tc>
        <w:tc>
          <w:tcPr>
            <w:tcW w:w="2027" w:type="pct"/>
            <w:gridSpan w:val="4"/>
            <w:tcBorders>
              <w:top w:val="single" w:sz="4" w:space="0" w:color="auto"/>
              <w:left w:val="single" w:sz="4" w:space="0" w:color="auto"/>
              <w:bottom w:val="single" w:sz="4" w:space="0" w:color="auto"/>
              <w:right w:val="single" w:sz="4" w:space="0" w:color="000000"/>
            </w:tcBorders>
            <w:shd w:val="clear" w:color="auto" w:fill="auto"/>
            <w:vAlign w:val="center"/>
            <w:hideMark/>
          </w:tcPr>
          <w:p w14:paraId="36D52275" w14:textId="77777777" w:rsidR="00CB1583" w:rsidRPr="00836073" w:rsidRDefault="00CB1583" w:rsidP="00C57A34">
            <w:pPr>
              <w:spacing w:after="0" w:line="240" w:lineRule="auto"/>
              <w:rPr>
                <w:rFonts w:ascii="Calibri Light" w:eastAsia="Times New Roman" w:hAnsi="Calibri Light" w:cs="Calibri Light"/>
                <w:b/>
                <w:bCs/>
                <w:sz w:val="18"/>
                <w:szCs w:val="18"/>
                <w:lang w:eastAsia="pl-PL"/>
              </w:rPr>
            </w:pPr>
            <w:r w:rsidRPr="00836073">
              <w:rPr>
                <w:rFonts w:ascii="Calibri Light" w:eastAsia="Times New Roman" w:hAnsi="Calibri Light" w:cs="Calibri Light"/>
                <w:b/>
                <w:bCs/>
                <w:sz w:val="18"/>
                <w:szCs w:val="18"/>
                <w:lang w:eastAsia="pl-PL"/>
              </w:rPr>
              <w:t>1. Suma brutto</w:t>
            </w:r>
          </w:p>
        </w:tc>
        <w:tc>
          <w:tcPr>
            <w:tcW w:w="539" w:type="pct"/>
            <w:tcBorders>
              <w:top w:val="single" w:sz="4" w:space="0" w:color="auto"/>
              <w:left w:val="nil"/>
              <w:bottom w:val="single" w:sz="4" w:space="0" w:color="auto"/>
              <w:right w:val="single" w:sz="4" w:space="0" w:color="auto"/>
            </w:tcBorders>
            <w:shd w:val="clear" w:color="auto" w:fill="auto"/>
            <w:noWrap/>
            <w:vAlign w:val="center"/>
          </w:tcPr>
          <w:p w14:paraId="2997B946" w14:textId="77777777" w:rsidR="00CB1583" w:rsidRPr="00836073" w:rsidRDefault="00CB1583" w:rsidP="00C57A34">
            <w:pPr>
              <w:spacing w:after="0" w:line="240" w:lineRule="auto"/>
              <w:jc w:val="right"/>
              <w:rPr>
                <w:rFonts w:ascii="Calibri Light" w:eastAsia="Times New Roman" w:hAnsi="Calibri Light" w:cs="Calibri Light"/>
                <w:b/>
                <w:bCs/>
                <w:sz w:val="18"/>
                <w:szCs w:val="18"/>
                <w:lang w:eastAsia="pl-PL"/>
              </w:rPr>
            </w:pPr>
          </w:p>
        </w:tc>
      </w:tr>
      <w:tr w:rsidR="00CB1583" w:rsidRPr="00836073" w14:paraId="5919AA0E" w14:textId="77777777" w:rsidTr="00C57A34">
        <w:trPr>
          <w:trHeight w:val="288"/>
        </w:trPr>
        <w:tc>
          <w:tcPr>
            <w:tcW w:w="1016" w:type="pct"/>
            <w:tcBorders>
              <w:top w:val="nil"/>
              <w:left w:val="nil"/>
            </w:tcBorders>
            <w:shd w:val="clear" w:color="auto" w:fill="auto"/>
            <w:noWrap/>
            <w:vAlign w:val="bottom"/>
          </w:tcPr>
          <w:p w14:paraId="18657074" w14:textId="77777777" w:rsidR="00CB1583" w:rsidRPr="00836073" w:rsidRDefault="00CB1583" w:rsidP="00C57A34">
            <w:pPr>
              <w:spacing w:after="0" w:line="240" w:lineRule="auto"/>
              <w:jc w:val="center"/>
              <w:rPr>
                <w:rFonts w:ascii="Calibri Light" w:eastAsia="Times New Roman" w:hAnsi="Calibri Light" w:cs="Calibri Light"/>
                <w:b/>
                <w:bCs/>
                <w:sz w:val="18"/>
                <w:szCs w:val="18"/>
                <w:lang w:eastAsia="pl-PL"/>
              </w:rPr>
            </w:pPr>
          </w:p>
        </w:tc>
        <w:tc>
          <w:tcPr>
            <w:tcW w:w="606" w:type="pct"/>
            <w:tcBorders>
              <w:top w:val="nil"/>
            </w:tcBorders>
            <w:shd w:val="clear" w:color="000000" w:fill="FFFFFF"/>
            <w:noWrap/>
            <w:vAlign w:val="bottom"/>
          </w:tcPr>
          <w:p w14:paraId="0697D102" w14:textId="77777777" w:rsidR="00CB1583" w:rsidRPr="00836073" w:rsidRDefault="00CB1583" w:rsidP="00C57A34">
            <w:pPr>
              <w:spacing w:after="0" w:line="240" w:lineRule="auto"/>
              <w:jc w:val="right"/>
              <w:rPr>
                <w:rFonts w:ascii="Calibri Light" w:eastAsia="Times New Roman" w:hAnsi="Calibri Light" w:cs="Calibri Light"/>
                <w:b/>
                <w:bCs/>
                <w:sz w:val="18"/>
                <w:szCs w:val="18"/>
                <w:lang w:eastAsia="pl-PL"/>
              </w:rPr>
            </w:pPr>
          </w:p>
        </w:tc>
        <w:tc>
          <w:tcPr>
            <w:tcW w:w="271" w:type="pct"/>
            <w:tcBorders>
              <w:top w:val="nil"/>
              <w:left w:val="nil"/>
              <w:bottom w:val="nil"/>
              <w:right w:val="nil"/>
            </w:tcBorders>
            <w:shd w:val="clear" w:color="auto" w:fill="auto"/>
            <w:noWrap/>
            <w:vAlign w:val="bottom"/>
          </w:tcPr>
          <w:p w14:paraId="0939FC6B" w14:textId="77777777" w:rsidR="00CB1583" w:rsidRPr="00836073" w:rsidRDefault="00CB1583" w:rsidP="00C57A34">
            <w:pPr>
              <w:spacing w:after="0" w:line="240" w:lineRule="auto"/>
              <w:jc w:val="right"/>
              <w:rPr>
                <w:rFonts w:ascii="Calibri Light" w:eastAsia="Times New Roman" w:hAnsi="Calibri Light" w:cs="Calibri Light"/>
                <w:b/>
                <w:bCs/>
                <w:sz w:val="18"/>
                <w:szCs w:val="18"/>
                <w:lang w:eastAsia="pl-PL"/>
              </w:rPr>
            </w:pPr>
          </w:p>
        </w:tc>
        <w:tc>
          <w:tcPr>
            <w:tcW w:w="541" w:type="pct"/>
            <w:tcBorders>
              <w:top w:val="nil"/>
              <w:left w:val="nil"/>
              <w:bottom w:val="nil"/>
              <w:right w:val="nil"/>
            </w:tcBorders>
            <w:shd w:val="clear" w:color="auto" w:fill="auto"/>
            <w:noWrap/>
            <w:vAlign w:val="bottom"/>
            <w:hideMark/>
          </w:tcPr>
          <w:p w14:paraId="10953B50" w14:textId="77777777" w:rsidR="00CB1583" w:rsidRPr="00836073" w:rsidRDefault="00CB1583" w:rsidP="00C57A34">
            <w:pPr>
              <w:spacing w:after="0" w:line="240" w:lineRule="auto"/>
              <w:rPr>
                <w:rFonts w:ascii="Times New Roman" w:eastAsia="Times New Roman" w:hAnsi="Times New Roman" w:cs="Times New Roman"/>
                <w:sz w:val="20"/>
                <w:szCs w:val="20"/>
                <w:lang w:eastAsia="pl-PL"/>
              </w:rPr>
            </w:pPr>
          </w:p>
        </w:tc>
        <w:tc>
          <w:tcPr>
            <w:tcW w:w="2027" w:type="pct"/>
            <w:gridSpan w:val="4"/>
            <w:tcBorders>
              <w:top w:val="single" w:sz="4" w:space="0" w:color="auto"/>
              <w:left w:val="single" w:sz="4" w:space="0" w:color="auto"/>
              <w:bottom w:val="single" w:sz="4" w:space="0" w:color="auto"/>
              <w:right w:val="single" w:sz="4" w:space="0" w:color="000000"/>
            </w:tcBorders>
            <w:shd w:val="clear" w:color="auto" w:fill="auto"/>
            <w:vAlign w:val="center"/>
            <w:hideMark/>
          </w:tcPr>
          <w:p w14:paraId="48112682" w14:textId="77777777" w:rsidR="00CB1583" w:rsidRPr="00836073" w:rsidRDefault="00CB1583" w:rsidP="00C57A34">
            <w:pPr>
              <w:spacing w:after="0" w:line="240" w:lineRule="auto"/>
              <w:rPr>
                <w:rFonts w:ascii="Calibri Light" w:eastAsia="Times New Roman" w:hAnsi="Calibri Light" w:cs="Calibri Light"/>
                <w:b/>
                <w:bCs/>
                <w:color w:val="000000"/>
                <w:sz w:val="18"/>
                <w:szCs w:val="18"/>
                <w:lang w:eastAsia="pl-PL"/>
              </w:rPr>
            </w:pPr>
            <w:r w:rsidRPr="00836073">
              <w:rPr>
                <w:rFonts w:ascii="Calibri Light" w:eastAsia="Times New Roman" w:hAnsi="Calibri Light" w:cs="Calibri Light"/>
                <w:b/>
                <w:bCs/>
                <w:color w:val="000000"/>
                <w:sz w:val="18"/>
                <w:szCs w:val="18"/>
                <w:lang w:eastAsia="pl-PL"/>
              </w:rPr>
              <w:t>2. Suma netto (wartość brutto/1,23)</w:t>
            </w:r>
          </w:p>
        </w:tc>
        <w:tc>
          <w:tcPr>
            <w:tcW w:w="539" w:type="pct"/>
            <w:tcBorders>
              <w:top w:val="nil"/>
              <w:left w:val="nil"/>
              <w:bottom w:val="single" w:sz="4" w:space="0" w:color="auto"/>
              <w:right w:val="single" w:sz="4" w:space="0" w:color="auto"/>
            </w:tcBorders>
            <w:shd w:val="clear" w:color="auto" w:fill="auto"/>
            <w:noWrap/>
            <w:vAlign w:val="center"/>
          </w:tcPr>
          <w:p w14:paraId="54FF16C7" w14:textId="77777777" w:rsidR="00CB1583" w:rsidRPr="00836073" w:rsidRDefault="00CB1583" w:rsidP="00C57A34">
            <w:pPr>
              <w:spacing w:after="0" w:line="240" w:lineRule="auto"/>
              <w:jc w:val="right"/>
              <w:rPr>
                <w:rFonts w:ascii="Calibri Light" w:eastAsia="Times New Roman" w:hAnsi="Calibri Light" w:cs="Calibri Light"/>
                <w:b/>
                <w:bCs/>
                <w:color w:val="000000"/>
                <w:sz w:val="18"/>
                <w:szCs w:val="18"/>
                <w:lang w:eastAsia="pl-PL"/>
              </w:rPr>
            </w:pPr>
          </w:p>
        </w:tc>
      </w:tr>
      <w:tr w:rsidR="00CB1583" w:rsidRPr="00836073" w14:paraId="2908C70E" w14:textId="77777777" w:rsidTr="00C57A34">
        <w:trPr>
          <w:trHeight w:val="288"/>
        </w:trPr>
        <w:tc>
          <w:tcPr>
            <w:tcW w:w="1016" w:type="pct"/>
            <w:tcBorders>
              <w:top w:val="nil"/>
              <w:left w:val="nil"/>
            </w:tcBorders>
            <w:shd w:val="clear" w:color="auto" w:fill="auto"/>
            <w:noWrap/>
            <w:vAlign w:val="bottom"/>
          </w:tcPr>
          <w:p w14:paraId="489DCC27" w14:textId="77777777" w:rsidR="00CB1583" w:rsidRPr="00836073" w:rsidRDefault="00CB1583" w:rsidP="00C57A34">
            <w:pPr>
              <w:spacing w:after="0" w:line="240" w:lineRule="auto"/>
              <w:jc w:val="center"/>
              <w:rPr>
                <w:rFonts w:ascii="Calibri Light" w:eastAsia="Times New Roman" w:hAnsi="Calibri Light" w:cs="Calibri Light"/>
                <w:b/>
                <w:bCs/>
                <w:sz w:val="18"/>
                <w:szCs w:val="18"/>
                <w:lang w:eastAsia="pl-PL"/>
              </w:rPr>
            </w:pPr>
          </w:p>
        </w:tc>
        <w:tc>
          <w:tcPr>
            <w:tcW w:w="606" w:type="pct"/>
            <w:tcBorders>
              <w:top w:val="nil"/>
            </w:tcBorders>
            <w:shd w:val="clear" w:color="000000" w:fill="FFFFFF"/>
            <w:noWrap/>
            <w:vAlign w:val="bottom"/>
          </w:tcPr>
          <w:p w14:paraId="68ADD1AD" w14:textId="77777777" w:rsidR="00CB1583" w:rsidRPr="00836073" w:rsidRDefault="00CB1583" w:rsidP="00C57A34">
            <w:pPr>
              <w:spacing w:after="0" w:line="240" w:lineRule="auto"/>
              <w:jc w:val="right"/>
              <w:rPr>
                <w:rFonts w:ascii="Calibri Light" w:eastAsia="Times New Roman" w:hAnsi="Calibri Light" w:cs="Calibri Light"/>
                <w:b/>
                <w:bCs/>
                <w:sz w:val="18"/>
                <w:szCs w:val="18"/>
                <w:lang w:eastAsia="pl-PL"/>
              </w:rPr>
            </w:pPr>
          </w:p>
        </w:tc>
        <w:tc>
          <w:tcPr>
            <w:tcW w:w="271" w:type="pct"/>
            <w:tcBorders>
              <w:top w:val="nil"/>
              <w:left w:val="nil"/>
              <w:bottom w:val="nil"/>
              <w:right w:val="nil"/>
            </w:tcBorders>
            <w:shd w:val="clear" w:color="auto" w:fill="auto"/>
            <w:noWrap/>
            <w:vAlign w:val="bottom"/>
          </w:tcPr>
          <w:p w14:paraId="6F51CE0F" w14:textId="77777777" w:rsidR="00CB1583" w:rsidRPr="00836073" w:rsidRDefault="00CB1583" w:rsidP="00C57A34">
            <w:pPr>
              <w:spacing w:after="0" w:line="240" w:lineRule="auto"/>
              <w:jc w:val="right"/>
              <w:rPr>
                <w:rFonts w:ascii="Calibri Light" w:eastAsia="Times New Roman" w:hAnsi="Calibri Light" w:cs="Calibri Light"/>
                <w:b/>
                <w:bCs/>
                <w:sz w:val="18"/>
                <w:szCs w:val="18"/>
                <w:lang w:eastAsia="pl-PL"/>
              </w:rPr>
            </w:pPr>
          </w:p>
        </w:tc>
        <w:tc>
          <w:tcPr>
            <w:tcW w:w="541" w:type="pct"/>
            <w:tcBorders>
              <w:top w:val="nil"/>
              <w:left w:val="nil"/>
              <w:bottom w:val="nil"/>
              <w:right w:val="nil"/>
            </w:tcBorders>
            <w:shd w:val="clear" w:color="auto" w:fill="auto"/>
            <w:noWrap/>
            <w:vAlign w:val="bottom"/>
            <w:hideMark/>
          </w:tcPr>
          <w:p w14:paraId="305B0B17" w14:textId="77777777" w:rsidR="00CB1583" w:rsidRPr="00836073" w:rsidRDefault="00CB1583" w:rsidP="00C57A34">
            <w:pPr>
              <w:spacing w:after="0" w:line="240" w:lineRule="auto"/>
              <w:rPr>
                <w:rFonts w:ascii="Times New Roman" w:eastAsia="Times New Roman" w:hAnsi="Times New Roman" w:cs="Times New Roman"/>
                <w:sz w:val="20"/>
                <w:szCs w:val="20"/>
                <w:lang w:eastAsia="pl-PL"/>
              </w:rPr>
            </w:pPr>
          </w:p>
        </w:tc>
        <w:tc>
          <w:tcPr>
            <w:tcW w:w="2027" w:type="pct"/>
            <w:gridSpan w:val="4"/>
            <w:tcBorders>
              <w:top w:val="single" w:sz="4" w:space="0" w:color="auto"/>
              <w:left w:val="nil"/>
              <w:bottom w:val="nil"/>
              <w:right w:val="nil"/>
            </w:tcBorders>
            <w:shd w:val="clear" w:color="auto" w:fill="auto"/>
            <w:vAlign w:val="center"/>
            <w:hideMark/>
          </w:tcPr>
          <w:p w14:paraId="2FC52BBA" w14:textId="77777777" w:rsidR="00CB1583" w:rsidRPr="00836073" w:rsidRDefault="00CB1583" w:rsidP="00C57A34">
            <w:pPr>
              <w:spacing w:after="0" w:line="240" w:lineRule="auto"/>
              <w:rPr>
                <w:rFonts w:ascii="Calibri Light" w:eastAsia="Times New Roman" w:hAnsi="Calibri Light" w:cs="Calibri Light"/>
                <w:sz w:val="18"/>
                <w:szCs w:val="18"/>
                <w:lang w:eastAsia="pl-PL"/>
              </w:rPr>
            </w:pPr>
            <w:r w:rsidRPr="00836073">
              <w:rPr>
                <w:rFonts w:ascii="Calibri Light" w:eastAsia="Times New Roman" w:hAnsi="Calibri Light" w:cs="Calibri Light"/>
                <w:sz w:val="18"/>
                <w:szCs w:val="18"/>
                <w:lang w:eastAsia="pl-PL"/>
              </w:rPr>
              <w:t> </w:t>
            </w:r>
          </w:p>
        </w:tc>
        <w:tc>
          <w:tcPr>
            <w:tcW w:w="539" w:type="pct"/>
            <w:tcBorders>
              <w:top w:val="nil"/>
              <w:left w:val="nil"/>
              <w:bottom w:val="nil"/>
              <w:right w:val="nil"/>
            </w:tcBorders>
            <w:shd w:val="clear" w:color="auto" w:fill="auto"/>
            <w:noWrap/>
            <w:vAlign w:val="center"/>
            <w:hideMark/>
          </w:tcPr>
          <w:p w14:paraId="3A2B4527" w14:textId="77777777" w:rsidR="00CB1583" w:rsidRPr="00836073" w:rsidRDefault="00CB1583" w:rsidP="00C57A34">
            <w:pPr>
              <w:spacing w:after="0" w:line="240" w:lineRule="auto"/>
              <w:rPr>
                <w:rFonts w:ascii="Calibri Light" w:eastAsia="Times New Roman" w:hAnsi="Calibri Light" w:cs="Calibri Light"/>
                <w:sz w:val="18"/>
                <w:szCs w:val="18"/>
                <w:lang w:eastAsia="pl-PL"/>
              </w:rPr>
            </w:pPr>
          </w:p>
        </w:tc>
      </w:tr>
    </w:tbl>
    <w:p w14:paraId="4D58C4E5" w14:textId="77777777" w:rsidR="00FA714A" w:rsidRPr="00DA0F88" w:rsidRDefault="00FA714A" w:rsidP="002770D5">
      <w:pPr>
        <w:spacing w:after="0" w:line="288" w:lineRule="auto"/>
        <w:ind w:left="1134"/>
        <w:contextualSpacing/>
        <w:jc w:val="both"/>
        <w:rPr>
          <w:rFonts w:asciiTheme="majorHAnsi" w:hAnsiTheme="majorHAnsi" w:cstheme="majorHAnsi"/>
          <w:sz w:val="24"/>
          <w:szCs w:val="24"/>
          <w:lang w:eastAsia="pl-PL"/>
        </w:rPr>
      </w:pPr>
    </w:p>
    <w:bookmarkEnd w:id="30"/>
    <w:p w14:paraId="63CE1303" w14:textId="30D5A900" w:rsidR="00AE22AD" w:rsidRPr="00DA0F88" w:rsidRDefault="00AE22AD" w:rsidP="002770D5">
      <w:pPr>
        <w:numPr>
          <w:ilvl w:val="1"/>
          <w:numId w:val="13"/>
        </w:numPr>
        <w:spacing w:after="0" w:line="288" w:lineRule="auto"/>
        <w:ind w:left="993" w:hanging="851"/>
        <w:contextualSpacing/>
        <w:jc w:val="both"/>
        <w:rPr>
          <w:rFonts w:asciiTheme="majorHAnsi" w:hAnsiTheme="majorHAnsi" w:cstheme="majorHAnsi"/>
          <w:color w:val="000000" w:themeColor="text1"/>
          <w:sz w:val="24"/>
          <w:szCs w:val="24"/>
          <w:lang w:eastAsia="pl-PL"/>
        </w:rPr>
      </w:pPr>
      <w:r w:rsidRPr="00DA0F88">
        <w:rPr>
          <w:rFonts w:asciiTheme="majorHAnsi" w:hAnsiTheme="majorHAnsi" w:cstheme="majorHAnsi"/>
          <w:color w:val="000000" w:themeColor="text1"/>
          <w:sz w:val="24"/>
          <w:szCs w:val="24"/>
          <w:lang w:eastAsia="pl-PL"/>
        </w:rPr>
        <w:t xml:space="preserve">Ceny za paliwo gazowe i stawki opłaty abonamentowej zostaną ustalone na okres ważności umowy dla całego zakresu zamówienia wraz z uwzględnieniem zmian opisanych w </w:t>
      </w:r>
      <w:r w:rsidR="00516692">
        <w:rPr>
          <w:rFonts w:asciiTheme="majorHAnsi" w:hAnsiTheme="majorHAnsi" w:cstheme="majorHAnsi"/>
          <w:color w:val="000000" w:themeColor="text1"/>
          <w:sz w:val="24"/>
          <w:szCs w:val="24"/>
          <w:lang w:eastAsia="pl-PL"/>
        </w:rPr>
        <w:t>ust.</w:t>
      </w:r>
      <w:r w:rsidRPr="00DA0F88">
        <w:rPr>
          <w:rFonts w:asciiTheme="majorHAnsi" w:hAnsiTheme="majorHAnsi" w:cstheme="majorHAnsi"/>
          <w:color w:val="000000" w:themeColor="text1"/>
          <w:sz w:val="24"/>
          <w:szCs w:val="24"/>
          <w:lang w:eastAsia="pl-PL"/>
        </w:rPr>
        <w:t xml:space="preserve"> 4.</w:t>
      </w:r>
      <w:r w:rsidR="004D740D">
        <w:rPr>
          <w:rFonts w:asciiTheme="majorHAnsi" w:hAnsiTheme="majorHAnsi" w:cstheme="majorHAnsi"/>
          <w:color w:val="000000" w:themeColor="text1"/>
          <w:sz w:val="24"/>
          <w:szCs w:val="24"/>
          <w:lang w:eastAsia="pl-PL"/>
        </w:rPr>
        <w:t>5</w:t>
      </w:r>
      <w:r w:rsidR="00681F43">
        <w:rPr>
          <w:rFonts w:asciiTheme="majorHAnsi" w:hAnsiTheme="majorHAnsi" w:cstheme="majorHAnsi"/>
          <w:color w:val="000000" w:themeColor="text1"/>
          <w:sz w:val="24"/>
          <w:szCs w:val="24"/>
          <w:lang w:eastAsia="pl-PL"/>
        </w:rPr>
        <w:t xml:space="preserve"> </w:t>
      </w:r>
      <w:r w:rsidRPr="00DA0F88">
        <w:rPr>
          <w:rFonts w:asciiTheme="majorHAnsi" w:hAnsiTheme="majorHAnsi" w:cstheme="majorHAnsi"/>
          <w:color w:val="000000" w:themeColor="text1"/>
          <w:sz w:val="24"/>
          <w:szCs w:val="24"/>
          <w:lang w:eastAsia="pl-PL"/>
        </w:rPr>
        <w:t>SWZ</w:t>
      </w:r>
      <w:r w:rsidR="00C93B45" w:rsidRPr="00DA0F88">
        <w:rPr>
          <w:rFonts w:asciiTheme="majorHAnsi" w:hAnsiTheme="majorHAnsi" w:cstheme="majorHAnsi"/>
          <w:color w:val="000000" w:themeColor="text1"/>
          <w:sz w:val="24"/>
          <w:szCs w:val="24"/>
          <w:lang w:eastAsia="pl-PL"/>
        </w:rPr>
        <w:t xml:space="preserve">, </w:t>
      </w:r>
      <w:r w:rsidRPr="00DA0F88">
        <w:rPr>
          <w:rFonts w:asciiTheme="majorHAnsi" w:hAnsiTheme="majorHAnsi" w:cstheme="majorHAnsi"/>
          <w:color w:val="000000" w:themeColor="text1"/>
          <w:sz w:val="24"/>
          <w:szCs w:val="24"/>
          <w:lang w:eastAsia="pl-PL"/>
        </w:rPr>
        <w:t>z zastrzeżeniem, że:</w:t>
      </w:r>
    </w:p>
    <w:p w14:paraId="2DF73D31" w14:textId="77777777" w:rsidR="00A27E28" w:rsidRDefault="006C7411" w:rsidP="002770D5">
      <w:pPr>
        <w:numPr>
          <w:ilvl w:val="2"/>
          <w:numId w:val="13"/>
        </w:numPr>
        <w:tabs>
          <w:tab w:val="left" w:pos="2127"/>
        </w:tabs>
        <w:spacing w:after="0" w:line="288" w:lineRule="auto"/>
        <w:ind w:left="1985" w:hanging="992"/>
        <w:contextualSpacing/>
        <w:jc w:val="both"/>
        <w:rPr>
          <w:rFonts w:asciiTheme="majorHAnsi" w:hAnsiTheme="majorHAnsi" w:cstheme="majorHAnsi"/>
          <w:color w:val="000000" w:themeColor="text1"/>
          <w:sz w:val="24"/>
          <w:szCs w:val="24"/>
          <w:lang w:eastAsia="pl-PL"/>
        </w:rPr>
      </w:pPr>
      <w:bookmarkStart w:id="31" w:name="_Hlk105232180"/>
      <w:bookmarkStart w:id="32" w:name="_Hlk105230379"/>
      <w:r w:rsidRPr="00A27E28">
        <w:rPr>
          <w:rFonts w:asciiTheme="majorHAnsi" w:hAnsiTheme="majorHAnsi" w:cstheme="majorHAnsi"/>
          <w:color w:val="000000" w:themeColor="text1"/>
          <w:sz w:val="24"/>
          <w:szCs w:val="24"/>
          <w:lang w:eastAsia="pl-PL"/>
        </w:rPr>
        <w:t xml:space="preserve">w zakresie </w:t>
      </w:r>
      <w:r w:rsidR="00320230" w:rsidRPr="00A27E28">
        <w:rPr>
          <w:rFonts w:asciiTheme="majorHAnsi" w:hAnsiTheme="majorHAnsi" w:cstheme="majorHAnsi"/>
          <w:color w:val="000000" w:themeColor="text1"/>
          <w:sz w:val="24"/>
          <w:szCs w:val="24"/>
          <w:lang w:eastAsia="pl-PL"/>
        </w:rPr>
        <w:t>ustawowej zmiany stawki podatku od towarów i usług VAT,</w:t>
      </w:r>
    </w:p>
    <w:p w14:paraId="1CA3FC4A" w14:textId="77777777" w:rsidR="00CB1583" w:rsidRDefault="006C7411" w:rsidP="00CB1583">
      <w:pPr>
        <w:numPr>
          <w:ilvl w:val="2"/>
          <w:numId w:val="13"/>
        </w:numPr>
        <w:tabs>
          <w:tab w:val="left" w:pos="2127"/>
        </w:tabs>
        <w:spacing w:after="0" w:line="288" w:lineRule="auto"/>
        <w:ind w:left="1985" w:hanging="992"/>
        <w:contextualSpacing/>
        <w:jc w:val="both"/>
        <w:rPr>
          <w:rFonts w:asciiTheme="majorHAnsi" w:hAnsiTheme="majorHAnsi" w:cstheme="majorHAnsi"/>
          <w:color w:val="000000" w:themeColor="text1"/>
          <w:sz w:val="24"/>
          <w:szCs w:val="24"/>
          <w:lang w:eastAsia="pl-PL"/>
        </w:rPr>
      </w:pPr>
      <w:r w:rsidRPr="00A27E28">
        <w:rPr>
          <w:rFonts w:asciiTheme="majorHAnsi" w:hAnsiTheme="majorHAnsi" w:cstheme="majorHAnsi"/>
          <w:color w:val="000000" w:themeColor="text1"/>
          <w:sz w:val="24"/>
          <w:szCs w:val="24"/>
          <w:lang w:eastAsia="pl-PL"/>
        </w:rPr>
        <w:t xml:space="preserve">w zakresie </w:t>
      </w:r>
      <w:r w:rsidR="00A960EB" w:rsidRPr="00A27E28">
        <w:rPr>
          <w:rFonts w:asciiTheme="majorHAnsi" w:hAnsiTheme="majorHAnsi" w:cstheme="majorHAnsi"/>
          <w:color w:val="000000" w:themeColor="text1"/>
          <w:sz w:val="24"/>
          <w:szCs w:val="24"/>
          <w:lang w:eastAsia="pl-PL"/>
        </w:rPr>
        <w:t xml:space="preserve">ustawowej zmiany </w:t>
      </w:r>
      <w:r w:rsidR="00320230" w:rsidRPr="00A27E28">
        <w:rPr>
          <w:rFonts w:asciiTheme="majorHAnsi" w:hAnsiTheme="majorHAnsi" w:cstheme="majorHAnsi"/>
          <w:color w:val="000000" w:themeColor="text1"/>
          <w:sz w:val="24"/>
          <w:szCs w:val="24"/>
          <w:lang w:eastAsia="pl-PL"/>
        </w:rPr>
        <w:t xml:space="preserve">podatku akcyzowego (podatek akcyzowy dotyczy ceny jednostkowej za paliwo gazowe), </w:t>
      </w:r>
      <w:bookmarkEnd w:id="31"/>
      <w:bookmarkEnd w:id="32"/>
    </w:p>
    <w:p w14:paraId="7FFB8FAD" w14:textId="0FD7D2F2" w:rsidR="00AE22AD" w:rsidRDefault="0065179E" w:rsidP="00CB1583">
      <w:pPr>
        <w:numPr>
          <w:ilvl w:val="2"/>
          <w:numId w:val="13"/>
        </w:numPr>
        <w:tabs>
          <w:tab w:val="left" w:pos="2127"/>
        </w:tabs>
        <w:spacing w:after="0" w:line="288" w:lineRule="auto"/>
        <w:ind w:left="1985" w:hanging="992"/>
        <w:contextualSpacing/>
        <w:jc w:val="both"/>
        <w:rPr>
          <w:rFonts w:asciiTheme="majorHAnsi" w:hAnsiTheme="majorHAnsi" w:cstheme="majorHAnsi"/>
          <w:color w:val="000000" w:themeColor="text1"/>
          <w:sz w:val="24"/>
          <w:szCs w:val="24"/>
          <w:lang w:eastAsia="pl-PL"/>
        </w:rPr>
      </w:pPr>
      <w:r w:rsidRPr="00CB1583">
        <w:rPr>
          <w:rFonts w:asciiTheme="majorHAnsi" w:hAnsiTheme="majorHAnsi" w:cstheme="majorHAnsi"/>
          <w:color w:val="000000" w:themeColor="text1"/>
          <w:sz w:val="24"/>
          <w:szCs w:val="24"/>
          <w:lang w:eastAsia="pl-PL"/>
        </w:rPr>
        <w:t xml:space="preserve">zmiany w przypadku interwencji państwa na podstawie obowiązujących przepisów prawa, mających wpływ na obniżenie kosztów realizacji przedmiotowej umowy. </w:t>
      </w:r>
    </w:p>
    <w:p w14:paraId="65C44CDA" w14:textId="77777777" w:rsidR="00CB1583" w:rsidRPr="00CB1583" w:rsidRDefault="00CB1583" w:rsidP="00CB1583">
      <w:pPr>
        <w:tabs>
          <w:tab w:val="left" w:pos="2127"/>
        </w:tabs>
        <w:spacing w:after="0" w:line="288" w:lineRule="auto"/>
        <w:ind w:left="1985"/>
        <w:contextualSpacing/>
        <w:jc w:val="both"/>
        <w:rPr>
          <w:rFonts w:asciiTheme="majorHAnsi" w:hAnsiTheme="majorHAnsi" w:cstheme="majorHAnsi"/>
          <w:color w:val="000000" w:themeColor="text1"/>
          <w:sz w:val="24"/>
          <w:szCs w:val="24"/>
          <w:lang w:eastAsia="pl-PL"/>
        </w:rPr>
      </w:pPr>
    </w:p>
    <w:p w14:paraId="70C3E6A4" w14:textId="6613887B" w:rsidR="00AE22AD" w:rsidRPr="00DA0F88" w:rsidRDefault="00AE22AD" w:rsidP="002770D5">
      <w:pPr>
        <w:numPr>
          <w:ilvl w:val="1"/>
          <w:numId w:val="13"/>
        </w:numPr>
        <w:spacing w:after="0" w:line="288" w:lineRule="auto"/>
        <w:ind w:left="1134" w:hanging="708"/>
        <w:contextualSpacing/>
        <w:jc w:val="both"/>
        <w:rPr>
          <w:rFonts w:asciiTheme="majorHAnsi" w:hAnsiTheme="majorHAnsi" w:cstheme="majorHAnsi"/>
          <w:color w:val="000000" w:themeColor="text1"/>
          <w:sz w:val="24"/>
          <w:szCs w:val="24"/>
          <w:lang w:val="x-none" w:eastAsia="pl-PL"/>
        </w:rPr>
      </w:pPr>
      <w:r w:rsidRPr="00DA0F88">
        <w:rPr>
          <w:rFonts w:asciiTheme="majorHAnsi" w:hAnsiTheme="majorHAnsi" w:cstheme="majorHAnsi"/>
          <w:color w:val="000000" w:themeColor="text1"/>
          <w:sz w:val="24"/>
          <w:szCs w:val="24"/>
          <w:lang w:val="x-none" w:eastAsia="pl-PL"/>
        </w:rPr>
        <w:t>Stawki opłat sieciowych gazu ziemnego podane w ofercie będą obowiązywały przez okres realizacji umowy</w:t>
      </w:r>
      <w:r w:rsidRPr="00DA0F88">
        <w:rPr>
          <w:rFonts w:asciiTheme="majorHAnsi" w:hAnsiTheme="majorHAnsi" w:cstheme="majorHAnsi"/>
          <w:color w:val="000000" w:themeColor="text1"/>
          <w:sz w:val="24"/>
          <w:szCs w:val="24"/>
          <w:lang w:eastAsia="pl-PL"/>
        </w:rPr>
        <w:t xml:space="preserve">. Stawki opłat sieciowych </w:t>
      </w:r>
      <w:r w:rsidR="007E6004" w:rsidRPr="00DA0F88">
        <w:rPr>
          <w:rFonts w:asciiTheme="majorHAnsi" w:hAnsiTheme="majorHAnsi" w:cstheme="majorHAnsi"/>
          <w:color w:val="000000" w:themeColor="text1"/>
          <w:sz w:val="24"/>
          <w:szCs w:val="24"/>
          <w:lang w:eastAsia="pl-PL"/>
        </w:rPr>
        <w:t>ulegną</w:t>
      </w:r>
      <w:r w:rsidRPr="00DA0F88">
        <w:rPr>
          <w:rFonts w:asciiTheme="majorHAnsi" w:hAnsiTheme="majorHAnsi" w:cstheme="majorHAnsi"/>
          <w:color w:val="000000" w:themeColor="text1"/>
          <w:sz w:val="24"/>
          <w:szCs w:val="24"/>
          <w:lang w:eastAsia="pl-PL"/>
        </w:rPr>
        <w:t xml:space="preserve"> zmianie w przypadku, gdy Prezes</w:t>
      </w:r>
      <w:r w:rsidRPr="00DA0F88">
        <w:rPr>
          <w:rFonts w:asciiTheme="majorHAnsi" w:hAnsiTheme="majorHAnsi" w:cstheme="majorHAnsi"/>
          <w:color w:val="000000" w:themeColor="text1"/>
          <w:sz w:val="24"/>
          <w:szCs w:val="24"/>
          <w:lang w:val="x-none" w:eastAsia="pl-PL"/>
        </w:rPr>
        <w:t xml:space="preserve"> </w:t>
      </w:r>
      <w:r w:rsidRPr="00DA0F88">
        <w:rPr>
          <w:rFonts w:asciiTheme="majorHAnsi" w:hAnsiTheme="majorHAnsi" w:cstheme="majorHAnsi"/>
          <w:color w:val="000000" w:themeColor="text1"/>
          <w:sz w:val="24"/>
          <w:szCs w:val="24"/>
          <w:lang w:eastAsia="pl-PL"/>
        </w:rPr>
        <w:t>URE</w:t>
      </w:r>
      <w:r w:rsidRPr="00DA0F88">
        <w:rPr>
          <w:rFonts w:asciiTheme="majorHAnsi" w:hAnsiTheme="majorHAnsi" w:cstheme="majorHAnsi"/>
          <w:color w:val="000000" w:themeColor="text1"/>
          <w:sz w:val="24"/>
          <w:szCs w:val="24"/>
          <w:lang w:val="x-none" w:eastAsia="pl-PL"/>
        </w:rPr>
        <w:t xml:space="preserve"> zatwierdzi nowe Taryfy </w:t>
      </w:r>
      <w:r w:rsidRPr="00DA0F88">
        <w:rPr>
          <w:rFonts w:asciiTheme="majorHAnsi" w:hAnsiTheme="majorHAnsi" w:cstheme="majorHAnsi"/>
          <w:color w:val="000000" w:themeColor="text1"/>
          <w:sz w:val="24"/>
          <w:szCs w:val="24"/>
          <w:lang w:eastAsia="pl-PL"/>
        </w:rPr>
        <w:t>osd</w:t>
      </w:r>
      <w:r w:rsidRPr="00DA0F88">
        <w:rPr>
          <w:rFonts w:asciiTheme="majorHAnsi" w:hAnsiTheme="majorHAnsi" w:cstheme="majorHAnsi"/>
          <w:color w:val="000000" w:themeColor="text1"/>
          <w:sz w:val="24"/>
          <w:szCs w:val="24"/>
          <w:lang w:val="x-none" w:eastAsia="pl-PL"/>
        </w:rPr>
        <w:t xml:space="preserve"> oraz w przypadku ustawowej zmiany stawki podatku od towarów i usług</w:t>
      </w:r>
      <w:r w:rsidRPr="00DA0F88">
        <w:rPr>
          <w:rFonts w:asciiTheme="majorHAnsi" w:hAnsiTheme="majorHAnsi" w:cstheme="majorHAnsi"/>
          <w:color w:val="000000" w:themeColor="text1"/>
          <w:sz w:val="24"/>
          <w:szCs w:val="24"/>
          <w:lang w:eastAsia="pl-PL"/>
        </w:rPr>
        <w:t xml:space="preserve"> VAT</w:t>
      </w:r>
      <w:r w:rsidRPr="00DA0F88">
        <w:rPr>
          <w:rFonts w:asciiTheme="majorHAnsi" w:hAnsiTheme="majorHAnsi" w:cstheme="majorHAnsi"/>
          <w:color w:val="000000" w:themeColor="text1"/>
          <w:sz w:val="24"/>
          <w:szCs w:val="24"/>
          <w:lang w:val="x-none" w:eastAsia="pl-PL"/>
        </w:rPr>
        <w:t>.</w:t>
      </w:r>
      <w:r w:rsidRPr="00DA0F88">
        <w:rPr>
          <w:rFonts w:asciiTheme="majorHAnsi" w:hAnsiTheme="majorHAnsi" w:cstheme="majorHAnsi"/>
          <w:color w:val="000000" w:themeColor="text1"/>
          <w:sz w:val="24"/>
          <w:szCs w:val="24"/>
          <w:lang w:eastAsia="pl-PL"/>
        </w:rPr>
        <w:t xml:space="preserve"> </w:t>
      </w:r>
    </w:p>
    <w:p w14:paraId="26741917" w14:textId="77777777" w:rsidR="00AE22AD" w:rsidRPr="00DA0F88" w:rsidRDefault="00AE22AD" w:rsidP="002770D5">
      <w:pPr>
        <w:spacing w:after="0" w:line="288" w:lineRule="auto"/>
        <w:ind w:left="1134"/>
        <w:contextualSpacing/>
        <w:jc w:val="both"/>
        <w:rPr>
          <w:rFonts w:asciiTheme="majorHAnsi" w:hAnsiTheme="majorHAnsi" w:cstheme="majorHAnsi"/>
          <w:sz w:val="24"/>
          <w:szCs w:val="24"/>
          <w:u w:val="single"/>
          <w:lang w:val="x-none" w:eastAsia="pl-PL"/>
        </w:rPr>
      </w:pPr>
    </w:p>
    <w:p w14:paraId="4EF35667" w14:textId="77777777" w:rsidR="00AE22AD" w:rsidRPr="00DA0F88" w:rsidRDefault="00AE22AD" w:rsidP="002770D5">
      <w:pPr>
        <w:numPr>
          <w:ilvl w:val="1"/>
          <w:numId w:val="13"/>
        </w:numPr>
        <w:spacing w:after="0" w:line="288" w:lineRule="auto"/>
        <w:ind w:left="1134" w:hanging="708"/>
        <w:contextualSpacing/>
        <w:jc w:val="both"/>
        <w:rPr>
          <w:rFonts w:asciiTheme="majorHAnsi" w:hAnsiTheme="majorHAnsi" w:cstheme="majorHAnsi"/>
          <w:sz w:val="24"/>
          <w:szCs w:val="24"/>
          <w:lang w:val="x-none" w:eastAsia="pl-PL"/>
        </w:rPr>
      </w:pPr>
      <w:r w:rsidRPr="00DA0F88">
        <w:rPr>
          <w:rFonts w:asciiTheme="majorHAnsi" w:hAnsiTheme="majorHAnsi" w:cstheme="majorHAnsi"/>
          <w:sz w:val="24"/>
          <w:szCs w:val="24"/>
          <w:lang w:val="x-none" w:eastAsia="pl-PL"/>
        </w:rPr>
        <w:lastRenderedPageBreak/>
        <w:t xml:space="preserve">Ceny brutto oferty oraz </w:t>
      </w:r>
      <w:r w:rsidRPr="00DA0F88">
        <w:rPr>
          <w:rFonts w:asciiTheme="majorHAnsi" w:hAnsiTheme="majorHAnsi" w:cstheme="majorHAnsi"/>
          <w:sz w:val="24"/>
          <w:szCs w:val="24"/>
          <w:lang w:eastAsia="pl-PL"/>
        </w:rPr>
        <w:t xml:space="preserve">kwota podatku VAT, </w:t>
      </w:r>
      <w:r w:rsidRPr="00DA0F88">
        <w:rPr>
          <w:rFonts w:asciiTheme="majorHAnsi" w:hAnsiTheme="majorHAnsi" w:cstheme="majorHAnsi"/>
          <w:sz w:val="24"/>
          <w:szCs w:val="24"/>
          <w:lang w:val="x-none" w:eastAsia="pl-PL"/>
        </w:rPr>
        <w:t>wartości netto</w:t>
      </w:r>
      <w:r w:rsidRPr="00DA0F88">
        <w:rPr>
          <w:rFonts w:asciiTheme="majorHAnsi" w:hAnsiTheme="majorHAnsi" w:cstheme="majorHAnsi"/>
          <w:sz w:val="24"/>
          <w:szCs w:val="24"/>
          <w:lang w:eastAsia="pl-PL"/>
        </w:rPr>
        <w:t xml:space="preserve">, </w:t>
      </w:r>
      <w:r w:rsidRPr="00DA0F88">
        <w:rPr>
          <w:rFonts w:asciiTheme="majorHAnsi" w:hAnsiTheme="majorHAnsi" w:cstheme="majorHAnsi"/>
          <w:sz w:val="24"/>
          <w:szCs w:val="24"/>
          <w:lang w:val="x-none" w:eastAsia="pl-PL"/>
        </w:rPr>
        <w:t>wartości brutto określone w formularzu winny być podane z dokładnością do dwóch miejsc po przecinku w złotówkach, przy zachowaniu matematycznej zasady zaokrąglania liczb, natomiast cena jednostkowa netto winna być podana z dokładnością do pięciu miejsc po przecinku w przypadku wyrażenia jej w złotych lub do trzech miejsc po przecinku w przypadku wyrażenia jej w groszach.</w:t>
      </w:r>
    </w:p>
    <w:p w14:paraId="68469F75" w14:textId="77777777" w:rsidR="00AE22AD" w:rsidRPr="00DA0F88" w:rsidRDefault="00AE22AD" w:rsidP="002770D5">
      <w:pPr>
        <w:spacing w:after="0" w:line="288" w:lineRule="auto"/>
        <w:ind w:left="1134"/>
        <w:contextualSpacing/>
        <w:jc w:val="both"/>
        <w:rPr>
          <w:rFonts w:asciiTheme="majorHAnsi" w:hAnsiTheme="majorHAnsi" w:cstheme="majorHAnsi"/>
          <w:sz w:val="24"/>
          <w:szCs w:val="24"/>
          <w:lang w:val="x-none" w:eastAsia="pl-PL"/>
        </w:rPr>
      </w:pPr>
      <w:bookmarkStart w:id="33" w:name="_Hlk1727516"/>
    </w:p>
    <w:bookmarkEnd w:id="33"/>
    <w:p w14:paraId="786036DF" w14:textId="7F78825D" w:rsidR="00AE22AD" w:rsidRDefault="00AE22AD" w:rsidP="002770D5">
      <w:pPr>
        <w:numPr>
          <w:ilvl w:val="1"/>
          <w:numId w:val="13"/>
        </w:numPr>
        <w:spacing w:after="0" w:line="288" w:lineRule="auto"/>
        <w:ind w:left="1134" w:hanging="708"/>
        <w:contextualSpacing/>
        <w:jc w:val="both"/>
        <w:rPr>
          <w:rFonts w:asciiTheme="majorHAnsi" w:hAnsiTheme="majorHAnsi" w:cstheme="majorHAnsi"/>
          <w:sz w:val="24"/>
          <w:szCs w:val="24"/>
          <w:lang w:val="x-none" w:eastAsia="pl-PL"/>
        </w:rPr>
      </w:pPr>
      <w:r w:rsidRPr="00DA0F88">
        <w:rPr>
          <w:rFonts w:asciiTheme="majorHAnsi" w:hAnsiTheme="majorHAnsi" w:cstheme="majorHAnsi"/>
          <w:sz w:val="24"/>
          <w:szCs w:val="24"/>
          <w:lang w:val="x-none" w:eastAsia="pl-PL"/>
        </w:rPr>
        <w:t xml:space="preserve">Zamawiający </w:t>
      </w:r>
      <w:bookmarkStart w:id="34" w:name="_Hlk61954191"/>
      <w:r w:rsidRPr="00DA0F88">
        <w:rPr>
          <w:rFonts w:asciiTheme="majorHAnsi" w:hAnsiTheme="majorHAnsi" w:cstheme="majorHAnsi"/>
          <w:sz w:val="24"/>
          <w:szCs w:val="24"/>
          <w:lang w:val="x-none" w:eastAsia="pl-PL"/>
        </w:rPr>
        <w:t xml:space="preserve">informuje, że na mocy Ustawy z dnia 12 grudnia 2017 r. o zmianie ustawy o podatku akcyzowym </w:t>
      </w:r>
      <w:r w:rsidRPr="00DA0F88">
        <w:rPr>
          <w:rFonts w:asciiTheme="majorHAnsi" w:hAnsiTheme="majorHAnsi" w:cstheme="majorHAnsi"/>
          <w:b/>
          <w:bCs/>
          <w:sz w:val="24"/>
          <w:szCs w:val="24"/>
          <w:lang w:val="x-none" w:eastAsia="pl-PL"/>
        </w:rPr>
        <w:t xml:space="preserve">jest </w:t>
      </w:r>
      <w:r w:rsidR="00CB1583">
        <w:rPr>
          <w:rFonts w:asciiTheme="majorHAnsi" w:hAnsiTheme="majorHAnsi" w:cstheme="majorHAnsi"/>
          <w:b/>
          <w:bCs/>
          <w:sz w:val="24"/>
          <w:szCs w:val="24"/>
          <w:lang w:eastAsia="pl-PL"/>
        </w:rPr>
        <w:t>płatnikiem podatku akcyzowego w całości</w:t>
      </w:r>
      <w:r w:rsidRPr="00DA0F88">
        <w:rPr>
          <w:rFonts w:asciiTheme="majorHAnsi" w:hAnsiTheme="majorHAnsi" w:cstheme="majorHAnsi"/>
          <w:sz w:val="24"/>
          <w:szCs w:val="24"/>
          <w:lang w:val="x-none" w:eastAsia="pl-PL"/>
        </w:rPr>
        <w:t xml:space="preserve">,  wobec czego oferta powinna uwzględniać ceny paliwa gazowego </w:t>
      </w:r>
      <w:r w:rsidR="00CB1583">
        <w:rPr>
          <w:rFonts w:asciiTheme="majorHAnsi" w:hAnsiTheme="majorHAnsi" w:cstheme="majorHAnsi"/>
          <w:sz w:val="24"/>
          <w:szCs w:val="24"/>
          <w:lang w:eastAsia="pl-PL"/>
        </w:rPr>
        <w:t>uwzględniające podatek akcyzowe</w:t>
      </w:r>
      <w:r w:rsidRPr="00DA0F88">
        <w:rPr>
          <w:rFonts w:asciiTheme="majorHAnsi" w:hAnsiTheme="majorHAnsi" w:cstheme="majorHAnsi"/>
          <w:sz w:val="24"/>
          <w:szCs w:val="24"/>
          <w:lang w:eastAsia="pl-PL"/>
        </w:rPr>
        <w:t>.</w:t>
      </w:r>
      <w:r w:rsidRPr="00DA0F88">
        <w:rPr>
          <w:rFonts w:asciiTheme="majorHAnsi" w:hAnsiTheme="majorHAnsi" w:cstheme="majorHAnsi"/>
          <w:sz w:val="24"/>
          <w:szCs w:val="24"/>
          <w:lang w:val="x-none" w:eastAsia="pl-PL"/>
        </w:rPr>
        <w:t xml:space="preserve"> Informacja </w:t>
      </w:r>
      <w:r w:rsidRPr="00DA0F88">
        <w:rPr>
          <w:rFonts w:asciiTheme="majorHAnsi" w:hAnsiTheme="majorHAnsi" w:cstheme="majorHAnsi"/>
          <w:sz w:val="24"/>
          <w:szCs w:val="24"/>
          <w:lang w:eastAsia="pl-PL"/>
        </w:rPr>
        <w:t xml:space="preserve">o punktach, które są płatnikiem podatku akcyzowego </w:t>
      </w:r>
      <w:r w:rsidRPr="00DA0F88">
        <w:rPr>
          <w:rFonts w:asciiTheme="majorHAnsi" w:hAnsiTheme="majorHAnsi" w:cstheme="majorHAnsi"/>
          <w:sz w:val="24"/>
          <w:szCs w:val="24"/>
          <w:lang w:val="x-none" w:eastAsia="pl-PL"/>
        </w:rPr>
        <w:t>znajduje się w załączniku nr 1 do SWZ dla każdego PPG osobno.</w:t>
      </w:r>
    </w:p>
    <w:p w14:paraId="34AFB60D" w14:textId="77777777" w:rsidR="0065179E" w:rsidRPr="00DA0F88" w:rsidRDefault="0065179E" w:rsidP="002770D5">
      <w:pPr>
        <w:spacing w:after="0" w:line="288" w:lineRule="auto"/>
        <w:contextualSpacing/>
        <w:jc w:val="both"/>
        <w:rPr>
          <w:rFonts w:asciiTheme="majorHAnsi" w:hAnsiTheme="majorHAnsi" w:cstheme="majorHAnsi"/>
          <w:sz w:val="24"/>
          <w:szCs w:val="24"/>
          <w:lang w:val="x-none" w:eastAsia="pl-PL"/>
        </w:rPr>
      </w:pPr>
    </w:p>
    <w:bookmarkEnd w:id="34"/>
    <w:p w14:paraId="35E8A162" w14:textId="77777777" w:rsidR="00AE22AD" w:rsidRPr="00DA0F88" w:rsidRDefault="00AE22AD" w:rsidP="002770D5">
      <w:pPr>
        <w:numPr>
          <w:ilvl w:val="1"/>
          <w:numId w:val="13"/>
        </w:numPr>
        <w:spacing w:after="0" w:line="288" w:lineRule="auto"/>
        <w:ind w:left="1134" w:hanging="708"/>
        <w:contextualSpacing/>
        <w:jc w:val="both"/>
        <w:rPr>
          <w:rFonts w:asciiTheme="majorHAnsi" w:hAnsiTheme="majorHAnsi" w:cstheme="majorHAnsi"/>
          <w:sz w:val="24"/>
          <w:szCs w:val="24"/>
          <w:lang w:val="x-none" w:eastAsia="pl-PL"/>
        </w:rPr>
      </w:pPr>
      <w:r w:rsidRPr="00DA0F88">
        <w:rPr>
          <w:rFonts w:asciiTheme="majorHAnsi" w:hAnsiTheme="majorHAnsi" w:cstheme="majorHAnsi"/>
          <w:sz w:val="24"/>
          <w:szCs w:val="24"/>
          <w:lang w:eastAsia="pl-PL"/>
        </w:rPr>
        <w:t>Jeżeli w postępowaniu o udzielenie zamówienia, w którym jedynym kryterium oceny ofert jest cena, nie można dokonać wyboru najkorzystniejszej oferty ze względu na to, że zostały złożone oferty o takiej samej cenie, zamawiający wzywa wykonawców, którzy złożyli te oferty, do złożenia w terminie określonym przez zamawiającego ofert dodatkowych zawierających nową cenę.</w:t>
      </w:r>
    </w:p>
    <w:bookmarkEnd w:id="29"/>
    <w:p w14:paraId="388405C4" w14:textId="77777777" w:rsidR="00AE22AD" w:rsidRPr="00DA0F88" w:rsidRDefault="00AE22AD" w:rsidP="002770D5">
      <w:pPr>
        <w:spacing w:after="0" w:line="288" w:lineRule="auto"/>
        <w:jc w:val="both"/>
        <w:rPr>
          <w:rFonts w:asciiTheme="majorHAnsi" w:hAnsiTheme="majorHAnsi" w:cstheme="majorHAnsi"/>
          <w:sz w:val="24"/>
          <w:szCs w:val="24"/>
          <w:lang w:val="x-none" w:eastAsia="pl-PL"/>
        </w:rPr>
      </w:pPr>
    </w:p>
    <w:p w14:paraId="3BDE0FE3" w14:textId="77777777" w:rsidR="00AE22AD" w:rsidRPr="00DA0F88" w:rsidRDefault="00AE22AD" w:rsidP="002770D5">
      <w:pPr>
        <w:keepNext/>
        <w:keepLines/>
        <w:numPr>
          <w:ilvl w:val="0"/>
          <w:numId w:val="1"/>
        </w:numPr>
        <w:spacing w:after="0" w:line="288" w:lineRule="auto"/>
        <w:ind w:left="426" w:hanging="426"/>
        <w:jc w:val="both"/>
        <w:outlineLvl w:val="0"/>
        <w:rPr>
          <w:rFonts w:asciiTheme="majorHAnsi" w:eastAsia="Times New Roman" w:hAnsiTheme="majorHAnsi" w:cstheme="majorHAnsi"/>
          <w:b/>
          <w:bCs/>
          <w:sz w:val="28"/>
          <w:szCs w:val="28"/>
          <w:lang w:eastAsia="pl-PL"/>
        </w:rPr>
      </w:pPr>
      <w:r w:rsidRPr="00DA0F88">
        <w:rPr>
          <w:rFonts w:asciiTheme="majorHAnsi" w:eastAsia="Times New Roman" w:hAnsiTheme="majorHAnsi" w:cstheme="majorHAnsi"/>
          <w:b/>
          <w:bCs/>
          <w:sz w:val="28"/>
          <w:szCs w:val="28"/>
          <w:lang w:eastAsia="pl-PL"/>
        </w:rPr>
        <w:t>Opis kryteriów oceny ofert, wraz z podaniem wag tych kryteriów, i sposobu oceny ofert, wybór najkorzystniejszej oferty</w:t>
      </w:r>
    </w:p>
    <w:p w14:paraId="51144F94" w14:textId="7D869AC3" w:rsidR="00AE22AD" w:rsidRPr="00DA0F88" w:rsidRDefault="00AE22AD" w:rsidP="002770D5">
      <w:pPr>
        <w:numPr>
          <w:ilvl w:val="1"/>
          <w:numId w:val="14"/>
        </w:numPr>
        <w:tabs>
          <w:tab w:val="num" w:pos="567"/>
        </w:tabs>
        <w:spacing w:after="0" w:line="288" w:lineRule="auto"/>
        <w:ind w:left="1134" w:hanging="708"/>
        <w:contextualSpacing/>
        <w:jc w:val="both"/>
        <w:rPr>
          <w:rFonts w:asciiTheme="majorHAnsi" w:hAnsiTheme="majorHAnsi" w:cstheme="majorHAnsi"/>
          <w:sz w:val="24"/>
          <w:szCs w:val="24"/>
          <w:lang w:val="x-none" w:eastAsia="pl-PL"/>
        </w:rPr>
      </w:pPr>
      <w:r w:rsidRPr="00DA0F88">
        <w:rPr>
          <w:rFonts w:asciiTheme="majorHAnsi" w:hAnsiTheme="majorHAnsi" w:cstheme="majorHAnsi"/>
          <w:sz w:val="24"/>
          <w:szCs w:val="24"/>
          <w:lang w:val="x-none" w:eastAsia="pl-PL"/>
        </w:rPr>
        <w:t xml:space="preserve">Przy wyborze najkorzystniejszej oferty Zamawiający będzie się kierował kryterium ceny oferty brutto za realizację przedmiotu zamówienia obliczonej przez Wykonawcę zgodnie zobowiązującymi przepisami prawa, zasadami określonymi w Rozdziale </w:t>
      </w:r>
      <w:r w:rsidRPr="00DA0F88">
        <w:rPr>
          <w:rFonts w:asciiTheme="majorHAnsi" w:hAnsiTheme="majorHAnsi" w:cstheme="majorHAnsi"/>
          <w:sz w:val="24"/>
          <w:szCs w:val="24"/>
          <w:lang w:eastAsia="pl-PL"/>
        </w:rPr>
        <w:t>16</w:t>
      </w:r>
      <w:r w:rsidRPr="00DA0F88">
        <w:rPr>
          <w:rFonts w:asciiTheme="majorHAnsi" w:hAnsiTheme="majorHAnsi" w:cstheme="majorHAnsi"/>
          <w:sz w:val="24"/>
          <w:szCs w:val="24"/>
          <w:lang w:val="x-none" w:eastAsia="pl-PL"/>
        </w:rPr>
        <w:t xml:space="preserve"> SWZ i podanej w formularzu ofertowym (wzór – </w:t>
      </w:r>
      <w:r w:rsidRPr="00DA0F88">
        <w:rPr>
          <w:rFonts w:asciiTheme="majorHAnsi" w:hAnsiTheme="majorHAnsi" w:cstheme="majorHAnsi"/>
          <w:sz w:val="24"/>
          <w:szCs w:val="24"/>
          <w:lang w:eastAsia="pl-PL"/>
        </w:rPr>
        <w:t xml:space="preserve">wg załącznika </w:t>
      </w:r>
      <w:r w:rsidRPr="00DA0F88">
        <w:rPr>
          <w:rFonts w:asciiTheme="majorHAnsi" w:hAnsiTheme="majorHAnsi" w:cstheme="majorHAnsi"/>
          <w:sz w:val="24"/>
          <w:szCs w:val="24"/>
          <w:lang w:val="x-none" w:eastAsia="pl-PL"/>
        </w:rPr>
        <w:t xml:space="preserve"> nr </w:t>
      </w:r>
      <w:r w:rsidRPr="00DA0F88">
        <w:rPr>
          <w:rFonts w:asciiTheme="majorHAnsi" w:hAnsiTheme="majorHAnsi" w:cstheme="majorHAnsi"/>
          <w:sz w:val="24"/>
          <w:szCs w:val="24"/>
          <w:lang w:eastAsia="pl-PL"/>
        </w:rPr>
        <w:t>3</w:t>
      </w:r>
      <w:r w:rsidRPr="00DA0F88">
        <w:rPr>
          <w:rFonts w:asciiTheme="majorHAnsi" w:hAnsiTheme="majorHAnsi" w:cstheme="majorHAnsi"/>
          <w:sz w:val="24"/>
          <w:szCs w:val="24"/>
          <w:lang w:val="x-none" w:eastAsia="pl-PL"/>
        </w:rPr>
        <w:t xml:space="preserve"> do SWZ).</w:t>
      </w:r>
      <w:r w:rsidRPr="00DA0F88">
        <w:rPr>
          <w:rFonts w:asciiTheme="majorHAnsi" w:hAnsiTheme="majorHAnsi" w:cstheme="majorHAnsi"/>
        </w:rPr>
        <w:t xml:space="preserve"> </w:t>
      </w:r>
    </w:p>
    <w:tbl>
      <w:tblPr>
        <w:tblW w:w="8847" w:type="dxa"/>
        <w:tblInd w:w="421" w:type="dxa"/>
        <w:tblLayout w:type="fixed"/>
        <w:tblLook w:val="0000" w:firstRow="0" w:lastRow="0" w:firstColumn="0" w:lastColumn="0" w:noHBand="0" w:noVBand="0"/>
      </w:tblPr>
      <w:tblGrid>
        <w:gridCol w:w="866"/>
        <w:gridCol w:w="1909"/>
        <w:gridCol w:w="3990"/>
        <w:gridCol w:w="2082"/>
      </w:tblGrid>
      <w:tr w:rsidR="00AE22AD" w:rsidRPr="00DA0F88" w14:paraId="68B47F5E" w14:textId="77777777" w:rsidTr="0058282D">
        <w:trPr>
          <w:trHeight w:val="787"/>
        </w:trPr>
        <w:tc>
          <w:tcPr>
            <w:tcW w:w="866" w:type="dxa"/>
            <w:tcBorders>
              <w:top w:val="single" w:sz="4" w:space="0" w:color="000000"/>
              <w:left w:val="single" w:sz="4" w:space="0" w:color="000000"/>
              <w:bottom w:val="single" w:sz="4" w:space="0" w:color="000000"/>
            </w:tcBorders>
            <w:shd w:val="clear" w:color="auto" w:fill="auto"/>
            <w:vAlign w:val="center"/>
          </w:tcPr>
          <w:p w14:paraId="133DD1FC" w14:textId="77777777" w:rsidR="00AE22AD" w:rsidRPr="00DA0F88" w:rsidRDefault="00AE22AD" w:rsidP="002770D5">
            <w:pPr>
              <w:suppressAutoHyphens/>
              <w:autoSpaceDE w:val="0"/>
              <w:spacing w:after="0" w:line="288" w:lineRule="auto"/>
              <w:jc w:val="center"/>
              <w:rPr>
                <w:rFonts w:asciiTheme="majorHAnsi" w:eastAsia="SimSun" w:hAnsiTheme="majorHAnsi" w:cstheme="majorHAnsi"/>
                <w:lang w:eastAsia="zh-CN"/>
              </w:rPr>
            </w:pPr>
            <w:r w:rsidRPr="00DA0F88">
              <w:rPr>
                <w:rFonts w:asciiTheme="majorHAnsi" w:eastAsia="SimSun" w:hAnsiTheme="majorHAnsi" w:cstheme="majorHAnsi"/>
                <w:lang w:eastAsia="zh-CN"/>
              </w:rPr>
              <w:t>L.p.</w:t>
            </w:r>
          </w:p>
        </w:tc>
        <w:tc>
          <w:tcPr>
            <w:tcW w:w="1909" w:type="dxa"/>
            <w:tcBorders>
              <w:top w:val="single" w:sz="4" w:space="0" w:color="000000"/>
              <w:left w:val="single" w:sz="4" w:space="0" w:color="000000"/>
              <w:bottom w:val="single" w:sz="4" w:space="0" w:color="000000"/>
            </w:tcBorders>
            <w:shd w:val="clear" w:color="auto" w:fill="auto"/>
            <w:vAlign w:val="center"/>
          </w:tcPr>
          <w:p w14:paraId="45AD75A1" w14:textId="77777777" w:rsidR="00AE22AD" w:rsidRPr="00DA0F88" w:rsidRDefault="00AE22AD" w:rsidP="002770D5">
            <w:pPr>
              <w:suppressAutoHyphens/>
              <w:autoSpaceDE w:val="0"/>
              <w:spacing w:after="0" w:line="288" w:lineRule="auto"/>
              <w:jc w:val="center"/>
              <w:rPr>
                <w:rFonts w:asciiTheme="majorHAnsi" w:eastAsia="SimSun" w:hAnsiTheme="majorHAnsi" w:cstheme="majorHAnsi"/>
                <w:lang w:eastAsia="zh-CN"/>
              </w:rPr>
            </w:pPr>
            <w:r w:rsidRPr="00DA0F88">
              <w:rPr>
                <w:rFonts w:asciiTheme="majorHAnsi" w:eastAsia="SimSun" w:hAnsiTheme="majorHAnsi" w:cstheme="majorHAnsi"/>
                <w:lang w:eastAsia="zh-CN"/>
              </w:rPr>
              <w:t>Kryterium</w:t>
            </w:r>
          </w:p>
        </w:tc>
        <w:tc>
          <w:tcPr>
            <w:tcW w:w="3990" w:type="dxa"/>
            <w:tcBorders>
              <w:top w:val="single" w:sz="4" w:space="0" w:color="000000"/>
              <w:left w:val="single" w:sz="4" w:space="0" w:color="000000"/>
              <w:bottom w:val="single" w:sz="4" w:space="0" w:color="000000"/>
            </w:tcBorders>
            <w:shd w:val="clear" w:color="auto" w:fill="auto"/>
            <w:vAlign w:val="center"/>
          </w:tcPr>
          <w:p w14:paraId="2A868D76" w14:textId="77777777" w:rsidR="00AE22AD" w:rsidRPr="00DA0F88" w:rsidRDefault="00AE22AD" w:rsidP="002770D5">
            <w:pPr>
              <w:suppressAutoHyphens/>
              <w:autoSpaceDE w:val="0"/>
              <w:spacing w:after="0" w:line="288" w:lineRule="auto"/>
              <w:jc w:val="center"/>
              <w:rPr>
                <w:rFonts w:asciiTheme="majorHAnsi" w:eastAsia="SimSun" w:hAnsiTheme="majorHAnsi" w:cstheme="majorHAnsi"/>
                <w:lang w:eastAsia="zh-CN"/>
              </w:rPr>
            </w:pPr>
            <w:r w:rsidRPr="00DA0F88">
              <w:rPr>
                <w:rFonts w:asciiTheme="majorHAnsi" w:eastAsia="SimSun" w:hAnsiTheme="majorHAnsi" w:cstheme="majorHAnsi"/>
                <w:lang w:eastAsia="zh-CN"/>
              </w:rPr>
              <w:t>Opis</w:t>
            </w:r>
          </w:p>
        </w:tc>
        <w:tc>
          <w:tcPr>
            <w:tcW w:w="2082" w:type="dxa"/>
            <w:tcBorders>
              <w:top w:val="single" w:sz="4" w:space="0" w:color="000000"/>
              <w:left w:val="single" w:sz="4" w:space="0" w:color="000000"/>
              <w:bottom w:val="single" w:sz="4" w:space="0" w:color="000000"/>
              <w:right w:val="single" w:sz="4" w:space="0" w:color="000000"/>
            </w:tcBorders>
            <w:vAlign w:val="center"/>
          </w:tcPr>
          <w:p w14:paraId="06EDB7E5" w14:textId="77777777" w:rsidR="00AE22AD" w:rsidRPr="00DA0F88" w:rsidRDefault="00AE22AD" w:rsidP="002770D5">
            <w:pPr>
              <w:suppressAutoHyphens/>
              <w:autoSpaceDE w:val="0"/>
              <w:spacing w:after="0" w:line="288" w:lineRule="auto"/>
              <w:jc w:val="center"/>
              <w:rPr>
                <w:rFonts w:asciiTheme="majorHAnsi" w:eastAsia="SimSun" w:hAnsiTheme="majorHAnsi" w:cstheme="majorHAnsi"/>
                <w:lang w:eastAsia="zh-CN"/>
              </w:rPr>
            </w:pPr>
            <w:r w:rsidRPr="00DA0F88">
              <w:rPr>
                <w:rFonts w:asciiTheme="majorHAnsi" w:eastAsia="SimSun" w:hAnsiTheme="majorHAnsi" w:cstheme="majorHAnsi"/>
                <w:lang w:eastAsia="zh-CN"/>
              </w:rPr>
              <w:t>Maksymalna ilość punktów jaką może otrzymać wykonawca</w:t>
            </w:r>
          </w:p>
        </w:tc>
      </w:tr>
      <w:tr w:rsidR="00AE22AD" w:rsidRPr="00DA0F88" w14:paraId="581F1894" w14:textId="77777777" w:rsidTr="0058282D">
        <w:trPr>
          <w:trHeight w:val="538"/>
        </w:trPr>
        <w:tc>
          <w:tcPr>
            <w:tcW w:w="866" w:type="dxa"/>
            <w:tcBorders>
              <w:top w:val="single" w:sz="4" w:space="0" w:color="000000"/>
              <w:left w:val="single" w:sz="4" w:space="0" w:color="000000"/>
              <w:bottom w:val="single" w:sz="4" w:space="0" w:color="000000"/>
            </w:tcBorders>
            <w:shd w:val="clear" w:color="auto" w:fill="auto"/>
            <w:vAlign w:val="center"/>
          </w:tcPr>
          <w:p w14:paraId="6F87154F" w14:textId="77777777" w:rsidR="00AE22AD" w:rsidRPr="00DA0F88" w:rsidRDefault="00AE22AD" w:rsidP="002770D5">
            <w:pPr>
              <w:suppressAutoHyphens/>
              <w:autoSpaceDE w:val="0"/>
              <w:spacing w:after="0" w:line="288" w:lineRule="auto"/>
              <w:jc w:val="both"/>
              <w:rPr>
                <w:rFonts w:asciiTheme="majorHAnsi" w:eastAsia="SimSun" w:hAnsiTheme="majorHAnsi" w:cstheme="majorHAnsi"/>
                <w:lang w:eastAsia="zh-CN"/>
              </w:rPr>
            </w:pPr>
            <w:r w:rsidRPr="00DA0F88">
              <w:rPr>
                <w:rFonts w:asciiTheme="majorHAnsi" w:eastAsia="SimSun" w:hAnsiTheme="majorHAnsi" w:cstheme="majorHAnsi"/>
                <w:lang w:eastAsia="zh-CN"/>
              </w:rPr>
              <w:t>1.</w:t>
            </w:r>
          </w:p>
        </w:tc>
        <w:tc>
          <w:tcPr>
            <w:tcW w:w="1909" w:type="dxa"/>
            <w:tcBorders>
              <w:top w:val="single" w:sz="4" w:space="0" w:color="000000"/>
              <w:left w:val="single" w:sz="4" w:space="0" w:color="000000"/>
              <w:bottom w:val="single" w:sz="4" w:space="0" w:color="000000"/>
            </w:tcBorders>
            <w:shd w:val="clear" w:color="auto" w:fill="auto"/>
            <w:vAlign w:val="center"/>
          </w:tcPr>
          <w:p w14:paraId="2C496193" w14:textId="77777777" w:rsidR="00AE22AD" w:rsidRPr="00DA0F88" w:rsidRDefault="00AE22AD" w:rsidP="002770D5">
            <w:pPr>
              <w:suppressAutoHyphens/>
              <w:autoSpaceDE w:val="0"/>
              <w:spacing w:after="0" w:line="288" w:lineRule="auto"/>
              <w:rPr>
                <w:rFonts w:asciiTheme="majorHAnsi" w:eastAsia="SimSun" w:hAnsiTheme="majorHAnsi" w:cstheme="majorHAnsi"/>
                <w:lang w:eastAsia="zh-CN"/>
              </w:rPr>
            </w:pPr>
            <w:r w:rsidRPr="00DA0F88">
              <w:rPr>
                <w:rFonts w:asciiTheme="majorHAnsi" w:eastAsia="SimSun" w:hAnsiTheme="majorHAnsi" w:cstheme="majorHAnsi"/>
                <w:lang w:eastAsia="zh-CN"/>
              </w:rPr>
              <w:t>Cena oferty brutto</w:t>
            </w:r>
          </w:p>
        </w:tc>
        <w:tc>
          <w:tcPr>
            <w:tcW w:w="3990" w:type="dxa"/>
            <w:tcBorders>
              <w:top w:val="single" w:sz="4" w:space="0" w:color="000000"/>
              <w:left w:val="single" w:sz="4" w:space="0" w:color="000000"/>
              <w:bottom w:val="single" w:sz="4" w:space="0" w:color="000000"/>
            </w:tcBorders>
            <w:shd w:val="clear" w:color="auto" w:fill="auto"/>
            <w:vAlign w:val="center"/>
          </w:tcPr>
          <w:p w14:paraId="16311135" w14:textId="77777777" w:rsidR="00AE22AD" w:rsidRPr="00DA0F88" w:rsidRDefault="00AE22AD" w:rsidP="002770D5">
            <w:pPr>
              <w:suppressAutoHyphens/>
              <w:autoSpaceDE w:val="0"/>
              <w:spacing w:after="0" w:line="288" w:lineRule="auto"/>
              <w:jc w:val="both"/>
              <w:rPr>
                <w:rFonts w:asciiTheme="majorHAnsi" w:eastAsia="SimSun" w:hAnsiTheme="majorHAnsi" w:cstheme="majorHAnsi"/>
                <w:lang w:eastAsia="zh-CN"/>
              </w:rPr>
            </w:pPr>
            <w:r w:rsidRPr="00DA0F88">
              <w:rPr>
                <w:rFonts w:asciiTheme="majorHAnsi" w:eastAsia="SimSun" w:hAnsiTheme="majorHAnsi" w:cstheme="majorHAnsi"/>
                <w:lang w:eastAsia="zh-CN"/>
              </w:rPr>
              <w:t>Cena oferty brutto za realizację przedmiotu zamówienia</w:t>
            </w:r>
          </w:p>
        </w:tc>
        <w:tc>
          <w:tcPr>
            <w:tcW w:w="2082" w:type="dxa"/>
            <w:tcBorders>
              <w:top w:val="single" w:sz="4" w:space="0" w:color="000000"/>
              <w:left w:val="single" w:sz="4" w:space="0" w:color="000000"/>
              <w:bottom w:val="single" w:sz="4" w:space="0" w:color="000000"/>
              <w:right w:val="single" w:sz="4" w:space="0" w:color="000000"/>
            </w:tcBorders>
            <w:vAlign w:val="center"/>
          </w:tcPr>
          <w:p w14:paraId="736DD8B2" w14:textId="77777777" w:rsidR="00AE22AD" w:rsidRPr="00DA0F88" w:rsidRDefault="00AE22AD" w:rsidP="002770D5">
            <w:pPr>
              <w:suppressAutoHyphens/>
              <w:autoSpaceDE w:val="0"/>
              <w:spacing w:after="0" w:line="288" w:lineRule="auto"/>
              <w:jc w:val="center"/>
              <w:rPr>
                <w:rFonts w:asciiTheme="majorHAnsi" w:eastAsia="SimSun" w:hAnsiTheme="majorHAnsi" w:cstheme="majorHAnsi"/>
                <w:lang w:eastAsia="zh-CN"/>
              </w:rPr>
            </w:pPr>
            <w:r w:rsidRPr="00DA0F88">
              <w:rPr>
                <w:rFonts w:asciiTheme="majorHAnsi" w:eastAsia="SimSun" w:hAnsiTheme="majorHAnsi" w:cstheme="majorHAnsi"/>
                <w:lang w:eastAsia="zh-CN"/>
              </w:rPr>
              <w:t>100,00</w:t>
            </w:r>
          </w:p>
        </w:tc>
      </w:tr>
    </w:tbl>
    <w:p w14:paraId="3BFEBF9B" w14:textId="77777777" w:rsidR="00AE22AD" w:rsidRPr="00DA0F88" w:rsidRDefault="00AE22AD" w:rsidP="002770D5">
      <w:pPr>
        <w:spacing w:after="0" w:line="288" w:lineRule="auto"/>
        <w:ind w:left="1134"/>
        <w:contextualSpacing/>
        <w:jc w:val="both"/>
        <w:rPr>
          <w:rFonts w:asciiTheme="majorHAnsi" w:hAnsiTheme="majorHAnsi" w:cstheme="majorHAnsi"/>
          <w:sz w:val="24"/>
          <w:szCs w:val="24"/>
          <w:lang w:val="x-none" w:eastAsia="pl-PL"/>
        </w:rPr>
      </w:pPr>
    </w:p>
    <w:p w14:paraId="37096EFB" w14:textId="771F9684" w:rsidR="00AE22AD" w:rsidRPr="00DA0F88" w:rsidRDefault="00AE22AD" w:rsidP="002770D5">
      <w:pPr>
        <w:numPr>
          <w:ilvl w:val="1"/>
          <w:numId w:val="14"/>
        </w:numPr>
        <w:spacing w:after="0" w:line="288" w:lineRule="auto"/>
        <w:ind w:left="1134" w:hanging="708"/>
        <w:contextualSpacing/>
        <w:jc w:val="both"/>
        <w:rPr>
          <w:rFonts w:asciiTheme="majorHAnsi" w:hAnsiTheme="majorHAnsi" w:cstheme="majorHAnsi"/>
          <w:sz w:val="24"/>
          <w:szCs w:val="24"/>
          <w:lang w:val="x-none" w:eastAsia="pl-PL"/>
        </w:rPr>
      </w:pPr>
      <w:r w:rsidRPr="00DA0F88">
        <w:rPr>
          <w:rFonts w:asciiTheme="majorHAnsi" w:hAnsiTheme="majorHAnsi" w:cstheme="majorHAnsi"/>
          <w:sz w:val="24"/>
          <w:szCs w:val="24"/>
          <w:lang w:val="x-none" w:eastAsia="pl-PL"/>
        </w:rPr>
        <w:t>Zamawiający za najkorzystniejszą uzna ofertę z </w:t>
      </w:r>
      <w:r w:rsidRPr="00DA0F88">
        <w:rPr>
          <w:rFonts w:asciiTheme="majorHAnsi" w:hAnsiTheme="majorHAnsi" w:cstheme="majorHAnsi"/>
          <w:sz w:val="24"/>
          <w:szCs w:val="24"/>
          <w:lang w:eastAsia="pl-PL"/>
        </w:rPr>
        <w:t>najniższą ceną, wśród ofert nie odrzuconych i wykonawców, którzy nie zostali wykluczeni z postępowania o udzielenie zamówienia</w:t>
      </w:r>
      <w:bookmarkStart w:id="35" w:name="_Hlk528924443"/>
      <w:r w:rsidR="00A27E28">
        <w:rPr>
          <w:rFonts w:asciiTheme="majorHAnsi" w:hAnsiTheme="majorHAnsi" w:cstheme="majorHAnsi"/>
          <w:sz w:val="24"/>
          <w:szCs w:val="24"/>
          <w:lang w:eastAsia="pl-PL"/>
        </w:rPr>
        <w:t>.</w:t>
      </w:r>
    </w:p>
    <w:p w14:paraId="7FF36C92" w14:textId="77777777" w:rsidR="00AE22AD" w:rsidRPr="00DA0F88" w:rsidRDefault="00AE22AD" w:rsidP="002770D5">
      <w:pPr>
        <w:spacing w:after="0" w:line="288" w:lineRule="auto"/>
        <w:ind w:left="1134"/>
        <w:contextualSpacing/>
        <w:jc w:val="both"/>
        <w:rPr>
          <w:rFonts w:asciiTheme="majorHAnsi" w:hAnsiTheme="majorHAnsi" w:cstheme="majorHAnsi"/>
          <w:sz w:val="24"/>
          <w:szCs w:val="24"/>
          <w:lang w:val="x-none" w:eastAsia="pl-PL"/>
        </w:rPr>
      </w:pPr>
    </w:p>
    <w:p w14:paraId="389911A1" w14:textId="54C0AB9D" w:rsidR="00AE22AD" w:rsidRPr="00DA0F88" w:rsidRDefault="00AE22AD" w:rsidP="002770D5">
      <w:pPr>
        <w:numPr>
          <w:ilvl w:val="1"/>
          <w:numId w:val="14"/>
        </w:numPr>
        <w:spacing w:after="0" w:line="288" w:lineRule="auto"/>
        <w:ind w:left="1134" w:hanging="708"/>
        <w:contextualSpacing/>
        <w:jc w:val="both"/>
        <w:rPr>
          <w:rFonts w:asciiTheme="majorHAnsi" w:hAnsiTheme="majorHAnsi" w:cstheme="majorHAnsi"/>
          <w:sz w:val="24"/>
          <w:szCs w:val="24"/>
          <w:lang w:val="x-none" w:eastAsia="pl-PL"/>
        </w:rPr>
      </w:pPr>
      <w:r w:rsidRPr="00DA0F88">
        <w:rPr>
          <w:rFonts w:asciiTheme="majorHAnsi" w:hAnsiTheme="majorHAnsi" w:cstheme="majorHAnsi"/>
          <w:sz w:val="24"/>
          <w:szCs w:val="24"/>
          <w:lang w:val="x-none" w:eastAsia="pl-PL"/>
        </w:rPr>
        <w:lastRenderedPageBreak/>
        <w:t>Uzyskana liczba punktów w ramach kryterium zaokrąglana będzie do drugiego miejsca po przecinku - jeżeli trzecia cyfra po przecinku jest mniejsza od 5 wynik zostanie zaokrąglony w dół, a jeżeli cyfra jest równa lub większa od 5 wynik zostanie zaokrąglony w górę.  Przyznawanie ilości punktów poszczególnym ofertom odbywać się będzie wg następującej zasady:</w:t>
      </w:r>
    </w:p>
    <w:bookmarkEnd w:id="35"/>
    <w:p w14:paraId="6346193D" w14:textId="77777777" w:rsidR="00AE22AD" w:rsidRPr="00DA0F88" w:rsidRDefault="00AE22AD" w:rsidP="002770D5">
      <w:pPr>
        <w:spacing w:after="0" w:line="288" w:lineRule="auto"/>
        <w:ind w:left="1134"/>
        <w:contextualSpacing/>
        <w:jc w:val="both"/>
        <w:rPr>
          <w:rFonts w:asciiTheme="majorHAnsi" w:hAnsiTheme="majorHAnsi" w:cstheme="majorHAnsi"/>
          <w:sz w:val="24"/>
          <w:szCs w:val="24"/>
          <w:vertAlign w:val="subscript"/>
          <w:lang w:eastAsia="pl-PL"/>
        </w:rPr>
      </w:pPr>
    </w:p>
    <w:p w14:paraId="13432B81" w14:textId="45F1B9B5" w:rsidR="00AE22AD" w:rsidRPr="00DA0F88" w:rsidRDefault="00AE22AD" w:rsidP="002770D5">
      <w:pPr>
        <w:suppressAutoHyphens/>
        <w:autoSpaceDE w:val="0"/>
        <w:spacing w:after="0" w:line="288" w:lineRule="auto"/>
        <w:ind w:left="2268" w:firstLine="1418"/>
        <w:jc w:val="both"/>
        <w:rPr>
          <w:rFonts w:asciiTheme="majorHAnsi" w:eastAsia="Times New Roman" w:hAnsiTheme="majorHAnsi" w:cstheme="majorHAnsi"/>
          <w:sz w:val="24"/>
          <w:szCs w:val="24"/>
          <w:vertAlign w:val="subscript"/>
          <w:lang w:eastAsia="zh-CN"/>
        </w:rPr>
      </w:pPr>
      <w:r w:rsidRPr="00DA0F88">
        <w:rPr>
          <w:rFonts w:asciiTheme="majorHAnsi" w:eastAsia="Times New Roman" w:hAnsiTheme="majorHAnsi" w:cstheme="majorHAnsi"/>
          <w:sz w:val="36"/>
          <w:szCs w:val="36"/>
          <w:vertAlign w:val="superscript"/>
          <w:lang w:eastAsia="zh-CN"/>
        </w:rPr>
        <w:t>C =</w:t>
      </w:r>
      <w:r w:rsidRPr="00DA0F88">
        <w:rPr>
          <w:rFonts w:asciiTheme="majorHAnsi" w:eastAsia="Times New Roman" w:hAnsiTheme="majorHAnsi" w:cstheme="majorHAnsi"/>
          <w:sz w:val="24"/>
          <w:szCs w:val="24"/>
          <w:vertAlign w:val="subscript"/>
          <w:lang w:eastAsia="zh-CN"/>
        </w:rPr>
        <w:t xml:space="preserve">   </w:t>
      </w:r>
      <w:r w:rsidRPr="00DA0F88">
        <w:rPr>
          <w:rFonts w:asciiTheme="majorHAnsi" w:eastAsia="Calibri" w:hAnsiTheme="majorHAnsi" w:cstheme="majorHAnsi"/>
          <w:noProof/>
          <w:position w:val="-8"/>
          <w:sz w:val="24"/>
          <w:szCs w:val="24"/>
          <w:lang w:eastAsia="pl-PL"/>
        </w:rPr>
        <w:drawing>
          <wp:inline distT="0" distB="0" distL="0" distR="0" wp14:anchorId="75BB4FC0" wp14:editId="2DEF694B">
            <wp:extent cx="568898" cy="419100"/>
            <wp:effectExtent l="0" t="0" r="3175" b="0"/>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75467" cy="423939"/>
                    </a:xfrm>
                    <a:prstGeom prst="rect">
                      <a:avLst/>
                    </a:prstGeom>
                    <a:solidFill>
                      <a:srgbClr val="FFFFFF">
                        <a:alpha val="0"/>
                      </a:srgbClr>
                    </a:solidFill>
                    <a:ln>
                      <a:noFill/>
                    </a:ln>
                  </pic:spPr>
                </pic:pic>
              </a:graphicData>
            </a:graphic>
          </wp:inline>
        </w:drawing>
      </w:r>
      <w:r w:rsidRPr="00DA0F88">
        <w:rPr>
          <w:rFonts w:asciiTheme="majorHAnsi" w:eastAsia="Times New Roman" w:hAnsiTheme="majorHAnsi" w:cstheme="majorHAnsi"/>
          <w:sz w:val="24"/>
          <w:szCs w:val="24"/>
          <w:vertAlign w:val="subscript"/>
          <w:lang w:eastAsia="zh-CN"/>
        </w:rPr>
        <w:t xml:space="preserve">   </w:t>
      </w:r>
      <w:r w:rsidRPr="00DA0F88">
        <w:rPr>
          <w:rFonts w:asciiTheme="majorHAnsi" w:eastAsia="Times New Roman" w:hAnsiTheme="majorHAnsi" w:cstheme="majorHAnsi"/>
          <w:sz w:val="32"/>
          <w:szCs w:val="32"/>
          <w:vertAlign w:val="superscript"/>
          <w:lang w:eastAsia="zh-CN"/>
        </w:rPr>
        <w:t xml:space="preserve">x 100,00 </w:t>
      </w:r>
    </w:p>
    <w:p w14:paraId="12E8AE63" w14:textId="77777777" w:rsidR="00AE22AD" w:rsidRPr="00DA0F88" w:rsidRDefault="00AE22AD" w:rsidP="002770D5">
      <w:pPr>
        <w:spacing w:after="0" w:line="288" w:lineRule="auto"/>
        <w:ind w:left="1134"/>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gdzie:</w:t>
      </w:r>
    </w:p>
    <w:p w14:paraId="0376BA20" w14:textId="77777777" w:rsidR="00AE22AD" w:rsidRPr="00DA0F88" w:rsidRDefault="00AE22AD" w:rsidP="002770D5">
      <w:pPr>
        <w:spacing w:after="0" w:line="288" w:lineRule="auto"/>
        <w:ind w:left="1134"/>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C               ilość punktów, jakie otrzyma wybrana oferta i za kryterium: „cena”,</w:t>
      </w:r>
    </w:p>
    <w:p w14:paraId="7CCF0CE7" w14:textId="77777777" w:rsidR="00AE22AD" w:rsidRPr="00DA0F88" w:rsidRDefault="00AE22AD" w:rsidP="002770D5">
      <w:pPr>
        <w:spacing w:after="0" w:line="288" w:lineRule="auto"/>
        <w:ind w:left="2127" w:hanging="993"/>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c</w:t>
      </w:r>
      <w:r w:rsidRPr="00DA0F88">
        <w:rPr>
          <w:rFonts w:asciiTheme="majorHAnsi" w:hAnsiTheme="majorHAnsi" w:cstheme="majorHAnsi"/>
          <w:sz w:val="24"/>
          <w:szCs w:val="24"/>
          <w:vertAlign w:val="subscript"/>
          <w:lang w:eastAsia="pl-PL"/>
        </w:rPr>
        <w:t xml:space="preserve"> of. min         </w:t>
      </w:r>
      <w:r w:rsidRPr="00DA0F88">
        <w:rPr>
          <w:rFonts w:asciiTheme="majorHAnsi" w:hAnsiTheme="majorHAnsi" w:cstheme="majorHAnsi"/>
          <w:sz w:val="24"/>
          <w:szCs w:val="24"/>
          <w:lang w:eastAsia="pl-PL"/>
        </w:rPr>
        <w:t>najniższa cena  oferty brutto spośród ofert nie podlegających odrzuceniu i   złożonych przez wykonawców, którzy nie podlegali wykluczeniu w danym etapie badania i oceny ofert,</w:t>
      </w:r>
    </w:p>
    <w:p w14:paraId="2E2EEB5C" w14:textId="035816BA" w:rsidR="00AE22AD" w:rsidRDefault="00AE22AD" w:rsidP="002770D5">
      <w:pPr>
        <w:spacing w:after="0" w:line="288" w:lineRule="auto"/>
        <w:ind w:left="1134"/>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c</w:t>
      </w:r>
      <w:r w:rsidRPr="00DA0F88">
        <w:rPr>
          <w:rFonts w:asciiTheme="majorHAnsi" w:hAnsiTheme="majorHAnsi" w:cstheme="majorHAnsi"/>
          <w:sz w:val="24"/>
          <w:szCs w:val="24"/>
          <w:vertAlign w:val="subscript"/>
          <w:lang w:eastAsia="pl-PL"/>
        </w:rPr>
        <w:t xml:space="preserve">of. bad           </w:t>
      </w:r>
      <w:r w:rsidRPr="00DA0F88">
        <w:rPr>
          <w:rFonts w:asciiTheme="majorHAnsi" w:hAnsiTheme="majorHAnsi" w:cstheme="majorHAnsi"/>
          <w:sz w:val="24"/>
          <w:szCs w:val="24"/>
          <w:lang w:eastAsia="pl-PL"/>
        </w:rPr>
        <w:t>cena brutto oferty badanej.</w:t>
      </w:r>
    </w:p>
    <w:p w14:paraId="656C905F" w14:textId="77777777" w:rsidR="004D740D" w:rsidRPr="00DA0F88" w:rsidRDefault="004D740D" w:rsidP="002770D5">
      <w:pPr>
        <w:spacing w:after="0" w:line="288" w:lineRule="auto"/>
        <w:ind w:left="1134"/>
        <w:contextualSpacing/>
        <w:jc w:val="both"/>
        <w:rPr>
          <w:rFonts w:asciiTheme="majorHAnsi" w:hAnsiTheme="majorHAnsi" w:cstheme="majorHAnsi"/>
          <w:sz w:val="24"/>
          <w:szCs w:val="24"/>
          <w:lang w:eastAsia="pl-PL"/>
        </w:rPr>
      </w:pPr>
    </w:p>
    <w:p w14:paraId="2357157F" w14:textId="77777777" w:rsidR="00AE22AD" w:rsidRPr="00DA0F88" w:rsidRDefault="00AE22AD" w:rsidP="002770D5">
      <w:pPr>
        <w:numPr>
          <w:ilvl w:val="1"/>
          <w:numId w:val="14"/>
        </w:numPr>
        <w:spacing w:after="0" w:line="288" w:lineRule="auto"/>
        <w:ind w:left="1134" w:hanging="708"/>
        <w:contextualSpacing/>
        <w:jc w:val="both"/>
        <w:rPr>
          <w:rFonts w:asciiTheme="majorHAnsi" w:hAnsiTheme="majorHAnsi" w:cstheme="majorHAnsi"/>
          <w:sz w:val="24"/>
          <w:szCs w:val="24"/>
          <w:lang w:val="x-none" w:eastAsia="pl-PL"/>
        </w:rPr>
      </w:pPr>
      <w:r w:rsidRPr="00DA0F88">
        <w:rPr>
          <w:rFonts w:asciiTheme="majorHAnsi" w:hAnsiTheme="majorHAnsi" w:cstheme="majorHAnsi"/>
          <w:sz w:val="24"/>
          <w:szCs w:val="24"/>
          <w:lang w:val="x-none" w:eastAsia="pl-PL"/>
        </w:rPr>
        <w:t>Zamawiający udzieli zamówienia wykonawcy, którego oferta odpowiada wszystkim wymaganiom określonym w </w:t>
      </w:r>
      <w:r w:rsidRPr="00DA0F88">
        <w:rPr>
          <w:rFonts w:asciiTheme="majorHAnsi" w:hAnsiTheme="majorHAnsi" w:cstheme="majorHAnsi"/>
          <w:sz w:val="24"/>
          <w:szCs w:val="24"/>
          <w:lang w:eastAsia="pl-PL"/>
        </w:rPr>
        <w:t>u</w:t>
      </w:r>
      <w:r w:rsidRPr="00DA0F88">
        <w:rPr>
          <w:rFonts w:asciiTheme="majorHAnsi" w:hAnsiTheme="majorHAnsi" w:cstheme="majorHAnsi"/>
          <w:sz w:val="24"/>
          <w:szCs w:val="24"/>
          <w:lang w:val="x-none" w:eastAsia="pl-PL"/>
        </w:rPr>
        <w:t xml:space="preserve">stawie </w:t>
      </w:r>
      <w:r w:rsidRPr="00DA0F88">
        <w:rPr>
          <w:rFonts w:asciiTheme="majorHAnsi" w:hAnsiTheme="majorHAnsi" w:cstheme="majorHAnsi"/>
          <w:sz w:val="24"/>
          <w:szCs w:val="24"/>
          <w:lang w:eastAsia="pl-PL"/>
        </w:rPr>
        <w:t>Pzp</w:t>
      </w:r>
      <w:r w:rsidRPr="00DA0F88">
        <w:rPr>
          <w:rFonts w:asciiTheme="majorHAnsi" w:hAnsiTheme="majorHAnsi" w:cstheme="majorHAnsi"/>
          <w:sz w:val="24"/>
          <w:szCs w:val="24"/>
          <w:lang w:val="x-none" w:eastAsia="pl-PL"/>
        </w:rPr>
        <w:t xml:space="preserve"> oraz w niniejszej </w:t>
      </w:r>
      <w:r w:rsidRPr="00DA0F88">
        <w:rPr>
          <w:rFonts w:asciiTheme="majorHAnsi" w:hAnsiTheme="majorHAnsi" w:cstheme="majorHAnsi"/>
          <w:sz w:val="24"/>
          <w:szCs w:val="24"/>
          <w:lang w:eastAsia="pl-PL"/>
        </w:rPr>
        <w:t>SWZ</w:t>
      </w:r>
      <w:r w:rsidRPr="00DA0F88">
        <w:rPr>
          <w:rFonts w:asciiTheme="majorHAnsi" w:hAnsiTheme="majorHAnsi" w:cstheme="majorHAnsi"/>
          <w:sz w:val="24"/>
          <w:szCs w:val="24"/>
          <w:lang w:val="x-none" w:eastAsia="pl-PL"/>
        </w:rPr>
        <w:t xml:space="preserve"> i została oceniona jako najkorzystniejsza w oparciu o podane w ogłoszeniu o zamówieniu i </w:t>
      </w:r>
      <w:r w:rsidRPr="00DA0F88">
        <w:rPr>
          <w:rFonts w:asciiTheme="majorHAnsi" w:hAnsiTheme="majorHAnsi" w:cstheme="majorHAnsi"/>
          <w:sz w:val="24"/>
          <w:szCs w:val="24"/>
          <w:lang w:eastAsia="pl-PL"/>
        </w:rPr>
        <w:t xml:space="preserve">SWZ </w:t>
      </w:r>
      <w:r w:rsidRPr="00DA0F88">
        <w:rPr>
          <w:rFonts w:asciiTheme="majorHAnsi" w:hAnsiTheme="majorHAnsi" w:cstheme="majorHAnsi"/>
          <w:sz w:val="24"/>
          <w:szCs w:val="24"/>
          <w:lang w:val="x-none" w:eastAsia="pl-PL"/>
        </w:rPr>
        <w:t>kryteria wyboru.</w:t>
      </w:r>
    </w:p>
    <w:p w14:paraId="5EE0720A" w14:textId="77777777" w:rsidR="00AE22AD" w:rsidRPr="00DA0F88" w:rsidRDefault="00AE22AD" w:rsidP="002770D5">
      <w:pPr>
        <w:spacing w:after="0" w:line="288" w:lineRule="auto"/>
        <w:ind w:left="1134"/>
        <w:contextualSpacing/>
        <w:jc w:val="both"/>
        <w:rPr>
          <w:rFonts w:asciiTheme="majorHAnsi" w:hAnsiTheme="majorHAnsi" w:cstheme="majorHAnsi"/>
          <w:sz w:val="24"/>
          <w:szCs w:val="24"/>
          <w:lang w:val="x-none" w:eastAsia="pl-PL"/>
        </w:rPr>
      </w:pPr>
    </w:p>
    <w:p w14:paraId="6383DFB8" w14:textId="77777777" w:rsidR="00AE22AD" w:rsidRPr="00DA0F88" w:rsidRDefault="00AE22AD" w:rsidP="002770D5">
      <w:pPr>
        <w:numPr>
          <w:ilvl w:val="1"/>
          <w:numId w:val="14"/>
        </w:numPr>
        <w:spacing w:after="0" w:line="288" w:lineRule="auto"/>
        <w:ind w:left="1134" w:hanging="708"/>
        <w:contextualSpacing/>
        <w:jc w:val="both"/>
        <w:rPr>
          <w:rFonts w:asciiTheme="majorHAnsi" w:hAnsiTheme="majorHAnsi" w:cstheme="majorHAnsi"/>
          <w:sz w:val="24"/>
          <w:szCs w:val="24"/>
          <w:lang w:val="x-none" w:eastAsia="pl-PL"/>
        </w:rPr>
      </w:pPr>
      <w:r w:rsidRPr="00DA0F88">
        <w:rPr>
          <w:rFonts w:asciiTheme="majorHAnsi" w:hAnsiTheme="majorHAnsi" w:cstheme="majorHAnsi"/>
          <w:sz w:val="24"/>
          <w:szCs w:val="24"/>
          <w:lang w:eastAsia="pl-PL"/>
        </w:rPr>
        <w:t xml:space="preserve">Zamawiający wybiera najkorzystniejszą ofertę w terminie związania ofertą określonym w dokumentach zamówienia. </w:t>
      </w:r>
    </w:p>
    <w:p w14:paraId="552A79DF" w14:textId="77777777" w:rsidR="00AE22AD" w:rsidRPr="00DA0F88" w:rsidRDefault="00AE22AD" w:rsidP="002770D5">
      <w:pPr>
        <w:spacing w:after="0" w:line="288" w:lineRule="auto"/>
        <w:ind w:left="720"/>
        <w:contextualSpacing/>
        <w:jc w:val="both"/>
        <w:rPr>
          <w:rFonts w:asciiTheme="majorHAnsi" w:hAnsiTheme="majorHAnsi" w:cstheme="majorHAnsi"/>
          <w:sz w:val="24"/>
          <w:szCs w:val="24"/>
          <w:lang w:val="x-none" w:eastAsia="pl-PL"/>
        </w:rPr>
      </w:pPr>
    </w:p>
    <w:p w14:paraId="59924CA8" w14:textId="77777777" w:rsidR="00AE22AD" w:rsidRPr="00DA0F88" w:rsidRDefault="00AE22AD" w:rsidP="002770D5">
      <w:pPr>
        <w:numPr>
          <w:ilvl w:val="1"/>
          <w:numId w:val="14"/>
        </w:numPr>
        <w:spacing w:after="0" w:line="288" w:lineRule="auto"/>
        <w:ind w:left="1134" w:hanging="708"/>
        <w:contextualSpacing/>
        <w:jc w:val="both"/>
        <w:rPr>
          <w:rFonts w:asciiTheme="majorHAnsi" w:hAnsiTheme="majorHAnsi" w:cstheme="majorHAnsi"/>
          <w:sz w:val="24"/>
          <w:szCs w:val="24"/>
          <w:lang w:val="x-none" w:eastAsia="pl-PL"/>
        </w:rPr>
      </w:pPr>
      <w:r w:rsidRPr="00DA0F88">
        <w:rPr>
          <w:rFonts w:asciiTheme="majorHAnsi" w:hAnsiTheme="majorHAnsi" w:cstheme="majorHAnsi"/>
          <w:sz w:val="24"/>
          <w:szCs w:val="24"/>
          <w:lang w:eastAsia="pl-PL"/>
        </w:rPr>
        <w:t>Jeżeli termin związania ofertą upłynął przed wyborem najkorzystniejszej oferty, zamawiający wzywa wykonawcę, którego oferta otrzymała najwyższą ocenę, do wyrażenia, w wyznaczonym przez zamawiającego terminie, pisemnej zgody na wybór jego oferty.</w:t>
      </w:r>
    </w:p>
    <w:p w14:paraId="5C93B168" w14:textId="77777777" w:rsidR="00AE22AD" w:rsidRPr="00DA0F88" w:rsidRDefault="00AE22AD" w:rsidP="002770D5">
      <w:pPr>
        <w:spacing w:after="0" w:line="288" w:lineRule="auto"/>
        <w:ind w:left="1134"/>
        <w:contextualSpacing/>
        <w:jc w:val="both"/>
        <w:rPr>
          <w:rFonts w:asciiTheme="majorHAnsi" w:hAnsiTheme="majorHAnsi" w:cstheme="majorHAnsi"/>
          <w:sz w:val="24"/>
          <w:szCs w:val="24"/>
          <w:lang w:val="x-none" w:eastAsia="pl-PL"/>
        </w:rPr>
      </w:pPr>
    </w:p>
    <w:p w14:paraId="2909BD99" w14:textId="74A35406" w:rsidR="00AE22AD" w:rsidRPr="00DA0F88" w:rsidRDefault="00AE22AD" w:rsidP="002770D5">
      <w:pPr>
        <w:numPr>
          <w:ilvl w:val="1"/>
          <w:numId w:val="14"/>
        </w:numPr>
        <w:spacing w:after="0" w:line="288" w:lineRule="auto"/>
        <w:ind w:left="1134" w:hanging="708"/>
        <w:contextualSpacing/>
        <w:jc w:val="both"/>
        <w:rPr>
          <w:rFonts w:asciiTheme="majorHAnsi" w:hAnsiTheme="majorHAnsi" w:cstheme="majorHAnsi"/>
          <w:sz w:val="24"/>
          <w:szCs w:val="24"/>
          <w:lang w:val="x-none" w:eastAsia="pl-PL"/>
        </w:rPr>
      </w:pPr>
      <w:r w:rsidRPr="00DA0F88">
        <w:rPr>
          <w:rFonts w:asciiTheme="majorHAnsi" w:hAnsiTheme="majorHAnsi" w:cstheme="majorHAnsi"/>
          <w:sz w:val="24"/>
          <w:szCs w:val="24"/>
          <w:lang w:eastAsia="pl-PL"/>
        </w:rPr>
        <w:t>W przypadku braku zgody, o której mowa w </w:t>
      </w:r>
      <w:r w:rsidR="00516692">
        <w:rPr>
          <w:rFonts w:asciiTheme="majorHAnsi" w:hAnsiTheme="majorHAnsi" w:cstheme="majorHAnsi"/>
          <w:sz w:val="24"/>
          <w:szCs w:val="24"/>
          <w:lang w:eastAsia="pl-PL"/>
        </w:rPr>
        <w:t>ust.</w:t>
      </w:r>
      <w:r w:rsidRPr="00DA0F88">
        <w:rPr>
          <w:rFonts w:asciiTheme="majorHAnsi" w:hAnsiTheme="majorHAnsi" w:cstheme="majorHAnsi"/>
          <w:sz w:val="24"/>
          <w:szCs w:val="24"/>
          <w:lang w:eastAsia="pl-PL"/>
        </w:rPr>
        <w:t xml:space="preserve"> 17.</w:t>
      </w:r>
      <w:r w:rsidR="008D020D" w:rsidRPr="00DA0F88">
        <w:rPr>
          <w:rFonts w:asciiTheme="majorHAnsi" w:hAnsiTheme="majorHAnsi" w:cstheme="majorHAnsi"/>
          <w:sz w:val="24"/>
          <w:szCs w:val="24"/>
          <w:lang w:eastAsia="pl-PL"/>
        </w:rPr>
        <w:t>6</w:t>
      </w:r>
      <w:r w:rsidRPr="00DA0F88">
        <w:rPr>
          <w:rFonts w:asciiTheme="majorHAnsi" w:hAnsiTheme="majorHAnsi" w:cstheme="majorHAnsi"/>
          <w:sz w:val="24"/>
          <w:szCs w:val="24"/>
          <w:lang w:eastAsia="pl-PL"/>
        </w:rPr>
        <w:t>, zamawiający zwraca się o wyrażenie takiej zgody do kolejnego wykonawcy, którego oferta została najwyżej oceniona, chyba że zachodzą przesłanki do unieważnienia postępowania.</w:t>
      </w:r>
    </w:p>
    <w:p w14:paraId="2CCD5E55" w14:textId="77777777" w:rsidR="00363042" w:rsidRPr="00DA0F88" w:rsidRDefault="00363042" w:rsidP="002770D5">
      <w:pPr>
        <w:pStyle w:val="Akapitzlist"/>
        <w:spacing w:line="288" w:lineRule="auto"/>
        <w:rPr>
          <w:rFonts w:asciiTheme="majorHAnsi" w:eastAsia="Calibri" w:hAnsiTheme="majorHAnsi" w:cstheme="majorHAnsi"/>
          <w:sz w:val="24"/>
          <w:szCs w:val="24"/>
          <w:lang w:val="x-none" w:eastAsia="pl-PL"/>
        </w:rPr>
      </w:pPr>
    </w:p>
    <w:p w14:paraId="38A01A2A" w14:textId="66F03D91" w:rsidR="00507FFB" w:rsidRPr="00DA0F88" w:rsidRDefault="005979E5" w:rsidP="001633CB">
      <w:pPr>
        <w:pStyle w:val="Nagwek1"/>
        <w:numPr>
          <w:ilvl w:val="0"/>
          <w:numId w:val="27"/>
        </w:numPr>
        <w:spacing w:before="0" w:line="288" w:lineRule="auto"/>
        <w:jc w:val="both"/>
        <w:rPr>
          <w:rFonts w:cstheme="majorHAnsi"/>
          <w:b/>
          <w:bCs/>
          <w:color w:val="auto"/>
          <w:sz w:val="24"/>
          <w:szCs w:val="24"/>
        </w:rPr>
      </w:pPr>
      <w:bookmarkStart w:id="36" w:name="_Hlk63943272"/>
      <w:r w:rsidRPr="00DA0F88">
        <w:rPr>
          <w:rFonts w:eastAsia="Times New Roman" w:cstheme="majorHAnsi"/>
          <w:b/>
          <w:bCs/>
          <w:color w:val="auto"/>
          <w:sz w:val="24"/>
          <w:szCs w:val="24"/>
          <w:lang w:eastAsia="pl-PL"/>
        </w:rPr>
        <w:t>I</w:t>
      </w:r>
      <w:r w:rsidR="00F35EB9" w:rsidRPr="00DA0F88">
        <w:rPr>
          <w:rFonts w:cstheme="majorHAnsi"/>
          <w:b/>
          <w:bCs/>
          <w:color w:val="auto"/>
          <w:sz w:val="24"/>
          <w:szCs w:val="24"/>
        </w:rPr>
        <w:t>nformacje  dotyczące  ofert  wariantowyc</w:t>
      </w:r>
      <w:r w:rsidR="00507FFB" w:rsidRPr="00DA0F88">
        <w:rPr>
          <w:rFonts w:cstheme="majorHAnsi"/>
          <w:b/>
          <w:bCs/>
          <w:color w:val="auto"/>
          <w:sz w:val="24"/>
          <w:szCs w:val="24"/>
        </w:rPr>
        <w:t>h</w:t>
      </w:r>
    </w:p>
    <w:p w14:paraId="0CB6BCCF" w14:textId="5DA8AC62" w:rsidR="00507FFB" w:rsidRPr="00DA0F88" w:rsidRDefault="00507FFB" w:rsidP="002770D5">
      <w:pPr>
        <w:spacing w:after="0" w:line="288" w:lineRule="auto"/>
        <w:ind w:left="567"/>
        <w:jc w:val="both"/>
        <w:rPr>
          <w:rFonts w:asciiTheme="majorHAnsi" w:hAnsiTheme="majorHAnsi" w:cstheme="majorHAnsi"/>
          <w:sz w:val="24"/>
          <w:szCs w:val="24"/>
        </w:rPr>
      </w:pPr>
      <w:bookmarkStart w:id="37" w:name="_Hlk63943285"/>
      <w:bookmarkEnd w:id="36"/>
      <w:r w:rsidRPr="00DA0F88">
        <w:rPr>
          <w:rFonts w:asciiTheme="majorHAnsi" w:hAnsiTheme="majorHAnsi" w:cstheme="majorHAnsi"/>
          <w:sz w:val="24"/>
          <w:szCs w:val="24"/>
        </w:rPr>
        <w:t xml:space="preserve">Zamawiający nie </w:t>
      </w:r>
      <w:r w:rsidR="00C51053" w:rsidRPr="00DA0F88">
        <w:rPr>
          <w:rFonts w:asciiTheme="majorHAnsi" w:hAnsiTheme="majorHAnsi" w:cstheme="majorHAnsi"/>
          <w:sz w:val="24"/>
          <w:szCs w:val="24"/>
        </w:rPr>
        <w:t>dopuszcza</w:t>
      </w:r>
      <w:r w:rsidRPr="00DA0F88">
        <w:rPr>
          <w:rFonts w:asciiTheme="majorHAnsi" w:hAnsiTheme="majorHAnsi" w:cstheme="majorHAnsi"/>
          <w:sz w:val="24"/>
          <w:szCs w:val="24"/>
        </w:rPr>
        <w:t xml:space="preserve"> składania ofert wariantowych. </w:t>
      </w:r>
    </w:p>
    <w:p w14:paraId="2AEA0CB6" w14:textId="77777777" w:rsidR="00363042" w:rsidRPr="00DA0F88" w:rsidRDefault="00363042" w:rsidP="002770D5">
      <w:pPr>
        <w:spacing w:after="0" w:line="288" w:lineRule="auto"/>
        <w:ind w:left="567"/>
        <w:jc w:val="both"/>
        <w:rPr>
          <w:rFonts w:asciiTheme="majorHAnsi" w:hAnsiTheme="majorHAnsi" w:cstheme="majorHAnsi"/>
          <w:sz w:val="24"/>
          <w:szCs w:val="24"/>
        </w:rPr>
      </w:pPr>
    </w:p>
    <w:bookmarkEnd w:id="37"/>
    <w:p w14:paraId="27FD4770" w14:textId="470EDF20" w:rsidR="00F35EB9" w:rsidRPr="00DA0F88" w:rsidRDefault="00507FFB" w:rsidP="002770D5">
      <w:pPr>
        <w:pStyle w:val="Nagwek1"/>
        <w:numPr>
          <w:ilvl w:val="0"/>
          <w:numId w:val="27"/>
        </w:numPr>
        <w:spacing w:before="0" w:line="288" w:lineRule="auto"/>
        <w:ind w:left="426" w:hanging="426"/>
        <w:jc w:val="both"/>
        <w:rPr>
          <w:rFonts w:cstheme="majorHAnsi"/>
          <w:b/>
          <w:bCs/>
          <w:color w:val="auto"/>
          <w:sz w:val="24"/>
          <w:szCs w:val="24"/>
        </w:rPr>
      </w:pPr>
      <w:r w:rsidRPr="00DA0F88">
        <w:rPr>
          <w:rFonts w:cstheme="majorHAnsi"/>
          <w:b/>
          <w:bCs/>
          <w:color w:val="auto"/>
          <w:sz w:val="24"/>
          <w:szCs w:val="24"/>
        </w:rPr>
        <w:t>W</w:t>
      </w:r>
      <w:r w:rsidR="00F35EB9" w:rsidRPr="00DA0F88">
        <w:rPr>
          <w:rFonts w:cstheme="majorHAnsi"/>
          <w:b/>
          <w:bCs/>
          <w:color w:val="auto"/>
          <w:sz w:val="24"/>
          <w:szCs w:val="24"/>
        </w:rPr>
        <w:t>ymagania  dotyczące  wadium</w:t>
      </w:r>
    </w:p>
    <w:p w14:paraId="21A9BB1A" w14:textId="1232BB99" w:rsidR="00727322" w:rsidRPr="00CB1583" w:rsidRDefault="00727322" w:rsidP="002770D5">
      <w:pPr>
        <w:pStyle w:val="Akapitzlist"/>
        <w:numPr>
          <w:ilvl w:val="1"/>
          <w:numId w:val="27"/>
        </w:numPr>
        <w:spacing w:after="0" w:line="288" w:lineRule="auto"/>
        <w:ind w:left="1134" w:hanging="708"/>
        <w:jc w:val="both"/>
        <w:rPr>
          <w:rFonts w:asciiTheme="majorHAnsi" w:hAnsiTheme="majorHAnsi" w:cstheme="majorHAnsi"/>
          <w:sz w:val="24"/>
          <w:szCs w:val="24"/>
        </w:rPr>
      </w:pPr>
      <w:bookmarkStart w:id="38" w:name="_Hlk63943334"/>
      <w:r w:rsidRPr="00CB1583">
        <w:rPr>
          <w:rFonts w:asciiTheme="majorHAnsi" w:hAnsiTheme="majorHAnsi" w:cstheme="majorHAnsi"/>
          <w:sz w:val="24"/>
          <w:szCs w:val="24"/>
        </w:rPr>
        <w:t>Zamawiający   wymaga   od  wykonawców   wniesienia   wadium   w   wysokości:</w:t>
      </w:r>
      <w:r w:rsidR="00A27E28" w:rsidRPr="00CB1583">
        <w:rPr>
          <w:rFonts w:asciiTheme="majorHAnsi" w:hAnsiTheme="majorHAnsi" w:cstheme="majorHAnsi"/>
          <w:sz w:val="24"/>
          <w:szCs w:val="24"/>
        </w:rPr>
        <w:t xml:space="preserve"> </w:t>
      </w:r>
      <w:r w:rsidR="0068333B">
        <w:rPr>
          <w:rFonts w:asciiTheme="majorHAnsi" w:hAnsiTheme="majorHAnsi" w:cstheme="majorHAnsi"/>
          <w:sz w:val="24"/>
          <w:szCs w:val="24"/>
        </w:rPr>
        <w:t>45</w:t>
      </w:r>
      <w:r w:rsidR="00CB1583">
        <w:rPr>
          <w:rFonts w:asciiTheme="majorHAnsi" w:hAnsiTheme="majorHAnsi" w:cstheme="majorHAnsi"/>
          <w:sz w:val="24"/>
          <w:szCs w:val="24"/>
        </w:rPr>
        <w:t xml:space="preserve"> </w:t>
      </w:r>
      <w:r w:rsidR="00874D47" w:rsidRPr="00CB1583">
        <w:rPr>
          <w:rFonts w:asciiTheme="majorHAnsi" w:hAnsiTheme="majorHAnsi" w:cstheme="majorHAnsi"/>
          <w:sz w:val="24"/>
          <w:szCs w:val="24"/>
        </w:rPr>
        <w:t xml:space="preserve">000,00  zł(słownie </w:t>
      </w:r>
      <w:r w:rsidR="0068333B">
        <w:rPr>
          <w:rFonts w:asciiTheme="majorHAnsi" w:hAnsiTheme="majorHAnsi" w:cstheme="majorHAnsi"/>
          <w:sz w:val="24"/>
          <w:szCs w:val="24"/>
        </w:rPr>
        <w:t>czterdzieści pięć</w:t>
      </w:r>
      <w:r w:rsidR="00CB1583">
        <w:rPr>
          <w:rFonts w:asciiTheme="majorHAnsi" w:hAnsiTheme="majorHAnsi" w:cstheme="majorHAnsi"/>
          <w:sz w:val="24"/>
          <w:szCs w:val="24"/>
        </w:rPr>
        <w:t xml:space="preserve"> </w:t>
      </w:r>
      <w:r w:rsidR="00874D47" w:rsidRPr="00CB1583">
        <w:rPr>
          <w:rFonts w:asciiTheme="majorHAnsi" w:hAnsiTheme="majorHAnsi" w:cstheme="majorHAnsi"/>
          <w:sz w:val="24"/>
          <w:szCs w:val="24"/>
        </w:rPr>
        <w:t>tysięcy złotych 00/100),</w:t>
      </w:r>
    </w:p>
    <w:p w14:paraId="0B031A04" w14:textId="77777777" w:rsidR="00B14907" w:rsidRPr="00B14907" w:rsidRDefault="00B14907" w:rsidP="00B14907">
      <w:pPr>
        <w:pStyle w:val="Akapitzlist"/>
        <w:numPr>
          <w:ilvl w:val="0"/>
          <w:numId w:val="51"/>
        </w:numPr>
        <w:spacing w:after="0" w:line="288" w:lineRule="auto"/>
        <w:jc w:val="both"/>
        <w:rPr>
          <w:rFonts w:asciiTheme="majorHAnsi" w:hAnsiTheme="majorHAnsi" w:cstheme="majorHAnsi"/>
          <w:vanish/>
          <w:sz w:val="24"/>
          <w:szCs w:val="24"/>
        </w:rPr>
      </w:pPr>
    </w:p>
    <w:p w14:paraId="3C593FDF" w14:textId="77777777" w:rsidR="00B14907" w:rsidRPr="00B14907" w:rsidRDefault="00B14907" w:rsidP="00B14907">
      <w:pPr>
        <w:pStyle w:val="Akapitzlist"/>
        <w:numPr>
          <w:ilvl w:val="0"/>
          <w:numId w:val="51"/>
        </w:numPr>
        <w:spacing w:after="0" w:line="288" w:lineRule="auto"/>
        <w:jc w:val="both"/>
        <w:rPr>
          <w:rFonts w:asciiTheme="majorHAnsi" w:hAnsiTheme="majorHAnsi" w:cstheme="majorHAnsi"/>
          <w:vanish/>
          <w:sz w:val="24"/>
          <w:szCs w:val="24"/>
        </w:rPr>
      </w:pPr>
    </w:p>
    <w:p w14:paraId="1CE237D7" w14:textId="77777777" w:rsidR="00B14907" w:rsidRPr="00B14907" w:rsidRDefault="00B14907" w:rsidP="00B14907">
      <w:pPr>
        <w:pStyle w:val="Akapitzlist"/>
        <w:numPr>
          <w:ilvl w:val="0"/>
          <w:numId w:val="51"/>
        </w:numPr>
        <w:spacing w:after="0" w:line="288" w:lineRule="auto"/>
        <w:jc w:val="both"/>
        <w:rPr>
          <w:rFonts w:asciiTheme="majorHAnsi" w:hAnsiTheme="majorHAnsi" w:cstheme="majorHAnsi"/>
          <w:vanish/>
          <w:sz w:val="24"/>
          <w:szCs w:val="24"/>
        </w:rPr>
      </w:pPr>
    </w:p>
    <w:p w14:paraId="615793BA" w14:textId="77777777" w:rsidR="00B14907" w:rsidRPr="00B14907" w:rsidRDefault="00B14907" w:rsidP="00B14907">
      <w:pPr>
        <w:pStyle w:val="Akapitzlist"/>
        <w:numPr>
          <w:ilvl w:val="0"/>
          <w:numId w:val="51"/>
        </w:numPr>
        <w:spacing w:after="0" w:line="288" w:lineRule="auto"/>
        <w:jc w:val="both"/>
        <w:rPr>
          <w:rFonts w:asciiTheme="majorHAnsi" w:hAnsiTheme="majorHAnsi" w:cstheme="majorHAnsi"/>
          <w:vanish/>
          <w:sz w:val="24"/>
          <w:szCs w:val="24"/>
        </w:rPr>
      </w:pPr>
    </w:p>
    <w:p w14:paraId="48A6D6CC" w14:textId="77777777" w:rsidR="00B14907" w:rsidRPr="00B14907" w:rsidRDefault="00B14907" w:rsidP="00B14907">
      <w:pPr>
        <w:pStyle w:val="Akapitzlist"/>
        <w:numPr>
          <w:ilvl w:val="0"/>
          <w:numId w:val="51"/>
        </w:numPr>
        <w:spacing w:after="0" w:line="288" w:lineRule="auto"/>
        <w:jc w:val="both"/>
        <w:rPr>
          <w:rFonts w:asciiTheme="majorHAnsi" w:hAnsiTheme="majorHAnsi" w:cstheme="majorHAnsi"/>
          <w:vanish/>
          <w:sz w:val="24"/>
          <w:szCs w:val="24"/>
        </w:rPr>
      </w:pPr>
    </w:p>
    <w:p w14:paraId="4C11A9BE" w14:textId="77777777" w:rsidR="00B14907" w:rsidRPr="00B14907" w:rsidRDefault="00B14907" w:rsidP="00B14907">
      <w:pPr>
        <w:pStyle w:val="Akapitzlist"/>
        <w:numPr>
          <w:ilvl w:val="0"/>
          <w:numId w:val="51"/>
        </w:numPr>
        <w:spacing w:after="0" w:line="288" w:lineRule="auto"/>
        <w:jc w:val="both"/>
        <w:rPr>
          <w:rFonts w:asciiTheme="majorHAnsi" w:hAnsiTheme="majorHAnsi" w:cstheme="majorHAnsi"/>
          <w:vanish/>
          <w:sz w:val="24"/>
          <w:szCs w:val="24"/>
        </w:rPr>
      </w:pPr>
    </w:p>
    <w:p w14:paraId="77AE978E" w14:textId="77777777" w:rsidR="00B14907" w:rsidRPr="00B14907" w:rsidRDefault="00B14907" w:rsidP="00B14907">
      <w:pPr>
        <w:pStyle w:val="Akapitzlist"/>
        <w:numPr>
          <w:ilvl w:val="0"/>
          <w:numId w:val="51"/>
        </w:numPr>
        <w:spacing w:after="0" w:line="288" w:lineRule="auto"/>
        <w:jc w:val="both"/>
        <w:rPr>
          <w:rFonts w:asciiTheme="majorHAnsi" w:hAnsiTheme="majorHAnsi" w:cstheme="majorHAnsi"/>
          <w:vanish/>
          <w:sz w:val="24"/>
          <w:szCs w:val="24"/>
        </w:rPr>
      </w:pPr>
    </w:p>
    <w:p w14:paraId="13007969" w14:textId="77777777" w:rsidR="00B14907" w:rsidRPr="00B14907" w:rsidRDefault="00B14907" w:rsidP="00B14907">
      <w:pPr>
        <w:pStyle w:val="Akapitzlist"/>
        <w:numPr>
          <w:ilvl w:val="0"/>
          <w:numId w:val="51"/>
        </w:numPr>
        <w:spacing w:after="0" w:line="288" w:lineRule="auto"/>
        <w:jc w:val="both"/>
        <w:rPr>
          <w:rFonts w:asciiTheme="majorHAnsi" w:hAnsiTheme="majorHAnsi" w:cstheme="majorHAnsi"/>
          <w:vanish/>
          <w:sz w:val="24"/>
          <w:szCs w:val="24"/>
        </w:rPr>
      </w:pPr>
    </w:p>
    <w:p w14:paraId="38EBF655" w14:textId="77777777" w:rsidR="00B14907" w:rsidRPr="00B14907" w:rsidRDefault="00B14907" w:rsidP="00B14907">
      <w:pPr>
        <w:pStyle w:val="Akapitzlist"/>
        <w:numPr>
          <w:ilvl w:val="0"/>
          <w:numId w:val="51"/>
        </w:numPr>
        <w:spacing w:after="0" w:line="288" w:lineRule="auto"/>
        <w:jc w:val="both"/>
        <w:rPr>
          <w:rFonts w:asciiTheme="majorHAnsi" w:hAnsiTheme="majorHAnsi" w:cstheme="majorHAnsi"/>
          <w:vanish/>
          <w:sz w:val="24"/>
          <w:szCs w:val="24"/>
        </w:rPr>
      </w:pPr>
    </w:p>
    <w:p w14:paraId="2C35EF93" w14:textId="77777777" w:rsidR="00B14907" w:rsidRPr="00B14907" w:rsidRDefault="00B14907" w:rsidP="00B14907">
      <w:pPr>
        <w:pStyle w:val="Akapitzlist"/>
        <w:numPr>
          <w:ilvl w:val="0"/>
          <w:numId w:val="51"/>
        </w:numPr>
        <w:spacing w:after="0" w:line="288" w:lineRule="auto"/>
        <w:jc w:val="both"/>
        <w:rPr>
          <w:rFonts w:asciiTheme="majorHAnsi" w:hAnsiTheme="majorHAnsi" w:cstheme="majorHAnsi"/>
          <w:vanish/>
          <w:sz w:val="24"/>
          <w:szCs w:val="24"/>
        </w:rPr>
      </w:pPr>
    </w:p>
    <w:p w14:paraId="79AC25F5" w14:textId="77777777" w:rsidR="00B14907" w:rsidRPr="00B14907" w:rsidRDefault="00B14907" w:rsidP="00B14907">
      <w:pPr>
        <w:pStyle w:val="Akapitzlist"/>
        <w:numPr>
          <w:ilvl w:val="0"/>
          <w:numId w:val="51"/>
        </w:numPr>
        <w:spacing w:after="0" w:line="288" w:lineRule="auto"/>
        <w:jc w:val="both"/>
        <w:rPr>
          <w:rFonts w:asciiTheme="majorHAnsi" w:hAnsiTheme="majorHAnsi" w:cstheme="majorHAnsi"/>
          <w:vanish/>
          <w:sz w:val="24"/>
          <w:szCs w:val="24"/>
        </w:rPr>
      </w:pPr>
    </w:p>
    <w:p w14:paraId="1413B5AE" w14:textId="77777777" w:rsidR="00B14907" w:rsidRPr="00B14907" w:rsidRDefault="00B14907" w:rsidP="00B14907">
      <w:pPr>
        <w:pStyle w:val="Akapitzlist"/>
        <w:numPr>
          <w:ilvl w:val="0"/>
          <w:numId w:val="51"/>
        </w:numPr>
        <w:spacing w:after="0" w:line="288" w:lineRule="auto"/>
        <w:jc w:val="both"/>
        <w:rPr>
          <w:rFonts w:asciiTheme="majorHAnsi" w:hAnsiTheme="majorHAnsi" w:cstheme="majorHAnsi"/>
          <w:vanish/>
          <w:sz w:val="24"/>
          <w:szCs w:val="24"/>
        </w:rPr>
      </w:pPr>
    </w:p>
    <w:p w14:paraId="184A739E" w14:textId="77777777" w:rsidR="00B14907" w:rsidRPr="00B14907" w:rsidRDefault="00B14907" w:rsidP="00B14907">
      <w:pPr>
        <w:pStyle w:val="Akapitzlist"/>
        <w:numPr>
          <w:ilvl w:val="0"/>
          <w:numId w:val="51"/>
        </w:numPr>
        <w:spacing w:after="0" w:line="288" w:lineRule="auto"/>
        <w:jc w:val="both"/>
        <w:rPr>
          <w:rFonts w:asciiTheme="majorHAnsi" w:hAnsiTheme="majorHAnsi" w:cstheme="majorHAnsi"/>
          <w:vanish/>
          <w:sz w:val="24"/>
          <w:szCs w:val="24"/>
        </w:rPr>
      </w:pPr>
    </w:p>
    <w:p w14:paraId="33A1B251" w14:textId="77777777" w:rsidR="00B14907" w:rsidRPr="00B14907" w:rsidRDefault="00B14907" w:rsidP="00B14907">
      <w:pPr>
        <w:pStyle w:val="Akapitzlist"/>
        <w:numPr>
          <w:ilvl w:val="0"/>
          <w:numId w:val="51"/>
        </w:numPr>
        <w:spacing w:after="0" w:line="288" w:lineRule="auto"/>
        <w:jc w:val="both"/>
        <w:rPr>
          <w:rFonts w:asciiTheme="majorHAnsi" w:hAnsiTheme="majorHAnsi" w:cstheme="majorHAnsi"/>
          <w:vanish/>
          <w:sz w:val="24"/>
          <w:szCs w:val="24"/>
        </w:rPr>
      </w:pPr>
    </w:p>
    <w:p w14:paraId="5E6B8C27" w14:textId="77777777" w:rsidR="00B14907" w:rsidRPr="00B14907" w:rsidRDefault="00B14907" w:rsidP="00B14907">
      <w:pPr>
        <w:pStyle w:val="Akapitzlist"/>
        <w:numPr>
          <w:ilvl w:val="0"/>
          <w:numId w:val="51"/>
        </w:numPr>
        <w:spacing w:after="0" w:line="288" w:lineRule="auto"/>
        <w:jc w:val="both"/>
        <w:rPr>
          <w:rFonts w:asciiTheme="majorHAnsi" w:hAnsiTheme="majorHAnsi" w:cstheme="majorHAnsi"/>
          <w:vanish/>
          <w:sz w:val="24"/>
          <w:szCs w:val="24"/>
        </w:rPr>
      </w:pPr>
    </w:p>
    <w:p w14:paraId="37410FAC" w14:textId="77777777" w:rsidR="00B14907" w:rsidRPr="00B14907" w:rsidRDefault="00B14907" w:rsidP="00B14907">
      <w:pPr>
        <w:pStyle w:val="Akapitzlist"/>
        <w:numPr>
          <w:ilvl w:val="0"/>
          <w:numId w:val="51"/>
        </w:numPr>
        <w:spacing w:after="0" w:line="288" w:lineRule="auto"/>
        <w:jc w:val="both"/>
        <w:rPr>
          <w:rFonts w:asciiTheme="majorHAnsi" w:hAnsiTheme="majorHAnsi" w:cstheme="majorHAnsi"/>
          <w:vanish/>
          <w:sz w:val="24"/>
          <w:szCs w:val="24"/>
        </w:rPr>
      </w:pPr>
    </w:p>
    <w:p w14:paraId="4C0C8B39" w14:textId="77777777" w:rsidR="00B14907" w:rsidRPr="00B14907" w:rsidRDefault="00B14907" w:rsidP="00B14907">
      <w:pPr>
        <w:pStyle w:val="Akapitzlist"/>
        <w:numPr>
          <w:ilvl w:val="0"/>
          <w:numId w:val="51"/>
        </w:numPr>
        <w:spacing w:after="0" w:line="288" w:lineRule="auto"/>
        <w:jc w:val="both"/>
        <w:rPr>
          <w:rFonts w:asciiTheme="majorHAnsi" w:hAnsiTheme="majorHAnsi" w:cstheme="majorHAnsi"/>
          <w:vanish/>
          <w:sz w:val="24"/>
          <w:szCs w:val="24"/>
        </w:rPr>
      </w:pPr>
    </w:p>
    <w:p w14:paraId="4F731E49" w14:textId="77777777" w:rsidR="00B14907" w:rsidRPr="00B14907" w:rsidRDefault="00B14907" w:rsidP="00B14907">
      <w:pPr>
        <w:pStyle w:val="Akapitzlist"/>
        <w:numPr>
          <w:ilvl w:val="0"/>
          <w:numId w:val="51"/>
        </w:numPr>
        <w:spacing w:after="0" w:line="288" w:lineRule="auto"/>
        <w:jc w:val="both"/>
        <w:rPr>
          <w:rFonts w:asciiTheme="majorHAnsi" w:hAnsiTheme="majorHAnsi" w:cstheme="majorHAnsi"/>
          <w:vanish/>
          <w:sz w:val="24"/>
          <w:szCs w:val="24"/>
        </w:rPr>
      </w:pPr>
    </w:p>
    <w:p w14:paraId="3B8E47BB" w14:textId="77777777" w:rsidR="00B14907" w:rsidRPr="00B14907" w:rsidRDefault="00B14907" w:rsidP="00B14907">
      <w:pPr>
        <w:pStyle w:val="Akapitzlist"/>
        <w:numPr>
          <w:ilvl w:val="0"/>
          <w:numId w:val="51"/>
        </w:numPr>
        <w:spacing w:after="0" w:line="288" w:lineRule="auto"/>
        <w:jc w:val="both"/>
        <w:rPr>
          <w:rFonts w:asciiTheme="majorHAnsi" w:hAnsiTheme="majorHAnsi" w:cstheme="majorHAnsi"/>
          <w:vanish/>
          <w:sz w:val="24"/>
          <w:szCs w:val="24"/>
        </w:rPr>
      </w:pPr>
    </w:p>
    <w:p w14:paraId="515DB2AB" w14:textId="77777777" w:rsidR="00B14907" w:rsidRPr="00B14907" w:rsidRDefault="00B14907" w:rsidP="00B14907">
      <w:pPr>
        <w:pStyle w:val="Akapitzlist"/>
        <w:numPr>
          <w:ilvl w:val="1"/>
          <w:numId w:val="51"/>
        </w:numPr>
        <w:spacing w:after="0" w:line="288" w:lineRule="auto"/>
        <w:jc w:val="both"/>
        <w:rPr>
          <w:rFonts w:asciiTheme="majorHAnsi" w:hAnsiTheme="majorHAnsi" w:cstheme="majorHAnsi"/>
          <w:vanish/>
          <w:sz w:val="24"/>
          <w:szCs w:val="24"/>
        </w:rPr>
      </w:pPr>
    </w:p>
    <w:p w14:paraId="36847CAB" w14:textId="5C62B244" w:rsidR="00727322" w:rsidRPr="00CB1583" w:rsidRDefault="00727322" w:rsidP="00B24840">
      <w:pPr>
        <w:pStyle w:val="Akapitzlist"/>
        <w:numPr>
          <w:ilvl w:val="1"/>
          <w:numId w:val="51"/>
        </w:numPr>
        <w:spacing w:after="0" w:line="288" w:lineRule="auto"/>
        <w:ind w:left="1134" w:hanging="708"/>
        <w:jc w:val="both"/>
        <w:rPr>
          <w:rFonts w:asciiTheme="majorHAnsi" w:hAnsiTheme="majorHAnsi" w:cstheme="majorHAnsi"/>
          <w:sz w:val="24"/>
          <w:szCs w:val="24"/>
        </w:rPr>
      </w:pPr>
      <w:r w:rsidRPr="00CB1583">
        <w:rPr>
          <w:rFonts w:asciiTheme="majorHAnsi" w:hAnsiTheme="majorHAnsi" w:cstheme="majorHAnsi"/>
          <w:sz w:val="24"/>
          <w:szCs w:val="24"/>
        </w:rPr>
        <w:t xml:space="preserve">Wadium wnosi się przed upływem terminu składania ofert i utrzymuje   nieprzerwanie   do   dnia   upływu   terminu   związania   ofertą, z wyjątkiem przypadków, o których mowa w art. 98 ust. 1 pkt 2 i 3 oraz ust. 2 Pzp. </w:t>
      </w:r>
    </w:p>
    <w:p w14:paraId="13AF7AE0" w14:textId="77777777" w:rsidR="00727322" w:rsidRPr="00CB1583" w:rsidRDefault="00727322" w:rsidP="002770D5">
      <w:pPr>
        <w:pStyle w:val="Akapitzlist"/>
        <w:spacing w:after="0" w:line="288" w:lineRule="auto"/>
        <w:ind w:left="1134" w:hanging="708"/>
        <w:jc w:val="both"/>
        <w:rPr>
          <w:rFonts w:asciiTheme="majorHAnsi" w:hAnsiTheme="majorHAnsi" w:cstheme="majorHAnsi"/>
          <w:sz w:val="24"/>
          <w:szCs w:val="24"/>
        </w:rPr>
      </w:pPr>
    </w:p>
    <w:p w14:paraId="4E09932E" w14:textId="77777777" w:rsidR="00727322" w:rsidRPr="00CB1583" w:rsidRDefault="00727322" w:rsidP="002770D5">
      <w:pPr>
        <w:pStyle w:val="Akapitzlist"/>
        <w:numPr>
          <w:ilvl w:val="1"/>
          <w:numId w:val="51"/>
        </w:numPr>
        <w:spacing w:after="0" w:line="288" w:lineRule="auto"/>
        <w:ind w:left="1134" w:hanging="708"/>
        <w:jc w:val="both"/>
        <w:rPr>
          <w:rFonts w:asciiTheme="majorHAnsi" w:hAnsiTheme="majorHAnsi" w:cstheme="majorHAnsi"/>
          <w:sz w:val="24"/>
          <w:szCs w:val="24"/>
        </w:rPr>
      </w:pPr>
      <w:r w:rsidRPr="00CB1583">
        <w:rPr>
          <w:rFonts w:asciiTheme="majorHAnsi" w:hAnsiTheme="majorHAnsi" w:cstheme="majorHAnsi"/>
          <w:sz w:val="24"/>
          <w:szCs w:val="24"/>
        </w:rPr>
        <w:t xml:space="preserve">Wadium może być wnoszone według wyboru  wykonawcy w jednej lub kilku następujących formach: </w:t>
      </w:r>
    </w:p>
    <w:p w14:paraId="60602134" w14:textId="57168ECE" w:rsidR="00727322" w:rsidRPr="00AC0934" w:rsidRDefault="00727322" w:rsidP="00AC0934">
      <w:pPr>
        <w:pStyle w:val="Akapitzlist"/>
        <w:numPr>
          <w:ilvl w:val="2"/>
          <w:numId w:val="51"/>
        </w:numPr>
        <w:spacing w:after="0" w:line="288" w:lineRule="auto"/>
        <w:ind w:left="1985" w:hanging="929"/>
        <w:jc w:val="both"/>
        <w:rPr>
          <w:rFonts w:asciiTheme="majorHAnsi" w:hAnsiTheme="majorHAnsi" w:cstheme="majorHAnsi"/>
          <w:sz w:val="24"/>
          <w:szCs w:val="24"/>
        </w:rPr>
      </w:pPr>
      <w:r w:rsidRPr="00AC0934">
        <w:rPr>
          <w:rFonts w:asciiTheme="majorHAnsi" w:hAnsiTheme="majorHAnsi" w:cstheme="majorHAnsi"/>
          <w:sz w:val="24"/>
          <w:szCs w:val="24"/>
        </w:rPr>
        <w:t>pieniądzu,</w:t>
      </w:r>
    </w:p>
    <w:p w14:paraId="62E6AB65" w14:textId="5022F8B1" w:rsidR="00727322" w:rsidRPr="00AC0934" w:rsidRDefault="00727322" w:rsidP="00AC0934">
      <w:pPr>
        <w:pStyle w:val="Akapitzlist"/>
        <w:numPr>
          <w:ilvl w:val="2"/>
          <w:numId w:val="51"/>
        </w:numPr>
        <w:spacing w:after="0" w:line="288" w:lineRule="auto"/>
        <w:ind w:left="1985" w:hanging="929"/>
        <w:jc w:val="both"/>
        <w:rPr>
          <w:rFonts w:asciiTheme="majorHAnsi" w:hAnsiTheme="majorHAnsi" w:cstheme="majorHAnsi"/>
          <w:sz w:val="24"/>
          <w:szCs w:val="24"/>
        </w:rPr>
      </w:pPr>
      <w:r w:rsidRPr="00AC0934">
        <w:rPr>
          <w:rFonts w:asciiTheme="majorHAnsi" w:hAnsiTheme="majorHAnsi" w:cstheme="majorHAnsi"/>
          <w:sz w:val="24"/>
          <w:szCs w:val="24"/>
        </w:rPr>
        <w:t>gwarancjach bankowych,</w:t>
      </w:r>
    </w:p>
    <w:p w14:paraId="464A23EC" w14:textId="29854ADF" w:rsidR="00727322" w:rsidRPr="00AC0934" w:rsidRDefault="00727322" w:rsidP="00AC0934">
      <w:pPr>
        <w:pStyle w:val="Akapitzlist"/>
        <w:numPr>
          <w:ilvl w:val="2"/>
          <w:numId w:val="51"/>
        </w:numPr>
        <w:spacing w:after="0" w:line="288" w:lineRule="auto"/>
        <w:ind w:left="1985" w:hanging="929"/>
        <w:jc w:val="both"/>
        <w:rPr>
          <w:rFonts w:asciiTheme="majorHAnsi" w:hAnsiTheme="majorHAnsi" w:cstheme="majorHAnsi"/>
          <w:sz w:val="24"/>
          <w:szCs w:val="24"/>
        </w:rPr>
      </w:pPr>
      <w:r w:rsidRPr="00AC0934">
        <w:rPr>
          <w:rFonts w:asciiTheme="majorHAnsi" w:hAnsiTheme="majorHAnsi" w:cstheme="majorHAnsi"/>
          <w:sz w:val="24"/>
          <w:szCs w:val="24"/>
        </w:rPr>
        <w:t>gwarancjach ubezpieczeniowych,</w:t>
      </w:r>
    </w:p>
    <w:p w14:paraId="2550F398" w14:textId="658668C2" w:rsidR="00727322" w:rsidRPr="00AC0934" w:rsidRDefault="00727322" w:rsidP="00AC0934">
      <w:pPr>
        <w:pStyle w:val="Akapitzlist"/>
        <w:numPr>
          <w:ilvl w:val="2"/>
          <w:numId w:val="51"/>
        </w:numPr>
        <w:spacing w:after="0" w:line="288" w:lineRule="auto"/>
        <w:ind w:left="1985" w:hanging="929"/>
        <w:jc w:val="both"/>
        <w:rPr>
          <w:rFonts w:asciiTheme="majorHAnsi" w:hAnsiTheme="majorHAnsi" w:cstheme="majorHAnsi"/>
          <w:sz w:val="24"/>
          <w:szCs w:val="24"/>
        </w:rPr>
      </w:pPr>
      <w:r w:rsidRPr="00AC0934">
        <w:rPr>
          <w:rFonts w:asciiTheme="majorHAnsi" w:hAnsiTheme="majorHAnsi" w:cstheme="majorHAnsi"/>
          <w:sz w:val="24"/>
          <w:szCs w:val="24"/>
        </w:rPr>
        <w:t>poręczeniach udzielanych przez podmioty, o których mowa w art. 6b ust. 5 pkt 2 ustawy z dnia 9 listopada 2000 r. o utworzeniu Polskiej Agencji Rozwoju Przedsiębiorczości.</w:t>
      </w:r>
    </w:p>
    <w:p w14:paraId="2D9DE669" w14:textId="77777777" w:rsidR="00727322" w:rsidRPr="00CB1583" w:rsidRDefault="00727322" w:rsidP="002770D5">
      <w:pPr>
        <w:spacing w:after="0" w:line="288" w:lineRule="auto"/>
        <w:ind w:left="1854"/>
        <w:contextualSpacing/>
        <w:jc w:val="both"/>
        <w:rPr>
          <w:rFonts w:asciiTheme="majorHAnsi" w:hAnsiTheme="majorHAnsi" w:cstheme="majorHAnsi"/>
          <w:sz w:val="24"/>
          <w:szCs w:val="24"/>
        </w:rPr>
      </w:pPr>
    </w:p>
    <w:p w14:paraId="1D9D1BF8" w14:textId="6B324E05" w:rsidR="00727322" w:rsidRPr="00476C35" w:rsidRDefault="00727322" w:rsidP="00476C35">
      <w:pPr>
        <w:pStyle w:val="Akapitzlist"/>
        <w:numPr>
          <w:ilvl w:val="1"/>
          <w:numId w:val="51"/>
        </w:numPr>
        <w:spacing w:after="0" w:line="288" w:lineRule="auto"/>
        <w:ind w:left="1134" w:hanging="708"/>
        <w:jc w:val="both"/>
        <w:rPr>
          <w:rFonts w:cstheme="minorHAnsi"/>
          <w:bCs/>
          <w:sz w:val="24"/>
          <w:szCs w:val="24"/>
        </w:rPr>
      </w:pPr>
      <w:r w:rsidRPr="00CB1583">
        <w:rPr>
          <w:rFonts w:asciiTheme="majorHAnsi" w:hAnsiTheme="majorHAnsi" w:cstheme="majorHAnsi"/>
          <w:sz w:val="24"/>
          <w:szCs w:val="24"/>
        </w:rPr>
        <w:t>Wadium wnoszone w pieniądzu należy wpłacić przelewem na rachunek bankowy zamawiającego</w:t>
      </w:r>
      <w:r w:rsidR="00336879" w:rsidRPr="00CB1583">
        <w:rPr>
          <w:rFonts w:asciiTheme="majorHAnsi" w:hAnsiTheme="majorHAnsi" w:cstheme="majorHAnsi"/>
          <w:sz w:val="24"/>
          <w:szCs w:val="24"/>
        </w:rPr>
        <w:t xml:space="preserve">, </w:t>
      </w:r>
      <w:r w:rsidRPr="00CB1583">
        <w:rPr>
          <w:rFonts w:asciiTheme="majorHAnsi" w:hAnsiTheme="majorHAnsi" w:cstheme="majorHAnsi"/>
          <w:sz w:val="24"/>
          <w:szCs w:val="24"/>
        </w:rPr>
        <w:t xml:space="preserve">numer rachunku bankowego: </w:t>
      </w:r>
      <w:r w:rsidR="009833FE" w:rsidRPr="009833FE">
        <w:rPr>
          <w:rFonts w:cstheme="minorHAnsi"/>
          <w:bCs/>
          <w:sz w:val="24"/>
          <w:szCs w:val="24"/>
        </w:rPr>
        <w:tab/>
      </w:r>
      <w:r w:rsidR="009833FE" w:rsidRPr="00476C35">
        <w:rPr>
          <w:rFonts w:asciiTheme="majorHAnsi" w:hAnsiTheme="majorHAnsi" w:cstheme="majorHAnsi"/>
          <w:sz w:val="24"/>
          <w:szCs w:val="24"/>
        </w:rPr>
        <w:t>63 1240 3611 1111 0010 4849 0956</w:t>
      </w:r>
      <w:r w:rsidRPr="00476C35">
        <w:rPr>
          <w:rFonts w:asciiTheme="majorHAnsi" w:hAnsiTheme="majorHAnsi" w:cstheme="majorHAnsi"/>
          <w:sz w:val="24"/>
          <w:szCs w:val="24"/>
        </w:rPr>
        <w:t xml:space="preserve"> z adnotacją: „Wadium,  nr sprawy: </w:t>
      </w:r>
      <w:r w:rsidR="00AC0934" w:rsidRPr="00AC0934">
        <w:rPr>
          <w:rFonts w:asciiTheme="majorHAnsi" w:hAnsiTheme="majorHAnsi" w:cstheme="majorHAnsi"/>
          <w:sz w:val="24"/>
          <w:szCs w:val="24"/>
        </w:rPr>
        <w:t>2/GAZ/2022</w:t>
      </w:r>
      <w:r w:rsidR="00DF7BEF" w:rsidRPr="00476C35">
        <w:rPr>
          <w:rFonts w:asciiTheme="majorHAnsi" w:hAnsiTheme="majorHAnsi" w:cstheme="majorHAnsi"/>
          <w:sz w:val="24"/>
          <w:szCs w:val="24"/>
        </w:rPr>
        <w:t>”</w:t>
      </w:r>
      <w:r w:rsidRPr="00476C35">
        <w:rPr>
          <w:rFonts w:asciiTheme="majorHAnsi" w:hAnsiTheme="majorHAnsi" w:cstheme="majorHAnsi"/>
          <w:sz w:val="24"/>
          <w:szCs w:val="24"/>
        </w:rPr>
        <w:t xml:space="preserve"> W przypadku wnoszenia wadium w pieniądzu, zamawiający uzna je za wniesione skutecznie jedynie w przypadku wpływu pieniędzy na rachunek bankowy zamawiającego przed upływem terminu składania ofert.</w:t>
      </w:r>
    </w:p>
    <w:p w14:paraId="2F46BA0F" w14:textId="77777777" w:rsidR="00727322" w:rsidRPr="00CB1583" w:rsidRDefault="00727322" w:rsidP="002770D5">
      <w:pPr>
        <w:spacing w:after="0" w:line="288" w:lineRule="auto"/>
        <w:ind w:left="1134"/>
        <w:contextualSpacing/>
        <w:jc w:val="both"/>
        <w:rPr>
          <w:rFonts w:asciiTheme="majorHAnsi" w:hAnsiTheme="majorHAnsi" w:cstheme="majorHAnsi"/>
          <w:sz w:val="24"/>
          <w:szCs w:val="24"/>
        </w:rPr>
      </w:pPr>
    </w:p>
    <w:p w14:paraId="2BB75135" w14:textId="7B0FEFB5" w:rsidR="00E95BC8" w:rsidRDefault="00727322" w:rsidP="002770D5">
      <w:pPr>
        <w:numPr>
          <w:ilvl w:val="1"/>
          <w:numId w:val="51"/>
        </w:numPr>
        <w:spacing w:after="0" w:line="288" w:lineRule="auto"/>
        <w:ind w:left="1134" w:hanging="774"/>
        <w:contextualSpacing/>
        <w:jc w:val="both"/>
        <w:rPr>
          <w:rFonts w:asciiTheme="majorHAnsi" w:hAnsiTheme="majorHAnsi" w:cstheme="majorHAnsi"/>
          <w:sz w:val="24"/>
          <w:szCs w:val="24"/>
        </w:rPr>
      </w:pPr>
      <w:r w:rsidRPr="00CB1583">
        <w:rPr>
          <w:rFonts w:asciiTheme="majorHAnsi" w:hAnsiTheme="majorHAnsi" w:cstheme="majorHAnsi"/>
          <w:sz w:val="24"/>
          <w:szCs w:val="24"/>
        </w:rPr>
        <w:t xml:space="preserve">Jeżeli wadium jest wnoszone w formie gwarancji lub poręczenia, o których mowa w </w:t>
      </w:r>
      <w:r w:rsidR="00516692" w:rsidRPr="00CB1583">
        <w:rPr>
          <w:rFonts w:asciiTheme="majorHAnsi" w:hAnsiTheme="majorHAnsi" w:cstheme="majorHAnsi"/>
          <w:sz w:val="24"/>
          <w:szCs w:val="24"/>
        </w:rPr>
        <w:t>ust.</w:t>
      </w:r>
      <w:r w:rsidRPr="00CB1583">
        <w:rPr>
          <w:rFonts w:asciiTheme="majorHAnsi" w:hAnsiTheme="majorHAnsi" w:cstheme="majorHAnsi"/>
          <w:sz w:val="24"/>
          <w:szCs w:val="24"/>
        </w:rPr>
        <w:t xml:space="preserve"> 19.3 pkt 19.3.2-</w:t>
      </w:r>
      <w:r w:rsidR="00681F43" w:rsidRPr="00CB1583">
        <w:rPr>
          <w:rFonts w:asciiTheme="majorHAnsi" w:hAnsiTheme="majorHAnsi" w:cstheme="majorHAnsi"/>
          <w:sz w:val="24"/>
          <w:szCs w:val="24"/>
        </w:rPr>
        <w:t>19.3.</w:t>
      </w:r>
      <w:r w:rsidRPr="00CB1583">
        <w:rPr>
          <w:rFonts w:asciiTheme="majorHAnsi" w:hAnsiTheme="majorHAnsi" w:cstheme="majorHAnsi"/>
          <w:sz w:val="24"/>
          <w:szCs w:val="24"/>
        </w:rPr>
        <w:t xml:space="preserve">4, wykonawca przekazuje zamawiającemu oryginał gwarancji lub poręczenia, w postaci elektronicznej. Nie jest dopuszczalne wniesienie wadium w postaci linka do gwarancji wadialnej. Dane Beneficjenta: </w:t>
      </w:r>
    </w:p>
    <w:p w14:paraId="48EEE69A" w14:textId="5781A67E" w:rsidR="00CB1583" w:rsidRPr="00CB1583" w:rsidRDefault="00CB1583" w:rsidP="00CB1583">
      <w:pPr>
        <w:spacing w:after="0" w:line="288" w:lineRule="auto"/>
        <w:ind w:left="1134"/>
        <w:contextualSpacing/>
        <w:jc w:val="both"/>
        <w:rPr>
          <w:rFonts w:asciiTheme="majorHAnsi" w:hAnsiTheme="majorHAnsi" w:cstheme="majorHAnsi"/>
          <w:b/>
          <w:bCs/>
          <w:sz w:val="24"/>
          <w:szCs w:val="24"/>
        </w:rPr>
      </w:pPr>
      <w:r w:rsidRPr="00CB1583">
        <w:rPr>
          <w:rFonts w:asciiTheme="majorHAnsi" w:hAnsiTheme="majorHAnsi" w:cstheme="majorHAnsi"/>
          <w:b/>
          <w:bCs/>
          <w:sz w:val="24"/>
          <w:szCs w:val="24"/>
        </w:rPr>
        <w:t>PGKiM - Spółka z ograniczoną odpowiedzialnością, ul. Pierwszej Brygady 21/A, 66-530 Drezdenko, NIP 5950000276</w:t>
      </w:r>
    </w:p>
    <w:p w14:paraId="5A5B89EB" w14:textId="77777777" w:rsidR="00A27E28" w:rsidRPr="00CB1583" w:rsidRDefault="00A27E28" w:rsidP="002770D5">
      <w:pPr>
        <w:spacing w:after="0" w:line="288" w:lineRule="auto"/>
        <w:ind w:left="1276"/>
        <w:contextualSpacing/>
        <w:jc w:val="both"/>
        <w:rPr>
          <w:rFonts w:asciiTheme="majorHAnsi" w:hAnsiTheme="majorHAnsi" w:cstheme="majorHAnsi"/>
          <w:sz w:val="24"/>
          <w:szCs w:val="24"/>
        </w:rPr>
      </w:pPr>
    </w:p>
    <w:p w14:paraId="5F5F0EF3" w14:textId="77777777" w:rsidR="00727322" w:rsidRPr="00CB1583" w:rsidRDefault="00727322" w:rsidP="002770D5">
      <w:pPr>
        <w:numPr>
          <w:ilvl w:val="1"/>
          <w:numId w:val="51"/>
        </w:numPr>
        <w:spacing w:after="0" w:line="288" w:lineRule="auto"/>
        <w:ind w:left="1134" w:hanging="708"/>
        <w:contextualSpacing/>
        <w:jc w:val="both"/>
        <w:rPr>
          <w:rFonts w:asciiTheme="majorHAnsi" w:hAnsiTheme="majorHAnsi" w:cstheme="majorHAnsi"/>
          <w:sz w:val="24"/>
          <w:szCs w:val="24"/>
        </w:rPr>
      </w:pPr>
      <w:r w:rsidRPr="00CB1583">
        <w:rPr>
          <w:rFonts w:asciiTheme="majorHAnsi" w:hAnsiTheme="majorHAnsi" w:cstheme="majorHAnsi"/>
          <w:sz w:val="24"/>
          <w:szCs w:val="24"/>
        </w:rPr>
        <w:t>Z   treści   gwarancji   (poręczenia)   musi   jednoznacznie   wynikać   nieodwoływalne i bezwarunkowe, na każde żądanie zgłoszone przez zamawiającego, zobowiązanie gwaranta   (poręczyciela)   do   zapłaty   zamawiającemu   pełnej   kwoty   wadium w   okolicznościach   określonych   w   art.   98   ust.   6   Pzp.   Ponadto   powinien   być wskazany   termin   obowiązywania   gwarancji   (poręczenia),   który   nie   może   być krótszy niż termin związania ofertą.</w:t>
      </w:r>
      <w:r w:rsidRPr="00CB1583">
        <w:rPr>
          <w:rFonts w:asciiTheme="majorHAnsi" w:hAnsiTheme="majorHAnsi" w:cstheme="majorHAnsi"/>
          <w:sz w:val="24"/>
          <w:szCs w:val="24"/>
        </w:rPr>
        <w:tab/>
      </w:r>
    </w:p>
    <w:p w14:paraId="5CCD5E50" w14:textId="77777777" w:rsidR="00727322" w:rsidRPr="00CB1583" w:rsidRDefault="00727322" w:rsidP="002770D5">
      <w:pPr>
        <w:spacing w:after="0" w:line="288" w:lineRule="auto"/>
        <w:ind w:left="1134" w:hanging="708"/>
        <w:contextualSpacing/>
        <w:rPr>
          <w:rFonts w:asciiTheme="majorHAnsi" w:hAnsiTheme="majorHAnsi" w:cstheme="majorHAnsi"/>
          <w:sz w:val="24"/>
          <w:szCs w:val="24"/>
        </w:rPr>
      </w:pPr>
    </w:p>
    <w:p w14:paraId="4DA7FB54" w14:textId="77777777" w:rsidR="00727322" w:rsidRPr="00CB1583" w:rsidRDefault="00727322" w:rsidP="002770D5">
      <w:pPr>
        <w:numPr>
          <w:ilvl w:val="1"/>
          <w:numId w:val="51"/>
        </w:numPr>
        <w:spacing w:after="0" w:line="288" w:lineRule="auto"/>
        <w:ind w:left="1134" w:hanging="708"/>
        <w:contextualSpacing/>
        <w:jc w:val="both"/>
        <w:rPr>
          <w:rFonts w:asciiTheme="majorHAnsi" w:hAnsiTheme="majorHAnsi" w:cstheme="majorHAnsi"/>
          <w:sz w:val="24"/>
          <w:szCs w:val="24"/>
        </w:rPr>
      </w:pPr>
      <w:r w:rsidRPr="00CB1583">
        <w:rPr>
          <w:rFonts w:asciiTheme="majorHAnsi" w:hAnsiTheme="majorHAnsi" w:cstheme="majorHAnsi"/>
          <w:sz w:val="24"/>
          <w:szCs w:val="24"/>
        </w:rPr>
        <w:t>Zamawiający zwraca wadium niezwłocznie, nie później jednak niż w terminie 7 dni od dnia wystąpienia jednej z okoliczności:</w:t>
      </w:r>
    </w:p>
    <w:p w14:paraId="40619E4E" w14:textId="77777777" w:rsidR="00727322" w:rsidRPr="00CB1583" w:rsidRDefault="00727322" w:rsidP="002770D5">
      <w:pPr>
        <w:numPr>
          <w:ilvl w:val="2"/>
          <w:numId w:val="51"/>
        </w:numPr>
        <w:spacing w:after="0" w:line="288" w:lineRule="auto"/>
        <w:ind w:left="1985" w:hanging="851"/>
        <w:contextualSpacing/>
        <w:jc w:val="both"/>
        <w:rPr>
          <w:rFonts w:asciiTheme="majorHAnsi" w:hAnsiTheme="majorHAnsi" w:cstheme="majorHAnsi"/>
          <w:sz w:val="24"/>
          <w:szCs w:val="24"/>
        </w:rPr>
      </w:pPr>
      <w:r w:rsidRPr="00CB1583">
        <w:rPr>
          <w:rFonts w:asciiTheme="majorHAnsi" w:hAnsiTheme="majorHAnsi" w:cstheme="majorHAnsi"/>
          <w:sz w:val="24"/>
          <w:szCs w:val="24"/>
        </w:rPr>
        <w:t>upływu terminu związania ofertą,</w:t>
      </w:r>
    </w:p>
    <w:p w14:paraId="7C02F98A" w14:textId="77777777" w:rsidR="00727322" w:rsidRPr="00CB1583" w:rsidRDefault="00727322" w:rsidP="002770D5">
      <w:pPr>
        <w:numPr>
          <w:ilvl w:val="2"/>
          <w:numId w:val="51"/>
        </w:numPr>
        <w:spacing w:after="0" w:line="288" w:lineRule="auto"/>
        <w:ind w:left="1985" w:hanging="851"/>
        <w:contextualSpacing/>
        <w:jc w:val="both"/>
        <w:rPr>
          <w:rFonts w:asciiTheme="majorHAnsi" w:hAnsiTheme="majorHAnsi" w:cstheme="majorHAnsi"/>
          <w:sz w:val="24"/>
          <w:szCs w:val="24"/>
        </w:rPr>
      </w:pPr>
      <w:r w:rsidRPr="00CB1583">
        <w:rPr>
          <w:rFonts w:asciiTheme="majorHAnsi" w:hAnsiTheme="majorHAnsi" w:cstheme="majorHAnsi"/>
          <w:sz w:val="24"/>
          <w:szCs w:val="24"/>
        </w:rPr>
        <w:t>zawarcia umowy w sprawie zamówienia publicznego,</w:t>
      </w:r>
    </w:p>
    <w:p w14:paraId="192C0FDB" w14:textId="77777777" w:rsidR="00727322" w:rsidRPr="00CB1583" w:rsidRDefault="00727322" w:rsidP="002770D5">
      <w:pPr>
        <w:numPr>
          <w:ilvl w:val="2"/>
          <w:numId w:val="51"/>
        </w:numPr>
        <w:spacing w:after="0" w:line="288" w:lineRule="auto"/>
        <w:ind w:left="1985" w:hanging="851"/>
        <w:contextualSpacing/>
        <w:jc w:val="both"/>
        <w:rPr>
          <w:rFonts w:asciiTheme="majorHAnsi" w:hAnsiTheme="majorHAnsi" w:cstheme="majorHAnsi"/>
          <w:sz w:val="24"/>
          <w:szCs w:val="24"/>
        </w:rPr>
      </w:pPr>
      <w:r w:rsidRPr="00CB1583">
        <w:rPr>
          <w:rFonts w:asciiTheme="majorHAnsi" w:hAnsiTheme="majorHAnsi" w:cstheme="majorHAnsi"/>
          <w:sz w:val="24"/>
          <w:szCs w:val="24"/>
        </w:rPr>
        <w:lastRenderedPageBreak/>
        <w:t>unieważnienia postępowania o udzielenie zamówienia, z wyjątkiem sytuacji gdy nie zostało rozstrzygnięte odwołanie na czynność unieważnienia albo nie upłynął termin do jego wniesienia.</w:t>
      </w:r>
    </w:p>
    <w:p w14:paraId="4A690D9D" w14:textId="77777777" w:rsidR="00727322" w:rsidRPr="00CB1583" w:rsidRDefault="00727322" w:rsidP="002770D5">
      <w:pPr>
        <w:spacing w:after="0" w:line="288" w:lineRule="auto"/>
        <w:ind w:left="1134" w:hanging="708"/>
        <w:contextualSpacing/>
        <w:jc w:val="both"/>
        <w:rPr>
          <w:rFonts w:asciiTheme="majorHAnsi" w:hAnsiTheme="majorHAnsi" w:cstheme="majorHAnsi"/>
          <w:sz w:val="24"/>
          <w:szCs w:val="24"/>
        </w:rPr>
      </w:pPr>
    </w:p>
    <w:p w14:paraId="3B3C1DB2" w14:textId="77777777" w:rsidR="00727322" w:rsidRPr="00CB1583" w:rsidRDefault="00727322" w:rsidP="002770D5">
      <w:pPr>
        <w:numPr>
          <w:ilvl w:val="1"/>
          <w:numId w:val="51"/>
        </w:numPr>
        <w:spacing w:after="0" w:line="288" w:lineRule="auto"/>
        <w:ind w:left="1134" w:hanging="708"/>
        <w:contextualSpacing/>
        <w:jc w:val="both"/>
        <w:rPr>
          <w:rFonts w:asciiTheme="majorHAnsi" w:hAnsiTheme="majorHAnsi" w:cstheme="majorHAnsi"/>
          <w:sz w:val="24"/>
          <w:szCs w:val="24"/>
        </w:rPr>
      </w:pPr>
      <w:r w:rsidRPr="00CB1583">
        <w:rPr>
          <w:rFonts w:asciiTheme="majorHAnsi" w:hAnsiTheme="majorHAnsi" w:cstheme="majorHAnsi"/>
          <w:sz w:val="24"/>
          <w:szCs w:val="24"/>
        </w:rPr>
        <w:t>Zamawiający, niezwłocznie, nie później jednak niż w terminie 7 dni od dnia złożenia wniosku zwraca wadium wykonawcy:</w:t>
      </w:r>
    </w:p>
    <w:p w14:paraId="0C4C1174" w14:textId="77777777" w:rsidR="00727322" w:rsidRPr="00CB1583" w:rsidRDefault="00727322" w:rsidP="002770D5">
      <w:pPr>
        <w:numPr>
          <w:ilvl w:val="2"/>
          <w:numId w:val="51"/>
        </w:numPr>
        <w:spacing w:after="0" w:line="288" w:lineRule="auto"/>
        <w:ind w:left="1985" w:hanging="851"/>
        <w:contextualSpacing/>
        <w:jc w:val="both"/>
        <w:rPr>
          <w:rFonts w:asciiTheme="majorHAnsi" w:hAnsiTheme="majorHAnsi" w:cstheme="majorHAnsi"/>
          <w:sz w:val="24"/>
          <w:szCs w:val="24"/>
        </w:rPr>
      </w:pPr>
      <w:r w:rsidRPr="00CB1583">
        <w:rPr>
          <w:rFonts w:asciiTheme="majorHAnsi" w:hAnsiTheme="majorHAnsi" w:cstheme="majorHAnsi"/>
          <w:sz w:val="24"/>
          <w:szCs w:val="24"/>
        </w:rPr>
        <w:t>który wycofał ofertę przed upływem terminu składania ofert,</w:t>
      </w:r>
    </w:p>
    <w:p w14:paraId="5D46562C" w14:textId="77777777" w:rsidR="00727322" w:rsidRPr="00CB1583" w:rsidRDefault="00727322" w:rsidP="002770D5">
      <w:pPr>
        <w:numPr>
          <w:ilvl w:val="2"/>
          <w:numId w:val="51"/>
        </w:numPr>
        <w:spacing w:after="0" w:line="288" w:lineRule="auto"/>
        <w:ind w:left="1985" w:hanging="851"/>
        <w:contextualSpacing/>
        <w:jc w:val="both"/>
        <w:rPr>
          <w:rFonts w:asciiTheme="majorHAnsi" w:hAnsiTheme="majorHAnsi" w:cstheme="majorHAnsi"/>
          <w:sz w:val="24"/>
          <w:szCs w:val="24"/>
        </w:rPr>
      </w:pPr>
      <w:r w:rsidRPr="00CB1583">
        <w:rPr>
          <w:rFonts w:asciiTheme="majorHAnsi" w:hAnsiTheme="majorHAnsi" w:cstheme="majorHAnsi"/>
          <w:sz w:val="24"/>
          <w:szCs w:val="24"/>
        </w:rPr>
        <w:t>którego oferta została odrzucona,</w:t>
      </w:r>
    </w:p>
    <w:p w14:paraId="6E64B750" w14:textId="77777777" w:rsidR="00727322" w:rsidRPr="00CB1583" w:rsidRDefault="00727322" w:rsidP="002770D5">
      <w:pPr>
        <w:numPr>
          <w:ilvl w:val="2"/>
          <w:numId w:val="51"/>
        </w:numPr>
        <w:spacing w:after="0" w:line="288" w:lineRule="auto"/>
        <w:ind w:left="1985" w:hanging="851"/>
        <w:contextualSpacing/>
        <w:jc w:val="both"/>
        <w:rPr>
          <w:rFonts w:asciiTheme="majorHAnsi" w:hAnsiTheme="majorHAnsi" w:cstheme="majorHAnsi"/>
          <w:sz w:val="24"/>
          <w:szCs w:val="24"/>
        </w:rPr>
      </w:pPr>
      <w:r w:rsidRPr="00CB1583">
        <w:rPr>
          <w:rFonts w:asciiTheme="majorHAnsi" w:hAnsiTheme="majorHAnsi" w:cstheme="majorHAnsi"/>
          <w:sz w:val="24"/>
          <w:szCs w:val="24"/>
        </w:rPr>
        <w:t>po  wyborze  najkorzystniejszej  oferty,  z wyjątkiem wykonawcy, którego oferta została wybrana jako najkorzystniejsza,</w:t>
      </w:r>
    </w:p>
    <w:p w14:paraId="28D97665" w14:textId="77777777" w:rsidR="00727322" w:rsidRPr="00CB1583" w:rsidRDefault="00727322" w:rsidP="002770D5">
      <w:pPr>
        <w:numPr>
          <w:ilvl w:val="2"/>
          <w:numId w:val="51"/>
        </w:numPr>
        <w:spacing w:after="0" w:line="288" w:lineRule="auto"/>
        <w:ind w:left="1985" w:hanging="851"/>
        <w:contextualSpacing/>
        <w:jc w:val="both"/>
        <w:rPr>
          <w:rFonts w:asciiTheme="majorHAnsi" w:hAnsiTheme="majorHAnsi" w:cstheme="majorHAnsi"/>
          <w:sz w:val="24"/>
          <w:szCs w:val="24"/>
        </w:rPr>
      </w:pPr>
      <w:r w:rsidRPr="00CB1583">
        <w:rPr>
          <w:rFonts w:asciiTheme="majorHAnsi" w:hAnsiTheme="majorHAnsi" w:cstheme="majorHAnsi"/>
          <w:sz w:val="24"/>
          <w:szCs w:val="24"/>
        </w:rPr>
        <w:t>po unieważnieniu postępowania, w przypadku gdy nie zostało rozstrzygnięte odwołanie  na  czynność  unieważnienia  albo  nie  upłynął  termin  do  jego wniesienia.</w:t>
      </w:r>
    </w:p>
    <w:p w14:paraId="0D175133" w14:textId="77777777" w:rsidR="00727322" w:rsidRPr="00DA0F88" w:rsidRDefault="00727322" w:rsidP="002770D5">
      <w:pPr>
        <w:spacing w:after="0" w:line="288" w:lineRule="auto"/>
        <w:ind w:left="1134" w:hanging="708"/>
        <w:contextualSpacing/>
        <w:jc w:val="both"/>
        <w:rPr>
          <w:rFonts w:asciiTheme="majorHAnsi" w:hAnsiTheme="majorHAnsi" w:cstheme="majorHAnsi"/>
          <w:sz w:val="24"/>
          <w:szCs w:val="24"/>
        </w:rPr>
      </w:pPr>
    </w:p>
    <w:p w14:paraId="068BC24C" w14:textId="129599B6" w:rsidR="00F35EB9" w:rsidRPr="00DA0F88" w:rsidRDefault="00507FFB" w:rsidP="002770D5">
      <w:pPr>
        <w:pStyle w:val="Nagwek1"/>
        <w:numPr>
          <w:ilvl w:val="0"/>
          <w:numId w:val="27"/>
        </w:numPr>
        <w:spacing w:before="0" w:line="288" w:lineRule="auto"/>
        <w:ind w:left="426" w:hanging="426"/>
        <w:jc w:val="both"/>
        <w:rPr>
          <w:rFonts w:cstheme="majorHAnsi"/>
          <w:b/>
          <w:bCs/>
          <w:color w:val="auto"/>
          <w:sz w:val="24"/>
          <w:szCs w:val="24"/>
        </w:rPr>
      </w:pPr>
      <w:r w:rsidRPr="00DA0F88">
        <w:rPr>
          <w:rFonts w:cstheme="majorHAnsi"/>
          <w:b/>
          <w:bCs/>
          <w:color w:val="auto"/>
          <w:sz w:val="24"/>
          <w:szCs w:val="24"/>
        </w:rPr>
        <w:t>I</w:t>
      </w:r>
      <w:r w:rsidR="00F35EB9" w:rsidRPr="00DA0F88">
        <w:rPr>
          <w:rFonts w:cstheme="majorHAnsi"/>
          <w:b/>
          <w:bCs/>
          <w:color w:val="auto"/>
          <w:sz w:val="24"/>
          <w:szCs w:val="24"/>
        </w:rPr>
        <w:t>nformacje  dotyczące  przeprowadzenia  przez  wykonawcę  wizji  lokalnej  lub sprawdzenia przez niego dokumentów niezbędnych do realizacji zamówienia</w:t>
      </w:r>
    </w:p>
    <w:p w14:paraId="40CA09FD" w14:textId="3F1820B1" w:rsidR="00824229" w:rsidRPr="00DA0F88" w:rsidRDefault="00824229" w:rsidP="002770D5">
      <w:pPr>
        <w:pStyle w:val="Akapitzlist"/>
        <w:spacing w:after="0" w:line="288" w:lineRule="auto"/>
        <w:ind w:left="426"/>
        <w:jc w:val="both"/>
        <w:rPr>
          <w:rFonts w:asciiTheme="majorHAnsi" w:hAnsiTheme="majorHAnsi" w:cstheme="majorHAnsi"/>
          <w:sz w:val="24"/>
          <w:szCs w:val="24"/>
        </w:rPr>
      </w:pPr>
      <w:bookmarkStart w:id="39" w:name="_Hlk63943344"/>
      <w:bookmarkEnd w:id="38"/>
      <w:r w:rsidRPr="00DA0F88">
        <w:rPr>
          <w:rFonts w:asciiTheme="majorHAnsi" w:hAnsiTheme="majorHAnsi" w:cstheme="majorHAnsi"/>
          <w:sz w:val="24"/>
          <w:szCs w:val="24"/>
        </w:rPr>
        <w:t>Zamawiający nie przewiduje obowiązku odbycia przez wykonawcę wizji lokalnej oraz sprawdzenia przez wykonawcę dokumentów niezbędnych do realizacji zamówienia dostępnych na miejscu u zamawiającego.</w:t>
      </w:r>
    </w:p>
    <w:p w14:paraId="1BAB0F47" w14:textId="77777777" w:rsidR="00363042" w:rsidRPr="00DA0F88" w:rsidRDefault="00363042" w:rsidP="002770D5">
      <w:pPr>
        <w:spacing w:after="0" w:line="288" w:lineRule="auto"/>
        <w:jc w:val="both"/>
        <w:rPr>
          <w:rFonts w:asciiTheme="majorHAnsi" w:hAnsiTheme="majorHAnsi" w:cstheme="majorHAnsi"/>
          <w:sz w:val="24"/>
          <w:szCs w:val="24"/>
        </w:rPr>
      </w:pPr>
    </w:p>
    <w:p w14:paraId="143E810A" w14:textId="4ABF153B" w:rsidR="00F35EB9" w:rsidRPr="00DA0F88" w:rsidRDefault="005A6E6B" w:rsidP="002770D5">
      <w:pPr>
        <w:pStyle w:val="Nagwek1"/>
        <w:numPr>
          <w:ilvl w:val="0"/>
          <w:numId w:val="27"/>
        </w:numPr>
        <w:spacing w:before="0" w:line="288" w:lineRule="auto"/>
        <w:ind w:left="426" w:hanging="426"/>
        <w:jc w:val="both"/>
        <w:rPr>
          <w:rFonts w:cstheme="majorHAnsi"/>
          <w:b/>
          <w:bCs/>
          <w:color w:val="auto"/>
          <w:sz w:val="24"/>
          <w:szCs w:val="24"/>
        </w:rPr>
      </w:pPr>
      <w:bookmarkStart w:id="40" w:name="_Hlk63943402"/>
      <w:bookmarkEnd w:id="39"/>
      <w:r w:rsidRPr="00DA0F88">
        <w:rPr>
          <w:rFonts w:cstheme="majorHAnsi"/>
          <w:b/>
          <w:bCs/>
          <w:color w:val="auto"/>
          <w:sz w:val="24"/>
          <w:szCs w:val="24"/>
        </w:rPr>
        <w:t>I</w:t>
      </w:r>
      <w:r w:rsidR="00F35EB9" w:rsidRPr="00DA0F88">
        <w:rPr>
          <w:rFonts w:cstheme="majorHAnsi"/>
          <w:b/>
          <w:bCs/>
          <w:color w:val="auto"/>
          <w:sz w:val="24"/>
          <w:szCs w:val="24"/>
        </w:rPr>
        <w:t>nformacje dotyczące walut obcych, w jakich mogą być prowadzone rozliczenia między zamawiającym a wykonawcą, jeżeli zamawiający przewiduje rozliczenia w walutach obcych</w:t>
      </w:r>
    </w:p>
    <w:p w14:paraId="1A239359" w14:textId="6044CEAC" w:rsidR="00095CF2" w:rsidRPr="00DA0F88" w:rsidRDefault="00095CF2" w:rsidP="002770D5">
      <w:pPr>
        <w:pStyle w:val="Akapitzlist"/>
        <w:numPr>
          <w:ilvl w:val="1"/>
          <w:numId w:val="27"/>
        </w:numPr>
        <w:spacing w:after="0" w:line="288" w:lineRule="auto"/>
        <w:ind w:left="1134" w:hanging="708"/>
        <w:jc w:val="both"/>
        <w:rPr>
          <w:rFonts w:asciiTheme="majorHAnsi" w:hAnsiTheme="majorHAnsi" w:cstheme="majorHAnsi"/>
          <w:sz w:val="24"/>
          <w:szCs w:val="24"/>
        </w:rPr>
      </w:pPr>
      <w:bookmarkStart w:id="41" w:name="_Hlk63943410"/>
      <w:bookmarkEnd w:id="40"/>
      <w:r w:rsidRPr="00DA0F88">
        <w:rPr>
          <w:rFonts w:asciiTheme="majorHAnsi" w:hAnsiTheme="majorHAnsi" w:cstheme="majorHAnsi"/>
          <w:sz w:val="24"/>
          <w:szCs w:val="24"/>
        </w:rPr>
        <w:t>Zamawiający nie przewiduje rozliczenia w walutach obcych.</w:t>
      </w:r>
    </w:p>
    <w:p w14:paraId="144971E6" w14:textId="77777777" w:rsidR="001E20F7" w:rsidRPr="00DA0F88" w:rsidRDefault="001E20F7" w:rsidP="002770D5">
      <w:pPr>
        <w:pStyle w:val="Akapitzlist"/>
        <w:spacing w:after="0" w:line="288" w:lineRule="auto"/>
        <w:ind w:left="1134" w:hanging="708"/>
        <w:jc w:val="both"/>
        <w:rPr>
          <w:rFonts w:asciiTheme="majorHAnsi" w:hAnsiTheme="majorHAnsi" w:cstheme="majorHAnsi"/>
          <w:sz w:val="24"/>
          <w:szCs w:val="24"/>
        </w:rPr>
      </w:pPr>
    </w:p>
    <w:p w14:paraId="0185D061" w14:textId="12F48855" w:rsidR="0029494A" w:rsidRPr="00DA0F88" w:rsidRDefault="0029494A" w:rsidP="002770D5">
      <w:pPr>
        <w:pStyle w:val="Akapitzlist"/>
        <w:numPr>
          <w:ilvl w:val="1"/>
          <w:numId w:val="27"/>
        </w:numPr>
        <w:suppressAutoHyphens/>
        <w:autoSpaceDE w:val="0"/>
        <w:spacing w:after="0" w:line="288" w:lineRule="auto"/>
        <w:ind w:left="1134" w:hanging="708"/>
        <w:jc w:val="both"/>
        <w:rPr>
          <w:rFonts w:asciiTheme="majorHAnsi" w:hAnsiTheme="majorHAnsi" w:cstheme="majorHAnsi"/>
          <w:sz w:val="24"/>
          <w:szCs w:val="24"/>
        </w:rPr>
      </w:pPr>
      <w:r w:rsidRPr="00DA0F88">
        <w:rPr>
          <w:rFonts w:asciiTheme="majorHAnsi" w:hAnsiTheme="majorHAnsi" w:cstheme="majorHAnsi"/>
          <w:sz w:val="24"/>
          <w:szCs w:val="24"/>
        </w:rPr>
        <w:t xml:space="preserve">Rozliczenia między </w:t>
      </w:r>
      <w:r w:rsidR="00FE7603" w:rsidRPr="00DA0F88">
        <w:rPr>
          <w:rFonts w:asciiTheme="majorHAnsi" w:hAnsiTheme="majorHAnsi" w:cstheme="majorHAnsi"/>
          <w:sz w:val="24"/>
          <w:szCs w:val="24"/>
        </w:rPr>
        <w:t>z</w:t>
      </w:r>
      <w:r w:rsidRPr="00DA0F88">
        <w:rPr>
          <w:rFonts w:asciiTheme="majorHAnsi" w:hAnsiTheme="majorHAnsi" w:cstheme="majorHAnsi"/>
          <w:sz w:val="24"/>
          <w:szCs w:val="24"/>
        </w:rPr>
        <w:t>amawiającym i </w:t>
      </w:r>
      <w:r w:rsidR="00FE7603" w:rsidRPr="00DA0F88">
        <w:rPr>
          <w:rFonts w:asciiTheme="majorHAnsi" w:hAnsiTheme="majorHAnsi" w:cstheme="majorHAnsi"/>
          <w:sz w:val="24"/>
          <w:szCs w:val="24"/>
        </w:rPr>
        <w:t>w</w:t>
      </w:r>
      <w:r w:rsidRPr="00DA0F88">
        <w:rPr>
          <w:rFonts w:asciiTheme="majorHAnsi" w:hAnsiTheme="majorHAnsi" w:cstheme="majorHAnsi"/>
          <w:sz w:val="24"/>
          <w:szCs w:val="24"/>
        </w:rPr>
        <w:t>ykonawcą będą prowadzone wyłącznie w złotych polskich (PLN, zł).</w:t>
      </w:r>
    </w:p>
    <w:p w14:paraId="2FFA95CC" w14:textId="77777777" w:rsidR="00363042" w:rsidRPr="00DA0F88" w:rsidRDefault="00363042" w:rsidP="002770D5">
      <w:pPr>
        <w:pStyle w:val="Akapitzlist"/>
        <w:spacing w:line="288" w:lineRule="auto"/>
        <w:rPr>
          <w:rFonts w:asciiTheme="majorHAnsi" w:hAnsiTheme="majorHAnsi" w:cstheme="majorHAnsi"/>
          <w:sz w:val="24"/>
          <w:szCs w:val="24"/>
        </w:rPr>
      </w:pPr>
    </w:p>
    <w:p w14:paraId="57660DF3" w14:textId="06E38217" w:rsidR="00F35EB9" w:rsidRPr="00DA0F88" w:rsidRDefault="005A6E6B" w:rsidP="002770D5">
      <w:pPr>
        <w:pStyle w:val="Nagwek1"/>
        <w:numPr>
          <w:ilvl w:val="0"/>
          <w:numId w:val="27"/>
        </w:numPr>
        <w:spacing w:before="0" w:line="288" w:lineRule="auto"/>
        <w:ind w:left="426" w:hanging="426"/>
        <w:jc w:val="both"/>
        <w:rPr>
          <w:rFonts w:cstheme="majorHAnsi"/>
          <w:b/>
          <w:bCs/>
          <w:color w:val="auto"/>
          <w:sz w:val="24"/>
          <w:szCs w:val="24"/>
        </w:rPr>
      </w:pPr>
      <w:bookmarkStart w:id="42" w:name="_Hlk63943459"/>
      <w:bookmarkEnd w:id="41"/>
      <w:r w:rsidRPr="00DA0F88">
        <w:rPr>
          <w:rFonts w:cstheme="majorHAnsi"/>
          <w:b/>
          <w:bCs/>
          <w:color w:val="auto"/>
          <w:sz w:val="24"/>
          <w:szCs w:val="24"/>
        </w:rPr>
        <w:t>I</w:t>
      </w:r>
      <w:r w:rsidR="00F35EB9" w:rsidRPr="00DA0F88">
        <w:rPr>
          <w:rFonts w:cstheme="majorHAnsi"/>
          <w:b/>
          <w:bCs/>
          <w:color w:val="auto"/>
          <w:sz w:val="24"/>
          <w:szCs w:val="24"/>
        </w:rPr>
        <w:t>nformacje  dotyczące  zwrotu  kosztów  udziału  w postępowaniu,  jeżeli zamawiający przewiduje ich zwrot</w:t>
      </w:r>
    </w:p>
    <w:p w14:paraId="702C405D" w14:textId="208E2037" w:rsidR="0029494A" w:rsidRPr="00DA0F88" w:rsidRDefault="0029494A" w:rsidP="002770D5">
      <w:pPr>
        <w:suppressAutoHyphens/>
        <w:autoSpaceDE w:val="0"/>
        <w:spacing w:after="0" w:line="288" w:lineRule="auto"/>
        <w:ind w:left="426"/>
        <w:jc w:val="both"/>
        <w:rPr>
          <w:rFonts w:asciiTheme="majorHAnsi" w:hAnsiTheme="majorHAnsi" w:cstheme="majorHAnsi"/>
          <w:sz w:val="24"/>
          <w:szCs w:val="24"/>
        </w:rPr>
      </w:pPr>
      <w:bookmarkStart w:id="43" w:name="_Hlk63943466"/>
      <w:bookmarkEnd w:id="42"/>
      <w:r w:rsidRPr="00DA0F88">
        <w:rPr>
          <w:rFonts w:asciiTheme="majorHAnsi" w:hAnsiTheme="majorHAnsi" w:cstheme="majorHAnsi"/>
          <w:sz w:val="24"/>
          <w:szCs w:val="24"/>
        </w:rPr>
        <w:t xml:space="preserve">Zamawiający nie przewiduje zwrotu </w:t>
      </w:r>
      <w:r w:rsidR="00095CF2" w:rsidRPr="00DA0F88">
        <w:rPr>
          <w:rFonts w:asciiTheme="majorHAnsi" w:hAnsiTheme="majorHAnsi" w:cstheme="majorHAnsi"/>
          <w:sz w:val="24"/>
          <w:szCs w:val="24"/>
        </w:rPr>
        <w:t>wy</w:t>
      </w:r>
      <w:r w:rsidRPr="00DA0F88">
        <w:rPr>
          <w:rFonts w:asciiTheme="majorHAnsi" w:hAnsiTheme="majorHAnsi" w:cstheme="majorHAnsi"/>
          <w:sz w:val="24"/>
          <w:szCs w:val="24"/>
        </w:rPr>
        <w:t>konawcom kosztów udziału w postępowaniu.</w:t>
      </w:r>
    </w:p>
    <w:p w14:paraId="07769668" w14:textId="77777777" w:rsidR="0083201A" w:rsidRPr="00DA0F88" w:rsidRDefault="0083201A" w:rsidP="002770D5">
      <w:pPr>
        <w:suppressAutoHyphens/>
        <w:autoSpaceDE w:val="0"/>
        <w:spacing w:after="0" w:line="288" w:lineRule="auto"/>
        <w:ind w:left="426"/>
        <w:jc w:val="both"/>
        <w:rPr>
          <w:rFonts w:asciiTheme="majorHAnsi" w:hAnsiTheme="majorHAnsi" w:cstheme="majorHAnsi"/>
          <w:sz w:val="24"/>
          <w:szCs w:val="24"/>
        </w:rPr>
      </w:pPr>
    </w:p>
    <w:bookmarkEnd w:id="43"/>
    <w:p w14:paraId="43176140" w14:textId="008673A1" w:rsidR="00F35EB9" w:rsidRPr="00DA0F88" w:rsidRDefault="005A6E6B" w:rsidP="002770D5">
      <w:pPr>
        <w:pStyle w:val="Nagwek1"/>
        <w:numPr>
          <w:ilvl w:val="0"/>
          <w:numId w:val="27"/>
        </w:numPr>
        <w:spacing w:before="0" w:line="288" w:lineRule="auto"/>
        <w:ind w:left="426" w:hanging="426"/>
        <w:jc w:val="both"/>
        <w:rPr>
          <w:rFonts w:cstheme="majorHAnsi"/>
          <w:b/>
          <w:bCs/>
          <w:color w:val="auto"/>
          <w:sz w:val="24"/>
          <w:szCs w:val="24"/>
        </w:rPr>
      </w:pPr>
      <w:r w:rsidRPr="00DA0F88">
        <w:rPr>
          <w:rFonts w:cstheme="majorHAnsi"/>
          <w:b/>
          <w:bCs/>
          <w:color w:val="auto"/>
          <w:sz w:val="24"/>
          <w:szCs w:val="24"/>
        </w:rPr>
        <w:t>I</w:t>
      </w:r>
      <w:r w:rsidR="00F35EB9" w:rsidRPr="00DA0F88">
        <w:rPr>
          <w:rFonts w:cstheme="majorHAnsi"/>
          <w:b/>
          <w:bCs/>
          <w:color w:val="auto"/>
          <w:sz w:val="24"/>
          <w:szCs w:val="24"/>
        </w:rPr>
        <w:t>nformację o obowiązku osobistego wykonania przez wykonawcę kluczowych zadań</w:t>
      </w:r>
    </w:p>
    <w:p w14:paraId="0CBDA062" w14:textId="4974589C" w:rsidR="005979E5" w:rsidRPr="00DA0F88" w:rsidRDefault="005979E5" w:rsidP="002770D5">
      <w:pPr>
        <w:spacing w:after="0" w:line="288" w:lineRule="auto"/>
        <w:ind w:left="426"/>
        <w:jc w:val="both"/>
        <w:rPr>
          <w:rFonts w:asciiTheme="majorHAnsi" w:hAnsiTheme="majorHAnsi" w:cstheme="majorHAnsi"/>
          <w:sz w:val="24"/>
          <w:szCs w:val="24"/>
        </w:rPr>
      </w:pPr>
      <w:r w:rsidRPr="00DA0F88">
        <w:rPr>
          <w:rFonts w:asciiTheme="majorHAnsi" w:hAnsiTheme="majorHAnsi" w:cstheme="majorHAnsi"/>
          <w:sz w:val="24"/>
          <w:szCs w:val="24"/>
        </w:rPr>
        <w:t>Zamawiający</w:t>
      </w:r>
      <w:r w:rsidR="00CE0E07" w:rsidRPr="00DA0F88">
        <w:rPr>
          <w:rFonts w:asciiTheme="majorHAnsi" w:hAnsiTheme="majorHAnsi" w:cstheme="majorHAnsi"/>
          <w:sz w:val="24"/>
          <w:szCs w:val="24"/>
        </w:rPr>
        <w:t xml:space="preserve"> nie</w:t>
      </w:r>
      <w:r w:rsidR="000F78E8" w:rsidRPr="00DA0F88">
        <w:rPr>
          <w:rFonts w:asciiTheme="majorHAnsi" w:hAnsiTheme="majorHAnsi" w:cstheme="majorHAnsi"/>
          <w:sz w:val="24"/>
          <w:szCs w:val="24"/>
        </w:rPr>
        <w:t xml:space="preserve"> </w:t>
      </w:r>
      <w:r w:rsidRPr="00DA0F88">
        <w:rPr>
          <w:rFonts w:asciiTheme="majorHAnsi" w:hAnsiTheme="majorHAnsi" w:cstheme="majorHAnsi"/>
          <w:sz w:val="24"/>
          <w:szCs w:val="24"/>
        </w:rPr>
        <w:t>zastrzega obowiąz</w:t>
      </w:r>
      <w:r w:rsidR="00CE0E07" w:rsidRPr="00DA0F88">
        <w:rPr>
          <w:rFonts w:asciiTheme="majorHAnsi" w:hAnsiTheme="majorHAnsi" w:cstheme="majorHAnsi"/>
          <w:sz w:val="24"/>
          <w:szCs w:val="24"/>
        </w:rPr>
        <w:t>ku</w:t>
      </w:r>
      <w:r w:rsidR="005E75A1" w:rsidRPr="00DA0F88">
        <w:rPr>
          <w:rFonts w:asciiTheme="majorHAnsi" w:hAnsiTheme="majorHAnsi" w:cstheme="majorHAnsi"/>
          <w:sz w:val="24"/>
          <w:szCs w:val="24"/>
        </w:rPr>
        <w:t xml:space="preserve"> </w:t>
      </w:r>
      <w:r w:rsidRPr="00DA0F88">
        <w:rPr>
          <w:rFonts w:asciiTheme="majorHAnsi" w:hAnsiTheme="majorHAnsi" w:cstheme="majorHAnsi"/>
          <w:sz w:val="24"/>
          <w:szCs w:val="24"/>
        </w:rPr>
        <w:t xml:space="preserve">osobistego wykonania przez </w:t>
      </w:r>
      <w:r w:rsidR="00F109E6" w:rsidRPr="00DA0F88">
        <w:rPr>
          <w:rFonts w:asciiTheme="majorHAnsi" w:hAnsiTheme="majorHAnsi" w:cstheme="majorHAnsi"/>
          <w:sz w:val="24"/>
          <w:szCs w:val="24"/>
        </w:rPr>
        <w:t>w</w:t>
      </w:r>
      <w:r w:rsidRPr="00DA0F88">
        <w:rPr>
          <w:rFonts w:asciiTheme="majorHAnsi" w:hAnsiTheme="majorHAnsi" w:cstheme="majorHAnsi"/>
          <w:sz w:val="24"/>
          <w:szCs w:val="24"/>
        </w:rPr>
        <w:t>ykonawcę</w:t>
      </w:r>
      <w:r w:rsidR="005E75A1" w:rsidRPr="00DA0F88">
        <w:rPr>
          <w:rFonts w:asciiTheme="majorHAnsi" w:hAnsiTheme="majorHAnsi" w:cstheme="majorHAnsi"/>
          <w:sz w:val="24"/>
          <w:szCs w:val="24"/>
        </w:rPr>
        <w:t xml:space="preserve"> </w:t>
      </w:r>
      <w:r w:rsidRPr="00DA0F88">
        <w:rPr>
          <w:rFonts w:asciiTheme="majorHAnsi" w:hAnsiTheme="majorHAnsi" w:cstheme="majorHAnsi"/>
          <w:sz w:val="24"/>
          <w:szCs w:val="24"/>
        </w:rPr>
        <w:t>kluczowych zadań</w:t>
      </w:r>
      <w:r w:rsidR="00CE0E07" w:rsidRPr="00DA0F88">
        <w:rPr>
          <w:rFonts w:asciiTheme="majorHAnsi" w:hAnsiTheme="majorHAnsi" w:cstheme="majorHAnsi"/>
          <w:sz w:val="24"/>
          <w:szCs w:val="24"/>
        </w:rPr>
        <w:t>.</w:t>
      </w:r>
    </w:p>
    <w:p w14:paraId="0F7839C8" w14:textId="77777777" w:rsidR="00363042" w:rsidRPr="00DA0F88" w:rsidRDefault="00363042" w:rsidP="002770D5">
      <w:pPr>
        <w:spacing w:after="0" w:line="288" w:lineRule="auto"/>
        <w:ind w:left="426"/>
        <w:jc w:val="both"/>
        <w:rPr>
          <w:rFonts w:asciiTheme="majorHAnsi" w:hAnsiTheme="majorHAnsi" w:cstheme="majorHAnsi"/>
          <w:sz w:val="24"/>
          <w:szCs w:val="24"/>
        </w:rPr>
      </w:pPr>
    </w:p>
    <w:p w14:paraId="29868CF2" w14:textId="559243EC" w:rsidR="005A6E6B" w:rsidRPr="00DA0F88" w:rsidRDefault="005A6E6B" w:rsidP="002770D5">
      <w:pPr>
        <w:pStyle w:val="Nagwek1"/>
        <w:numPr>
          <w:ilvl w:val="0"/>
          <w:numId w:val="27"/>
        </w:numPr>
        <w:spacing w:before="0" w:line="288" w:lineRule="auto"/>
        <w:ind w:left="426" w:hanging="426"/>
        <w:jc w:val="both"/>
        <w:rPr>
          <w:rFonts w:cstheme="majorHAnsi"/>
          <w:b/>
          <w:bCs/>
          <w:color w:val="auto"/>
          <w:sz w:val="24"/>
          <w:szCs w:val="24"/>
        </w:rPr>
      </w:pPr>
      <w:bookmarkStart w:id="44" w:name="_Hlk63943485"/>
      <w:r w:rsidRPr="00DA0F88">
        <w:rPr>
          <w:rFonts w:cstheme="majorHAnsi"/>
          <w:b/>
          <w:bCs/>
          <w:color w:val="auto"/>
          <w:sz w:val="24"/>
          <w:szCs w:val="24"/>
        </w:rPr>
        <w:t>I</w:t>
      </w:r>
      <w:r w:rsidR="00F35EB9" w:rsidRPr="00DA0F88">
        <w:rPr>
          <w:rFonts w:cstheme="majorHAnsi"/>
          <w:b/>
          <w:bCs/>
          <w:color w:val="auto"/>
          <w:sz w:val="24"/>
          <w:szCs w:val="24"/>
        </w:rPr>
        <w:t>nformację</w:t>
      </w:r>
      <w:r w:rsidR="001F1697" w:rsidRPr="00DA0F88">
        <w:rPr>
          <w:rFonts w:cstheme="majorHAnsi"/>
          <w:b/>
          <w:bCs/>
          <w:color w:val="auto"/>
          <w:sz w:val="24"/>
          <w:szCs w:val="24"/>
        </w:rPr>
        <w:t xml:space="preserve"> </w:t>
      </w:r>
      <w:r w:rsidR="00F35EB9" w:rsidRPr="00DA0F88">
        <w:rPr>
          <w:rFonts w:cstheme="majorHAnsi"/>
          <w:b/>
          <w:bCs/>
          <w:color w:val="auto"/>
          <w:sz w:val="24"/>
          <w:szCs w:val="24"/>
        </w:rPr>
        <w:t>o przewidywanym wyborze najkorzystniejszej oferty z zastosowaniem  aukcji  elektronicznej</w:t>
      </w:r>
    </w:p>
    <w:p w14:paraId="47B40EA1" w14:textId="53A41EF6" w:rsidR="005979E5" w:rsidRDefault="005979E5" w:rsidP="002770D5">
      <w:pPr>
        <w:spacing w:after="0" w:line="288" w:lineRule="auto"/>
        <w:ind w:left="426"/>
        <w:jc w:val="both"/>
        <w:rPr>
          <w:rFonts w:asciiTheme="majorHAnsi" w:hAnsiTheme="majorHAnsi" w:cstheme="majorHAnsi"/>
          <w:sz w:val="24"/>
          <w:szCs w:val="24"/>
        </w:rPr>
      </w:pPr>
      <w:bookmarkStart w:id="45" w:name="_Hlk63943494"/>
      <w:bookmarkEnd w:id="44"/>
      <w:r w:rsidRPr="00DA0F88">
        <w:rPr>
          <w:rFonts w:asciiTheme="majorHAnsi" w:hAnsiTheme="majorHAnsi" w:cstheme="majorHAnsi"/>
          <w:sz w:val="24"/>
          <w:szCs w:val="24"/>
        </w:rPr>
        <w:t>Zamawiający nie przewiduje aukcji elektronicznej.</w:t>
      </w:r>
    </w:p>
    <w:p w14:paraId="5A44B1BC" w14:textId="77777777" w:rsidR="00B14907" w:rsidRPr="00DA0F88" w:rsidRDefault="00B14907" w:rsidP="002770D5">
      <w:pPr>
        <w:spacing w:after="0" w:line="288" w:lineRule="auto"/>
        <w:ind w:left="426"/>
        <w:jc w:val="both"/>
        <w:rPr>
          <w:rFonts w:asciiTheme="majorHAnsi" w:hAnsiTheme="majorHAnsi" w:cstheme="majorHAnsi"/>
          <w:sz w:val="24"/>
          <w:szCs w:val="24"/>
        </w:rPr>
      </w:pPr>
    </w:p>
    <w:p w14:paraId="29F95CD6" w14:textId="77777777" w:rsidR="005A6E6B" w:rsidRPr="00DA0F88" w:rsidRDefault="005A6E6B" w:rsidP="002770D5">
      <w:pPr>
        <w:pStyle w:val="Nagwek1"/>
        <w:numPr>
          <w:ilvl w:val="0"/>
          <w:numId w:val="27"/>
        </w:numPr>
        <w:spacing w:before="0" w:line="288" w:lineRule="auto"/>
        <w:ind w:left="426" w:hanging="426"/>
        <w:jc w:val="both"/>
        <w:rPr>
          <w:rFonts w:cstheme="majorHAnsi"/>
          <w:b/>
          <w:bCs/>
          <w:color w:val="auto"/>
          <w:sz w:val="24"/>
          <w:szCs w:val="24"/>
        </w:rPr>
      </w:pPr>
      <w:bookmarkStart w:id="46" w:name="_Hlk63943509"/>
      <w:bookmarkEnd w:id="45"/>
      <w:r w:rsidRPr="00DA0F88">
        <w:rPr>
          <w:rFonts w:cstheme="majorHAnsi"/>
          <w:b/>
          <w:bCs/>
          <w:color w:val="auto"/>
          <w:sz w:val="24"/>
          <w:szCs w:val="24"/>
        </w:rPr>
        <w:t>W</w:t>
      </w:r>
      <w:r w:rsidR="00F35EB9" w:rsidRPr="00DA0F88">
        <w:rPr>
          <w:rFonts w:cstheme="majorHAnsi"/>
          <w:b/>
          <w:bCs/>
          <w:color w:val="auto"/>
          <w:sz w:val="24"/>
          <w:szCs w:val="24"/>
        </w:rPr>
        <w:t>ymóg lub możliwość złożenia ofert w postaci katalogów elektronicznych lub dołączenia katalogów elektronicznych do oferty</w:t>
      </w:r>
      <w:r w:rsidRPr="00DA0F88">
        <w:rPr>
          <w:rFonts w:cstheme="majorHAnsi"/>
          <w:b/>
          <w:bCs/>
          <w:color w:val="auto"/>
          <w:sz w:val="24"/>
          <w:szCs w:val="24"/>
        </w:rPr>
        <w:t xml:space="preserve"> </w:t>
      </w:r>
    </w:p>
    <w:p w14:paraId="6E129BB5" w14:textId="29486CF7" w:rsidR="004730CE" w:rsidRPr="00DA0F88" w:rsidRDefault="004730CE" w:rsidP="002770D5">
      <w:pPr>
        <w:spacing w:after="0" w:line="288" w:lineRule="auto"/>
        <w:ind w:left="426"/>
        <w:jc w:val="both"/>
        <w:rPr>
          <w:rFonts w:asciiTheme="majorHAnsi" w:hAnsiTheme="majorHAnsi" w:cstheme="majorHAnsi"/>
          <w:sz w:val="24"/>
          <w:szCs w:val="24"/>
        </w:rPr>
      </w:pPr>
      <w:bookmarkStart w:id="47" w:name="_Hlk63943518"/>
      <w:bookmarkEnd w:id="46"/>
      <w:r w:rsidRPr="00DA0F88">
        <w:rPr>
          <w:rFonts w:asciiTheme="majorHAnsi" w:hAnsiTheme="majorHAnsi" w:cstheme="majorHAnsi"/>
          <w:sz w:val="24"/>
          <w:szCs w:val="24"/>
        </w:rPr>
        <w:t>Zamawiający nie dopuszcza i nie wymaga dołączenia katalogów elektronicznych do oferty.</w:t>
      </w:r>
    </w:p>
    <w:p w14:paraId="5A88FAD9" w14:textId="77777777" w:rsidR="00363042" w:rsidRPr="00DA0F88" w:rsidRDefault="00363042" w:rsidP="002770D5">
      <w:pPr>
        <w:spacing w:after="0" w:line="288" w:lineRule="auto"/>
        <w:ind w:left="426"/>
        <w:jc w:val="both"/>
        <w:rPr>
          <w:rFonts w:asciiTheme="majorHAnsi" w:hAnsiTheme="majorHAnsi" w:cstheme="majorHAnsi"/>
          <w:sz w:val="24"/>
          <w:szCs w:val="24"/>
        </w:rPr>
      </w:pPr>
    </w:p>
    <w:bookmarkEnd w:id="47"/>
    <w:p w14:paraId="08F44729" w14:textId="7EEDD5DC" w:rsidR="005A6E6B" w:rsidRPr="00DA0F88" w:rsidRDefault="005A6E6B" w:rsidP="002770D5">
      <w:pPr>
        <w:pStyle w:val="Nagwek1"/>
        <w:numPr>
          <w:ilvl w:val="0"/>
          <w:numId w:val="27"/>
        </w:numPr>
        <w:spacing w:before="0" w:line="288" w:lineRule="auto"/>
        <w:ind w:left="426" w:hanging="426"/>
        <w:jc w:val="both"/>
        <w:rPr>
          <w:rFonts w:cstheme="majorHAnsi"/>
          <w:b/>
          <w:bCs/>
          <w:color w:val="auto"/>
          <w:sz w:val="24"/>
          <w:szCs w:val="24"/>
        </w:rPr>
      </w:pPr>
      <w:r w:rsidRPr="00DA0F88">
        <w:rPr>
          <w:rFonts w:cstheme="majorHAnsi"/>
          <w:b/>
          <w:bCs/>
          <w:color w:val="auto"/>
          <w:sz w:val="24"/>
          <w:szCs w:val="24"/>
        </w:rPr>
        <w:t>I</w:t>
      </w:r>
      <w:r w:rsidR="00F35EB9" w:rsidRPr="00DA0F88">
        <w:rPr>
          <w:rFonts w:cstheme="majorHAnsi"/>
          <w:b/>
          <w:bCs/>
          <w:color w:val="auto"/>
          <w:sz w:val="24"/>
          <w:szCs w:val="24"/>
        </w:rPr>
        <w:t>nformacje  dotyczące  zabezpieczenia  należytego  wykonania  umowy</w:t>
      </w:r>
    </w:p>
    <w:p w14:paraId="1689393F" w14:textId="3FF38AF8" w:rsidR="001128A1" w:rsidRPr="00DA0F88" w:rsidRDefault="000F636B" w:rsidP="002770D5">
      <w:pPr>
        <w:spacing w:line="288" w:lineRule="auto"/>
        <w:rPr>
          <w:rFonts w:asciiTheme="majorHAnsi" w:hAnsiTheme="majorHAnsi" w:cstheme="majorHAnsi"/>
          <w:sz w:val="24"/>
          <w:szCs w:val="24"/>
        </w:rPr>
      </w:pPr>
      <w:r w:rsidRPr="00DA0F88">
        <w:rPr>
          <w:rFonts w:asciiTheme="majorHAnsi" w:hAnsiTheme="majorHAnsi" w:cstheme="majorHAnsi"/>
          <w:sz w:val="24"/>
          <w:szCs w:val="24"/>
        </w:rPr>
        <w:t xml:space="preserve">         Zamawiający nie wymaga wniesienia zabezpieczania należytego wykonania umowy.</w:t>
      </w:r>
    </w:p>
    <w:p w14:paraId="39D584DF" w14:textId="6F2469F5" w:rsidR="00EB0A64" w:rsidRPr="00DA0F88" w:rsidRDefault="00EB0A64" w:rsidP="002770D5">
      <w:pPr>
        <w:pStyle w:val="Nagwek1"/>
        <w:numPr>
          <w:ilvl w:val="0"/>
          <w:numId w:val="15"/>
        </w:numPr>
        <w:spacing w:before="0" w:line="288" w:lineRule="auto"/>
        <w:jc w:val="both"/>
        <w:rPr>
          <w:rFonts w:eastAsia="Times New Roman" w:cstheme="majorHAnsi"/>
          <w:b/>
          <w:bCs/>
          <w:color w:val="auto"/>
          <w:sz w:val="24"/>
          <w:szCs w:val="24"/>
          <w:lang w:eastAsia="pl-PL"/>
        </w:rPr>
      </w:pPr>
      <w:bookmarkStart w:id="48" w:name="_Hlk63943533"/>
      <w:r w:rsidRPr="00DA0F88">
        <w:rPr>
          <w:rFonts w:eastAsia="Times New Roman" w:cstheme="majorHAnsi"/>
          <w:b/>
          <w:bCs/>
          <w:color w:val="auto"/>
          <w:sz w:val="24"/>
          <w:szCs w:val="24"/>
          <w:lang w:eastAsia="pl-PL"/>
        </w:rPr>
        <w:t>Umowa ramowa</w:t>
      </w:r>
    </w:p>
    <w:p w14:paraId="6301D6E2" w14:textId="28EB479D" w:rsidR="00571DE6" w:rsidRPr="00DA0F88" w:rsidRDefault="00571DE6" w:rsidP="002770D5">
      <w:pPr>
        <w:spacing w:after="0" w:line="288" w:lineRule="auto"/>
        <w:ind w:left="567" w:hanging="141"/>
        <w:rPr>
          <w:rFonts w:asciiTheme="majorHAnsi" w:hAnsiTheme="majorHAnsi" w:cstheme="majorHAnsi"/>
          <w:sz w:val="24"/>
          <w:szCs w:val="24"/>
          <w:lang w:eastAsia="pl-PL"/>
        </w:rPr>
      </w:pPr>
      <w:r w:rsidRPr="00DA0F88">
        <w:rPr>
          <w:rFonts w:asciiTheme="majorHAnsi" w:hAnsiTheme="majorHAnsi" w:cstheme="majorHAnsi"/>
          <w:sz w:val="24"/>
          <w:szCs w:val="24"/>
          <w:lang w:eastAsia="pl-PL"/>
        </w:rPr>
        <w:t>Zamawiający nie przewiduje  zawarcia umowy ramowej.</w:t>
      </w:r>
    </w:p>
    <w:p w14:paraId="65271731" w14:textId="77777777" w:rsidR="00FE060A" w:rsidRPr="00DA0F88" w:rsidRDefault="00FE060A" w:rsidP="002770D5">
      <w:pPr>
        <w:spacing w:after="0" w:line="288" w:lineRule="auto"/>
        <w:ind w:left="567" w:hanging="141"/>
        <w:rPr>
          <w:rFonts w:asciiTheme="majorHAnsi" w:hAnsiTheme="majorHAnsi" w:cstheme="majorHAnsi"/>
          <w:sz w:val="24"/>
          <w:szCs w:val="24"/>
          <w:lang w:eastAsia="pl-PL"/>
        </w:rPr>
      </w:pPr>
    </w:p>
    <w:p w14:paraId="6001B6CE" w14:textId="77777777" w:rsidR="00EB0A64" w:rsidRPr="00DA0F88" w:rsidRDefault="00EB0A64" w:rsidP="002770D5">
      <w:pPr>
        <w:pStyle w:val="Nagwek1"/>
        <w:numPr>
          <w:ilvl w:val="0"/>
          <w:numId w:val="15"/>
        </w:numPr>
        <w:spacing w:before="0" w:line="288" w:lineRule="auto"/>
        <w:jc w:val="both"/>
        <w:rPr>
          <w:rFonts w:eastAsia="Times New Roman" w:cstheme="majorHAnsi"/>
          <w:b/>
          <w:bCs/>
          <w:color w:val="auto"/>
          <w:sz w:val="24"/>
          <w:szCs w:val="24"/>
          <w:lang w:eastAsia="pl-PL"/>
        </w:rPr>
      </w:pPr>
      <w:r w:rsidRPr="00DA0F88">
        <w:rPr>
          <w:rFonts w:eastAsia="Times New Roman" w:cstheme="majorHAnsi"/>
          <w:b/>
          <w:bCs/>
          <w:color w:val="auto"/>
          <w:sz w:val="24"/>
          <w:szCs w:val="24"/>
          <w:lang w:eastAsia="pl-PL"/>
        </w:rPr>
        <w:t>Warunek ubiegania się o zamówienie wyłącznie wykonawców mających zakładu  pracy  chronionej,  spółdzielnie  socjalne  oraz  inni  wykonawcy na podstawie art. 94 ust. 1 ustawy Pzp</w:t>
      </w:r>
    </w:p>
    <w:p w14:paraId="3CCEEDAE" w14:textId="52E2B7C5" w:rsidR="00EB0A64" w:rsidRPr="00DA0F88" w:rsidRDefault="00EB0A64" w:rsidP="002770D5">
      <w:pPr>
        <w:spacing w:after="0" w:line="288" w:lineRule="auto"/>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         Zamawiający nie zastrzega powyższego warunku.</w:t>
      </w:r>
    </w:p>
    <w:p w14:paraId="5EB0EB7D" w14:textId="77777777" w:rsidR="00363042" w:rsidRPr="00DA0F88" w:rsidRDefault="00363042" w:rsidP="002770D5">
      <w:pPr>
        <w:spacing w:after="0" w:line="288" w:lineRule="auto"/>
        <w:rPr>
          <w:rFonts w:asciiTheme="majorHAnsi" w:hAnsiTheme="majorHAnsi" w:cstheme="majorHAnsi"/>
          <w:sz w:val="24"/>
          <w:szCs w:val="24"/>
          <w:lang w:eastAsia="pl-PL"/>
        </w:rPr>
      </w:pPr>
    </w:p>
    <w:p w14:paraId="6980F4D0" w14:textId="534AF837" w:rsidR="00EB0A64" w:rsidRPr="00DA0F88" w:rsidRDefault="008B290D" w:rsidP="002770D5">
      <w:pPr>
        <w:pStyle w:val="Nagwek1"/>
        <w:numPr>
          <w:ilvl w:val="0"/>
          <w:numId w:val="15"/>
        </w:numPr>
        <w:spacing w:before="0" w:line="288" w:lineRule="auto"/>
        <w:jc w:val="both"/>
        <w:rPr>
          <w:rFonts w:eastAsia="Times New Roman" w:cstheme="majorHAnsi"/>
          <w:b/>
          <w:bCs/>
          <w:color w:val="auto"/>
          <w:sz w:val="24"/>
          <w:szCs w:val="24"/>
          <w:lang w:eastAsia="pl-PL"/>
        </w:rPr>
      </w:pPr>
      <w:r w:rsidRPr="00DA0F88">
        <w:rPr>
          <w:rFonts w:eastAsia="Times New Roman" w:cstheme="majorHAnsi"/>
          <w:b/>
          <w:bCs/>
          <w:color w:val="auto"/>
          <w:sz w:val="24"/>
          <w:szCs w:val="24"/>
          <w:lang w:eastAsia="pl-PL"/>
        </w:rPr>
        <w:t xml:space="preserve">Wymagania w zakresie </w:t>
      </w:r>
      <w:r w:rsidR="00EB0A64" w:rsidRPr="00DA0F88">
        <w:rPr>
          <w:rFonts w:eastAsia="Times New Roman" w:cstheme="majorHAnsi"/>
          <w:b/>
          <w:bCs/>
          <w:color w:val="auto"/>
          <w:sz w:val="24"/>
          <w:szCs w:val="24"/>
          <w:lang w:eastAsia="pl-PL"/>
        </w:rPr>
        <w:t xml:space="preserve"> art. 96 ust. 2 pkt 2 P</w:t>
      </w:r>
      <w:r w:rsidR="00AB038D" w:rsidRPr="00DA0F88">
        <w:rPr>
          <w:rFonts w:eastAsia="Times New Roman" w:cstheme="majorHAnsi"/>
          <w:b/>
          <w:bCs/>
          <w:color w:val="auto"/>
          <w:sz w:val="24"/>
          <w:szCs w:val="24"/>
          <w:lang w:eastAsia="pl-PL"/>
        </w:rPr>
        <w:t>zp</w:t>
      </w:r>
    </w:p>
    <w:p w14:paraId="7E2139EE" w14:textId="3460D5DA" w:rsidR="008B290D" w:rsidRPr="00DA0F88" w:rsidRDefault="008B290D" w:rsidP="002770D5">
      <w:pPr>
        <w:spacing w:after="0" w:line="288" w:lineRule="auto"/>
        <w:ind w:left="426"/>
        <w:rPr>
          <w:rFonts w:asciiTheme="majorHAnsi" w:hAnsiTheme="majorHAnsi" w:cstheme="majorHAnsi"/>
          <w:sz w:val="24"/>
          <w:szCs w:val="24"/>
          <w:lang w:eastAsia="pl-PL"/>
        </w:rPr>
      </w:pPr>
      <w:r w:rsidRPr="00DA0F88">
        <w:rPr>
          <w:rFonts w:asciiTheme="majorHAnsi" w:hAnsiTheme="majorHAnsi" w:cstheme="majorHAnsi"/>
          <w:sz w:val="24"/>
          <w:szCs w:val="24"/>
          <w:lang w:eastAsia="pl-PL"/>
        </w:rPr>
        <w:t>Zamawiający nie przewiduje wymagań wynikających z zapisu art. 96 ust. 2 pkt 2 Pzp.</w:t>
      </w:r>
    </w:p>
    <w:p w14:paraId="01F8DD0C" w14:textId="77777777" w:rsidR="00CD6C6F" w:rsidRPr="00DA0F88" w:rsidRDefault="00CD6C6F" w:rsidP="002770D5">
      <w:pPr>
        <w:spacing w:after="0" w:line="288" w:lineRule="auto"/>
        <w:ind w:left="426"/>
        <w:rPr>
          <w:rFonts w:asciiTheme="majorHAnsi" w:hAnsiTheme="majorHAnsi" w:cstheme="majorHAnsi"/>
          <w:sz w:val="24"/>
          <w:szCs w:val="24"/>
          <w:lang w:eastAsia="pl-PL"/>
        </w:rPr>
      </w:pPr>
    </w:p>
    <w:p w14:paraId="02691683" w14:textId="5A6F208C" w:rsidR="003C6D50" w:rsidRPr="00DA0F88" w:rsidRDefault="003C6D50" w:rsidP="002770D5">
      <w:pPr>
        <w:pStyle w:val="Nagwek1"/>
        <w:numPr>
          <w:ilvl w:val="0"/>
          <w:numId w:val="15"/>
        </w:numPr>
        <w:spacing w:before="0" w:line="288" w:lineRule="auto"/>
        <w:jc w:val="both"/>
        <w:rPr>
          <w:rFonts w:cstheme="majorHAnsi"/>
          <w:b/>
          <w:bCs/>
          <w:color w:val="auto"/>
          <w:sz w:val="24"/>
          <w:szCs w:val="24"/>
        </w:rPr>
      </w:pPr>
      <w:r w:rsidRPr="00DA0F88">
        <w:rPr>
          <w:rFonts w:cstheme="majorHAnsi"/>
          <w:b/>
          <w:bCs/>
          <w:color w:val="auto"/>
          <w:sz w:val="24"/>
          <w:szCs w:val="24"/>
        </w:rPr>
        <w:t>Zamówienia, o których mowa w art. 214 ust. 1 pkt 8</w:t>
      </w:r>
    </w:p>
    <w:p w14:paraId="7E8BCFDE" w14:textId="16E20437" w:rsidR="003C6D50" w:rsidRPr="00DA0F88" w:rsidRDefault="003C6D50" w:rsidP="002770D5">
      <w:pPr>
        <w:spacing w:after="0" w:line="288" w:lineRule="auto"/>
        <w:ind w:left="426"/>
        <w:jc w:val="both"/>
        <w:rPr>
          <w:rFonts w:asciiTheme="majorHAnsi" w:hAnsiTheme="majorHAnsi" w:cstheme="majorHAnsi"/>
          <w:sz w:val="24"/>
          <w:szCs w:val="24"/>
        </w:rPr>
      </w:pPr>
      <w:bookmarkStart w:id="49" w:name="_Hlk63943541"/>
      <w:bookmarkEnd w:id="48"/>
      <w:r w:rsidRPr="00DA0F88">
        <w:rPr>
          <w:rFonts w:asciiTheme="majorHAnsi" w:hAnsiTheme="majorHAnsi" w:cstheme="majorHAnsi"/>
          <w:sz w:val="24"/>
          <w:szCs w:val="24"/>
        </w:rPr>
        <w:t>Zamawiający nie przewiduje udzielenia zamówień, o których mowa w art. 214 ust. 1 pkt 8</w:t>
      </w:r>
      <w:r w:rsidR="002C646A">
        <w:rPr>
          <w:rFonts w:asciiTheme="majorHAnsi" w:hAnsiTheme="majorHAnsi" w:cstheme="majorHAnsi"/>
          <w:sz w:val="24"/>
          <w:szCs w:val="24"/>
        </w:rPr>
        <w:t xml:space="preserve"> </w:t>
      </w:r>
      <w:r w:rsidRPr="00DA0F88">
        <w:rPr>
          <w:rFonts w:asciiTheme="majorHAnsi" w:hAnsiTheme="majorHAnsi" w:cstheme="majorHAnsi"/>
          <w:sz w:val="24"/>
          <w:szCs w:val="24"/>
        </w:rPr>
        <w:t>ustawy Pzp.</w:t>
      </w:r>
    </w:p>
    <w:p w14:paraId="40CB2C10" w14:textId="77777777" w:rsidR="00CD6C6F" w:rsidRPr="00DA0F88" w:rsidRDefault="00CD6C6F" w:rsidP="002770D5">
      <w:pPr>
        <w:spacing w:after="0" w:line="288" w:lineRule="auto"/>
        <w:ind w:left="426"/>
        <w:jc w:val="both"/>
        <w:rPr>
          <w:rFonts w:asciiTheme="majorHAnsi" w:hAnsiTheme="majorHAnsi" w:cstheme="majorHAnsi"/>
          <w:sz w:val="24"/>
          <w:szCs w:val="24"/>
        </w:rPr>
      </w:pPr>
    </w:p>
    <w:bookmarkEnd w:id="49"/>
    <w:p w14:paraId="508A1CB9" w14:textId="52EA526E" w:rsidR="00A34559" w:rsidRPr="00DA0F88" w:rsidRDefault="00A34559" w:rsidP="002770D5">
      <w:pPr>
        <w:pStyle w:val="Nagwek1"/>
        <w:numPr>
          <w:ilvl w:val="0"/>
          <w:numId w:val="28"/>
        </w:numPr>
        <w:spacing w:before="0" w:line="288" w:lineRule="auto"/>
        <w:jc w:val="both"/>
        <w:rPr>
          <w:rFonts w:cstheme="majorHAnsi"/>
          <w:b/>
          <w:bCs/>
          <w:color w:val="auto"/>
          <w:sz w:val="24"/>
          <w:szCs w:val="24"/>
        </w:rPr>
      </w:pPr>
      <w:r w:rsidRPr="00DA0F88">
        <w:rPr>
          <w:rFonts w:cstheme="majorHAnsi"/>
          <w:b/>
          <w:bCs/>
          <w:color w:val="auto"/>
          <w:sz w:val="24"/>
          <w:szCs w:val="24"/>
        </w:rPr>
        <w:t>Projektowane postanowienia umowy w sprawie zamówienia publicznego, które zostaną wprowadzone do treści tej umowy</w:t>
      </w:r>
    </w:p>
    <w:p w14:paraId="18606283" w14:textId="1D01983A" w:rsidR="00A34559" w:rsidRPr="00DA0F88" w:rsidRDefault="008B290D" w:rsidP="002770D5">
      <w:pPr>
        <w:pStyle w:val="Akapitzlist"/>
        <w:numPr>
          <w:ilvl w:val="0"/>
          <w:numId w:val="21"/>
        </w:numPr>
        <w:spacing w:after="0" w:line="288" w:lineRule="auto"/>
        <w:ind w:hanging="720"/>
        <w:jc w:val="both"/>
        <w:rPr>
          <w:rFonts w:asciiTheme="majorHAnsi" w:hAnsiTheme="majorHAnsi" w:cstheme="majorHAnsi"/>
          <w:sz w:val="24"/>
          <w:szCs w:val="24"/>
        </w:rPr>
      </w:pPr>
      <w:r w:rsidRPr="00DA0F88">
        <w:rPr>
          <w:rFonts w:asciiTheme="majorHAnsi" w:hAnsiTheme="majorHAnsi" w:cstheme="majorHAnsi"/>
          <w:sz w:val="24"/>
          <w:szCs w:val="24"/>
        </w:rPr>
        <w:t xml:space="preserve">Projektowane </w:t>
      </w:r>
      <w:r w:rsidR="00A34559" w:rsidRPr="00DA0F88">
        <w:rPr>
          <w:rFonts w:asciiTheme="majorHAnsi" w:hAnsiTheme="majorHAnsi" w:cstheme="majorHAnsi"/>
          <w:sz w:val="24"/>
          <w:szCs w:val="24"/>
        </w:rPr>
        <w:t xml:space="preserve"> postanowienia, które zostaną wprowadzone do treści zawieranej umowy są zawarte w projektowanych postanowieniach  umowy  stanowiącym załącznik nr </w:t>
      </w:r>
      <w:r w:rsidR="002C646A">
        <w:rPr>
          <w:rFonts w:asciiTheme="majorHAnsi" w:hAnsiTheme="majorHAnsi" w:cstheme="majorHAnsi"/>
          <w:sz w:val="24"/>
          <w:szCs w:val="24"/>
        </w:rPr>
        <w:t>2</w:t>
      </w:r>
      <w:r w:rsidR="00824229" w:rsidRPr="00DA0F88">
        <w:rPr>
          <w:rFonts w:asciiTheme="majorHAnsi" w:hAnsiTheme="majorHAnsi" w:cstheme="majorHAnsi"/>
          <w:sz w:val="24"/>
          <w:szCs w:val="24"/>
        </w:rPr>
        <w:t xml:space="preserve"> </w:t>
      </w:r>
      <w:r w:rsidR="00A34559" w:rsidRPr="00DA0F88">
        <w:rPr>
          <w:rFonts w:asciiTheme="majorHAnsi" w:hAnsiTheme="majorHAnsi" w:cstheme="majorHAnsi"/>
          <w:sz w:val="24"/>
          <w:szCs w:val="24"/>
        </w:rPr>
        <w:t>do SWZ.</w:t>
      </w:r>
    </w:p>
    <w:p w14:paraId="75D4231A" w14:textId="77777777" w:rsidR="008B290D" w:rsidRPr="00DA0F88" w:rsidRDefault="008B290D" w:rsidP="002770D5">
      <w:pPr>
        <w:pStyle w:val="Akapitzlist"/>
        <w:spacing w:after="0" w:line="288" w:lineRule="auto"/>
        <w:ind w:left="1146"/>
        <w:jc w:val="both"/>
        <w:rPr>
          <w:rFonts w:asciiTheme="majorHAnsi" w:hAnsiTheme="majorHAnsi" w:cstheme="majorHAnsi"/>
          <w:sz w:val="24"/>
          <w:szCs w:val="24"/>
        </w:rPr>
      </w:pPr>
    </w:p>
    <w:p w14:paraId="683C66E9" w14:textId="161A8A47" w:rsidR="00882C31" w:rsidRPr="00DA0F88" w:rsidRDefault="00485539" w:rsidP="002770D5">
      <w:pPr>
        <w:pStyle w:val="Akapitzlist"/>
        <w:numPr>
          <w:ilvl w:val="0"/>
          <w:numId w:val="21"/>
        </w:numPr>
        <w:spacing w:after="0" w:line="288" w:lineRule="auto"/>
        <w:ind w:hanging="720"/>
        <w:jc w:val="both"/>
        <w:rPr>
          <w:rFonts w:asciiTheme="majorHAnsi" w:hAnsiTheme="majorHAnsi" w:cstheme="majorHAnsi"/>
          <w:sz w:val="24"/>
          <w:szCs w:val="24"/>
        </w:rPr>
      </w:pPr>
      <w:r w:rsidRPr="00DA0F88">
        <w:rPr>
          <w:rFonts w:asciiTheme="majorHAnsi" w:hAnsiTheme="majorHAnsi" w:cstheme="majorHAnsi"/>
          <w:sz w:val="24"/>
          <w:szCs w:val="24"/>
        </w:rPr>
        <w:t xml:space="preserve">Zamawiający przewiduje możliwość dokonania zamian w umowie na zasadach określonych w projekcie umowy stanowiącym załącznik </w:t>
      </w:r>
      <w:r w:rsidR="002C3432" w:rsidRPr="00DA0F88">
        <w:rPr>
          <w:rFonts w:asciiTheme="majorHAnsi" w:hAnsiTheme="majorHAnsi" w:cstheme="majorHAnsi"/>
          <w:sz w:val="24"/>
          <w:szCs w:val="24"/>
        </w:rPr>
        <w:t>n</w:t>
      </w:r>
      <w:r w:rsidRPr="00DA0F88">
        <w:rPr>
          <w:rFonts w:asciiTheme="majorHAnsi" w:hAnsiTheme="majorHAnsi" w:cstheme="majorHAnsi"/>
          <w:sz w:val="24"/>
          <w:szCs w:val="24"/>
        </w:rPr>
        <w:t xml:space="preserve">r </w:t>
      </w:r>
      <w:r w:rsidR="002C646A">
        <w:rPr>
          <w:rFonts w:asciiTheme="majorHAnsi" w:hAnsiTheme="majorHAnsi" w:cstheme="majorHAnsi"/>
          <w:sz w:val="24"/>
          <w:szCs w:val="24"/>
        </w:rPr>
        <w:t>2</w:t>
      </w:r>
      <w:r w:rsidR="00F66316" w:rsidRPr="00DA0F88">
        <w:rPr>
          <w:rFonts w:asciiTheme="majorHAnsi" w:hAnsiTheme="majorHAnsi" w:cstheme="majorHAnsi"/>
          <w:sz w:val="24"/>
          <w:szCs w:val="24"/>
        </w:rPr>
        <w:t xml:space="preserve"> </w:t>
      </w:r>
      <w:r w:rsidRPr="00DA0F88">
        <w:rPr>
          <w:rFonts w:asciiTheme="majorHAnsi" w:hAnsiTheme="majorHAnsi" w:cstheme="majorHAnsi"/>
          <w:sz w:val="24"/>
          <w:szCs w:val="24"/>
        </w:rPr>
        <w:t xml:space="preserve"> do SWZ.</w:t>
      </w:r>
    </w:p>
    <w:p w14:paraId="1626D630" w14:textId="77777777" w:rsidR="00CD6C6F" w:rsidRPr="00DA0F88" w:rsidRDefault="00CD6C6F" w:rsidP="002770D5">
      <w:pPr>
        <w:pStyle w:val="Akapitzlist"/>
        <w:spacing w:line="288" w:lineRule="auto"/>
        <w:rPr>
          <w:rFonts w:asciiTheme="majorHAnsi" w:hAnsiTheme="majorHAnsi" w:cstheme="majorHAnsi"/>
          <w:sz w:val="24"/>
          <w:szCs w:val="24"/>
        </w:rPr>
      </w:pPr>
    </w:p>
    <w:p w14:paraId="6B3C110E" w14:textId="134914D1" w:rsidR="005979E5" w:rsidRPr="00DA0F88" w:rsidRDefault="005979E5" w:rsidP="002770D5">
      <w:pPr>
        <w:pStyle w:val="Nagwek1"/>
        <w:numPr>
          <w:ilvl w:val="0"/>
          <w:numId w:val="28"/>
        </w:numPr>
        <w:spacing w:before="0" w:line="288" w:lineRule="auto"/>
        <w:ind w:left="426" w:hanging="426"/>
        <w:jc w:val="both"/>
        <w:rPr>
          <w:rFonts w:eastAsia="Times New Roman" w:cstheme="majorHAnsi"/>
          <w:b/>
          <w:bCs/>
          <w:color w:val="auto"/>
          <w:sz w:val="24"/>
          <w:szCs w:val="24"/>
          <w:lang w:eastAsia="pl-PL"/>
        </w:rPr>
      </w:pPr>
      <w:r w:rsidRPr="00DA0F88">
        <w:rPr>
          <w:rFonts w:eastAsia="Times New Roman" w:cstheme="majorHAnsi"/>
          <w:b/>
          <w:bCs/>
          <w:color w:val="auto"/>
          <w:sz w:val="24"/>
          <w:szCs w:val="24"/>
          <w:lang w:eastAsia="pl-PL"/>
        </w:rPr>
        <w:t>Informacje o formalnościach, jakie muszą zostać dopełnione po wyborze oferty w celu zawarcia umowy w sprawie zamówienia publicznego</w:t>
      </w:r>
    </w:p>
    <w:p w14:paraId="553CB904" w14:textId="0B1A05A0" w:rsidR="00683467" w:rsidRPr="00DA0F88" w:rsidRDefault="00683467" w:rsidP="002770D5">
      <w:pPr>
        <w:numPr>
          <w:ilvl w:val="1"/>
          <w:numId w:val="18"/>
        </w:numPr>
        <w:spacing w:after="0" w:line="288" w:lineRule="auto"/>
        <w:ind w:left="993" w:hanging="567"/>
        <w:contextualSpacing/>
        <w:jc w:val="both"/>
        <w:rPr>
          <w:rFonts w:asciiTheme="majorHAnsi" w:hAnsiTheme="majorHAnsi" w:cstheme="majorHAnsi"/>
          <w:sz w:val="24"/>
          <w:szCs w:val="24"/>
          <w:lang w:eastAsia="pl-PL"/>
        </w:rPr>
      </w:pPr>
      <w:bookmarkStart w:id="50" w:name="_Hlk62207040"/>
      <w:bookmarkStart w:id="51" w:name="_Hlk62219254"/>
      <w:r w:rsidRPr="00DA0F88">
        <w:rPr>
          <w:rFonts w:asciiTheme="majorHAnsi" w:hAnsiTheme="majorHAnsi" w:cstheme="majorHAnsi"/>
          <w:sz w:val="24"/>
          <w:szCs w:val="24"/>
          <w:lang w:eastAsia="pl-PL"/>
        </w:rPr>
        <w:t>Niezwłocznie po wyborze najkorzystniejszej oferty zamawiający informuje równocześnie wykonawców, którzy złożyli oferty, o:</w:t>
      </w:r>
    </w:p>
    <w:bookmarkEnd w:id="50"/>
    <w:p w14:paraId="1592AB84" w14:textId="77777777" w:rsidR="00683467" w:rsidRPr="00DA0F88" w:rsidRDefault="00683467" w:rsidP="002770D5">
      <w:pPr>
        <w:numPr>
          <w:ilvl w:val="2"/>
          <w:numId w:val="18"/>
        </w:numPr>
        <w:spacing w:after="0" w:line="288" w:lineRule="auto"/>
        <w:ind w:left="1843" w:hanging="850"/>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xml:space="preserve">wyborze najkorzystniejszej oferty, podając nazwę albo imię i nazwisko, siedzibę albo miejsce zamieszkania, jeżeli jest miejscem wykonywania </w:t>
      </w:r>
      <w:r w:rsidRPr="00DA0F88">
        <w:rPr>
          <w:rFonts w:asciiTheme="majorHAnsi" w:hAnsiTheme="majorHAnsi" w:cstheme="majorHAnsi"/>
          <w:sz w:val="24"/>
          <w:szCs w:val="24"/>
          <w:lang w:eastAsia="pl-PL"/>
        </w:rPr>
        <w:lastRenderedPageBreak/>
        <w:t>działalności wykonawcy, którego ofertę wybrano, oraz nazwy albo imiona i nazwiska, siedziby albo miejsca zamieszkania, jeżeli są miejscami wykonywania działalności wykonawców, którzy złożyli oferty, a także punktację przyznaną ofertom w każdym kryterium oceny ofert i łączną punktację,</w:t>
      </w:r>
    </w:p>
    <w:p w14:paraId="36CAB15C" w14:textId="77777777" w:rsidR="00683467" w:rsidRPr="00DA0F88" w:rsidRDefault="00683467" w:rsidP="002770D5">
      <w:pPr>
        <w:numPr>
          <w:ilvl w:val="2"/>
          <w:numId w:val="18"/>
        </w:numPr>
        <w:spacing w:after="0" w:line="288" w:lineRule="auto"/>
        <w:ind w:left="1843" w:hanging="850"/>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wykonawcach, których oferty zostały odrzucone</w:t>
      </w:r>
    </w:p>
    <w:p w14:paraId="1902D810" w14:textId="77777777" w:rsidR="00683467" w:rsidRPr="00DA0F88" w:rsidRDefault="00683467" w:rsidP="002770D5">
      <w:pPr>
        <w:spacing w:after="0" w:line="288" w:lineRule="auto"/>
        <w:ind w:left="1985"/>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 podając uzasadnienie faktyczne i prawne.</w:t>
      </w:r>
    </w:p>
    <w:p w14:paraId="1D2795C9" w14:textId="77777777" w:rsidR="00683467" w:rsidRPr="00DA0F88" w:rsidRDefault="00683467" w:rsidP="002770D5">
      <w:pPr>
        <w:spacing w:after="0" w:line="288" w:lineRule="auto"/>
        <w:ind w:left="1985"/>
        <w:contextualSpacing/>
        <w:jc w:val="both"/>
        <w:rPr>
          <w:rFonts w:asciiTheme="majorHAnsi" w:hAnsiTheme="majorHAnsi" w:cstheme="majorHAnsi"/>
          <w:sz w:val="24"/>
          <w:szCs w:val="24"/>
          <w:lang w:eastAsia="pl-PL"/>
        </w:rPr>
      </w:pPr>
    </w:p>
    <w:p w14:paraId="12AA0DCC" w14:textId="5221E1D5" w:rsidR="00683467" w:rsidRPr="00DA0F88" w:rsidRDefault="00683467" w:rsidP="002770D5">
      <w:pPr>
        <w:numPr>
          <w:ilvl w:val="1"/>
          <w:numId w:val="18"/>
        </w:numPr>
        <w:spacing w:after="0" w:line="288" w:lineRule="auto"/>
        <w:ind w:left="993" w:hanging="567"/>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Zamawiający udostępnia niezwłocznie informacje, o których mowa w pkt 32.1.1, na stronie internetowej prowadzonego postępowania.</w:t>
      </w:r>
    </w:p>
    <w:p w14:paraId="20E0136B" w14:textId="77777777" w:rsidR="00683467" w:rsidRPr="00DA0F88" w:rsidRDefault="00683467" w:rsidP="002770D5">
      <w:pPr>
        <w:spacing w:after="0" w:line="288" w:lineRule="auto"/>
        <w:ind w:left="993" w:hanging="567"/>
        <w:contextualSpacing/>
        <w:jc w:val="both"/>
        <w:rPr>
          <w:rFonts w:asciiTheme="majorHAnsi" w:hAnsiTheme="majorHAnsi" w:cstheme="majorHAnsi"/>
          <w:sz w:val="24"/>
          <w:szCs w:val="24"/>
          <w:lang w:eastAsia="pl-PL"/>
        </w:rPr>
      </w:pPr>
    </w:p>
    <w:p w14:paraId="4F55AE36" w14:textId="77777777" w:rsidR="00683467" w:rsidRPr="00DA0F88" w:rsidRDefault="00683467" w:rsidP="002770D5">
      <w:pPr>
        <w:numPr>
          <w:ilvl w:val="1"/>
          <w:numId w:val="18"/>
        </w:numPr>
        <w:spacing w:after="0" w:line="288" w:lineRule="auto"/>
        <w:ind w:left="993" w:hanging="567"/>
        <w:contextualSpacing/>
        <w:jc w:val="both"/>
        <w:rPr>
          <w:rFonts w:asciiTheme="majorHAnsi" w:hAnsiTheme="majorHAnsi" w:cstheme="majorHAnsi"/>
          <w:b/>
          <w:sz w:val="24"/>
          <w:szCs w:val="24"/>
          <w:lang w:eastAsia="pl-PL"/>
        </w:rPr>
      </w:pPr>
      <w:r w:rsidRPr="00DA0F88">
        <w:rPr>
          <w:rFonts w:asciiTheme="majorHAnsi" w:hAnsiTheme="majorHAnsi" w:cstheme="majorHAnsi"/>
          <w:sz w:val="24"/>
          <w:szCs w:val="24"/>
          <w:lang w:eastAsia="pl-PL"/>
        </w:rPr>
        <w:t xml:space="preserve">Wykonawca przed podpisaniem umowy winien: </w:t>
      </w:r>
    </w:p>
    <w:p w14:paraId="25092C41" w14:textId="77777777" w:rsidR="00683467" w:rsidRPr="00DA0F88" w:rsidRDefault="00683467" w:rsidP="002770D5">
      <w:pPr>
        <w:spacing w:after="0" w:line="288" w:lineRule="auto"/>
        <w:ind w:left="1701" w:hanging="708"/>
        <w:jc w:val="both"/>
        <w:rPr>
          <w:rFonts w:asciiTheme="majorHAnsi" w:eastAsia="Calibri" w:hAnsiTheme="majorHAnsi" w:cstheme="majorHAnsi"/>
          <w:b/>
          <w:sz w:val="24"/>
          <w:szCs w:val="24"/>
          <w:lang w:eastAsia="pl-PL"/>
        </w:rPr>
      </w:pPr>
      <w:r w:rsidRPr="00DA0F88">
        <w:rPr>
          <w:rFonts w:asciiTheme="majorHAnsi" w:eastAsia="Calibri" w:hAnsiTheme="majorHAnsi" w:cstheme="majorHAnsi"/>
          <w:sz w:val="24"/>
          <w:szCs w:val="24"/>
          <w:lang w:eastAsia="pl-PL"/>
        </w:rPr>
        <w:t>32.3.1. przedstawić zamawiającemu dokument stwierdzający, iż osoba/osoby, które  będą podpisywały umowę posiadają prawo do reprezentowania wykonawcy, o ile wcześniej takiego dokumentu nie złożył,</w:t>
      </w:r>
    </w:p>
    <w:p w14:paraId="6BF37CE6" w14:textId="77777777" w:rsidR="00683467" w:rsidRPr="00DA0F88" w:rsidRDefault="00683467" w:rsidP="002770D5">
      <w:pPr>
        <w:numPr>
          <w:ilvl w:val="2"/>
          <w:numId w:val="36"/>
        </w:numPr>
        <w:spacing w:after="0" w:line="288" w:lineRule="auto"/>
        <w:ind w:left="1701" w:hanging="708"/>
        <w:contextualSpacing/>
        <w:jc w:val="both"/>
        <w:rPr>
          <w:rFonts w:asciiTheme="majorHAnsi" w:eastAsia="Calibri" w:hAnsiTheme="majorHAnsi" w:cstheme="majorHAnsi"/>
          <w:b/>
          <w:sz w:val="24"/>
          <w:szCs w:val="24"/>
          <w:lang w:eastAsia="pl-PL"/>
        </w:rPr>
      </w:pPr>
      <w:r w:rsidRPr="00DA0F88">
        <w:rPr>
          <w:rFonts w:asciiTheme="majorHAnsi" w:eastAsia="Calibri" w:hAnsiTheme="majorHAnsi" w:cstheme="majorHAnsi"/>
          <w:sz w:val="24"/>
          <w:szCs w:val="24"/>
          <w:lang w:eastAsia="pl-PL"/>
        </w:rPr>
        <w:t>umowę regulującą współpracę – w przypadku złożenia oferty przez wykonawców wspólnie ubiegających się o zamówienie,</w:t>
      </w:r>
    </w:p>
    <w:p w14:paraId="770B61BD" w14:textId="2F9323EB" w:rsidR="00683467" w:rsidRPr="00DA0F88" w:rsidRDefault="00683467" w:rsidP="002770D5">
      <w:pPr>
        <w:numPr>
          <w:ilvl w:val="2"/>
          <w:numId w:val="36"/>
        </w:numPr>
        <w:spacing w:after="0" w:line="288" w:lineRule="auto"/>
        <w:ind w:left="1701" w:hanging="708"/>
        <w:contextualSpacing/>
        <w:jc w:val="both"/>
        <w:rPr>
          <w:rFonts w:asciiTheme="majorHAnsi" w:eastAsia="Calibri" w:hAnsiTheme="majorHAnsi" w:cstheme="majorHAnsi"/>
          <w:b/>
          <w:sz w:val="24"/>
          <w:szCs w:val="24"/>
          <w:lang w:eastAsia="pl-PL"/>
        </w:rPr>
      </w:pPr>
      <w:r w:rsidRPr="00DA0F88">
        <w:rPr>
          <w:rFonts w:asciiTheme="majorHAnsi" w:eastAsia="Calibri" w:hAnsiTheme="majorHAnsi" w:cstheme="majorHAnsi"/>
          <w:sz w:val="24"/>
          <w:szCs w:val="24"/>
          <w:lang w:eastAsia="pl-PL"/>
        </w:rPr>
        <w:t>Przesłać przy użyciu środków komunikacji elektronicznej umowę/-y na kompleksową dostawę gazu przygotowaną do podpisu przez zamawiającego z uwzględnieniem wszystkich zapisów wynikających z niniejszej  SWZ</w:t>
      </w:r>
      <w:r w:rsidR="002621A2">
        <w:rPr>
          <w:rFonts w:asciiTheme="majorHAnsi" w:eastAsia="Calibri" w:hAnsiTheme="majorHAnsi" w:cstheme="majorHAnsi"/>
          <w:sz w:val="24"/>
          <w:szCs w:val="24"/>
          <w:lang w:eastAsia="pl-PL"/>
        </w:rPr>
        <w:t>,</w:t>
      </w:r>
    </w:p>
    <w:p w14:paraId="0AB175F1" w14:textId="10494211" w:rsidR="00683467" w:rsidRPr="00DA0F88" w:rsidRDefault="00683467" w:rsidP="002770D5">
      <w:pPr>
        <w:numPr>
          <w:ilvl w:val="2"/>
          <w:numId w:val="36"/>
        </w:numPr>
        <w:spacing w:after="0" w:line="288" w:lineRule="auto"/>
        <w:ind w:left="1701" w:hanging="709"/>
        <w:contextualSpacing/>
        <w:jc w:val="both"/>
        <w:rPr>
          <w:rFonts w:asciiTheme="majorHAnsi" w:eastAsia="Calibri" w:hAnsiTheme="majorHAnsi" w:cstheme="majorHAnsi"/>
          <w:sz w:val="24"/>
          <w:szCs w:val="24"/>
          <w:lang w:eastAsia="pl-PL"/>
        </w:rPr>
      </w:pPr>
      <w:r w:rsidRPr="00DA0F88">
        <w:rPr>
          <w:rFonts w:asciiTheme="majorHAnsi" w:eastAsia="Calibri" w:hAnsiTheme="majorHAnsi" w:cstheme="majorHAnsi"/>
          <w:sz w:val="24"/>
          <w:szCs w:val="24"/>
          <w:lang w:eastAsia="pl-PL"/>
        </w:rPr>
        <w:t>przekazać zamawiającemu informacje dotyczące osób podpisujących umowę oraz osób upoważnionych do kontaktów w ramach realizacji umowy.</w:t>
      </w:r>
    </w:p>
    <w:p w14:paraId="657841D1" w14:textId="77777777" w:rsidR="00683467" w:rsidRPr="00DA0F88" w:rsidRDefault="00683467" w:rsidP="002770D5">
      <w:pPr>
        <w:spacing w:after="0" w:line="288" w:lineRule="auto"/>
        <w:ind w:left="1701"/>
        <w:contextualSpacing/>
        <w:jc w:val="both"/>
        <w:rPr>
          <w:rFonts w:asciiTheme="majorHAnsi" w:eastAsia="Calibri" w:hAnsiTheme="majorHAnsi" w:cstheme="majorHAnsi"/>
          <w:sz w:val="24"/>
          <w:szCs w:val="24"/>
          <w:lang w:eastAsia="pl-PL"/>
        </w:rPr>
      </w:pPr>
    </w:p>
    <w:p w14:paraId="55064FC7" w14:textId="77777777" w:rsidR="00683467" w:rsidRPr="00DA0F88" w:rsidRDefault="00683467" w:rsidP="002770D5">
      <w:pPr>
        <w:numPr>
          <w:ilvl w:val="1"/>
          <w:numId w:val="36"/>
        </w:numPr>
        <w:spacing w:after="0" w:line="288" w:lineRule="auto"/>
        <w:ind w:left="993" w:hanging="567"/>
        <w:contextualSpacing/>
        <w:jc w:val="both"/>
        <w:rPr>
          <w:rFonts w:asciiTheme="majorHAnsi" w:hAnsiTheme="majorHAnsi" w:cstheme="majorHAnsi"/>
          <w:sz w:val="24"/>
          <w:szCs w:val="24"/>
          <w:lang w:eastAsia="pl-PL"/>
        </w:rPr>
      </w:pPr>
      <w:r w:rsidRPr="00DA0F88">
        <w:rPr>
          <w:rFonts w:asciiTheme="majorHAnsi" w:hAnsiTheme="majorHAnsi" w:cstheme="majorHAnsi"/>
          <w:sz w:val="24"/>
          <w:szCs w:val="24"/>
          <w:lang w:eastAsia="pl-PL"/>
        </w:rPr>
        <w:t>W przypadku gdy wykonawca, którego oferta została wybrana jako najkorzystniejsza, uchyla się od zawarcia umowy w sprawie zamówienia publicznego,  zamawiający   może dokonać ponownego badania i oceny ofert spośród ofert pozostałych w postępowaniu wykonawców oraz wybrać najkorzystniejszą ofertę albo unieważnić postępowanie.</w:t>
      </w:r>
    </w:p>
    <w:p w14:paraId="6E2F6C18" w14:textId="77777777" w:rsidR="00683467" w:rsidRPr="00DA0F88" w:rsidRDefault="00683467" w:rsidP="002770D5">
      <w:pPr>
        <w:spacing w:after="0" w:line="288" w:lineRule="auto"/>
        <w:ind w:left="993"/>
        <w:contextualSpacing/>
        <w:jc w:val="both"/>
        <w:rPr>
          <w:rFonts w:asciiTheme="majorHAnsi" w:hAnsiTheme="majorHAnsi" w:cstheme="majorHAnsi"/>
          <w:sz w:val="24"/>
          <w:szCs w:val="24"/>
          <w:lang w:eastAsia="pl-PL"/>
        </w:rPr>
      </w:pPr>
    </w:p>
    <w:bookmarkEnd w:id="51"/>
    <w:p w14:paraId="5B5F632F" w14:textId="3D21A2DE" w:rsidR="00822529" w:rsidRPr="00DA0F88" w:rsidRDefault="00822529" w:rsidP="002770D5">
      <w:pPr>
        <w:pStyle w:val="Nagwek1"/>
        <w:numPr>
          <w:ilvl w:val="0"/>
          <w:numId w:val="19"/>
        </w:numPr>
        <w:spacing w:before="0" w:line="288" w:lineRule="auto"/>
        <w:ind w:left="426" w:hanging="426"/>
        <w:jc w:val="both"/>
        <w:rPr>
          <w:rFonts w:eastAsia="Times New Roman" w:cstheme="majorHAnsi"/>
          <w:b/>
          <w:bCs/>
          <w:color w:val="auto"/>
          <w:sz w:val="24"/>
          <w:szCs w:val="24"/>
          <w:lang w:eastAsia="pl-PL"/>
        </w:rPr>
      </w:pPr>
      <w:r w:rsidRPr="00DA0F88">
        <w:rPr>
          <w:rFonts w:eastAsia="Times New Roman" w:cstheme="majorHAnsi"/>
          <w:b/>
          <w:bCs/>
          <w:color w:val="auto"/>
          <w:sz w:val="24"/>
          <w:szCs w:val="24"/>
          <w:lang w:eastAsia="pl-PL"/>
        </w:rPr>
        <w:t>Pouczenie o</w:t>
      </w:r>
      <w:r w:rsidR="00FF1475" w:rsidRPr="00DA0F88">
        <w:rPr>
          <w:rFonts w:eastAsia="Times New Roman" w:cstheme="majorHAnsi"/>
          <w:b/>
          <w:bCs/>
          <w:color w:val="auto"/>
          <w:sz w:val="24"/>
          <w:szCs w:val="24"/>
          <w:lang w:eastAsia="pl-PL"/>
        </w:rPr>
        <w:t xml:space="preserve"> </w:t>
      </w:r>
      <w:r w:rsidRPr="00DA0F88">
        <w:rPr>
          <w:rFonts w:eastAsia="Times New Roman" w:cstheme="majorHAnsi"/>
          <w:b/>
          <w:bCs/>
          <w:color w:val="auto"/>
          <w:sz w:val="24"/>
          <w:szCs w:val="24"/>
          <w:lang w:eastAsia="pl-PL"/>
        </w:rPr>
        <w:t>środkach ochrony prawnej przysługujących wykonawcy</w:t>
      </w:r>
    </w:p>
    <w:p w14:paraId="09CBCB1D" w14:textId="6F9FF802" w:rsidR="00822529" w:rsidRPr="00DA0F88" w:rsidRDefault="009A6FD7" w:rsidP="002770D5">
      <w:pPr>
        <w:pStyle w:val="Akapitzlist"/>
        <w:numPr>
          <w:ilvl w:val="1"/>
          <w:numId w:val="19"/>
        </w:numPr>
        <w:spacing w:after="0" w:line="288" w:lineRule="auto"/>
        <w:ind w:left="993" w:hanging="567"/>
        <w:jc w:val="both"/>
        <w:rPr>
          <w:rFonts w:asciiTheme="majorHAnsi" w:hAnsiTheme="majorHAnsi" w:cstheme="majorHAnsi"/>
          <w:sz w:val="24"/>
          <w:szCs w:val="24"/>
        </w:rPr>
      </w:pPr>
      <w:bookmarkStart w:id="52" w:name="_Hlk111186942"/>
      <w:bookmarkStart w:id="53" w:name="_Hlk62731917"/>
      <w:r w:rsidRPr="00DA0F88">
        <w:rPr>
          <w:rFonts w:asciiTheme="majorHAnsi" w:hAnsiTheme="majorHAnsi" w:cstheme="majorHAnsi"/>
          <w:sz w:val="24"/>
          <w:szCs w:val="24"/>
        </w:rPr>
        <w:t>Środki ochrony prawnej określone w dziale IX ustawy Pzp przysługują wykonawcy, oraz innemu podmiotowi, jeżeli ma lub miał interes w uzyskaniu zamówienia oraz poniósł lub może ponieść szkodę w wyniku naruszenia przez zamawiającego przepisów ustawy Pzp</w:t>
      </w:r>
      <w:r w:rsidR="008826A5" w:rsidRPr="00DA0F88">
        <w:rPr>
          <w:rFonts w:asciiTheme="majorHAnsi" w:hAnsiTheme="majorHAnsi" w:cstheme="majorHAnsi"/>
          <w:sz w:val="24"/>
          <w:szCs w:val="24"/>
        </w:rPr>
        <w:t>.</w:t>
      </w:r>
    </w:p>
    <w:p w14:paraId="4EA0A479" w14:textId="77777777" w:rsidR="008826A5" w:rsidRPr="00DA0F88" w:rsidRDefault="008826A5" w:rsidP="002770D5">
      <w:pPr>
        <w:pStyle w:val="Akapitzlist"/>
        <w:spacing w:after="0" w:line="288" w:lineRule="auto"/>
        <w:ind w:left="993"/>
        <w:rPr>
          <w:rFonts w:asciiTheme="majorHAnsi" w:hAnsiTheme="majorHAnsi" w:cstheme="majorHAnsi"/>
          <w:sz w:val="24"/>
          <w:szCs w:val="24"/>
        </w:rPr>
      </w:pPr>
    </w:p>
    <w:p w14:paraId="689B6208" w14:textId="48A1B010" w:rsidR="009A6FD7" w:rsidRPr="00DA0F88" w:rsidRDefault="009A6FD7" w:rsidP="002770D5">
      <w:pPr>
        <w:pStyle w:val="Akapitzlist"/>
        <w:numPr>
          <w:ilvl w:val="1"/>
          <w:numId w:val="19"/>
        </w:numPr>
        <w:spacing w:after="0" w:line="288" w:lineRule="auto"/>
        <w:ind w:left="993" w:hanging="567"/>
        <w:jc w:val="both"/>
        <w:rPr>
          <w:rFonts w:asciiTheme="majorHAnsi" w:hAnsiTheme="majorHAnsi" w:cstheme="majorHAnsi"/>
          <w:sz w:val="24"/>
          <w:szCs w:val="24"/>
        </w:rPr>
      </w:pPr>
      <w:r w:rsidRPr="00DA0F88">
        <w:rPr>
          <w:rFonts w:asciiTheme="majorHAnsi" w:hAnsiTheme="majorHAnsi" w:cstheme="majorHAnsi"/>
          <w:sz w:val="24"/>
          <w:szCs w:val="24"/>
        </w:rPr>
        <w:t xml:space="preserve">Środki ochrony prawnej wobec ogłoszenia wszczynającego postępowanie o udzielenie zamówienia oraz dokumentów zamówienia przysługują również </w:t>
      </w:r>
      <w:r w:rsidRPr="00DA0F88">
        <w:rPr>
          <w:rFonts w:asciiTheme="majorHAnsi" w:hAnsiTheme="majorHAnsi" w:cstheme="majorHAnsi"/>
          <w:sz w:val="24"/>
          <w:szCs w:val="24"/>
        </w:rPr>
        <w:lastRenderedPageBreak/>
        <w:t>organizacjom wpisanym na listę, o której mowa w art. 469 pkt 15 ustawy Pzp, oraz Rzecznikowi Małych i Średnich Przedsiębiorców</w:t>
      </w:r>
      <w:r w:rsidR="008826A5" w:rsidRPr="00DA0F88">
        <w:rPr>
          <w:rFonts w:asciiTheme="majorHAnsi" w:hAnsiTheme="majorHAnsi" w:cstheme="majorHAnsi"/>
          <w:sz w:val="24"/>
          <w:szCs w:val="24"/>
        </w:rPr>
        <w:t>.</w:t>
      </w:r>
    </w:p>
    <w:p w14:paraId="51FA89BB" w14:textId="27B40AF3" w:rsidR="009A6FD7" w:rsidRPr="00DA0F88" w:rsidRDefault="009A6FD7" w:rsidP="002770D5">
      <w:pPr>
        <w:pStyle w:val="Akapitzlist"/>
        <w:numPr>
          <w:ilvl w:val="1"/>
          <w:numId w:val="19"/>
        </w:numPr>
        <w:spacing w:after="0" w:line="288" w:lineRule="auto"/>
        <w:ind w:left="993" w:hanging="567"/>
        <w:rPr>
          <w:rFonts w:asciiTheme="majorHAnsi" w:hAnsiTheme="majorHAnsi" w:cstheme="majorHAnsi"/>
          <w:sz w:val="24"/>
          <w:szCs w:val="24"/>
        </w:rPr>
      </w:pPr>
      <w:r w:rsidRPr="00DA0F88">
        <w:rPr>
          <w:rFonts w:asciiTheme="majorHAnsi" w:hAnsiTheme="majorHAnsi" w:cstheme="majorHAnsi"/>
          <w:sz w:val="24"/>
          <w:szCs w:val="24"/>
        </w:rPr>
        <w:t>Odwołanie wnosi się do Prezesa Izby.</w:t>
      </w:r>
    </w:p>
    <w:p w14:paraId="2CEE6828" w14:textId="00825125" w:rsidR="009A6FD7" w:rsidRPr="00DA0F88" w:rsidRDefault="00BC5EE8" w:rsidP="002770D5">
      <w:pPr>
        <w:pStyle w:val="Akapitzlist"/>
        <w:numPr>
          <w:ilvl w:val="2"/>
          <w:numId w:val="19"/>
        </w:numPr>
        <w:spacing w:after="0" w:line="288" w:lineRule="auto"/>
        <w:ind w:left="1843" w:hanging="850"/>
        <w:jc w:val="both"/>
        <w:rPr>
          <w:rFonts w:asciiTheme="majorHAnsi" w:hAnsiTheme="majorHAnsi" w:cstheme="majorHAnsi"/>
          <w:sz w:val="24"/>
          <w:szCs w:val="24"/>
        </w:rPr>
      </w:pPr>
      <w:r w:rsidRPr="00DA0F88">
        <w:rPr>
          <w:rFonts w:asciiTheme="majorHAnsi" w:hAnsiTheme="majorHAnsi" w:cstheme="majorHAnsi"/>
          <w:sz w:val="24"/>
          <w:szCs w:val="24"/>
        </w:rPr>
        <w:t>o</w:t>
      </w:r>
      <w:r w:rsidR="009A6FD7" w:rsidRPr="00DA0F88">
        <w:rPr>
          <w:rFonts w:asciiTheme="majorHAnsi" w:hAnsiTheme="majorHAnsi" w:cstheme="majorHAnsi"/>
          <w:sz w:val="24"/>
          <w:szCs w:val="24"/>
        </w:rPr>
        <w:t>dwołujący przekazuje zamawiającemu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w:t>
      </w:r>
    </w:p>
    <w:p w14:paraId="0DA9D000" w14:textId="31B001B5" w:rsidR="009A6FD7" w:rsidRPr="00DA0F88" w:rsidRDefault="00BC5EE8" w:rsidP="002770D5">
      <w:pPr>
        <w:pStyle w:val="Akapitzlist"/>
        <w:numPr>
          <w:ilvl w:val="2"/>
          <w:numId w:val="19"/>
        </w:numPr>
        <w:spacing w:after="0" w:line="288" w:lineRule="auto"/>
        <w:ind w:left="1843" w:hanging="850"/>
        <w:jc w:val="both"/>
        <w:rPr>
          <w:rFonts w:asciiTheme="majorHAnsi" w:hAnsiTheme="majorHAnsi" w:cstheme="majorHAnsi"/>
          <w:sz w:val="24"/>
          <w:szCs w:val="24"/>
        </w:rPr>
      </w:pPr>
      <w:r w:rsidRPr="00DA0F88">
        <w:rPr>
          <w:rFonts w:asciiTheme="majorHAnsi" w:hAnsiTheme="majorHAnsi" w:cstheme="majorHAnsi"/>
          <w:sz w:val="24"/>
          <w:szCs w:val="24"/>
        </w:rPr>
        <w:t>d</w:t>
      </w:r>
      <w:r w:rsidR="009A6FD7" w:rsidRPr="00DA0F88">
        <w:rPr>
          <w:rFonts w:asciiTheme="majorHAnsi" w:hAnsiTheme="majorHAnsi" w:cstheme="majorHAnsi"/>
          <w:sz w:val="24"/>
          <w:szCs w:val="24"/>
        </w:rPr>
        <w:t>omniemywa się, że zamawiający mógł zapoznać się z treścią odwołania przed upływem terminu do jego wniesienia, jeżeli przekazanie odpowiednio odwołania albo jego kopii nastąpiło przed upływem terminu do jego wniesienia przy użyciu środków komunikacji elektronicznej.</w:t>
      </w:r>
    </w:p>
    <w:p w14:paraId="2F91BEFB" w14:textId="77777777" w:rsidR="008826A5" w:rsidRPr="00DA0F88" w:rsidRDefault="008826A5" w:rsidP="002770D5">
      <w:pPr>
        <w:pStyle w:val="Akapitzlist"/>
        <w:spacing w:after="0" w:line="288" w:lineRule="auto"/>
        <w:ind w:left="1843"/>
        <w:jc w:val="both"/>
        <w:rPr>
          <w:rFonts w:asciiTheme="majorHAnsi" w:hAnsiTheme="majorHAnsi" w:cstheme="majorHAnsi"/>
          <w:sz w:val="24"/>
          <w:szCs w:val="24"/>
        </w:rPr>
      </w:pPr>
    </w:p>
    <w:p w14:paraId="69ACFA5F" w14:textId="131EF671" w:rsidR="009A6FD7" w:rsidRPr="00DA0F88" w:rsidRDefault="009A6FD7" w:rsidP="002770D5">
      <w:pPr>
        <w:pStyle w:val="Akapitzlist"/>
        <w:numPr>
          <w:ilvl w:val="1"/>
          <w:numId w:val="19"/>
        </w:numPr>
        <w:spacing w:after="0" w:line="288" w:lineRule="auto"/>
        <w:ind w:left="993" w:hanging="567"/>
        <w:jc w:val="both"/>
        <w:rPr>
          <w:rFonts w:asciiTheme="majorHAnsi" w:hAnsiTheme="majorHAnsi" w:cstheme="majorHAnsi"/>
          <w:sz w:val="24"/>
          <w:szCs w:val="24"/>
        </w:rPr>
      </w:pPr>
      <w:r w:rsidRPr="00DA0F88">
        <w:rPr>
          <w:rFonts w:asciiTheme="majorHAnsi" w:hAnsiTheme="majorHAnsi" w:cstheme="majorHAnsi"/>
          <w:sz w:val="24"/>
          <w:szCs w:val="24"/>
        </w:rPr>
        <w:t>Odwołanie przysługuje na:</w:t>
      </w:r>
    </w:p>
    <w:p w14:paraId="2E97E2F3" w14:textId="77777777" w:rsidR="005C497B" w:rsidRPr="00DA0F88" w:rsidRDefault="005C497B" w:rsidP="002770D5">
      <w:pPr>
        <w:pStyle w:val="Akapitzlist"/>
        <w:numPr>
          <w:ilvl w:val="2"/>
          <w:numId w:val="19"/>
        </w:numPr>
        <w:spacing w:after="0" w:line="288" w:lineRule="auto"/>
        <w:ind w:left="1843" w:hanging="850"/>
        <w:jc w:val="both"/>
        <w:rPr>
          <w:rFonts w:asciiTheme="majorHAnsi" w:hAnsiTheme="majorHAnsi" w:cstheme="majorHAnsi"/>
          <w:sz w:val="24"/>
          <w:szCs w:val="24"/>
        </w:rPr>
      </w:pPr>
      <w:r w:rsidRPr="00DA0F88">
        <w:rPr>
          <w:rFonts w:asciiTheme="majorHAnsi" w:hAnsiTheme="majorHAnsi" w:cstheme="majorHAnsi"/>
          <w:sz w:val="24"/>
          <w:szCs w:val="24"/>
        </w:rPr>
        <w:t>niezgodną z przepisami ustawy czynność zamawiającego, podjętą w postępowaniu o udzielenie zamówienia, o zawarcie umowy ramowej, dynamicznym systemie zakupów, systemie kwalifikowania wykonawców lub konkursie, w tym na projektowane postanowienie umowy,</w:t>
      </w:r>
    </w:p>
    <w:p w14:paraId="7AC629DE" w14:textId="2AA6622F" w:rsidR="00521B3B" w:rsidRPr="00DA0F88" w:rsidRDefault="005C497B" w:rsidP="002770D5">
      <w:pPr>
        <w:pStyle w:val="Akapitzlist"/>
        <w:numPr>
          <w:ilvl w:val="2"/>
          <w:numId w:val="19"/>
        </w:numPr>
        <w:spacing w:after="0" w:line="288" w:lineRule="auto"/>
        <w:ind w:left="1843" w:hanging="850"/>
        <w:jc w:val="both"/>
        <w:rPr>
          <w:rFonts w:asciiTheme="majorHAnsi" w:hAnsiTheme="majorHAnsi" w:cstheme="majorHAnsi"/>
          <w:sz w:val="24"/>
          <w:szCs w:val="24"/>
        </w:rPr>
      </w:pPr>
      <w:r w:rsidRPr="00DA0F88">
        <w:rPr>
          <w:rFonts w:asciiTheme="majorHAnsi" w:hAnsiTheme="majorHAnsi" w:cstheme="majorHAnsi"/>
          <w:sz w:val="24"/>
          <w:szCs w:val="24"/>
        </w:rPr>
        <w:t>zaniechanie czynności w postępowaniu o udzielenie zamówienia, o zawarcie umowy ramowej, dynamicznym systemie zakupów, systemie kwalifikowania wykonawców lub konkursie, do której zamawiający był obowiązany na podstawie ustawy</w:t>
      </w:r>
      <w:r w:rsidR="003F0AF8" w:rsidRPr="00DA0F88">
        <w:rPr>
          <w:rFonts w:asciiTheme="majorHAnsi" w:hAnsiTheme="majorHAnsi" w:cstheme="majorHAnsi"/>
          <w:sz w:val="24"/>
          <w:szCs w:val="24"/>
        </w:rPr>
        <w:t>,</w:t>
      </w:r>
    </w:p>
    <w:p w14:paraId="014B4F6B" w14:textId="470E1EDA" w:rsidR="005C497B" w:rsidRPr="00DA0F88" w:rsidRDefault="005C497B" w:rsidP="002770D5">
      <w:pPr>
        <w:pStyle w:val="Akapitzlist"/>
        <w:numPr>
          <w:ilvl w:val="2"/>
          <w:numId w:val="19"/>
        </w:numPr>
        <w:spacing w:after="0" w:line="288" w:lineRule="auto"/>
        <w:ind w:left="1843" w:hanging="850"/>
        <w:jc w:val="both"/>
        <w:rPr>
          <w:rFonts w:asciiTheme="majorHAnsi" w:hAnsiTheme="majorHAnsi" w:cstheme="majorHAnsi"/>
          <w:sz w:val="24"/>
          <w:szCs w:val="24"/>
        </w:rPr>
      </w:pPr>
      <w:r w:rsidRPr="00DA0F88">
        <w:rPr>
          <w:rFonts w:asciiTheme="majorHAnsi" w:hAnsiTheme="majorHAnsi" w:cstheme="majorHAnsi"/>
          <w:sz w:val="24"/>
          <w:szCs w:val="24"/>
        </w:rPr>
        <w:t>zaniechanie przeprowadzenia postępowania o udzielenie zamówienia lub zorganizowania konkursu na podstawie ustawy, mimo że zamawiający był do tego obowiązany</w:t>
      </w:r>
      <w:r w:rsidR="00521B3B" w:rsidRPr="00DA0F88">
        <w:rPr>
          <w:rFonts w:asciiTheme="majorHAnsi" w:hAnsiTheme="majorHAnsi" w:cstheme="majorHAnsi"/>
          <w:sz w:val="24"/>
          <w:szCs w:val="24"/>
        </w:rPr>
        <w:t>.</w:t>
      </w:r>
    </w:p>
    <w:p w14:paraId="248EF2E6" w14:textId="77777777" w:rsidR="00521B3B" w:rsidRPr="00DA0F88" w:rsidRDefault="00521B3B" w:rsidP="002770D5">
      <w:pPr>
        <w:pStyle w:val="Akapitzlist"/>
        <w:spacing w:after="0" w:line="288" w:lineRule="auto"/>
        <w:ind w:left="1843"/>
        <w:jc w:val="both"/>
        <w:rPr>
          <w:rFonts w:asciiTheme="majorHAnsi" w:hAnsiTheme="majorHAnsi" w:cstheme="majorHAnsi"/>
          <w:sz w:val="24"/>
          <w:szCs w:val="24"/>
        </w:rPr>
      </w:pPr>
    </w:p>
    <w:p w14:paraId="5650BB97" w14:textId="7C9975EA" w:rsidR="0002698E" w:rsidRPr="00DA0F88" w:rsidRDefault="005C497B" w:rsidP="002770D5">
      <w:pPr>
        <w:pStyle w:val="Akapitzlist"/>
        <w:numPr>
          <w:ilvl w:val="1"/>
          <w:numId w:val="19"/>
        </w:numPr>
        <w:spacing w:after="0" w:line="288" w:lineRule="auto"/>
        <w:ind w:left="993" w:hanging="709"/>
        <w:jc w:val="both"/>
        <w:rPr>
          <w:rFonts w:asciiTheme="majorHAnsi" w:hAnsiTheme="majorHAnsi" w:cstheme="majorHAnsi"/>
          <w:sz w:val="24"/>
          <w:szCs w:val="24"/>
        </w:rPr>
      </w:pPr>
      <w:r w:rsidRPr="00DA0F88">
        <w:rPr>
          <w:rFonts w:asciiTheme="majorHAnsi" w:hAnsiTheme="majorHAnsi" w:cstheme="majorHAnsi"/>
          <w:sz w:val="24"/>
          <w:szCs w:val="24"/>
        </w:rPr>
        <w:t xml:space="preserve">Odwołanie wnosi się w przypadku zamówień, </w:t>
      </w:r>
      <w:r w:rsidR="0002698E" w:rsidRPr="00DA0F88">
        <w:rPr>
          <w:rFonts w:asciiTheme="majorHAnsi" w:hAnsiTheme="majorHAnsi" w:cstheme="majorHAnsi"/>
          <w:sz w:val="24"/>
          <w:szCs w:val="24"/>
        </w:rPr>
        <w:t>których  wartość  jest  równa  albo  przekracza  progi unijne, w terminie:</w:t>
      </w:r>
    </w:p>
    <w:p w14:paraId="5852091D" w14:textId="23B1F149" w:rsidR="005C497B" w:rsidRPr="00DA0F88" w:rsidRDefault="0002698E" w:rsidP="002770D5">
      <w:pPr>
        <w:pStyle w:val="Akapitzlist"/>
        <w:numPr>
          <w:ilvl w:val="2"/>
          <w:numId w:val="19"/>
        </w:numPr>
        <w:spacing w:after="0" w:line="288" w:lineRule="auto"/>
        <w:ind w:left="1843" w:hanging="850"/>
        <w:jc w:val="both"/>
        <w:rPr>
          <w:rFonts w:asciiTheme="majorHAnsi" w:hAnsiTheme="majorHAnsi" w:cstheme="majorHAnsi"/>
          <w:sz w:val="24"/>
          <w:szCs w:val="24"/>
        </w:rPr>
      </w:pPr>
      <w:r w:rsidRPr="00DA0F88">
        <w:rPr>
          <w:rFonts w:asciiTheme="majorHAnsi" w:hAnsiTheme="majorHAnsi" w:cstheme="majorHAnsi"/>
          <w:sz w:val="24"/>
          <w:szCs w:val="24"/>
        </w:rPr>
        <w:t xml:space="preserve">10 </w:t>
      </w:r>
      <w:r w:rsidR="005C497B" w:rsidRPr="00DA0F88">
        <w:rPr>
          <w:rFonts w:asciiTheme="majorHAnsi" w:hAnsiTheme="majorHAnsi" w:cstheme="majorHAnsi"/>
          <w:sz w:val="24"/>
          <w:szCs w:val="24"/>
        </w:rPr>
        <w:t>dni od dnia przekazania informacji o czynności zamawiającego stanowiącej podstawę jego wniesienia, jeżeli informacja została przekazana przy użyciu środków komunikacji elektronicznej,</w:t>
      </w:r>
    </w:p>
    <w:p w14:paraId="25E0FEF4" w14:textId="61955EC4" w:rsidR="005C497B" w:rsidRPr="00DA0F88" w:rsidRDefault="005C497B" w:rsidP="002770D5">
      <w:pPr>
        <w:pStyle w:val="Akapitzlist"/>
        <w:numPr>
          <w:ilvl w:val="2"/>
          <w:numId w:val="19"/>
        </w:numPr>
        <w:spacing w:after="0" w:line="288" w:lineRule="auto"/>
        <w:ind w:left="1843" w:hanging="850"/>
        <w:jc w:val="both"/>
        <w:rPr>
          <w:rFonts w:asciiTheme="majorHAnsi" w:hAnsiTheme="majorHAnsi" w:cstheme="majorHAnsi"/>
          <w:sz w:val="24"/>
          <w:szCs w:val="24"/>
        </w:rPr>
      </w:pPr>
      <w:r w:rsidRPr="00DA0F88">
        <w:rPr>
          <w:rFonts w:asciiTheme="majorHAnsi" w:hAnsiTheme="majorHAnsi" w:cstheme="majorHAnsi"/>
          <w:sz w:val="24"/>
          <w:szCs w:val="24"/>
        </w:rPr>
        <w:t>1</w:t>
      </w:r>
      <w:r w:rsidR="0002698E" w:rsidRPr="00DA0F88">
        <w:rPr>
          <w:rFonts w:asciiTheme="majorHAnsi" w:hAnsiTheme="majorHAnsi" w:cstheme="majorHAnsi"/>
          <w:sz w:val="24"/>
          <w:szCs w:val="24"/>
        </w:rPr>
        <w:t>5</w:t>
      </w:r>
      <w:r w:rsidRPr="00DA0F88">
        <w:rPr>
          <w:rFonts w:asciiTheme="majorHAnsi" w:hAnsiTheme="majorHAnsi" w:cstheme="majorHAnsi"/>
          <w:sz w:val="24"/>
          <w:szCs w:val="24"/>
        </w:rPr>
        <w:t xml:space="preserve"> dni od dnia przekazania informacji o czynności zamawiającego stanowiącej podstawę jego wniesienia, jeżeli informacja została przekazana w sposób inny niż określony w pkt </w:t>
      </w:r>
      <w:r w:rsidR="00E06F50" w:rsidRPr="00DA0F88">
        <w:rPr>
          <w:rFonts w:asciiTheme="majorHAnsi" w:hAnsiTheme="majorHAnsi" w:cstheme="majorHAnsi"/>
          <w:sz w:val="24"/>
          <w:szCs w:val="24"/>
        </w:rPr>
        <w:t>3</w:t>
      </w:r>
      <w:r w:rsidR="00EB0A64" w:rsidRPr="00DA0F88">
        <w:rPr>
          <w:rFonts w:asciiTheme="majorHAnsi" w:hAnsiTheme="majorHAnsi" w:cstheme="majorHAnsi"/>
          <w:sz w:val="24"/>
          <w:szCs w:val="24"/>
        </w:rPr>
        <w:t>3</w:t>
      </w:r>
      <w:r w:rsidRPr="00DA0F88">
        <w:rPr>
          <w:rFonts w:asciiTheme="majorHAnsi" w:hAnsiTheme="majorHAnsi" w:cstheme="majorHAnsi"/>
          <w:sz w:val="24"/>
          <w:szCs w:val="24"/>
        </w:rPr>
        <w:t>.5.1.</w:t>
      </w:r>
    </w:p>
    <w:p w14:paraId="56E12F4D" w14:textId="77777777" w:rsidR="00521B3B" w:rsidRPr="00DA0F88" w:rsidRDefault="00521B3B" w:rsidP="002770D5">
      <w:pPr>
        <w:pStyle w:val="Akapitzlist"/>
        <w:spacing w:after="0" w:line="288" w:lineRule="auto"/>
        <w:ind w:left="1843"/>
        <w:jc w:val="both"/>
        <w:rPr>
          <w:rFonts w:asciiTheme="majorHAnsi" w:hAnsiTheme="majorHAnsi" w:cstheme="majorHAnsi"/>
          <w:sz w:val="24"/>
          <w:szCs w:val="24"/>
        </w:rPr>
      </w:pPr>
    </w:p>
    <w:p w14:paraId="51E661C4" w14:textId="6883AA8F" w:rsidR="008826A5" w:rsidRPr="00DA0F88" w:rsidRDefault="005C497B" w:rsidP="002770D5">
      <w:pPr>
        <w:pStyle w:val="Akapitzlist"/>
        <w:numPr>
          <w:ilvl w:val="1"/>
          <w:numId w:val="19"/>
        </w:numPr>
        <w:spacing w:after="0" w:line="288" w:lineRule="auto"/>
        <w:ind w:left="993" w:hanging="567"/>
        <w:jc w:val="both"/>
        <w:rPr>
          <w:rFonts w:asciiTheme="majorHAnsi" w:hAnsiTheme="majorHAnsi" w:cstheme="majorHAnsi"/>
          <w:sz w:val="24"/>
          <w:szCs w:val="24"/>
        </w:rPr>
      </w:pPr>
      <w:r w:rsidRPr="00DA0F88">
        <w:rPr>
          <w:rFonts w:asciiTheme="majorHAnsi" w:hAnsiTheme="majorHAnsi" w:cstheme="majorHAnsi"/>
          <w:sz w:val="24"/>
          <w:szCs w:val="24"/>
        </w:rPr>
        <w:t>Odwołanie wobec treści ogłoszenia wszczynającego postępowanie o udzielenie zamówienia lub wobec treści dokumentów zamówienia wnosi się w terminie:</w:t>
      </w:r>
    </w:p>
    <w:p w14:paraId="776FBBC0" w14:textId="6CACADBF" w:rsidR="0002698E" w:rsidRPr="00DA0F88" w:rsidRDefault="0002698E" w:rsidP="002770D5">
      <w:pPr>
        <w:pStyle w:val="Akapitzlist"/>
        <w:numPr>
          <w:ilvl w:val="2"/>
          <w:numId w:val="19"/>
        </w:numPr>
        <w:spacing w:after="0" w:line="288" w:lineRule="auto"/>
        <w:ind w:left="1843" w:hanging="850"/>
        <w:jc w:val="both"/>
        <w:rPr>
          <w:rFonts w:asciiTheme="majorHAnsi" w:hAnsiTheme="majorHAnsi" w:cstheme="majorHAnsi"/>
          <w:sz w:val="24"/>
          <w:szCs w:val="24"/>
        </w:rPr>
      </w:pPr>
      <w:r w:rsidRPr="00DA0F88">
        <w:rPr>
          <w:rFonts w:asciiTheme="majorHAnsi" w:hAnsiTheme="majorHAnsi" w:cstheme="majorHAnsi"/>
          <w:sz w:val="24"/>
          <w:szCs w:val="24"/>
        </w:rPr>
        <w:lastRenderedPageBreak/>
        <w:t>10 dni od dnia publikacji ogłoszenia w Dzienniku Urzędowym Unii Europejskiej lub  zamieszczenia  dokumentów  zamówienia  na  stronie  internetowej, w przypadku  zamówień,  których  wartość  jest  równa  albo  przekracza  progi unijne.</w:t>
      </w:r>
    </w:p>
    <w:p w14:paraId="26F28D2C" w14:textId="77777777" w:rsidR="00521B3B" w:rsidRPr="00DA0F88" w:rsidRDefault="00521B3B" w:rsidP="002770D5">
      <w:pPr>
        <w:pStyle w:val="Akapitzlist"/>
        <w:spacing w:after="0" w:line="288" w:lineRule="auto"/>
        <w:ind w:left="1843"/>
        <w:jc w:val="both"/>
        <w:rPr>
          <w:rFonts w:asciiTheme="majorHAnsi" w:hAnsiTheme="majorHAnsi" w:cstheme="majorHAnsi"/>
          <w:sz w:val="24"/>
          <w:szCs w:val="24"/>
        </w:rPr>
      </w:pPr>
    </w:p>
    <w:p w14:paraId="764BFE3C" w14:textId="65752B9A" w:rsidR="00521B3B" w:rsidRPr="00DA0F88" w:rsidRDefault="00521B3B" w:rsidP="002770D5">
      <w:pPr>
        <w:pStyle w:val="Akapitzlist"/>
        <w:numPr>
          <w:ilvl w:val="1"/>
          <w:numId w:val="19"/>
        </w:numPr>
        <w:spacing w:after="0" w:line="288" w:lineRule="auto"/>
        <w:ind w:left="1134" w:hanging="709"/>
        <w:jc w:val="both"/>
        <w:rPr>
          <w:rFonts w:asciiTheme="majorHAnsi" w:hAnsiTheme="majorHAnsi" w:cstheme="majorHAnsi"/>
          <w:sz w:val="24"/>
          <w:szCs w:val="24"/>
        </w:rPr>
      </w:pPr>
      <w:r w:rsidRPr="00DA0F88">
        <w:rPr>
          <w:rFonts w:asciiTheme="majorHAnsi" w:hAnsiTheme="majorHAnsi" w:cstheme="majorHAnsi"/>
          <w:sz w:val="24"/>
          <w:szCs w:val="24"/>
        </w:rPr>
        <w:t xml:space="preserve">Odwołanie w przypadkach innych niż określone w </w:t>
      </w:r>
      <w:r w:rsidR="000F401A">
        <w:rPr>
          <w:rFonts w:asciiTheme="majorHAnsi" w:hAnsiTheme="majorHAnsi" w:cstheme="majorHAnsi"/>
          <w:sz w:val="24"/>
          <w:szCs w:val="24"/>
        </w:rPr>
        <w:t>ust.</w:t>
      </w:r>
      <w:r w:rsidRPr="00DA0F88">
        <w:rPr>
          <w:rFonts w:asciiTheme="majorHAnsi" w:hAnsiTheme="majorHAnsi" w:cstheme="majorHAnsi"/>
          <w:sz w:val="24"/>
          <w:szCs w:val="24"/>
        </w:rPr>
        <w:t xml:space="preserve"> </w:t>
      </w:r>
      <w:r w:rsidR="00E06F50" w:rsidRPr="00DA0F88">
        <w:rPr>
          <w:rFonts w:asciiTheme="majorHAnsi" w:hAnsiTheme="majorHAnsi" w:cstheme="majorHAnsi"/>
          <w:sz w:val="24"/>
          <w:szCs w:val="24"/>
        </w:rPr>
        <w:t>3</w:t>
      </w:r>
      <w:r w:rsidR="00EB0A64" w:rsidRPr="00DA0F88">
        <w:rPr>
          <w:rFonts w:asciiTheme="majorHAnsi" w:hAnsiTheme="majorHAnsi" w:cstheme="majorHAnsi"/>
          <w:sz w:val="24"/>
          <w:szCs w:val="24"/>
        </w:rPr>
        <w:t>3</w:t>
      </w:r>
      <w:r w:rsidRPr="00DA0F88">
        <w:rPr>
          <w:rFonts w:asciiTheme="majorHAnsi" w:hAnsiTheme="majorHAnsi" w:cstheme="majorHAnsi"/>
          <w:sz w:val="24"/>
          <w:szCs w:val="24"/>
        </w:rPr>
        <w:t>.</w:t>
      </w:r>
      <w:r w:rsidR="005F6EEF" w:rsidRPr="00DA0F88">
        <w:rPr>
          <w:rFonts w:asciiTheme="majorHAnsi" w:hAnsiTheme="majorHAnsi" w:cstheme="majorHAnsi"/>
          <w:sz w:val="24"/>
          <w:szCs w:val="24"/>
        </w:rPr>
        <w:t>6</w:t>
      </w:r>
      <w:r w:rsidRPr="00DA0F88">
        <w:rPr>
          <w:rFonts w:asciiTheme="majorHAnsi" w:hAnsiTheme="majorHAnsi" w:cstheme="majorHAnsi"/>
          <w:sz w:val="24"/>
          <w:szCs w:val="24"/>
        </w:rPr>
        <w:t xml:space="preserve"> wnosi się w terminie:</w:t>
      </w:r>
    </w:p>
    <w:p w14:paraId="170CCB2C" w14:textId="38A4CA5A" w:rsidR="00521B3B" w:rsidRPr="00DA0F88" w:rsidRDefault="0002698E" w:rsidP="002770D5">
      <w:pPr>
        <w:pStyle w:val="Akapitzlist"/>
        <w:numPr>
          <w:ilvl w:val="2"/>
          <w:numId w:val="19"/>
        </w:numPr>
        <w:spacing w:after="0" w:line="288" w:lineRule="auto"/>
        <w:ind w:left="1985" w:hanging="850"/>
        <w:jc w:val="both"/>
        <w:rPr>
          <w:rFonts w:asciiTheme="majorHAnsi" w:hAnsiTheme="majorHAnsi" w:cstheme="majorHAnsi"/>
          <w:sz w:val="24"/>
          <w:szCs w:val="24"/>
        </w:rPr>
      </w:pPr>
      <w:r w:rsidRPr="00DA0F88">
        <w:rPr>
          <w:rFonts w:asciiTheme="majorHAnsi" w:hAnsiTheme="majorHAnsi" w:cstheme="majorHAnsi"/>
          <w:sz w:val="24"/>
          <w:szCs w:val="24"/>
        </w:rPr>
        <w:t>10 dni  od  dnia,  w którym powzięto lub przy zachowaniu należytej staranności można było powziąć wiadomość o okolicznościach stanowiących podstawę jego wniesienia, w przypadku zamówień, których wartość jest równa albo przekracza progi unijne</w:t>
      </w:r>
    </w:p>
    <w:p w14:paraId="1C297DA0" w14:textId="77777777" w:rsidR="00521B3B" w:rsidRPr="00DA0F88" w:rsidRDefault="00521B3B" w:rsidP="002770D5">
      <w:pPr>
        <w:pStyle w:val="Akapitzlist"/>
        <w:spacing w:after="0" w:line="288" w:lineRule="auto"/>
        <w:ind w:left="2268" w:hanging="1701"/>
        <w:jc w:val="both"/>
        <w:rPr>
          <w:rFonts w:asciiTheme="majorHAnsi" w:hAnsiTheme="majorHAnsi" w:cstheme="majorHAnsi"/>
          <w:sz w:val="24"/>
          <w:szCs w:val="24"/>
        </w:rPr>
      </w:pPr>
    </w:p>
    <w:p w14:paraId="4E13ADB9" w14:textId="61E1BA2D" w:rsidR="00521B3B" w:rsidRPr="00DA0F88" w:rsidRDefault="00521B3B" w:rsidP="002770D5">
      <w:pPr>
        <w:pStyle w:val="Akapitzlist"/>
        <w:numPr>
          <w:ilvl w:val="1"/>
          <w:numId w:val="19"/>
        </w:numPr>
        <w:spacing w:after="0" w:line="288" w:lineRule="auto"/>
        <w:ind w:left="993" w:hanging="709"/>
        <w:jc w:val="both"/>
        <w:rPr>
          <w:rFonts w:asciiTheme="majorHAnsi" w:hAnsiTheme="majorHAnsi" w:cstheme="majorHAnsi"/>
          <w:sz w:val="24"/>
          <w:szCs w:val="24"/>
        </w:rPr>
      </w:pPr>
      <w:r w:rsidRPr="00DA0F88">
        <w:rPr>
          <w:rFonts w:asciiTheme="majorHAnsi" w:hAnsiTheme="majorHAnsi" w:cstheme="majorHAnsi"/>
          <w:sz w:val="24"/>
          <w:szCs w:val="24"/>
        </w:rPr>
        <w:t>Jeżeli zamawiający mimo takiego obowiązku nie przesłał wykonawcy zawiadomienia o wyborze najkorzystniejszej oferty odwołanie wnosi się nie później niż w terminie:</w:t>
      </w:r>
    </w:p>
    <w:p w14:paraId="24F11382" w14:textId="10281EA5" w:rsidR="00521B3B" w:rsidRPr="00DA0F88" w:rsidRDefault="0002698E" w:rsidP="002770D5">
      <w:pPr>
        <w:pStyle w:val="Akapitzlist"/>
        <w:numPr>
          <w:ilvl w:val="2"/>
          <w:numId w:val="19"/>
        </w:numPr>
        <w:spacing w:after="0" w:line="288" w:lineRule="auto"/>
        <w:ind w:left="1985" w:hanging="851"/>
        <w:jc w:val="both"/>
        <w:rPr>
          <w:rFonts w:asciiTheme="majorHAnsi" w:hAnsiTheme="majorHAnsi" w:cstheme="majorHAnsi"/>
          <w:sz w:val="24"/>
          <w:szCs w:val="24"/>
        </w:rPr>
      </w:pPr>
      <w:r w:rsidRPr="00DA0F88">
        <w:rPr>
          <w:rFonts w:asciiTheme="majorHAnsi" w:hAnsiTheme="majorHAnsi" w:cstheme="majorHAnsi"/>
          <w:sz w:val="24"/>
          <w:szCs w:val="24"/>
        </w:rPr>
        <w:t xml:space="preserve">30 dni od dnia publikacji w Dzienniku Urzędowym Unii    Europejskiej  ogłoszenia  o udzieleniu  zamówienia </w:t>
      </w:r>
      <w:r w:rsidR="00521B3B" w:rsidRPr="00DA0F88">
        <w:rPr>
          <w:rFonts w:asciiTheme="majorHAnsi" w:hAnsiTheme="majorHAnsi" w:cstheme="majorHAnsi"/>
          <w:sz w:val="24"/>
          <w:szCs w:val="24"/>
        </w:rPr>
        <w:t xml:space="preserve">albo </w:t>
      </w:r>
    </w:p>
    <w:p w14:paraId="54112F80" w14:textId="5DBD3D34" w:rsidR="00521B3B" w:rsidRPr="00DA0F88" w:rsidRDefault="0002698E" w:rsidP="002770D5">
      <w:pPr>
        <w:pStyle w:val="Akapitzlist"/>
        <w:numPr>
          <w:ilvl w:val="2"/>
          <w:numId w:val="19"/>
        </w:numPr>
        <w:spacing w:after="0" w:line="288" w:lineRule="auto"/>
        <w:ind w:left="1985" w:hanging="851"/>
        <w:jc w:val="both"/>
        <w:rPr>
          <w:rFonts w:asciiTheme="majorHAnsi" w:hAnsiTheme="majorHAnsi" w:cstheme="majorHAnsi"/>
          <w:sz w:val="24"/>
          <w:szCs w:val="24"/>
        </w:rPr>
      </w:pPr>
      <w:r w:rsidRPr="00DA0F88">
        <w:rPr>
          <w:rFonts w:asciiTheme="majorHAnsi" w:hAnsiTheme="majorHAnsi" w:cstheme="majorHAnsi"/>
          <w:sz w:val="24"/>
          <w:szCs w:val="24"/>
        </w:rPr>
        <w:t xml:space="preserve">6 miesięcy </w:t>
      </w:r>
      <w:r w:rsidR="00521B3B" w:rsidRPr="00DA0F88">
        <w:rPr>
          <w:rFonts w:asciiTheme="majorHAnsi" w:hAnsiTheme="majorHAnsi" w:cstheme="majorHAnsi"/>
          <w:sz w:val="24"/>
          <w:szCs w:val="24"/>
        </w:rPr>
        <w:t xml:space="preserve"> od dnia zawarcia umowy, jeżeli zamawiający:</w:t>
      </w:r>
    </w:p>
    <w:p w14:paraId="17E63D87" w14:textId="577E9E81" w:rsidR="00521B3B" w:rsidRPr="00DA0F88" w:rsidRDefault="00813AEF" w:rsidP="002770D5">
      <w:pPr>
        <w:pStyle w:val="Akapitzlist"/>
        <w:numPr>
          <w:ilvl w:val="0"/>
          <w:numId w:val="16"/>
        </w:numPr>
        <w:spacing w:after="0" w:line="288" w:lineRule="auto"/>
        <w:ind w:left="2410" w:hanging="425"/>
        <w:jc w:val="both"/>
        <w:rPr>
          <w:rFonts w:asciiTheme="majorHAnsi" w:hAnsiTheme="majorHAnsi" w:cstheme="majorHAnsi"/>
          <w:sz w:val="24"/>
          <w:szCs w:val="24"/>
        </w:rPr>
      </w:pPr>
      <w:r w:rsidRPr="00DA0F88">
        <w:rPr>
          <w:rFonts w:asciiTheme="majorHAnsi" w:hAnsiTheme="majorHAnsi" w:cstheme="majorHAnsi"/>
          <w:sz w:val="24"/>
          <w:szCs w:val="24"/>
        </w:rPr>
        <w:t>nie opublikował w Dzienniku Urzędowym Unii Europejskiej ogłoszenia o udzieleniu zamówienia.</w:t>
      </w:r>
    </w:p>
    <w:p w14:paraId="44202773" w14:textId="77777777" w:rsidR="00521B3B" w:rsidRPr="00DA0F88" w:rsidRDefault="00521B3B" w:rsidP="002770D5">
      <w:pPr>
        <w:pStyle w:val="Akapitzlist"/>
        <w:numPr>
          <w:ilvl w:val="1"/>
          <w:numId w:val="19"/>
        </w:numPr>
        <w:spacing w:after="0" w:line="288" w:lineRule="auto"/>
        <w:ind w:left="1134" w:hanging="709"/>
        <w:jc w:val="both"/>
        <w:rPr>
          <w:rFonts w:asciiTheme="majorHAnsi" w:hAnsiTheme="majorHAnsi" w:cstheme="majorHAnsi"/>
          <w:sz w:val="24"/>
          <w:szCs w:val="24"/>
        </w:rPr>
      </w:pPr>
      <w:r w:rsidRPr="00DA0F88">
        <w:rPr>
          <w:rFonts w:asciiTheme="majorHAnsi" w:hAnsiTheme="majorHAnsi" w:cstheme="majorHAnsi"/>
          <w:sz w:val="24"/>
          <w:szCs w:val="24"/>
        </w:rPr>
        <w:t>Odwołanie zawiera:</w:t>
      </w:r>
    </w:p>
    <w:p w14:paraId="6387D1AF" w14:textId="77777777" w:rsidR="00521B3B" w:rsidRPr="00DA0F88" w:rsidRDefault="00521B3B" w:rsidP="002770D5">
      <w:pPr>
        <w:pStyle w:val="Akapitzlist"/>
        <w:numPr>
          <w:ilvl w:val="2"/>
          <w:numId w:val="19"/>
        </w:numPr>
        <w:spacing w:after="0" w:line="288" w:lineRule="auto"/>
        <w:ind w:left="1985" w:hanging="851"/>
        <w:jc w:val="both"/>
        <w:rPr>
          <w:rFonts w:asciiTheme="majorHAnsi" w:hAnsiTheme="majorHAnsi" w:cstheme="majorHAnsi"/>
          <w:sz w:val="24"/>
          <w:szCs w:val="24"/>
        </w:rPr>
      </w:pPr>
      <w:r w:rsidRPr="00DA0F88">
        <w:rPr>
          <w:rFonts w:asciiTheme="majorHAnsi" w:hAnsiTheme="majorHAnsi" w:cstheme="majorHAnsi"/>
          <w:sz w:val="24"/>
          <w:szCs w:val="24"/>
        </w:rPr>
        <w:t>imię i nazwisko albo nazwę, miejsce zamieszkania albo siedzibę, numer telefonu oraz adres poczty elektronicznej odwołującego oraz imię i nazwisko przedstawiciela (przedstawicieli),</w:t>
      </w:r>
    </w:p>
    <w:p w14:paraId="6CBFB9CE" w14:textId="77777777" w:rsidR="00521B3B" w:rsidRPr="00DA0F88" w:rsidRDefault="00521B3B" w:rsidP="002770D5">
      <w:pPr>
        <w:pStyle w:val="Akapitzlist"/>
        <w:numPr>
          <w:ilvl w:val="2"/>
          <w:numId w:val="19"/>
        </w:numPr>
        <w:spacing w:after="0" w:line="288" w:lineRule="auto"/>
        <w:ind w:left="1985" w:hanging="851"/>
        <w:jc w:val="both"/>
        <w:rPr>
          <w:rFonts w:asciiTheme="majorHAnsi" w:hAnsiTheme="majorHAnsi" w:cstheme="majorHAnsi"/>
          <w:sz w:val="24"/>
          <w:szCs w:val="24"/>
        </w:rPr>
      </w:pPr>
      <w:r w:rsidRPr="00DA0F88">
        <w:rPr>
          <w:rFonts w:asciiTheme="majorHAnsi" w:hAnsiTheme="majorHAnsi" w:cstheme="majorHAnsi"/>
          <w:sz w:val="24"/>
          <w:szCs w:val="24"/>
        </w:rPr>
        <w:t>nazwę i siedzibę zamawiającego, numer telefonu oraz adres poczty elektronicznej zamawiającego,</w:t>
      </w:r>
    </w:p>
    <w:p w14:paraId="1C82ACBC" w14:textId="77777777" w:rsidR="00E071CC" w:rsidRPr="00DA0F88" w:rsidRDefault="00521B3B" w:rsidP="002770D5">
      <w:pPr>
        <w:pStyle w:val="Akapitzlist"/>
        <w:numPr>
          <w:ilvl w:val="2"/>
          <w:numId w:val="19"/>
        </w:numPr>
        <w:spacing w:after="0" w:line="288" w:lineRule="auto"/>
        <w:ind w:left="1985" w:hanging="851"/>
        <w:jc w:val="both"/>
        <w:rPr>
          <w:rFonts w:asciiTheme="majorHAnsi" w:hAnsiTheme="majorHAnsi" w:cstheme="majorHAnsi"/>
          <w:sz w:val="24"/>
          <w:szCs w:val="24"/>
        </w:rPr>
      </w:pPr>
      <w:r w:rsidRPr="00DA0F88">
        <w:rPr>
          <w:rFonts w:asciiTheme="majorHAnsi" w:hAnsiTheme="majorHAnsi" w:cstheme="majorHAnsi"/>
          <w:sz w:val="24"/>
          <w:szCs w:val="24"/>
        </w:rPr>
        <w:t>numer Powszechnego Elektronicznego Systemu Ewidencji Ludności (PESEL) lub NIP odwołującego będącego osobą fizyczną, jeżeli jest on obowiązany do jego posiadania albo posiada go nie mając takiego obowiązku,</w:t>
      </w:r>
    </w:p>
    <w:p w14:paraId="75A8A665" w14:textId="77777777" w:rsidR="00E071CC" w:rsidRPr="00DA0F88" w:rsidRDefault="00521B3B" w:rsidP="002770D5">
      <w:pPr>
        <w:pStyle w:val="Akapitzlist"/>
        <w:numPr>
          <w:ilvl w:val="2"/>
          <w:numId w:val="19"/>
        </w:numPr>
        <w:spacing w:after="0" w:line="288" w:lineRule="auto"/>
        <w:ind w:left="1985" w:hanging="851"/>
        <w:jc w:val="both"/>
        <w:rPr>
          <w:rFonts w:asciiTheme="majorHAnsi" w:hAnsiTheme="majorHAnsi" w:cstheme="majorHAnsi"/>
          <w:sz w:val="24"/>
          <w:szCs w:val="24"/>
        </w:rPr>
      </w:pPr>
      <w:r w:rsidRPr="00DA0F88">
        <w:rPr>
          <w:rFonts w:asciiTheme="majorHAnsi" w:hAnsiTheme="majorHAnsi" w:cstheme="majorHAnsi"/>
          <w:sz w:val="24"/>
          <w:szCs w:val="24"/>
        </w:rPr>
        <w:t>numer w Krajowym Rejestrze Sądowym, a w przypadku jego braku –numer winnym właściwym rejestrze, ewidencji lub NIP odwołującego niebędącego osobą fizyczną, który nie ma obowiązku wpisu we</w:t>
      </w:r>
      <w:r w:rsidR="00E071CC" w:rsidRPr="00DA0F88">
        <w:rPr>
          <w:rFonts w:asciiTheme="majorHAnsi" w:hAnsiTheme="majorHAnsi" w:cstheme="majorHAnsi"/>
          <w:sz w:val="24"/>
          <w:szCs w:val="24"/>
        </w:rPr>
        <w:t xml:space="preserve"> właściwym rejestrze lub ewidencji, jeżeli jest on obowiązany do jego posiadania,</w:t>
      </w:r>
    </w:p>
    <w:p w14:paraId="6A63F6FE" w14:textId="48EB2D78" w:rsidR="00E071CC" w:rsidRPr="00DA0F88" w:rsidRDefault="00E071CC" w:rsidP="002770D5">
      <w:pPr>
        <w:pStyle w:val="Akapitzlist"/>
        <w:numPr>
          <w:ilvl w:val="2"/>
          <w:numId w:val="19"/>
        </w:numPr>
        <w:spacing w:after="0" w:line="288" w:lineRule="auto"/>
        <w:ind w:left="1985" w:hanging="851"/>
        <w:jc w:val="both"/>
        <w:rPr>
          <w:rFonts w:asciiTheme="majorHAnsi" w:hAnsiTheme="majorHAnsi" w:cstheme="majorHAnsi"/>
          <w:sz w:val="24"/>
          <w:szCs w:val="24"/>
        </w:rPr>
      </w:pPr>
      <w:r w:rsidRPr="00DA0F88">
        <w:rPr>
          <w:rFonts w:asciiTheme="majorHAnsi" w:hAnsiTheme="majorHAnsi" w:cstheme="majorHAnsi"/>
          <w:sz w:val="24"/>
          <w:szCs w:val="24"/>
        </w:rPr>
        <w:t>określenie przedmiotu zamówienia,</w:t>
      </w:r>
    </w:p>
    <w:p w14:paraId="22869069" w14:textId="7B4DE78D" w:rsidR="00E071CC" w:rsidRPr="00DA0F88" w:rsidRDefault="00E071CC" w:rsidP="002770D5">
      <w:pPr>
        <w:pStyle w:val="Akapitzlist"/>
        <w:numPr>
          <w:ilvl w:val="2"/>
          <w:numId w:val="19"/>
        </w:numPr>
        <w:spacing w:after="0" w:line="288" w:lineRule="auto"/>
        <w:ind w:left="1985" w:hanging="851"/>
        <w:jc w:val="both"/>
        <w:rPr>
          <w:rFonts w:asciiTheme="majorHAnsi" w:hAnsiTheme="majorHAnsi" w:cstheme="majorHAnsi"/>
          <w:sz w:val="24"/>
          <w:szCs w:val="24"/>
        </w:rPr>
      </w:pPr>
      <w:r w:rsidRPr="00DA0F88">
        <w:rPr>
          <w:rFonts w:asciiTheme="majorHAnsi" w:hAnsiTheme="majorHAnsi" w:cstheme="majorHAnsi"/>
          <w:sz w:val="24"/>
          <w:szCs w:val="24"/>
        </w:rPr>
        <w:t>wskazanie numeru ogłoszenia w przypadku zamieszczenia w Biuletynie Zamówień Publicznych</w:t>
      </w:r>
      <w:r w:rsidR="00813AEF" w:rsidRPr="00DA0F88">
        <w:rPr>
          <w:rFonts w:asciiTheme="majorHAnsi" w:hAnsiTheme="majorHAnsi" w:cstheme="majorHAnsi"/>
          <w:sz w:val="24"/>
          <w:szCs w:val="24"/>
        </w:rPr>
        <w:t>/publikacji w Dzienniku Urzędowym Unii Europejskiej</w:t>
      </w:r>
      <w:r w:rsidRPr="00DA0F88">
        <w:rPr>
          <w:rFonts w:asciiTheme="majorHAnsi" w:hAnsiTheme="majorHAnsi" w:cstheme="majorHAnsi"/>
          <w:sz w:val="24"/>
          <w:szCs w:val="24"/>
        </w:rPr>
        <w:t>,</w:t>
      </w:r>
    </w:p>
    <w:p w14:paraId="2E6D1560" w14:textId="7C100A7F" w:rsidR="00E071CC" w:rsidRPr="00DA0F88" w:rsidRDefault="00E071CC" w:rsidP="002770D5">
      <w:pPr>
        <w:pStyle w:val="Akapitzlist"/>
        <w:numPr>
          <w:ilvl w:val="2"/>
          <w:numId w:val="19"/>
        </w:numPr>
        <w:spacing w:after="0" w:line="288" w:lineRule="auto"/>
        <w:ind w:left="1985" w:hanging="851"/>
        <w:jc w:val="both"/>
        <w:rPr>
          <w:rFonts w:asciiTheme="majorHAnsi" w:hAnsiTheme="majorHAnsi" w:cstheme="majorHAnsi"/>
          <w:sz w:val="24"/>
          <w:szCs w:val="24"/>
        </w:rPr>
      </w:pPr>
      <w:r w:rsidRPr="00DA0F88">
        <w:rPr>
          <w:rFonts w:asciiTheme="majorHAnsi" w:hAnsiTheme="majorHAnsi" w:cstheme="majorHAnsi"/>
          <w:sz w:val="24"/>
          <w:szCs w:val="24"/>
        </w:rPr>
        <w:t xml:space="preserve">wskazanie czynności lub zaniechania czynności zamawiającego, której zarzuca się niezgodność z przepisami ustawy, </w:t>
      </w:r>
      <w:r w:rsidR="00813AEF" w:rsidRPr="00DA0F88">
        <w:rPr>
          <w:rFonts w:asciiTheme="majorHAnsi" w:hAnsiTheme="majorHAnsi" w:cstheme="majorHAnsi"/>
          <w:sz w:val="24"/>
          <w:szCs w:val="24"/>
        </w:rPr>
        <w:t xml:space="preserve">lub wskazanie zaniechania </w:t>
      </w:r>
      <w:r w:rsidR="00813AEF" w:rsidRPr="00DA0F88">
        <w:rPr>
          <w:rFonts w:asciiTheme="majorHAnsi" w:hAnsiTheme="majorHAnsi" w:cstheme="majorHAnsi"/>
          <w:sz w:val="24"/>
          <w:szCs w:val="24"/>
        </w:rPr>
        <w:lastRenderedPageBreak/>
        <w:t>przeprowadzenia  postępowania  o udzielenie  zamówienia  na podstawie ustawy,</w:t>
      </w:r>
    </w:p>
    <w:p w14:paraId="6D6D4161" w14:textId="77777777" w:rsidR="00E071CC" w:rsidRPr="00DA0F88" w:rsidRDefault="00E071CC" w:rsidP="002770D5">
      <w:pPr>
        <w:pStyle w:val="Akapitzlist"/>
        <w:numPr>
          <w:ilvl w:val="2"/>
          <w:numId w:val="19"/>
        </w:numPr>
        <w:spacing w:after="0" w:line="288" w:lineRule="auto"/>
        <w:ind w:left="1985" w:hanging="851"/>
        <w:jc w:val="both"/>
        <w:rPr>
          <w:rFonts w:asciiTheme="majorHAnsi" w:hAnsiTheme="majorHAnsi" w:cstheme="majorHAnsi"/>
          <w:sz w:val="24"/>
          <w:szCs w:val="24"/>
        </w:rPr>
      </w:pPr>
      <w:r w:rsidRPr="00DA0F88">
        <w:rPr>
          <w:rFonts w:asciiTheme="majorHAnsi" w:hAnsiTheme="majorHAnsi" w:cstheme="majorHAnsi"/>
          <w:sz w:val="24"/>
          <w:szCs w:val="24"/>
        </w:rPr>
        <w:t>zwięzłe przedstawienie zarzutów,</w:t>
      </w:r>
    </w:p>
    <w:p w14:paraId="7A9AC357" w14:textId="77777777" w:rsidR="00E071CC" w:rsidRPr="00DA0F88" w:rsidRDefault="00E071CC" w:rsidP="002770D5">
      <w:pPr>
        <w:pStyle w:val="Akapitzlist"/>
        <w:numPr>
          <w:ilvl w:val="2"/>
          <w:numId w:val="19"/>
        </w:numPr>
        <w:spacing w:after="0" w:line="288" w:lineRule="auto"/>
        <w:ind w:left="1985" w:hanging="851"/>
        <w:jc w:val="both"/>
        <w:rPr>
          <w:rFonts w:asciiTheme="majorHAnsi" w:hAnsiTheme="majorHAnsi" w:cstheme="majorHAnsi"/>
          <w:sz w:val="24"/>
          <w:szCs w:val="24"/>
        </w:rPr>
      </w:pPr>
      <w:r w:rsidRPr="00DA0F88">
        <w:rPr>
          <w:rFonts w:asciiTheme="majorHAnsi" w:hAnsiTheme="majorHAnsi" w:cstheme="majorHAnsi"/>
          <w:sz w:val="24"/>
          <w:szCs w:val="24"/>
        </w:rPr>
        <w:t>żądanie co do sposobu rozstrzygnięcia odwołania,</w:t>
      </w:r>
    </w:p>
    <w:p w14:paraId="747126CD" w14:textId="1E5FB3A3" w:rsidR="00E071CC" w:rsidRPr="00DA0F88" w:rsidRDefault="00E071CC" w:rsidP="002770D5">
      <w:pPr>
        <w:pStyle w:val="Akapitzlist"/>
        <w:numPr>
          <w:ilvl w:val="2"/>
          <w:numId w:val="19"/>
        </w:numPr>
        <w:spacing w:after="0" w:line="288" w:lineRule="auto"/>
        <w:ind w:left="1985" w:hanging="851"/>
        <w:jc w:val="both"/>
        <w:rPr>
          <w:rFonts w:asciiTheme="majorHAnsi" w:hAnsiTheme="majorHAnsi" w:cstheme="majorHAnsi"/>
          <w:sz w:val="24"/>
          <w:szCs w:val="24"/>
        </w:rPr>
      </w:pPr>
      <w:r w:rsidRPr="00DA0F88">
        <w:rPr>
          <w:rFonts w:asciiTheme="majorHAnsi" w:hAnsiTheme="majorHAnsi" w:cstheme="majorHAnsi"/>
          <w:sz w:val="24"/>
          <w:szCs w:val="24"/>
        </w:rPr>
        <w:t>wskazanie okoliczności faktycznych i prawnych uzasadniających wniesienie odwołania oraz dowodów na poparcie przytoczonych okoliczności,</w:t>
      </w:r>
    </w:p>
    <w:p w14:paraId="0B82B6E0" w14:textId="77777777" w:rsidR="00E071CC" w:rsidRPr="00DA0F88" w:rsidRDefault="00E071CC" w:rsidP="002770D5">
      <w:pPr>
        <w:pStyle w:val="Akapitzlist"/>
        <w:numPr>
          <w:ilvl w:val="2"/>
          <w:numId w:val="19"/>
        </w:numPr>
        <w:spacing w:after="0" w:line="288" w:lineRule="auto"/>
        <w:ind w:left="1985" w:hanging="851"/>
        <w:jc w:val="both"/>
        <w:rPr>
          <w:rFonts w:asciiTheme="majorHAnsi" w:hAnsiTheme="majorHAnsi" w:cstheme="majorHAnsi"/>
          <w:sz w:val="24"/>
          <w:szCs w:val="24"/>
        </w:rPr>
      </w:pPr>
      <w:r w:rsidRPr="00DA0F88">
        <w:rPr>
          <w:rFonts w:asciiTheme="majorHAnsi" w:hAnsiTheme="majorHAnsi" w:cstheme="majorHAnsi"/>
          <w:sz w:val="24"/>
          <w:szCs w:val="24"/>
        </w:rPr>
        <w:t>podpis odwołującego albo jego przedstawiciela lub przedstawicieli,</w:t>
      </w:r>
    </w:p>
    <w:p w14:paraId="671D35EC" w14:textId="27F70C17" w:rsidR="00521B3B" w:rsidRPr="00DA0F88" w:rsidRDefault="00E071CC" w:rsidP="002770D5">
      <w:pPr>
        <w:pStyle w:val="Akapitzlist"/>
        <w:numPr>
          <w:ilvl w:val="2"/>
          <w:numId w:val="19"/>
        </w:numPr>
        <w:spacing w:after="0" w:line="288" w:lineRule="auto"/>
        <w:ind w:left="1985" w:hanging="851"/>
        <w:jc w:val="both"/>
        <w:rPr>
          <w:rFonts w:asciiTheme="majorHAnsi" w:hAnsiTheme="majorHAnsi" w:cstheme="majorHAnsi"/>
          <w:sz w:val="24"/>
          <w:szCs w:val="24"/>
        </w:rPr>
      </w:pPr>
      <w:r w:rsidRPr="00DA0F88">
        <w:rPr>
          <w:rFonts w:asciiTheme="majorHAnsi" w:hAnsiTheme="majorHAnsi" w:cstheme="majorHAnsi"/>
          <w:sz w:val="24"/>
          <w:szCs w:val="24"/>
        </w:rPr>
        <w:t>wykaz załączników.</w:t>
      </w:r>
    </w:p>
    <w:p w14:paraId="3D7F7B2A" w14:textId="77777777" w:rsidR="00E071CC" w:rsidRPr="00DA0F88" w:rsidRDefault="00E071CC" w:rsidP="002770D5">
      <w:pPr>
        <w:pStyle w:val="Akapitzlist"/>
        <w:spacing w:after="0" w:line="288" w:lineRule="auto"/>
        <w:ind w:left="0"/>
        <w:jc w:val="both"/>
        <w:rPr>
          <w:rFonts w:asciiTheme="majorHAnsi" w:hAnsiTheme="majorHAnsi" w:cstheme="majorHAnsi"/>
          <w:sz w:val="24"/>
          <w:szCs w:val="24"/>
        </w:rPr>
      </w:pPr>
    </w:p>
    <w:p w14:paraId="02E62E94" w14:textId="77777777" w:rsidR="00E071CC" w:rsidRPr="00DA0F88" w:rsidRDefault="00E071CC" w:rsidP="002770D5">
      <w:pPr>
        <w:pStyle w:val="Akapitzlist"/>
        <w:numPr>
          <w:ilvl w:val="1"/>
          <w:numId w:val="19"/>
        </w:numPr>
        <w:spacing w:after="0" w:line="288" w:lineRule="auto"/>
        <w:ind w:left="1134" w:hanging="709"/>
        <w:jc w:val="both"/>
        <w:rPr>
          <w:rFonts w:asciiTheme="majorHAnsi" w:hAnsiTheme="majorHAnsi" w:cstheme="majorHAnsi"/>
          <w:sz w:val="24"/>
          <w:szCs w:val="24"/>
        </w:rPr>
      </w:pPr>
      <w:r w:rsidRPr="00DA0F88">
        <w:rPr>
          <w:rFonts w:asciiTheme="majorHAnsi" w:hAnsiTheme="majorHAnsi" w:cstheme="majorHAnsi"/>
          <w:sz w:val="24"/>
          <w:szCs w:val="24"/>
        </w:rPr>
        <w:t>Do odwołania dołącza się:</w:t>
      </w:r>
    </w:p>
    <w:p w14:paraId="6F6B2F52" w14:textId="77777777" w:rsidR="00E071CC" w:rsidRPr="00DA0F88" w:rsidRDefault="00E071CC" w:rsidP="002770D5">
      <w:pPr>
        <w:pStyle w:val="Akapitzlist"/>
        <w:numPr>
          <w:ilvl w:val="2"/>
          <w:numId w:val="19"/>
        </w:numPr>
        <w:spacing w:after="0" w:line="288" w:lineRule="auto"/>
        <w:ind w:left="1985" w:hanging="850"/>
        <w:jc w:val="both"/>
        <w:rPr>
          <w:rFonts w:asciiTheme="majorHAnsi" w:hAnsiTheme="majorHAnsi" w:cstheme="majorHAnsi"/>
          <w:sz w:val="24"/>
          <w:szCs w:val="24"/>
        </w:rPr>
      </w:pPr>
      <w:r w:rsidRPr="00DA0F88">
        <w:rPr>
          <w:rFonts w:asciiTheme="majorHAnsi" w:hAnsiTheme="majorHAnsi" w:cstheme="majorHAnsi"/>
          <w:sz w:val="24"/>
          <w:szCs w:val="24"/>
        </w:rPr>
        <w:t>dowód uiszczenia wpisu od odwołania w wymaganej wysokości,</w:t>
      </w:r>
    </w:p>
    <w:p w14:paraId="0E1466FC" w14:textId="77777777" w:rsidR="00E071CC" w:rsidRPr="00DA0F88" w:rsidRDefault="00E071CC" w:rsidP="002770D5">
      <w:pPr>
        <w:pStyle w:val="Akapitzlist"/>
        <w:numPr>
          <w:ilvl w:val="2"/>
          <w:numId w:val="19"/>
        </w:numPr>
        <w:spacing w:after="0" w:line="288" w:lineRule="auto"/>
        <w:ind w:left="1985" w:hanging="850"/>
        <w:jc w:val="both"/>
        <w:rPr>
          <w:rFonts w:asciiTheme="majorHAnsi" w:hAnsiTheme="majorHAnsi" w:cstheme="majorHAnsi"/>
          <w:sz w:val="24"/>
          <w:szCs w:val="24"/>
        </w:rPr>
      </w:pPr>
      <w:r w:rsidRPr="00DA0F88">
        <w:rPr>
          <w:rFonts w:asciiTheme="majorHAnsi" w:hAnsiTheme="majorHAnsi" w:cstheme="majorHAnsi"/>
          <w:sz w:val="24"/>
          <w:szCs w:val="24"/>
        </w:rPr>
        <w:t>dowód przekazania odpowiednio odwołania albo jego kopii zamawiającemu,</w:t>
      </w:r>
    </w:p>
    <w:p w14:paraId="5C5BE209" w14:textId="77777777" w:rsidR="00E071CC" w:rsidRPr="00DA0F88" w:rsidRDefault="00E071CC" w:rsidP="002770D5">
      <w:pPr>
        <w:pStyle w:val="Akapitzlist"/>
        <w:numPr>
          <w:ilvl w:val="2"/>
          <w:numId w:val="19"/>
        </w:numPr>
        <w:spacing w:after="0" w:line="288" w:lineRule="auto"/>
        <w:ind w:left="1985" w:hanging="850"/>
        <w:jc w:val="both"/>
        <w:rPr>
          <w:rFonts w:asciiTheme="majorHAnsi" w:hAnsiTheme="majorHAnsi" w:cstheme="majorHAnsi"/>
          <w:sz w:val="24"/>
          <w:szCs w:val="24"/>
        </w:rPr>
      </w:pPr>
      <w:r w:rsidRPr="00DA0F88">
        <w:rPr>
          <w:rFonts w:asciiTheme="majorHAnsi" w:hAnsiTheme="majorHAnsi" w:cstheme="majorHAnsi"/>
          <w:sz w:val="24"/>
          <w:szCs w:val="24"/>
        </w:rPr>
        <w:t>dokument potwierdzający umocowanie do reprezentowania odwołującego.</w:t>
      </w:r>
    </w:p>
    <w:p w14:paraId="2BE4F839" w14:textId="30ABBF4F" w:rsidR="00E071CC" w:rsidRPr="00DA0F88" w:rsidRDefault="00E071CC" w:rsidP="002770D5">
      <w:pPr>
        <w:pStyle w:val="Akapitzlist"/>
        <w:numPr>
          <w:ilvl w:val="2"/>
          <w:numId w:val="19"/>
        </w:numPr>
        <w:spacing w:after="0" w:line="288" w:lineRule="auto"/>
        <w:ind w:left="1985" w:hanging="850"/>
        <w:jc w:val="both"/>
        <w:rPr>
          <w:rFonts w:asciiTheme="majorHAnsi" w:hAnsiTheme="majorHAnsi" w:cstheme="majorHAnsi"/>
          <w:sz w:val="24"/>
          <w:szCs w:val="24"/>
        </w:rPr>
      </w:pPr>
      <w:r w:rsidRPr="00DA0F88">
        <w:rPr>
          <w:rFonts w:asciiTheme="majorHAnsi" w:hAnsiTheme="majorHAnsi" w:cstheme="majorHAnsi"/>
          <w:sz w:val="24"/>
          <w:szCs w:val="24"/>
        </w:rPr>
        <w:t>wpis uiszcza się najpóźniej do dnia upływu terminu do wniesienia odwołania.</w:t>
      </w:r>
    </w:p>
    <w:p w14:paraId="47D71483" w14:textId="77777777" w:rsidR="00E071CC" w:rsidRPr="00DA0F88" w:rsidRDefault="00E071CC" w:rsidP="002770D5">
      <w:pPr>
        <w:pStyle w:val="Akapitzlist"/>
        <w:spacing w:after="0" w:line="288" w:lineRule="auto"/>
        <w:ind w:left="1843" w:hanging="850"/>
        <w:jc w:val="both"/>
        <w:rPr>
          <w:rFonts w:asciiTheme="majorHAnsi" w:hAnsiTheme="majorHAnsi" w:cstheme="majorHAnsi"/>
          <w:sz w:val="24"/>
          <w:szCs w:val="24"/>
        </w:rPr>
      </w:pPr>
    </w:p>
    <w:p w14:paraId="7DB7E6DE" w14:textId="2959DB12" w:rsidR="00E071CC" w:rsidRPr="008816B7" w:rsidRDefault="008D020D" w:rsidP="003F27B9">
      <w:pPr>
        <w:pStyle w:val="Akapitzlist"/>
        <w:tabs>
          <w:tab w:val="left" w:pos="1418"/>
        </w:tabs>
        <w:spacing w:after="0" w:line="288" w:lineRule="auto"/>
        <w:ind w:left="993"/>
        <w:jc w:val="both"/>
        <w:rPr>
          <w:rFonts w:asciiTheme="majorHAnsi" w:hAnsiTheme="majorHAnsi" w:cstheme="majorHAnsi"/>
          <w:sz w:val="24"/>
          <w:szCs w:val="24"/>
        </w:rPr>
      </w:pPr>
      <w:r w:rsidRPr="008816B7">
        <w:rPr>
          <w:rFonts w:asciiTheme="majorHAnsi" w:hAnsiTheme="majorHAnsi" w:cstheme="majorHAnsi"/>
          <w:sz w:val="24"/>
          <w:szCs w:val="24"/>
        </w:rPr>
        <w:t xml:space="preserve">Odwołanie wnosi się do Prezesa Izby </w:t>
      </w:r>
      <w:r w:rsidR="008816B7" w:rsidRPr="008816B7">
        <w:rPr>
          <w:rFonts w:asciiTheme="majorHAnsi" w:hAnsiTheme="majorHAnsi" w:cstheme="majorHAnsi"/>
          <w:sz w:val="24"/>
          <w:szCs w:val="24"/>
        </w:rPr>
        <w:t>w formie pisemnej albo formie elektronicznej, albo w postaci elektronicznej opatrzonej podpisem zaufanym</w:t>
      </w:r>
    </w:p>
    <w:p w14:paraId="6EE622A6" w14:textId="68A76B49" w:rsidR="00E071CC" w:rsidRPr="00DA0F88" w:rsidRDefault="00E071CC" w:rsidP="002770D5">
      <w:pPr>
        <w:pStyle w:val="Akapitzlist"/>
        <w:numPr>
          <w:ilvl w:val="1"/>
          <w:numId w:val="19"/>
        </w:numPr>
        <w:tabs>
          <w:tab w:val="left" w:pos="1134"/>
        </w:tabs>
        <w:spacing w:after="0" w:line="288" w:lineRule="auto"/>
        <w:ind w:left="993" w:hanging="567"/>
        <w:jc w:val="both"/>
        <w:rPr>
          <w:rFonts w:asciiTheme="majorHAnsi" w:hAnsiTheme="majorHAnsi" w:cstheme="majorHAnsi"/>
          <w:sz w:val="24"/>
          <w:szCs w:val="24"/>
        </w:rPr>
      </w:pPr>
      <w:r w:rsidRPr="00DA0F88">
        <w:rPr>
          <w:rFonts w:asciiTheme="majorHAnsi" w:hAnsiTheme="majorHAnsi" w:cstheme="majorHAnsi"/>
          <w:sz w:val="24"/>
          <w:szCs w:val="24"/>
        </w:rPr>
        <w:t>Pełna treść środków ochrony prawnej zawarta jest w ustawie Pzp w Dziale IX.</w:t>
      </w:r>
    </w:p>
    <w:bookmarkEnd w:id="52"/>
    <w:p w14:paraId="79CBABD4" w14:textId="77777777" w:rsidR="00CD6C6F" w:rsidRPr="00DA0F88" w:rsidRDefault="00CD6C6F" w:rsidP="002770D5">
      <w:pPr>
        <w:pStyle w:val="Akapitzlist"/>
        <w:tabs>
          <w:tab w:val="left" w:pos="1134"/>
        </w:tabs>
        <w:spacing w:after="0" w:line="288" w:lineRule="auto"/>
        <w:ind w:left="993"/>
        <w:jc w:val="both"/>
        <w:rPr>
          <w:rFonts w:asciiTheme="majorHAnsi" w:hAnsiTheme="majorHAnsi" w:cstheme="majorHAnsi"/>
          <w:sz w:val="24"/>
          <w:szCs w:val="24"/>
        </w:rPr>
      </w:pPr>
    </w:p>
    <w:bookmarkEnd w:id="53"/>
    <w:p w14:paraId="4E6618B3" w14:textId="1B81F924" w:rsidR="003A7CD7" w:rsidRPr="00DA0F88" w:rsidRDefault="003A7CD7" w:rsidP="002770D5">
      <w:pPr>
        <w:pStyle w:val="Nagwek1"/>
        <w:numPr>
          <w:ilvl w:val="0"/>
          <w:numId w:val="19"/>
        </w:numPr>
        <w:spacing w:before="0" w:line="288" w:lineRule="auto"/>
        <w:ind w:left="426" w:hanging="426"/>
        <w:jc w:val="both"/>
        <w:rPr>
          <w:rFonts w:cstheme="majorHAnsi"/>
          <w:b/>
          <w:bCs/>
          <w:color w:val="auto"/>
          <w:sz w:val="24"/>
          <w:szCs w:val="24"/>
        </w:rPr>
      </w:pPr>
      <w:r w:rsidRPr="00DA0F88">
        <w:rPr>
          <w:rFonts w:cstheme="majorHAnsi"/>
          <w:b/>
          <w:bCs/>
          <w:color w:val="auto"/>
          <w:sz w:val="24"/>
          <w:szCs w:val="24"/>
        </w:rPr>
        <w:t>Wymagania w zakresie zatrudnienia na podstawie stosunku pracy</w:t>
      </w:r>
      <w:r w:rsidR="00563DA5" w:rsidRPr="00DA0F88">
        <w:rPr>
          <w:rFonts w:cstheme="majorHAnsi"/>
          <w:b/>
          <w:bCs/>
          <w:color w:val="auto"/>
          <w:sz w:val="24"/>
          <w:szCs w:val="24"/>
        </w:rPr>
        <w:t xml:space="preserve"> </w:t>
      </w:r>
      <w:r w:rsidRPr="00DA0F88">
        <w:rPr>
          <w:rFonts w:cstheme="majorHAnsi"/>
          <w:b/>
          <w:bCs/>
          <w:color w:val="auto"/>
          <w:sz w:val="24"/>
          <w:szCs w:val="24"/>
        </w:rPr>
        <w:t>w okolicznościach, o których mowa w art. 95 P</w:t>
      </w:r>
      <w:r w:rsidR="00AB038D" w:rsidRPr="00DA0F88">
        <w:rPr>
          <w:rFonts w:cstheme="majorHAnsi"/>
          <w:b/>
          <w:bCs/>
          <w:color w:val="auto"/>
          <w:sz w:val="24"/>
          <w:szCs w:val="24"/>
        </w:rPr>
        <w:t>zp</w:t>
      </w:r>
    </w:p>
    <w:p w14:paraId="37EB57F7" w14:textId="631C7D9A" w:rsidR="00FC5A3C" w:rsidRPr="00DA0F88" w:rsidRDefault="00FC5A3C" w:rsidP="002770D5">
      <w:pPr>
        <w:pStyle w:val="Akapitzlist"/>
        <w:spacing w:after="0" w:line="288" w:lineRule="auto"/>
        <w:ind w:left="360"/>
        <w:rPr>
          <w:rFonts w:asciiTheme="majorHAnsi" w:hAnsiTheme="majorHAnsi" w:cstheme="majorHAnsi"/>
          <w:sz w:val="24"/>
          <w:szCs w:val="24"/>
          <w:lang w:eastAsia="pl-PL"/>
        </w:rPr>
      </w:pPr>
      <w:bookmarkStart w:id="54" w:name="_Hlk68507235"/>
      <w:r w:rsidRPr="00DA0F88">
        <w:rPr>
          <w:rFonts w:asciiTheme="majorHAnsi" w:hAnsiTheme="majorHAnsi" w:cstheme="majorHAnsi"/>
          <w:sz w:val="24"/>
          <w:szCs w:val="24"/>
          <w:lang w:eastAsia="pl-PL"/>
        </w:rPr>
        <w:t>Zamawiający nie przewiduje wymagań wskazanych w art. 95 Pzp.</w:t>
      </w:r>
    </w:p>
    <w:p w14:paraId="570B76B4" w14:textId="77777777" w:rsidR="00CD6C6F" w:rsidRPr="00DA0F88" w:rsidRDefault="00CD6C6F" w:rsidP="002770D5">
      <w:pPr>
        <w:pStyle w:val="Akapitzlist"/>
        <w:spacing w:after="0" w:line="288" w:lineRule="auto"/>
        <w:ind w:left="360"/>
        <w:rPr>
          <w:rFonts w:asciiTheme="majorHAnsi" w:hAnsiTheme="majorHAnsi" w:cstheme="majorHAnsi"/>
          <w:sz w:val="24"/>
          <w:szCs w:val="24"/>
          <w:lang w:eastAsia="pl-PL"/>
        </w:rPr>
      </w:pPr>
    </w:p>
    <w:bookmarkEnd w:id="54"/>
    <w:p w14:paraId="2E65335F" w14:textId="117B5BD5" w:rsidR="00822529" w:rsidRPr="00DA0F88" w:rsidRDefault="00822529" w:rsidP="002770D5">
      <w:pPr>
        <w:pStyle w:val="Nagwek1"/>
        <w:numPr>
          <w:ilvl w:val="0"/>
          <w:numId w:val="19"/>
        </w:numPr>
        <w:spacing w:before="0" w:line="288" w:lineRule="auto"/>
        <w:ind w:left="426" w:hanging="426"/>
        <w:jc w:val="both"/>
        <w:rPr>
          <w:rFonts w:eastAsia="Times New Roman" w:cstheme="majorHAnsi"/>
          <w:b/>
          <w:bCs/>
          <w:color w:val="auto"/>
          <w:sz w:val="24"/>
          <w:szCs w:val="24"/>
          <w:lang w:eastAsia="pl-PL"/>
        </w:rPr>
      </w:pPr>
      <w:r w:rsidRPr="00DA0F88">
        <w:rPr>
          <w:rFonts w:eastAsia="Times New Roman" w:cstheme="majorHAnsi"/>
          <w:b/>
          <w:bCs/>
          <w:color w:val="auto"/>
          <w:sz w:val="24"/>
          <w:szCs w:val="24"/>
          <w:lang w:eastAsia="pl-PL"/>
        </w:rPr>
        <w:t>Klauzula informacyjna dotycząca przetwarzania danych osobowych</w:t>
      </w:r>
    </w:p>
    <w:p w14:paraId="357456B5" w14:textId="77777777" w:rsidR="00372EAF" w:rsidRPr="00DA0F88" w:rsidRDefault="00372EAF" w:rsidP="002770D5">
      <w:pPr>
        <w:pStyle w:val="Akapitzlist"/>
        <w:numPr>
          <w:ilvl w:val="0"/>
          <w:numId w:val="38"/>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6CEA9A19" w14:textId="77777777" w:rsidR="00372EAF" w:rsidRPr="00DA0F88" w:rsidRDefault="00372EAF" w:rsidP="002770D5">
      <w:pPr>
        <w:pStyle w:val="Akapitzlist"/>
        <w:numPr>
          <w:ilvl w:val="0"/>
          <w:numId w:val="38"/>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058107EA" w14:textId="77777777" w:rsidR="00372EAF" w:rsidRPr="00DA0F88" w:rsidRDefault="00372EAF" w:rsidP="002770D5">
      <w:pPr>
        <w:pStyle w:val="Akapitzlist"/>
        <w:numPr>
          <w:ilvl w:val="0"/>
          <w:numId w:val="38"/>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6152CAF9" w14:textId="77777777" w:rsidR="00372EAF" w:rsidRPr="00DA0F88" w:rsidRDefault="00372EAF" w:rsidP="002770D5">
      <w:pPr>
        <w:pStyle w:val="Akapitzlist"/>
        <w:numPr>
          <w:ilvl w:val="0"/>
          <w:numId w:val="38"/>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31F46023" w14:textId="77777777" w:rsidR="00372EAF" w:rsidRPr="00DA0F88" w:rsidRDefault="00372EAF" w:rsidP="002770D5">
      <w:pPr>
        <w:pStyle w:val="Akapitzlist"/>
        <w:numPr>
          <w:ilvl w:val="0"/>
          <w:numId w:val="38"/>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64FB6622" w14:textId="77777777" w:rsidR="00372EAF" w:rsidRPr="00DA0F88" w:rsidRDefault="00372EAF" w:rsidP="002770D5">
      <w:pPr>
        <w:pStyle w:val="Akapitzlist"/>
        <w:numPr>
          <w:ilvl w:val="0"/>
          <w:numId w:val="38"/>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1C85F7D0" w14:textId="77777777" w:rsidR="00372EAF" w:rsidRPr="00DA0F88" w:rsidRDefault="00372EAF" w:rsidP="002770D5">
      <w:pPr>
        <w:pStyle w:val="Akapitzlist"/>
        <w:numPr>
          <w:ilvl w:val="0"/>
          <w:numId w:val="38"/>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16E0D26C" w14:textId="77777777" w:rsidR="00372EAF" w:rsidRPr="00DA0F88" w:rsidRDefault="00372EAF" w:rsidP="002770D5">
      <w:pPr>
        <w:pStyle w:val="Akapitzlist"/>
        <w:numPr>
          <w:ilvl w:val="0"/>
          <w:numId w:val="38"/>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5FF47A71" w14:textId="77777777" w:rsidR="00372EAF" w:rsidRPr="00DA0F88" w:rsidRDefault="00372EAF" w:rsidP="002770D5">
      <w:pPr>
        <w:pStyle w:val="Akapitzlist"/>
        <w:numPr>
          <w:ilvl w:val="0"/>
          <w:numId w:val="38"/>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3B54B2E6" w14:textId="77777777" w:rsidR="00372EAF" w:rsidRPr="00DA0F88" w:rsidRDefault="00372EAF" w:rsidP="002770D5">
      <w:pPr>
        <w:pStyle w:val="Akapitzlist"/>
        <w:numPr>
          <w:ilvl w:val="0"/>
          <w:numId w:val="38"/>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6A2B3B28" w14:textId="77777777" w:rsidR="00372EAF" w:rsidRPr="00DA0F88" w:rsidRDefault="00372EAF" w:rsidP="002770D5">
      <w:pPr>
        <w:pStyle w:val="Akapitzlist"/>
        <w:numPr>
          <w:ilvl w:val="0"/>
          <w:numId w:val="38"/>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0CD96744" w14:textId="77777777" w:rsidR="00372EAF" w:rsidRPr="00DA0F88" w:rsidRDefault="00372EAF" w:rsidP="002770D5">
      <w:pPr>
        <w:pStyle w:val="Akapitzlist"/>
        <w:numPr>
          <w:ilvl w:val="0"/>
          <w:numId w:val="38"/>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4BFBC6B9" w14:textId="77777777" w:rsidR="00372EAF" w:rsidRPr="00DA0F88" w:rsidRDefault="00372EAF" w:rsidP="002770D5">
      <w:pPr>
        <w:pStyle w:val="Akapitzlist"/>
        <w:numPr>
          <w:ilvl w:val="0"/>
          <w:numId w:val="38"/>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439FADD7" w14:textId="77777777" w:rsidR="00372EAF" w:rsidRPr="00DA0F88" w:rsidRDefault="00372EAF" w:rsidP="002770D5">
      <w:pPr>
        <w:pStyle w:val="Akapitzlist"/>
        <w:numPr>
          <w:ilvl w:val="0"/>
          <w:numId w:val="38"/>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395C1584" w14:textId="77777777" w:rsidR="00372EAF" w:rsidRPr="00DA0F88" w:rsidRDefault="00372EAF" w:rsidP="002770D5">
      <w:pPr>
        <w:pStyle w:val="Akapitzlist"/>
        <w:numPr>
          <w:ilvl w:val="0"/>
          <w:numId w:val="38"/>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7F45E591" w14:textId="77777777" w:rsidR="00372EAF" w:rsidRPr="00DA0F88" w:rsidRDefault="00372EAF" w:rsidP="002770D5">
      <w:pPr>
        <w:pStyle w:val="Akapitzlist"/>
        <w:numPr>
          <w:ilvl w:val="0"/>
          <w:numId w:val="38"/>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024B5DA0" w14:textId="77777777" w:rsidR="00372EAF" w:rsidRPr="00DA0F88" w:rsidRDefault="00372EAF" w:rsidP="002770D5">
      <w:pPr>
        <w:pStyle w:val="Akapitzlist"/>
        <w:numPr>
          <w:ilvl w:val="0"/>
          <w:numId w:val="38"/>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3DD159EC" w14:textId="77777777" w:rsidR="00372EAF" w:rsidRPr="00DA0F88" w:rsidRDefault="00372EAF" w:rsidP="002770D5">
      <w:pPr>
        <w:pStyle w:val="Akapitzlist"/>
        <w:numPr>
          <w:ilvl w:val="0"/>
          <w:numId w:val="38"/>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2032D41D" w14:textId="77777777" w:rsidR="00372EAF" w:rsidRPr="00DA0F88" w:rsidRDefault="00372EAF" w:rsidP="002770D5">
      <w:pPr>
        <w:pStyle w:val="Akapitzlist"/>
        <w:numPr>
          <w:ilvl w:val="0"/>
          <w:numId w:val="38"/>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76DFA1CE" w14:textId="77777777" w:rsidR="00372EAF" w:rsidRPr="00DA0F88" w:rsidRDefault="00372EAF" w:rsidP="002770D5">
      <w:pPr>
        <w:pStyle w:val="Akapitzlist"/>
        <w:numPr>
          <w:ilvl w:val="0"/>
          <w:numId w:val="38"/>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099C53A1" w14:textId="77777777" w:rsidR="00372EAF" w:rsidRPr="00DA0F88" w:rsidRDefault="00372EAF" w:rsidP="002770D5">
      <w:pPr>
        <w:pStyle w:val="Akapitzlist"/>
        <w:numPr>
          <w:ilvl w:val="0"/>
          <w:numId w:val="38"/>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4EE33EAE" w14:textId="77777777" w:rsidR="00372EAF" w:rsidRPr="00DA0F88" w:rsidRDefault="00372EAF" w:rsidP="002770D5">
      <w:pPr>
        <w:pStyle w:val="Akapitzlist"/>
        <w:numPr>
          <w:ilvl w:val="0"/>
          <w:numId w:val="38"/>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386FB5ED" w14:textId="77777777" w:rsidR="00372EAF" w:rsidRPr="00DA0F88" w:rsidRDefault="00372EAF" w:rsidP="002770D5">
      <w:pPr>
        <w:pStyle w:val="Akapitzlist"/>
        <w:numPr>
          <w:ilvl w:val="0"/>
          <w:numId w:val="38"/>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7DCCA483" w14:textId="77777777" w:rsidR="00372EAF" w:rsidRPr="00DA0F88" w:rsidRDefault="00372EAF" w:rsidP="002770D5">
      <w:pPr>
        <w:pStyle w:val="Akapitzlist"/>
        <w:numPr>
          <w:ilvl w:val="0"/>
          <w:numId w:val="38"/>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01316697" w14:textId="77777777" w:rsidR="00372EAF" w:rsidRPr="00DA0F88" w:rsidRDefault="00372EAF" w:rsidP="002770D5">
      <w:pPr>
        <w:pStyle w:val="Akapitzlist"/>
        <w:numPr>
          <w:ilvl w:val="0"/>
          <w:numId w:val="38"/>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34732B9A" w14:textId="77777777" w:rsidR="00372EAF" w:rsidRPr="00DA0F88" w:rsidRDefault="00372EAF" w:rsidP="002770D5">
      <w:pPr>
        <w:pStyle w:val="Akapitzlist"/>
        <w:numPr>
          <w:ilvl w:val="0"/>
          <w:numId w:val="38"/>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131C7487" w14:textId="77777777" w:rsidR="00372EAF" w:rsidRPr="00DA0F88" w:rsidRDefault="00372EAF" w:rsidP="002770D5">
      <w:pPr>
        <w:pStyle w:val="Akapitzlist"/>
        <w:numPr>
          <w:ilvl w:val="0"/>
          <w:numId w:val="38"/>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68D38512" w14:textId="77777777" w:rsidR="00372EAF" w:rsidRPr="00DA0F88" w:rsidRDefault="00372EAF" w:rsidP="002770D5">
      <w:pPr>
        <w:pStyle w:val="Akapitzlist"/>
        <w:numPr>
          <w:ilvl w:val="0"/>
          <w:numId w:val="38"/>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760367E6" w14:textId="77777777" w:rsidR="00372EAF" w:rsidRPr="00DA0F88" w:rsidRDefault="00372EAF" w:rsidP="002770D5">
      <w:pPr>
        <w:pStyle w:val="Akapitzlist"/>
        <w:numPr>
          <w:ilvl w:val="0"/>
          <w:numId w:val="38"/>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0C9DB4A8" w14:textId="77777777" w:rsidR="00372EAF" w:rsidRPr="00DA0F88" w:rsidRDefault="00372EAF" w:rsidP="002770D5">
      <w:pPr>
        <w:pStyle w:val="Akapitzlist"/>
        <w:numPr>
          <w:ilvl w:val="0"/>
          <w:numId w:val="38"/>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3A20B228" w14:textId="77777777" w:rsidR="00372EAF" w:rsidRPr="00DA0F88" w:rsidRDefault="00372EAF" w:rsidP="002770D5">
      <w:pPr>
        <w:pStyle w:val="Akapitzlist"/>
        <w:numPr>
          <w:ilvl w:val="0"/>
          <w:numId w:val="38"/>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509DD941" w14:textId="77777777" w:rsidR="00372EAF" w:rsidRPr="00DA0F88" w:rsidRDefault="00372EAF" w:rsidP="002770D5">
      <w:pPr>
        <w:pStyle w:val="Akapitzlist"/>
        <w:numPr>
          <w:ilvl w:val="0"/>
          <w:numId w:val="38"/>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09D8A4B2" w14:textId="77777777" w:rsidR="00372EAF" w:rsidRPr="00DA0F88" w:rsidRDefault="00372EAF" w:rsidP="002770D5">
      <w:pPr>
        <w:pStyle w:val="Akapitzlist"/>
        <w:numPr>
          <w:ilvl w:val="0"/>
          <w:numId w:val="38"/>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575CEB4D" w14:textId="77777777" w:rsidR="00372EAF" w:rsidRPr="00DA0F88" w:rsidRDefault="00372EAF" w:rsidP="002770D5">
      <w:pPr>
        <w:pStyle w:val="Akapitzlist"/>
        <w:numPr>
          <w:ilvl w:val="0"/>
          <w:numId w:val="38"/>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1C6C065A" w14:textId="77777777" w:rsidR="00372EAF" w:rsidRPr="00DA0F88" w:rsidRDefault="00372EAF" w:rsidP="002770D5">
      <w:pPr>
        <w:pStyle w:val="Akapitzlist"/>
        <w:numPr>
          <w:ilvl w:val="0"/>
          <w:numId w:val="38"/>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7EBC79C2" w14:textId="77777777" w:rsidR="00B14907" w:rsidRPr="00B14907" w:rsidRDefault="00B14907" w:rsidP="00B14907">
      <w:pPr>
        <w:pStyle w:val="Akapitzlist"/>
        <w:numPr>
          <w:ilvl w:val="0"/>
          <w:numId w:val="15"/>
        </w:numPr>
        <w:spacing w:before="240" w:after="120" w:line="264" w:lineRule="auto"/>
        <w:jc w:val="both"/>
        <w:rPr>
          <w:rFonts w:ascii="Calibri Light" w:eastAsia="Calibri" w:hAnsi="Calibri Light" w:cs="Calibri Light"/>
          <w:vanish/>
          <w:sz w:val="24"/>
          <w:szCs w:val="24"/>
        </w:rPr>
      </w:pPr>
      <w:bookmarkStart w:id="55" w:name="_Hlk62731667"/>
      <w:bookmarkStart w:id="56" w:name="_Hlk62731704"/>
      <w:bookmarkStart w:id="57" w:name="_Hlk528925731"/>
    </w:p>
    <w:p w14:paraId="255A7340" w14:textId="77777777" w:rsidR="00B14907" w:rsidRPr="00B14907" w:rsidRDefault="00B14907" w:rsidP="00B14907">
      <w:pPr>
        <w:pStyle w:val="Akapitzlist"/>
        <w:numPr>
          <w:ilvl w:val="0"/>
          <w:numId w:val="15"/>
        </w:numPr>
        <w:spacing w:before="240" w:after="120" w:line="264" w:lineRule="auto"/>
        <w:jc w:val="both"/>
        <w:rPr>
          <w:rFonts w:ascii="Calibri Light" w:eastAsia="Calibri" w:hAnsi="Calibri Light" w:cs="Calibri Light"/>
          <w:vanish/>
          <w:sz w:val="24"/>
          <w:szCs w:val="24"/>
        </w:rPr>
      </w:pPr>
    </w:p>
    <w:p w14:paraId="29F4F510" w14:textId="77777777" w:rsidR="00B14907" w:rsidRPr="00B14907" w:rsidRDefault="00B14907" w:rsidP="00B14907">
      <w:pPr>
        <w:pStyle w:val="Akapitzlist"/>
        <w:numPr>
          <w:ilvl w:val="0"/>
          <w:numId w:val="15"/>
        </w:numPr>
        <w:spacing w:before="240" w:after="120" w:line="264" w:lineRule="auto"/>
        <w:jc w:val="both"/>
        <w:rPr>
          <w:rFonts w:ascii="Calibri Light" w:eastAsia="Calibri" w:hAnsi="Calibri Light" w:cs="Calibri Light"/>
          <w:vanish/>
          <w:sz w:val="24"/>
          <w:szCs w:val="24"/>
        </w:rPr>
      </w:pPr>
    </w:p>
    <w:p w14:paraId="449322A1" w14:textId="77777777" w:rsidR="00B14907" w:rsidRPr="00B14907" w:rsidRDefault="00B14907" w:rsidP="00B14907">
      <w:pPr>
        <w:pStyle w:val="Akapitzlist"/>
        <w:numPr>
          <w:ilvl w:val="0"/>
          <w:numId w:val="15"/>
        </w:numPr>
        <w:spacing w:before="240" w:after="120" w:line="264" w:lineRule="auto"/>
        <w:jc w:val="both"/>
        <w:rPr>
          <w:rFonts w:ascii="Calibri Light" w:eastAsia="Calibri" w:hAnsi="Calibri Light" w:cs="Calibri Light"/>
          <w:vanish/>
          <w:sz w:val="24"/>
          <w:szCs w:val="24"/>
        </w:rPr>
      </w:pPr>
    </w:p>
    <w:p w14:paraId="4AED848F" w14:textId="77777777" w:rsidR="00B14907" w:rsidRPr="00B14907" w:rsidRDefault="00B14907" w:rsidP="00B14907">
      <w:pPr>
        <w:pStyle w:val="Akapitzlist"/>
        <w:numPr>
          <w:ilvl w:val="0"/>
          <w:numId w:val="15"/>
        </w:numPr>
        <w:spacing w:before="240" w:after="120" w:line="264" w:lineRule="auto"/>
        <w:jc w:val="both"/>
        <w:rPr>
          <w:rFonts w:ascii="Calibri Light" w:eastAsia="Calibri" w:hAnsi="Calibri Light" w:cs="Calibri Light"/>
          <w:vanish/>
          <w:sz w:val="24"/>
          <w:szCs w:val="24"/>
        </w:rPr>
      </w:pPr>
    </w:p>
    <w:p w14:paraId="72DE27C3" w14:textId="5BA458BF" w:rsidR="00FE7A86" w:rsidRPr="00FE7A86" w:rsidRDefault="00FE7A86" w:rsidP="001633CB">
      <w:pPr>
        <w:numPr>
          <w:ilvl w:val="1"/>
          <w:numId w:val="15"/>
        </w:numPr>
        <w:spacing w:before="240" w:after="120" w:line="264" w:lineRule="auto"/>
        <w:ind w:left="906"/>
        <w:contextualSpacing/>
        <w:jc w:val="both"/>
        <w:rPr>
          <w:rFonts w:ascii="Calibri Light" w:eastAsia="Calibri" w:hAnsi="Calibri Light" w:cs="Calibri Light"/>
          <w:sz w:val="24"/>
          <w:szCs w:val="24"/>
        </w:rPr>
      </w:pPr>
      <w:r w:rsidRPr="00FE7A86">
        <w:rPr>
          <w:rFonts w:ascii="Calibri Light" w:eastAsia="Calibri" w:hAnsi="Calibri Light" w:cs="Calibri Light"/>
          <w:sz w:val="24"/>
          <w:szCs w:val="24"/>
        </w:rPr>
        <w:t>Zgodnie z art. 13 ust. 1 i 2 rozporządzenia Parlamentu Europejskiego i Rady (UE) 2016/679 z dnia 27 kwietnia 2016 r. w sprawie ochrony osób fizycznych w związku z przetwarzaniem danych osobowych i w sprawie swobodnego przepływu takich danych oraz uchylenia dyrektywy 95</w:t>
      </w:r>
      <w:bookmarkEnd w:id="55"/>
      <w:r w:rsidRPr="00FE7A86">
        <w:rPr>
          <w:rFonts w:ascii="Calibri Light" w:eastAsia="Calibri" w:hAnsi="Calibri Light" w:cs="Calibri Light"/>
          <w:sz w:val="24"/>
          <w:szCs w:val="24"/>
        </w:rPr>
        <w:t xml:space="preserve">/46/WE (ogólne rozporządzenie o ochronie danych) (Dz. Urz. UE L 119 z 04.05.2016, str. 1), dalej „RODO”, informuję, że: </w:t>
      </w:r>
      <w:bookmarkStart w:id="58" w:name="_Hlk62731814"/>
    </w:p>
    <w:bookmarkEnd w:id="56"/>
    <w:bookmarkEnd w:id="58"/>
    <w:p w14:paraId="4FA8567B" w14:textId="77777777" w:rsidR="00FE7A86" w:rsidRPr="00FE7A86" w:rsidRDefault="00FE7A86" w:rsidP="00FE7A86">
      <w:pPr>
        <w:numPr>
          <w:ilvl w:val="2"/>
          <w:numId w:val="15"/>
        </w:numPr>
        <w:spacing w:before="240" w:after="120" w:line="264" w:lineRule="auto"/>
        <w:ind w:left="1843" w:hanging="850"/>
        <w:contextualSpacing/>
        <w:jc w:val="both"/>
        <w:rPr>
          <w:rFonts w:ascii="Calibri Light" w:eastAsia="Calibri" w:hAnsi="Calibri Light" w:cs="Calibri Light"/>
          <w:iCs/>
          <w:sz w:val="24"/>
          <w:szCs w:val="24"/>
        </w:rPr>
      </w:pPr>
      <w:r w:rsidRPr="00FE7A86">
        <w:rPr>
          <w:rFonts w:ascii="Calibri Light" w:eastAsia="Calibri" w:hAnsi="Calibri Light" w:cs="Calibri Light"/>
          <w:iCs/>
          <w:sz w:val="24"/>
          <w:szCs w:val="24"/>
        </w:rPr>
        <w:t xml:space="preserve">Administratorem   Pani/Pana   danych   osobowych   jest:  </w:t>
      </w:r>
      <w:r w:rsidRPr="00FE7A86">
        <w:rPr>
          <w:rFonts w:ascii="Calibri Light" w:eastAsia="Calibri" w:hAnsi="Calibri Light" w:cs="Calibri Light"/>
          <w:bCs/>
          <w:iCs/>
          <w:sz w:val="24"/>
          <w:szCs w:val="24"/>
        </w:rPr>
        <w:t xml:space="preserve">PGKiM - Spółka z ograniczoną odpowiedzialnością, ul. Pierwszej Brygady 21/A, 66-530 Drezdenko, </w:t>
      </w:r>
    </w:p>
    <w:p w14:paraId="080A833B" w14:textId="77777777" w:rsidR="00FE7A86" w:rsidRPr="00FE7A86" w:rsidRDefault="00FE7A86" w:rsidP="00FE7A86">
      <w:pPr>
        <w:numPr>
          <w:ilvl w:val="2"/>
          <w:numId w:val="15"/>
        </w:numPr>
        <w:spacing w:before="240" w:after="120" w:line="264" w:lineRule="auto"/>
        <w:ind w:left="1843" w:hanging="850"/>
        <w:contextualSpacing/>
        <w:jc w:val="both"/>
        <w:rPr>
          <w:rFonts w:ascii="Calibri Light" w:eastAsia="Calibri" w:hAnsi="Calibri Light" w:cs="Calibri Light"/>
          <w:iCs/>
          <w:sz w:val="24"/>
          <w:szCs w:val="24"/>
        </w:rPr>
      </w:pPr>
      <w:r w:rsidRPr="00FE7A86">
        <w:rPr>
          <w:rFonts w:ascii="Calibri Light" w:eastAsia="Calibri" w:hAnsi="Calibri Light" w:cs="Calibri Light"/>
          <w:iCs/>
          <w:sz w:val="24"/>
          <w:szCs w:val="24"/>
        </w:rPr>
        <w:t xml:space="preserve">W sprawie ochrony swoich danych osobowych może Pan/Pani kontaktować się z wyznaczonym przez Zamawiającego Inspektorem Ochrony Danych </w:t>
      </w:r>
      <w:r w:rsidRPr="00FE7A86">
        <w:rPr>
          <w:rFonts w:ascii="Calibri Light" w:eastAsia="Calibri" w:hAnsi="Calibri Light" w:cs="Calibri Light"/>
          <w:iCs/>
          <w:sz w:val="24"/>
          <w:szCs w:val="24"/>
        </w:rPr>
        <w:lastRenderedPageBreak/>
        <w:t xml:space="preserve">Osobowych:  </w:t>
      </w:r>
      <w:hyperlink r:id="rId28" w:history="1">
        <w:r w:rsidRPr="00FE7A86">
          <w:rPr>
            <w:rFonts w:ascii="Calibri Light" w:eastAsia="Calibri" w:hAnsi="Calibri Light" w:cs="Calibri Light"/>
            <w:iCs/>
            <w:color w:val="0563C1"/>
            <w:sz w:val="24"/>
            <w:szCs w:val="24"/>
            <w:u w:val="single"/>
          </w:rPr>
          <w:t>iodo.pgkim@gmail.com</w:t>
        </w:r>
      </w:hyperlink>
      <w:r w:rsidRPr="00FE7A86">
        <w:rPr>
          <w:rFonts w:ascii="Calibri Light" w:eastAsia="Calibri" w:hAnsi="Calibri Light" w:cs="Calibri Light"/>
          <w:iCs/>
        </w:rPr>
        <w:t xml:space="preserve">, </w:t>
      </w:r>
      <w:r w:rsidRPr="00FE7A86">
        <w:rPr>
          <w:rFonts w:ascii="Calibri Light" w:eastAsia="Calibri" w:hAnsi="Calibri Light" w:cs="Calibri Light"/>
          <w:iCs/>
          <w:sz w:val="24"/>
          <w:szCs w:val="24"/>
        </w:rPr>
        <w:t>Tel. 95 7620766, 95 7620755. Na etapie prowadzonego postępowania kontakt  do pełnomocnika Zamawiającego: Enmedia Aleksandra Adamska, ul. Hetmańska 26/3, 60-252 Poznań, tel. 61 624 74 68, osoba: Aleksandra Adamska.</w:t>
      </w:r>
    </w:p>
    <w:p w14:paraId="16591A0B" w14:textId="1D168AE1" w:rsidR="00FE7A86" w:rsidRPr="00FE7A86" w:rsidRDefault="00FE7A86" w:rsidP="00FE7A86">
      <w:pPr>
        <w:numPr>
          <w:ilvl w:val="2"/>
          <w:numId w:val="15"/>
        </w:numPr>
        <w:spacing w:before="240" w:after="120" w:line="264" w:lineRule="auto"/>
        <w:ind w:left="1843" w:hanging="850"/>
        <w:contextualSpacing/>
        <w:jc w:val="both"/>
        <w:rPr>
          <w:rFonts w:ascii="Calibri Light" w:eastAsia="Calibri" w:hAnsi="Calibri Light" w:cs="Calibri Light"/>
          <w:iCs/>
          <w:sz w:val="24"/>
          <w:szCs w:val="24"/>
        </w:rPr>
      </w:pPr>
      <w:r w:rsidRPr="00FE7A86">
        <w:rPr>
          <w:rFonts w:ascii="Calibri Light" w:eastAsia="Calibri" w:hAnsi="Calibri Light" w:cs="Calibri Light"/>
          <w:iCs/>
          <w:sz w:val="24"/>
          <w:szCs w:val="24"/>
        </w:rPr>
        <w:t>Pani/Pana dane osobowe przetwarzane będą na podstawie art. 6 ust. 1 lit. c RODO w celu związanym z postępowaniem o udzielenie zamówienia publicznego pn.: „Kompleksowa dostawa gazu ziemnego wysokometanowego (grupa E) dla PGKiM Drezdenko w okresie od  01.01.2023 r. do 31.</w:t>
      </w:r>
      <w:r w:rsidR="00B84E74">
        <w:rPr>
          <w:rFonts w:ascii="Calibri Light" w:eastAsia="Calibri" w:hAnsi="Calibri Light" w:cs="Calibri Light"/>
          <w:iCs/>
          <w:sz w:val="24"/>
          <w:szCs w:val="24"/>
        </w:rPr>
        <w:t>08</w:t>
      </w:r>
      <w:r w:rsidRPr="00FE7A86">
        <w:rPr>
          <w:rFonts w:ascii="Calibri Light" w:eastAsia="Calibri" w:hAnsi="Calibri Light" w:cs="Calibri Light"/>
          <w:iCs/>
          <w:sz w:val="24"/>
          <w:szCs w:val="24"/>
        </w:rPr>
        <w:t>.2023 r.”</w:t>
      </w:r>
      <w:r>
        <w:rPr>
          <w:rFonts w:ascii="Calibri Light" w:eastAsia="Calibri" w:hAnsi="Calibri Light" w:cs="Calibri Light"/>
          <w:iCs/>
          <w:sz w:val="24"/>
          <w:szCs w:val="24"/>
        </w:rPr>
        <w:t xml:space="preserve"> </w:t>
      </w:r>
      <w:r w:rsidRPr="00FE7A86">
        <w:rPr>
          <w:rFonts w:ascii="Calibri Light" w:eastAsia="Calibri" w:hAnsi="Calibri Light" w:cs="Calibri Light"/>
          <w:iCs/>
          <w:sz w:val="24"/>
          <w:szCs w:val="24"/>
        </w:rPr>
        <w:t xml:space="preserve">prowadzonym w trybie </w:t>
      </w:r>
      <w:r>
        <w:rPr>
          <w:rFonts w:ascii="Calibri Light" w:eastAsia="Calibri" w:hAnsi="Calibri Light" w:cs="Calibri Light"/>
          <w:iCs/>
          <w:sz w:val="24"/>
          <w:szCs w:val="24"/>
        </w:rPr>
        <w:t>nieograniczonym</w:t>
      </w:r>
      <w:r w:rsidRPr="00FE7A86">
        <w:rPr>
          <w:rFonts w:ascii="Calibri Light" w:eastAsia="Calibri" w:hAnsi="Calibri Light" w:cs="Calibri Light"/>
          <w:iCs/>
          <w:sz w:val="24"/>
          <w:szCs w:val="24"/>
        </w:rPr>
        <w:t>,</w:t>
      </w:r>
    </w:p>
    <w:p w14:paraId="7348E6E5" w14:textId="77777777" w:rsidR="00FE7A86" w:rsidRPr="00FE7A86" w:rsidRDefault="00FE7A86" w:rsidP="00FE7A86">
      <w:pPr>
        <w:numPr>
          <w:ilvl w:val="2"/>
          <w:numId w:val="15"/>
        </w:numPr>
        <w:spacing w:before="240" w:after="120" w:line="264" w:lineRule="auto"/>
        <w:ind w:left="1843" w:hanging="850"/>
        <w:contextualSpacing/>
        <w:jc w:val="both"/>
        <w:rPr>
          <w:rFonts w:ascii="Calibri Light" w:eastAsia="Calibri" w:hAnsi="Calibri Light" w:cs="Calibri Light"/>
          <w:sz w:val="24"/>
          <w:szCs w:val="24"/>
          <w:lang w:val="x-none"/>
        </w:rPr>
      </w:pPr>
      <w:r w:rsidRPr="00FE7A86">
        <w:rPr>
          <w:rFonts w:ascii="Calibri Light" w:eastAsia="Calibri" w:hAnsi="Calibri Light" w:cs="Calibri Light"/>
          <w:sz w:val="24"/>
          <w:szCs w:val="24"/>
        </w:rPr>
        <w:t>Odbiorcami</w:t>
      </w:r>
      <w:r w:rsidRPr="00FE7A86">
        <w:rPr>
          <w:rFonts w:ascii="Calibri Light" w:eastAsia="Calibri" w:hAnsi="Calibri Light" w:cs="Calibri Light"/>
          <w:sz w:val="24"/>
          <w:szCs w:val="24"/>
          <w:lang w:val="x-none"/>
        </w:rPr>
        <w:t xml:space="preserve"> Pani/Pana danych osobowych będą osoby lub podmioty, którym udostępniona zostanie dokumentacja postępowania w oparciu </w:t>
      </w:r>
      <w:r w:rsidRPr="00FE7A86">
        <w:rPr>
          <w:rFonts w:ascii="Calibri Light" w:eastAsia="Calibri" w:hAnsi="Calibri Light" w:cs="Calibri Light"/>
          <w:sz w:val="24"/>
          <w:szCs w:val="24"/>
        </w:rPr>
        <w:t>ustawę Pzp,</w:t>
      </w:r>
      <w:r w:rsidRPr="00FE7A86">
        <w:rPr>
          <w:rFonts w:ascii="Calibri Light" w:eastAsia="Calibri" w:hAnsi="Calibri Light" w:cs="Calibri Light"/>
          <w:sz w:val="24"/>
          <w:szCs w:val="24"/>
          <w:lang w:val="x-none"/>
        </w:rPr>
        <w:t xml:space="preserve">  </w:t>
      </w:r>
    </w:p>
    <w:p w14:paraId="4ECEC34C" w14:textId="77777777" w:rsidR="00FE7A86" w:rsidRPr="00FE7A86" w:rsidRDefault="00FE7A86" w:rsidP="00FE7A86">
      <w:pPr>
        <w:numPr>
          <w:ilvl w:val="2"/>
          <w:numId w:val="15"/>
        </w:numPr>
        <w:spacing w:before="240" w:after="120" w:line="264" w:lineRule="auto"/>
        <w:ind w:left="1843" w:hanging="850"/>
        <w:contextualSpacing/>
        <w:jc w:val="both"/>
        <w:rPr>
          <w:rFonts w:ascii="Calibri Light" w:eastAsia="Calibri" w:hAnsi="Calibri Light" w:cs="Calibri Light"/>
          <w:sz w:val="24"/>
          <w:szCs w:val="24"/>
        </w:rPr>
      </w:pPr>
      <w:r w:rsidRPr="00FE7A86">
        <w:rPr>
          <w:rFonts w:ascii="Calibri Light" w:eastAsia="Calibri" w:hAnsi="Calibri Light" w:cs="Calibri Light"/>
          <w:sz w:val="24"/>
          <w:szCs w:val="24"/>
        </w:rPr>
        <w:t xml:space="preserve">Dane osobowe pozyskane w związku z prowadzeniem niniejszego postępowania o udzielenie zamówienia publicznego będą przechowywane, zgodnie z art. </w:t>
      </w:r>
      <w:r w:rsidRPr="00FE7A86">
        <w:rPr>
          <w:rFonts w:ascii="Calibri Light" w:eastAsia="Calibri" w:hAnsi="Calibri Light" w:cs="Calibri Light"/>
          <w:sz w:val="24"/>
          <w:szCs w:val="24"/>
          <w:lang w:val="en-US"/>
        </w:rPr>
        <w:t>78</w:t>
      </w:r>
      <w:r w:rsidRPr="00FE7A86">
        <w:rPr>
          <w:rFonts w:ascii="Calibri Light" w:eastAsia="Calibri" w:hAnsi="Calibri Light" w:cs="Calibri Light"/>
          <w:sz w:val="24"/>
          <w:szCs w:val="24"/>
        </w:rPr>
        <w:t xml:space="preserve"> ust. 1 PZP, przez okres 4 lat od dnia zakończenia postępowania o udzielenie zamówienia publicznego, a jeżeli czas trwania umowy przekracza 4 lata, okres przechowywania obejmuje cały czas trwania umowy w sprawie zamówienia publicznego,</w:t>
      </w:r>
    </w:p>
    <w:p w14:paraId="6D2707DC" w14:textId="4714AD5A" w:rsidR="00FE7A86" w:rsidRPr="00FE7A86" w:rsidRDefault="00FE7A86" w:rsidP="00FE7A86">
      <w:pPr>
        <w:numPr>
          <w:ilvl w:val="2"/>
          <w:numId w:val="15"/>
        </w:numPr>
        <w:spacing w:before="240" w:after="120" w:line="264" w:lineRule="auto"/>
        <w:ind w:left="1843" w:hanging="850"/>
        <w:contextualSpacing/>
        <w:jc w:val="both"/>
        <w:rPr>
          <w:rFonts w:ascii="Calibri Light" w:eastAsia="Calibri" w:hAnsi="Calibri Light" w:cs="Calibri Light"/>
          <w:sz w:val="24"/>
          <w:szCs w:val="24"/>
        </w:rPr>
      </w:pPr>
      <w:r w:rsidRPr="00FE7A86">
        <w:rPr>
          <w:rFonts w:ascii="Calibri Light" w:eastAsia="Calibri" w:hAnsi="Calibri Light" w:cs="Calibri Light"/>
          <w:sz w:val="24"/>
          <w:szCs w:val="24"/>
        </w:rPr>
        <w:t xml:space="preserve">Niezależnie od postanowień ppkt </w:t>
      </w:r>
      <w:r w:rsidRPr="00FE7A86">
        <w:rPr>
          <w:rFonts w:ascii="Calibri Light" w:eastAsia="Calibri" w:hAnsi="Calibri Light" w:cs="Calibri Light"/>
          <w:sz w:val="24"/>
          <w:szCs w:val="24"/>
          <w:lang w:val="en-US"/>
        </w:rPr>
        <w:t>3</w:t>
      </w:r>
      <w:r w:rsidR="00B14907">
        <w:rPr>
          <w:rFonts w:ascii="Calibri Light" w:eastAsia="Calibri" w:hAnsi="Calibri Light" w:cs="Calibri Light"/>
          <w:sz w:val="24"/>
          <w:szCs w:val="24"/>
          <w:lang w:val="en-US"/>
        </w:rPr>
        <w:t>5</w:t>
      </w:r>
      <w:r w:rsidRPr="00FE7A86">
        <w:rPr>
          <w:rFonts w:ascii="Calibri Light" w:eastAsia="Calibri" w:hAnsi="Calibri Light" w:cs="Calibri Light"/>
          <w:sz w:val="24"/>
          <w:szCs w:val="24"/>
          <w:lang w:val="en-US"/>
        </w:rPr>
        <w:t>.1.5.</w:t>
      </w:r>
      <w:r w:rsidRPr="00FE7A86">
        <w:rPr>
          <w:rFonts w:ascii="Calibri Light" w:eastAsia="Calibri" w:hAnsi="Calibri Light" w:cs="Calibri Light"/>
          <w:sz w:val="24"/>
          <w:szCs w:val="24"/>
        </w:rPr>
        <w:t xml:space="preserve"> powyżej, w przypadku zawarcia umowy w sprawie zamówienia publicznego, dane osobowe będą przetwarzane do upływu okresu przedawnienia roszczeń wynikających z umowy w sprawie zamówienia publicznego,</w:t>
      </w:r>
    </w:p>
    <w:p w14:paraId="0D65672E" w14:textId="77777777" w:rsidR="00FE7A86" w:rsidRPr="00FE7A86" w:rsidRDefault="00FE7A86" w:rsidP="00FE7A86">
      <w:pPr>
        <w:numPr>
          <w:ilvl w:val="2"/>
          <w:numId w:val="15"/>
        </w:numPr>
        <w:spacing w:before="240" w:after="120" w:line="264" w:lineRule="auto"/>
        <w:ind w:left="1843" w:hanging="850"/>
        <w:contextualSpacing/>
        <w:jc w:val="both"/>
        <w:rPr>
          <w:rFonts w:ascii="Calibri Light" w:eastAsia="Calibri" w:hAnsi="Calibri Light" w:cs="Calibri Light"/>
          <w:sz w:val="24"/>
          <w:szCs w:val="24"/>
          <w:lang w:val="x-none"/>
        </w:rPr>
      </w:pPr>
      <w:r w:rsidRPr="00FE7A86">
        <w:rPr>
          <w:rFonts w:ascii="Calibri Light" w:eastAsia="Calibri" w:hAnsi="Calibri Light" w:cs="Calibri Light"/>
          <w:sz w:val="24"/>
          <w:szCs w:val="24"/>
        </w:rPr>
        <w:t xml:space="preserve">Obowiązek </w:t>
      </w:r>
      <w:r w:rsidRPr="00FE7A86">
        <w:rPr>
          <w:rFonts w:ascii="Calibri Light" w:eastAsia="Calibri" w:hAnsi="Calibri Light" w:cs="Calibri Light"/>
          <w:sz w:val="24"/>
          <w:szCs w:val="24"/>
          <w:lang w:val="x-none"/>
        </w:rPr>
        <w:t xml:space="preserve"> podania przez Panią/Pana danych osobowych bezpośrednio Pani/Pana dotyczących jest wymogiem ustawowym określonym w przepisach ustawy Pzp, związanym z udziałem w postępowaniu o udzielenie zamówienia publicznego; konsekwencje niepodania określonych danych wynikają z ustawy Pzp</w:t>
      </w:r>
      <w:r w:rsidRPr="00FE7A86">
        <w:rPr>
          <w:rFonts w:ascii="Calibri Light" w:eastAsia="Calibri" w:hAnsi="Calibri Light" w:cs="Calibri Light"/>
          <w:sz w:val="24"/>
          <w:szCs w:val="24"/>
        </w:rPr>
        <w:t>,</w:t>
      </w:r>
    </w:p>
    <w:p w14:paraId="063404B0" w14:textId="77777777" w:rsidR="00FE7A86" w:rsidRPr="00FE7A86" w:rsidRDefault="00FE7A86" w:rsidP="00FE7A86">
      <w:pPr>
        <w:numPr>
          <w:ilvl w:val="2"/>
          <w:numId w:val="15"/>
        </w:numPr>
        <w:spacing w:before="240" w:after="120" w:line="264" w:lineRule="auto"/>
        <w:ind w:left="1843" w:hanging="850"/>
        <w:contextualSpacing/>
        <w:jc w:val="both"/>
        <w:rPr>
          <w:rFonts w:ascii="Calibri Light" w:eastAsia="Calibri" w:hAnsi="Calibri Light" w:cs="Calibri Light"/>
          <w:sz w:val="24"/>
          <w:szCs w:val="24"/>
          <w:lang w:val="x-none"/>
        </w:rPr>
      </w:pPr>
      <w:r w:rsidRPr="00FE7A86">
        <w:rPr>
          <w:rFonts w:ascii="Calibri Light" w:eastAsia="Calibri" w:hAnsi="Calibri Light" w:cs="Calibri Light"/>
          <w:sz w:val="24"/>
          <w:szCs w:val="24"/>
        </w:rPr>
        <w:t>W</w:t>
      </w:r>
      <w:r w:rsidRPr="00FE7A86">
        <w:rPr>
          <w:rFonts w:ascii="Calibri Light" w:eastAsia="Calibri" w:hAnsi="Calibri Light" w:cs="Calibri Light"/>
          <w:sz w:val="24"/>
          <w:szCs w:val="24"/>
          <w:lang w:val="x-none"/>
        </w:rPr>
        <w:t xml:space="preserve"> odniesieniu do Pani/Pana danych osobowych decyzje nie będą podejmowane w sposób zautomatyzowany, stosowanie do art. 22 RODO;</w:t>
      </w:r>
    </w:p>
    <w:p w14:paraId="14A49787" w14:textId="77777777" w:rsidR="00FE7A86" w:rsidRPr="00FE7A86" w:rsidRDefault="00FE7A86" w:rsidP="00FE7A86">
      <w:pPr>
        <w:numPr>
          <w:ilvl w:val="2"/>
          <w:numId w:val="15"/>
        </w:numPr>
        <w:spacing w:before="240" w:after="120" w:line="264" w:lineRule="auto"/>
        <w:ind w:left="1843" w:hanging="850"/>
        <w:contextualSpacing/>
        <w:jc w:val="both"/>
        <w:rPr>
          <w:rFonts w:ascii="Calibri Light" w:eastAsia="Calibri" w:hAnsi="Calibri Light" w:cs="Calibri Light"/>
          <w:sz w:val="24"/>
          <w:szCs w:val="24"/>
          <w:lang w:val="x-none"/>
        </w:rPr>
      </w:pPr>
      <w:r w:rsidRPr="00FE7A86">
        <w:rPr>
          <w:rFonts w:ascii="Calibri Light" w:eastAsia="Calibri" w:hAnsi="Calibri Light" w:cs="Calibri Light"/>
          <w:sz w:val="24"/>
          <w:szCs w:val="24"/>
        </w:rPr>
        <w:t>P</w:t>
      </w:r>
      <w:r w:rsidRPr="00FE7A86">
        <w:rPr>
          <w:rFonts w:ascii="Calibri Light" w:eastAsia="Calibri" w:hAnsi="Calibri Light" w:cs="Calibri Light"/>
          <w:sz w:val="24"/>
          <w:szCs w:val="24"/>
          <w:lang w:val="x-none"/>
        </w:rPr>
        <w:t>osiada Pani/Pan:</w:t>
      </w:r>
    </w:p>
    <w:p w14:paraId="0955C361" w14:textId="77777777" w:rsidR="00FE7A86" w:rsidRPr="00FE7A86" w:rsidRDefault="00FE7A86" w:rsidP="00FE7A86">
      <w:pPr>
        <w:numPr>
          <w:ilvl w:val="0"/>
          <w:numId w:val="42"/>
        </w:numPr>
        <w:spacing w:before="240" w:after="120" w:line="264" w:lineRule="auto"/>
        <w:ind w:left="2410" w:hanging="567"/>
        <w:contextualSpacing/>
        <w:jc w:val="both"/>
        <w:rPr>
          <w:rFonts w:ascii="Calibri Light" w:eastAsia="Calibri" w:hAnsi="Calibri Light" w:cs="Calibri Light"/>
          <w:sz w:val="24"/>
          <w:szCs w:val="24"/>
          <w:lang w:val="x-none"/>
        </w:rPr>
      </w:pPr>
      <w:r w:rsidRPr="00FE7A86">
        <w:rPr>
          <w:rFonts w:ascii="Calibri Light" w:eastAsia="Calibri" w:hAnsi="Calibri Light" w:cs="Calibri Light"/>
          <w:sz w:val="24"/>
          <w:szCs w:val="24"/>
          <w:lang w:val="x-none"/>
        </w:rPr>
        <w:t>na podstawie art. 15 RODO prawo dostępu do danych osobowych Pani/Pana dotyczących;</w:t>
      </w:r>
    </w:p>
    <w:p w14:paraId="3A350F98" w14:textId="77777777" w:rsidR="00FE7A86" w:rsidRPr="00FE7A86" w:rsidRDefault="00FE7A86" w:rsidP="00FE7A86">
      <w:pPr>
        <w:numPr>
          <w:ilvl w:val="0"/>
          <w:numId w:val="42"/>
        </w:numPr>
        <w:spacing w:before="240" w:after="120" w:line="264" w:lineRule="auto"/>
        <w:ind w:left="2410" w:hanging="567"/>
        <w:contextualSpacing/>
        <w:jc w:val="both"/>
        <w:rPr>
          <w:rFonts w:ascii="Calibri Light" w:eastAsia="Calibri" w:hAnsi="Calibri Light" w:cs="Calibri Light"/>
          <w:sz w:val="24"/>
          <w:szCs w:val="24"/>
          <w:lang w:val="x-none"/>
        </w:rPr>
      </w:pPr>
      <w:r w:rsidRPr="00FE7A86">
        <w:rPr>
          <w:rFonts w:ascii="Calibri Light" w:eastAsia="Calibri" w:hAnsi="Calibri Light" w:cs="Calibri Light"/>
          <w:sz w:val="24"/>
          <w:szCs w:val="24"/>
          <w:lang w:val="x-none"/>
        </w:rPr>
        <w:t xml:space="preserve">na podstawie art. 16 RODO prawo do sprostowania Pani/Pana danych osobowych </w:t>
      </w:r>
      <w:r w:rsidRPr="00FE7A86">
        <w:rPr>
          <w:rFonts w:ascii="Calibri Light" w:eastAsia="Calibri" w:hAnsi="Calibri Light" w:cs="Calibri Light"/>
          <w:sz w:val="24"/>
          <w:szCs w:val="24"/>
          <w:vertAlign w:val="superscript"/>
          <w:lang w:val="x-none"/>
        </w:rPr>
        <w:t>**</w:t>
      </w:r>
      <w:r w:rsidRPr="00FE7A86">
        <w:rPr>
          <w:rFonts w:ascii="Calibri Light" w:eastAsia="Calibri" w:hAnsi="Calibri Light" w:cs="Calibri Light"/>
          <w:sz w:val="24"/>
          <w:szCs w:val="24"/>
          <w:lang w:val="x-none"/>
        </w:rPr>
        <w:t>;</w:t>
      </w:r>
    </w:p>
    <w:p w14:paraId="20A40C44" w14:textId="77777777" w:rsidR="00FE7A86" w:rsidRPr="00FE7A86" w:rsidRDefault="00FE7A86" w:rsidP="00FE7A86">
      <w:pPr>
        <w:numPr>
          <w:ilvl w:val="0"/>
          <w:numId w:val="42"/>
        </w:numPr>
        <w:spacing w:before="240" w:after="120" w:line="264" w:lineRule="auto"/>
        <w:ind w:left="2410" w:hanging="567"/>
        <w:contextualSpacing/>
        <w:jc w:val="both"/>
        <w:rPr>
          <w:rFonts w:ascii="Calibri Light" w:eastAsia="Calibri" w:hAnsi="Calibri Light" w:cs="Calibri Light"/>
          <w:sz w:val="24"/>
          <w:szCs w:val="24"/>
          <w:lang w:val="x-none"/>
        </w:rPr>
      </w:pPr>
      <w:r w:rsidRPr="00FE7A86">
        <w:rPr>
          <w:rFonts w:ascii="Calibri Light" w:eastAsia="Calibri" w:hAnsi="Calibri Light" w:cs="Calibri Light"/>
          <w:sz w:val="24"/>
          <w:szCs w:val="24"/>
          <w:lang w:val="x-none"/>
        </w:rPr>
        <w:t xml:space="preserve">na podstawie art. 18 RODO prawo żądania od administratora ograniczenia przetwarzania danych osobowych z zastrzeżeniem przypadków, o których mowa w art. 18 ust. 2 RODO ***;  </w:t>
      </w:r>
    </w:p>
    <w:p w14:paraId="50776292" w14:textId="77777777" w:rsidR="00FE7A86" w:rsidRPr="00FE7A86" w:rsidRDefault="00FE7A86" w:rsidP="00FE7A86">
      <w:pPr>
        <w:numPr>
          <w:ilvl w:val="0"/>
          <w:numId w:val="42"/>
        </w:numPr>
        <w:spacing w:before="240" w:after="120" w:line="264" w:lineRule="auto"/>
        <w:ind w:left="2410" w:hanging="567"/>
        <w:contextualSpacing/>
        <w:jc w:val="both"/>
        <w:rPr>
          <w:rFonts w:ascii="Calibri Light" w:eastAsia="Calibri" w:hAnsi="Calibri Light" w:cs="Calibri Light"/>
          <w:sz w:val="24"/>
          <w:szCs w:val="24"/>
          <w:lang w:val="x-none"/>
        </w:rPr>
      </w:pPr>
      <w:r w:rsidRPr="00FE7A86">
        <w:rPr>
          <w:rFonts w:ascii="Calibri Light" w:eastAsia="Calibri" w:hAnsi="Calibri Light" w:cs="Calibri Light"/>
          <w:sz w:val="24"/>
          <w:szCs w:val="24"/>
          <w:lang w:val="x-none"/>
        </w:rPr>
        <w:t>prawo do wniesienia skargi do Prezesa Urzędu Ochrony Danych Osobowych, gdy uzna Pani/Pan, że przetwarzanie danych osobowych  Pani/Pana dotyczących narusza przepisy RODO;</w:t>
      </w:r>
    </w:p>
    <w:p w14:paraId="0F0D5B07" w14:textId="77777777" w:rsidR="00FE7A86" w:rsidRPr="00FE7A86" w:rsidRDefault="00FE7A86" w:rsidP="00FE7A86">
      <w:pPr>
        <w:numPr>
          <w:ilvl w:val="2"/>
          <w:numId w:val="15"/>
        </w:numPr>
        <w:spacing w:before="240" w:after="120" w:line="264" w:lineRule="auto"/>
        <w:ind w:left="1843" w:hanging="850"/>
        <w:contextualSpacing/>
        <w:jc w:val="both"/>
        <w:rPr>
          <w:rFonts w:ascii="Calibri Light" w:eastAsia="Calibri" w:hAnsi="Calibri Light" w:cs="Calibri Light"/>
          <w:sz w:val="24"/>
          <w:szCs w:val="24"/>
          <w:lang w:val="x-none"/>
        </w:rPr>
      </w:pPr>
      <w:r w:rsidRPr="00FE7A86">
        <w:rPr>
          <w:rFonts w:ascii="Calibri Light" w:eastAsia="Calibri" w:hAnsi="Calibri Light" w:cs="Calibri Light"/>
          <w:sz w:val="24"/>
          <w:szCs w:val="24"/>
        </w:rPr>
        <w:t xml:space="preserve">Nie </w:t>
      </w:r>
      <w:r w:rsidRPr="00FE7A86">
        <w:rPr>
          <w:rFonts w:ascii="Calibri Light" w:eastAsia="Calibri" w:hAnsi="Calibri Light" w:cs="Calibri Light"/>
          <w:sz w:val="24"/>
          <w:szCs w:val="24"/>
          <w:lang w:val="x-none"/>
        </w:rPr>
        <w:t>przysługuje Pani/Panu:</w:t>
      </w:r>
    </w:p>
    <w:p w14:paraId="0E69C2CF" w14:textId="77777777" w:rsidR="00FE7A86" w:rsidRPr="00FE7A86" w:rsidRDefault="00FE7A86" w:rsidP="00FE7A86">
      <w:pPr>
        <w:numPr>
          <w:ilvl w:val="1"/>
          <w:numId w:val="42"/>
        </w:numPr>
        <w:spacing w:before="240" w:after="120" w:line="264" w:lineRule="auto"/>
        <w:ind w:left="2410" w:hanging="567"/>
        <w:contextualSpacing/>
        <w:jc w:val="both"/>
        <w:rPr>
          <w:rFonts w:ascii="Calibri Light" w:eastAsia="Calibri" w:hAnsi="Calibri Light" w:cs="Calibri Light"/>
          <w:sz w:val="24"/>
          <w:szCs w:val="24"/>
          <w:lang w:val="x-none"/>
        </w:rPr>
      </w:pPr>
      <w:r w:rsidRPr="00FE7A86">
        <w:rPr>
          <w:rFonts w:ascii="Calibri Light" w:eastAsia="Calibri" w:hAnsi="Calibri Light" w:cs="Calibri Light"/>
          <w:sz w:val="24"/>
          <w:szCs w:val="24"/>
          <w:lang w:val="x-none"/>
        </w:rPr>
        <w:lastRenderedPageBreak/>
        <w:t>w związku z art. 17 ust. 3 lit. b, d lub e RODO prawo do usunięcia danych osobowych;</w:t>
      </w:r>
    </w:p>
    <w:p w14:paraId="0A633992" w14:textId="77777777" w:rsidR="00FE7A86" w:rsidRPr="00FE7A86" w:rsidRDefault="00FE7A86" w:rsidP="00FE7A86">
      <w:pPr>
        <w:numPr>
          <w:ilvl w:val="1"/>
          <w:numId w:val="42"/>
        </w:numPr>
        <w:spacing w:before="240" w:after="120" w:line="264" w:lineRule="auto"/>
        <w:ind w:left="2410" w:hanging="567"/>
        <w:contextualSpacing/>
        <w:jc w:val="both"/>
        <w:rPr>
          <w:rFonts w:ascii="Calibri Light" w:eastAsia="Calibri" w:hAnsi="Calibri Light" w:cs="Calibri Light"/>
          <w:sz w:val="24"/>
          <w:szCs w:val="24"/>
          <w:lang w:val="x-none"/>
        </w:rPr>
      </w:pPr>
      <w:r w:rsidRPr="00FE7A86">
        <w:rPr>
          <w:rFonts w:ascii="Calibri Light" w:eastAsia="Calibri" w:hAnsi="Calibri Light" w:cs="Calibri Light"/>
          <w:sz w:val="24"/>
          <w:szCs w:val="24"/>
          <w:lang w:val="x-none"/>
        </w:rPr>
        <w:t>prawo do przenoszenia danych osobowych, o którym mowa w art. 20 RODO;</w:t>
      </w:r>
    </w:p>
    <w:p w14:paraId="1BA45CA0" w14:textId="77777777" w:rsidR="00FE7A86" w:rsidRPr="00FE7A86" w:rsidRDefault="00FE7A86" w:rsidP="00FE7A86">
      <w:pPr>
        <w:numPr>
          <w:ilvl w:val="1"/>
          <w:numId w:val="42"/>
        </w:numPr>
        <w:spacing w:before="240" w:after="120" w:line="264" w:lineRule="auto"/>
        <w:ind w:hanging="567"/>
        <w:contextualSpacing/>
        <w:jc w:val="both"/>
        <w:rPr>
          <w:rFonts w:ascii="Calibri Light" w:eastAsia="Calibri" w:hAnsi="Calibri Light" w:cs="Calibri Light"/>
          <w:i/>
          <w:sz w:val="24"/>
          <w:szCs w:val="24"/>
          <w:lang w:val="x-none"/>
        </w:rPr>
      </w:pPr>
      <w:r w:rsidRPr="00FE7A86">
        <w:rPr>
          <w:rFonts w:ascii="Calibri Light" w:eastAsia="Calibri" w:hAnsi="Calibri Light" w:cs="Calibri Light"/>
          <w:sz w:val="24"/>
          <w:szCs w:val="24"/>
          <w:lang w:val="x-none"/>
        </w:rPr>
        <w:t xml:space="preserve">na podstawie art. 21 RODO prawo sprzeciwu, wobec przetwarzania danych osobowych, gdyż podstawą prawną przetwarzania Pani/Pana danych osobowych jest art. 6 ust. 1 lit. c RODO. </w:t>
      </w:r>
    </w:p>
    <w:p w14:paraId="0B821DA7" w14:textId="77777777" w:rsidR="00FE7A86" w:rsidRPr="00FE7A86" w:rsidRDefault="00FE7A86" w:rsidP="00FE7A86">
      <w:pPr>
        <w:numPr>
          <w:ilvl w:val="2"/>
          <w:numId w:val="15"/>
        </w:numPr>
        <w:spacing w:before="240" w:after="120" w:line="264" w:lineRule="auto"/>
        <w:ind w:left="1843" w:hanging="850"/>
        <w:contextualSpacing/>
        <w:jc w:val="both"/>
        <w:rPr>
          <w:rFonts w:ascii="Calibri Light" w:eastAsia="Calibri" w:hAnsi="Calibri Light" w:cs="Calibri Light"/>
          <w:sz w:val="24"/>
          <w:szCs w:val="24"/>
        </w:rPr>
      </w:pPr>
      <w:bookmarkStart w:id="59" w:name="_Hlk62730175"/>
      <w:r w:rsidRPr="00FE7A86">
        <w:rPr>
          <w:rFonts w:ascii="Calibri Light" w:eastAsia="Calibri" w:hAnsi="Calibri Light" w:cs="Calibri Light"/>
          <w:bCs/>
          <w:sz w:val="24"/>
          <w:szCs w:val="24"/>
        </w:rPr>
        <w:t>Dane osobowe mogą być przekazywane do organów publicznych i urzędów państwowych lub innych podmiotów upoważnionych na podstawie przepisów prawa lub wykonujących zadania realizowane w interesie publicznym lub w ramach sprawowania władzy publicznej, w szczególności do podmiotów prowadzących działalność kontrolną wobec Zamawiającego. Dane osobowe są przekazywane do podmiotów przetwarzających dane w imieniu administratora danych osobowych.</w:t>
      </w:r>
    </w:p>
    <w:p w14:paraId="19B833A3" w14:textId="77777777" w:rsidR="00FE7A86" w:rsidRPr="00FE7A86" w:rsidRDefault="00FE7A86" w:rsidP="00FE7A86">
      <w:pPr>
        <w:spacing w:before="240" w:after="120"/>
        <w:ind w:left="1843"/>
        <w:contextualSpacing/>
        <w:jc w:val="both"/>
        <w:rPr>
          <w:rFonts w:ascii="Calibri Light" w:eastAsia="Calibri" w:hAnsi="Calibri Light" w:cs="Calibri Light"/>
          <w:sz w:val="24"/>
          <w:szCs w:val="24"/>
          <w:lang w:val="x-none"/>
        </w:rPr>
      </w:pPr>
    </w:p>
    <w:p w14:paraId="4AA1AEE2" w14:textId="77777777" w:rsidR="00FE7A86" w:rsidRPr="00FE7A86" w:rsidRDefault="00FE7A86" w:rsidP="00FE7A86">
      <w:pPr>
        <w:spacing w:before="240" w:after="120"/>
        <w:ind w:left="2370"/>
        <w:contextualSpacing/>
        <w:jc w:val="both"/>
        <w:rPr>
          <w:rFonts w:ascii="Calibri Light" w:eastAsia="Calibri" w:hAnsi="Calibri Light" w:cs="Calibri Light"/>
          <w:i/>
          <w:sz w:val="24"/>
          <w:szCs w:val="24"/>
          <w:lang w:val="x-none"/>
        </w:rPr>
      </w:pPr>
    </w:p>
    <w:bookmarkEnd w:id="59"/>
    <w:p w14:paraId="37BEF68F" w14:textId="77777777" w:rsidR="00FE7A86" w:rsidRPr="00FE7A86" w:rsidRDefault="00FE7A86" w:rsidP="00FE7A86">
      <w:pPr>
        <w:spacing w:before="240" w:after="120"/>
        <w:contextualSpacing/>
        <w:jc w:val="both"/>
        <w:rPr>
          <w:rFonts w:ascii="Calibri Light" w:eastAsia="Calibri" w:hAnsi="Calibri Light" w:cs="Calibri Light"/>
          <w:i/>
          <w:sz w:val="20"/>
          <w:szCs w:val="20"/>
          <w:lang w:val="x-none"/>
        </w:rPr>
      </w:pPr>
      <w:r w:rsidRPr="00FE7A86">
        <w:rPr>
          <w:rFonts w:ascii="Calibri Light" w:eastAsia="Calibri" w:hAnsi="Calibri Light" w:cs="Calibri Light"/>
          <w:b/>
          <w:i/>
          <w:sz w:val="24"/>
          <w:szCs w:val="24"/>
          <w:vertAlign w:val="superscript"/>
          <w:lang w:val="x-none"/>
        </w:rPr>
        <w:t>*</w:t>
      </w:r>
      <w:r w:rsidRPr="00FE7A86">
        <w:rPr>
          <w:rFonts w:ascii="Calibri Light" w:eastAsia="Calibri" w:hAnsi="Calibri Light" w:cs="Calibri Light"/>
          <w:b/>
          <w:i/>
          <w:sz w:val="24"/>
          <w:szCs w:val="24"/>
          <w:lang w:val="x-none"/>
        </w:rPr>
        <w:t xml:space="preserve">   </w:t>
      </w:r>
      <w:r w:rsidRPr="00FE7A86">
        <w:rPr>
          <w:rFonts w:ascii="Calibri Light" w:eastAsia="Calibri" w:hAnsi="Calibri Light" w:cs="Calibri Light"/>
          <w:b/>
          <w:i/>
          <w:sz w:val="20"/>
          <w:szCs w:val="20"/>
          <w:lang w:val="x-none"/>
        </w:rPr>
        <w:t>Wyjaśnienie:</w:t>
      </w:r>
      <w:r w:rsidRPr="00FE7A86">
        <w:rPr>
          <w:rFonts w:ascii="Calibri Light" w:eastAsia="Calibri" w:hAnsi="Calibri Light" w:cs="Calibri Light"/>
          <w:i/>
          <w:sz w:val="20"/>
          <w:szCs w:val="20"/>
          <w:lang w:val="x-none"/>
        </w:rPr>
        <w:t xml:space="preserve"> informacja w tym zakresie jest wymagana, jeżeli w odniesieniu do danego administratora lub podmiotu przetwarzającego istnieje obowiązek wyznaczenia inspektora ochrony danych osobowych.</w:t>
      </w:r>
    </w:p>
    <w:p w14:paraId="3405995A" w14:textId="77777777" w:rsidR="00FE7A86" w:rsidRPr="00FE7A86" w:rsidRDefault="00FE7A86" w:rsidP="00FE7A86">
      <w:pPr>
        <w:spacing w:before="240" w:after="120"/>
        <w:contextualSpacing/>
        <w:jc w:val="both"/>
        <w:rPr>
          <w:rFonts w:ascii="Calibri Light" w:eastAsia="Calibri" w:hAnsi="Calibri Light" w:cs="Calibri Light"/>
          <w:i/>
          <w:sz w:val="20"/>
          <w:szCs w:val="20"/>
          <w:lang w:val="x-none"/>
        </w:rPr>
      </w:pPr>
      <w:r w:rsidRPr="00FE7A86">
        <w:rPr>
          <w:rFonts w:ascii="Calibri Light" w:eastAsia="Calibri" w:hAnsi="Calibri Light" w:cs="Calibri Light"/>
          <w:b/>
          <w:i/>
          <w:sz w:val="20"/>
          <w:szCs w:val="20"/>
          <w:vertAlign w:val="superscript"/>
          <w:lang w:val="x-none"/>
        </w:rPr>
        <w:t xml:space="preserve">** </w:t>
      </w:r>
      <w:r w:rsidRPr="00FE7A86">
        <w:rPr>
          <w:rFonts w:ascii="Calibri Light" w:eastAsia="Calibri" w:hAnsi="Calibri Light" w:cs="Calibri Light"/>
          <w:b/>
          <w:i/>
          <w:sz w:val="20"/>
          <w:szCs w:val="20"/>
          <w:vertAlign w:val="superscript"/>
        </w:rPr>
        <w:t xml:space="preserve">  </w:t>
      </w:r>
      <w:r w:rsidRPr="00FE7A86">
        <w:rPr>
          <w:rFonts w:ascii="Calibri Light" w:eastAsia="Calibri" w:hAnsi="Calibri Light" w:cs="Calibri Light"/>
          <w:b/>
          <w:i/>
          <w:sz w:val="20"/>
          <w:szCs w:val="20"/>
          <w:lang w:val="x-none"/>
        </w:rPr>
        <w:t>Wyjaśnienie:</w:t>
      </w:r>
      <w:r w:rsidRPr="00FE7A86">
        <w:rPr>
          <w:rFonts w:ascii="Calibri Light" w:eastAsia="Calibri" w:hAnsi="Calibri Light" w:cs="Calibri Light"/>
          <w:i/>
          <w:sz w:val="20"/>
          <w:szCs w:val="20"/>
          <w:lang w:val="x-none"/>
        </w:rPr>
        <w:t xml:space="preserve"> skorzystanie z prawa do sprostowania nie może skutkować zmianą wyniku postępowania</w:t>
      </w:r>
      <w:r w:rsidRPr="00FE7A86">
        <w:rPr>
          <w:rFonts w:ascii="Calibri Light" w:eastAsia="Calibri" w:hAnsi="Calibri Light" w:cs="Calibri Light"/>
          <w:i/>
          <w:sz w:val="20"/>
          <w:szCs w:val="20"/>
          <w:lang w:val="x-none"/>
        </w:rPr>
        <w:br/>
        <w:t>o udzielenie zamówienia publicznego ani zmianą postanowień umowy w zakresie niezgodnym z ustawą Pzp oraz nie może naruszać integralności protokołu oraz jego załączników.</w:t>
      </w:r>
    </w:p>
    <w:p w14:paraId="55D8DD86" w14:textId="77777777" w:rsidR="00FE7A86" w:rsidRPr="00FE7A86" w:rsidRDefault="00FE7A86" w:rsidP="00FE7A86">
      <w:pPr>
        <w:spacing w:before="240" w:after="120"/>
        <w:contextualSpacing/>
        <w:jc w:val="both"/>
        <w:rPr>
          <w:rFonts w:ascii="Calibri Light" w:eastAsia="Calibri" w:hAnsi="Calibri Light" w:cs="Calibri Light"/>
          <w:i/>
          <w:sz w:val="20"/>
          <w:szCs w:val="20"/>
          <w:lang w:val="x-none"/>
        </w:rPr>
      </w:pPr>
      <w:r w:rsidRPr="00FE7A86">
        <w:rPr>
          <w:rFonts w:ascii="Calibri Light" w:eastAsia="Calibri" w:hAnsi="Calibri Light" w:cs="Calibri Light"/>
          <w:b/>
          <w:i/>
          <w:sz w:val="20"/>
          <w:szCs w:val="20"/>
          <w:vertAlign w:val="superscript"/>
          <w:lang w:val="x-none"/>
        </w:rPr>
        <w:t xml:space="preserve">***  </w:t>
      </w:r>
      <w:r w:rsidRPr="00FE7A86">
        <w:rPr>
          <w:rFonts w:ascii="Calibri Light" w:eastAsia="Calibri" w:hAnsi="Calibri Light" w:cs="Calibri Light"/>
          <w:b/>
          <w:i/>
          <w:sz w:val="20"/>
          <w:szCs w:val="20"/>
          <w:lang w:val="x-none"/>
        </w:rPr>
        <w:t>Wyjaśnienie:</w:t>
      </w:r>
      <w:r w:rsidRPr="00FE7A86">
        <w:rPr>
          <w:rFonts w:ascii="Calibri Light" w:eastAsia="Calibri" w:hAnsi="Calibri Light" w:cs="Calibri Light"/>
          <w:i/>
          <w:sz w:val="20"/>
          <w:szCs w:val="20"/>
          <w:lang w:val="x-none"/>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bookmarkEnd w:id="57"/>
    <w:p w14:paraId="274FD530" w14:textId="65F618D3" w:rsidR="002E7905" w:rsidRPr="00DA0F88" w:rsidRDefault="002E7905" w:rsidP="002770D5">
      <w:pPr>
        <w:pStyle w:val="Akapitzlist"/>
        <w:numPr>
          <w:ilvl w:val="0"/>
          <w:numId w:val="39"/>
        </w:numPr>
        <w:spacing w:line="288" w:lineRule="auto"/>
        <w:rPr>
          <w:rFonts w:asciiTheme="majorHAnsi" w:hAnsiTheme="majorHAnsi" w:cstheme="majorHAnsi"/>
          <w:b/>
          <w:bCs/>
          <w:sz w:val="24"/>
          <w:szCs w:val="24"/>
        </w:rPr>
      </w:pPr>
      <w:r w:rsidRPr="00DA0F88">
        <w:rPr>
          <w:rFonts w:asciiTheme="majorHAnsi" w:hAnsiTheme="majorHAnsi" w:cstheme="majorHAnsi"/>
          <w:b/>
          <w:bCs/>
          <w:sz w:val="24"/>
          <w:szCs w:val="24"/>
        </w:rPr>
        <w:t>Postanowienia końcowe</w:t>
      </w:r>
    </w:p>
    <w:p w14:paraId="139D413E" w14:textId="32F2CA83" w:rsidR="00DD6201" w:rsidRPr="00DA0F88" w:rsidRDefault="00370FA8" w:rsidP="002770D5">
      <w:pPr>
        <w:pStyle w:val="Akapitzlist"/>
        <w:spacing w:after="0" w:line="288" w:lineRule="auto"/>
        <w:ind w:left="426" w:hanging="11"/>
        <w:jc w:val="both"/>
        <w:rPr>
          <w:rFonts w:asciiTheme="majorHAnsi" w:hAnsiTheme="majorHAnsi" w:cstheme="majorHAnsi"/>
          <w:sz w:val="24"/>
          <w:szCs w:val="24"/>
        </w:rPr>
      </w:pPr>
      <w:r w:rsidRPr="00DA0F88">
        <w:rPr>
          <w:rFonts w:asciiTheme="majorHAnsi" w:hAnsiTheme="majorHAnsi" w:cstheme="majorHAnsi"/>
          <w:sz w:val="24"/>
          <w:szCs w:val="24"/>
        </w:rPr>
        <w:t xml:space="preserve">W zakresie nieuregulowanym niniejszą </w:t>
      </w:r>
      <w:r w:rsidR="00DD6201" w:rsidRPr="00DA0F88">
        <w:rPr>
          <w:rFonts w:asciiTheme="majorHAnsi" w:hAnsiTheme="majorHAnsi" w:cstheme="majorHAnsi"/>
          <w:sz w:val="24"/>
          <w:szCs w:val="24"/>
        </w:rPr>
        <w:t>SWZ</w:t>
      </w:r>
      <w:r w:rsidR="005869F6" w:rsidRPr="00DA0F88">
        <w:rPr>
          <w:rFonts w:asciiTheme="majorHAnsi" w:hAnsiTheme="majorHAnsi" w:cstheme="majorHAnsi"/>
          <w:sz w:val="24"/>
          <w:szCs w:val="24"/>
        </w:rPr>
        <w:t xml:space="preserve"> </w:t>
      </w:r>
      <w:r w:rsidRPr="00DA0F88">
        <w:rPr>
          <w:rFonts w:asciiTheme="majorHAnsi" w:hAnsiTheme="majorHAnsi" w:cstheme="majorHAnsi"/>
          <w:sz w:val="24"/>
          <w:szCs w:val="24"/>
        </w:rPr>
        <w:t>zastosowanie mają przepisy ustawy P</w:t>
      </w:r>
      <w:r w:rsidR="00DD6201" w:rsidRPr="00DA0F88">
        <w:rPr>
          <w:rFonts w:asciiTheme="majorHAnsi" w:hAnsiTheme="majorHAnsi" w:cstheme="majorHAnsi"/>
          <w:sz w:val="24"/>
          <w:szCs w:val="24"/>
        </w:rPr>
        <w:t>zp</w:t>
      </w:r>
      <w:r w:rsidRPr="00DA0F88">
        <w:rPr>
          <w:rFonts w:asciiTheme="majorHAnsi" w:hAnsiTheme="majorHAnsi" w:cstheme="majorHAnsi"/>
          <w:sz w:val="24"/>
          <w:szCs w:val="24"/>
        </w:rPr>
        <w:t xml:space="preserve"> oraz jej aktów wykonawczych</w:t>
      </w:r>
      <w:r w:rsidR="005869F6" w:rsidRPr="00DA0F88">
        <w:rPr>
          <w:rFonts w:asciiTheme="majorHAnsi" w:hAnsiTheme="majorHAnsi" w:cstheme="majorHAnsi"/>
          <w:sz w:val="24"/>
          <w:szCs w:val="24"/>
        </w:rPr>
        <w:t xml:space="preserve">, Kodeks cywilny, Prawo energetyczne </w:t>
      </w:r>
      <w:r w:rsidRPr="00DA0F88">
        <w:rPr>
          <w:rFonts w:asciiTheme="majorHAnsi" w:hAnsiTheme="majorHAnsi" w:cstheme="majorHAnsi"/>
          <w:sz w:val="24"/>
          <w:szCs w:val="24"/>
        </w:rPr>
        <w:t xml:space="preserve"> </w:t>
      </w:r>
      <w:r w:rsidR="005869F6" w:rsidRPr="00DA0F88">
        <w:rPr>
          <w:rFonts w:asciiTheme="majorHAnsi" w:hAnsiTheme="majorHAnsi" w:cstheme="majorHAnsi"/>
          <w:sz w:val="24"/>
          <w:szCs w:val="24"/>
        </w:rPr>
        <w:t>oraz pozostałe akty prawe mające</w:t>
      </w:r>
      <w:r w:rsidR="00DD6201" w:rsidRPr="00DA0F88">
        <w:rPr>
          <w:rFonts w:asciiTheme="majorHAnsi" w:hAnsiTheme="majorHAnsi" w:cstheme="majorHAnsi"/>
          <w:sz w:val="24"/>
          <w:szCs w:val="24"/>
        </w:rPr>
        <w:t xml:space="preserve"> zastosowanie do niniejszego postępowania. </w:t>
      </w:r>
      <w:r w:rsidR="00CD6C6F" w:rsidRPr="00DA0F88">
        <w:rPr>
          <w:rFonts w:asciiTheme="majorHAnsi" w:hAnsiTheme="majorHAnsi" w:cstheme="majorHAnsi"/>
          <w:sz w:val="24"/>
          <w:szCs w:val="24"/>
        </w:rPr>
        <w:t>W przypadku rozbieżności zapisów umownych w stosunku do zapisów w SWZ,  nadrzędne będą zapisy w SWZ oraz oferty.</w:t>
      </w:r>
    </w:p>
    <w:p w14:paraId="34A6A91F" w14:textId="77777777" w:rsidR="00CD6C6F" w:rsidRPr="00DA0F88" w:rsidRDefault="00CD6C6F" w:rsidP="002770D5">
      <w:pPr>
        <w:spacing w:after="0" w:line="288" w:lineRule="auto"/>
        <w:jc w:val="both"/>
        <w:rPr>
          <w:rFonts w:asciiTheme="majorHAnsi" w:hAnsiTheme="majorHAnsi" w:cstheme="majorHAnsi"/>
          <w:sz w:val="24"/>
          <w:szCs w:val="24"/>
          <w:u w:val="single"/>
        </w:rPr>
      </w:pPr>
    </w:p>
    <w:p w14:paraId="4D78FE53" w14:textId="77777777" w:rsidR="00683467" w:rsidRPr="00DA0F88" w:rsidRDefault="00683467" w:rsidP="002770D5">
      <w:pPr>
        <w:spacing w:after="0" w:line="288" w:lineRule="auto"/>
        <w:jc w:val="both"/>
        <w:rPr>
          <w:rFonts w:asciiTheme="majorHAnsi" w:hAnsiTheme="majorHAnsi" w:cstheme="majorHAnsi"/>
          <w:sz w:val="24"/>
          <w:szCs w:val="24"/>
        </w:rPr>
      </w:pPr>
      <w:r w:rsidRPr="00DA0F88">
        <w:rPr>
          <w:rFonts w:asciiTheme="majorHAnsi" w:hAnsiTheme="majorHAnsi" w:cstheme="majorHAnsi"/>
          <w:sz w:val="24"/>
          <w:szCs w:val="24"/>
        </w:rPr>
        <w:t>Załączniki do SWZ:</w:t>
      </w:r>
    </w:p>
    <w:p w14:paraId="35C18AD2" w14:textId="6CB23CBF" w:rsidR="00683467" w:rsidRPr="00DA0F88" w:rsidRDefault="00683467" w:rsidP="002770D5">
      <w:pPr>
        <w:spacing w:after="0" w:line="288" w:lineRule="auto"/>
        <w:ind w:left="426" w:hanging="426"/>
        <w:contextualSpacing/>
        <w:jc w:val="both"/>
        <w:rPr>
          <w:rFonts w:asciiTheme="majorHAnsi" w:hAnsiTheme="majorHAnsi" w:cstheme="majorHAnsi"/>
          <w:sz w:val="24"/>
          <w:szCs w:val="24"/>
        </w:rPr>
      </w:pPr>
      <w:r w:rsidRPr="00DA0F88">
        <w:rPr>
          <w:rFonts w:asciiTheme="majorHAnsi" w:hAnsiTheme="majorHAnsi" w:cstheme="majorHAnsi"/>
          <w:sz w:val="24"/>
          <w:szCs w:val="24"/>
        </w:rPr>
        <w:t xml:space="preserve">1  Opis przedmiotu zamówienia </w:t>
      </w:r>
      <w:bookmarkStart w:id="60" w:name="_Hlk99013784"/>
    </w:p>
    <w:bookmarkEnd w:id="60"/>
    <w:p w14:paraId="1DA496DA" w14:textId="39F1F1AB" w:rsidR="00683467" w:rsidRPr="00DA0F88" w:rsidRDefault="00683467" w:rsidP="002770D5">
      <w:pPr>
        <w:spacing w:after="0" w:line="288" w:lineRule="auto"/>
        <w:ind w:left="426" w:hanging="426"/>
        <w:contextualSpacing/>
        <w:jc w:val="both"/>
        <w:rPr>
          <w:rFonts w:asciiTheme="majorHAnsi" w:hAnsiTheme="majorHAnsi" w:cstheme="majorHAnsi"/>
          <w:sz w:val="24"/>
          <w:szCs w:val="24"/>
        </w:rPr>
      </w:pPr>
      <w:r w:rsidRPr="00DA0F88">
        <w:rPr>
          <w:rFonts w:asciiTheme="majorHAnsi" w:hAnsiTheme="majorHAnsi" w:cstheme="majorHAnsi"/>
          <w:sz w:val="24"/>
          <w:szCs w:val="24"/>
        </w:rPr>
        <w:t>2.  Projektowane postanowienia umowy</w:t>
      </w:r>
    </w:p>
    <w:p w14:paraId="69B0029A" w14:textId="00ABCF29" w:rsidR="00683467" w:rsidRPr="00DA0F88" w:rsidRDefault="00683467" w:rsidP="002770D5">
      <w:pPr>
        <w:spacing w:after="0" w:line="288" w:lineRule="auto"/>
        <w:ind w:left="426" w:hanging="426"/>
        <w:contextualSpacing/>
        <w:jc w:val="both"/>
        <w:rPr>
          <w:rFonts w:asciiTheme="majorHAnsi" w:hAnsiTheme="majorHAnsi" w:cstheme="majorHAnsi"/>
          <w:sz w:val="24"/>
          <w:szCs w:val="24"/>
        </w:rPr>
      </w:pPr>
      <w:r w:rsidRPr="00DA0F88">
        <w:rPr>
          <w:rFonts w:asciiTheme="majorHAnsi" w:hAnsiTheme="majorHAnsi" w:cstheme="majorHAnsi"/>
          <w:sz w:val="24"/>
          <w:szCs w:val="24"/>
        </w:rPr>
        <w:t>3  Formularz ofertowy</w:t>
      </w:r>
    </w:p>
    <w:p w14:paraId="3B16AD65" w14:textId="77777777" w:rsidR="00683467" w:rsidRPr="00DA0F88" w:rsidRDefault="00683467" w:rsidP="002770D5">
      <w:pPr>
        <w:spacing w:after="0" w:line="288" w:lineRule="auto"/>
        <w:ind w:left="426" w:hanging="426"/>
        <w:contextualSpacing/>
        <w:jc w:val="both"/>
        <w:rPr>
          <w:rFonts w:asciiTheme="majorHAnsi" w:hAnsiTheme="majorHAnsi" w:cstheme="majorHAnsi"/>
          <w:sz w:val="24"/>
          <w:szCs w:val="24"/>
        </w:rPr>
      </w:pPr>
      <w:r w:rsidRPr="00DA0F88">
        <w:rPr>
          <w:rFonts w:asciiTheme="majorHAnsi" w:hAnsiTheme="majorHAnsi" w:cstheme="majorHAnsi"/>
          <w:sz w:val="24"/>
          <w:szCs w:val="24"/>
        </w:rPr>
        <w:t>3.1.  Kalkulator</w:t>
      </w:r>
    </w:p>
    <w:p w14:paraId="7006C38C" w14:textId="1AB16855" w:rsidR="00683467" w:rsidRPr="00DA0F88" w:rsidRDefault="003D0652" w:rsidP="002770D5">
      <w:pPr>
        <w:pStyle w:val="Akapitzlist"/>
        <w:spacing w:after="0" w:line="288" w:lineRule="auto"/>
        <w:ind w:left="0"/>
        <w:jc w:val="both"/>
        <w:rPr>
          <w:rFonts w:asciiTheme="majorHAnsi" w:hAnsiTheme="majorHAnsi" w:cstheme="majorHAnsi"/>
          <w:sz w:val="20"/>
          <w:szCs w:val="20"/>
        </w:rPr>
      </w:pPr>
      <w:r w:rsidRPr="00DA0F88">
        <w:rPr>
          <w:rFonts w:asciiTheme="majorHAnsi" w:hAnsiTheme="majorHAnsi" w:cstheme="majorHAnsi"/>
          <w:sz w:val="24"/>
          <w:szCs w:val="24"/>
        </w:rPr>
        <w:t xml:space="preserve">4/4A/4B </w:t>
      </w:r>
      <w:r w:rsidR="00683467" w:rsidRPr="00DA0F88">
        <w:rPr>
          <w:rFonts w:asciiTheme="majorHAnsi" w:hAnsiTheme="majorHAnsi" w:cstheme="majorHAnsi"/>
          <w:sz w:val="24"/>
          <w:szCs w:val="24"/>
        </w:rPr>
        <w:t xml:space="preserve">Oświadczenie </w:t>
      </w:r>
      <w:r w:rsidRPr="00DA0F88">
        <w:rPr>
          <w:rFonts w:asciiTheme="majorHAnsi" w:hAnsiTheme="majorHAnsi" w:cstheme="majorHAnsi"/>
          <w:sz w:val="24"/>
          <w:szCs w:val="24"/>
        </w:rPr>
        <w:t>składane przez Wykonawcę na podstawie art. 125 ustawy Pzp</w:t>
      </w:r>
    </w:p>
    <w:p w14:paraId="4E88B31E" w14:textId="6BD0959D" w:rsidR="00683467" w:rsidRPr="00DA0F88" w:rsidRDefault="00683467" w:rsidP="002770D5">
      <w:pPr>
        <w:pStyle w:val="Akapitzlist"/>
        <w:numPr>
          <w:ilvl w:val="0"/>
          <w:numId w:val="48"/>
        </w:numPr>
        <w:spacing w:after="0" w:line="288" w:lineRule="auto"/>
        <w:ind w:left="426" w:hanging="426"/>
        <w:jc w:val="both"/>
        <w:rPr>
          <w:rFonts w:asciiTheme="majorHAnsi" w:hAnsiTheme="majorHAnsi" w:cstheme="majorHAnsi"/>
          <w:sz w:val="24"/>
          <w:szCs w:val="24"/>
        </w:rPr>
      </w:pPr>
      <w:r w:rsidRPr="00DA0F88">
        <w:rPr>
          <w:rFonts w:asciiTheme="majorHAnsi" w:hAnsiTheme="majorHAnsi" w:cstheme="majorHAnsi"/>
          <w:sz w:val="24"/>
          <w:szCs w:val="24"/>
        </w:rPr>
        <w:t>Oświadczenie w zakresie wykazu dostaw</w:t>
      </w:r>
    </w:p>
    <w:p w14:paraId="6D4C570B" w14:textId="0ACDA36F" w:rsidR="00683467" w:rsidRPr="00DA0F88" w:rsidRDefault="00683467" w:rsidP="002770D5">
      <w:pPr>
        <w:spacing w:after="0" w:line="288" w:lineRule="auto"/>
        <w:ind w:left="426" w:hanging="426"/>
        <w:contextualSpacing/>
        <w:jc w:val="both"/>
        <w:rPr>
          <w:rFonts w:asciiTheme="majorHAnsi" w:hAnsiTheme="majorHAnsi" w:cstheme="majorHAnsi"/>
          <w:sz w:val="24"/>
          <w:szCs w:val="24"/>
        </w:rPr>
      </w:pPr>
      <w:r w:rsidRPr="00DA0F88">
        <w:rPr>
          <w:rFonts w:asciiTheme="majorHAnsi" w:hAnsiTheme="majorHAnsi" w:cstheme="majorHAnsi"/>
          <w:sz w:val="24"/>
          <w:szCs w:val="24"/>
        </w:rPr>
        <w:t>6.</w:t>
      </w:r>
      <w:r w:rsidRPr="00DA0F88">
        <w:rPr>
          <w:rFonts w:asciiTheme="majorHAnsi" w:hAnsiTheme="majorHAnsi" w:cstheme="majorHAnsi"/>
        </w:rPr>
        <w:t xml:space="preserve">  </w:t>
      </w:r>
      <w:r w:rsidRPr="00DA0F88">
        <w:rPr>
          <w:rFonts w:asciiTheme="majorHAnsi" w:hAnsiTheme="majorHAnsi" w:cstheme="majorHAnsi"/>
          <w:sz w:val="24"/>
          <w:szCs w:val="24"/>
        </w:rPr>
        <w:t xml:space="preserve">Oświadczenia o przynależności do grupy kapitałowej </w:t>
      </w:r>
    </w:p>
    <w:p w14:paraId="3095461A" w14:textId="0E0383BD" w:rsidR="00683467" w:rsidRPr="00DA0F88" w:rsidRDefault="00683467" w:rsidP="002770D5">
      <w:pPr>
        <w:numPr>
          <w:ilvl w:val="0"/>
          <w:numId w:val="4"/>
        </w:numPr>
        <w:spacing w:after="0" w:line="288" w:lineRule="auto"/>
        <w:contextualSpacing/>
        <w:rPr>
          <w:rFonts w:asciiTheme="majorHAnsi" w:hAnsiTheme="majorHAnsi" w:cstheme="majorHAnsi"/>
          <w:sz w:val="24"/>
          <w:szCs w:val="24"/>
        </w:rPr>
      </w:pPr>
      <w:r w:rsidRPr="00DA0F88">
        <w:rPr>
          <w:rFonts w:asciiTheme="majorHAnsi" w:hAnsiTheme="majorHAnsi" w:cstheme="majorHAnsi"/>
          <w:sz w:val="24"/>
          <w:szCs w:val="24"/>
        </w:rPr>
        <w:t>Oświadczenie o aktualności JEDZ</w:t>
      </w:r>
    </w:p>
    <w:p w14:paraId="69AF2A83" w14:textId="60433BD3" w:rsidR="00683467" w:rsidRPr="00DA0F88" w:rsidRDefault="00683467" w:rsidP="002770D5">
      <w:pPr>
        <w:spacing w:after="0" w:line="288" w:lineRule="auto"/>
        <w:ind w:left="426" w:hanging="426"/>
        <w:contextualSpacing/>
        <w:rPr>
          <w:rFonts w:asciiTheme="majorHAnsi" w:hAnsiTheme="majorHAnsi" w:cstheme="majorHAnsi"/>
          <w:sz w:val="24"/>
          <w:szCs w:val="24"/>
        </w:rPr>
      </w:pPr>
      <w:bookmarkStart w:id="61" w:name="_Hlk99620438"/>
      <w:r w:rsidRPr="00DA0F88">
        <w:rPr>
          <w:rFonts w:asciiTheme="majorHAnsi" w:hAnsiTheme="majorHAnsi" w:cstheme="majorHAnsi"/>
          <w:sz w:val="24"/>
          <w:szCs w:val="24"/>
        </w:rPr>
        <w:t>8</w:t>
      </w:r>
      <w:r w:rsidR="002621A2">
        <w:rPr>
          <w:rFonts w:asciiTheme="majorHAnsi" w:hAnsiTheme="majorHAnsi" w:cstheme="majorHAnsi"/>
          <w:sz w:val="24"/>
          <w:szCs w:val="24"/>
        </w:rPr>
        <w:t>.</w:t>
      </w:r>
      <w:r w:rsidRPr="00DA0F88">
        <w:rPr>
          <w:rFonts w:asciiTheme="majorHAnsi" w:hAnsiTheme="majorHAnsi" w:cstheme="majorHAnsi"/>
          <w:sz w:val="24"/>
          <w:szCs w:val="24"/>
        </w:rPr>
        <w:t xml:space="preserve">  Zobowiązanie podmiotu do oddania do dyspozycji wykonawcy niezbędnych zasobów</w:t>
      </w:r>
    </w:p>
    <w:bookmarkEnd w:id="61"/>
    <w:p w14:paraId="751AF98D" w14:textId="43C88166" w:rsidR="002C765F" w:rsidRPr="002C765F" w:rsidRDefault="00683467" w:rsidP="001633CB">
      <w:pPr>
        <w:spacing w:after="0" w:line="288" w:lineRule="auto"/>
        <w:ind w:left="426" w:hanging="426"/>
        <w:contextualSpacing/>
        <w:jc w:val="right"/>
        <w:rPr>
          <w:rFonts w:asciiTheme="majorHAnsi" w:hAnsiTheme="majorHAnsi" w:cstheme="majorHAnsi"/>
          <w:sz w:val="24"/>
          <w:szCs w:val="24"/>
        </w:rPr>
      </w:pPr>
      <w:r w:rsidRPr="00DA0F88">
        <w:rPr>
          <w:rFonts w:asciiTheme="majorHAnsi" w:hAnsiTheme="majorHAnsi" w:cstheme="majorHAnsi"/>
          <w:sz w:val="24"/>
          <w:szCs w:val="24"/>
        </w:rPr>
        <w:t>9.  Oświadczenie wykonawców wspólnie ubiegających się o udzielenie zamówienia</w:t>
      </w:r>
    </w:p>
    <w:sectPr w:rsidR="002C765F" w:rsidRPr="002C765F">
      <w:headerReference w:type="default" r:id="rId29"/>
      <w:footerReference w:type="default" r:id="rId3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D6899C" w14:textId="77777777" w:rsidR="00C8424B" w:rsidRDefault="00C8424B" w:rsidP="00C24B45">
      <w:pPr>
        <w:spacing w:after="0" w:line="240" w:lineRule="auto"/>
      </w:pPr>
      <w:r>
        <w:separator/>
      </w:r>
    </w:p>
  </w:endnote>
  <w:endnote w:type="continuationSeparator" w:id="0">
    <w:p w14:paraId="13353E8F" w14:textId="77777777" w:rsidR="00C8424B" w:rsidRDefault="00C8424B" w:rsidP="00C24B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imesNewRoman">
    <w:charset w:val="00"/>
    <w:family w:val="auto"/>
    <w:pitch w:val="default"/>
    <w:sig w:usb0="00000005" w:usb1="00000000" w:usb2="00000000" w:usb3="00000000" w:csb0="00000002" w:csb1="00000000"/>
  </w:font>
  <w:font w:name="Calibri Light">
    <w:panose1 w:val="020F03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onsolas">
    <w:panose1 w:val="020B0609020204030204"/>
    <w:charset w:val="EE"/>
    <w:family w:val="modern"/>
    <w:pitch w:val="fixed"/>
    <w:sig w:usb0="E00006FF" w:usb1="0000FCFF" w:usb2="00000001" w:usb3="00000000" w:csb0="0000019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altName w:val="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98836189"/>
      <w:docPartObj>
        <w:docPartGallery w:val="Page Numbers (Bottom of Page)"/>
        <w:docPartUnique/>
      </w:docPartObj>
    </w:sdtPr>
    <w:sdtContent>
      <w:sdt>
        <w:sdtPr>
          <w:id w:val="-1769616900"/>
          <w:docPartObj>
            <w:docPartGallery w:val="Page Numbers (Top of Page)"/>
            <w:docPartUnique/>
          </w:docPartObj>
        </w:sdtPr>
        <w:sdtContent>
          <w:p w14:paraId="0B4F8D35" w14:textId="503ECFBC" w:rsidR="00400979" w:rsidRDefault="00400979">
            <w:pPr>
              <w:pStyle w:val="Stopka"/>
              <w:jc w:val="right"/>
            </w:pPr>
            <w:r w:rsidRPr="00586378">
              <w:rPr>
                <w:sz w:val="20"/>
                <w:szCs w:val="20"/>
              </w:rPr>
              <w:t xml:space="preserve">Strona </w:t>
            </w:r>
            <w:r w:rsidRPr="00586378">
              <w:fldChar w:fldCharType="begin"/>
            </w:r>
            <w:r w:rsidRPr="00586378">
              <w:rPr>
                <w:sz w:val="20"/>
                <w:szCs w:val="20"/>
              </w:rPr>
              <w:instrText>PAGE</w:instrText>
            </w:r>
            <w:r w:rsidRPr="00586378">
              <w:fldChar w:fldCharType="separate"/>
            </w:r>
            <w:r w:rsidR="00996B6F">
              <w:rPr>
                <w:noProof/>
                <w:sz w:val="20"/>
                <w:szCs w:val="20"/>
              </w:rPr>
              <w:t>8</w:t>
            </w:r>
            <w:r w:rsidRPr="00586378">
              <w:fldChar w:fldCharType="end"/>
            </w:r>
            <w:r w:rsidRPr="00586378">
              <w:rPr>
                <w:sz w:val="20"/>
                <w:szCs w:val="20"/>
              </w:rPr>
              <w:t xml:space="preserve"> z </w:t>
            </w:r>
            <w:r w:rsidRPr="00586378">
              <w:fldChar w:fldCharType="begin"/>
            </w:r>
            <w:r w:rsidRPr="00586378">
              <w:rPr>
                <w:sz w:val="20"/>
                <w:szCs w:val="20"/>
              </w:rPr>
              <w:instrText>NUMPAGES</w:instrText>
            </w:r>
            <w:r w:rsidRPr="00586378">
              <w:fldChar w:fldCharType="separate"/>
            </w:r>
            <w:r w:rsidR="00996B6F">
              <w:rPr>
                <w:noProof/>
                <w:sz w:val="20"/>
                <w:szCs w:val="20"/>
              </w:rPr>
              <w:t>36</w:t>
            </w:r>
            <w:r w:rsidRPr="00586378">
              <w:fldChar w:fldCharType="end"/>
            </w:r>
          </w:p>
        </w:sdtContent>
      </w:sdt>
    </w:sdtContent>
  </w:sdt>
  <w:p w14:paraId="7D985A52" w14:textId="77777777" w:rsidR="00400979" w:rsidRDefault="00400979">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64A25A" w14:textId="77777777" w:rsidR="00C8424B" w:rsidRDefault="00C8424B" w:rsidP="00C24B45">
      <w:pPr>
        <w:spacing w:after="0" w:line="240" w:lineRule="auto"/>
      </w:pPr>
      <w:r>
        <w:separator/>
      </w:r>
    </w:p>
  </w:footnote>
  <w:footnote w:type="continuationSeparator" w:id="0">
    <w:p w14:paraId="49EA8644" w14:textId="77777777" w:rsidR="00C8424B" w:rsidRDefault="00C8424B" w:rsidP="00C24B4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D7EAFA" w14:textId="0AAE17AF" w:rsidR="00A108C5" w:rsidRPr="00A108C5" w:rsidRDefault="00400979" w:rsidP="00A108C5">
    <w:pPr>
      <w:pStyle w:val="Nagwek"/>
      <w:rPr>
        <w:rFonts w:asciiTheme="majorHAnsi" w:hAnsiTheme="majorHAnsi" w:cstheme="majorHAnsi"/>
        <w:sz w:val="24"/>
        <w:szCs w:val="24"/>
      </w:rPr>
    </w:pPr>
    <w:r w:rsidRPr="00CB35A6">
      <w:rPr>
        <w:rFonts w:ascii="Times New Roman" w:hAnsi="Times New Roman" w:cs="Times New Roman"/>
        <w:sz w:val="24"/>
        <w:szCs w:val="24"/>
        <w:shd w:val="clear" w:color="auto" w:fill="FFFFFF"/>
      </w:rPr>
      <w:softHyphen/>
    </w:r>
    <w:r w:rsidRPr="00C24B45">
      <w:rPr>
        <w:rFonts w:asciiTheme="majorHAnsi" w:hAnsiTheme="majorHAnsi" w:cstheme="majorHAnsi"/>
        <w:sz w:val="24"/>
        <w:szCs w:val="24"/>
        <w:shd w:val="clear" w:color="auto" w:fill="FFFFFF"/>
      </w:rPr>
      <w:t>Numer sprawy</w:t>
    </w:r>
    <w:r w:rsidRPr="00C24B45">
      <w:rPr>
        <w:rFonts w:asciiTheme="majorHAnsi" w:hAnsiTheme="majorHAnsi" w:cstheme="majorHAnsi"/>
        <w:sz w:val="24"/>
        <w:szCs w:val="24"/>
      </w:rPr>
      <w:t>:</w:t>
    </w:r>
    <w:r>
      <w:rPr>
        <w:rFonts w:asciiTheme="majorHAnsi" w:hAnsiTheme="majorHAnsi" w:cstheme="majorHAnsi"/>
        <w:sz w:val="24"/>
        <w:szCs w:val="24"/>
      </w:rPr>
      <w:t xml:space="preserve"> </w:t>
    </w:r>
    <w:r w:rsidR="009F29DB">
      <w:rPr>
        <w:rFonts w:asciiTheme="majorHAnsi" w:hAnsiTheme="majorHAnsi" w:cstheme="majorHAnsi"/>
        <w:sz w:val="24"/>
        <w:szCs w:val="24"/>
      </w:rPr>
      <w:t>2/GAZ/2022</w:t>
    </w:r>
  </w:p>
  <w:p w14:paraId="5289192B" w14:textId="3D5E719B" w:rsidR="00400979" w:rsidRDefault="00400979">
    <w:pPr>
      <w:pStyle w:val="Nagwek"/>
      <w:rPr>
        <w:rFonts w:asciiTheme="majorHAnsi" w:hAnsiTheme="majorHAnsi" w:cstheme="majorHAnsi"/>
        <w:sz w:val="24"/>
        <w:szCs w:val="24"/>
      </w:rPr>
    </w:pPr>
  </w:p>
  <w:p w14:paraId="60A1E43C" w14:textId="3DBDCB42" w:rsidR="00400979" w:rsidRDefault="00400979">
    <w:pPr>
      <w:pStyle w:val="Nagwek"/>
      <w:rPr>
        <w:rFonts w:asciiTheme="majorHAnsi" w:hAnsiTheme="majorHAnsi" w:cstheme="majorHAnsi"/>
        <w:sz w:val="24"/>
        <w:szCs w:val="24"/>
      </w:rPr>
    </w:pPr>
  </w:p>
  <w:p w14:paraId="352B6750" w14:textId="77777777" w:rsidR="00400979" w:rsidRDefault="00400979">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3"/>
    <w:multiLevelType w:val="multilevel"/>
    <w:tmpl w:val="00000003"/>
    <w:name w:val="WW8Num3"/>
    <w:lvl w:ilvl="0">
      <w:start w:val="1"/>
      <w:numFmt w:val="decimal"/>
      <w:lvlText w:val="%1."/>
      <w:lvlJc w:val="left"/>
      <w:pPr>
        <w:tabs>
          <w:tab w:val="num" w:pos="0"/>
        </w:tabs>
        <w:ind w:left="502" w:hanging="360"/>
      </w:pPr>
    </w:lvl>
    <w:lvl w:ilvl="1">
      <w:start w:val="1"/>
      <w:numFmt w:val="decimal"/>
      <w:lvlText w:val="%1.%2."/>
      <w:lvlJc w:val="left"/>
      <w:pPr>
        <w:tabs>
          <w:tab w:val="num" w:pos="0"/>
        </w:tabs>
        <w:ind w:left="792" w:hanging="432"/>
      </w:pPr>
      <w:rPr>
        <w:rFonts w:ascii="Times New Roman" w:hAnsi="Times New Roman" w:cs="Times New Roman"/>
        <w:b/>
        <w:bCs/>
        <w:color w:val="000000"/>
        <w:sz w:val="22"/>
        <w:szCs w:val="22"/>
      </w:rPr>
    </w:lvl>
    <w:lvl w:ilvl="2">
      <w:start w:val="1"/>
      <w:numFmt w:val="decimal"/>
      <w:lvlText w:val="%1.%2.%3."/>
      <w:lvlJc w:val="left"/>
      <w:pPr>
        <w:tabs>
          <w:tab w:val="num" w:pos="0"/>
        </w:tabs>
        <w:ind w:left="1224" w:hanging="504"/>
      </w:p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1" w15:restartNumberingAfterBreak="0">
    <w:nsid w:val="00000004"/>
    <w:multiLevelType w:val="multilevel"/>
    <w:tmpl w:val="DDDA8DF2"/>
    <w:name w:val="WW8Num4"/>
    <w:lvl w:ilvl="0">
      <w:start w:val="3"/>
      <w:numFmt w:val="decimal"/>
      <w:lvlText w:val="%1."/>
      <w:lvlJc w:val="left"/>
      <w:pPr>
        <w:tabs>
          <w:tab w:val="num" w:pos="0"/>
        </w:tabs>
        <w:ind w:left="540" w:hanging="540"/>
      </w:pPr>
      <w:rPr>
        <w:rFonts w:hint="default"/>
      </w:rPr>
    </w:lvl>
    <w:lvl w:ilvl="1">
      <w:start w:val="1"/>
      <w:numFmt w:val="decimal"/>
      <w:lvlText w:val="%1.%2."/>
      <w:lvlJc w:val="left"/>
      <w:pPr>
        <w:tabs>
          <w:tab w:val="num" w:pos="0"/>
        </w:tabs>
        <w:ind w:left="900" w:hanging="540"/>
      </w:pPr>
      <w:rPr>
        <w:rFonts w:ascii="Times New Roman" w:hAnsi="Times New Roman" w:cs="Times New Roman" w:hint="default"/>
        <w:b/>
        <w:bCs/>
        <w:color w:val="000000"/>
        <w:sz w:val="24"/>
        <w:szCs w:val="24"/>
      </w:rPr>
    </w:lvl>
    <w:lvl w:ilvl="2">
      <w:start w:val="1"/>
      <w:numFmt w:val="decimal"/>
      <w:lvlText w:val="%1.%2.%3."/>
      <w:lvlJc w:val="left"/>
      <w:pPr>
        <w:tabs>
          <w:tab w:val="num" w:pos="0"/>
        </w:tabs>
        <w:ind w:left="1440" w:hanging="720"/>
      </w:pPr>
      <w:rPr>
        <w:rFonts w:hint="default"/>
        <w:b/>
      </w:rPr>
    </w:lvl>
    <w:lvl w:ilvl="3">
      <w:start w:val="1"/>
      <w:numFmt w:val="decimal"/>
      <w:lvlText w:val="%1.%2.%3.%4."/>
      <w:lvlJc w:val="left"/>
      <w:pPr>
        <w:tabs>
          <w:tab w:val="num" w:pos="0"/>
        </w:tabs>
        <w:ind w:left="1800" w:hanging="720"/>
      </w:pPr>
      <w:rPr>
        <w:rFonts w:hint="default"/>
      </w:rPr>
    </w:lvl>
    <w:lvl w:ilvl="4">
      <w:start w:val="1"/>
      <w:numFmt w:val="decimal"/>
      <w:lvlText w:val="%1.%2.%3.%4.%5."/>
      <w:lvlJc w:val="left"/>
      <w:pPr>
        <w:tabs>
          <w:tab w:val="num" w:pos="0"/>
        </w:tabs>
        <w:ind w:left="2520" w:hanging="1080"/>
      </w:pPr>
      <w:rPr>
        <w:rFonts w:hint="default"/>
      </w:rPr>
    </w:lvl>
    <w:lvl w:ilvl="5">
      <w:start w:val="1"/>
      <w:numFmt w:val="decimal"/>
      <w:lvlText w:val="%1.%2.%3.%4.%5.%6."/>
      <w:lvlJc w:val="left"/>
      <w:pPr>
        <w:tabs>
          <w:tab w:val="num" w:pos="0"/>
        </w:tabs>
        <w:ind w:left="2880" w:hanging="1080"/>
      </w:pPr>
      <w:rPr>
        <w:rFonts w:hint="default"/>
      </w:rPr>
    </w:lvl>
    <w:lvl w:ilvl="6">
      <w:start w:val="1"/>
      <w:numFmt w:val="decimal"/>
      <w:lvlText w:val="%1.%2.%3.%4.%5.%6.%7."/>
      <w:lvlJc w:val="left"/>
      <w:pPr>
        <w:tabs>
          <w:tab w:val="num" w:pos="0"/>
        </w:tabs>
        <w:ind w:left="3600" w:hanging="1440"/>
      </w:pPr>
      <w:rPr>
        <w:rFonts w:hint="default"/>
      </w:rPr>
    </w:lvl>
    <w:lvl w:ilvl="7">
      <w:start w:val="1"/>
      <w:numFmt w:val="decimal"/>
      <w:lvlText w:val="%1.%2.%3.%4.%5.%6.%7.%8."/>
      <w:lvlJc w:val="left"/>
      <w:pPr>
        <w:tabs>
          <w:tab w:val="num" w:pos="0"/>
        </w:tabs>
        <w:ind w:left="3960" w:hanging="1440"/>
      </w:pPr>
      <w:rPr>
        <w:rFonts w:hint="default"/>
      </w:rPr>
    </w:lvl>
    <w:lvl w:ilvl="8">
      <w:start w:val="1"/>
      <w:numFmt w:val="decimal"/>
      <w:lvlText w:val="%1.%2.%3.%4.%5.%6.%7.%8.%9."/>
      <w:lvlJc w:val="left"/>
      <w:pPr>
        <w:tabs>
          <w:tab w:val="num" w:pos="0"/>
        </w:tabs>
        <w:ind w:left="4680" w:hanging="1800"/>
      </w:pPr>
      <w:rPr>
        <w:rFonts w:hint="default"/>
      </w:rPr>
    </w:lvl>
  </w:abstractNum>
  <w:abstractNum w:abstractNumId="2" w15:restartNumberingAfterBreak="0">
    <w:nsid w:val="00000009"/>
    <w:multiLevelType w:val="multilevel"/>
    <w:tmpl w:val="F6D60DFE"/>
    <w:name w:val="WW8Num9"/>
    <w:lvl w:ilvl="0">
      <w:start w:val="11"/>
      <w:numFmt w:val="decimal"/>
      <w:lvlText w:val="%1"/>
      <w:lvlJc w:val="left"/>
      <w:pPr>
        <w:tabs>
          <w:tab w:val="num" w:pos="0"/>
        </w:tabs>
        <w:ind w:left="540" w:hanging="540"/>
      </w:pPr>
      <w:rPr>
        <w:rFonts w:ascii="Times New Roman" w:hAnsi="Times New Roman" w:cs="Times New Roman" w:hint="default"/>
        <w:b/>
        <w:sz w:val="22"/>
        <w:szCs w:val="22"/>
      </w:rPr>
    </w:lvl>
    <w:lvl w:ilvl="1">
      <w:start w:val="13"/>
      <w:numFmt w:val="decimal"/>
      <w:lvlText w:val="%1.%2"/>
      <w:lvlJc w:val="left"/>
      <w:pPr>
        <w:tabs>
          <w:tab w:val="num" w:pos="0"/>
        </w:tabs>
        <w:ind w:left="540" w:hanging="540"/>
      </w:pPr>
      <w:rPr>
        <w:rFonts w:cs="Times New Roman" w:hint="default"/>
        <w:b/>
        <w:bCs/>
        <w:sz w:val="22"/>
      </w:rPr>
    </w:lvl>
    <w:lvl w:ilvl="2">
      <w:start w:val="1"/>
      <w:numFmt w:val="decimal"/>
      <w:lvlText w:val="%1.%2.%3"/>
      <w:lvlJc w:val="left"/>
      <w:pPr>
        <w:tabs>
          <w:tab w:val="num" w:pos="0"/>
        </w:tabs>
        <w:ind w:left="720" w:hanging="720"/>
      </w:pPr>
      <w:rPr>
        <w:rFonts w:ascii="Times New Roman" w:hAnsi="Times New Roman" w:cs="Times New Roman" w:hint="default"/>
        <w:b/>
        <w:sz w:val="22"/>
        <w:szCs w:val="22"/>
      </w:rPr>
    </w:lvl>
    <w:lvl w:ilvl="3">
      <w:start w:val="1"/>
      <w:numFmt w:val="decimal"/>
      <w:lvlText w:val="%1.%2.%3.%4"/>
      <w:lvlJc w:val="left"/>
      <w:pPr>
        <w:tabs>
          <w:tab w:val="num" w:pos="0"/>
        </w:tabs>
        <w:ind w:left="720" w:hanging="720"/>
      </w:pPr>
      <w:rPr>
        <w:rFonts w:ascii="Times New Roman" w:hAnsi="Times New Roman" w:cs="Times New Roman" w:hint="default"/>
        <w:b/>
        <w:sz w:val="22"/>
        <w:szCs w:val="22"/>
      </w:rPr>
    </w:lvl>
    <w:lvl w:ilvl="4">
      <w:start w:val="1"/>
      <w:numFmt w:val="decimal"/>
      <w:lvlText w:val="%1.%2.%3.%4.%5"/>
      <w:lvlJc w:val="left"/>
      <w:pPr>
        <w:tabs>
          <w:tab w:val="num" w:pos="0"/>
        </w:tabs>
        <w:ind w:left="1080" w:hanging="1080"/>
      </w:pPr>
      <w:rPr>
        <w:rFonts w:ascii="Times New Roman" w:hAnsi="Times New Roman" w:cs="Times New Roman" w:hint="default"/>
        <w:b/>
        <w:sz w:val="22"/>
        <w:szCs w:val="22"/>
      </w:rPr>
    </w:lvl>
    <w:lvl w:ilvl="5">
      <w:start w:val="1"/>
      <w:numFmt w:val="decimal"/>
      <w:lvlText w:val="%1.%2.%3.%4.%5.%6"/>
      <w:lvlJc w:val="left"/>
      <w:pPr>
        <w:tabs>
          <w:tab w:val="num" w:pos="0"/>
        </w:tabs>
        <w:ind w:left="1080" w:hanging="1080"/>
      </w:pPr>
      <w:rPr>
        <w:rFonts w:ascii="Times New Roman" w:hAnsi="Times New Roman" w:cs="Times New Roman" w:hint="default"/>
        <w:b/>
        <w:sz w:val="22"/>
        <w:szCs w:val="22"/>
      </w:rPr>
    </w:lvl>
    <w:lvl w:ilvl="6">
      <w:start w:val="1"/>
      <w:numFmt w:val="decimal"/>
      <w:lvlText w:val="%1.%2.%3.%4.%5.%6.%7"/>
      <w:lvlJc w:val="left"/>
      <w:pPr>
        <w:tabs>
          <w:tab w:val="num" w:pos="0"/>
        </w:tabs>
        <w:ind w:left="1440" w:hanging="1440"/>
      </w:pPr>
      <w:rPr>
        <w:rFonts w:ascii="Times New Roman" w:hAnsi="Times New Roman" w:cs="Times New Roman" w:hint="default"/>
        <w:b/>
        <w:sz w:val="22"/>
        <w:szCs w:val="22"/>
      </w:rPr>
    </w:lvl>
    <w:lvl w:ilvl="7">
      <w:start w:val="1"/>
      <w:numFmt w:val="decimal"/>
      <w:lvlText w:val="%1.%2.%3.%4.%5.%6.%7.%8"/>
      <w:lvlJc w:val="left"/>
      <w:pPr>
        <w:tabs>
          <w:tab w:val="num" w:pos="0"/>
        </w:tabs>
        <w:ind w:left="1440" w:hanging="1440"/>
      </w:pPr>
      <w:rPr>
        <w:rFonts w:ascii="Times New Roman" w:hAnsi="Times New Roman" w:cs="Times New Roman" w:hint="default"/>
        <w:b/>
        <w:sz w:val="22"/>
        <w:szCs w:val="22"/>
      </w:rPr>
    </w:lvl>
    <w:lvl w:ilvl="8">
      <w:start w:val="1"/>
      <w:numFmt w:val="decimal"/>
      <w:lvlText w:val="%1.%2.%3.%4.%5.%6.%7.%8.%9"/>
      <w:lvlJc w:val="left"/>
      <w:pPr>
        <w:tabs>
          <w:tab w:val="num" w:pos="0"/>
        </w:tabs>
        <w:ind w:left="1800" w:hanging="1800"/>
      </w:pPr>
      <w:rPr>
        <w:rFonts w:ascii="Times New Roman" w:hAnsi="Times New Roman" w:cs="Times New Roman" w:hint="default"/>
        <w:b/>
        <w:sz w:val="22"/>
        <w:szCs w:val="22"/>
      </w:rPr>
    </w:lvl>
  </w:abstractNum>
  <w:abstractNum w:abstractNumId="3" w15:restartNumberingAfterBreak="0">
    <w:nsid w:val="0000000F"/>
    <w:multiLevelType w:val="multilevel"/>
    <w:tmpl w:val="0000000F"/>
    <w:name w:val="WW8Num15"/>
    <w:lvl w:ilvl="0">
      <w:start w:val="1"/>
      <w:numFmt w:val="decimal"/>
      <w:lvlText w:val="%1."/>
      <w:lvlJc w:val="left"/>
      <w:pPr>
        <w:tabs>
          <w:tab w:val="num" w:pos="0"/>
        </w:tabs>
        <w:ind w:left="502" w:hanging="360"/>
      </w:pPr>
    </w:lvl>
    <w:lvl w:ilvl="1">
      <w:start w:val="1"/>
      <w:numFmt w:val="decimal"/>
      <w:lvlText w:val="4.%2."/>
      <w:lvlJc w:val="left"/>
      <w:pPr>
        <w:tabs>
          <w:tab w:val="num" w:pos="0"/>
        </w:tabs>
        <w:ind w:left="792" w:hanging="432"/>
      </w:pPr>
      <w:rPr>
        <w:rFonts w:ascii="Times New Roman" w:eastAsia="Calibri" w:hAnsi="Times New Roman" w:cs="Times New Roman"/>
        <w:b/>
        <w:color w:val="000000"/>
        <w:sz w:val="22"/>
        <w:szCs w:val="24"/>
        <w:lang w:eastAsia="en-US"/>
      </w:rPr>
    </w:lvl>
    <w:lvl w:ilvl="2">
      <w:start w:val="1"/>
      <w:numFmt w:val="decimal"/>
      <w:lvlText w:val="4.%2.%3."/>
      <w:lvlJc w:val="left"/>
      <w:pPr>
        <w:tabs>
          <w:tab w:val="num" w:pos="708"/>
        </w:tabs>
        <w:ind w:left="1224" w:hanging="504"/>
      </w:pPr>
      <w:rPr>
        <w:rFonts w:ascii="Times New Roman" w:eastAsia="Calibri" w:hAnsi="Times New Roman" w:cs="Times New Roman"/>
        <w:b/>
        <w:color w:val="000000"/>
        <w:sz w:val="22"/>
        <w:szCs w:val="24"/>
        <w:lang w:eastAsia="en-US"/>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4" w15:restartNumberingAfterBreak="0">
    <w:nsid w:val="0000001A"/>
    <w:multiLevelType w:val="multilevel"/>
    <w:tmpl w:val="623ABFD6"/>
    <w:name w:val="WW8Num40"/>
    <w:lvl w:ilvl="0">
      <w:start w:val="14"/>
      <w:numFmt w:val="decimal"/>
      <w:lvlText w:val="%1."/>
      <w:lvlJc w:val="left"/>
      <w:pPr>
        <w:tabs>
          <w:tab w:val="num" w:pos="0"/>
        </w:tabs>
        <w:ind w:left="360" w:hanging="360"/>
      </w:pPr>
      <w:rPr>
        <w:rFonts w:eastAsia="TimesNewRoman"/>
        <w:b/>
        <w:sz w:val="24"/>
        <w:szCs w:val="24"/>
      </w:rPr>
    </w:lvl>
    <w:lvl w:ilvl="1">
      <w:start w:val="1"/>
      <w:numFmt w:val="decimal"/>
      <w:lvlText w:val="%1.%2."/>
      <w:lvlJc w:val="left"/>
      <w:pPr>
        <w:tabs>
          <w:tab w:val="num" w:pos="708"/>
        </w:tabs>
        <w:ind w:left="792" w:hanging="432"/>
      </w:pPr>
      <w:rPr>
        <w:rFonts w:ascii="Times New Roman" w:eastAsia="TimesNewRoman" w:hAnsi="Times New Roman" w:cs="Times New Roman"/>
        <w:b/>
        <w:sz w:val="22"/>
        <w:szCs w:val="22"/>
      </w:rPr>
    </w:lvl>
    <w:lvl w:ilvl="2">
      <w:start w:val="1"/>
      <w:numFmt w:val="decimal"/>
      <w:lvlText w:val="%1.%2.%3."/>
      <w:lvlJc w:val="left"/>
      <w:pPr>
        <w:tabs>
          <w:tab w:val="num" w:pos="415"/>
        </w:tabs>
        <w:ind w:left="1639" w:hanging="504"/>
      </w:pPr>
      <w:rPr>
        <w:rFonts w:ascii="Times New Roman" w:eastAsia="TimesNewRoman" w:hAnsi="Times New Roman" w:cs="Times New Roman" w:hint="default"/>
        <w:b w:val="0"/>
        <w:bCs w:val="0"/>
        <w:sz w:val="22"/>
        <w:szCs w:val="24"/>
      </w:rPr>
    </w:lvl>
    <w:lvl w:ilvl="3">
      <w:start w:val="1"/>
      <w:numFmt w:val="decimal"/>
      <w:lvlText w:val="%1.%2.%3.%4."/>
      <w:lvlJc w:val="left"/>
      <w:pPr>
        <w:tabs>
          <w:tab w:val="num" w:pos="0"/>
        </w:tabs>
        <w:ind w:left="1728" w:hanging="648"/>
      </w:pPr>
      <w:rPr>
        <w:rFonts w:eastAsia="TimesNewRoman"/>
      </w:rPr>
    </w:lvl>
    <w:lvl w:ilvl="4">
      <w:start w:val="1"/>
      <w:numFmt w:val="decimal"/>
      <w:lvlText w:val="%1.%2.%3.%4.%5."/>
      <w:lvlJc w:val="left"/>
      <w:pPr>
        <w:tabs>
          <w:tab w:val="num" w:pos="0"/>
        </w:tabs>
        <w:ind w:left="2232" w:hanging="792"/>
      </w:pPr>
      <w:rPr>
        <w:rFonts w:eastAsia="TimesNewRoman"/>
      </w:rPr>
    </w:lvl>
    <w:lvl w:ilvl="5">
      <w:start w:val="1"/>
      <w:numFmt w:val="decimal"/>
      <w:lvlText w:val="%1.%2.%3.%4.%5.%6."/>
      <w:lvlJc w:val="left"/>
      <w:pPr>
        <w:tabs>
          <w:tab w:val="num" w:pos="0"/>
        </w:tabs>
        <w:ind w:left="2736" w:hanging="936"/>
      </w:pPr>
      <w:rPr>
        <w:rFonts w:eastAsia="TimesNewRoman"/>
      </w:rPr>
    </w:lvl>
    <w:lvl w:ilvl="6">
      <w:start w:val="1"/>
      <w:numFmt w:val="decimal"/>
      <w:lvlText w:val="%1.%2.%3.%4.%5.%6.%7."/>
      <w:lvlJc w:val="left"/>
      <w:pPr>
        <w:tabs>
          <w:tab w:val="num" w:pos="0"/>
        </w:tabs>
        <w:ind w:left="3240" w:hanging="1080"/>
      </w:pPr>
      <w:rPr>
        <w:rFonts w:eastAsia="TimesNewRoman"/>
      </w:rPr>
    </w:lvl>
    <w:lvl w:ilvl="7">
      <w:start w:val="1"/>
      <w:numFmt w:val="decimal"/>
      <w:lvlText w:val="%1.%2.%3.%4.%5.%6.%7.%8."/>
      <w:lvlJc w:val="left"/>
      <w:pPr>
        <w:tabs>
          <w:tab w:val="num" w:pos="0"/>
        </w:tabs>
        <w:ind w:left="3744" w:hanging="1224"/>
      </w:pPr>
      <w:rPr>
        <w:rFonts w:eastAsia="TimesNewRoman"/>
      </w:rPr>
    </w:lvl>
    <w:lvl w:ilvl="8">
      <w:start w:val="1"/>
      <w:numFmt w:val="decimal"/>
      <w:lvlText w:val="%1.%2.%3.%4.%5.%6.%7.%8.%9."/>
      <w:lvlJc w:val="left"/>
      <w:pPr>
        <w:tabs>
          <w:tab w:val="num" w:pos="0"/>
        </w:tabs>
        <w:ind w:left="4320" w:hanging="1440"/>
      </w:pPr>
      <w:rPr>
        <w:rFonts w:eastAsia="TimesNewRoman"/>
      </w:rPr>
    </w:lvl>
  </w:abstractNum>
  <w:abstractNum w:abstractNumId="5" w15:restartNumberingAfterBreak="0">
    <w:nsid w:val="0000001B"/>
    <w:multiLevelType w:val="multilevel"/>
    <w:tmpl w:val="24F649D0"/>
    <w:name w:val="WW8Num27"/>
    <w:lvl w:ilvl="0">
      <w:start w:val="1"/>
      <w:numFmt w:val="decimal"/>
      <w:lvlText w:val="%1."/>
      <w:lvlJc w:val="left"/>
      <w:pPr>
        <w:tabs>
          <w:tab w:val="num" w:pos="0"/>
        </w:tabs>
        <w:ind w:left="360" w:hanging="360"/>
      </w:pPr>
      <w:rPr>
        <w:rFonts w:ascii="Times New Roman" w:hAnsi="Times New Roman" w:cs="Times New Roman"/>
      </w:rPr>
    </w:lvl>
    <w:lvl w:ilvl="1">
      <w:start w:val="1"/>
      <w:numFmt w:val="decimal"/>
      <w:lvlText w:val="3.%2"/>
      <w:lvlJc w:val="left"/>
      <w:pPr>
        <w:tabs>
          <w:tab w:val="num" w:pos="0"/>
        </w:tabs>
        <w:ind w:left="792" w:hanging="432"/>
      </w:pPr>
      <w:rPr>
        <w:b/>
        <w:sz w:val="22"/>
      </w:rPr>
    </w:lvl>
    <w:lvl w:ilvl="2">
      <w:start w:val="1"/>
      <w:numFmt w:val="decimal"/>
      <w:lvlText w:val="3.%2.%3"/>
      <w:lvlJc w:val="left"/>
      <w:pPr>
        <w:tabs>
          <w:tab w:val="num" w:pos="0"/>
        </w:tabs>
        <w:ind w:left="1224" w:hanging="504"/>
      </w:pPr>
      <w:rPr>
        <w:rFonts w:ascii="Times New Roman" w:hAnsi="Times New Roman" w:cs="Times New Roman"/>
      </w:rPr>
    </w:lvl>
    <w:lvl w:ilvl="3">
      <w:start w:val="1"/>
      <w:numFmt w:val="decimal"/>
      <w:lvlText w:val="%1.%2.%3.%4."/>
      <w:lvlJc w:val="left"/>
      <w:pPr>
        <w:tabs>
          <w:tab w:val="num" w:pos="0"/>
        </w:tabs>
        <w:ind w:left="1728" w:hanging="648"/>
      </w:pPr>
      <w:rPr>
        <w:rFonts w:ascii="Times New Roman" w:hAnsi="Times New Roman" w:cs="Times New Roman"/>
      </w:rPr>
    </w:lvl>
    <w:lvl w:ilvl="4">
      <w:start w:val="1"/>
      <w:numFmt w:val="decimal"/>
      <w:lvlText w:val="%1.%2.%3.%4.%5."/>
      <w:lvlJc w:val="left"/>
      <w:pPr>
        <w:tabs>
          <w:tab w:val="num" w:pos="0"/>
        </w:tabs>
        <w:ind w:left="2232" w:hanging="792"/>
      </w:pPr>
      <w:rPr>
        <w:rFonts w:ascii="Times New Roman" w:hAnsi="Times New Roman" w:cs="Times New Roman"/>
      </w:rPr>
    </w:lvl>
    <w:lvl w:ilvl="5">
      <w:start w:val="1"/>
      <w:numFmt w:val="decimal"/>
      <w:lvlText w:val="%1.%2.%3.%4.%5.%6."/>
      <w:lvlJc w:val="left"/>
      <w:pPr>
        <w:tabs>
          <w:tab w:val="num" w:pos="0"/>
        </w:tabs>
        <w:ind w:left="2736" w:hanging="936"/>
      </w:pPr>
      <w:rPr>
        <w:rFonts w:ascii="Times New Roman" w:hAnsi="Times New Roman" w:cs="Times New Roman"/>
      </w:rPr>
    </w:lvl>
    <w:lvl w:ilvl="6">
      <w:start w:val="1"/>
      <w:numFmt w:val="decimal"/>
      <w:lvlText w:val="%1.%2.%3.%4.%5.%6.%7."/>
      <w:lvlJc w:val="left"/>
      <w:pPr>
        <w:tabs>
          <w:tab w:val="num" w:pos="0"/>
        </w:tabs>
        <w:ind w:left="3240" w:hanging="1080"/>
      </w:pPr>
      <w:rPr>
        <w:rFonts w:ascii="Times New Roman" w:hAnsi="Times New Roman" w:cs="Times New Roman"/>
      </w:rPr>
    </w:lvl>
    <w:lvl w:ilvl="7">
      <w:start w:val="1"/>
      <w:numFmt w:val="decimal"/>
      <w:lvlText w:val="%1.%2.%3.%4.%5.%6.%7.%8."/>
      <w:lvlJc w:val="left"/>
      <w:pPr>
        <w:tabs>
          <w:tab w:val="num" w:pos="0"/>
        </w:tabs>
        <w:ind w:left="3744" w:hanging="1224"/>
      </w:pPr>
      <w:rPr>
        <w:rFonts w:ascii="Times New Roman" w:hAnsi="Times New Roman" w:cs="Times New Roman"/>
      </w:rPr>
    </w:lvl>
    <w:lvl w:ilvl="8">
      <w:start w:val="1"/>
      <w:numFmt w:val="decimal"/>
      <w:lvlText w:val="%1.%2.%3.%4.%5.%6.%7.%8.%9."/>
      <w:lvlJc w:val="left"/>
      <w:pPr>
        <w:tabs>
          <w:tab w:val="num" w:pos="0"/>
        </w:tabs>
        <w:ind w:left="4320" w:hanging="1440"/>
      </w:pPr>
      <w:rPr>
        <w:rFonts w:ascii="Times New Roman" w:hAnsi="Times New Roman" w:cs="Times New Roman"/>
      </w:rPr>
    </w:lvl>
  </w:abstractNum>
  <w:abstractNum w:abstractNumId="6" w15:restartNumberingAfterBreak="0">
    <w:nsid w:val="00000024"/>
    <w:multiLevelType w:val="multilevel"/>
    <w:tmpl w:val="7D62B15A"/>
    <w:name w:val="WW8Num36"/>
    <w:lvl w:ilvl="0">
      <w:start w:val="14"/>
      <w:numFmt w:val="decimal"/>
      <w:lvlText w:val="%1."/>
      <w:lvlJc w:val="left"/>
      <w:pPr>
        <w:tabs>
          <w:tab w:val="num" w:pos="0"/>
        </w:tabs>
        <w:ind w:left="360" w:hanging="360"/>
      </w:pPr>
      <w:rPr>
        <w:rFonts w:ascii="Times New Roman" w:eastAsia="TimesNewRoman" w:hAnsi="Times New Roman" w:cs="Times New Roman"/>
        <w:b/>
        <w:sz w:val="22"/>
        <w:szCs w:val="22"/>
      </w:rPr>
    </w:lvl>
    <w:lvl w:ilvl="1">
      <w:start w:val="1"/>
      <w:numFmt w:val="decimal"/>
      <w:lvlText w:val="%2."/>
      <w:lvlJc w:val="left"/>
      <w:pPr>
        <w:tabs>
          <w:tab w:val="num" w:pos="0"/>
        </w:tabs>
        <w:ind w:left="792" w:hanging="432"/>
      </w:pPr>
      <w:rPr>
        <w:rFonts w:asciiTheme="majorHAnsi" w:hAnsiTheme="majorHAnsi" w:cstheme="majorHAnsi" w:hint="default"/>
        <w:b w:val="0"/>
        <w:sz w:val="24"/>
        <w:szCs w:val="18"/>
      </w:rPr>
    </w:lvl>
    <w:lvl w:ilvl="2">
      <w:start w:val="1"/>
      <w:numFmt w:val="decimal"/>
      <w:lvlText w:val="%1.%2.%3."/>
      <w:lvlJc w:val="left"/>
      <w:pPr>
        <w:tabs>
          <w:tab w:val="num" w:pos="0"/>
        </w:tabs>
        <w:ind w:left="1224" w:hanging="504"/>
      </w:pPr>
      <w:rPr>
        <w:b w:val="0"/>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7" w15:restartNumberingAfterBreak="0">
    <w:nsid w:val="00AD1818"/>
    <w:multiLevelType w:val="hybridMultilevel"/>
    <w:tmpl w:val="489AD01C"/>
    <w:lvl w:ilvl="0" w:tplc="26A26258">
      <w:start w:val="1"/>
      <w:numFmt w:val="lowerLetter"/>
      <w:lvlText w:val="%1)"/>
      <w:lvlJc w:val="left"/>
      <w:pPr>
        <w:ind w:left="2345" w:hanging="360"/>
      </w:pPr>
      <w:rPr>
        <w:rFonts w:hint="default"/>
      </w:rPr>
    </w:lvl>
    <w:lvl w:ilvl="1" w:tplc="04150019">
      <w:start w:val="1"/>
      <w:numFmt w:val="lowerLetter"/>
      <w:lvlText w:val="%2."/>
      <w:lvlJc w:val="left"/>
      <w:pPr>
        <w:ind w:left="3065" w:hanging="360"/>
      </w:pPr>
    </w:lvl>
    <w:lvl w:ilvl="2" w:tplc="0415001B">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8" w15:restartNumberingAfterBreak="0">
    <w:nsid w:val="01845DEB"/>
    <w:multiLevelType w:val="hybridMultilevel"/>
    <w:tmpl w:val="57D04082"/>
    <w:lvl w:ilvl="0" w:tplc="D9CABF0A">
      <w:start w:val="1"/>
      <w:numFmt w:val="lowerLetter"/>
      <w:lvlText w:val="%1)"/>
      <w:lvlJc w:val="left"/>
      <w:pPr>
        <w:ind w:left="2345" w:hanging="360"/>
      </w:pPr>
      <w:rPr>
        <w:rFonts w:hint="default"/>
      </w:rPr>
    </w:lvl>
    <w:lvl w:ilvl="1" w:tplc="04150019" w:tentative="1">
      <w:start w:val="1"/>
      <w:numFmt w:val="lowerLetter"/>
      <w:lvlText w:val="%2."/>
      <w:lvlJc w:val="left"/>
      <w:pPr>
        <w:ind w:left="3065" w:hanging="360"/>
      </w:pPr>
    </w:lvl>
    <w:lvl w:ilvl="2" w:tplc="0415001B" w:tentative="1">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9" w15:restartNumberingAfterBreak="0">
    <w:nsid w:val="03132144"/>
    <w:multiLevelType w:val="multilevel"/>
    <w:tmpl w:val="CFF0CF6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040F5592"/>
    <w:multiLevelType w:val="multilevel"/>
    <w:tmpl w:val="7F8A3C4C"/>
    <w:lvl w:ilvl="0">
      <w:start w:val="9"/>
      <w:numFmt w:val="decimal"/>
      <w:lvlText w:val="%1."/>
      <w:lvlJc w:val="left"/>
      <w:pPr>
        <w:ind w:left="360" w:hanging="360"/>
      </w:pPr>
      <w:rPr>
        <w:rFonts w:hint="default"/>
      </w:rPr>
    </w:lvl>
    <w:lvl w:ilvl="1">
      <w:start w:val="1"/>
      <w:numFmt w:val="decimal"/>
      <w:lvlText w:val="%1.%2."/>
      <w:lvlJc w:val="left"/>
      <w:pPr>
        <w:ind w:left="1494" w:hanging="360"/>
      </w:pPr>
      <w:rPr>
        <w:rFonts w:hint="default"/>
      </w:rPr>
    </w:lvl>
    <w:lvl w:ilvl="2">
      <w:start w:val="1"/>
      <w:numFmt w:val="decimal"/>
      <w:lvlText w:val="%1.%2.%3."/>
      <w:lvlJc w:val="left"/>
      <w:pPr>
        <w:ind w:left="7808" w:hanging="720"/>
      </w:pPr>
      <w:rPr>
        <w:rFonts w:hint="default"/>
        <w:strike w:val="0"/>
        <w:sz w:val="24"/>
        <w:szCs w:val="24"/>
      </w:rPr>
    </w:lvl>
    <w:lvl w:ilvl="3">
      <w:start w:val="1"/>
      <w:numFmt w:val="decimal"/>
      <w:lvlText w:val="%1.%2.%3.%4."/>
      <w:lvlJc w:val="left"/>
      <w:pPr>
        <w:ind w:left="4122" w:hanging="720"/>
      </w:pPr>
      <w:rPr>
        <w:rFonts w:hint="default"/>
      </w:rPr>
    </w:lvl>
    <w:lvl w:ilvl="4">
      <w:start w:val="1"/>
      <w:numFmt w:val="decimal"/>
      <w:lvlText w:val="%1.%2.%3.%4.%5."/>
      <w:lvlJc w:val="left"/>
      <w:pPr>
        <w:ind w:left="5616" w:hanging="1080"/>
      </w:pPr>
      <w:rPr>
        <w:rFonts w:hint="default"/>
      </w:rPr>
    </w:lvl>
    <w:lvl w:ilvl="5">
      <w:start w:val="1"/>
      <w:numFmt w:val="decimal"/>
      <w:lvlText w:val="%1.%2.%3.%4.%5.%6."/>
      <w:lvlJc w:val="left"/>
      <w:pPr>
        <w:ind w:left="6750" w:hanging="1080"/>
      </w:pPr>
      <w:rPr>
        <w:rFonts w:hint="default"/>
      </w:rPr>
    </w:lvl>
    <w:lvl w:ilvl="6">
      <w:start w:val="1"/>
      <w:numFmt w:val="decimal"/>
      <w:lvlText w:val="%1.%2.%3.%4.%5.%6.%7."/>
      <w:lvlJc w:val="left"/>
      <w:pPr>
        <w:ind w:left="8244" w:hanging="1440"/>
      </w:pPr>
      <w:rPr>
        <w:rFonts w:hint="default"/>
      </w:rPr>
    </w:lvl>
    <w:lvl w:ilvl="7">
      <w:start w:val="1"/>
      <w:numFmt w:val="decimal"/>
      <w:lvlText w:val="%1.%2.%3.%4.%5.%6.%7.%8."/>
      <w:lvlJc w:val="left"/>
      <w:pPr>
        <w:ind w:left="9378" w:hanging="1440"/>
      </w:pPr>
      <w:rPr>
        <w:rFonts w:hint="default"/>
      </w:rPr>
    </w:lvl>
    <w:lvl w:ilvl="8">
      <w:start w:val="1"/>
      <w:numFmt w:val="decimal"/>
      <w:lvlText w:val="%1.%2.%3.%4.%5.%6.%7.%8.%9."/>
      <w:lvlJc w:val="left"/>
      <w:pPr>
        <w:ind w:left="10872" w:hanging="1800"/>
      </w:pPr>
      <w:rPr>
        <w:rFonts w:hint="default"/>
      </w:rPr>
    </w:lvl>
  </w:abstractNum>
  <w:abstractNum w:abstractNumId="11" w15:restartNumberingAfterBreak="0">
    <w:nsid w:val="04B96408"/>
    <w:multiLevelType w:val="hybridMultilevel"/>
    <w:tmpl w:val="515EE562"/>
    <w:lvl w:ilvl="0" w:tplc="934EAE9E">
      <w:start w:val="1"/>
      <w:numFmt w:val="lowerLetter"/>
      <w:lvlText w:val="%1)"/>
      <w:lvlJc w:val="left"/>
      <w:pPr>
        <w:ind w:left="2345" w:hanging="360"/>
      </w:pPr>
      <w:rPr>
        <w:rFonts w:hint="default"/>
      </w:rPr>
    </w:lvl>
    <w:lvl w:ilvl="1" w:tplc="04150019">
      <w:start w:val="1"/>
      <w:numFmt w:val="lowerLetter"/>
      <w:lvlText w:val="%2."/>
      <w:lvlJc w:val="left"/>
      <w:pPr>
        <w:ind w:left="3065" w:hanging="360"/>
      </w:pPr>
    </w:lvl>
    <w:lvl w:ilvl="2" w:tplc="0415001B">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12" w15:restartNumberingAfterBreak="0">
    <w:nsid w:val="0D6926DE"/>
    <w:multiLevelType w:val="multilevel"/>
    <w:tmpl w:val="7516581A"/>
    <w:lvl w:ilvl="0">
      <w:start w:val="5"/>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13" w15:restartNumberingAfterBreak="0">
    <w:nsid w:val="12062BDE"/>
    <w:multiLevelType w:val="hybridMultilevel"/>
    <w:tmpl w:val="0E680BA2"/>
    <w:name w:val="WW8Num3023"/>
    <w:lvl w:ilvl="0" w:tplc="9E6284CE">
      <w:start w:val="3"/>
      <w:numFmt w:val="decimal"/>
      <w:lvlText w:val="11.%1"/>
      <w:lvlJc w:val="left"/>
      <w:pPr>
        <w:ind w:left="1430" w:hanging="360"/>
      </w:pPr>
      <w:rPr>
        <w:rFonts w:ascii="Times New Roman" w:hAnsi="Times New Roman" w:cs="Times New Roman" w:hint="default"/>
        <w:b/>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130A0A10"/>
    <w:multiLevelType w:val="multilevel"/>
    <w:tmpl w:val="B3D0D36A"/>
    <w:lvl w:ilvl="0">
      <w:start w:val="17"/>
      <w:numFmt w:val="decimal"/>
      <w:lvlText w:val="%1."/>
      <w:lvlJc w:val="left"/>
      <w:pPr>
        <w:ind w:left="480" w:hanging="480"/>
      </w:pPr>
      <w:rPr>
        <w:rFonts w:hint="default"/>
      </w:rPr>
    </w:lvl>
    <w:lvl w:ilvl="1">
      <w:start w:val="1"/>
      <w:numFmt w:val="decimal"/>
      <w:lvlText w:val="%1.%2."/>
      <w:lvlJc w:val="left"/>
      <w:pPr>
        <w:ind w:left="4308" w:hanging="480"/>
      </w:pPr>
      <w:rPr>
        <w:rFonts w:hint="default"/>
      </w:rPr>
    </w:lvl>
    <w:lvl w:ilvl="2">
      <w:start w:val="1"/>
      <w:numFmt w:val="decimal"/>
      <w:lvlText w:val="%1.%2.%3."/>
      <w:lvlJc w:val="left"/>
      <w:pPr>
        <w:ind w:left="4831" w:hanging="720"/>
      </w:pPr>
      <w:rPr>
        <w:rFonts w:asciiTheme="majorHAnsi" w:hAnsiTheme="majorHAnsi" w:cstheme="majorHAnsi" w:hint="default"/>
        <w:b w:val="0"/>
        <w:bCs/>
        <w:sz w:val="24"/>
        <w:szCs w:val="24"/>
        <w:vertAlign w:val="baseline"/>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15" w15:restartNumberingAfterBreak="0">
    <w:nsid w:val="183C7014"/>
    <w:multiLevelType w:val="multilevel"/>
    <w:tmpl w:val="0768661A"/>
    <w:lvl w:ilvl="0">
      <w:start w:val="32"/>
      <w:numFmt w:val="decimal"/>
      <w:lvlText w:val="%1."/>
      <w:lvlJc w:val="left"/>
      <w:pPr>
        <w:ind w:left="660" w:hanging="660"/>
      </w:pPr>
      <w:rPr>
        <w:rFonts w:hint="default"/>
        <w:b w:val="0"/>
      </w:rPr>
    </w:lvl>
    <w:lvl w:ilvl="1">
      <w:start w:val="3"/>
      <w:numFmt w:val="decimal"/>
      <w:lvlText w:val="%1.%2."/>
      <w:lvlJc w:val="left"/>
      <w:pPr>
        <w:ind w:left="1581" w:hanging="660"/>
      </w:pPr>
      <w:rPr>
        <w:rFonts w:hint="default"/>
        <w:b w:val="0"/>
      </w:rPr>
    </w:lvl>
    <w:lvl w:ilvl="2">
      <w:start w:val="2"/>
      <w:numFmt w:val="decimal"/>
      <w:lvlText w:val="%1.%2.%3."/>
      <w:lvlJc w:val="left"/>
      <w:pPr>
        <w:ind w:left="8234" w:hanging="720"/>
      </w:pPr>
      <w:rPr>
        <w:rFonts w:hint="default"/>
        <w:b w:val="0"/>
      </w:rPr>
    </w:lvl>
    <w:lvl w:ilvl="3">
      <w:start w:val="1"/>
      <w:numFmt w:val="decimal"/>
      <w:lvlText w:val="%1.%2.%3.%4."/>
      <w:lvlJc w:val="left"/>
      <w:pPr>
        <w:ind w:left="3483" w:hanging="720"/>
      </w:pPr>
      <w:rPr>
        <w:rFonts w:hint="default"/>
        <w:b w:val="0"/>
      </w:rPr>
    </w:lvl>
    <w:lvl w:ilvl="4">
      <w:start w:val="1"/>
      <w:numFmt w:val="decimal"/>
      <w:lvlText w:val="%1.%2.%3.%4.%5."/>
      <w:lvlJc w:val="left"/>
      <w:pPr>
        <w:ind w:left="4764" w:hanging="1080"/>
      </w:pPr>
      <w:rPr>
        <w:rFonts w:hint="default"/>
        <w:b w:val="0"/>
      </w:rPr>
    </w:lvl>
    <w:lvl w:ilvl="5">
      <w:start w:val="1"/>
      <w:numFmt w:val="decimal"/>
      <w:lvlText w:val="%1.%2.%3.%4.%5.%6."/>
      <w:lvlJc w:val="left"/>
      <w:pPr>
        <w:ind w:left="5685" w:hanging="1080"/>
      </w:pPr>
      <w:rPr>
        <w:rFonts w:hint="default"/>
        <w:b w:val="0"/>
      </w:rPr>
    </w:lvl>
    <w:lvl w:ilvl="6">
      <w:start w:val="1"/>
      <w:numFmt w:val="decimal"/>
      <w:lvlText w:val="%1.%2.%3.%4.%5.%6.%7."/>
      <w:lvlJc w:val="left"/>
      <w:pPr>
        <w:ind w:left="6966" w:hanging="1440"/>
      </w:pPr>
      <w:rPr>
        <w:rFonts w:hint="default"/>
        <w:b w:val="0"/>
      </w:rPr>
    </w:lvl>
    <w:lvl w:ilvl="7">
      <w:start w:val="1"/>
      <w:numFmt w:val="decimal"/>
      <w:lvlText w:val="%1.%2.%3.%4.%5.%6.%7.%8."/>
      <w:lvlJc w:val="left"/>
      <w:pPr>
        <w:ind w:left="7887" w:hanging="1440"/>
      </w:pPr>
      <w:rPr>
        <w:rFonts w:hint="default"/>
        <w:b w:val="0"/>
      </w:rPr>
    </w:lvl>
    <w:lvl w:ilvl="8">
      <w:start w:val="1"/>
      <w:numFmt w:val="decimal"/>
      <w:lvlText w:val="%1.%2.%3.%4.%5.%6.%7.%8.%9."/>
      <w:lvlJc w:val="left"/>
      <w:pPr>
        <w:ind w:left="9168" w:hanging="1800"/>
      </w:pPr>
      <w:rPr>
        <w:rFonts w:hint="default"/>
        <w:b w:val="0"/>
      </w:rPr>
    </w:lvl>
  </w:abstractNum>
  <w:abstractNum w:abstractNumId="16" w15:restartNumberingAfterBreak="0">
    <w:nsid w:val="1D3D60BF"/>
    <w:multiLevelType w:val="multilevel"/>
    <w:tmpl w:val="B8DA00B2"/>
    <w:name w:val="WW8Num102"/>
    <w:lvl w:ilvl="0">
      <w:start w:val="11"/>
      <w:numFmt w:val="decimal"/>
      <w:lvlText w:val="%1."/>
      <w:lvlJc w:val="left"/>
      <w:pPr>
        <w:tabs>
          <w:tab w:val="num" w:pos="0"/>
        </w:tabs>
        <w:ind w:left="540" w:hanging="540"/>
      </w:pPr>
      <w:rPr>
        <w:rFonts w:ascii="Times New Roman" w:hAnsi="Times New Roman" w:cs="Times New Roman" w:hint="default"/>
        <w:b/>
        <w:bCs/>
        <w:sz w:val="24"/>
        <w:szCs w:val="24"/>
      </w:rPr>
    </w:lvl>
    <w:lvl w:ilvl="1">
      <w:start w:val="9"/>
      <w:numFmt w:val="decimal"/>
      <w:lvlText w:val="%1.%2."/>
      <w:lvlJc w:val="left"/>
      <w:pPr>
        <w:tabs>
          <w:tab w:val="num" w:pos="1205"/>
        </w:tabs>
        <w:ind w:left="1250" w:hanging="540"/>
      </w:pPr>
      <w:rPr>
        <w:rFonts w:ascii="Times New Roman" w:hAnsi="Times New Roman" w:cs="Times New Roman" w:hint="default"/>
        <w:b/>
        <w:bCs w:val="0"/>
        <w:color w:val="auto"/>
        <w:sz w:val="24"/>
        <w:szCs w:val="28"/>
      </w:rPr>
    </w:lvl>
    <w:lvl w:ilvl="2">
      <w:start w:val="1"/>
      <w:numFmt w:val="decimal"/>
      <w:lvlText w:val="%1.%2.%3."/>
      <w:lvlJc w:val="left"/>
      <w:pPr>
        <w:tabs>
          <w:tab w:val="num" w:pos="0"/>
        </w:tabs>
        <w:ind w:left="1146" w:hanging="720"/>
      </w:pPr>
      <w:rPr>
        <w:rFonts w:hint="default"/>
        <w:b w:val="0"/>
        <w:color w:val="000000"/>
        <w:sz w:val="24"/>
        <w:szCs w:val="24"/>
      </w:rPr>
    </w:lvl>
    <w:lvl w:ilvl="3">
      <w:start w:val="1"/>
      <w:numFmt w:val="decimal"/>
      <w:lvlText w:val="%1.%2.%3.%4."/>
      <w:lvlJc w:val="left"/>
      <w:pPr>
        <w:tabs>
          <w:tab w:val="num" w:pos="0"/>
        </w:tabs>
        <w:ind w:left="1359" w:hanging="720"/>
      </w:pPr>
      <w:rPr>
        <w:rFonts w:hint="default"/>
        <w:color w:val="000000"/>
      </w:rPr>
    </w:lvl>
    <w:lvl w:ilvl="4">
      <w:start w:val="1"/>
      <w:numFmt w:val="decimal"/>
      <w:lvlText w:val="%1.%2.%3.%4.%5."/>
      <w:lvlJc w:val="left"/>
      <w:pPr>
        <w:tabs>
          <w:tab w:val="num" w:pos="0"/>
        </w:tabs>
        <w:ind w:left="1932" w:hanging="1080"/>
      </w:pPr>
      <w:rPr>
        <w:rFonts w:hint="default"/>
        <w:color w:val="000000"/>
      </w:rPr>
    </w:lvl>
    <w:lvl w:ilvl="5">
      <w:start w:val="1"/>
      <w:numFmt w:val="decimal"/>
      <w:lvlText w:val="%1.%2.%3.%4.%5.%6."/>
      <w:lvlJc w:val="left"/>
      <w:pPr>
        <w:tabs>
          <w:tab w:val="num" w:pos="0"/>
        </w:tabs>
        <w:ind w:left="2145" w:hanging="1080"/>
      </w:pPr>
      <w:rPr>
        <w:rFonts w:hint="default"/>
        <w:color w:val="000000"/>
      </w:rPr>
    </w:lvl>
    <w:lvl w:ilvl="6">
      <w:start w:val="1"/>
      <w:numFmt w:val="decimal"/>
      <w:lvlText w:val="%1.%2.%3.%4.%5.%6.%7."/>
      <w:lvlJc w:val="left"/>
      <w:pPr>
        <w:tabs>
          <w:tab w:val="num" w:pos="0"/>
        </w:tabs>
        <w:ind w:left="2718" w:hanging="1440"/>
      </w:pPr>
      <w:rPr>
        <w:rFonts w:hint="default"/>
        <w:color w:val="000000"/>
      </w:rPr>
    </w:lvl>
    <w:lvl w:ilvl="7">
      <w:start w:val="1"/>
      <w:numFmt w:val="decimal"/>
      <w:lvlText w:val="%1.%2.%3.%4.%5.%6.%7.%8."/>
      <w:lvlJc w:val="left"/>
      <w:pPr>
        <w:tabs>
          <w:tab w:val="num" w:pos="0"/>
        </w:tabs>
        <w:ind w:left="2931" w:hanging="1440"/>
      </w:pPr>
      <w:rPr>
        <w:rFonts w:hint="default"/>
        <w:color w:val="000000"/>
      </w:rPr>
    </w:lvl>
    <w:lvl w:ilvl="8">
      <w:start w:val="1"/>
      <w:numFmt w:val="decimal"/>
      <w:lvlText w:val="%1.%2.%3.%4.%5.%6.%7.%8.%9."/>
      <w:lvlJc w:val="left"/>
      <w:pPr>
        <w:tabs>
          <w:tab w:val="num" w:pos="0"/>
        </w:tabs>
        <w:ind w:left="3504" w:hanging="1800"/>
      </w:pPr>
      <w:rPr>
        <w:rFonts w:hint="default"/>
        <w:color w:val="000000"/>
      </w:rPr>
    </w:lvl>
  </w:abstractNum>
  <w:abstractNum w:abstractNumId="17" w15:restartNumberingAfterBreak="0">
    <w:nsid w:val="1DD472CB"/>
    <w:multiLevelType w:val="hybridMultilevel"/>
    <w:tmpl w:val="9F642F60"/>
    <w:name w:val="WW8Num353"/>
    <w:lvl w:ilvl="0" w:tplc="005293B2">
      <w:start w:val="1"/>
      <w:numFmt w:val="decimal"/>
      <w:lvlText w:val="9.%1"/>
      <w:lvlJc w:val="left"/>
      <w:pPr>
        <w:ind w:left="1996" w:hanging="360"/>
      </w:pPr>
      <w:rPr>
        <w:rFonts w:ascii="Times New Roman" w:hAnsi="Times New Roman" w:cs="Times New Roman" w:hint="default"/>
        <w:b/>
        <w:color w:val="auto"/>
        <w:sz w:val="24"/>
        <w:szCs w:val="24"/>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FE07DBF"/>
    <w:multiLevelType w:val="multilevel"/>
    <w:tmpl w:val="EB026578"/>
    <w:lvl w:ilvl="0">
      <w:start w:val="9"/>
      <w:numFmt w:val="decimal"/>
      <w:lvlText w:val="%1."/>
      <w:lvlJc w:val="left"/>
      <w:pPr>
        <w:ind w:left="8441"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19" w15:restartNumberingAfterBreak="0">
    <w:nsid w:val="2091237E"/>
    <w:multiLevelType w:val="multilevel"/>
    <w:tmpl w:val="730C0214"/>
    <w:lvl w:ilvl="0">
      <w:start w:val="18"/>
      <w:numFmt w:val="decimal"/>
      <w:lvlText w:val="%1."/>
      <w:lvlJc w:val="left"/>
      <w:pPr>
        <w:ind w:left="360" w:hanging="360"/>
      </w:pPr>
      <w:rPr>
        <w:rFonts w:hint="default"/>
      </w:rPr>
    </w:lvl>
    <w:lvl w:ilvl="1">
      <w:start w:val="1"/>
      <w:numFmt w:val="decimal"/>
      <w:lvlText w:val="%1.%2."/>
      <w:lvlJc w:val="left"/>
      <w:pPr>
        <w:ind w:left="1920" w:hanging="360"/>
      </w:pPr>
      <w:rPr>
        <w:rFonts w:hint="default"/>
        <w:sz w:val="24"/>
        <w:szCs w:val="24"/>
      </w:rPr>
    </w:lvl>
    <w:lvl w:ilvl="2">
      <w:start w:val="1"/>
      <w:numFmt w:val="decimal"/>
      <w:lvlText w:val="%1.%2.%3."/>
      <w:lvlJc w:val="left"/>
      <w:pPr>
        <w:ind w:left="1855"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20" w15:restartNumberingAfterBreak="0">
    <w:nsid w:val="20AA5535"/>
    <w:multiLevelType w:val="multilevel"/>
    <w:tmpl w:val="0320640C"/>
    <w:name w:val="WW8Num1022"/>
    <w:lvl w:ilvl="0">
      <w:start w:val="12"/>
      <w:numFmt w:val="decimal"/>
      <w:lvlText w:val="%1."/>
      <w:lvlJc w:val="left"/>
      <w:pPr>
        <w:tabs>
          <w:tab w:val="num" w:pos="0"/>
        </w:tabs>
        <w:ind w:left="540" w:hanging="540"/>
      </w:pPr>
      <w:rPr>
        <w:rFonts w:ascii="Times New Roman" w:hAnsi="Times New Roman" w:cs="Times New Roman" w:hint="default"/>
        <w:b/>
        <w:bCs/>
        <w:sz w:val="24"/>
        <w:szCs w:val="24"/>
      </w:rPr>
    </w:lvl>
    <w:lvl w:ilvl="1">
      <w:start w:val="1"/>
      <w:numFmt w:val="decimal"/>
      <w:lvlText w:val="%1.%2."/>
      <w:lvlJc w:val="left"/>
      <w:pPr>
        <w:tabs>
          <w:tab w:val="num" w:pos="1205"/>
        </w:tabs>
        <w:ind w:left="1250" w:hanging="540"/>
      </w:pPr>
      <w:rPr>
        <w:rFonts w:ascii="Times New Roman" w:hAnsi="Times New Roman" w:cs="Times New Roman" w:hint="default"/>
        <w:b/>
        <w:color w:val="auto"/>
        <w:sz w:val="22"/>
        <w:szCs w:val="24"/>
      </w:rPr>
    </w:lvl>
    <w:lvl w:ilvl="2">
      <w:start w:val="1"/>
      <w:numFmt w:val="decimal"/>
      <w:lvlText w:val="%1.%2.%3."/>
      <w:lvlJc w:val="left"/>
      <w:pPr>
        <w:tabs>
          <w:tab w:val="num" w:pos="0"/>
        </w:tabs>
        <w:ind w:left="1146" w:hanging="720"/>
      </w:pPr>
      <w:rPr>
        <w:rFonts w:hint="default"/>
        <w:b/>
        <w:color w:val="000000"/>
        <w:sz w:val="22"/>
        <w:szCs w:val="24"/>
      </w:rPr>
    </w:lvl>
    <w:lvl w:ilvl="3">
      <w:start w:val="1"/>
      <w:numFmt w:val="decimal"/>
      <w:lvlText w:val="%1.%2.%3.%4."/>
      <w:lvlJc w:val="left"/>
      <w:pPr>
        <w:tabs>
          <w:tab w:val="num" w:pos="0"/>
        </w:tabs>
        <w:ind w:left="1359" w:hanging="720"/>
      </w:pPr>
      <w:rPr>
        <w:rFonts w:hint="default"/>
        <w:color w:val="000000"/>
      </w:rPr>
    </w:lvl>
    <w:lvl w:ilvl="4">
      <w:start w:val="1"/>
      <w:numFmt w:val="decimal"/>
      <w:lvlText w:val="%1.%2.%3.%4.%5."/>
      <w:lvlJc w:val="left"/>
      <w:pPr>
        <w:tabs>
          <w:tab w:val="num" w:pos="0"/>
        </w:tabs>
        <w:ind w:left="1932" w:hanging="1080"/>
      </w:pPr>
      <w:rPr>
        <w:rFonts w:hint="default"/>
        <w:color w:val="000000"/>
      </w:rPr>
    </w:lvl>
    <w:lvl w:ilvl="5">
      <w:start w:val="1"/>
      <w:numFmt w:val="decimal"/>
      <w:lvlText w:val="%1.%2.%3.%4.%5.%6."/>
      <w:lvlJc w:val="left"/>
      <w:pPr>
        <w:tabs>
          <w:tab w:val="num" w:pos="0"/>
        </w:tabs>
        <w:ind w:left="2145" w:hanging="1080"/>
      </w:pPr>
      <w:rPr>
        <w:rFonts w:hint="default"/>
        <w:color w:val="000000"/>
      </w:rPr>
    </w:lvl>
    <w:lvl w:ilvl="6">
      <w:start w:val="12"/>
      <w:numFmt w:val="decimal"/>
      <w:lvlText w:val="13.%7"/>
      <w:lvlJc w:val="right"/>
      <w:pPr>
        <w:tabs>
          <w:tab w:val="num" w:pos="0"/>
        </w:tabs>
        <w:ind w:left="2718" w:hanging="1440"/>
      </w:pPr>
      <w:rPr>
        <w:rFonts w:hint="default"/>
        <w:b/>
        <w:color w:val="000000"/>
        <w:sz w:val="22"/>
      </w:rPr>
    </w:lvl>
    <w:lvl w:ilvl="7">
      <w:start w:val="1"/>
      <w:numFmt w:val="decimal"/>
      <w:lvlText w:val="%1.%2.%3.%4.%5.%6.%7.%8."/>
      <w:lvlJc w:val="left"/>
      <w:pPr>
        <w:tabs>
          <w:tab w:val="num" w:pos="0"/>
        </w:tabs>
        <w:ind w:left="2931" w:hanging="1440"/>
      </w:pPr>
      <w:rPr>
        <w:rFonts w:hint="default"/>
        <w:color w:val="000000"/>
      </w:rPr>
    </w:lvl>
    <w:lvl w:ilvl="8">
      <w:start w:val="1"/>
      <w:numFmt w:val="decimal"/>
      <w:lvlText w:val="%1.%2.%3.%4.%5.%6.%7.%8.%9."/>
      <w:lvlJc w:val="left"/>
      <w:pPr>
        <w:tabs>
          <w:tab w:val="num" w:pos="0"/>
        </w:tabs>
        <w:ind w:left="3504" w:hanging="1800"/>
      </w:pPr>
      <w:rPr>
        <w:rFonts w:hint="default"/>
        <w:color w:val="000000"/>
      </w:rPr>
    </w:lvl>
  </w:abstractNum>
  <w:abstractNum w:abstractNumId="21" w15:restartNumberingAfterBreak="0">
    <w:nsid w:val="21590AE8"/>
    <w:multiLevelType w:val="hybridMultilevel"/>
    <w:tmpl w:val="2D2C3592"/>
    <w:lvl w:ilvl="0" w:tplc="2634FE8A">
      <w:start w:val="5"/>
      <w:numFmt w:val="decimal"/>
      <w:lvlText w:val="%1."/>
      <w:lvlJc w:val="left"/>
      <w:pPr>
        <w:ind w:left="3270" w:hanging="360"/>
      </w:pPr>
      <w:rPr>
        <w:rFonts w:hint="default"/>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28C2560A"/>
    <w:multiLevelType w:val="multilevel"/>
    <w:tmpl w:val="1478895A"/>
    <w:lvl w:ilvl="0">
      <w:start w:val="1"/>
      <w:numFmt w:val="decimal"/>
      <w:lvlText w:val="%1."/>
      <w:lvlJc w:val="left"/>
      <w:pPr>
        <w:ind w:left="360" w:hanging="360"/>
      </w:pPr>
    </w:lvl>
    <w:lvl w:ilvl="1">
      <w:start w:val="1"/>
      <w:numFmt w:val="decimal"/>
      <w:lvlText w:val="%1.%2."/>
      <w:lvlJc w:val="left"/>
      <w:pPr>
        <w:ind w:left="792" w:hanging="432"/>
      </w:pPr>
      <w:rPr>
        <w:b w:val="0"/>
        <w:bCs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292C3E61"/>
    <w:multiLevelType w:val="hybridMultilevel"/>
    <w:tmpl w:val="C032E342"/>
    <w:lvl w:ilvl="0" w:tplc="04150001">
      <w:start w:val="1"/>
      <w:numFmt w:val="bullet"/>
      <w:lvlText w:val=""/>
      <w:lvlJc w:val="left"/>
      <w:pPr>
        <w:ind w:left="3065" w:hanging="360"/>
      </w:pPr>
      <w:rPr>
        <w:rFonts w:ascii="Symbol" w:hAnsi="Symbol" w:hint="default"/>
      </w:rPr>
    </w:lvl>
    <w:lvl w:ilvl="1" w:tplc="04150003" w:tentative="1">
      <w:start w:val="1"/>
      <w:numFmt w:val="bullet"/>
      <w:lvlText w:val="o"/>
      <w:lvlJc w:val="left"/>
      <w:pPr>
        <w:ind w:left="3785" w:hanging="360"/>
      </w:pPr>
      <w:rPr>
        <w:rFonts w:ascii="Courier New" w:hAnsi="Courier New" w:cs="Courier New" w:hint="default"/>
      </w:rPr>
    </w:lvl>
    <w:lvl w:ilvl="2" w:tplc="04150005" w:tentative="1">
      <w:start w:val="1"/>
      <w:numFmt w:val="bullet"/>
      <w:lvlText w:val=""/>
      <w:lvlJc w:val="left"/>
      <w:pPr>
        <w:ind w:left="4505" w:hanging="360"/>
      </w:pPr>
      <w:rPr>
        <w:rFonts w:ascii="Wingdings" w:hAnsi="Wingdings" w:hint="default"/>
      </w:rPr>
    </w:lvl>
    <w:lvl w:ilvl="3" w:tplc="04150001" w:tentative="1">
      <w:start w:val="1"/>
      <w:numFmt w:val="bullet"/>
      <w:lvlText w:val=""/>
      <w:lvlJc w:val="left"/>
      <w:pPr>
        <w:ind w:left="5225" w:hanging="360"/>
      </w:pPr>
      <w:rPr>
        <w:rFonts w:ascii="Symbol" w:hAnsi="Symbol" w:hint="default"/>
      </w:rPr>
    </w:lvl>
    <w:lvl w:ilvl="4" w:tplc="04150003" w:tentative="1">
      <w:start w:val="1"/>
      <w:numFmt w:val="bullet"/>
      <w:lvlText w:val="o"/>
      <w:lvlJc w:val="left"/>
      <w:pPr>
        <w:ind w:left="5945" w:hanging="360"/>
      </w:pPr>
      <w:rPr>
        <w:rFonts w:ascii="Courier New" w:hAnsi="Courier New" w:cs="Courier New" w:hint="default"/>
      </w:rPr>
    </w:lvl>
    <w:lvl w:ilvl="5" w:tplc="04150005" w:tentative="1">
      <w:start w:val="1"/>
      <w:numFmt w:val="bullet"/>
      <w:lvlText w:val=""/>
      <w:lvlJc w:val="left"/>
      <w:pPr>
        <w:ind w:left="6665" w:hanging="360"/>
      </w:pPr>
      <w:rPr>
        <w:rFonts w:ascii="Wingdings" w:hAnsi="Wingdings" w:hint="default"/>
      </w:rPr>
    </w:lvl>
    <w:lvl w:ilvl="6" w:tplc="04150001" w:tentative="1">
      <w:start w:val="1"/>
      <w:numFmt w:val="bullet"/>
      <w:lvlText w:val=""/>
      <w:lvlJc w:val="left"/>
      <w:pPr>
        <w:ind w:left="7385" w:hanging="360"/>
      </w:pPr>
      <w:rPr>
        <w:rFonts w:ascii="Symbol" w:hAnsi="Symbol" w:hint="default"/>
      </w:rPr>
    </w:lvl>
    <w:lvl w:ilvl="7" w:tplc="04150003" w:tentative="1">
      <w:start w:val="1"/>
      <w:numFmt w:val="bullet"/>
      <w:lvlText w:val="o"/>
      <w:lvlJc w:val="left"/>
      <w:pPr>
        <w:ind w:left="8105" w:hanging="360"/>
      </w:pPr>
      <w:rPr>
        <w:rFonts w:ascii="Courier New" w:hAnsi="Courier New" w:cs="Courier New" w:hint="default"/>
      </w:rPr>
    </w:lvl>
    <w:lvl w:ilvl="8" w:tplc="04150005" w:tentative="1">
      <w:start w:val="1"/>
      <w:numFmt w:val="bullet"/>
      <w:lvlText w:val=""/>
      <w:lvlJc w:val="left"/>
      <w:pPr>
        <w:ind w:left="8825" w:hanging="360"/>
      </w:pPr>
      <w:rPr>
        <w:rFonts w:ascii="Wingdings" w:hAnsi="Wingdings" w:hint="default"/>
      </w:rPr>
    </w:lvl>
  </w:abstractNum>
  <w:abstractNum w:abstractNumId="24" w15:restartNumberingAfterBreak="0">
    <w:nsid w:val="2983475C"/>
    <w:multiLevelType w:val="multilevel"/>
    <w:tmpl w:val="A4CC9258"/>
    <w:lvl w:ilvl="0">
      <w:start w:val="16"/>
      <w:numFmt w:val="decimal"/>
      <w:lvlText w:val="%1."/>
      <w:lvlJc w:val="left"/>
      <w:pPr>
        <w:ind w:left="480" w:hanging="480"/>
      </w:pPr>
      <w:rPr>
        <w:rFonts w:hint="default"/>
      </w:rPr>
    </w:lvl>
    <w:lvl w:ilvl="1">
      <w:start w:val="1"/>
      <w:numFmt w:val="decimal"/>
      <w:lvlText w:val="%1.%2."/>
      <w:lvlJc w:val="left"/>
      <w:pPr>
        <w:ind w:left="4308" w:hanging="480"/>
      </w:pPr>
      <w:rPr>
        <w:rFonts w:hint="default"/>
      </w:rPr>
    </w:lvl>
    <w:lvl w:ilvl="2">
      <w:start w:val="1"/>
      <w:numFmt w:val="decimal"/>
      <w:lvlText w:val="%1.%2.%3."/>
      <w:lvlJc w:val="left"/>
      <w:pPr>
        <w:ind w:left="8376"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25" w15:restartNumberingAfterBreak="0">
    <w:nsid w:val="2AB360B3"/>
    <w:multiLevelType w:val="hybridMultilevel"/>
    <w:tmpl w:val="D66A2F80"/>
    <w:name w:val="WW8Num302"/>
    <w:lvl w:ilvl="0" w:tplc="8FD20692">
      <w:start w:val="1"/>
      <w:numFmt w:val="decimal"/>
      <w:lvlText w:val="11.%1"/>
      <w:lvlJc w:val="left"/>
      <w:pPr>
        <w:ind w:left="1430" w:hanging="360"/>
      </w:pPr>
      <w:rPr>
        <w:rFonts w:ascii="Times New Roman" w:hAnsi="Times New Roman" w:cs="Times New Roman" w:hint="default"/>
        <w:b/>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2C794BC2"/>
    <w:multiLevelType w:val="hybridMultilevel"/>
    <w:tmpl w:val="4C3628B2"/>
    <w:lvl w:ilvl="0" w:tplc="8382B640">
      <w:start w:val="1"/>
      <w:numFmt w:val="ordinal"/>
      <w:lvlText w:val="2.%1"/>
      <w:lvlJc w:val="left"/>
      <w:pPr>
        <w:ind w:left="2062" w:hanging="360"/>
      </w:pPr>
      <w:rPr>
        <w:rFonts w:asciiTheme="majorHAnsi" w:hAnsiTheme="majorHAnsi" w:cstheme="majorHAnsi"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2EC33CFC"/>
    <w:multiLevelType w:val="multilevel"/>
    <w:tmpl w:val="377E6F14"/>
    <w:lvl w:ilvl="0">
      <w:start w:val="7"/>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sz w:val="24"/>
        <w:szCs w:val="24"/>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8" w15:restartNumberingAfterBreak="0">
    <w:nsid w:val="2F6B578A"/>
    <w:multiLevelType w:val="hybridMultilevel"/>
    <w:tmpl w:val="7A326910"/>
    <w:lvl w:ilvl="0" w:tplc="04150017">
      <w:start w:val="1"/>
      <w:numFmt w:val="lowerLetter"/>
      <w:lvlText w:val="%1)"/>
      <w:lvlJc w:val="left"/>
      <w:pPr>
        <w:ind w:left="4046" w:hanging="360"/>
      </w:pPr>
    </w:lvl>
    <w:lvl w:ilvl="1" w:tplc="04150019">
      <w:start w:val="1"/>
      <w:numFmt w:val="lowerLetter"/>
      <w:lvlText w:val="%2."/>
      <w:lvlJc w:val="left"/>
      <w:pPr>
        <w:ind w:left="3425" w:hanging="360"/>
      </w:pPr>
    </w:lvl>
    <w:lvl w:ilvl="2" w:tplc="0415001B" w:tentative="1">
      <w:start w:val="1"/>
      <w:numFmt w:val="lowerRoman"/>
      <w:lvlText w:val="%3."/>
      <w:lvlJc w:val="right"/>
      <w:pPr>
        <w:ind w:left="4145" w:hanging="180"/>
      </w:pPr>
    </w:lvl>
    <w:lvl w:ilvl="3" w:tplc="0415000F" w:tentative="1">
      <w:start w:val="1"/>
      <w:numFmt w:val="decimal"/>
      <w:lvlText w:val="%4."/>
      <w:lvlJc w:val="left"/>
      <w:pPr>
        <w:ind w:left="4865" w:hanging="360"/>
      </w:pPr>
    </w:lvl>
    <w:lvl w:ilvl="4" w:tplc="04150019" w:tentative="1">
      <w:start w:val="1"/>
      <w:numFmt w:val="lowerLetter"/>
      <w:lvlText w:val="%5."/>
      <w:lvlJc w:val="left"/>
      <w:pPr>
        <w:ind w:left="5585" w:hanging="360"/>
      </w:pPr>
    </w:lvl>
    <w:lvl w:ilvl="5" w:tplc="0415001B" w:tentative="1">
      <w:start w:val="1"/>
      <w:numFmt w:val="lowerRoman"/>
      <w:lvlText w:val="%6."/>
      <w:lvlJc w:val="right"/>
      <w:pPr>
        <w:ind w:left="6305" w:hanging="180"/>
      </w:pPr>
    </w:lvl>
    <w:lvl w:ilvl="6" w:tplc="0415000F" w:tentative="1">
      <w:start w:val="1"/>
      <w:numFmt w:val="decimal"/>
      <w:lvlText w:val="%7."/>
      <w:lvlJc w:val="left"/>
      <w:pPr>
        <w:ind w:left="7025" w:hanging="360"/>
      </w:pPr>
    </w:lvl>
    <w:lvl w:ilvl="7" w:tplc="04150019" w:tentative="1">
      <w:start w:val="1"/>
      <w:numFmt w:val="lowerLetter"/>
      <w:lvlText w:val="%8."/>
      <w:lvlJc w:val="left"/>
      <w:pPr>
        <w:ind w:left="7745" w:hanging="360"/>
      </w:pPr>
    </w:lvl>
    <w:lvl w:ilvl="8" w:tplc="0415001B" w:tentative="1">
      <w:start w:val="1"/>
      <w:numFmt w:val="lowerRoman"/>
      <w:lvlText w:val="%9."/>
      <w:lvlJc w:val="right"/>
      <w:pPr>
        <w:ind w:left="8465" w:hanging="180"/>
      </w:pPr>
    </w:lvl>
  </w:abstractNum>
  <w:abstractNum w:abstractNumId="29" w15:restartNumberingAfterBreak="0">
    <w:nsid w:val="2F8244E8"/>
    <w:multiLevelType w:val="multilevel"/>
    <w:tmpl w:val="7BF4E738"/>
    <w:lvl w:ilvl="0">
      <w:start w:val="12"/>
      <w:numFmt w:val="decimal"/>
      <w:lvlText w:val="%1."/>
      <w:lvlJc w:val="left"/>
      <w:pPr>
        <w:ind w:left="480" w:hanging="480"/>
      </w:pPr>
      <w:rPr>
        <w:rFonts w:hint="default"/>
      </w:rPr>
    </w:lvl>
    <w:lvl w:ilvl="1">
      <w:start w:val="1"/>
      <w:numFmt w:val="decimal"/>
      <w:lvlText w:val="%1.%2."/>
      <w:lvlJc w:val="left"/>
      <w:pPr>
        <w:ind w:left="4308" w:hanging="480"/>
      </w:pPr>
      <w:rPr>
        <w:rFonts w:hint="default"/>
      </w:rPr>
    </w:lvl>
    <w:lvl w:ilvl="2">
      <w:start w:val="1"/>
      <w:numFmt w:val="decimal"/>
      <w:lvlText w:val="%1.%2.%3."/>
      <w:lvlJc w:val="left"/>
      <w:pPr>
        <w:ind w:left="8376"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30" w15:restartNumberingAfterBreak="0">
    <w:nsid w:val="33254783"/>
    <w:multiLevelType w:val="multilevel"/>
    <w:tmpl w:val="629A2F3A"/>
    <w:lvl w:ilvl="0">
      <w:start w:val="36"/>
      <w:numFmt w:val="decimal"/>
      <w:lvlText w:val="%1"/>
      <w:lvlJc w:val="left"/>
      <w:pPr>
        <w:ind w:left="432" w:hanging="432"/>
      </w:pPr>
      <w:rPr>
        <w:rFonts w:hint="default"/>
        <w:b/>
        <w:bCs/>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1" w15:restartNumberingAfterBreak="0">
    <w:nsid w:val="349B508F"/>
    <w:multiLevelType w:val="multilevel"/>
    <w:tmpl w:val="BD7CD030"/>
    <w:lvl w:ilvl="0">
      <w:start w:val="13"/>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32" w15:restartNumberingAfterBreak="0">
    <w:nsid w:val="364118C6"/>
    <w:multiLevelType w:val="multilevel"/>
    <w:tmpl w:val="C09E0DB4"/>
    <w:lvl w:ilvl="0">
      <w:start w:val="13"/>
      <w:numFmt w:val="decimal"/>
      <w:lvlText w:val="%1."/>
      <w:lvlJc w:val="left"/>
      <w:pPr>
        <w:ind w:left="480" w:hanging="480"/>
      </w:pPr>
      <w:rPr>
        <w:rFonts w:hint="default"/>
      </w:rPr>
    </w:lvl>
    <w:lvl w:ilvl="1">
      <w:start w:val="1"/>
      <w:numFmt w:val="decimal"/>
      <w:lvlText w:val="%1.%2."/>
      <w:lvlJc w:val="left"/>
      <w:pPr>
        <w:ind w:left="5017" w:hanging="480"/>
      </w:pPr>
      <w:rPr>
        <w:rFonts w:hint="default"/>
        <w:strike w:val="0"/>
      </w:rPr>
    </w:lvl>
    <w:lvl w:ilvl="2">
      <w:start w:val="1"/>
      <w:numFmt w:val="decimal"/>
      <w:lvlText w:val="%1.%2.%3."/>
      <w:lvlJc w:val="left"/>
      <w:pPr>
        <w:ind w:left="5824"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33" w15:restartNumberingAfterBreak="0">
    <w:nsid w:val="3876540A"/>
    <w:multiLevelType w:val="hybridMultilevel"/>
    <w:tmpl w:val="C72EDDD0"/>
    <w:lvl w:ilvl="0" w:tplc="F17CD898">
      <w:start w:val="1"/>
      <w:numFmt w:val="ordinal"/>
      <w:lvlText w:val="31.%1"/>
      <w:lvlJc w:val="left"/>
      <w:pPr>
        <w:ind w:left="1146" w:hanging="360"/>
      </w:pPr>
      <w:rPr>
        <w:rFonts w:hint="default"/>
      </w:rPr>
    </w:lvl>
    <w:lvl w:ilvl="1" w:tplc="0D3CF522">
      <w:start w:val="1"/>
      <w:numFmt w:val="lowerLetter"/>
      <w:lvlText w:val="%2)"/>
      <w:lvlJc w:val="left"/>
      <w:pPr>
        <w:ind w:left="1906" w:hanging="400"/>
      </w:pPr>
      <w:rPr>
        <w:rFonts w:hint="default"/>
      </w:r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34" w15:restartNumberingAfterBreak="0">
    <w:nsid w:val="387D595D"/>
    <w:multiLevelType w:val="hybridMultilevel"/>
    <w:tmpl w:val="EC96BAB0"/>
    <w:lvl w:ilvl="0" w:tplc="A8E4BB16">
      <w:start w:val="1"/>
      <w:numFmt w:val="lowerLetter"/>
      <w:lvlText w:val="%1)"/>
      <w:lvlJc w:val="left"/>
      <w:pPr>
        <w:ind w:left="2345" w:hanging="360"/>
      </w:pPr>
      <w:rPr>
        <w:rFonts w:hint="default"/>
      </w:rPr>
    </w:lvl>
    <w:lvl w:ilvl="1" w:tplc="04150019" w:tentative="1">
      <w:start w:val="1"/>
      <w:numFmt w:val="lowerLetter"/>
      <w:lvlText w:val="%2."/>
      <w:lvlJc w:val="left"/>
      <w:pPr>
        <w:ind w:left="3065" w:hanging="360"/>
      </w:pPr>
    </w:lvl>
    <w:lvl w:ilvl="2" w:tplc="0415001B" w:tentative="1">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35" w15:restartNumberingAfterBreak="0">
    <w:nsid w:val="38F4291A"/>
    <w:multiLevelType w:val="hybridMultilevel"/>
    <w:tmpl w:val="1E5ABF92"/>
    <w:name w:val="WW8Num4042"/>
    <w:lvl w:ilvl="0" w:tplc="D632C52A">
      <w:start w:val="21"/>
      <w:numFmt w:val="bullet"/>
      <w:lvlText w:val="-"/>
      <w:lvlJc w:val="left"/>
      <w:pPr>
        <w:ind w:left="2149" w:hanging="360"/>
      </w:pPr>
      <w:rPr>
        <w:rFonts w:ascii="Times New Roman" w:eastAsia="Times New Roman" w:hAnsi="Times New Roman" w:cs="Times New Roman" w:hint="default"/>
      </w:rPr>
    </w:lvl>
    <w:lvl w:ilvl="1" w:tplc="04150003" w:tentative="1">
      <w:start w:val="1"/>
      <w:numFmt w:val="bullet"/>
      <w:lvlText w:val="o"/>
      <w:lvlJc w:val="left"/>
      <w:pPr>
        <w:ind w:left="2869" w:hanging="360"/>
      </w:pPr>
      <w:rPr>
        <w:rFonts w:ascii="Courier New" w:hAnsi="Courier New" w:cs="Courier New" w:hint="default"/>
      </w:rPr>
    </w:lvl>
    <w:lvl w:ilvl="2" w:tplc="04150005" w:tentative="1">
      <w:start w:val="1"/>
      <w:numFmt w:val="bullet"/>
      <w:lvlText w:val=""/>
      <w:lvlJc w:val="left"/>
      <w:pPr>
        <w:ind w:left="3589" w:hanging="360"/>
      </w:pPr>
      <w:rPr>
        <w:rFonts w:ascii="Wingdings" w:hAnsi="Wingdings" w:hint="default"/>
      </w:rPr>
    </w:lvl>
    <w:lvl w:ilvl="3" w:tplc="04150001" w:tentative="1">
      <w:start w:val="1"/>
      <w:numFmt w:val="bullet"/>
      <w:lvlText w:val=""/>
      <w:lvlJc w:val="left"/>
      <w:pPr>
        <w:ind w:left="4309" w:hanging="360"/>
      </w:pPr>
      <w:rPr>
        <w:rFonts w:ascii="Symbol" w:hAnsi="Symbol" w:hint="default"/>
      </w:rPr>
    </w:lvl>
    <w:lvl w:ilvl="4" w:tplc="04150003" w:tentative="1">
      <w:start w:val="1"/>
      <w:numFmt w:val="bullet"/>
      <w:lvlText w:val="o"/>
      <w:lvlJc w:val="left"/>
      <w:pPr>
        <w:ind w:left="5029" w:hanging="360"/>
      </w:pPr>
      <w:rPr>
        <w:rFonts w:ascii="Courier New" w:hAnsi="Courier New" w:cs="Courier New" w:hint="default"/>
      </w:rPr>
    </w:lvl>
    <w:lvl w:ilvl="5" w:tplc="04150005" w:tentative="1">
      <w:start w:val="1"/>
      <w:numFmt w:val="bullet"/>
      <w:lvlText w:val=""/>
      <w:lvlJc w:val="left"/>
      <w:pPr>
        <w:ind w:left="5749" w:hanging="360"/>
      </w:pPr>
      <w:rPr>
        <w:rFonts w:ascii="Wingdings" w:hAnsi="Wingdings" w:hint="default"/>
      </w:rPr>
    </w:lvl>
    <w:lvl w:ilvl="6" w:tplc="04150001" w:tentative="1">
      <w:start w:val="1"/>
      <w:numFmt w:val="bullet"/>
      <w:lvlText w:val=""/>
      <w:lvlJc w:val="left"/>
      <w:pPr>
        <w:ind w:left="6469" w:hanging="360"/>
      </w:pPr>
      <w:rPr>
        <w:rFonts w:ascii="Symbol" w:hAnsi="Symbol" w:hint="default"/>
      </w:rPr>
    </w:lvl>
    <w:lvl w:ilvl="7" w:tplc="04150003" w:tentative="1">
      <w:start w:val="1"/>
      <w:numFmt w:val="bullet"/>
      <w:lvlText w:val="o"/>
      <w:lvlJc w:val="left"/>
      <w:pPr>
        <w:ind w:left="7189" w:hanging="360"/>
      </w:pPr>
      <w:rPr>
        <w:rFonts w:ascii="Courier New" w:hAnsi="Courier New" w:cs="Courier New" w:hint="default"/>
      </w:rPr>
    </w:lvl>
    <w:lvl w:ilvl="8" w:tplc="04150005" w:tentative="1">
      <w:start w:val="1"/>
      <w:numFmt w:val="bullet"/>
      <w:lvlText w:val=""/>
      <w:lvlJc w:val="left"/>
      <w:pPr>
        <w:ind w:left="7909" w:hanging="360"/>
      </w:pPr>
      <w:rPr>
        <w:rFonts w:ascii="Wingdings" w:hAnsi="Wingdings" w:hint="default"/>
      </w:rPr>
    </w:lvl>
  </w:abstractNum>
  <w:abstractNum w:abstractNumId="36" w15:restartNumberingAfterBreak="0">
    <w:nsid w:val="3A340F6F"/>
    <w:multiLevelType w:val="hybridMultilevel"/>
    <w:tmpl w:val="6BB8FDC6"/>
    <w:lvl w:ilvl="0" w:tplc="2BE8C822">
      <w:start w:val="1"/>
      <w:numFmt w:val="lowerLetter"/>
      <w:lvlText w:val="%1)"/>
      <w:lvlJc w:val="left"/>
      <w:pPr>
        <w:ind w:left="2345" w:hanging="360"/>
      </w:pPr>
      <w:rPr>
        <w:rFonts w:hint="default"/>
      </w:rPr>
    </w:lvl>
    <w:lvl w:ilvl="1" w:tplc="04150019">
      <w:start w:val="1"/>
      <w:numFmt w:val="lowerLetter"/>
      <w:lvlText w:val="%2."/>
      <w:lvlJc w:val="left"/>
      <w:pPr>
        <w:ind w:left="3065" w:hanging="360"/>
      </w:pPr>
    </w:lvl>
    <w:lvl w:ilvl="2" w:tplc="0415001B">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37" w15:restartNumberingAfterBreak="0">
    <w:nsid w:val="3E2372CA"/>
    <w:multiLevelType w:val="multilevel"/>
    <w:tmpl w:val="E99826AA"/>
    <w:styleLink w:val="WW8Num9"/>
    <w:lvl w:ilvl="0">
      <w:start w:val="1"/>
      <w:numFmt w:val="decimal"/>
      <w:lvlText w:val="%1."/>
      <w:lvlJc w:val="left"/>
      <w:pPr>
        <w:ind w:left="720" w:hanging="360"/>
      </w:pPr>
      <w:rPr>
        <w:rFonts w:ascii="Times New Roman" w:hAnsi="Times New Roman" w:cs="Times New Roman"/>
        <w:sz w:val="18"/>
        <w:szCs w:val="18"/>
        <w:lang w:val="pl-PL"/>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8" w15:restartNumberingAfterBreak="0">
    <w:nsid w:val="3F4D2F5A"/>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41895B17"/>
    <w:multiLevelType w:val="hybridMultilevel"/>
    <w:tmpl w:val="FD761EE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42171F89"/>
    <w:multiLevelType w:val="hybridMultilevel"/>
    <w:tmpl w:val="2D30EBA8"/>
    <w:lvl w:ilvl="0" w:tplc="B47C93B6">
      <w:start w:val="1"/>
      <w:numFmt w:val="lowerLetter"/>
      <w:lvlText w:val="%1)"/>
      <w:lvlJc w:val="left"/>
      <w:pPr>
        <w:ind w:left="1920" w:hanging="360"/>
      </w:pPr>
      <w:rPr>
        <w:rFonts w:hint="default"/>
      </w:r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41" w15:restartNumberingAfterBreak="0">
    <w:nsid w:val="421D1FE2"/>
    <w:multiLevelType w:val="multilevel"/>
    <w:tmpl w:val="0415001F"/>
    <w:styleLink w:val="Styl2"/>
    <w:lvl w:ilvl="0">
      <w:start w:val="2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45700B2F"/>
    <w:multiLevelType w:val="hybridMultilevel"/>
    <w:tmpl w:val="7D1C164A"/>
    <w:name w:val="WW8Num405"/>
    <w:lvl w:ilvl="0" w:tplc="9D18079E">
      <w:start w:val="1"/>
      <w:numFmt w:val="decimal"/>
      <w:lvlText w:val="19.11.%1"/>
      <w:lvlJc w:val="left"/>
      <w:pPr>
        <w:ind w:left="720" w:hanging="360"/>
      </w:pPr>
      <w:rPr>
        <w:rFonts w:hint="default"/>
        <w:b/>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46475FD8"/>
    <w:multiLevelType w:val="multilevel"/>
    <w:tmpl w:val="82A0CD82"/>
    <w:lvl w:ilvl="0">
      <w:start w:val="31"/>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44" w15:restartNumberingAfterBreak="0">
    <w:nsid w:val="4A682C64"/>
    <w:multiLevelType w:val="hybridMultilevel"/>
    <w:tmpl w:val="036EFF1C"/>
    <w:name w:val="WW8Num30233"/>
    <w:lvl w:ilvl="0" w:tplc="827A0E66">
      <w:start w:val="1"/>
      <w:numFmt w:val="ordinal"/>
      <w:lvlText w:val="19.%1"/>
      <w:lvlJc w:val="left"/>
      <w:pPr>
        <w:ind w:left="720" w:hanging="360"/>
      </w:pPr>
      <w:rPr>
        <w:rFonts w:asciiTheme="majorHAnsi" w:hAnsiTheme="majorHAnsi" w:cstheme="majorHAnsi" w:hint="default"/>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4B9B4BCA"/>
    <w:multiLevelType w:val="multilevel"/>
    <w:tmpl w:val="0344B742"/>
    <w:lvl w:ilvl="0">
      <w:start w:val="33"/>
      <w:numFmt w:val="decimal"/>
      <w:lvlText w:val="%1."/>
      <w:lvlJc w:val="left"/>
      <w:pPr>
        <w:ind w:left="360" w:hanging="360"/>
      </w:pPr>
      <w:rPr>
        <w:rFonts w:hint="default"/>
      </w:rPr>
    </w:lvl>
    <w:lvl w:ilvl="1">
      <w:start w:val="1"/>
      <w:numFmt w:val="decimal"/>
      <w:lvlText w:val="%1.%2."/>
      <w:lvlJc w:val="left"/>
      <w:pPr>
        <w:ind w:left="360" w:hanging="360"/>
      </w:pPr>
      <w:rPr>
        <w:rFonts w:asciiTheme="majorHAnsi" w:hAnsiTheme="majorHAnsi" w:cstheme="majorHAnsi" w:hint="default"/>
        <w:sz w:val="24"/>
        <w:szCs w:val="24"/>
      </w:rPr>
    </w:lvl>
    <w:lvl w:ilvl="2">
      <w:start w:val="1"/>
      <w:numFmt w:val="decimal"/>
      <w:lvlText w:val="%1.%2.%3."/>
      <w:lvlJc w:val="left"/>
      <w:pPr>
        <w:ind w:left="1855" w:hanging="720"/>
      </w:pPr>
      <w:rPr>
        <w:rFonts w:hint="default"/>
      </w:rPr>
    </w:lvl>
    <w:lvl w:ilvl="3">
      <w:start w:val="1"/>
      <w:numFmt w:val="decimal"/>
      <w:lvlText w:val="%1.%2.%3.%4."/>
      <w:lvlJc w:val="left"/>
      <w:pPr>
        <w:ind w:left="19434" w:hanging="720"/>
      </w:pPr>
      <w:rPr>
        <w:rFonts w:hint="default"/>
      </w:rPr>
    </w:lvl>
    <w:lvl w:ilvl="4">
      <w:start w:val="1"/>
      <w:numFmt w:val="decimal"/>
      <w:lvlText w:val="%1.%2.%3.%4.%5."/>
      <w:lvlJc w:val="left"/>
      <w:pPr>
        <w:ind w:left="26032" w:hanging="1080"/>
      </w:pPr>
      <w:rPr>
        <w:rFonts w:hint="default"/>
      </w:rPr>
    </w:lvl>
    <w:lvl w:ilvl="5">
      <w:start w:val="1"/>
      <w:numFmt w:val="decimal"/>
      <w:lvlText w:val="%1.%2.%3.%4.%5.%6."/>
      <w:lvlJc w:val="left"/>
      <w:pPr>
        <w:ind w:left="32270" w:hanging="1080"/>
      </w:pPr>
      <w:rPr>
        <w:rFonts w:hint="default"/>
      </w:rPr>
    </w:lvl>
    <w:lvl w:ilvl="6">
      <w:start w:val="1"/>
      <w:numFmt w:val="decimal"/>
      <w:lvlText w:val="%1.%2.%3.%4.%5.%6.%7."/>
      <w:lvlJc w:val="left"/>
      <w:pPr>
        <w:ind w:left="-26668" w:hanging="1440"/>
      </w:pPr>
      <w:rPr>
        <w:rFonts w:hint="default"/>
      </w:rPr>
    </w:lvl>
    <w:lvl w:ilvl="7">
      <w:start w:val="1"/>
      <w:numFmt w:val="decimal"/>
      <w:lvlText w:val="%1.%2.%3.%4.%5.%6.%7.%8."/>
      <w:lvlJc w:val="left"/>
      <w:pPr>
        <w:ind w:left="-20430" w:hanging="1440"/>
      </w:pPr>
      <w:rPr>
        <w:rFonts w:hint="default"/>
      </w:rPr>
    </w:lvl>
    <w:lvl w:ilvl="8">
      <w:start w:val="1"/>
      <w:numFmt w:val="decimal"/>
      <w:lvlText w:val="%1.%2.%3.%4.%5.%6.%7.%8.%9."/>
      <w:lvlJc w:val="left"/>
      <w:pPr>
        <w:ind w:left="-13832" w:hanging="1800"/>
      </w:pPr>
      <w:rPr>
        <w:rFonts w:hint="default"/>
      </w:rPr>
    </w:lvl>
  </w:abstractNum>
  <w:abstractNum w:abstractNumId="46" w15:restartNumberingAfterBreak="0">
    <w:nsid w:val="4E1F4338"/>
    <w:multiLevelType w:val="multilevel"/>
    <w:tmpl w:val="7C787824"/>
    <w:lvl w:ilvl="0">
      <w:start w:val="32"/>
      <w:numFmt w:val="decimal"/>
      <w:lvlText w:val="%1."/>
      <w:lvlJc w:val="left"/>
      <w:pPr>
        <w:ind w:left="480" w:hanging="480"/>
      </w:pPr>
      <w:rPr>
        <w:rFonts w:hint="default"/>
      </w:rPr>
    </w:lvl>
    <w:lvl w:ilvl="1">
      <w:start w:val="1"/>
      <w:numFmt w:val="decimal"/>
      <w:lvlText w:val="%1.%2."/>
      <w:lvlJc w:val="left"/>
      <w:pPr>
        <w:ind w:left="6718" w:hanging="480"/>
      </w:pPr>
      <w:rPr>
        <w:rFonts w:hint="default"/>
        <w:b w:val="0"/>
        <w:bCs/>
      </w:rPr>
    </w:lvl>
    <w:lvl w:ilvl="2">
      <w:start w:val="1"/>
      <w:numFmt w:val="decimal"/>
      <w:lvlText w:val="%1.%2.%3."/>
      <w:lvlJc w:val="left"/>
      <w:pPr>
        <w:ind w:left="13196" w:hanging="720"/>
      </w:pPr>
      <w:rPr>
        <w:rFonts w:hint="default"/>
        <w:b w:val="0"/>
        <w:bCs/>
      </w:rPr>
    </w:lvl>
    <w:lvl w:ilvl="3">
      <w:start w:val="1"/>
      <w:numFmt w:val="decimal"/>
      <w:lvlText w:val="%1.%2.%3.%4."/>
      <w:lvlJc w:val="left"/>
      <w:pPr>
        <w:ind w:left="19434" w:hanging="720"/>
      </w:pPr>
      <w:rPr>
        <w:rFonts w:hint="default"/>
      </w:rPr>
    </w:lvl>
    <w:lvl w:ilvl="4">
      <w:start w:val="1"/>
      <w:numFmt w:val="decimal"/>
      <w:lvlText w:val="%1.%2.%3.%4.%5."/>
      <w:lvlJc w:val="left"/>
      <w:pPr>
        <w:ind w:left="26032" w:hanging="1080"/>
      </w:pPr>
      <w:rPr>
        <w:rFonts w:hint="default"/>
      </w:rPr>
    </w:lvl>
    <w:lvl w:ilvl="5">
      <w:start w:val="1"/>
      <w:numFmt w:val="decimal"/>
      <w:lvlText w:val="%1.%2.%3.%4.%5.%6."/>
      <w:lvlJc w:val="left"/>
      <w:pPr>
        <w:ind w:left="32270" w:hanging="1080"/>
      </w:pPr>
      <w:rPr>
        <w:rFonts w:hint="default"/>
      </w:rPr>
    </w:lvl>
    <w:lvl w:ilvl="6">
      <w:start w:val="1"/>
      <w:numFmt w:val="decimal"/>
      <w:lvlText w:val="%1.%2.%3.%4.%5.%6.%7."/>
      <w:lvlJc w:val="left"/>
      <w:pPr>
        <w:ind w:left="-26668" w:hanging="1440"/>
      </w:pPr>
      <w:rPr>
        <w:rFonts w:hint="default"/>
      </w:rPr>
    </w:lvl>
    <w:lvl w:ilvl="7">
      <w:start w:val="1"/>
      <w:numFmt w:val="decimal"/>
      <w:lvlText w:val="%1.%2.%3.%4.%5.%6.%7.%8."/>
      <w:lvlJc w:val="left"/>
      <w:pPr>
        <w:ind w:left="-20430" w:hanging="1440"/>
      </w:pPr>
      <w:rPr>
        <w:rFonts w:hint="default"/>
      </w:rPr>
    </w:lvl>
    <w:lvl w:ilvl="8">
      <w:start w:val="1"/>
      <w:numFmt w:val="decimal"/>
      <w:lvlText w:val="%1.%2.%3.%4.%5.%6.%7.%8.%9."/>
      <w:lvlJc w:val="left"/>
      <w:pPr>
        <w:ind w:left="-13832" w:hanging="1800"/>
      </w:pPr>
      <w:rPr>
        <w:rFonts w:hint="default"/>
      </w:rPr>
    </w:lvl>
  </w:abstractNum>
  <w:abstractNum w:abstractNumId="47" w15:restartNumberingAfterBreak="0">
    <w:nsid w:val="556D7739"/>
    <w:multiLevelType w:val="multilevel"/>
    <w:tmpl w:val="48EA9BC4"/>
    <w:lvl w:ilvl="0">
      <w:start w:val="27"/>
      <w:numFmt w:val="decimal"/>
      <w:lvlText w:val="%1."/>
      <w:lvlJc w:val="left"/>
      <w:pPr>
        <w:ind w:left="480" w:hanging="480"/>
      </w:pPr>
      <w:rPr>
        <w:rFonts w:hint="default"/>
      </w:rPr>
    </w:lvl>
    <w:lvl w:ilvl="1">
      <w:start w:val="1"/>
      <w:numFmt w:val="decimal"/>
      <w:lvlText w:val="%1.%2."/>
      <w:lvlJc w:val="left"/>
      <w:pPr>
        <w:ind w:left="6718" w:hanging="480"/>
      </w:pPr>
      <w:rPr>
        <w:rFonts w:hint="default"/>
        <w:b w:val="0"/>
        <w:bCs/>
      </w:rPr>
    </w:lvl>
    <w:lvl w:ilvl="2">
      <w:start w:val="1"/>
      <w:numFmt w:val="decimal"/>
      <w:lvlText w:val="%1.%2.%3."/>
      <w:lvlJc w:val="left"/>
      <w:pPr>
        <w:ind w:left="9793" w:hanging="720"/>
      </w:pPr>
      <w:rPr>
        <w:rFonts w:hint="default"/>
        <w:b w:val="0"/>
        <w:bCs/>
      </w:rPr>
    </w:lvl>
    <w:lvl w:ilvl="3">
      <w:start w:val="1"/>
      <w:numFmt w:val="decimal"/>
      <w:lvlText w:val="%1.%2.%3.%4."/>
      <w:lvlJc w:val="left"/>
      <w:pPr>
        <w:ind w:left="19434" w:hanging="720"/>
      </w:pPr>
      <w:rPr>
        <w:rFonts w:hint="default"/>
      </w:rPr>
    </w:lvl>
    <w:lvl w:ilvl="4">
      <w:start w:val="1"/>
      <w:numFmt w:val="decimal"/>
      <w:lvlText w:val="%1.%2.%3.%4.%5."/>
      <w:lvlJc w:val="left"/>
      <w:pPr>
        <w:ind w:left="26032" w:hanging="1080"/>
      </w:pPr>
      <w:rPr>
        <w:rFonts w:hint="default"/>
      </w:rPr>
    </w:lvl>
    <w:lvl w:ilvl="5">
      <w:start w:val="1"/>
      <w:numFmt w:val="decimal"/>
      <w:lvlText w:val="%1.%2.%3.%4.%5.%6."/>
      <w:lvlJc w:val="left"/>
      <w:pPr>
        <w:ind w:left="32270" w:hanging="1080"/>
      </w:pPr>
      <w:rPr>
        <w:rFonts w:hint="default"/>
      </w:rPr>
    </w:lvl>
    <w:lvl w:ilvl="6">
      <w:start w:val="1"/>
      <w:numFmt w:val="decimal"/>
      <w:lvlText w:val="%1.%2.%3.%4.%5.%6.%7."/>
      <w:lvlJc w:val="left"/>
      <w:pPr>
        <w:ind w:left="-26668" w:hanging="1440"/>
      </w:pPr>
      <w:rPr>
        <w:rFonts w:hint="default"/>
      </w:rPr>
    </w:lvl>
    <w:lvl w:ilvl="7">
      <w:start w:val="1"/>
      <w:numFmt w:val="decimal"/>
      <w:lvlText w:val="%1.%2.%3.%4.%5.%6.%7.%8."/>
      <w:lvlJc w:val="left"/>
      <w:pPr>
        <w:ind w:left="-20430" w:hanging="1440"/>
      </w:pPr>
      <w:rPr>
        <w:rFonts w:hint="default"/>
      </w:rPr>
    </w:lvl>
    <w:lvl w:ilvl="8">
      <w:start w:val="1"/>
      <w:numFmt w:val="decimal"/>
      <w:lvlText w:val="%1.%2.%3.%4.%5.%6.%7.%8.%9."/>
      <w:lvlJc w:val="left"/>
      <w:pPr>
        <w:ind w:left="-13832" w:hanging="1800"/>
      </w:pPr>
      <w:rPr>
        <w:rFonts w:hint="default"/>
      </w:rPr>
    </w:lvl>
  </w:abstractNum>
  <w:abstractNum w:abstractNumId="48" w15:restartNumberingAfterBreak="0">
    <w:nsid w:val="5E3D025E"/>
    <w:multiLevelType w:val="hybridMultilevel"/>
    <w:tmpl w:val="1D0A4DAC"/>
    <w:name w:val="WW8Num404"/>
    <w:lvl w:ilvl="0" w:tplc="AE48A95C">
      <w:start w:val="1"/>
      <w:numFmt w:val="decimal"/>
      <w:lvlText w:val="21.1.%1"/>
      <w:lvlJc w:val="left"/>
      <w:pPr>
        <w:ind w:left="1069" w:hanging="360"/>
      </w:pPr>
      <w:rPr>
        <w:rFonts w:hint="default"/>
        <w:b/>
        <w:sz w:val="22"/>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60003505"/>
    <w:multiLevelType w:val="hybridMultilevel"/>
    <w:tmpl w:val="59941EF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6145508E"/>
    <w:multiLevelType w:val="hybridMultilevel"/>
    <w:tmpl w:val="5B961054"/>
    <w:lvl w:ilvl="0" w:tplc="EBDE6176">
      <w:start w:val="1"/>
      <w:numFmt w:val="lowerLetter"/>
      <w:lvlText w:val="%1)"/>
      <w:lvlJc w:val="left"/>
      <w:pPr>
        <w:ind w:left="2345" w:hanging="360"/>
      </w:pPr>
      <w:rPr>
        <w:rFonts w:hint="default"/>
      </w:rPr>
    </w:lvl>
    <w:lvl w:ilvl="1" w:tplc="04150019" w:tentative="1">
      <w:start w:val="1"/>
      <w:numFmt w:val="lowerLetter"/>
      <w:lvlText w:val="%2."/>
      <w:lvlJc w:val="left"/>
      <w:pPr>
        <w:ind w:left="3065" w:hanging="360"/>
      </w:pPr>
    </w:lvl>
    <w:lvl w:ilvl="2" w:tplc="0415001B" w:tentative="1">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51" w15:restartNumberingAfterBreak="0">
    <w:nsid w:val="629D7329"/>
    <w:multiLevelType w:val="hybridMultilevel"/>
    <w:tmpl w:val="7898F114"/>
    <w:lvl w:ilvl="0" w:tplc="DA4AE89E">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2" w15:restartNumberingAfterBreak="0">
    <w:nsid w:val="62E663C5"/>
    <w:multiLevelType w:val="multilevel"/>
    <w:tmpl w:val="BD702052"/>
    <w:lvl w:ilvl="0">
      <w:start w:val="4"/>
      <w:numFmt w:val="decimal"/>
      <w:lvlText w:val="%1."/>
      <w:lvlJc w:val="left"/>
      <w:pPr>
        <w:ind w:left="360" w:hanging="360"/>
      </w:pPr>
      <w:rPr>
        <w:rFonts w:hint="default"/>
        <w:b/>
        <w:bCs/>
        <w:strike w:val="0"/>
      </w:rPr>
    </w:lvl>
    <w:lvl w:ilvl="1">
      <w:start w:val="1"/>
      <w:numFmt w:val="decimal"/>
      <w:lvlText w:val="%1.%2."/>
      <w:lvlJc w:val="left"/>
      <w:pPr>
        <w:ind w:left="1212" w:hanging="360"/>
      </w:pPr>
      <w:rPr>
        <w:rFonts w:hint="default"/>
        <w:b w:val="0"/>
        <w:bCs w:val="0"/>
        <w:color w:val="000000" w:themeColor="text1"/>
      </w:rPr>
    </w:lvl>
    <w:lvl w:ilvl="2">
      <w:start w:val="1"/>
      <w:numFmt w:val="decimal"/>
      <w:lvlText w:val="%1.%2.%3."/>
      <w:lvlJc w:val="left"/>
      <w:pPr>
        <w:ind w:left="5115"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2784" w:hanging="108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53" w15:restartNumberingAfterBreak="0">
    <w:nsid w:val="680D79CD"/>
    <w:multiLevelType w:val="hybridMultilevel"/>
    <w:tmpl w:val="F9CA659C"/>
    <w:name w:val="WW8Num40422"/>
    <w:lvl w:ilvl="0" w:tplc="D632C52A">
      <w:start w:val="21"/>
      <w:numFmt w:val="bullet"/>
      <w:lvlText w:val="-"/>
      <w:lvlJc w:val="left"/>
      <w:pPr>
        <w:ind w:left="2149" w:hanging="360"/>
      </w:pPr>
      <w:rPr>
        <w:rFonts w:ascii="Times New Roman" w:eastAsia="Times New Roman" w:hAnsi="Times New Roman" w:cs="Times New Roman" w:hint="default"/>
      </w:rPr>
    </w:lvl>
    <w:lvl w:ilvl="1" w:tplc="04150003" w:tentative="1">
      <w:start w:val="1"/>
      <w:numFmt w:val="bullet"/>
      <w:lvlText w:val="o"/>
      <w:lvlJc w:val="left"/>
      <w:pPr>
        <w:ind w:left="2869" w:hanging="360"/>
      </w:pPr>
      <w:rPr>
        <w:rFonts w:ascii="Courier New" w:hAnsi="Courier New" w:cs="Courier New" w:hint="default"/>
      </w:rPr>
    </w:lvl>
    <w:lvl w:ilvl="2" w:tplc="04150005" w:tentative="1">
      <w:start w:val="1"/>
      <w:numFmt w:val="bullet"/>
      <w:lvlText w:val=""/>
      <w:lvlJc w:val="left"/>
      <w:pPr>
        <w:ind w:left="3589" w:hanging="360"/>
      </w:pPr>
      <w:rPr>
        <w:rFonts w:ascii="Wingdings" w:hAnsi="Wingdings" w:hint="default"/>
      </w:rPr>
    </w:lvl>
    <w:lvl w:ilvl="3" w:tplc="04150001" w:tentative="1">
      <w:start w:val="1"/>
      <w:numFmt w:val="bullet"/>
      <w:lvlText w:val=""/>
      <w:lvlJc w:val="left"/>
      <w:pPr>
        <w:ind w:left="4309" w:hanging="360"/>
      </w:pPr>
      <w:rPr>
        <w:rFonts w:ascii="Symbol" w:hAnsi="Symbol" w:hint="default"/>
      </w:rPr>
    </w:lvl>
    <w:lvl w:ilvl="4" w:tplc="04150003" w:tentative="1">
      <w:start w:val="1"/>
      <w:numFmt w:val="bullet"/>
      <w:lvlText w:val="o"/>
      <w:lvlJc w:val="left"/>
      <w:pPr>
        <w:ind w:left="5029" w:hanging="360"/>
      </w:pPr>
      <w:rPr>
        <w:rFonts w:ascii="Courier New" w:hAnsi="Courier New" w:cs="Courier New" w:hint="default"/>
      </w:rPr>
    </w:lvl>
    <w:lvl w:ilvl="5" w:tplc="04150005" w:tentative="1">
      <w:start w:val="1"/>
      <w:numFmt w:val="bullet"/>
      <w:lvlText w:val=""/>
      <w:lvlJc w:val="left"/>
      <w:pPr>
        <w:ind w:left="5749" w:hanging="360"/>
      </w:pPr>
      <w:rPr>
        <w:rFonts w:ascii="Wingdings" w:hAnsi="Wingdings" w:hint="default"/>
      </w:rPr>
    </w:lvl>
    <w:lvl w:ilvl="6" w:tplc="04150001" w:tentative="1">
      <w:start w:val="1"/>
      <w:numFmt w:val="bullet"/>
      <w:lvlText w:val=""/>
      <w:lvlJc w:val="left"/>
      <w:pPr>
        <w:ind w:left="6469" w:hanging="360"/>
      </w:pPr>
      <w:rPr>
        <w:rFonts w:ascii="Symbol" w:hAnsi="Symbol" w:hint="default"/>
      </w:rPr>
    </w:lvl>
    <w:lvl w:ilvl="7" w:tplc="04150003" w:tentative="1">
      <w:start w:val="1"/>
      <w:numFmt w:val="bullet"/>
      <w:lvlText w:val="o"/>
      <w:lvlJc w:val="left"/>
      <w:pPr>
        <w:ind w:left="7189" w:hanging="360"/>
      </w:pPr>
      <w:rPr>
        <w:rFonts w:ascii="Courier New" w:hAnsi="Courier New" w:cs="Courier New" w:hint="default"/>
      </w:rPr>
    </w:lvl>
    <w:lvl w:ilvl="8" w:tplc="04150005" w:tentative="1">
      <w:start w:val="1"/>
      <w:numFmt w:val="bullet"/>
      <w:lvlText w:val=""/>
      <w:lvlJc w:val="left"/>
      <w:pPr>
        <w:ind w:left="7909" w:hanging="360"/>
      </w:pPr>
      <w:rPr>
        <w:rFonts w:ascii="Wingdings" w:hAnsi="Wingdings" w:hint="default"/>
      </w:rPr>
    </w:lvl>
  </w:abstractNum>
  <w:abstractNum w:abstractNumId="54" w15:restartNumberingAfterBreak="0">
    <w:nsid w:val="6BAB4AB4"/>
    <w:multiLevelType w:val="hybridMultilevel"/>
    <w:tmpl w:val="AAB0A8F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5" w15:restartNumberingAfterBreak="0">
    <w:nsid w:val="6FC10D11"/>
    <w:multiLevelType w:val="hybridMultilevel"/>
    <w:tmpl w:val="E5AECE3A"/>
    <w:lvl w:ilvl="0" w:tplc="3312BFD2">
      <w:start w:val="1"/>
      <w:numFmt w:val="lowerLetter"/>
      <w:lvlText w:val="%1)"/>
      <w:lvlJc w:val="left"/>
      <w:pPr>
        <w:ind w:left="2203" w:hanging="360"/>
      </w:pPr>
      <w:rPr>
        <w:rFonts w:asciiTheme="majorHAnsi" w:eastAsiaTheme="minorHAnsi" w:hAnsiTheme="majorHAnsi" w:cstheme="majorHAnsi"/>
      </w:rPr>
    </w:lvl>
    <w:lvl w:ilvl="1" w:tplc="04150019" w:tentative="1">
      <w:start w:val="1"/>
      <w:numFmt w:val="lowerLetter"/>
      <w:lvlText w:val="%2."/>
      <w:lvlJc w:val="left"/>
      <w:pPr>
        <w:ind w:left="2923" w:hanging="360"/>
      </w:pPr>
    </w:lvl>
    <w:lvl w:ilvl="2" w:tplc="0415001B" w:tentative="1">
      <w:start w:val="1"/>
      <w:numFmt w:val="lowerRoman"/>
      <w:lvlText w:val="%3."/>
      <w:lvlJc w:val="right"/>
      <w:pPr>
        <w:ind w:left="3643" w:hanging="180"/>
      </w:pPr>
    </w:lvl>
    <w:lvl w:ilvl="3" w:tplc="0415000F" w:tentative="1">
      <w:start w:val="1"/>
      <w:numFmt w:val="decimal"/>
      <w:lvlText w:val="%4."/>
      <w:lvlJc w:val="left"/>
      <w:pPr>
        <w:ind w:left="4363" w:hanging="360"/>
      </w:pPr>
    </w:lvl>
    <w:lvl w:ilvl="4" w:tplc="04150019" w:tentative="1">
      <w:start w:val="1"/>
      <w:numFmt w:val="lowerLetter"/>
      <w:lvlText w:val="%5."/>
      <w:lvlJc w:val="left"/>
      <w:pPr>
        <w:ind w:left="5083" w:hanging="360"/>
      </w:pPr>
    </w:lvl>
    <w:lvl w:ilvl="5" w:tplc="0415001B" w:tentative="1">
      <w:start w:val="1"/>
      <w:numFmt w:val="lowerRoman"/>
      <w:lvlText w:val="%6."/>
      <w:lvlJc w:val="right"/>
      <w:pPr>
        <w:ind w:left="5803" w:hanging="180"/>
      </w:pPr>
    </w:lvl>
    <w:lvl w:ilvl="6" w:tplc="0415000F" w:tentative="1">
      <w:start w:val="1"/>
      <w:numFmt w:val="decimal"/>
      <w:lvlText w:val="%7."/>
      <w:lvlJc w:val="left"/>
      <w:pPr>
        <w:ind w:left="6523" w:hanging="360"/>
      </w:pPr>
    </w:lvl>
    <w:lvl w:ilvl="7" w:tplc="04150019" w:tentative="1">
      <w:start w:val="1"/>
      <w:numFmt w:val="lowerLetter"/>
      <w:lvlText w:val="%8."/>
      <w:lvlJc w:val="left"/>
      <w:pPr>
        <w:ind w:left="7243" w:hanging="360"/>
      </w:pPr>
    </w:lvl>
    <w:lvl w:ilvl="8" w:tplc="0415001B" w:tentative="1">
      <w:start w:val="1"/>
      <w:numFmt w:val="lowerRoman"/>
      <w:lvlText w:val="%9."/>
      <w:lvlJc w:val="right"/>
      <w:pPr>
        <w:ind w:left="7963" w:hanging="180"/>
      </w:pPr>
    </w:lvl>
  </w:abstractNum>
  <w:abstractNum w:abstractNumId="56" w15:restartNumberingAfterBreak="0">
    <w:nsid w:val="72B0176D"/>
    <w:multiLevelType w:val="multilevel"/>
    <w:tmpl w:val="3B1CE986"/>
    <w:lvl w:ilvl="0">
      <w:start w:val="19"/>
      <w:numFmt w:val="decimal"/>
      <w:lvlText w:val="%1."/>
      <w:lvlJc w:val="left"/>
      <w:pPr>
        <w:ind w:left="660" w:hanging="660"/>
      </w:pPr>
      <w:rPr>
        <w:rFonts w:hint="default"/>
      </w:rPr>
    </w:lvl>
    <w:lvl w:ilvl="1">
      <w:start w:val="3"/>
      <w:numFmt w:val="decimal"/>
      <w:lvlText w:val="%1.%2."/>
      <w:lvlJc w:val="left"/>
      <w:pPr>
        <w:ind w:left="1227" w:hanging="660"/>
      </w:pPr>
      <w:rPr>
        <w:rFonts w:asciiTheme="majorHAnsi" w:hAnsiTheme="majorHAnsi" w:cstheme="majorHAnsi" w:hint="default"/>
        <w:sz w:val="24"/>
        <w:szCs w:val="24"/>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57" w15:restartNumberingAfterBreak="0">
    <w:nsid w:val="753008E3"/>
    <w:multiLevelType w:val="hybridMultilevel"/>
    <w:tmpl w:val="70B2E0AA"/>
    <w:name w:val="WW8Num30232"/>
    <w:lvl w:ilvl="0" w:tplc="95707C82">
      <w:start w:val="5"/>
      <w:numFmt w:val="decimal"/>
      <w:lvlText w:val="11.%1"/>
      <w:lvlJc w:val="left"/>
      <w:pPr>
        <w:ind w:left="1430" w:hanging="360"/>
      </w:pPr>
      <w:rPr>
        <w:rFonts w:ascii="Times New Roman" w:hAnsi="Times New Roman" w:cs="Times New Roman" w:hint="default"/>
        <w:b/>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760D1E94"/>
    <w:multiLevelType w:val="multilevel"/>
    <w:tmpl w:val="73F26B9E"/>
    <w:lvl w:ilvl="0">
      <w:start w:val="7"/>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59" w15:restartNumberingAfterBreak="0">
    <w:nsid w:val="77CF0C9E"/>
    <w:multiLevelType w:val="multilevel"/>
    <w:tmpl w:val="1896A992"/>
    <w:name w:val="WW8Num102232"/>
    <w:lvl w:ilvl="0">
      <w:start w:val="13"/>
      <w:numFmt w:val="decimal"/>
      <w:lvlText w:val="%1."/>
      <w:lvlJc w:val="left"/>
      <w:pPr>
        <w:tabs>
          <w:tab w:val="num" w:pos="0"/>
        </w:tabs>
        <w:ind w:left="540" w:hanging="540"/>
      </w:pPr>
      <w:rPr>
        <w:rFonts w:ascii="Times New Roman" w:hAnsi="Times New Roman" w:cs="Times New Roman" w:hint="default"/>
        <w:b/>
        <w:bCs/>
        <w:sz w:val="24"/>
        <w:szCs w:val="24"/>
      </w:rPr>
    </w:lvl>
    <w:lvl w:ilvl="1">
      <w:start w:val="1"/>
      <w:numFmt w:val="decimal"/>
      <w:lvlText w:val="%1.%2."/>
      <w:lvlJc w:val="left"/>
      <w:pPr>
        <w:tabs>
          <w:tab w:val="num" w:pos="1205"/>
        </w:tabs>
        <w:ind w:left="1250" w:hanging="540"/>
      </w:pPr>
      <w:rPr>
        <w:rFonts w:ascii="Times New Roman" w:hAnsi="Times New Roman" w:cs="Times New Roman" w:hint="default"/>
        <w:b/>
        <w:color w:val="auto"/>
        <w:sz w:val="22"/>
        <w:szCs w:val="24"/>
      </w:rPr>
    </w:lvl>
    <w:lvl w:ilvl="2">
      <w:start w:val="1"/>
      <w:numFmt w:val="decimal"/>
      <w:lvlText w:val="%1.%2.%3."/>
      <w:lvlJc w:val="left"/>
      <w:pPr>
        <w:tabs>
          <w:tab w:val="num" w:pos="0"/>
        </w:tabs>
        <w:ind w:left="1146" w:hanging="720"/>
      </w:pPr>
      <w:rPr>
        <w:rFonts w:hint="default"/>
        <w:b/>
        <w:color w:val="000000"/>
        <w:sz w:val="22"/>
        <w:szCs w:val="24"/>
      </w:rPr>
    </w:lvl>
    <w:lvl w:ilvl="3">
      <w:start w:val="1"/>
      <w:numFmt w:val="decimal"/>
      <w:lvlText w:val="%1.%2.%3.%4."/>
      <w:lvlJc w:val="left"/>
      <w:pPr>
        <w:tabs>
          <w:tab w:val="num" w:pos="0"/>
        </w:tabs>
        <w:ind w:left="1359" w:hanging="720"/>
      </w:pPr>
      <w:rPr>
        <w:rFonts w:hint="default"/>
        <w:color w:val="000000"/>
      </w:rPr>
    </w:lvl>
    <w:lvl w:ilvl="4">
      <w:start w:val="1"/>
      <w:numFmt w:val="decimal"/>
      <w:lvlText w:val="%1.%2.%3.%4.%5."/>
      <w:lvlJc w:val="left"/>
      <w:pPr>
        <w:tabs>
          <w:tab w:val="num" w:pos="0"/>
        </w:tabs>
        <w:ind w:left="1932" w:hanging="1080"/>
      </w:pPr>
      <w:rPr>
        <w:rFonts w:hint="default"/>
        <w:color w:val="000000"/>
      </w:rPr>
    </w:lvl>
    <w:lvl w:ilvl="5">
      <w:start w:val="1"/>
      <w:numFmt w:val="decimal"/>
      <w:lvlText w:val="%1.%2.%3.%4.%5.%6."/>
      <w:lvlJc w:val="left"/>
      <w:pPr>
        <w:tabs>
          <w:tab w:val="num" w:pos="0"/>
        </w:tabs>
        <w:ind w:left="2145" w:hanging="1080"/>
      </w:pPr>
      <w:rPr>
        <w:rFonts w:hint="default"/>
        <w:color w:val="000000"/>
      </w:rPr>
    </w:lvl>
    <w:lvl w:ilvl="6">
      <w:start w:val="1"/>
      <w:numFmt w:val="decimal"/>
      <w:lvlText w:val="13.%7"/>
      <w:lvlJc w:val="right"/>
      <w:pPr>
        <w:tabs>
          <w:tab w:val="num" w:pos="0"/>
        </w:tabs>
        <w:ind w:left="2718" w:hanging="1440"/>
      </w:pPr>
      <w:rPr>
        <w:rFonts w:hint="default"/>
        <w:b/>
        <w:color w:val="000000"/>
        <w:sz w:val="22"/>
      </w:rPr>
    </w:lvl>
    <w:lvl w:ilvl="7">
      <w:start w:val="1"/>
      <w:numFmt w:val="decimal"/>
      <w:lvlText w:val="%1.%2.%3.%4.%5.%6.%7.%8."/>
      <w:lvlJc w:val="left"/>
      <w:pPr>
        <w:tabs>
          <w:tab w:val="num" w:pos="0"/>
        </w:tabs>
        <w:ind w:left="2931" w:hanging="1440"/>
      </w:pPr>
      <w:rPr>
        <w:rFonts w:hint="default"/>
        <w:color w:val="000000"/>
      </w:rPr>
    </w:lvl>
    <w:lvl w:ilvl="8">
      <w:start w:val="1"/>
      <w:numFmt w:val="decimal"/>
      <w:lvlText w:val="%1.%2.%3.%4.%5.%6.%7.%8.%9."/>
      <w:lvlJc w:val="left"/>
      <w:pPr>
        <w:tabs>
          <w:tab w:val="num" w:pos="0"/>
        </w:tabs>
        <w:ind w:left="3504" w:hanging="1800"/>
      </w:pPr>
      <w:rPr>
        <w:rFonts w:hint="default"/>
        <w:color w:val="000000"/>
      </w:rPr>
    </w:lvl>
  </w:abstractNum>
  <w:abstractNum w:abstractNumId="60" w15:restartNumberingAfterBreak="0">
    <w:nsid w:val="78757AAE"/>
    <w:multiLevelType w:val="hybridMultilevel"/>
    <w:tmpl w:val="59929090"/>
    <w:lvl w:ilvl="0" w:tplc="C0CCF20C">
      <w:start w:val="1"/>
      <w:numFmt w:val="ordinal"/>
      <w:lvlText w:val="15.%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78843AE9"/>
    <w:multiLevelType w:val="hybridMultilevel"/>
    <w:tmpl w:val="08D05900"/>
    <w:lvl w:ilvl="0" w:tplc="E86E5EAA">
      <w:start w:val="1"/>
      <w:numFmt w:val="lowerLetter"/>
      <w:lvlText w:val="%1)"/>
      <w:lvlJc w:val="left"/>
      <w:pPr>
        <w:ind w:left="2345" w:hanging="360"/>
      </w:pPr>
      <w:rPr>
        <w:rFonts w:hint="default"/>
      </w:rPr>
    </w:lvl>
    <w:lvl w:ilvl="1" w:tplc="04150019" w:tentative="1">
      <w:start w:val="1"/>
      <w:numFmt w:val="lowerLetter"/>
      <w:lvlText w:val="%2."/>
      <w:lvlJc w:val="left"/>
      <w:pPr>
        <w:ind w:left="3065" w:hanging="360"/>
      </w:pPr>
    </w:lvl>
    <w:lvl w:ilvl="2" w:tplc="0415001B" w:tentative="1">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62" w15:restartNumberingAfterBreak="0">
    <w:nsid w:val="79E510FE"/>
    <w:multiLevelType w:val="multilevel"/>
    <w:tmpl w:val="2640E630"/>
    <w:lvl w:ilvl="0">
      <w:start w:val="8"/>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3" w15:restartNumberingAfterBreak="0">
    <w:nsid w:val="7A3521F0"/>
    <w:multiLevelType w:val="multilevel"/>
    <w:tmpl w:val="7CB490AE"/>
    <w:lvl w:ilvl="0">
      <w:start w:val="10"/>
      <w:numFmt w:val="decimal"/>
      <w:lvlText w:val="%1."/>
      <w:lvlJc w:val="left"/>
      <w:pPr>
        <w:ind w:left="480" w:hanging="480"/>
      </w:pPr>
      <w:rPr>
        <w:rFonts w:hint="default"/>
      </w:rPr>
    </w:lvl>
    <w:lvl w:ilvl="1">
      <w:start w:val="1"/>
      <w:numFmt w:val="decimal"/>
      <w:lvlText w:val="%1.%2."/>
      <w:lvlJc w:val="left"/>
      <w:pPr>
        <w:ind w:left="4025" w:hanging="48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64" w15:restartNumberingAfterBreak="0">
    <w:nsid w:val="7A6721EE"/>
    <w:multiLevelType w:val="multilevel"/>
    <w:tmpl w:val="B5AABD3A"/>
    <w:lvl w:ilvl="0">
      <w:start w:val="6"/>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65" w15:restartNumberingAfterBreak="0">
    <w:nsid w:val="7AB95AF7"/>
    <w:multiLevelType w:val="hybridMultilevel"/>
    <w:tmpl w:val="2726273E"/>
    <w:lvl w:ilvl="0" w:tplc="689241C8">
      <w:start w:val="1"/>
      <w:numFmt w:val="lowerLetter"/>
      <w:lvlText w:val="%1)"/>
      <w:lvlJc w:val="left"/>
      <w:pPr>
        <w:ind w:left="2203" w:hanging="360"/>
      </w:pPr>
      <w:rPr>
        <w:rFonts w:hint="default"/>
      </w:rPr>
    </w:lvl>
    <w:lvl w:ilvl="1" w:tplc="04150019" w:tentative="1">
      <w:start w:val="1"/>
      <w:numFmt w:val="lowerLetter"/>
      <w:lvlText w:val="%2."/>
      <w:lvlJc w:val="left"/>
      <w:pPr>
        <w:ind w:left="2923" w:hanging="360"/>
      </w:pPr>
    </w:lvl>
    <w:lvl w:ilvl="2" w:tplc="0415001B" w:tentative="1">
      <w:start w:val="1"/>
      <w:numFmt w:val="lowerRoman"/>
      <w:lvlText w:val="%3."/>
      <w:lvlJc w:val="right"/>
      <w:pPr>
        <w:ind w:left="3643" w:hanging="180"/>
      </w:pPr>
    </w:lvl>
    <w:lvl w:ilvl="3" w:tplc="0415000F" w:tentative="1">
      <w:start w:val="1"/>
      <w:numFmt w:val="decimal"/>
      <w:lvlText w:val="%4."/>
      <w:lvlJc w:val="left"/>
      <w:pPr>
        <w:ind w:left="4363" w:hanging="360"/>
      </w:pPr>
    </w:lvl>
    <w:lvl w:ilvl="4" w:tplc="04150019" w:tentative="1">
      <w:start w:val="1"/>
      <w:numFmt w:val="lowerLetter"/>
      <w:lvlText w:val="%5."/>
      <w:lvlJc w:val="left"/>
      <w:pPr>
        <w:ind w:left="5083" w:hanging="360"/>
      </w:pPr>
    </w:lvl>
    <w:lvl w:ilvl="5" w:tplc="0415001B" w:tentative="1">
      <w:start w:val="1"/>
      <w:numFmt w:val="lowerRoman"/>
      <w:lvlText w:val="%6."/>
      <w:lvlJc w:val="right"/>
      <w:pPr>
        <w:ind w:left="5803" w:hanging="180"/>
      </w:pPr>
    </w:lvl>
    <w:lvl w:ilvl="6" w:tplc="0415000F" w:tentative="1">
      <w:start w:val="1"/>
      <w:numFmt w:val="decimal"/>
      <w:lvlText w:val="%7."/>
      <w:lvlJc w:val="left"/>
      <w:pPr>
        <w:ind w:left="6523" w:hanging="360"/>
      </w:pPr>
    </w:lvl>
    <w:lvl w:ilvl="7" w:tplc="04150019" w:tentative="1">
      <w:start w:val="1"/>
      <w:numFmt w:val="lowerLetter"/>
      <w:lvlText w:val="%8."/>
      <w:lvlJc w:val="left"/>
      <w:pPr>
        <w:ind w:left="7243" w:hanging="360"/>
      </w:pPr>
    </w:lvl>
    <w:lvl w:ilvl="8" w:tplc="0415001B" w:tentative="1">
      <w:start w:val="1"/>
      <w:numFmt w:val="lowerRoman"/>
      <w:lvlText w:val="%9."/>
      <w:lvlJc w:val="right"/>
      <w:pPr>
        <w:ind w:left="7963" w:hanging="180"/>
      </w:pPr>
    </w:lvl>
  </w:abstractNum>
  <w:abstractNum w:abstractNumId="66" w15:restartNumberingAfterBreak="0">
    <w:nsid w:val="7C523093"/>
    <w:multiLevelType w:val="multilevel"/>
    <w:tmpl w:val="D31A2A3A"/>
    <w:lvl w:ilvl="0">
      <w:start w:val="1"/>
      <w:numFmt w:val="decimal"/>
      <w:pStyle w:val="Nagwek1"/>
      <w:lvlText w:val="%1"/>
      <w:lvlJc w:val="left"/>
      <w:pPr>
        <w:ind w:left="432" w:hanging="432"/>
      </w:pPr>
      <w:rPr>
        <w:rFonts w:hint="default"/>
        <w:strike w:val="0"/>
      </w:rPr>
    </w:lvl>
    <w:lvl w:ilvl="1">
      <w:start w:val="1"/>
      <w:numFmt w:val="decimal"/>
      <w:pStyle w:val="Nagwek2"/>
      <w:lvlText w:val="%1.%2"/>
      <w:lvlJc w:val="left"/>
      <w:pPr>
        <w:ind w:left="576" w:hanging="576"/>
      </w:pPr>
      <w:rPr>
        <w:rFonts w:hint="default"/>
      </w:rPr>
    </w:lvl>
    <w:lvl w:ilvl="2">
      <w:start w:val="1"/>
      <w:numFmt w:val="decimal"/>
      <w:pStyle w:val="Nagwek3"/>
      <w:lvlText w:val="%1.%2.%3"/>
      <w:lvlJc w:val="left"/>
      <w:pPr>
        <w:ind w:left="720" w:hanging="720"/>
      </w:pPr>
      <w:rPr>
        <w:rFonts w:hint="default"/>
      </w:rPr>
    </w:lvl>
    <w:lvl w:ilvl="3">
      <w:start w:val="1"/>
      <w:numFmt w:val="decimal"/>
      <w:pStyle w:val="Nagwek4"/>
      <w:lvlText w:val="%1.%2.%3.%4"/>
      <w:lvlJc w:val="left"/>
      <w:pPr>
        <w:ind w:left="864" w:hanging="864"/>
      </w:pPr>
      <w:rPr>
        <w:rFonts w:hint="default"/>
      </w:rPr>
    </w:lvl>
    <w:lvl w:ilvl="4">
      <w:start w:val="1"/>
      <w:numFmt w:val="decimal"/>
      <w:pStyle w:val="Nagwek5"/>
      <w:lvlText w:val="%1.%2.%3.%4.%5"/>
      <w:lvlJc w:val="left"/>
      <w:pPr>
        <w:ind w:left="1008" w:hanging="1008"/>
      </w:pPr>
      <w:rPr>
        <w:rFonts w:hint="default"/>
      </w:rPr>
    </w:lvl>
    <w:lvl w:ilvl="5">
      <w:start w:val="1"/>
      <w:numFmt w:val="decimal"/>
      <w:pStyle w:val="Nagwek6"/>
      <w:lvlText w:val="%1.%2.%3.%4.%5.%6"/>
      <w:lvlJc w:val="left"/>
      <w:pPr>
        <w:ind w:left="1152" w:hanging="1152"/>
      </w:pPr>
      <w:rPr>
        <w:rFonts w:hint="default"/>
      </w:rPr>
    </w:lvl>
    <w:lvl w:ilvl="6">
      <w:start w:val="1"/>
      <w:numFmt w:val="decimal"/>
      <w:pStyle w:val="Nagwek7"/>
      <w:lvlText w:val="%1.%2.%3.%4.%5.%6.%7"/>
      <w:lvlJc w:val="left"/>
      <w:pPr>
        <w:ind w:left="1296" w:hanging="1296"/>
      </w:pPr>
      <w:rPr>
        <w:rFonts w:hint="default"/>
      </w:rPr>
    </w:lvl>
    <w:lvl w:ilvl="7">
      <w:start w:val="1"/>
      <w:numFmt w:val="decimal"/>
      <w:pStyle w:val="Nagwek8"/>
      <w:lvlText w:val="%1.%2.%3.%4.%5.%6.%7.%8"/>
      <w:lvlJc w:val="left"/>
      <w:pPr>
        <w:ind w:left="1440" w:hanging="1440"/>
      </w:pPr>
      <w:rPr>
        <w:rFonts w:hint="default"/>
      </w:rPr>
    </w:lvl>
    <w:lvl w:ilvl="8">
      <w:start w:val="1"/>
      <w:numFmt w:val="decimal"/>
      <w:pStyle w:val="Nagwek9"/>
      <w:lvlText w:val="%1.%2.%3.%4.%5.%6.%7.%8.%9"/>
      <w:lvlJc w:val="left"/>
      <w:pPr>
        <w:ind w:left="1584" w:hanging="1584"/>
      </w:pPr>
      <w:rPr>
        <w:rFonts w:hint="default"/>
      </w:rPr>
    </w:lvl>
  </w:abstractNum>
  <w:abstractNum w:abstractNumId="67" w15:restartNumberingAfterBreak="0">
    <w:nsid w:val="7CA348FE"/>
    <w:multiLevelType w:val="hybridMultilevel"/>
    <w:tmpl w:val="95D0DDE2"/>
    <w:lvl w:ilvl="0" w:tplc="1BACE12A">
      <w:start w:val="1"/>
      <w:numFmt w:val="lowerLetter"/>
      <w:lvlText w:val="%1)"/>
      <w:lvlJc w:val="left"/>
      <w:pPr>
        <w:ind w:left="1650" w:hanging="360"/>
      </w:pPr>
      <w:rPr>
        <w:rFonts w:hint="default"/>
      </w:rPr>
    </w:lvl>
    <w:lvl w:ilvl="1" w:tplc="EA16D5E8">
      <w:start w:val="1"/>
      <w:numFmt w:val="lowerLetter"/>
      <w:lvlText w:val="%2)"/>
      <w:lvlJc w:val="left"/>
      <w:pPr>
        <w:ind w:left="2370" w:hanging="360"/>
      </w:pPr>
      <w:rPr>
        <w:rFonts w:asciiTheme="majorHAnsi" w:eastAsiaTheme="minorHAnsi" w:hAnsiTheme="majorHAnsi" w:cstheme="majorHAnsi"/>
        <w:i w:val="0"/>
        <w:iCs/>
      </w:rPr>
    </w:lvl>
    <w:lvl w:ilvl="2" w:tplc="BB5C29DC">
      <w:start w:val="1"/>
      <w:numFmt w:val="decimal"/>
      <w:lvlText w:val="%3."/>
      <w:lvlJc w:val="left"/>
      <w:pPr>
        <w:ind w:left="3270" w:hanging="360"/>
      </w:pPr>
      <w:rPr>
        <w:rFonts w:hint="default"/>
      </w:rPr>
    </w:lvl>
    <w:lvl w:ilvl="3" w:tplc="0415000F" w:tentative="1">
      <w:start w:val="1"/>
      <w:numFmt w:val="decimal"/>
      <w:lvlText w:val="%4."/>
      <w:lvlJc w:val="left"/>
      <w:pPr>
        <w:ind w:left="3810" w:hanging="360"/>
      </w:pPr>
    </w:lvl>
    <w:lvl w:ilvl="4" w:tplc="04150019" w:tentative="1">
      <w:start w:val="1"/>
      <w:numFmt w:val="lowerLetter"/>
      <w:lvlText w:val="%5."/>
      <w:lvlJc w:val="left"/>
      <w:pPr>
        <w:ind w:left="4530" w:hanging="360"/>
      </w:pPr>
    </w:lvl>
    <w:lvl w:ilvl="5" w:tplc="0415001B" w:tentative="1">
      <w:start w:val="1"/>
      <w:numFmt w:val="lowerRoman"/>
      <w:lvlText w:val="%6."/>
      <w:lvlJc w:val="right"/>
      <w:pPr>
        <w:ind w:left="5250" w:hanging="180"/>
      </w:pPr>
    </w:lvl>
    <w:lvl w:ilvl="6" w:tplc="0415000F" w:tentative="1">
      <w:start w:val="1"/>
      <w:numFmt w:val="decimal"/>
      <w:lvlText w:val="%7."/>
      <w:lvlJc w:val="left"/>
      <w:pPr>
        <w:ind w:left="5970" w:hanging="360"/>
      </w:pPr>
    </w:lvl>
    <w:lvl w:ilvl="7" w:tplc="04150019" w:tentative="1">
      <w:start w:val="1"/>
      <w:numFmt w:val="lowerLetter"/>
      <w:lvlText w:val="%8."/>
      <w:lvlJc w:val="left"/>
      <w:pPr>
        <w:ind w:left="6690" w:hanging="360"/>
      </w:pPr>
    </w:lvl>
    <w:lvl w:ilvl="8" w:tplc="0415001B" w:tentative="1">
      <w:start w:val="1"/>
      <w:numFmt w:val="lowerRoman"/>
      <w:lvlText w:val="%9."/>
      <w:lvlJc w:val="right"/>
      <w:pPr>
        <w:ind w:left="7410" w:hanging="180"/>
      </w:pPr>
    </w:lvl>
  </w:abstractNum>
  <w:abstractNum w:abstractNumId="68" w15:restartNumberingAfterBreak="0">
    <w:nsid w:val="7FBA54B9"/>
    <w:multiLevelType w:val="hybridMultilevel"/>
    <w:tmpl w:val="EC4A799C"/>
    <w:lvl w:ilvl="0" w:tplc="04150017">
      <w:start w:val="1"/>
      <w:numFmt w:val="lowerLetter"/>
      <w:lvlText w:val="%1)"/>
      <w:lvlJc w:val="left"/>
      <w:pPr>
        <w:ind w:left="2563" w:hanging="360"/>
      </w:pPr>
    </w:lvl>
    <w:lvl w:ilvl="1" w:tplc="04150019" w:tentative="1">
      <w:start w:val="1"/>
      <w:numFmt w:val="lowerLetter"/>
      <w:lvlText w:val="%2."/>
      <w:lvlJc w:val="left"/>
      <w:pPr>
        <w:ind w:left="3283" w:hanging="360"/>
      </w:pPr>
    </w:lvl>
    <w:lvl w:ilvl="2" w:tplc="0415001B" w:tentative="1">
      <w:start w:val="1"/>
      <w:numFmt w:val="lowerRoman"/>
      <w:lvlText w:val="%3."/>
      <w:lvlJc w:val="right"/>
      <w:pPr>
        <w:ind w:left="4003" w:hanging="180"/>
      </w:pPr>
    </w:lvl>
    <w:lvl w:ilvl="3" w:tplc="0415000F" w:tentative="1">
      <w:start w:val="1"/>
      <w:numFmt w:val="decimal"/>
      <w:lvlText w:val="%4."/>
      <w:lvlJc w:val="left"/>
      <w:pPr>
        <w:ind w:left="4723" w:hanging="360"/>
      </w:pPr>
    </w:lvl>
    <w:lvl w:ilvl="4" w:tplc="04150019" w:tentative="1">
      <w:start w:val="1"/>
      <w:numFmt w:val="lowerLetter"/>
      <w:lvlText w:val="%5."/>
      <w:lvlJc w:val="left"/>
      <w:pPr>
        <w:ind w:left="5443" w:hanging="360"/>
      </w:pPr>
    </w:lvl>
    <w:lvl w:ilvl="5" w:tplc="0415001B" w:tentative="1">
      <w:start w:val="1"/>
      <w:numFmt w:val="lowerRoman"/>
      <w:lvlText w:val="%6."/>
      <w:lvlJc w:val="right"/>
      <w:pPr>
        <w:ind w:left="6163" w:hanging="180"/>
      </w:pPr>
    </w:lvl>
    <w:lvl w:ilvl="6" w:tplc="0415000F" w:tentative="1">
      <w:start w:val="1"/>
      <w:numFmt w:val="decimal"/>
      <w:lvlText w:val="%7."/>
      <w:lvlJc w:val="left"/>
      <w:pPr>
        <w:ind w:left="6883" w:hanging="360"/>
      </w:pPr>
    </w:lvl>
    <w:lvl w:ilvl="7" w:tplc="04150019" w:tentative="1">
      <w:start w:val="1"/>
      <w:numFmt w:val="lowerLetter"/>
      <w:lvlText w:val="%8."/>
      <w:lvlJc w:val="left"/>
      <w:pPr>
        <w:ind w:left="7603" w:hanging="360"/>
      </w:pPr>
    </w:lvl>
    <w:lvl w:ilvl="8" w:tplc="0415001B" w:tentative="1">
      <w:start w:val="1"/>
      <w:numFmt w:val="lowerRoman"/>
      <w:lvlText w:val="%9."/>
      <w:lvlJc w:val="right"/>
      <w:pPr>
        <w:ind w:left="8323" w:hanging="180"/>
      </w:pPr>
    </w:lvl>
  </w:abstractNum>
  <w:abstractNum w:abstractNumId="69" w15:restartNumberingAfterBreak="0">
    <w:nsid w:val="7FBB0591"/>
    <w:multiLevelType w:val="multilevel"/>
    <w:tmpl w:val="7516581A"/>
    <w:lvl w:ilvl="0">
      <w:start w:val="5"/>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num w:numId="1" w16cid:durableId="1041250840">
    <w:abstractNumId w:val="66"/>
  </w:num>
  <w:num w:numId="2" w16cid:durableId="1982076988">
    <w:abstractNumId w:val="9"/>
  </w:num>
  <w:num w:numId="3" w16cid:durableId="1542673530">
    <w:abstractNumId w:val="52"/>
  </w:num>
  <w:num w:numId="4" w16cid:durableId="1192382009">
    <w:abstractNumId w:val="64"/>
  </w:num>
  <w:num w:numId="5" w16cid:durableId="664668222">
    <w:abstractNumId w:val="27"/>
  </w:num>
  <w:num w:numId="6" w16cid:durableId="1227371688">
    <w:abstractNumId w:val="32"/>
  </w:num>
  <w:num w:numId="7" w16cid:durableId="1870289500">
    <w:abstractNumId w:val="41"/>
  </w:num>
  <w:num w:numId="8" w16cid:durableId="1233927559">
    <w:abstractNumId w:val="61"/>
  </w:num>
  <w:num w:numId="9" w16cid:durableId="377702429">
    <w:abstractNumId w:val="62"/>
  </w:num>
  <w:num w:numId="10" w16cid:durableId="1726417641">
    <w:abstractNumId w:val="10"/>
  </w:num>
  <w:num w:numId="11" w16cid:durableId="649797811">
    <w:abstractNumId w:val="63"/>
  </w:num>
  <w:num w:numId="12" w16cid:durableId="974531738">
    <w:abstractNumId w:val="29"/>
  </w:num>
  <w:num w:numId="13" w16cid:durableId="1335299442">
    <w:abstractNumId w:val="24"/>
  </w:num>
  <w:num w:numId="14" w16cid:durableId="2087342136">
    <w:abstractNumId w:val="14"/>
  </w:num>
  <w:num w:numId="15" w16cid:durableId="1273593614">
    <w:abstractNumId w:val="47"/>
  </w:num>
  <w:num w:numId="16" w16cid:durableId="207422632">
    <w:abstractNumId w:val="51"/>
  </w:num>
  <w:num w:numId="17" w16cid:durableId="284043552">
    <w:abstractNumId w:val="26"/>
  </w:num>
  <w:num w:numId="18" w16cid:durableId="1759519221">
    <w:abstractNumId w:val="46"/>
  </w:num>
  <w:num w:numId="19" w16cid:durableId="193005580">
    <w:abstractNumId w:val="45"/>
  </w:num>
  <w:num w:numId="20" w16cid:durableId="809708619">
    <w:abstractNumId w:val="60"/>
  </w:num>
  <w:num w:numId="21" w16cid:durableId="1532259132">
    <w:abstractNumId w:val="33"/>
  </w:num>
  <w:num w:numId="22" w16cid:durableId="1759597152">
    <w:abstractNumId w:val="66"/>
    <w:lvlOverride w:ilvl="0">
      <w:startOverride w:val="1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053652500">
    <w:abstractNumId w:val="66"/>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463616085">
    <w:abstractNumId w:val="31"/>
  </w:num>
  <w:num w:numId="25" w16cid:durableId="437023435">
    <w:abstractNumId w:val="18"/>
  </w:num>
  <w:num w:numId="26" w16cid:durableId="1013065968">
    <w:abstractNumId w:val="58"/>
  </w:num>
  <w:num w:numId="27" w16cid:durableId="135607502">
    <w:abstractNumId w:val="19"/>
  </w:num>
  <w:num w:numId="28" w16cid:durableId="1327395254">
    <w:abstractNumId w:val="43"/>
  </w:num>
  <w:num w:numId="29" w16cid:durableId="334571125">
    <w:abstractNumId w:val="8"/>
  </w:num>
  <w:num w:numId="30" w16cid:durableId="799303760">
    <w:abstractNumId w:val="12"/>
  </w:num>
  <w:num w:numId="31" w16cid:durableId="194970365">
    <w:abstractNumId w:val="65"/>
  </w:num>
  <w:num w:numId="32" w16cid:durableId="1155535364">
    <w:abstractNumId w:val="54"/>
  </w:num>
  <w:num w:numId="33" w16cid:durableId="1130439676">
    <w:abstractNumId w:val="40"/>
  </w:num>
  <w:num w:numId="34" w16cid:durableId="133835789">
    <w:abstractNumId w:val="50"/>
  </w:num>
  <w:num w:numId="35" w16cid:durableId="715391829">
    <w:abstractNumId w:val="23"/>
  </w:num>
  <w:num w:numId="36" w16cid:durableId="1181970055">
    <w:abstractNumId w:val="15"/>
  </w:num>
  <w:num w:numId="37" w16cid:durableId="661275336">
    <w:abstractNumId w:val="37"/>
  </w:num>
  <w:num w:numId="38" w16cid:durableId="1840193214">
    <w:abstractNumId w:val="22"/>
  </w:num>
  <w:num w:numId="39" w16cid:durableId="501899564">
    <w:abstractNumId w:val="30"/>
  </w:num>
  <w:num w:numId="40" w16cid:durableId="322853944">
    <w:abstractNumId w:val="28"/>
  </w:num>
  <w:num w:numId="41" w16cid:durableId="39330815">
    <w:abstractNumId w:val="55"/>
  </w:num>
  <w:num w:numId="42" w16cid:durableId="1567646932">
    <w:abstractNumId w:val="67"/>
  </w:num>
  <w:num w:numId="43" w16cid:durableId="411194925">
    <w:abstractNumId w:val="69"/>
  </w:num>
  <w:num w:numId="44" w16cid:durableId="1970238631">
    <w:abstractNumId w:val="11"/>
  </w:num>
  <w:num w:numId="45" w16cid:durableId="2135981056">
    <w:abstractNumId w:val="7"/>
  </w:num>
  <w:num w:numId="46" w16cid:durableId="2007398668">
    <w:abstractNumId w:val="34"/>
  </w:num>
  <w:num w:numId="47" w16cid:durableId="583806618">
    <w:abstractNumId w:val="36"/>
  </w:num>
  <w:num w:numId="48" w16cid:durableId="1276908455">
    <w:abstractNumId w:val="21"/>
  </w:num>
  <w:num w:numId="49" w16cid:durableId="1172767263">
    <w:abstractNumId w:val="68"/>
  </w:num>
  <w:num w:numId="50" w16cid:durableId="1804536156">
    <w:abstractNumId w:val="56"/>
  </w:num>
  <w:num w:numId="51" w16cid:durableId="1125613481">
    <w:abstractNumId w:val="38"/>
  </w:num>
  <w:num w:numId="52" w16cid:durableId="929044629">
    <w:abstractNumId w:val="39"/>
  </w:num>
  <w:num w:numId="53" w16cid:durableId="309792981">
    <w:abstractNumId w:val="49"/>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5EB9"/>
    <w:rsid w:val="00000064"/>
    <w:rsid w:val="0000022E"/>
    <w:rsid w:val="0000264A"/>
    <w:rsid w:val="000070E2"/>
    <w:rsid w:val="00007CA6"/>
    <w:rsid w:val="00007E41"/>
    <w:rsid w:val="00012C2D"/>
    <w:rsid w:val="00017ABD"/>
    <w:rsid w:val="0002129C"/>
    <w:rsid w:val="0002222D"/>
    <w:rsid w:val="00022EEF"/>
    <w:rsid w:val="000240DA"/>
    <w:rsid w:val="00025A7C"/>
    <w:rsid w:val="00025D52"/>
    <w:rsid w:val="0002698E"/>
    <w:rsid w:val="000330DF"/>
    <w:rsid w:val="00033C1A"/>
    <w:rsid w:val="0003580A"/>
    <w:rsid w:val="000377E2"/>
    <w:rsid w:val="00037AD3"/>
    <w:rsid w:val="00042D10"/>
    <w:rsid w:val="00044627"/>
    <w:rsid w:val="000513CC"/>
    <w:rsid w:val="00051D2F"/>
    <w:rsid w:val="00053227"/>
    <w:rsid w:val="00053C1A"/>
    <w:rsid w:val="00054CA4"/>
    <w:rsid w:val="00056D38"/>
    <w:rsid w:val="00061352"/>
    <w:rsid w:val="00061D4E"/>
    <w:rsid w:val="00061E33"/>
    <w:rsid w:val="00062791"/>
    <w:rsid w:val="000665E3"/>
    <w:rsid w:val="00066F8A"/>
    <w:rsid w:val="000674D6"/>
    <w:rsid w:val="0006783D"/>
    <w:rsid w:val="0007016B"/>
    <w:rsid w:val="00072750"/>
    <w:rsid w:val="00076D22"/>
    <w:rsid w:val="000776D4"/>
    <w:rsid w:val="0008078D"/>
    <w:rsid w:val="00080BFE"/>
    <w:rsid w:val="000814A2"/>
    <w:rsid w:val="00081EDE"/>
    <w:rsid w:val="00083F1A"/>
    <w:rsid w:val="00085AFB"/>
    <w:rsid w:val="00087143"/>
    <w:rsid w:val="000875D7"/>
    <w:rsid w:val="00091306"/>
    <w:rsid w:val="000933E6"/>
    <w:rsid w:val="00093641"/>
    <w:rsid w:val="000936DA"/>
    <w:rsid w:val="00095CF2"/>
    <w:rsid w:val="000A285C"/>
    <w:rsid w:val="000A40CC"/>
    <w:rsid w:val="000A5558"/>
    <w:rsid w:val="000B35AF"/>
    <w:rsid w:val="000B36D9"/>
    <w:rsid w:val="000B3716"/>
    <w:rsid w:val="000B4121"/>
    <w:rsid w:val="000B46EF"/>
    <w:rsid w:val="000B4B67"/>
    <w:rsid w:val="000B5F60"/>
    <w:rsid w:val="000B7AF6"/>
    <w:rsid w:val="000B7EFB"/>
    <w:rsid w:val="000C04A9"/>
    <w:rsid w:val="000C23E8"/>
    <w:rsid w:val="000C264F"/>
    <w:rsid w:val="000C4B27"/>
    <w:rsid w:val="000C58D1"/>
    <w:rsid w:val="000D4DCF"/>
    <w:rsid w:val="000D4DF6"/>
    <w:rsid w:val="000D5189"/>
    <w:rsid w:val="000D630E"/>
    <w:rsid w:val="000D6361"/>
    <w:rsid w:val="000E18C6"/>
    <w:rsid w:val="000E357C"/>
    <w:rsid w:val="000E5B48"/>
    <w:rsid w:val="000E630D"/>
    <w:rsid w:val="000E672F"/>
    <w:rsid w:val="000E67C7"/>
    <w:rsid w:val="000E7E4D"/>
    <w:rsid w:val="000F1D20"/>
    <w:rsid w:val="000F2CB6"/>
    <w:rsid w:val="000F401A"/>
    <w:rsid w:val="000F416A"/>
    <w:rsid w:val="000F49A7"/>
    <w:rsid w:val="000F4B35"/>
    <w:rsid w:val="000F5C36"/>
    <w:rsid w:val="000F636B"/>
    <w:rsid w:val="000F6DF3"/>
    <w:rsid w:val="000F7555"/>
    <w:rsid w:val="000F78E8"/>
    <w:rsid w:val="00100372"/>
    <w:rsid w:val="0010090E"/>
    <w:rsid w:val="001019AF"/>
    <w:rsid w:val="00104614"/>
    <w:rsid w:val="0010716C"/>
    <w:rsid w:val="001116ED"/>
    <w:rsid w:val="001128A1"/>
    <w:rsid w:val="001128CE"/>
    <w:rsid w:val="00112EDF"/>
    <w:rsid w:val="0011366C"/>
    <w:rsid w:val="00115660"/>
    <w:rsid w:val="001166A7"/>
    <w:rsid w:val="00117190"/>
    <w:rsid w:val="00120623"/>
    <w:rsid w:val="00121252"/>
    <w:rsid w:val="00124A9D"/>
    <w:rsid w:val="00125025"/>
    <w:rsid w:val="0012534F"/>
    <w:rsid w:val="00125F98"/>
    <w:rsid w:val="00126B79"/>
    <w:rsid w:val="00127A7E"/>
    <w:rsid w:val="00131E18"/>
    <w:rsid w:val="00133541"/>
    <w:rsid w:val="001347ED"/>
    <w:rsid w:val="00135193"/>
    <w:rsid w:val="0013647F"/>
    <w:rsid w:val="00137295"/>
    <w:rsid w:val="0014322E"/>
    <w:rsid w:val="00144626"/>
    <w:rsid w:val="00145FAA"/>
    <w:rsid w:val="00147914"/>
    <w:rsid w:val="0015054E"/>
    <w:rsid w:val="00150C0D"/>
    <w:rsid w:val="0015201B"/>
    <w:rsid w:val="00153009"/>
    <w:rsid w:val="00153B35"/>
    <w:rsid w:val="00154800"/>
    <w:rsid w:val="00157B64"/>
    <w:rsid w:val="00157DF9"/>
    <w:rsid w:val="00161192"/>
    <w:rsid w:val="001617D6"/>
    <w:rsid w:val="001633CB"/>
    <w:rsid w:val="00164057"/>
    <w:rsid w:val="00165D51"/>
    <w:rsid w:val="001663B9"/>
    <w:rsid w:val="001667B2"/>
    <w:rsid w:val="0016734B"/>
    <w:rsid w:val="001719D9"/>
    <w:rsid w:val="00172297"/>
    <w:rsid w:val="001723F6"/>
    <w:rsid w:val="00172FED"/>
    <w:rsid w:val="00173102"/>
    <w:rsid w:val="00173497"/>
    <w:rsid w:val="0017350E"/>
    <w:rsid w:val="00175AAC"/>
    <w:rsid w:val="00176C33"/>
    <w:rsid w:val="00177898"/>
    <w:rsid w:val="001809D5"/>
    <w:rsid w:val="001839A7"/>
    <w:rsid w:val="001840D8"/>
    <w:rsid w:val="0018544B"/>
    <w:rsid w:val="00185517"/>
    <w:rsid w:val="001927C9"/>
    <w:rsid w:val="001933EC"/>
    <w:rsid w:val="00193A78"/>
    <w:rsid w:val="00196742"/>
    <w:rsid w:val="001A032C"/>
    <w:rsid w:val="001A0A10"/>
    <w:rsid w:val="001A1972"/>
    <w:rsid w:val="001A1A46"/>
    <w:rsid w:val="001A2A20"/>
    <w:rsid w:val="001A40EB"/>
    <w:rsid w:val="001A458B"/>
    <w:rsid w:val="001A48D5"/>
    <w:rsid w:val="001A5A36"/>
    <w:rsid w:val="001A668E"/>
    <w:rsid w:val="001B34B7"/>
    <w:rsid w:val="001B6255"/>
    <w:rsid w:val="001B6450"/>
    <w:rsid w:val="001C07BB"/>
    <w:rsid w:val="001C09F2"/>
    <w:rsid w:val="001C0DD7"/>
    <w:rsid w:val="001C1F5C"/>
    <w:rsid w:val="001C2B30"/>
    <w:rsid w:val="001C43F8"/>
    <w:rsid w:val="001C6449"/>
    <w:rsid w:val="001D1F25"/>
    <w:rsid w:val="001D45BA"/>
    <w:rsid w:val="001D4B2B"/>
    <w:rsid w:val="001D5528"/>
    <w:rsid w:val="001D5969"/>
    <w:rsid w:val="001E109E"/>
    <w:rsid w:val="001E20F7"/>
    <w:rsid w:val="001E3087"/>
    <w:rsid w:val="001E42EE"/>
    <w:rsid w:val="001E433A"/>
    <w:rsid w:val="001E44EC"/>
    <w:rsid w:val="001E4D78"/>
    <w:rsid w:val="001F1697"/>
    <w:rsid w:val="001F1CA1"/>
    <w:rsid w:val="001F36F2"/>
    <w:rsid w:val="001F4AA4"/>
    <w:rsid w:val="00200CDE"/>
    <w:rsid w:val="002012F3"/>
    <w:rsid w:val="0020139D"/>
    <w:rsid w:val="00203212"/>
    <w:rsid w:val="002044D8"/>
    <w:rsid w:val="00205B7C"/>
    <w:rsid w:val="00206143"/>
    <w:rsid w:val="00206938"/>
    <w:rsid w:val="00207686"/>
    <w:rsid w:val="00212072"/>
    <w:rsid w:val="002126CB"/>
    <w:rsid w:val="00213398"/>
    <w:rsid w:val="00214652"/>
    <w:rsid w:val="00214A41"/>
    <w:rsid w:val="00215263"/>
    <w:rsid w:val="00215FAD"/>
    <w:rsid w:val="00217A09"/>
    <w:rsid w:val="002214B8"/>
    <w:rsid w:val="00222302"/>
    <w:rsid w:val="00223F2F"/>
    <w:rsid w:val="002263C5"/>
    <w:rsid w:val="00226828"/>
    <w:rsid w:val="002271B2"/>
    <w:rsid w:val="002309B7"/>
    <w:rsid w:val="002316F2"/>
    <w:rsid w:val="0023176C"/>
    <w:rsid w:val="00231A96"/>
    <w:rsid w:val="00232816"/>
    <w:rsid w:val="00233F0A"/>
    <w:rsid w:val="002363B9"/>
    <w:rsid w:val="002373C8"/>
    <w:rsid w:val="00237568"/>
    <w:rsid w:val="00240B43"/>
    <w:rsid w:val="00240F17"/>
    <w:rsid w:val="00241642"/>
    <w:rsid w:val="0024235E"/>
    <w:rsid w:val="002441CC"/>
    <w:rsid w:val="00244B82"/>
    <w:rsid w:val="0024580B"/>
    <w:rsid w:val="00245D42"/>
    <w:rsid w:val="002462EF"/>
    <w:rsid w:val="00250C90"/>
    <w:rsid w:val="00252467"/>
    <w:rsid w:val="002525F1"/>
    <w:rsid w:val="0025271E"/>
    <w:rsid w:val="00254C07"/>
    <w:rsid w:val="00256DB9"/>
    <w:rsid w:val="002575C9"/>
    <w:rsid w:val="00257B12"/>
    <w:rsid w:val="002621A2"/>
    <w:rsid w:val="00263C0D"/>
    <w:rsid w:val="00265651"/>
    <w:rsid w:val="00266D42"/>
    <w:rsid w:val="00266E79"/>
    <w:rsid w:val="0027069B"/>
    <w:rsid w:val="00271D86"/>
    <w:rsid w:val="0027318B"/>
    <w:rsid w:val="002741D5"/>
    <w:rsid w:val="002750A8"/>
    <w:rsid w:val="0027583E"/>
    <w:rsid w:val="0027624B"/>
    <w:rsid w:val="00276466"/>
    <w:rsid w:val="002769D5"/>
    <w:rsid w:val="002770D5"/>
    <w:rsid w:val="002774D6"/>
    <w:rsid w:val="00277F00"/>
    <w:rsid w:val="0028339C"/>
    <w:rsid w:val="0028497E"/>
    <w:rsid w:val="00284CC6"/>
    <w:rsid w:val="00285A89"/>
    <w:rsid w:val="00286185"/>
    <w:rsid w:val="00286477"/>
    <w:rsid w:val="002904E5"/>
    <w:rsid w:val="00290AE5"/>
    <w:rsid w:val="002935CB"/>
    <w:rsid w:val="0029494A"/>
    <w:rsid w:val="002961F1"/>
    <w:rsid w:val="00296912"/>
    <w:rsid w:val="002976EA"/>
    <w:rsid w:val="002A0E94"/>
    <w:rsid w:val="002A1104"/>
    <w:rsid w:val="002A1444"/>
    <w:rsid w:val="002A2D4E"/>
    <w:rsid w:val="002A2D8A"/>
    <w:rsid w:val="002A3E48"/>
    <w:rsid w:val="002A48A2"/>
    <w:rsid w:val="002A49B1"/>
    <w:rsid w:val="002B0FF9"/>
    <w:rsid w:val="002B119B"/>
    <w:rsid w:val="002B2633"/>
    <w:rsid w:val="002B793E"/>
    <w:rsid w:val="002C1FAC"/>
    <w:rsid w:val="002C202F"/>
    <w:rsid w:val="002C3432"/>
    <w:rsid w:val="002C4341"/>
    <w:rsid w:val="002C49F6"/>
    <w:rsid w:val="002C646A"/>
    <w:rsid w:val="002C6BAC"/>
    <w:rsid w:val="002C765F"/>
    <w:rsid w:val="002D1152"/>
    <w:rsid w:val="002D24D8"/>
    <w:rsid w:val="002D31CF"/>
    <w:rsid w:val="002D6E21"/>
    <w:rsid w:val="002E18A5"/>
    <w:rsid w:val="002E4107"/>
    <w:rsid w:val="002E5D79"/>
    <w:rsid w:val="002E5DCF"/>
    <w:rsid w:val="002E6CF1"/>
    <w:rsid w:val="002E6DE6"/>
    <w:rsid w:val="002E7216"/>
    <w:rsid w:val="002E7905"/>
    <w:rsid w:val="002F1C3A"/>
    <w:rsid w:val="002F6019"/>
    <w:rsid w:val="002F6062"/>
    <w:rsid w:val="002F6FA7"/>
    <w:rsid w:val="003007D6"/>
    <w:rsid w:val="00300E07"/>
    <w:rsid w:val="00302642"/>
    <w:rsid w:val="00303E86"/>
    <w:rsid w:val="00305090"/>
    <w:rsid w:val="00306EA1"/>
    <w:rsid w:val="00306EF6"/>
    <w:rsid w:val="00311291"/>
    <w:rsid w:val="00311582"/>
    <w:rsid w:val="00311B10"/>
    <w:rsid w:val="00312851"/>
    <w:rsid w:val="003130E3"/>
    <w:rsid w:val="00313DF4"/>
    <w:rsid w:val="00315094"/>
    <w:rsid w:val="0031534A"/>
    <w:rsid w:val="00317583"/>
    <w:rsid w:val="00320230"/>
    <w:rsid w:val="003211FB"/>
    <w:rsid w:val="0032260E"/>
    <w:rsid w:val="003228B8"/>
    <w:rsid w:val="00323B91"/>
    <w:rsid w:val="00324EE5"/>
    <w:rsid w:val="00325F7E"/>
    <w:rsid w:val="00327DCB"/>
    <w:rsid w:val="00330AEB"/>
    <w:rsid w:val="00330E7C"/>
    <w:rsid w:val="00330F8C"/>
    <w:rsid w:val="00332545"/>
    <w:rsid w:val="00333C54"/>
    <w:rsid w:val="00336879"/>
    <w:rsid w:val="0033700A"/>
    <w:rsid w:val="003376CB"/>
    <w:rsid w:val="0034115A"/>
    <w:rsid w:val="003417A3"/>
    <w:rsid w:val="00342E3D"/>
    <w:rsid w:val="00343D0E"/>
    <w:rsid w:val="00344BF0"/>
    <w:rsid w:val="00345421"/>
    <w:rsid w:val="00350150"/>
    <w:rsid w:val="00352F28"/>
    <w:rsid w:val="0035405E"/>
    <w:rsid w:val="00354F10"/>
    <w:rsid w:val="00356CB1"/>
    <w:rsid w:val="0035786D"/>
    <w:rsid w:val="003608E8"/>
    <w:rsid w:val="00363042"/>
    <w:rsid w:val="00363545"/>
    <w:rsid w:val="00364497"/>
    <w:rsid w:val="0036506F"/>
    <w:rsid w:val="00365DB6"/>
    <w:rsid w:val="003668D6"/>
    <w:rsid w:val="00367120"/>
    <w:rsid w:val="003677AA"/>
    <w:rsid w:val="00370734"/>
    <w:rsid w:val="0037085B"/>
    <w:rsid w:val="00370D14"/>
    <w:rsid w:val="00370FA8"/>
    <w:rsid w:val="00370FD3"/>
    <w:rsid w:val="00372EAF"/>
    <w:rsid w:val="003738A1"/>
    <w:rsid w:val="003750D9"/>
    <w:rsid w:val="00376489"/>
    <w:rsid w:val="00383BE9"/>
    <w:rsid w:val="003842DD"/>
    <w:rsid w:val="0038591F"/>
    <w:rsid w:val="003909C9"/>
    <w:rsid w:val="00391992"/>
    <w:rsid w:val="00391B03"/>
    <w:rsid w:val="0039271F"/>
    <w:rsid w:val="00392AC6"/>
    <w:rsid w:val="00393705"/>
    <w:rsid w:val="003953F1"/>
    <w:rsid w:val="0039629C"/>
    <w:rsid w:val="00397C5A"/>
    <w:rsid w:val="00397DFA"/>
    <w:rsid w:val="003A2080"/>
    <w:rsid w:val="003A4E96"/>
    <w:rsid w:val="003A5779"/>
    <w:rsid w:val="003A596D"/>
    <w:rsid w:val="003A6340"/>
    <w:rsid w:val="003A6442"/>
    <w:rsid w:val="003A6E40"/>
    <w:rsid w:val="003A7CD7"/>
    <w:rsid w:val="003B0AC4"/>
    <w:rsid w:val="003B0EDB"/>
    <w:rsid w:val="003B3267"/>
    <w:rsid w:val="003B432E"/>
    <w:rsid w:val="003B4E6E"/>
    <w:rsid w:val="003B4F95"/>
    <w:rsid w:val="003C02D1"/>
    <w:rsid w:val="003C0573"/>
    <w:rsid w:val="003C2300"/>
    <w:rsid w:val="003C410F"/>
    <w:rsid w:val="003C4C2A"/>
    <w:rsid w:val="003C5D55"/>
    <w:rsid w:val="003C690C"/>
    <w:rsid w:val="003C6D50"/>
    <w:rsid w:val="003C72A6"/>
    <w:rsid w:val="003D0652"/>
    <w:rsid w:val="003D14CD"/>
    <w:rsid w:val="003D3950"/>
    <w:rsid w:val="003D3B96"/>
    <w:rsid w:val="003D3CF3"/>
    <w:rsid w:val="003D3DB5"/>
    <w:rsid w:val="003D42B0"/>
    <w:rsid w:val="003D533F"/>
    <w:rsid w:val="003D6522"/>
    <w:rsid w:val="003D6644"/>
    <w:rsid w:val="003D6E79"/>
    <w:rsid w:val="003E12E5"/>
    <w:rsid w:val="003E1691"/>
    <w:rsid w:val="003E28B9"/>
    <w:rsid w:val="003E2C00"/>
    <w:rsid w:val="003E5A59"/>
    <w:rsid w:val="003E6D86"/>
    <w:rsid w:val="003E6E6F"/>
    <w:rsid w:val="003E7CE4"/>
    <w:rsid w:val="003F0039"/>
    <w:rsid w:val="003F0AF8"/>
    <w:rsid w:val="003F2333"/>
    <w:rsid w:val="003F27B9"/>
    <w:rsid w:val="003F7625"/>
    <w:rsid w:val="003F7BCE"/>
    <w:rsid w:val="004006E4"/>
    <w:rsid w:val="00400979"/>
    <w:rsid w:val="00400B64"/>
    <w:rsid w:val="00403A74"/>
    <w:rsid w:val="00405D75"/>
    <w:rsid w:val="00406E3B"/>
    <w:rsid w:val="0041194B"/>
    <w:rsid w:val="00413E4B"/>
    <w:rsid w:val="004142BD"/>
    <w:rsid w:val="00416550"/>
    <w:rsid w:val="00421298"/>
    <w:rsid w:val="00422392"/>
    <w:rsid w:val="00422C64"/>
    <w:rsid w:val="004236E3"/>
    <w:rsid w:val="00426669"/>
    <w:rsid w:val="00427FC1"/>
    <w:rsid w:val="0043007B"/>
    <w:rsid w:val="0043034B"/>
    <w:rsid w:val="00430B48"/>
    <w:rsid w:val="004319D4"/>
    <w:rsid w:val="004325D4"/>
    <w:rsid w:val="004327CD"/>
    <w:rsid w:val="00433FC0"/>
    <w:rsid w:val="00434155"/>
    <w:rsid w:val="0043662A"/>
    <w:rsid w:val="00436DAE"/>
    <w:rsid w:val="0043783C"/>
    <w:rsid w:val="00440FA8"/>
    <w:rsid w:val="00441F24"/>
    <w:rsid w:val="00442799"/>
    <w:rsid w:val="00443EAC"/>
    <w:rsid w:val="0044494C"/>
    <w:rsid w:val="00444D4B"/>
    <w:rsid w:val="004529EF"/>
    <w:rsid w:val="00453818"/>
    <w:rsid w:val="00455017"/>
    <w:rsid w:val="00455594"/>
    <w:rsid w:val="004555A9"/>
    <w:rsid w:val="00456668"/>
    <w:rsid w:val="00460036"/>
    <w:rsid w:val="0046017A"/>
    <w:rsid w:val="004616E2"/>
    <w:rsid w:val="00462475"/>
    <w:rsid w:val="00462874"/>
    <w:rsid w:val="00463196"/>
    <w:rsid w:val="00464515"/>
    <w:rsid w:val="00464FA3"/>
    <w:rsid w:val="0046566B"/>
    <w:rsid w:val="00465D36"/>
    <w:rsid w:val="004664B3"/>
    <w:rsid w:val="00466579"/>
    <w:rsid w:val="0047198B"/>
    <w:rsid w:val="004721DB"/>
    <w:rsid w:val="00472CE5"/>
    <w:rsid w:val="004730CE"/>
    <w:rsid w:val="00473FE3"/>
    <w:rsid w:val="004753F7"/>
    <w:rsid w:val="004760B8"/>
    <w:rsid w:val="00476C35"/>
    <w:rsid w:val="004809F0"/>
    <w:rsid w:val="00480B83"/>
    <w:rsid w:val="004822C4"/>
    <w:rsid w:val="00483535"/>
    <w:rsid w:val="00484419"/>
    <w:rsid w:val="00484674"/>
    <w:rsid w:val="00484B3E"/>
    <w:rsid w:val="00485539"/>
    <w:rsid w:val="0048663C"/>
    <w:rsid w:val="00486B6E"/>
    <w:rsid w:val="00486F33"/>
    <w:rsid w:val="004908D7"/>
    <w:rsid w:val="004909A6"/>
    <w:rsid w:val="00491756"/>
    <w:rsid w:val="00493332"/>
    <w:rsid w:val="00495BF8"/>
    <w:rsid w:val="0049692E"/>
    <w:rsid w:val="00497D42"/>
    <w:rsid w:val="004A1178"/>
    <w:rsid w:val="004A19F9"/>
    <w:rsid w:val="004A2109"/>
    <w:rsid w:val="004A51EA"/>
    <w:rsid w:val="004A538F"/>
    <w:rsid w:val="004A595B"/>
    <w:rsid w:val="004A5C44"/>
    <w:rsid w:val="004B0057"/>
    <w:rsid w:val="004B0E27"/>
    <w:rsid w:val="004B30EC"/>
    <w:rsid w:val="004B44E9"/>
    <w:rsid w:val="004B6872"/>
    <w:rsid w:val="004B6A2E"/>
    <w:rsid w:val="004C0350"/>
    <w:rsid w:val="004C502E"/>
    <w:rsid w:val="004C5D95"/>
    <w:rsid w:val="004C6DD4"/>
    <w:rsid w:val="004C769C"/>
    <w:rsid w:val="004C7886"/>
    <w:rsid w:val="004C7F1C"/>
    <w:rsid w:val="004D2676"/>
    <w:rsid w:val="004D27EB"/>
    <w:rsid w:val="004D44CB"/>
    <w:rsid w:val="004D740D"/>
    <w:rsid w:val="004E0922"/>
    <w:rsid w:val="004E2849"/>
    <w:rsid w:val="004E3673"/>
    <w:rsid w:val="004F268E"/>
    <w:rsid w:val="004F2D93"/>
    <w:rsid w:val="004F368A"/>
    <w:rsid w:val="004F5A32"/>
    <w:rsid w:val="004F7271"/>
    <w:rsid w:val="00501893"/>
    <w:rsid w:val="005050A0"/>
    <w:rsid w:val="00505EB4"/>
    <w:rsid w:val="00507FFB"/>
    <w:rsid w:val="0051109A"/>
    <w:rsid w:val="00511E84"/>
    <w:rsid w:val="0051208A"/>
    <w:rsid w:val="00513E9E"/>
    <w:rsid w:val="005142AC"/>
    <w:rsid w:val="005143A6"/>
    <w:rsid w:val="00514673"/>
    <w:rsid w:val="005153D9"/>
    <w:rsid w:val="0051547C"/>
    <w:rsid w:val="00515839"/>
    <w:rsid w:val="00516692"/>
    <w:rsid w:val="005168C0"/>
    <w:rsid w:val="00517548"/>
    <w:rsid w:val="00521382"/>
    <w:rsid w:val="00521473"/>
    <w:rsid w:val="00521B3B"/>
    <w:rsid w:val="00521C4D"/>
    <w:rsid w:val="00521ECC"/>
    <w:rsid w:val="005238A1"/>
    <w:rsid w:val="005251DD"/>
    <w:rsid w:val="005318BE"/>
    <w:rsid w:val="00532D33"/>
    <w:rsid w:val="005341BF"/>
    <w:rsid w:val="00537860"/>
    <w:rsid w:val="00537A71"/>
    <w:rsid w:val="0054180A"/>
    <w:rsid w:val="005424B4"/>
    <w:rsid w:val="00544599"/>
    <w:rsid w:val="00551E1A"/>
    <w:rsid w:val="00552B99"/>
    <w:rsid w:val="00557D39"/>
    <w:rsid w:val="00557D97"/>
    <w:rsid w:val="00560E54"/>
    <w:rsid w:val="005618EB"/>
    <w:rsid w:val="00563DA5"/>
    <w:rsid w:val="0056428D"/>
    <w:rsid w:val="00564E11"/>
    <w:rsid w:val="0056610B"/>
    <w:rsid w:val="005670A9"/>
    <w:rsid w:val="00570399"/>
    <w:rsid w:val="005708B3"/>
    <w:rsid w:val="00571DE6"/>
    <w:rsid w:val="005760F0"/>
    <w:rsid w:val="005771E1"/>
    <w:rsid w:val="0058064B"/>
    <w:rsid w:val="0058166D"/>
    <w:rsid w:val="00581DEE"/>
    <w:rsid w:val="00584E73"/>
    <w:rsid w:val="005858F1"/>
    <w:rsid w:val="00585939"/>
    <w:rsid w:val="00586378"/>
    <w:rsid w:val="005869F6"/>
    <w:rsid w:val="00586A68"/>
    <w:rsid w:val="005879EF"/>
    <w:rsid w:val="00591013"/>
    <w:rsid w:val="005925D4"/>
    <w:rsid w:val="00593568"/>
    <w:rsid w:val="005971C5"/>
    <w:rsid w:val="005979E5"/>
    <w:rsid w:val="005A07C2"/>
    <w:rsid w:val="005A0885"/>
    <w:rsid w:val="005A1634"/>
    <w:rsid w:val="005A2D5A"/>
    <w:rsid w:val="005A3944"/>
    <w:rsid w:val="005A646B"/>
    <w:rsid w:val="005A6E6B"/>
    <w:rsid w:val="005A734E"/>
    <w:rsid w:val="005B0844"/>
    <w:rsid w:val="005B09FB"/>
    <w:rsid w:val="005B1605"/>
    <w:rsid w:val="005B392E"/>
    <w:rsid w:val="005B3ECA"/>
    <w:rsid w:val="005C2F16"/>
    <w:rsid w:val="005C3D63"/>
    <w:rsid w:val="005C497B"/>
    <w:rsid w:val="005C4D5D"/>
    <w:rsid w:val="005C6BCA"/>
    <w:rsid w:val="005C7FA5"/>
    <w:rsid w:val="005D0CF9"/>
    <w:rsid w:val="005D17F7"/>
    <w:rsid w:val="005D187B"/>
    <w:rsid w:val="005D56CE"/>
    <w:rsid w:val="005D59B3"/>
    <w:rsid w:val="005D649F"/>
    <w:rsid w:val="005E060F"/>
    <w:rsid w:val="005E08BE"/>
    <w:rsid w:val="005E61C0"/>
    <w:rsid w:val="005E75A1"/>
    <w:rsid w:val="005E75DF"/>
    <w:rsid w:val="005E76DB"/>
    <w:rsid w:val="005F00A9"/>
    <w:rsid w:val="005F1758"/>
    <w:rsid w:val="005F2154"/>
    <w:rsid w:val="005F2A22"/>
    <w:rsid w:val="005F3146"/>
    <w:rsid w:val="005F3EF6"/>
    <w:rsid w:val="005F6EEF"/>
    <w:rsid w:val="00600C9C"/>
    <w:rsid w:val="006017AC"/>
    <w:rsid w:val="00601EA3"/>
    <w:rsid w:val="0060522B"/>
    <w:rsid w:val="00606A60"/>
    <w:rsid w:val="006108B5"/>
    <w:rsid w:val="00610A1D"/>
    <w:rsid w:val="00610AFB"/>
    <w:rsid w:val="00611671"/>
    <w:rsid w:val="00611B2D"/>
    <w:rsid w:val="00612139"/>
    <w:rsid w:val="00613112"/>
    <w:rsid w:val="00615EE5"/>
    <w:rsid w:val="0061713A"/>
    <w:rsid w:val="00617852"/>
    <w:rsid w:val="006217B2"/>
    <w:rsid w:val="0062248F"/>
    <w:rsid w:val="00622964"/>
    <w:rsid w:val="0062300B"/>
    <w:rsid w:val="006230D1"/>
    <w:rsid w:val="00624FE5"/>
    <w:rsid w:val="00626D1F"/>
    <w:rsid w:val="006313E8"/>
    <w:rsid w:val="00631665"/>
    <w:rsid w:val="0063179C"/>
    <w:rsid w:val="006333C0"/>
    <w:rsid w:val="006339C1"/>
    <w:rsid w:val="006344DB"/>
    <w:rsid w:val="00635EC6"/>
    <w:rsid w:val="00636CC3"/>
    <w:rsid w:val="0064098A"/>
    <w:rsid w:val="006409BB"/>
    <w:rsid w:val="00642F4B"/>
    <w:rsid w:val="0064442F"/>
    <w:rsid w:val="00644712"/>
    <w:rsid w:val="00645C4C"/>
    <w:rsid w:val="00646C57"/>
    <w:rsid w:val="00646CC2"/>
    <w:rsid w:val="00651714"/>
    <w:rsid w:val="0065179E"/>
    <w:rsid w:val="0065434F"/>
    <w:rsid w:val="006550C4"/>
    <w:rsid w:val="00655541"/>
    <w:rsid w:val="00661A72"/>
    <w:rsid w:val="006622B3"/>
    <w:rsid w:val="00663389"/>
    <w:rsid w:val="00663B19"/>
    <w:rsid w:val="0066410A"/>
    <w:rsid w:val="006647D2"/>
    <w:rsid w:val="006648F0"/>
    <w:rsid w:val="00664EB5"/>
    <w:rsid w:val="0066795E"/>
    <w:rsid w:val="0067034B"/>
    <w:rsid w:val="00670826"/>
    <w:rsid w:val="006709A8"/>
    <w:rsid w:val="006716CF"/>
    <w:rsid w:val="006722D0"/>
    <w:rsid w:val="006740A8"/>
    <w:rsid w:val="00675777"/>
    <w:rsid w:val="00677F4B"/>
    <w:rsid w:val="00681F43"/>
    <w:rsid w:val="0068333B"/>
    <w:rsid w:val="00683467"/>
    <w:rsid w:val="006838BE"/>
    <w:rsid w:val="00684586"/>
    <w:rsid w:val="00684BCA"/>
    <w:rsid w:val="00685321"/>
    <w:rsid w:val="00685BC0"/>
    <w:rsid w:val="006862BC"/>
    <w:rsid w:val="00692821"/>
    <w:rsid w:val="00694440"/>
    <w:rsid w:val="00694D3A"/>
    <w:rsid w:val="00697DF8"/>
    <w:rsid w:val="006A0DD3"/>
    <w:rsid w:val="006A3163"/>
    <w:rsid w:val="006A333F"/>
    <w:rsid w:val="006A454F"/>
    <w:rsid w:val="006A5330"/>
    <w:rsid w:val="006A5374"/>
    <w:rsid w:val="006A579E"/>
    <w:rsid w:val="006A5E36"/>
    <w:rsid w:val="006A5F08"/>
    <w:rsid w:val="006A72F5"/>
    <w:rsid w:val="006B1054"/>
    <w:rsid w:val="006B5259"/>
    <w:rsid w:val="006B5603"/>
    <w:rsid w:val="006B5FD1"/>
    <w:rsid w:val="006B698E"/>
    <w:rsid w:val="006B7552"/>
    <w:rsid w:val="006C13CE"/>
    <w:rsid w:val="006C1E5F"/>
    <w:rsid w:val="006C3168"/>
    <w:rsid w:val="006C3AA5"/>
    <w:rsid w:val="006C3CD6"/>
    <w:rsid w:val="006C3D44"/>
    <w:rsid w:val="006C4FFF"/>
    <w:rsid w:val="006C5C12"/>
    <w:rsid w:val="006C73CB"/>
    <w:rsid w:val="006C7411"/>
    <w:rsid w:val="006D0A9F"/>
    <w:rsid w:val="006D1C0C"/>
    <w:rsid w:val="006D2C44"/>
    <w:rsid w:val="006D2ED4"/>
    <w:rsid w:val="006D3716"/>
    <w:rsid w:val="006D3DE6"/>
    <w:rsid w:val="006D4549"/>
    <w:rsid w:val="006D5869"/>
    <w:rsid w:val="006D73FD"/>
    <w:rsid w:val="006E09BF"/>
    <w:rsid w:val="006E1A63"/>
    <w:rsid w:val="006E1AF3"/>
    <w:rsid w:val="006E1E83"/>
    <w:rsid w:val="006E244E"/>
    <w:rsid w:val="006E4494"/>
    <w:rsid w:val="006E456E"/>
    <w:rsid w:val="006E5302"/>
    <w:rsid w:val="006E54E4"/>
    <w:rsid w:val="006E6B1F"/>
    <w:rsid w:val="006F10A6"/>
    <w:rsid w:val="006F20AE"/>
    <w:rsid w:val="006F29AA"/>
    <w:rsid w:val="006F3DEB"/>
    <w:rsid w:val="006F4292"/>
    <w:rsid w:val="006F4812"/>
    <w:rsid w:val="006F51A5"/>
    <w:rsid w:val="006F6B62"/>
    <w:rsid w:val="006F6E0E"/>
    <w:rsid w:val="006F7202"/>
    <w:rsid w:val="006F791E"/>
    <w:rsid w:val="00700D6F"/>
    <w:rsid w:val="007018B8"/>
    <w:rsid w:val="007019AB"/>
    <w:rsid w:val="007026DA"/>
    <w:rsid w:val="0070278A"/>
    <w:rsid w:val="00702C72"/>
    <w:rsid w:val="007076E4"/>
    <w:rsid w:val="00714A43"/>
    <w:rsid w:val="00714D5F"/>
    <w:rsid w:val="00715268"/>
    <w:rsid w:val="007166C8"/>
    <w:rsid w:val="00716EFB"/>
    <w:rsid w:val="0071733C"/>
    <w:rsid w:val="00720198"/>
    <w:rsid w:val="0072080A"/>
    <w:rsid w:val="00721172"/>
    <w:rsid w:val="007214E5"/>
    <w:rsid w:val="00726504"/>
    <w:rsid w:val="00727322"/>
    <w:rsid w:val="00730320"/>
    <w:rsid w:val="007318A8"/>
    <w:rsid w:val="007336F9"/>
    <w:rsid w:val="00734866"/>
    <w:rsid w:val="00735064"/>
    <w:rsid w:val="00740B8B"/>
    <w:rsid w:val="007422C6"/>
    <w:rsid w:val="00743403"/>
    <w:rsid w:val="00743FAD"/>
    <w:rsid w:val="0074404D"/>
    <w:rsid w:val="00746CFA"/>
    <w:rsid w:val="007501F8"/>
    <w:rsid w:val="00754984"/>
    <w:rsid w:val="007564DC"/>
    <w:rsid w:val="0075650A"/>
    <w:rsid w:val="00757598"/>
    <w:rsid w:val="00760A71"/>
    <w:rsid w:val="007614A5"/>
    <w:rsid w:val="0076672B"/>
    <w:rsid w:val="00770C92"/>
    <w:rsid w:val="00770F06"/>
    <w:rsid w:val="00771E6F"/>
    <w:rsid w:val="00774E46"/>
    <w:rsid w:val="00775A81"/>
    <w:rsid w:val="007770D1"/>
    <w:rsid w:val="00777DCF"/>
    <w:rsid w:val="00782F2E"/>
    <w:rsid w:val="00783478"/>
    <w:rsid w:val="007851D2"/>
    <w:rsid w:val="0078685F"/>
    <w:rsid w:val="00786DB4"/>
    <w:rsid w:val="00787226"/>
    <w:rsid w:val="00790EBD"/>
    <w:rsid w:val="0079293F"/>
    <w:rsid w:val="00792F07"/>
    <w:rsid w:val="00794288"/>
    <w:rsid w:val="00794B8C"/>
    <w:rsid w:val="00795857"/>
    <w:rsid w:val="00795A8E"/>
    <w:rsid w:val="0079606F"/>
    <w:rsid w:val="007976F4"/>
    <w:rsid w:val="007977EA"/>
    <w:rsid w:val="00797D19"/>
    <w:rsid w:val="007A1468"/>
    <w:rsid w:val="007A6221"/>
    <w:rsid w:val="007A64DC"/>
    <w:rsid w:val="007A6696"/>
    <w:rsid w:val="007B0A47"/>
    <w:rsid w:val="007B124F"/>
    <w:rsid w:val="007B1784"/>
    <w:rsid w:val="007B1FF8"/>
    <w:rsid w:val="007B20AF"/>
    <w:rsid w:val="007B23D6"/>
    <w:rsid w:val="007B2EAD"/>
    <w:rsid w:val="007B360D"/>
    <w:rsid w:val="007B37B6"/>
    <w:rsid w:val="007B387E"/>
    <w:rsid w:val="007B3935"/>
    <w:rsid w:val="007B430B"/>
    <w:rsid w:val="007B5C3E"/>
    <w:rsid w:val="007B623E"/>
    <w:rsid w:val="007B6573"/>
    <w:rsid w:val="007B739D"/>
    <w:rsid w:val="007B785A"/>
    <w:rsid w:val="007B79B0"/>
    <w:rsid w:val="007C05F4"/>
    <w:rsid w:val="007C07E9"/>
    <w:rsid w:val="007C2210"/>
    <w:rsid w:val="007C2F31"/>
    <w:rsid w:val="007C3172"/>
    <w:rsid w:val="007C32A9"/>
    <w:rsid w:val="007C7378"/>
    <w:rsid w:val="007C738B"/>
    <w:rsid w:val="007C7E3A"/>
    <w:rsid w:val="007D0CC4"/>
    <w:rsid w:val="007D1698"/>
    <w:rsid w:val="007D710D"/>
    <w:rsid w:val="007E1C7B"/>
    <w:rsid w:val="007E2012"/>
    <w:rsid w:val="007E2E8E"/>
    <w:rsid w:val="007E30C8"/>
    <w:rsid w:val="007E5BB9"/>
    <w:rsid w:val="007E6004"/>
    <w:rsid w:val="007E6D16"/>
    <w:rsid w:val="007F00C8"/>
    <w:rsid w:val="007F02A5"/>
    <w:rsid w:val="007F18B7"/>
    <w:rsid w:val="007F1DD6"/>
    <w:rsid w:val="007F30A2"/>
    <w:rsid w:val="007F3B30"/>
    <w:rsid w:val="007F5765"/>
    <w:rsid w:val="007F63D3"/>
    <w:rsid w:val="007F656E"/>
    <w:rsid w:val="007F767A"/>
    <w:rsid w:val="007F7830"/>
    <w:rsid w:val="008022E9"/>
    <w:rsid w:val="00803BF6"/>
    <w:rsid w:val="008047D3"/>
    <w:rsid w:val="008079D8"/>
    <w:rsid w:val="00812E22"/>
    <w:rsid w:val="00813AEF"/>
    <w:rsid w:val="00815055"/>
    <w:rsid w:val="00816B4B"/>
    <w:rsid w:val="008207F8"/>
    <w:rsid w:val="00820AB3"/>
    <w:rsid w:val="0082147D"/>
    <w:rsid w:val="00822529"/>
    <w:rsid w:val="00823653"/>
    <w:rsid w:val="00823724"/>
    <w:rsid w:val="00823800"/>
    <w:rsid w:val="00824229"/>
    <w:rsid w:val="0082470C"/>
    <w:rsid w:val="008319BA"/>
    <w:rsid w:val="00831D3B"/>
    <w:rsid w:val="0083201A"/>
    <w:rsid w:val="008326AE"/>
    <w:rsid w:val="008354DC"/>
    <w:rsid w:val="008379F1"/>
    <w:rsid w:val="0084017A"/>
    <w:rsid w:val="00841C85"/>
    <w:rsid w:val="00843083"/>
    <w:rsid w:val="0084655D"/>
    <w:rsid w:val="00847C92"/>
    <w:rsid w:val="00852DC1"/>
    <w:rsid w:val="00854A6D"/>
    <w:rsid w:val="008571DC"/>
    <w:rsid w:val="008573CD"/>
    <w:rsid w:val="0086007B"/>
    <w:rsid w:val="008625BD"/>
    <w:rsid w:val="008650DB"/>
    <w:rsid w:val="00867902"/>
    <w:rsid w:val="00867A82"/>
    <w:rsid w:val="00867C24"/>
    <w:rsid w:val="00870DEE"/>
    <w:rsid w:val="008721F6"/>
    <w:rsid w:val="00873B03"/>
    <w:rsid w:val="00874D47"/>
    <w:rsid w:val="00876191"/>
    <w:rsid w:val="008766CD"/>
    <w:rsid w:val="00876ED2"/>
    <w:rsid w:val="00877424"/>
    <w:rsid w:val="008816B7"/>
    <w:rsid w:val="008818FB"/>
    <w:rsid w:val="00881927"/>
    <w:rsid w:val="00881D52"/>
    <w:rsid w:val="008826A5"/>
    <w:rsid w:val="008826EF"/>
    <w:rsid w:val="00882C31"/>
    <w:rsid w:val="008869AB"/>
    <w:rsid w:val="00887920"/>
    <w:rsid w:val="008916CD"/>
    <w:rsid w:val="00893E9C"/>
    <w:rsid w:val="00894581"/>
    <w:rsid w:val="00895B74"/>
    <w:rsid w:val="008A1F56"/>
    <w:rsid w:val="008A3705"/>
    <w:rsid w:val="008A3942"/>
    <w:rsid w:val="008A3A24"/>
    <w:rsid w:val="008A3B37"/>
    <w:rsid w:val="008A48AD"/>
    <w:rsid w:val="008A652A"/>
    <w:rsid w:val="008A6575"/>
    <w:rsid w:val="008A6671"/>
    <w:rsid w:val="008A66CC"/>
    <w:rsid w:val="008A6C05"/>
    <w:rsid w:val="008A7969"/>
    <w:rsid w:val="008B1880"/>
    <w:rsid w:val="008B290D"/>
    <w:rsid w:val="008B5D6D"/>
    <w:rsid w:val="008B63B0"/>
    <w:rsid w:val="008B6CAE"/>
    <w:rsid w:val="008B78A1"/>
    <w:rsid w:val="008C0DC9"/>
    <w:rsid w:val="008C20FA"/>
    <w:rsid w:val="008C4A24"/>
    <w:rsid w:val="008C513A"/>
    <w:rsid w:val="008C6032"/>
    <w:rsid w:val="008C6146"/>
    <w:rsid w:val="008C6B2A"/>
    <w:rsid w:val="008C6FED"/>
    <w:rsid w:val="008D020D"/>
    <w:rsid w:val="008D054A"/>
    <w:rsid w:val="008D0AC2"/>
    <w:rsid w:val="008D1D01"/>
    <w:rsid w:val="008D2F4A"/>
    <w:rsid w:val="008D309D"/>
    <w:rsid w:val="008D4C8A"/>
    <w:rsid w:val="008D5735"/>
    <w:rsid w:val="008D5A88"/>
    <w:rsid w:val="008E0597"/>
    <w:rsid w:val="008E0B65"/>
    <w:rsid w:val="008E3861"/>
    <w:rsid w:val="008E3B83"/>
    <w:rsid w:val="008E3D3C"/>
    <w:rsid w:val="008E3E90"/>
    <w:rsid w:val="008E4562"/>
    <w:rsid w:val="008E5923"/>
    <w:rsid w:val="008F1D34"/>
    <w:rsid w:val="008F297D"/>
    <w:rsid w:val="008F2EBC"/>
    <w:rsid w:val="008F7A6C"/>
    <w:rsid w:val="009007FF"/>
    <w:rsid w:val="0090104C"/>
    <w:rsid w:val="009026D2"/>
    <w:rsid w:val="009063E6"/>
    <w:rsid w:val="00907E83"/>
    <w:rsid w:val="00910969"/>
    <w:rsid w:val="009109F1"/>
    <w:rsid w:val="00910C57"/>
    <w:rsid w:val="00912B2E"/>
    <w:rsid w:val="0091444B"/>
    <w:rsid w:val="00914DD7"/>
    <w:rsid w:val="00915403"/>
    <w:rsid w:val="00915844"/>
    <w:rsid w:val="00920589"/>
    <w:rsid w:val="00920D57"/>
    <w:rsid w:val="00922963"/>
    <w:rsid w:val="0092360E"/>
    <w:rsid w:val="00930C98"/>
    <w:rsid w:val="00932EC0"/>
    <w:rsid w:val="00933582"/>
    <w:rsid w:val="00937ADE"/>
    <w:rsid w:val="00940D26"/>
    <w:rsid w:val="00941163"/>
    <w:rsid w:val="00942CF4"/>
    <w:rsid w:val="0094343B"/>
    <w:rsid w:val="00943791"/>
    <w:rsid w:val="00946195"/>
    <w:rsid w:val="0095011C"/>
    <w:rsid w:val="0095077A"/>
    <w:rsid w:val="00950BD7"/>
    <w:rsid w:val="00952F4F"/>
    <w:rsid w:val="00955EE3"/>
    <w:rsid w:val="00955FCA"/>
    <w:rsid w:val="00957674"/>
    <w:rsid w:val="0096042B"/>
    <w:rsid w:val="00961142"/>
    <w:rsid w:val="009627DD"/>
    <w:rsid w:val="00962D3A"/>
    <w:rsid w:val="00963AEE"/>
    <w:rsid w:val="0096660D"/>
    <w:rsid w:val="00966710"/>
    <w:rsid w:val="00967315"/>
    <w:rsid w:val="00967439"/>
    <w:rsid w:val="0096774F"/>
    <w:rsid w:val="00971E31"/>
    <w:rsid w:val="00974721"/>
    <w:rsid w:val="0097480E"/>
    <w:rsid w:val="00974AE1"/>
    <w:rsid w:val="00975915"/>
    <w:rsid w:val="009773D8"/>
    <w:rsid w:val="009773E0"/>
    <w:rsid w:val="00977F18"/>
    <w:rsid w:val="00981365"/>
    <w:rsid w:val="009820FA"/>
    <w:rsid w:val="009833FE"/>
    <w:rsid w:val="00983472"/>
    <w:rsid w:val="00984318"/>
    <w:rsid w:val="00985C3B"/>
    <w:rsid w:val="00986E66"/>
    <w:rsid w:val="00987071"/>
    <w:rsid w:val="00987937"/>
    <w:rsid w:val="009916F4"/>
    <w:rsid w:val="00992554"/>
    <w:rsid w:val="0099308C"/>
    <w:rsid w:val="009930FA"/>
    <w:rsid w:val="009945B2"/>
    <w:rsid w:val="00994B25"/>
    <w:rsid w:val="00995291"/>
    <w:rsid w:val="00996B6F"/>
    <w:rsid w:val="00997002"/>
    <w:rsid w:val="0099700C"/>
    <w:rsid w:val="009A1C4F"/>
    <w:rsid w:val="009A257E"/>
    <w:rsid w:val="009A25B3"/>
    <w:rsid w:val="009A28E0"/>
    <w:rsid w:val="009A2D74"/>
    <w:rsid w:val="009A63C9"/>
    <w:rsid w:val="009A6FD7"/>
    <w:rsid w:val="009A7667"/>
    <w:rsid w:val="009A7ED0"/>
    <w:rsid w:val="009B218E"/>
    <w:rsid w:val="009B356D"/>
    <w:rsid w:val="009B3CFF"/>
    <w:rsid w:val="009B3F2C"/>
    <w:rsid w:val="009B47DC"/>
    <w:rsid w:val="009B6230"/>
    <w:rsid w:val="009B62E2"/>
    <w:rsid w:val="009B6467"/>
    <w:rsid w:val="009C1445"/>
    <w:rsid w:val="009C29B2"/>
    <w:rsid w:val="009C550B"/>
    <w:rsid w:val="009C6868"/>
    <w:rsid w:val="009C71AD"/>
    <w:rsid w:val="009D33D0"/>
    <w:rsid w:val="009D3E1A"/>
    <w:rsid w:val="009D4850"/>
    <w:rsid w:val="009D5E4E"/>
    <w:rsid w:val="009D6BB0"/>
    <w:rsid w:val="009D787A"/>
    <w:rsid w:val="009E198A"/>
    <w:rsid w:val="009E1BBF"/>
    <w:rsid w:val="009E3034"/>
    <w:rsid w:val="009E307E"/>
    <w:rsid w:val="009E4CA5"/>
    <w:rsid w:val="009E69AF"/>
    <w:rsid w:val="009E70D3"/>
    <w:rsid w:val="009E7504"/>
    <w:rsid w:val="009F0ED0"/>
    <w:rsid w:val="009F29DB"/>
    <w:rsid w:val="009F3621"/>
    <w:rsid w:val="009F4240"/>
    <w:rsid w:val="009F5FBC"/>
    <w:rsid w:val="009F6D37"/>
    <w:rsid w:val="009F77B6"/>
    <w:rsid w:val="009F7D08"/>
    <w:rsid w:val="00A00B80"/>
    <w:rsid w:val="00A049C6"/>
    <w:rsid w:val="00A0570B"/>
    <w:rsid w:val="00A06386"/>
    <w:rsid w:val="00A0639F"/>
    <w:rsid w:val="00A108C5"/>
    <w:rsid w:val="00A1205A"/>
    <w:rsid w:val="00A13F6A"/>
    <w:rsid w:val="00A14DA7"/>
    <w:rsid w:val="00A152F2"/>
    <w:rsid w:val="00A1592A"/>
    <w:rsid w:val="00A17706"/>
    <w:rsid w:val="00A17744"/>
    <w:rsid w:val="00A20D31"/>
    <w:rsid w:val="00A2137F"/>
    <w:rsid w:val="00A21D10"/>
    <w:rsid w:val="00A24451"/>
    <w:rsid w:val="00A25F67"/>
    <w:rsid w:val="00A26525"/>
    <w:rsid w:val="00A26994"/>
    <w:rsid w:val="00A27C2F"/>
    <w:rsid w:val="00A27E28"/>
    <w:rsid w:val="00A30700"/>
    <w:rsid w:val="00A30ADA"/>
    <w:rsid w:val="00A31178"/>
    <w:rsid w:val="00A31EFD"/>
    <w:rsid w:val="00A34559"/>
    <w:rsid w:val="00A35918"/>
    <w:rsid w:val="00A3622A"/>
    <w:rsid w:val="00A363F7"/>
    <w:rsid w:val="00A37032"/>
    <w:rsid w:val="00A404B0"/>
    <w:rsid w:val="00A4147F"/>
    <w:rsid w:val="00A4166C"/>
    <w:rsid w:val="00A41845"/>
    <w:rsid w:val="00A43285"/>
    <w:rsid w:val="00A4733B"/>
    <w:rsid w:val="00A51B52"/>
    <w:rsid w:val="00A5245B"/>
    <w:rsid w:val="00A53ED6"/>
    <w:rsid w:val="00A54059"/>
    <w:rsid w:val="00A57AD9"/>
    <w:rsid w:val="00A62AC9"/>
    <w:rsid w:val="00A643CD"/>
    <w:rsid w:val="00A643E7"/>
    <w:rsid w:val="00A65DB3"/>
    <w:rsid w:val="00A66D94"/>
    <w:rsid w:val="00A675BC"/>
    <w:rsid w:val="00A677EB"/>
    <w:rsid w:val="00A703A2"/>
    <w:rsid w:val="00A70EF4"/>
    <w:rsid w:val="00A731B3"/>
    <w:rsid w:val="00A831BD"/>
    <w:rsid w:val="00A83E85"/>
    <w:rsid w:val="00A84CC0"/>
    <w:rsid w:val="00A85A2E"/>
    <w:rsid w:val="00A866C6"/>
    <w:rsid w:val="00A86839"/>
    <w:rsid w:val="00A872D2"/>
    <w:rsid w:val="00A90E66"/>
    <w:rsid w:val="00A9126B"/>
    <w:rsid w:val="00A937F4"/>
    <w:rsid w:val="00A939F7"/>
    <w:rsid w:val="00A93A85"/>
    <w:rsid w:val="00A9508E"/>
    <w:rsid w:val="00A960EB"/>
    <w:rsid w:val="00A9761E"/>
    <w:rsid w:val="00A97637"/>
    <w:rsid w:val="00A97724"/>
    <w:rsid w:val="00AA31BA"/>
    <w:rsid w:val="00AA3CF7"/>
    <w:rsid w:val="00AA536E"/>
    <w:rsid w:val="00AA6A98"/>
    <w:rsid w:val="00AA6E85"/>
    <w:rsid w:val="00AA74C3"/>
    <w:rsid w:val="00AB038D"/>
    <w:rsid w:val="00AB0BD5"/>
    <w:rsid w:val="00AB138C"/>
    <w:rsid w:val="00AB2FB5"/>
    <w:rsid w:val="00AB3C52"/>
    <w:rsid w:val="00AC0934"/>
    <w:rsid w:val="00AC09CD"/>
    <w:rsid w:val="00AC13E8"/>
    <w:rsid w:val="00AC1678"/>
    <w:rsid w:val="00AD094F"/>
    <w:rsid w:val="00AD20F3"/>
    <w:rsid w:val="00AD2A7A"/>
    <w:rsid w:val="00AD2ADB"/>
    <w:rsid w:val="00AD43CB"/>
    <w:rsid w:val="00AD5661"/>
    <w:rsid w:val="00AD56DF"/>
    <w:rsid w:val="00AD6367"/>
    <w:rsid w:val="00AD63E5"/>
    <w:rsid w:val="00AD6FFE"/>
    <w:rsid w:val="00AE03EF"/>
    <w:rsid w:val="00AE1E1A"/>
    <w:rsid w:val="00AE22AD"/>
    <w:rsid w:val="00AE2C89"/>
    <w:rsid w:val="00AE300B"/>
    <w:rsid w:val="00AE6B97"/>
    <w:rsid w:val="00AF0FB0"/>
    <w:rsid w:val="00AF143F"/>
    <w:rsid w:val="00AF30E2"/>
    <w:rsid w:val="00AF3BC3"/>
    <w:rsid w:val="00AF4BEA"/>
    <w:rsid w:val="00AF4C2B"/>
    <w:rsid w:val="00AF653B"/>
    <w:rsid w:val="00AF7924"/>
    <w:rsid w:val="00AF79A6"/>
    <w:rsid w:val="00AF7A97"/>
    <w:rsid w:val="00B00A2E"/>
    <w:rsid w:val="00B03D1A"/>
    <w:rsid w:val="00B05875"/>
    <w:rsid w:val="00B0616F"/>
    <w:rsid w:val="00B066FD"/>
    <w:rsid w:val="00B068CF"/>
    <w:rsid w:val="00B10108"/>
    <w:rsid w:val="00B12907"/>
    <w:rsid w:val="00B14907"/>
    <w:rsid w:val="00B14BC6"/>
    <w:rsid w:val="00B16A74"/>
    <w:rsid w:val="00B17AA7"/>
    <w:rsid w:val="00B21C09"/>
    <w:rsid w:val="00B22954"/>
    <w:rsid w:val="00B22CD6"/>
    <w:rsid w:val="00B230DB"/>
    <w:rsid w:val="00B24840"/>
    <w:rsid w:val="00B24C96"/>
    <w:rsid w:val="00B255F0"/>
    <w:rsid w:val="00B26113"/>
    <w:rsid w:val="00B3108F"/>
    <w:rsid w:val="00B34AEF"/>
    <w:rsid w:val="00B34F2A"/>
    <w:rsid w:val="00B357CB"/>
    <w:rsid w:val="00B36E01"/>
    <w:rsid w:val="00B37E58"/>
    <w:rsid w:val="00B40A4A"/>
    <w:rsid w:val="00B42270"/>
    <w:rsid w:val="00B4236C"/>
    <w:rsid w:val="00B4785A"/>
    <w:rsid w:val="00B50D46"/>
    <w:rsid w:val="00B52295"/>
    <w:rsid w:val="00B523D6"/>
    <w:rsid w:val="00B64726"/>
    <w:rsid w:val="00B64D1A"/>
    <w:rsid w:val="00B650DF"/>
    <w:rsid w:val="00B66574"/>
    <w:rsid w:val="00B66E04"/>
    <w:rsid w:val="00B67039"/>
    <w:rsid w:val="00B70F3C"/>
    <w:rsid w:val="00B72419"/>
    <w:rsid w:val="00B737BB"/>
    <w:rsid w:val="00B73C05"/>
    <w:rsid w:val="00B73E17"/>
    <w:rsid w:val="00B74D4B"/>
    <w:rsid w:val="00B74DDF"/>
    <w:rsid w:val="00B7565A"/>
    <w:rsid w:val="00B76D5A"/>
    <w:rsid w:val="00B8076D"/>
    <w:rsid w:val="00B830A8"/>
    <w:rsid w:val="00B84E74"/>
    <w:rsid w:val="00B879CF"/>
    <w:rsid w:val="00B87FA2"/>
    <w:rsid w:val="00B90FB9"/>
    <w:rsid w:val="00B91494"/>
    <w:rsid w:val="00B920EE"/>
    <w:rsid w:val="00B92360"/>
    <w:rsid w:val="00B93574"/>
    <w:rsid w:val="00B94E83"/>
    <w:rsid w:val="00B9639D"/>
    <w:rsid w:val="00B97552"/>
    <w:rsid w:val="00BA016A"/>
    <w:rsid w:val="00BA0A52"/>
    <w:rsid w:val="00BA0F3F"/>
    <w:rsid w:val="00BA265A"/>
    <w:rsid w:val="00BA4FEA"/>
    <w:rsid w:val="00BA5CB4"/>
    <w:rsid w:val="00BA7484"/>
    <w:rsid w:val="00BA773E"/>
    <w:rsid w:val="00BA7B22"/>
    <w:rsid w:val="00BB0E03"/>
    <w:rsid w:val="00BB2C4F"/>
    <w:rsid w:val="00BB3E7D"/>
    <w:rsid w:val="00BB505A"/>
    <w:rsid w:val="00BB5E9C"/>
    <w:rsid w:val="00BB6DDF"/>
    <w:rsid w:val="00BB7B91"/>
    <w:rsid w:val="00BC0F7E"/>
    <w:rsid w:val="00BC102D"/>
    <w:rsid w:val="00BC1385"/>
    <w:rsid w:val="00BC1FE4"/>
    <w:rsid w:val="00BC2662"/>
    <w:rsid w:val="00BC282C"/>
    <w:rsid w:val="00BC51DC"/>
    <w:rsid w:val="00BC55D9"/>
    <w:rsid w:val="00BC5EE8"/>
    <w:rsid w:val="00BC79A3"/>
    <w:rsid w:val="00BD1D25"/>
    <w:rsid w:val="00BD3B58"/>
    <w:rsid w:val="00BD3F7E"/>
    <w:rsid w:val="00BD6880"/>
    <w:rsid w:val="00BE0409"/>
    <w:rsid w:val="00BE0CE0"/>
    <w:rsid w:val="00BE2D17"/>
    <w:rsid w:val="00BE2D21"/>
    <w:rsid w:val="00BE50EE"/>
    <w:rsid w:val="00BE5778"/>
    <w:rsid w:val="00BE593C"/>
    <w:rsid w:val="00BF28F4"/>
    <w:rsid w:val="00BF3B88"/>
    <w:rsid w:val="00BF3E66"/>
    <w:rsid w:val="00BF5B2A"/>
    <w:rsid w:val="00BF667F"/>
    <w:rsid w:val="00BF7840"/>
    <w:rsid w:val="00BF7A08"/>
    <w:rsid w:val="00C01B60"/>
    <w:rsid w:val="00C03CA5"/>
    <w:rsid w:val="00C05C2A"/>
    <w:rsid w:val="00C05C88"/>
    <w:rsid w:val="00C05F92"/>
    <w:rsid w:val="00C065E4"/>
    <w:rsid w:val="00C1211B"/>
    <w:rsid w:val="00C1213B"/>
    <w:rsid w:val="00C123EE"/>
    <w:rsid w:val="00C12A3C"/>
    <w:rsid w:val="00C13937"/>
    <w:rsid w:val="00C14F2D"/>
    <w:rsid w:val="00C15100"/>
    <w:rsid w:val="00C1615B"/>
    <w:rsid w:val="00C231DF"/>
    <w:rsid w:val="00C23DA5"/>
    <w:rsid w:val="00C24B45"/>
    <w:rsid w:val="00C2556D"/>
    <w:rsid w:val="00C26109"/>
    <w:rsid w:val="00C2770A"/>
    <w:rsid w:val="00C30716"/>
    <w:rsid w:val="00C30C9F"/>
    <w:rsid w:val="00C325E0"/>
    <w:rsid w:val="00C3351C"/>
    <w:rsid w:val="00C36058"/>
    <w:rsid w:val="00C36A7B"/>
    <w:rsid w:val="00C375B4"/>
    <w:rsid w:val="00C3799A"/>
    <w:rsid w:val="00C40091"/>
    <w:rsid w:val="00C44663"/>
    <w:rsid w:val="00C45CDE"/>
    <w:rsid w:val="00C460E2"/>
    <w:rsid w:val="00C503F6"/>
    <w:rsid w:val="00C51053"/>
    <w:rsid w:val="00C527F5"/>
    <w:rsid w:val="00C547D7"/>
    <w:rsid w:val="00C54F3D"/>
    <w:rsid w:val="00C55395"/>
    <w:rsid w:val="00C555FC"/>
    <w:rsid w:val="00C55AAA"/>
    <w:rsid w:val="00C56C12"/>
    <w:rsid w:val="00C61541"/>
    <w:rsid w:val="00C6174E"/>
    <w:rsid w:val="00C61B31"/>
    <w:rsid w:val="00C61CCD"/>
    <w:rsid w:val="00C6256B"/>
    <w:rsid w:val="00C625C4"/>
    <w:rsid w:val="00C634EF"/>
    <w:rsid w:val="00C659FB"/>
    <w:rsid w:val="00C66EBF"/>
    <w:rsid w:val="00C67C59"/>
    <w:rsid w:val="00C709D5"/>
    <w:rsid w:val="00C73E46"/>
    <w:rsid w:val="00C73F5B"/>
    <w:rsid w:val="00C77F6A"/>
    <w:rsid w:val="00C81578"/>
    <w:rsid w:val="00C8424B"/>
    <w:rsid w:val="00C84945"/>
    <w:rsid w:val="00C84E3C"/>
    <w:rsid w:val="00C86979"/>
    <w:rsid w:val="00C86DC3"/>
    <w:rsid w:val="00C87565"/>
    <w:rsid w:val="00C90831"/>
    <w:rsid w:val="00C9152B"/>
    <w:rsid w:val="00C921A1"/>
    <w:rsid w:val="00C93B45"/>
    <w:rsid w:val="00C9492B"/>
    <w:rsid w:val="00C9534B"/>
    <w:rsid w:val="00C9550C"/>
    <w:rsid w:val="00C96AB2"/>
    <w:rsid w:val="00C96D52"/>
    <w:rsid w:val="00C97994"/>
    <w:rsid w:val="00C97BED"/>
    <w:rsid w:val="00CA038D"/>
    <w:rsid w:val="00CA0A4C"/>
    <w:rsid w:val="00CA0AA7"/>
    <w:rsid w:val="00CA24EB"/>
    <w:rsid w:val="00CA2AA2"/>
    <w:rsid w:val="00CA3BF9"/>
    <w:rsid w:val="00CA5539"/>
    <w:rsid w:val="00CA5733"/>
    <w:rsid w:val="00CA6EA6"/>
    <w:rsid w:val="00CA78A6"/>
    <w:rsid w:val="00CB1583"/>
    <w:rsid w:val="00CC01EC"/>
    <w:rsid w:val="00CC1CDD"/>
    <w:rsid w:val="00CC1DAA"/>
    <w:rsid w:val="00CC428C"/>
    <w:rsid w:val="00CC4B2E"/>
    <w:rsid w:val="00CC7E19"/>
    <w:rsid w:val="00CD296B"/>
    <w:rsid w:val="00CD3C39"/>
    <w:rsid w:val="00CD6C6F"/>
    <w:rsid w:val="00CD726E"/>
    <w:rsid w:val="00CD7B81"/>
    <w:rsid w:val="00CE0E07"/>
    <w:rsid w:val="00CE1127"/>
    <w:rsid w:val="00CE1814"/>
    <w:rsid w:val="00CE1AB7"/>
    <w:rsid w:val="00CE1E63"/>
    <w:rsid w:val="00CE2E28"/>
    <w:rsid w:val="00CE3DFF"/>
    <w:rsid w:val="00CE6739"/>
    <w:rsid w:val="00CF09A4"/>
    <w:rsid w:val="00CF0A41"/>
    <w:rsid w:val="00CF0A4C"/>
    <w:rsid w:val="00CF0C16"/>
    <w:rsid w:val="00CF213C"/>
    <w:rsid w:val="00CF44C5"/>
    <w:rsid w:val="00CF461D"/>
    <w:rsid w:val="00CF5A3A"/>
    <w:rsid w:val="00D0008C"/>
    <w:rsid w:val="00D00A71"/>
    <w:rsid w:val="00D0146F"/>
    <w:rsid w:val="00D028BE"/>
    <w:rsid w:val="00D03126"/>
    <w:rsid w:val="00D03129"/>
    <w:rsid w:val="00D04002"/>
    <w:rsid w:val="00D05D5F"/>
    <w:rsid w:val="00D1134E"/>
    <w:rsid w:val="00D154C5"/>
    <w:rsid w:val="00D1551E"/>
    <w:rsid w:val="00D15AD2"/>
    <w:rsid w:val="00D16BD6"/>
    <w:rsid w:val="00D21CEB"/>
    <w:rsid w:val="00D228BD"/>
    <w:rsid w:val="00D228FD"/>
    <w:rsid w:val="00D22FDE"/>
    <w:rsid w:val="00D2368C"/>
    <w:rsid w:val="00D240BD"/>
    <w:rsid w:val="00D247AE"/>
    <w:rsid w:val="00D2650C"/>
    <w:rsid w:val="00D27D56"/>
    <w:rsid w:val="00D313D9"/>
    <w:rsid w:val="00D31599"/>
    <w:rsid w:val="00D31931"/>
    <w:rsid w:val="00D33035"/>
    <w:rsid w:val="00D34C7C"/>
    <w:rsid w:val="00D352BC"/>
    <w:rsid w:val="00D36F5E"/>
    <w:rsid w:val="00D435FC"/>
    <w:rsid w:val="00D43664"/>
    <w:rsid w:val="00D44B78"/>
    <w:rsid w:val="00D46346"/>
    <w:rsid w:val="00D518E4"/>
    <w:rsid w:val="00D52138"/>
    <w:rsid w:val="00D527EB"/>
    <w:rsid w:val="00D533A6"/>
    <w:rsid w:val="00D543EB"/>
    <w:rsid w:val="00D55743"/>
    <w:rsid w:val="00D572C4"/>
    <w:rsid w:val="00D61922"/>
    <w:rsid w:val="00D61B1E"/>
    <w:rsid w:val="00D61EED"/>
    <w:rsid w:val="00D624FC"/>
    <w:rsid w:val="00D64444"/>
    <w:rsid w:val="00D723E7"/>
    <w:rsid w:val="00D7241C"/>
    <w:rsid w:val="00D74774"/>
    <w:rsid w:val="00D75312"/>
    <w:rsid w:val="00D81F42"/>
    <w:rsid w:val="00D82B58"/>
    <w:rsid w:val="00D83443"/>
    <w:rsid w:val="00D843E7"/>
    <w:rsid w:val="00D8491C"/>
    <w:rsid w:val="00D870D2"/>
    <w:rsid w:val="00D877CA"/>
    <w:rsid w:val="00D90B25"/>
    <w:rsid w:val="00D91877"/>
    <w:rsid w:val="00D91BD2"/>
    <w:rsid w:val="00D91FF0"/>
    <w:rsid w:val="00D9408C"/>
    <w:rsid w:val="00D96273"/>
    <w:rsid w:val="00D96CC6"/>
    <w:rsid w:val="00D976F5"/>
    <w:rsid w:val="00DA0F88"/>
    <w:rsid w:val="00DA26FC"/>
    <w:rsid w:val="00DA3AC5"/>
    <w:rsid w:val="00DA651F"/>
    <w:rsid w:val="00DA7AB1"/>
    <w:rsid w:val="00DB147F"/>
    <w:rsid w:val="00DB261A"/>
    <w:rsid w:val="00DB293E"/>
    <w:rsid w:val="00DB2A97"/>
    <w:rsid w:val="00DB61E6"/>
    <w:rsid w:val="00DB64AE"/>
    <w:rsid w:val="00DB6EBE"/>
    <w:rsid w:val="00DC0200"/>
    <w:rsid w:val="00DC056A"/>
    <w:rsid w:val="00DC110F"/>
    <w:rsid w:val="00DC1830"/>
    <w:rsid w:val="00DC2D23"/>
    <w:rsid w:val="00DC41D9"/>
    <w:rsid w:val="00DC7EF9"/>
    <w:rsid w:val="00DD04B8"/>
    <w:rsid w:val="00DD0EB0"/>
    <w:rsid w:val="00DD1635"/>
    <w:rsid w:val="00DD25AE"/>
    <w:rsid w:val="00DD2D7A"/>
    <w:rsid w:val="00DD6201"/>
    <w:rsid w:val="00DD6815"/>
    <w:rsid w:val="00DD6B48"/>
    <w:rsid w:val="00DD74C8"/>
    <w:rsid w:val="00DE0FED"/>
    <w:rsid w:val="00DE23FB"/>
    <w:rsid w:val="00DE3417"/>
    <w:rsid w:val="00DE4E91"/>
    <w:rsid w:val="00DE6BFA"/>
    <w:rsid w:val="00DE7081"/>
    <w:rsid w:val="00DE79A5"/>
    <w:rsid w:val="00DF1431"/>
    <w:rsid w:val="00DF1768"/>
    <w:rsid w:val="00DF5E6A"/>
    <w:rsid w:val="00DF7BEF"/>
    <w:rsid w:val="00E01DB9"/>
    <w:rsid w:val="00E0669C"/>
    <w:rsid w:val="00E06F50"/>
    <w:rsid w:val="00E071CC"/>
    <w:rsid w:val="00E103FD"/>
    <w:rsid w:val="00E1060A"/>
    <w:rsid w:val="00E1183D"/>
    <w:rsid w:val="00E11E5E"/>
    <w:rsid w:val="00E1273C"/>
    <w:rsid w:val="00E1315B"/>
    <w:rsid w:val="00E14303"/>
    <w:rsid w:val="00E143BC"/>
    <w:rsid w:val="00E149D6"/>
    <w:rsid w:val="00E16CE7"/>
    <w:rsid w:val="00E21283"/>
    <w:rsid w:val="00E21970"/>
    <w:rsid w:val="00E221F2"/>
    <w:rsid w:val="00E22C42"/>
    <w:rsid w:val="00E232BA"/>
    <w:rsid w:val="00E234A5"/>
    <w:rsid w:val="00E239A4"/>
    <w:rsid w:val="00E24401"/>
    <w:rsid w:val="00E2525F"/>
    <w:rsid w:val="00E25A10"/>
    <w:rsid w:val="00E2611C"/>
    <w:rsid w:val="00E27F64"/>
    <w:rsid w:val="00E3055C"/>
    <w:rsid w:val="00E30B3E"/>
    <w:rsid w:val="00E317FF"/>
    <w:rsid w:val="00E3184A"/>
    <w:rsid w:val="00E318DB"/>
    <w:rsid w:val="00E3190F"/>
    <w:rsid w:val="00E31FDA"/>
    <w:rsid w:val="00E322F5"/>
    <w:rsid w:val="00E338DA"/>
    <w:rsid w:val="00E3741D"/>
    <w:rsid w:val="00E379CE"/>
    <w:rsid w:val="00E37AA6"/>
    <w:rsid w:val="00E40E11"/>
    <w:rsid w:val="00E41F14"/>
    <w:rsid w:val="00E44A26"/>
    <w:rsid w:val="00E45C21"/>
    <w:rsid w:val="00E460E3"/>
    <w:rsid w:val="00E46745"/>
    <w:rsid w:val="00E470FA"/>
    <w:rsid w:val="00E5337C"/>
    <w:rsid w:val="00E54086"/>
    <w:rsid w:val="00E555CD"/>
    <w:rsid w:val="00E56323"/>
    <w:rsid w:val="00E574C4"/>
    <w:rsid w:val="00E608A9"/>
    <w:rsid w:val="00E60B93"/>
    <w:rsid w:val="00E60D50"/>
    <w:rsid w:val="00E620F1"/>
    <w:rsid w:val="00E626D7"/>
    <w:rsid w:val="00E63AF7"/>
    <w:rsid w:val="00E65449"/>
    <w:rsid w:val="00E65AA2"/>
    <w:rsid w:val="00E66AD1"/>
    <w:rsid w:val="00E67CA0"/>
    <w:rsid w:val="00E67FB3"/>
    <w:rsid w:val="00E71959"/>
    <w:rsid w:val="00E7220D"/>
    <w:rsid w:val="00E7315C"/>
    <w:rsid w:val="00E7482A"/>
    <w:rsid w:val="00E7491B"/>
    <w:rsid w:val="00E74CBF"/>
    <w:rsid w:val="00E74DC6"/>
    <w:rsid w:val="00E75AAB"/>
    <w:rsid w:val="00E7746E"/>
    <w:rsid w:val="00E8002C"/>
    <w:rsid w:val="00E82DDF"/>
    <w:rsid w:val="00E85376"/>
    <w:rsid w:val="00E877D6"/>
    <w:rsid w:val="00E87EA4"/>
    <w:rsid w:val="00E90F5A"/>
    <w:rsid w:val="00E91BB6"/>
    <w:rsid w:val="00E91E6C"/>
    <w:rsid w:val="00E93157"/>
    <w:rsid w:val="00E9428A"/>
    <w:rsid w:val="00E959BA"/>
    <w:rsid w:val="00E95BC8"/>
    <w:rsid w:val="00E9691C"/>
    <w:rsid w:val="00EA1E6E"/>
    <w:rsid w:val="00EA235C"/>
    <w:rsid w:val="00EA48B8"/>
    <w:rsid w:val="00EA5A19"/>
    <w:rsid w:val="00EA6C11"/>
    <w:rsid w:val="00EA7E91"/>
    <w:rsid w:val="00EB0A64"/>
    <w:rsid w:val="00EB1B70"/>
    <w:rsid w:val="00EC0616"/>
    <w:rsid w:val="00EC490D"/>
    <w:rsid w:val="00EC4BC1"/>
    <w:rsid w:val="00EC5036"/>
    <w:rsid w:val="00EC6844"/>
    <w:rsid w:val="00ED0B1B"/>
    <w:rsid w:val="00ED1F68"/>
    <w:rsid w:val="00ED34B9"/>
    <w:rsid w:val="00ED4116"/>
    <w:rsid w:val="00ED521E"/>
    <w:rsid w:val="00ED5AD7"/>
    <w:rsid w:val="00ED6E01"/>
    <w:rsid w:val="00EE2F51"/>
    <w:rsid w:val="00EE4D4E"/>
    <w:rsid w:val="00EE4F8A"/>
    <w:rsid w:val="00EE61D6"/>
    <w:rsid w:val="00EE786E"/>
    <w:rsid w:val="00EF11A3"/>
    <w:rsid w:val="00EF2050"/>
    <w:rsid w:val="00EF31D4"/>
    <w:rsid w:val="00EF361D"/>
    <w:rsid w:val="00EF4656"/>
    <w:rsid w:val="00EF52E7"/>
    <w:rsid w:val="00F00A30"/>
    <w:rsid w:val="00F01570"/>
    <w:rsid w:val="00F05511"/>
    <w:rsid w:val="00F0573D"/>
    <w:rsid w:val="00F05752"/>
    <w:rsid w:val="00F06AAC"/>
    <w:rsid w:val="00F109E6"/>
    <w:rsid w:val="00F166F4"/>
    <w:rsid w:val="00F2086B"/>
    <w:rsid w:val="00F2103B"/>
    <w:rsid w:val="00F22278"/>
    <w:rsid w:val="00F22AF8"/>
    <w:rsid w:val="00F23783"/>
    <w:rsid w:val="00F26CF7"/>
    <w:rsid w:val="00F30CB6"/>
    <w:rsid w:val="00F3206C"/>
    <w:rsid w:val="00F3213E"/>
    <w:rsid w:val="00F33DE5"/>
    <w:rsid w:val="00F34721"/>
    <w:rsid w:val="00F35E5D"/>
    <w:rsid w:val="00F35EB9"/>
    <w:rsid w:val="00F36170"/>
    <w:rsid w:val="00F37803"/>
    <w:rsid w:val="00F37E4D"/>
    <w:rsid w:val="00F40D22"/>
    <w:rsid w:val="00F42B18"/>
    <w:rsid w:val="00F4366B"/>
    <w:rsid w:val="00F449AF"/>
    <w:rsid w:val="00F44F0E"/>
    <w:rsid w:val="00F51610"/>
    <w:rsid w:val="00F5305B"/>
    <w:rsid w:val="00F5565D"/>
    <w:rsid w:val="00F5663D"/>
    <w:rsid w:val="00F56D5E"/>
    <w:rsid w:val="00F5720A"/>
    <w:rsid w:val="00F61FE3"/>
    <w:rsid w:val="00F65587"/>
    <w:rsid w:val="00F66316"/>
    <w:rsid w:val="00F7052D"/>
    <w:rsid w:val="00F7081B"/>
    <w:rsid w:val="00F70E71"/>
    <w:rsid w:val="00F7435A"/>
    <w:rsid w:val="00F75D9D"/>
    <w:rsid w:val="00F7641F"/>
    <w:rsid w:val="00F7643B"/>
    <w:rsid w:val="00F76BD6"/>
    <w:rsid w:val="00F76D17"/>
    <w:rsid w:val="00F77B35"/>
    <w:rsid w:val="00F826B0"/>
    <w:rsid w:val="00F83166"/>
    <w:rsid w:val="00F835F4"/>
    <w:rsid w:val="00F83E8A"/>
    <w:rsid w:val="00F84249"/>
    <w:rsid w:val="00F8461C"/>
    <w:rsid w:val="00F84DC5"/>
    <w:rsid w:val="00F875E8"/>
    <w:rsid w:val="00F879EB"/>
    <w:rsid w:val="00F92328"/>
    <w:rsid w:val="00F9529A"/>
    <w:rsid w:val="00F95FBF"/>
    <w:rsid w:val="00F97799"/>
    <w:rsid w:val="00F97D57"/>
    <w:rsid w:val="00FA1324"/>
    <w:rsid w:val="00FA19A5"/>
    <w:rsid w:val="00FA1EC8"/>
    <w:rsid w:val="00FA2A7D"/>
    <w:rsid w:val="00FA34D4"/>
    <w:rsid w:val="00FA41A7"/>
    <w:rsid w:val="00FA6B3C"/>
    <w:rsid w:val="00FA714A"/>
    <w:rsid w:val="00FA75E3"/>
    <w:rsid w:val="00FA7EB3"/>
    <w:rsid w:val="00FB21AC"/>
    <w:rsid w:val="00FB2E67"/>
    <w:rsid w:val="00FB3296"/>
    <w:rsid w:val="00FB5DAC"/>
    <w:rsid w:val="00FB789D"/>
    <w:rsid w:val="00FB7E5A"/>
    <w:rsid w:val="00FC03F6"/>
    <w:rsid w:val="00FC13A2"/>
    <w:rsid w:val="00FC15B0"/>
    <w:rsid w:val="00FC1F3E"/>
    <w:rsid w:val="00FC2295"/>
    <w:rsid w:val="00FC373E"/>
    <w:rsid w:val="00FC481D"/>
    <w:rsid w:val="00FC4B57"/>
    <w:rsid w:val="00FC55D0"/>
    <w:rsid w:val="00FC5A3C"/>
    <w:rsid w:val="00FD01B1"/>
    <w:rsid w:val="00FD1C2B"/>
    <w:rsid w:val="00FD2487"/>
    <w:rsid w:val="00FD2A03"/>
    <w:rsid w:val="00FD3F85"/>
    <w:rsid w:val="00FD6109"/>
    <w:rsid w:val="00FD68E0"/>
    <w:rsid w:val="00FD70A5"/>
    <w:rsid w:val="00FE060A"/>
    <w:rsid w:val="00FE0B8D"/>
    <w:rsid w:val="00FE2696"/>
    <w:rsid w:val="00FE2CF1"/>
    <w:rsid w:val="00FE2DB0"/>
    <w:rsid w:val="00FE2F89"/>
    <w:rsid w:val="00FE7603"/>
    <w:rsid w:val="00FE7A86"/>
    <w:rsid w:val="00FE7AF0"/>
    <w:rsid w:val="00FF0A26"/>
    <w:rsid w:val="00FF0BA3"/>
    <w:rsid w:val="00FF1475"/>
    <w:rsid w:val="00FF2269"/>
    <w:rsid w:val="00FF262C"/>
    <w:rsid w:val="00FF55CD"/>
    <w:rsid w:val="00FF78AC"/>
    <w:rsid w:val="00FF7B2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30690E"/>
  <w15:docId w15:val="{F9953EFF-61D0-4C5B-8E22-D5E0909F36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qFormat="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uiPriority w:val="9"/>
    <w:qFormat/>
    <w:rsid w:val="00F35EB9"/>
    <w:pPr>
      <w:keepNext/>
      <w:keepLines/>
      <w:numPr>
        <w:numId w:val="1"/>
      </w:numPr>
      <w:spacing w:before="240" w:after="0"/>
      <w:outlineLvl w:val="0"/>
    </w:pPr>
    <w:rPr>
      <w:rFonts w:asciiTheme="majorHAnsi" w:eastAsiaTheme="majorEastAsia" w:hAnsiTheme="majorHAnsi" w:cstheme="majorBidi"/>
      <w:color w:val="2F5496" w:themeColor="accent1" w:themeShade="BF"/>
      <w:sz w:val="32"/>
      <w:szCs w:val="32"/>
    </w:rPr>
  </w:style>
  <w:style w:type="paragraph" w:styleId="Nagwek2">
    <w:name w:val="heading 2"/>
    <w:basedOn w:val="Normalny"/>
    <w:next w:val="Normalny"/>
    <w:link w:val="Nagwek2Znak"/>
    <w:uiPriority w:val="9"/>
    <w:unhideWhenUsed/>
    <w:qFormat/>
    <w:rsid w:val="00F35EB9"/>
    <w:pPr>
      <w:keepNext/>
      <w:keepLines/>
      <w:numPr>
        <w:ilvl w:val="1"/>
        <w:numId w:val="1"/>
      </w:numPr>
      <w:spacing w:before="40" w:after="0"/>
      <w:outlineLvl w:val="1"/>
    </w:pPr>
    <w:rPr>
      <w:rFonts w:asciiTheme="majorHAnsi" w:eastAsiaTheme="majorEastAsia" w:hAnsiTheme="majorHAnsi" w:cstheme="majorBidi"/>
      <w:color w:val="2F5496" w:themeColor="accent1" w:themeShade="BF"/>
      <w:sz w:val="26"/>
      <w:szCs w:val="26"/>
    </w:rPr>
  </w:style>
  <w:style w:type="paragraph" w:styleId="Nagwek3">
    <w:name w:val="heading 3"/>
    <w:basedOn w:val="Normalny"/>
    <w:next w:val="Normalny"/>
    <w:link w:val="Nagwek3Znak"/>
    <w:uiPriority w:val="9"/>
    <w:unhideWhenUsed/>
    <w:qFormat/>
    <w:rsid w:val="00F35EB9"/>
    <w:pPr>
      <w:keepNext/>
      <w:keepLines/>
      <w:numPr>
        <w:ilvl w:val="2"/>
        <w:numId w:val="1"/>
      </w:numPr>
      <w:spacing w:before="40" w:after="0"/>
      <w:outlineLvl w:val="2"/>
    </w:pPr>
    <w:rPr>
      <w:rFonts w:asciiTheme="majorHAnsi" w:eastAsiaTheme="majorEastAsia" w:hAnsiTheme="majorHAnsi" w:cstheme="majorBidi"/>
      <w:color w:val="1F3763" w:themeColor="accent1" w:themeShade="7F"/>
      <w:sz w:val="24"/>
      <w:szCs w:val="24"/>
    </w:rPr>
  </w:style>
  <w:style w:type="paragraph" w:styleId="Nagwek4">
    <w:name w:val="heading 4"/>
    <w:basedOn w:val="Normalny"/>
    <w:next w:val="Normalny"/>
    <w:link w:val="Nagwek4Znak"/>
    <w:uiPriority w:val="9"/>
    <w:unhideWhenUsed/>
    <w:qFormat/>
    <w:rsid w:val="00F35EB9"/>
    <w:pPr>
      <w:keepNext/>
      <w:keepLines/>
      <w:numPr>
        <w:ilvl w:val="3"/>
        <w:numId w:val="1"/>
      </w:numPr>
      <w:spacing w:before="40" w:after="0"/>
      <w:outlineLvl w:val="3"/>
    </w:pPr>
    <w:rPr>
      <w:rFonts w:asciiTheme="majorHAnsi" w:eastAsiaTheme="majorEastAsia" w:hAnsiTheme="majorHAnsi" w:cstheme="majorBidi"/>
      <w:i/>
      <w:iCs/>
      <w:color w:val="2F5496" w:themeColor="accent1" w:themeShade="BF"/>
    </w:rPr>
  </w:style>
  <w:style w:type="paragraph" w:styleId="Nagwek5">
    <w:name w:val="heading 5"/>
    <w:basedOn w:val="Normalny"/>
    <w:next w:val="Normalny"/>
    <w:link w:val="Nagwek5Znak"/>
    <w:uiPriority w:val="9"/>
    <w:unhideWhenUsed/>
    <w:qFormat/>
    <w:rsid w:val="00F35EB9"/>
    <w:pPr>
      <w:keepNext/>
      <w:keepLines/>
      <w:numPr>
        <w:ilvl w:val="4"/>
        <w:numId w:val="1"/>
      </w:numPr>
      <w:spacing w:before="40" w:after="0"/>
      <w:outlineLvl w:val="4"/>
    </w:pPr>
    <w:rPr>
      <w:rFonts w:asciiTheme="majorHAnsi" w:eastAsiaTheme="majorEastAsia" w:hAnsiTheme="majorHAnsi" w:cstheme="majorBidi"/>
      <w:color w:val="2F5496" w:themeColor="accent1" w:themeShade="BF"/>
    </w:rPr>
  </w:style>
  <w:style w:type="paragraph" w:styleId="Nagwek6">
    <w:name w:val="heading 6"/>
    <w:basedOn w:val="Normalny"/>
    <w:next w:val="Normalny"/>
    <w:link w:val="Nagwek6Znak"/>
    <w:uiPriority w:val="9"/>
    <w:unhideWhenUsed/>
    <w:qFormat/>
    <w:rsid w:val="00F35EB9"/>
    <w:pPr>
      <w:keepNext/>
      <w:keepLines/>
      <w:numPr>
        <w:ilvl w:val="5"/>
        <w:numId w:val="1"/>
      </w:numPr>
      <w:spacing w:before="40" w:after="0"/>
      <w:outlineLvl w:val="5"/>
    </w:pPr>
    <w:rPr>
      <w:rFonts w:asciiTheme="majorHAnsi" w:eastAsiaTheme="majorEastAsia" w:hAnsiTheme="majorHAnsi" w:cstheme="majorBidi"/>
      <w:color w:val="1F3763" w:themeColor="accent1" w:themeShade="7F"/>
    </w:rPr>
  </w:style>
  <w:style w:type="paragraph" w:styleId="Nagwek7">
    <w:name w:val="heading 7"/>
    <w:basedOn w:val="Normalny"/>
    <w:next w:val="Normalny"/>
    <w:link w:val="Nagwek7Znak"/>
    <w:uiPriority w:val="9"/>
    <w:unhideWhenUsed/>
    <w:qFormat/>
    <w:rsid w:val="00F35EB9"/>
    <w:pPr>
      <w:keepNext/>
      <w:keepLines/>
      <w:numPr>
        <w:ilvl w:val="6"/>
        <w:numId w:val="1"/>
      </w:numPr>
      <w:spacing w:before="40" w:after="0"/>
      <w:outlineLvl w:val="6"/>
    </w:pPr>
    <w:rPr>
      <w:rFonts w:asciiTheme="majorHAnsi" w:eastAsiaTheme="majorEastAsia" w:hAnsiTheme="majorHAnsi" w:cstheme="majorBidi"/>
      <w:i/>
      <w:iCs/>
      <w:color w:val="1F3763" w:themeColor="accent1" w:themeShade="7F"/>
    </w:rPr>
  </w:style>
  <w:style w:type="paragraph" w:styleId="Nagwek8">
    <w:name w:val="heading 8"/>
    <w:basedOn w:val="Normalny"/>
    <w:next w:val="Normalny"/>
    <w:link w:val="Nagwek8Znak"/>
    <w:uiPriority w:val="9"/>
    <w:unhideWhenUsed/>
    <w:qFormat/>
    <w:rsid w:val="00F35EB9"/>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Nagwek9">
    <w:name w:val="heading 9"/>
    <w:basedOn w:val="Normalny"/>
    <w:next w:val="Normalny"/>
    <w:link w:val="Nagwek9Znak"/>
    <w:uiPriority w:val="9"/>
    <w:unhideWhenUsed/>
    <w:qFormat/>
    <w:rsid w:val="00F35EB9"/>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L1,Numerowanie,List Paragraph,Akapit z listą5,Nagłowek 3,Preambuła,Akapit z listą BS,Kolorowa lista — akcent 11,Dot pt,F5 List Paragraph,Recommendation,List Paragraph11,lp1,maz_wyliczenie,opis dzialania,K-P_odwolanie,A_wyliczenie,CW_Lista"/>
    <w:basedOn w:val="Normalny"/>
    <w:link w:val="AkapitzlistZnak"/>
    <w:uiPriority w:val="34"/>
    <w:qFormat/>
    <w:rsid w:val="00F35EB9"/>
    <w:pPr>
      <w:ind w:left="720"/>
      <w:contextualSpacing/>
    </w:pPr>
  </w:style>
  <w:style w:type="character" w:customStyle="1" w:styleId="Nagwek1Znak">
    <w:name w:val="Nagłówek 1 Znak"/>
    <w:basedOn w:val="Domylnaczcionkaakapitu"/>
    <w:link w:val="Nagwek1"/>
    <w:uiPriority w:val="9"/>
    <w:rsid w:val="00F35EB9"/>
    <w:rPr>
      <w:rFonts w:asciiTheme="majorHAnsi" w:eastAsiaTheme="majorEastAsia" w:hAnsiTheme="majorHAnsi" w:cstheme="majorBidi"/>
      <w:color w:val="2F5496" w:themeColor="accent1" w:themeShade="BF"/>
      <w:sz w:val="32"/>
      <w:szCs w:val="32"/>
    </w:rPr>
  </w:style>
  <w:style w:type="character" w:customStyle="1" w:styleId="Nagwek2Znak">
    <w:name w:val="Nagłówek 2 Znak"/>
    <w:basedOn w:val="Domylnaczcionkaakapitu"/>
    <w:link w:val="Nagwek2"/>
    <w:uiPriority w:val="9"/>
    <w:rsid w:val="00F35EB9"/>
    <w:rPr>
      <w:rFonts w:asciiTheme="majorHAnsi" w:eastAsiaTheme="majorEastAsia" w:hAnsiTheme="majorHAnsi" w:cstheme="majorBidi"/>
      <w:color w:val="2F5496" w:themeColor="accent1" w:themeShade="BF"/>
      <w:sz w:val="26"/>
      <w:szCs w:val="26"/>
    </w:rPr>
  </w:style>
  <w:style w:type="character" w:customStyle="1" w:styleId="Nagwek3Znak">
    <w:name w:val="Nagłówek 3 Znak"/>
    <w:basedOn w:val="Domylnaczcionkaakapitu"/>
    <w:link w:val="Nagwek3"/>
    <w:uiPriority w:val="9"/>
    <w:rsid w:val="00F35EB9"/>
    <w:rPr>
      <w:rFonts w:asciiTheme="majorHAnsi" w:eastAsiaTheme="majorEastAsia" w:hAnsiTheme="majorHAnsi" w:cstheme="majorBidi"/>
      <w:color w:val="1F3763" w:themeColor="accent1" w:themeShade="7F"/>
      <w:sz w:val="24"/>
      <w:szCs w:val="24"/>
    </w:rPr>
  </w:style>
  <w:style w:type="character" w:customStyle="1" w:styleId="Nagwek4Znak">
    <w:name w:val="Nagłówek 4 Znak"/>
    <w:basedOn w:val="Domylnaczcionkaakapitu"/>
    <w:link w:val="Nagwek4"/>
    <w:uiPriority w:val="9"/>
    <w:rsid w:val="00F35EB9"/>
    <w:rPr>
      <w:rFonts w:asciiTheme="majorHAnsi" w:eastAsiaTheme="majorEastAsia" w:hAnsiTheme="majorHAnsi" w:cstheme="majorBidi"/>
      <w:i/>
      <w:iCs/>
      <w:color w:val="2F5496" w:themeColor="accent1" w:themeShade="BF"/>
    </w:rPr>
  </w:style>
  <w:style w:type="character" w:customStyle="1" w:styleId="Nagwek5Znak">
    <w:name w:val="Nagłówek 5 Znak"/>
    <w:basedOn w:val="Domylnaczcionkaakapitu"/>
    <w:link w:val="Nagwek5"/>
    <w:uiPriority w:val="9"/>
    <w:rsid w:val="00F35EB9"/>
    <w:rPr>
      <w:rFonts w:asciiTheme="majorHAnsi" w:eastAsiaTheme="majorEastAsia" w:hAnsiTheme="majorHAnsi" w:cstheme="majorBidi"/>
      <w:color w:val="2F5496" w:themeColor="accent1" w:themeShade="BF"/>
    </w:rPr>
  </w:style>
  <w:style w:type="character" w:customStyle="1" w:styleId="Nagwek6Znak">
    <w:name w:val="Nagłówek 6 Znak"/>
    <w:basedOn w:val="Domylnaczcionkaakapitu"/>
    <w:link w:val="Nagwek6"/>
    <w:uiPriority w:val="9"/>
    <w:rsid w:val="00F35EB9"/>
    <w:rPr>
      <w:rFonts w:asciiTheme="majorHAnsi" w:eastAsiaTheme="majorEastAsia" w:hAnsiTheme="majorHAnsi" w:cstheme="majorBidi"/>
      <w:color w:val="1F3763" w:themeColor="accent1" w:themeShade="7F"/>
    </w:rPr>
  </w:style>
  <w:style w:type="character" w:customStyle="1" w:styleId="Nagwek7Znak">
    <w:name w:val="Nagłówek 7 Znak"/>
    <w:basedOn w:val="Domylnaczcionkaakapitu"/>
    <w:link w:val="Nagwek7"/>
    <w:uiPriority w:val="9"/>
    <w:rsid w:val="00F35EB9"/>
    <w:rPr>
      <w:rFonts w:asciiTheme="majorHAnsi" w:eastAsiaTheme="majorEastAsia" w:hAnsiTheme="majorHAnsi" w:cstheme="majorBidi"/>
      <w:i/>
      <w:iCs/>
      <w:color w:val="1F3763" w:themeColor="accent1" w:themeShade="7F"/>
    </w:rPr>
  </w:style>
  <w:style w:type="character" w:customStyle="1" w:styleId="Nagwek8Znak">
    <w:name w:val="Nagłówek 8 Znak"/>
    <w:basedOn w:val="Domylnaczcionkaakapitu"/>
    <w:link w:val="Nagwek8"/>
    <w:uiPriority w:val="9"/>
    <w:rsid w:val="00F35EB9"/>
    <w:rPr>
      <w:rFonts w:asciiTheme="majorHAnsi" w:eastAsiaTheme="majorEastAsia" w:hAnsiTheme="majorHAnsi" w:cstheme="majorBidi"/>
      <w:color w:val="272727" w:themeColor="text1" w:themeTint="D8"/>
      <w:sz w:val="21"/>
      <w:szCs w:val="21"/>
    </w:rPr>
  </w:style>
  <w:style w:type="character" w:customStyle="1" w:styleId="Nagwek9Znak">
    <w:name w:val="Nagłówek 9 Znak"/>
    <w:basedOn w:val="Domylnaczcionkaakapitu"/>
    <w:link w:val="Nagwek9"/>
    <w:uiPriority w:val="9"/>
    <w:rsid w:val="00F35EB9"/>
    <w:rPr>
      <w:rFonts w:asciiTheme="majorHAnsi" w:eastAsiaTheme="majorEastAsia" w:hAnsiTheme="majorHAnsi" w:cstheme="majorBidi"/>
      <w:i/>
      <w:iCs/>
      <w:color w:val="272727" w:themeColor="text1" w:themeTint="D8"/>
      <w:sz w:val="21"/>
      <w:szCs w:val="21"/>
    </w:rPr>
  </w:style>
  <w:style w:type="paragraph" w:styleId="Bezodstpw">
    <w:name w:val="No Spacing"/>
    <w:uiPriority w:val="1"/>
    <w:qFormat/>
    <w:rsid w:val="00CA3BF9"/>
    <w:pPr>
      <w:spacing w:after="0" w:line="240" w:lineRule="auto"/>
    </w:pPr>
  </w:style>
  <w:style w:type="character" w:styleId="Hipercze">
    <w:name w:val="Hyperlink"/>
    <w:basedOn w:val="Domylnaczcionkaakapitu"/>
    <w:uiPriority w:val="99"/>
    <w:unhideWhenUsed/>
    <w:rsid w:val="00E74DC6"/>
    <w:rPr>
      <w:color w:val="0563C1" w:themeColor="hyperlink"/>
      <w:u w:val="single"/>
    </w:rPr>
  </w:style>
  <w:style w:type="character" w:customStyle="1" w:styleId="Nierozpoznanawzmianka1">
    <w:name w:val="Nierozpoznana wzmianka1"/>
    <w:basedOn w:val="Domylnaczcionkaakapitu"/>
    <w:uiPriority w:val="99"/>
    <w:semiHidden/>
    <w:unhideWhenUsed/>
    <w:rsid w:val="00E74DC6"/>
    <w:rPr>
      <w:color w:val="605E5C"/>
      <w:shd w:val="clear" w:color="auto" w:fill="E1DFDD"/>
    </w:rPr>
  </w:style>
  <w:style w:type="character" w:styleId="UyteHipercze">
    <w:name w:val="FollowedHyperlink"/>
    <w:basedOn w:val="Domylnaczcionkaakapitu"/>
    <w:uiPriority w:val="99"/>
    <w:semiHidden/>
    <w:unhideWhenUsed/>
    <w:rsid w:val="00A363F7"/>
    <w:rPr>
      <w:color w:val="954F72" w:themeColor="followedHyperlink"/>
      <w:u w:val="single"/>
    </w:rPr>
  </w:style>
  <w:style w:type="paragraph" w:styleId="Nagwek">
    <w:name w:val="header"/>
    <w:basedOn w:val="Normalny"/>
    <w:link w:val="NagwekZnak"/>
    <w:uiPriority w:val="99"/>
    <w:unhideWhenUsed/>
    <w:rsid w:val="00C24B45"/>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C24B45"/>
  </w:style>
  <w:style w:type="paragraph" w:styleId="Stopka">
    <w:name w:val="footer"/>
    <w:basedOn w:val="Normalny"/>
    <w:link w:val="StopkaZnak"/>
    <w:uiPriority w:val="99"/>
    <w:unhideWhenUsed/>
    <w:rsid w:val="00C24B45"/>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C24B45"/>
  </w:style>
  <w:style w:type="character" w:customStyle="1" w:styleId="AkapitzlistZnak">
    <w:name w:val="Akapit z listą Znak"/>
    <w:aliases w:val="L1 Znak,Numerowanie Znak,List Paragraph Znak,Akapit z listą5 Znak,Nagłowek 3 Znak,Preambuła Znak,Akapit z listą BS Znak,Kolorowa lista — akcent 11 Znak,Dot pt Znak,F5 List Paragraph Znak,Recommendation Znak,List Paragraph11 Znak"/>
    <w:link w:val="Akapitzlist"/>
    <w:uiPriority w:val="34"/>
    <w:qFormat/>
    <w:rsid w:val="005C6BCA"/>
  </w:style>
  <w:style w:type="character" w:styleId="Odwoaniedokomentarza">
    <w:name w:val="annotation reference"/>
    <w:basedOn w:val="Domylnaczcionkaakapitu"/>
    <w:uiPriority w:val="99"/>
    <w:unhideWhenUsed/>
    <w:rsid w:val="000D4DCF"/>
    <w:rPr>
      <w:sz w:val="16"/>
      <w:szCs w:val="16"/>
    </w:rPr>
  </w:style>
  <w:style w:type="paragraph" w:styleId="Tekstkomentarza">
    <w:name w:val="annotation text"/>
    <w:basedOn w:val="Normalny"/>
    <w:link w:val="TekstkomentarzaZnak"/>
    <w:uiPriority w:val="99"/>
    <w:unhideWhenUsed/>
    <w:rsid w:val="000D4DCF"/>
    <w:pPr>
      <w:spacing w:line="240" w:lineRule="auto"/>
    </w:pPr>
    <w:rPr>
      <w:sz w:val="20"/>
      <w:szCs w:val="20"/>
    </w:rPr>
  </w:style>
  <w:style w:type="character" w:customStyle="1" w:styleId="TekstkomentarzaZnak">
    <w:name w:val="Tekst komentarza Znak"/>
    <w:basedOn w:val="Domylnaczcionkaakapitu"/>
    <w:link w:val="Tekstkomentarza"/>
    <w:uiPriority w:val="99"/>
    <w:rsid w:val="000D4DCF"/>
    <w:rPr>
      <w:sz w:val="20"/>
      <w:szCs w:val="20"/>
    </w:rPr>
  </w:style>
  <w:style w:type="paragraph" w:styleId="Tematkomentarza">
    <w:name w:val="annotation subject"/>
    <w:basedOn w:val="Tekstkomentarza"/>
    <w:next w:val="Tekstkomentarza"/>
    <w:link w:val="TematkomentarzaZnak"/>
    <w:uiPriority w:val="99"/>
    <w:semiHidden/>
    <w:unhideWhenUsed/>
    <w:rsid w:val="000D4DCF"/>
    <w:rPr>
      <w:b/>
      <w:bCs/>
    </w:rPr>
  </w:style>
  <w:style w:type="character" w:customStyle="1" w:styleId="TematkomentarzaZnak">
    <w:name w:val="Temat komentarza Znak"/>
    <w:basedOn w:val="TekstkomentarzaZnak"/>
    <w:link w:val="Tematkomentarza"/>
    <w:uiPriority w:val="99"/>
    <w:semiHidden/>
    <w:rsid w:val="000D4DCF"/>
    <w:rPr>
      <w:b/>
      <w:bCs/>
      <w:sz w:val="20"/>
      <w:szCs w:val="20"/>
    </w:rPr>
  </w:style>
  <w:style w:type="paragraph" w:styleId="Tekstprzypisudolnego">
    <w:name w:val="footnote text"/>
    <w:basedOn w:val="Normalny"/>
    <w:link w:val="TekstprzypisudolnegoZnak"/>
    <w:uiPriority w:val="99"/>
    <w:semiHidden/>
    <w:unhideWhenUsed/>
    <w:rsid w:val="00AF7A97"/>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qFormat/>
    <w:rsid w:val="00AF7A97"/>
    <w:rPr>
      <w:sz w:val="20"/>
      <w:szCs w:val="20"/>
    </w:rPr>
  </w:style>
  <w:style w:type="character" w:styleId="Odwoanieprzypisudolnego">
    <w:name w:val="footnote reference"/>
    <w:basedOn w:val="Domylnaczcionkaakapitu"/>
    <w:semiHidden/>
    <w:unhideWhenUsed/>
    <w:rsid w:val="00AF7A97"/>
    <w:rPr>
      <w:vertAlign w:val="superscript"/>
    </w:rPr>
  </w:style>
  <w:style w:type="numbering" w:customStyle="1" w:styleId="Styl2">
    <w:name w:val="Styl2"/>
    <w:uiPriority w:val="99"/>
    <w:rsid w:val="005D649F"/>
    <w:pPr>
      <w:numPr>
        <w:numId w:val="7"/>
      </w:numPr>
    </w:pPr>
  </w:style>
  <w:style w:type="table" w:styleId="Tabela-Siatka">
    <w:name w:val="Table Grid"/>
    <w:basedOn w:val="Standardowy"/>
    <w:uiPriority w:val="59"/>
    <w:rsid w:val="00ED1F68"/>
    <w:pPr>
      <w:spacing w:after="0" w:line="240" w:lineRule="auto"/>
    </w:pPr>
    <w:rPr>
      <w:sz w:val="20"/>
    </w:rPr>
    <w:tblPr>
      <w:tblInd w:w="0" w:type="nil"/>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ela-Siatka1">
    <w:name w:val="Tabela - Siatka1"/>
    <w:basedOn w:val="Standardowy"/>
    <w:next w:val="Tabela-Siatka"/>
    <w:rsid w:val="00867C2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
    <w:name w:val="Body Text"/>
    <w:basedOn w:val="Normalny"/>
    <w:link w:val="TekstpodstawowyZnak"/>
    <w:uiPriority w:val="99"/>
    <w:semiHidden/>
    <w:unhideWhenUsed/>
    <w:rsid w:val="001667B2"/>
    <w:pPr>
      <w:spacing w:after="120"/>
    </w:pPr>
  </w:style>
  <w:style w:type="character" w:customStyle="1" w:styleId="TekstpodstawowyZnak">
    <w:name w:val="Tekst podstawowy Znak"/>
    <w:basedOn w:val="Domylnaczcionkaakapitu"/>
    <w:link w:val="Tekstpodstawowy"/>
    <w:uiPriority w:val="99"/>
    <w:semiHidden/>
    <w:rsid w:val="001667B2"/>
  </w:style>
  <w:style w:type="character" w:customStyle="1" w:styleId="markedcontent">
    <w:name w:val="markedcontent"/>
    <w:basedOn w:val="Domylnaczcionkaakapitu"/>
    <w:rsid w:val="007F3B30"/>
  </w:style>
  <w:style w:type="paragraph" w:styleId="Tekstdymka">
    <w:name w:val="Balloon Text"/>
    <w:basedOn w:val="Normalny"/>
    <w:link w:val="TekstdymkaZnak"/>
    <w:uiPriority w:val="99"/>
    <w:semiHidden/>
    <w:unhideWhenUsed/>
    <w:rsid w:val="00D61EED"/>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D61EED"/>
    <w:rPr>
      <w:rFonts w:ascii="Tahoma" w:hAnsi="Tahoma" w:cs="Tahoma"/>
      <w:sz w:val="16"/>
      <w:szCs w:val="16"/>
    </w:rPr>
  </w:style>
  <w:style w:type="paragraph" w:styleId="Poprawka">
    <w:name w:val="Revision"/>
    <w:hidden/>
    <w:uiPriority w:val="99"/>
    <w:semiHidden/>
    <w:rsid w:val="00521382"/>
    <w:pPr>
      <w:spacing w:after="0" w:line="240" w:lineRule="auto"/>
    </w:pPr>
  </w:style>
  <w:style w:type="character" w:customStyle="1" w:styleId="Nierozpoznanawzmianka2">
    <w:name w:val="Nierozpoznana wzmianka2"/>
    <w:basedOn w:val="Domylnaczcionkaakapitu"/>
    <w:uiPriority w:val="99"/>
    <w:semiHidden/>
    <w:unhideWhenUsed/>
    <w:rsid w:val="00887920"/>
    <w:rPr>
      <w:color w:val="605E5C"/>
      <w:shd w:val="clear" w:color="auto" w:fill="E1DFDD"/>
    </w:rPr>
  </w:style>
  <w:style w:type="numbering" w:customStyle="1" w:styleId="WW8Num9">
    <w:name w:val="WW8Num9"/>
    <w:basedOn w:val="Bezlisty"/>
    <w:rsid w:val="00D624FC"/>
    <w:pPr>
      <w:numPr>
        <w:numId w:val="37"/>
      </w:numPr>
    </w:pPr>
  </w:style>
  <w:style w:type="character" w:styleId="Nierozpoznanawzmianka">
    <w:name w:val="Unresolved Mention"/>
    <w:basedOn w:val="Domylnaczcionkaakapitu"/>
    <w:uiPriority w:val="99"/>
    <w:semiHidden/>
    <w:unhideWhenUsed/>
    <w:rsid w:val="00B12907"/>
    <w:rPr>
      <w:color w:val="605E5C"/>
      <w:shd w:val="clear" w:color="auto" w:fill="E1DFDD"/>
    </w:rPr>
  </w:style>
  <w:style w:type="paragraph" w:customStyle="1" w:styleId="text-justify">
    <w:name w:val="text-justify"/>
    <w:basedOn w:val="Normalny"/>
    <w:rsid w:val="0082147D"/>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Pogrubienie">
    <w:name w:val="Strong"/>
    <w:uiPriority w:val="22"/>
    <w:qFormat/>
    <w:rsid w:val="00306EA1"/>
    <w:rPr>
      <w:b/>
      <w:bCs/>
    </w:rPr>
  </w:style>
  <w:style w:type="paragraph" w:customStyle="1" w:styleId="msonormal0">
    <w:name w:val="msonormal"/>
    <w:basedOn w:val="Normalny"/>
    <w:rsid w:val="00464FA3"/>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xl63">
    <w:name w:val="xl63"/>
    <w:basedOn w:val="Normalny"/>
    <w:rsid w:val="00464FA3"/>
    <w:pPr>
      <w:spacing w:before="100" w:beforeAutospacing="1" w:after="100" w:afterAutospacing="1" w:line="240" w:lineRule="auto"/>
    </w:pPr>
    <w:rPr>
      <w:rFonts w:ascii="Calibri Light" w:eastAsia="Times New Roman" w:hAnsi="Calibri Light" w:cs="Calibri Light"/>
      <w:sz w:val="18"/>
      <w:szCs w:val="18"/>
      <w:lang w:eastAsia="pl-PL"/>
    </w:rPr>
  </w:style>
  <w:style w:type="paragraph" w:customStyle="1" w:styleId="xl64">
    <w:name w:val="xl64"/>
    <w:basedOn w:val="Normalny"/>
    <w:rsid w:val="00464FA3"/>
    <w:pPr>
      <w:spacing w:before="100" w:beforeAutospacing="1" w:after="100" w:afterAutospacing="1" w:line="240" w:lineRule="auto"/>
    </w:pPr>
    <w:rPr>
      <w:rFonts w:ascii="Calibri Light" w:eastAsia="Times New Roman" w:hAnsi="Calibri Light" w:cs="Calibri Light"/>
      <w:sz w:val="18"/>
      <w:szCs w:val="18"/>
      <w:lang w:eastAsia="pl-PL"/>
    </w:rPr>
  </w:style>
  <w:style w:type="paragraph" w:customStyle="1" w:styleId="xl65">
    <w:name w:val="xl65"/>
    <w:basedOn w:val="Normalny"/>
    <w:rsid w:val="00464FA3"/>
    <w:pPr>
      <w:spacing w:before="100" w:beforeAutospacing="1" w:after="100" w:afterAutospacing="1" w:line="240" w:lineRule="auto"/>
      <w:jc w:val="center"/>
      <w:textAlignment w:val="center"/>
    </w:pPr>
    <w:rPr>
      <w:rFonts w:ascii="Calibri Light" w:eastAsia="Times New Roman" w:hAnsi="Calibri Light" w:cs="Calibri Light"/>
      <w:b/>
      <w:bCs/>
      <w:sz w:val="18"/>
      <w:szCs w:val="18"/>
      <w:lang w:eastAsia="pl-PL"/>
    </w:rPr>
  </w:style>
  <w:style w:type="paragraph" w:customStyle="1" w:styleId="xl66">
    <w:name w:val="xl66"/>
    <w:basedOn w:val="Normalny"/>
    <w:rsid w:val="00464FA3"/>
    <w:pPr>
      <w:spacing w:before="100" w:beforeAutospacing="1" w:after="100" w:afterAutospacing="1" w:line="240" w:lineRule="auto"/>
    </w:pPr>
    <w:rPr>
      <w:rFonts w:ascii="Calibri Light" w:eastAsia="Times New Roman" w:hAnsi="Calibri Light" w:cs="Calibri Light"/>
      <w:b/>
      <w:bCs/>
      <w:sz w:val="18"/>
      <w:szCs w:val="18"/>
      <w:lang w:eastAsia="pl-PL"/>
    </w:rPr>
  </w:style>
  <w:style w:type="paragraph" w:customStyle="1" w:styleId="xl67">
    <w:name w:val="xl67"/>
    <w:basedOn w:val="Normalny"/>
    <w:rsid w:val="00464FA3"/>
    <w:pPr>
      <w:spacing w:before="100" w:beforeAutospacing="1" w:after="100" w:afterAutospacing="1" w:line="240" w:lineRule="auto"/>
    </w:pPr>
    <w:rPr>
      <w:rFonts w:ascii="Calibri Light" w:eastAsia="Times New Roman" w:hAnsi="Calibri Light" w:cs="Calibri Light"/>
      <w:b/>
      <w:bCs/>
      <w:sz w:val="18"/>
      <w:szCs w:val="18"/>
      <w:lang w:eastAsia="pl-PL"/>
    </w:rPr>
  </w:style>
  <w:style w:type="paragraph" w:customStyle="1" w:styleId="xl68">
    <w:name w:val="xl68"/>
    <w:basedOn w:val="Normalny"/>
    <w:rsid w:val="00464FA3"/>
    <w:pPr>
      <w:spacing w:before="100" w:beforeAutospacing="1" w:after="100" w:afterAutospacing="1" w:line="240" w:lineRule="auto"/>
      <w:jc w:val="center"/>
      <w:textAlignment w:val="center"/>
    </w:pPr>
    <w:rPr>
      <w:rFonts w:ascii="Calibri Light" w:eastAsia="Times New Roman" w:hAnsi="Calibri Light" w:cs="Calibri Light"/>
      <w:sz w:val="18"/>
      <w:szCs w:val="18"/>
      <w:lang w:eastAsia="pl-PL"/>
    </w:rPr>
  </w:style>
  <w:style w:type="paragraph" w:customStyle="1" w:styleId="xl69">
    <w:name w:val="xl69"/>
    <w:basedOn w:val="Normalny"/>
    <w:rsid w:val="00464FA3"/>
    <w:pPr>
      <w:spacing w:before="100" w:beforeAutospacing="1" w:after="100" w:afterAutospacing="1" w:line="240" w:lineRule="auto"/>
      <w:jc w:val="center"/>
      <w:textAlignment w:val="center"/>
    </w:pPr>
    <w:rPr>
      <w:rFonts w:ascii="Calibri Light" w:eastAsia="Times New Roman" w:hAnsi="Calibri Light" w:cs="Calibri Light"/>
      <w:sz w:val="18"/>
      <w:szCs w:val="18"/>
      <w:lang w:eastAsia="pl-PL"/>
    </w:rPr>
  </w:style>
  <w:style w:type="paragraph" w:customStyle="1" w:styleId="xl70">
    <w:name w:val="xl70"/>
    <w:basedOn w:val="Normalny"/>
    <w:rsid w:val="00464FA3"/>
    <w:pPr>
      <w:spacing w:before="100" w:beforeAutospacing="1" w:after="100" w:afterAutospacing="1" w:line="240" w:lineRule="auto"/>
      <w:jc w:val="center"/>
      <w:textAlignment w:val="center"/>
    </w:pPr>
    <w:rPr>
      <w:rFonts w:ascii="Calibri Light" w:eastAsia="Times New Roman" w:hAnsi="Calibri Light" w:cs="Calibri Light"/>
      <w:sz w:val="18"/>
      <w:szCs w:val="18"/>
      <w:lang w:eastAsia="pl-PL"/>
    </w:rPr>
  </w:style>
  <w:style w:type="paragraph" w:customStyle="1" w:styleId="xl71">
    <w:name w:val="xl71"/>
    <w:basedOn w:val="Normalny"/>
    <w:rsid w:val="00464F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18"/>
      <w:szCs w:val="18"/>
      <w:lang w:eastAsia="pl-PL"/>
    </w:rPr>
  </w:style>
  <w:style w:type="paragraph" w:customStyle="1" w:styleId="xl72">
    <w:name w:val="xl72"/>
    <w:basedOn w:val="Normalny"/>
    <w:rsid w:val="00464FA3"/>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18"/>
      <w:szCs w:val="18"/>
      <w:lang w:eastAsia="pl-PL"/>
    </w:rPr>
  </w:style>
  <w:style w:type="paragraph" w:customStyle="1" w:styleId="xl73">
    <w:name w:val="xl73"/>
    <w:basedOn w:val="Normalny"/>
    <w:rsid w:val="00464FA3"/>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18"/>
      <w:szCs w:val="18"/>
      <w:lang w:eastAsia="pl-PL"/>
    </w:rPr>
  </w:style>
  <w:style w:type="paragraph" w:customStyle="1" w:styleId="xl74">
    <w:name w:val="xl74"/>
    <w:basedOn w:val="Normalny"/>
    <w:rsid w:val="00464F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18"/>
      <w:szCs w:val="18"/>
      <w:lang w:eastAsia="pl-PL"/>
    </w:rPr>
  </w:style>
  <w:style w:type="paragraph" w:customStyle="1" w:styleId="xl75">
    <w:name w:val="xl75"/>
    <w:basedOn w:val="Normalny"/>
    <w:rsid w:val="00464F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18"/>
      <w:szCs w:val="18"/>
      <w:lang w:eastAsia="pl-PL"/>
    </w:rPr>
  </w:style>
  <w:style w:type="paragraph" w:customStyle="1" w:styleId="xl76">
    <w:name w:val="xl76"/>
    <w:basedOn w:val="Normalny"/>
    <w:rsid w:val="00464FA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18"/>
      <w:szCs w:val="18"/>
      <w:lang w:eastAsia="pl-PL"/>
    </w:rPr>
  </w:style>
  <w:style w:type="paragraph" w:customStyle="1" w:styleId="xl77">
    <w:name w:val="xl77"/>
    <w:basedOn w:val="Normalny"/>
    <w:rsid w:val="00464FA3"/>
    <w:pPr>
      <w:pBdr>
        <w:top w:val="single" w:sz="4" w:space="0" w:color="auto"/>
        <w:left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18"/>
      <w:szCs w:val="18"/>
      <w:lang w:eastAsia="pl-PL"/>
    </w:rPr>
  </w:style>
  <w:style w:type="paragraph" w:customStyle="1" w:styleId="xl78">
    <w:name w:val="xl78"/>
    <w:basedOn w:val="Normalny"/>
    <w:rsid w:val="00464F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18"/>
      <w:szCs w:val="18"/>
      <w:lang w:eastAsia="pl-PL"/>
    </w:rPr>
  </w:style>
  <w:style w:type="paragraph" w:customStyle="1" w:styleId="xl79">
    <w:name w:val="xl79"/>
    <w:basedOn w:val="Normalny"/>
    <w:rsid w:val="00464F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Calibri Light" w:eastAsia="Times New Roman" w:hAnsi="Calibri Light" w:cs="Calibri Light"/>
      <w:sz w:val="18"/>
      <w:szCs w:val="18"/>
      <w:lang w:eastAsia="pl-PL"/>
    </w:rPr>
  </w:style>
  <w:style w:type="paragraph" w:customStyle="1" w:styleId="xl80">
    <w:name w:val="xl80"/>
    <w:basedOn w:val="Normalny"/>
    <w:rsid w:val="00464FA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Light" w:eastAsia="Times New Roman" w:hAnsi="Calibri Light" w:cs="Calibri Light"/>
      <w:b/>
      <w:bCs/>
      <w:sz w:val="18"/>
      <w:szCs w:val="18"/>
      <w:lang w:eastAsia="pl-PL"/>
    </w:rPr>
  </w:style>
  <w:style w:type="paragraph" w:customStyle="1" w:styleId="xl81">
    <w:name w:val="xl81"/>
    <w:basedOn w:val="Normalny"/>
    <w:rsid w:val="00464FA3"/>
    <w:pPr>
      <w:spacing w:before="100" w:beforeAutospacing="1" w:after="100" w:afterAutospacing="1" w:line="240" w:lineRule="auto"/>
      <w:jc w:val="center"/>
    </w:pPr>
    <w:rPr>
      <w:rFonts w:ascii="Calibri Light" w:eastAsia="Times New Roman" w:hAnsi="Calibri Light" w:cs="Calibri Light"/>
      <w:b/>
      <w:bCs/>
      <w:sz w:val="18"/>
      <w:szCs w:val="18"/>
      <w:lang w:eastAsia="pl-PL"/>
    </w:rPr>
  </w:style>
  <w:style w:type="paragraph" w:customStyle="1" w:styleId="xl82">
    <w:name w:val="xl82"/>
    <w:basedOn w:val="Normalny"/>
    <w:rsid w:val="00464F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Calibri Light" w:eastAsia="Times New Roman" w:hAnsi="Calibri Light" w:cs="Calibri Light"/>
      <w:sz w:val="18"/>
      <w:szCs w:val="18"/>
      <w:lang w:eastAsia="pl-PL"/>
    </w:rPr>
  </w:style>
  <w:style w:type="paragraph" w:customStyle="1" w:styleId="xl83">
    <w:name w:val="xl83"/>
    <w:basedOn w:val="Normalny"/>
    <w:rsid w:val="00464F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Calibri Light" w:eastAsia="Times New Roman" w:hAnsi="Calibri Light" w:cs="Calibri Light"/>
      <w:sz w:val="18"/>
      <w:szCs w:val="18"/>
      <w:lang w:eastAsia="pl-PL"/>
    </w:rPr>
  </w:style>
  <w:style w:type="paragraph" w:customStyle="1" w:styleId="xl84">
    <w:name w:val="xl84"/>
    <w:basedOn w:val="Normalny"/>
    <w:rsid w:val="00464F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Calibri Light" w:eastAsia="Times New Roman" w:hAnsi="Calibri Light" w:cs="Calibri Light"/>
      <w:sz w:val="18"/>
      <w:szCs w:val="18"/>
      <w:lang w:eastAsia="pl-PL"/>
    </w:rPr>
  </w:style>
  <w:style w:type="paragraph" w:customStyle="1" w:styleId="xl85">
    <w:name w:val="xl85"/>
    <w:basedOn w:val="Normalny"/>
    <w:rsid w:val="00464FA3"/>
    <w:pPr>
      <w:spacing w:before="100" w:beforeAutospacing="1" w:after="100" w:afterAutospacing="1" w:line="240" w:lineRule="auto"/>
      <w:jc w:val="right"/>
      <w:textAlignment w:val="center"/>
    </w:pPr>
    <w:rPr>
      <w:rFonts w:ascii="Calibri Light" w:eastAsia="Times New Roman" w:hAnsi="Calibri Light" w:cs="Calibri Light"/>
      <w:sz w:val="18"/>
      <w:szCs w:val="18"/>
      <w:lang w:eastAsia="pl-PL"/>
    </w:rPr>
  </w:style>
  <w:style w:type="paragraph" w:customStyle="1" w:styleId="xl86">
    <w:name w:val="xl86"/>
    <w:basedOn w:val="Normalny"/>
    <w:rsid w:val="00464FA3"/>
    <w:pPr>
      <w:spacing w:before="100" w:beforeAutospacing="1" w:after="100" w:afterAutospacing="1" w:line="240" w:lineRule="auto"/>
      <w:jc w:val="right"/>
      <w:textAlignment w:val="center"/>
    </w:pPr>
    <w:rPr>
      <w:rFonts w:ascii="Calibri Light" w:eastAsia="Times New Roman" w:hAnsi="Calibri Light" w:cs="Calibri Light"/>
      <w:sz w:val="18"/>
      <w:szCs w:val="18"/>
      <w:lang w:eastAsia="pl-PL"/>
    </w:rPr>
  </w:style>
  <w:style w:type="paragraph" w:customStyle="1" w:styleId="xl87">
    <w:name w:val="xl87"/>
    <w:basedOn w:val="Normalny"/>
    <w:rsid w:val="00464FA3"/>
    <w:pPr>
      <w:spacing w:before="100" w:beforeAutospacing="1" w:after="100" w:afterAutospacing="1" w:line="240" w:lineRule="auto"/>
      <w:jc w:val="right"/>
      <w:textAlignment w:val="center"/>
    </w:pPr>
    <w:rPr>
      <w:rFonts w:ascii="Calibri Light" w:eastAsia="Times New Roman" w:hAnsi="Calibri Light" w:cs="Calibri Light"/>
      <w:sz w:val="18"/>
      <w:szCs w:val="18"/>
      <w:lang w:eastAsia="pl-PL"/>
    </w:rPr>
  </w:style>
  <w:style w:type="paragraph" w:customStyle="1" w:styleId="xl88">
    <w:name w:val="xl88"/>
    <w:basedOn w:val="Normalny"/>
    <w:rsid w:val="00464FA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Light" w:eastAsia="Times New Roman" w:hAnsi="Calibri Light" w:cs="Calibri Light"/>
      <w:sz w:val="18"/>
      <w:szCs w:val="18"/>
      <w:lang w:eastAsia="pl-PL"/>
    </w:rPr>
  </w:style>
  <w:style w:type="paragraph" w:customStyle="1" w:styleId="xl89">
    <w:name w:val="xl89"/>
    <w:basedOn w:val="Normalny"/>
    <w:rsid w:val="00464FA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Light" w:eastAsia="Times New Roman" w:hAnsi="Calibri Light" w:cs="Calibri Light"/>
      <w:b/>
      <w:bCs/>
      <w:sz w:val="18"/>
      <w:szCs w:val="18"/>
      <w:lang w:eastAsia="pl-PL"/>
    </w:rPr>
  </w:style>
  <w:style w:type="paragraph" w:customStyle="1" w:styleId="xl90">
    <w:name w:val="xl90"/>
    <w:basedOn w:val="Normalny"/>
    <w:rsid w:val="00464FA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Light" w:eastAsia="Times New Roman" w:hAnsi="Calibri Light" w:cs="Calibri Light"/>
      <w:sz w:val="18"/>
      <w:szCs w:val="18"/>
      <w:lang w:eastAsia="pl-PL"/>
    </w:rPr>
  </w:style>
  <w:style w:type="paragraph" w:customStyle="1" w:styleId="xl91">
    <w:name w:val="xl91"/>
    <w:basedOn w:val="Normalny"/>
    <w:rsid w:val="00464F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Calibri Light" w:eastAsia="Times New Roman" w:hAnsi="Calibri Light" w:cs="Calibri Light"/>
      <w:sz w:val="18"/>
      <w:szCs w:val="18"/>
      <w:lang w:eastAsia="pl-PL"/>
    </w:rPr>
  </w:style>
  <w:style w:type="paragraph" w:customStyle="1" w:styleId="xl92">
    <w:name w:val="xl92"/>
    <w:basedOn w:val="Normalny"/>
    <w:rsid w:val="00464F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Calibri Light" w:eastAsia="Times New Roman" w:hAnsi="Calibri Light" w:cs="Calibri Light"/>
      <w:sz w:val="18"/>
      <w:szCs w:val="18"/>
      <w:lang w:eastAsia="pl-PL"/>
    </w:rPr>
  </w:style>
  <w:style w:type="paragraph" w:customStyle="1" w:styleId="xl93">
    <w:name w:val="xl93"/>
    <w:basedOn w:val="Normalny"/>
    <w:rsid w:val="00464FA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18"/>
      <w:szCs w:val="18"/>
      <w:lang w:eastAsia="pl-PL"/>
    </w:rPr>
  </w:style>
  <w:style w:type="paragraph" w:customStyle="1" w:styleId="xl94">
    <w:name w:val="xl94"/>
    <w:basedOn w:val="Normalny"/>
    <w:rsid w:val="00464FA3"/>
    <w:pPr>
      <w:spacing w:before="100" w:beforeAutospacing="1" w:after="100" w:afterAutospacing="1" w:line="240" w:lineRule="auto"/>
      <w:textAlignment w:val="center"/>
    </w:pPr>
    <w:rPr>
      <w:rFonts w:ascii="Calibri Light" w:eastAsia="Times New Roman" w:hAnsi="Calibri Light" w:cs="Calibri Light"/>
      <w:b/>
      <w:bCs/>
      <w:sz w:val="18"/>
      <w:szCs w:val="18"/>
      <w:lang w:eastAsia="pl-PL"/>
    </w:rPr>
  </w:style>
  <w:style w:type="paragraph" w:customStyle="1" w:styleId="xl95">
    <w:name w:val="xl95"/>
    <w:basedOn w:val="Normalny"/>
    <w:rsid w:val="00464FA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Light" w:eastAsia="Times New Roman" w:hAnsi="Calibri Light" w:cs="Calibri Light"/>
      <w:sz w:val="18"/>
      <w:szCs w:val="18"/>
      <w:lang w:eastAsia="pl-PL"/>
    </w:rPr>
  </w:style>
  <w:style w:type="paragraph" w:customStyle="1" w:styleId="xl96">
    <w:name w:val="xl96"/>
    <w:basedOn w:val="Normalny"/>
    <w:rsid w:val="00464FA3"/>
    <w:pPr>
      <w:spacing w:before="100" w:beforeAutospacing="1" w:after="100" w:afterAutospacing="1" w:line="240" w:lineRule="auto"/>
      <w:textAlignment w:val="center"/>
    </w:pPr>
    <w:rPr>
      <w:rFonts w:ascii="Calibri Light" w:eastAsia="Times New Roman" w:hAnsi="Calibri Light" w:cs="Calibri Light"/>
      <w:sz w:val="18"/>
      <w:szCs w:val="18"/>
      <w:lang w:eastAsia="pl-PL"/>
    </w:rPr>
  </w:style>
  <w:style w:type="paragraph" w:customStyle="1" w:styleId="xl97">
    <w:name w:val="xl97"/>
    <w:basedOn w:val="Normalny"/>
    <w:rsid w:val="00464FA3"/>
    <w:pPr>
      <w:pBdr>
        <w:bottom w:val="single" w:sz="4" w:space="0" w:color="auto"/>
      </w:pBdr>
      <w:spacing w:before="100" w:beforeAutospacing="1" w:after="100" w:afterAutospacing="1" w:line="240" w:lineRule="auto"/>
    </w:pPr>
    <w:rPr>
      <w:rFonts w:ascii="Calibri Light" w:eastAsia="Times New Roman" w:hAnsi="Calibri Light" w:cs="Calibri Light"/>
      <w:b/>
      <w:bCs/>
      <w:sz w:val="18"/>
      <w:szCs w:val="18"/>
      <w:lang w:eastAsia="pl-PL"/>
    </w:rPr>
  </w:style>
  <w:style w:type="paragraph" w:styleId="HTML-wstpniesformatowany">
    <w:name w:val="HTML Preformatted"/>
    <w:basedOn w:val="Normalny"/>
    <w:link w:val="HTML-wstpniesformatowanyZnak"/>
    <w:uiPriority w:val="99"/>
    <w:semiHidden/>
    <w:unhideWhenUsed/>
    <w:rsid w:val="00336879"/>
    <w:pPr>
      <w:spacing w:after="0" w:line="240" w:lineRule="auto"/>
    </w:pPr>
    <w:rPr>
      <w:rFonts w:ascii="Consolas" w:hAnsi="Consolas"/>
      <w:sz w:val="20"/>
      <w:szCs w:val="20"/>
    </w:rPr>
  </w:style>
  <w:style w:type="character" w:customStyle="1" w:styleId="HTML-wstpniesformatowanyZnak">
    <w:name w:val="HTML - wstępnie sformatowany Znak"/>
    <w:basedOn w:val="Domylnaczcionkaakapitu"/>
    <w:link w:val="HTML-wstpniesformatowany"/>
    <w:uiPriority w:val="99"/>
    <w:semiHidden/>
    <w:rsid w:val="00336879"/>
    <w:rPr>
      <w:rFonts w:ascii="Consolas" w:hAnsi="Consolas"/>
      <w:sz w:val="20"/>
      <w:szCs w:val="20"/>
    </w:rPr>
  </w:style>
  <w:style w:type="character" w:customStyle="1" w:styleId="hgkelc">
    <w:name w:val="hgkelc"/>
    <w:basedOn w:val="Domylnaczcionkaakapitu"/>
    <w:rsid w:val="005251DD"/>
  </w:style>
  <w:style w:type="character" w:customStyle="1" w:styleId="Znakiprzypiswdolnych">
    <w:name w:val="Znaki przypisów dolnych"/>
    <w:qFormat/>
    <w:rsid w:val="00D90B25"/>
    <w:rPr>
      <w:vertAlign w:val="superscript"/>
    </w:rPr>
  </w:style>
  <w:style w:type="character" w:customStyle="1" w:styleId="Zakotwiczenieprzypisudolnego">
    <w:name w:val="Zakotwiczenie przypisu dolnego"/>
    <w:rsid w:val="00D90B25"/>
    <w:rPr>
      <w:vertAlign w:val="superscript"/>
    </w:rPr>
  </w:style>
  <w:style w:type="character" w:customStyle="1" w:styleId="Tekstpodstawowywcity3Znak">
    <w:name w:val="Tekst podstawowy wcięty 3 Znak"/>
    <w:basedOn w:val="Domylnaczcionkaakapitu"/>
    <w:link w:val="Tekstpodstawowywcity3"/>
    <w:uiPriority w:val="99"/>
    <w:qFormat/>
    <w:rsid w:val="00D90B25"/>
    <w:rPr>
      <w:sz w:val="16"/>
      <w:szCs w:val="16"/>
    </w:rPr>
  </w:style>
  <w:style w:type="paragraph" w:styleId="Tekstpodstawowywcity3">
    <w:name w:val="Body Text Indent 3"/>
    <w:basedOn w:val="Normalny"/>
    <w:link w:val="Tekstpodstawowywcity3Znak"/>
    <w:uiPriority w:val="99"/>
    <w:unhideWhenUsed/>
    <w:qFormat/>
    <w:rsid w:val="00D90B25"/>
    <w:pPr>
      <w:spacing w:after="120" w:line="240" w:lineRule="auto"/>
      <w:ind w:left="283"/>
    </w:pPr>
    <w:rPr>
      <w:sz w:val="16"/>
      <w:szCs w:val="16"/>
    </w:rPr>
  </w:style>
  <w:style w:type="character" w:customStyle="1" w:styleId="Tekstpodstawowywcity3Znak1">
    <w:name w:val="Tekst podstawowy wcięty 3 Znak1"/>
    <w:basedOn w:val="Domylnaczcionkaakapitu"/>
    <w:uiPriority w:val="99"/>
    <w:semiHidden/>
    <w:rsid w:val="00D90B25"/>
    <w:rPr>
      <w:sz w:val="16"/>
      <w:szCs w:val="16"/>
    </w:rPr>
  </w:style>
  <w:style w:type="paragraph" w:customStyle="1" w:styleId="Default">
    <w:name w:val="Default"/>
    <w:qFormat/>
    <w:rsid w:val="00D90B25"/>
    <w:pPr>
      <w:widowControl w:val="0"/>
      <w:suppressAutoHyphens/>
      <w:spacing w:after="0" w:line="240" w:lineRule="auto"/>
    </w:pPr>
    <w:rPr>
      <w:rFonts w:ascii="Arial" w:eastAsia="SimSun" w:hAnsi="Arial" w:cs="Mangal"/>
      <w:color w:val="000000"/>
      <w:sz w:val="24"/>
      <w:szCs w:val="24"/>
      <w:lang w:eastAsia="zh-CN" w:bidi="hi-IN"/>
    </w:rPr>
  </w:style>
  <w:style w:type="paragraph" w:customStyle="1" w:styleId="xl98">
    <w:name w:val="xl98"/>
    <w:basedOn w:val="Normalny"/>
    <w:rsid w:val="00D90B2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Calibri Light" w:eastAsia="Times New Roman" w:hAnsi="Calibri Light" w:cs="Calibri Light"/>
      <w:sz w:val="18"/>
      <w:szCs w:val="18"/>
      <w:lang w:eastAsia="pl-PL"/>
    </w:rPr>
  </w:style>
  <w:style w:type="paragraph" w:customStyle="1" w:styleId="xl99">
    <w:name w:val="xl99"/>
    <w:basedOn w:val="Normalny"/>
    <w:rsid w:val="00D90B2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Light" w:eastAsia="Times New Roman" w:hAnsi="Calibri Light" w:cs="Calibri Light"/>
      <w:sz w:val="18"/>
      <w:szCs w:val="18"/>
      <w:lang w:eastAsia="pl-PL"/>
    </w:rPr>
  </w:style>
  <w:style w:type="paragraph" w:customStyle="1" w:styleId="xl100">
    <w:name w:val="xl100"/>
    <w:basedOn w:val="Normalny"/>
    <w:rsid w:val="00D90B2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Calibri Light" w:eastAsia="Times New Roman" w:hAnsi="Calibri Light" w:cs="Calibri Light"/>
      <w:sz w:val="18"/>
      <w:szCs w:val="18"/>
      <w:lang w:eastAsia="pl-PL"/>
    </w:rPr>
  </w:style>
  <w:style w:type="paragraph" w:customStyle="1" w:styleId="xl101">
    <w:name w:val="xl101"/>
    <w:basedOn w:val="Normalny"/>
    <w:rsid w:val="00D90B2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l-PL"/>
    </w:rPr>
  </w:style>
  <w:style w:type="paragraph" w:customStyle="1" w:styleId="xl102">
    <w:name w:val="xl102"/>
    <w:basedOn w:val="Normalny"/>
    <w:rsid w:val="00D90B25"/>
    <w:pPr>
      <w:spacing w:before="100" w:beforeAutospacing="1" w:after="100" w:afterAutospacing="1" w:line="240" w:lineRule="auto"/>
      <w:jc w:val="center"/>
      <w:textAlignment w:val="center"/>
    </w:pPr>
    <w:rPr>
      <w:rFonts w:ascii="Calibri Light" w:eastAsia="Times New Roman" w:hAnsi="Calibri Light" w:cs="Calibri Light"/>
      <w:sz w:val="18"/>
      <w:szCs w:val="18"/>
      <w:lang w:eastAsia="pl-PL"/>
    </w:rPr>
  </w:style>
  <w:style w:type="paragraph" w:customStyle="1" w:styleId="xl103">
    <w:name w:val="xl103"/>
    <w:basedOn w:val="Normalny"/>
    <w:rsid w:val="00D90B25"/>
    <w:pPr>
      <w:spacing w:before="100" w:beforeAutospacing="1" w:after="100" w:afterAutospacing="1" w:line="240" w:lineRule="auto"/>
      <w:jc w:val="center"/>
    </w:pPr>
    <w:rPr>
      <w:rFonts w:ascii="Calibri Light" w:eastAsia="Times New Roman" w:hAnsi="Calibri Light" w:cs="Calibri Light"/>
      <w:sz w:val="18"/>
      <w:szCs w:val="18"/>
      <w:lang w:eastAsia="pl-PL"/>
    </w:rPr>
  </w:style>
  <w:style w:type="paragraph" w:customStyle="1" w:styleId="xl104">
    <w:name w:val="xl104"/>
    <w:basedOn w:val="Normalny"/>
    <w:rsid w:val="00D90B25"/>
    <w:pPr>
      <w:spacing w:before="100" w:beforeAutospacing="1" w:after="100" w:afterAutospacing="1" w:line="240" w:lineRule="auto"/>
      <w:textAlignment w:val="center"/>
    </w:pPr>
    <w:rPr>
      <w:rFonts w:ascii="Calibri Light" w:eastAsia="Times New Roman" w:hAnsi="Calibri Light" w:cs="Calibri Light"/>
      <w:sz w:val="18"/>
      <w:szCs w:val="18"/>
      <w:lang w:eastAsia="pl-PL"/>
    </w:rPr>
  </w:style>
  <w:style w:type="paragraph" w:customStyle="1" w:styleId="xl105">
    <w:name w:val="xl105"/>
    <w:basedOn w:val="Normalny"/>
    <w:rsid w:val="00D90B25"/>
    <w:pPr>
      <w:pBdr>
        <w:bottom w:val="single" w:sz="4" w:space="0" w:color="auto"/>
      </w:pBdr>
      <w:spacing w:before="100" w:beforeAutospacing="1" w:after="100" w:afterAutospacing="1" w:line="240" w:lineRule="auto"/>
      <w:textAlignment w:val="center"/>
    </w:pPr>
    <w:rPr>
      <w:rFonts w:ascii="Calibri Light" w:eastAsia="Times New Roman" w:hAnsi="Calibri Light" w:cs="Calibri Light"/>
      <w:b/>
      <w:bCs/>
      <w:sz w:val="18"/>
      <w:szCs w:val="18"/>
      <w:lang w:eastAsia="pl-PL"/>
    </w:rPr>
  </w:style>
  <w:style w:type="paragraph" w:customStyle="1" w:styleId="xl106">
    <w:name w:val="xl106"/>
    <w:basedOn w:val="Normalny"/>
    <w:rsid w:val="00D90B25"/>
    <w:pPr>
      <w:spacing w:before="100" w:beforeAutospacing="1" w:after="100" w:afterAutospacing="1" w:line="240" w:lineRule="auto"/>
      <w:textAlignment w:val="center"/>
    </w:pPr>
    <w:rPr>
      <w:rFonts w:ascii="Calibri Light" w:eastAsia="Times New Roman" w:hAnsi="Calibri Light" w:cs="Calibri Light"/>
      <w:sz w:val="18"/>
      <w:szCs w:val="18"/>
      <w:lang w:eastAsia="pl-PL"/>
    </w:rPr>
  </w:style>
  <w:style w:type="paragraph" w:customStyle="1" w:styleId="xl107">
    <w:name w:val="xl107"/>
    <w:basedOn w:val="Normalny"/>
    <w:rsid w:val="00D90B2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Light" w:eastAsia="Times New Roman" w:hAnsi="Calibri Light" w:cs="Calibri Light"/>
      <w:b/>
      <w:bCs/>
      <w:sz w:val="18"/>
      <w:szCs w:val="18"/>
      <w:lang w:eastAsia="pl-PL"/>
    </w:rPr>
  </w:style>
  <w:style w:type="paragraph" w:customStyle="1" w:styleId="xl108">
    <w:name w:val="xl108"/>
    <w:basedOn w:val="Normalny"/>
    <w:rsid w:val="00D90B2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Light" w:eastAsia="Times New Roman" w:hAnsi="Calibri Light" w:cs="Calibri Light"/>
      <w:b/>
      <w:bCs/>
      <w:sz w:val="18"/>
      <w:szCs w:val="18"/>
      <w:lang w:eastAsia="pl-PL"/>
    </w:rPr>
  </w:style>
  <w:style w:type="paragraph" w:customStyle="1" w:styleId="xl109">
    <w:name w:val="xl109"/>
    <w:basedOn w:val="Normalny"/>
    <w:rsid w:val="00D90B25"/>
    <w:pPr>
      <w:spacing w:before="100" w:beforeAutospacing="1" w:after="100" w:afterAutospacing="1" w:line="240" w:lineRule="auto"/>
      <w:jc w:val="right"/>
      <w:textAlignment w:val="center"/>
    </w:pPr>
    <w:rPr>
      <w:rFonts w:ascii="Calibri Light" w:eastAsia="Times New Roman" w:hAnsi="Calibri Light" w:cs="Calibri Light"/>
      <w:sz w:val="18"/>
      <w:szCs w:val="18"/>
      <w:lang w:eastAsia="pl-PL"/>
    </w:rPr>
  </w:style>
  <w:style w:type="paragraph" w:customStyle="1" w:styleId="xl110">
    <w:name w:val="xl110"/>
    <w:basedOn w:val="Normalny"/>
    <w:rsid w:val="00D90B25"/>
    <w:pPr>
      <w:spacing w:before="100" w:beforeAutospacing="1" w:after="100" w:afterAutospacing="1" w:line="240" w:lineRule="auto"/>
      <w:jc w:val="right"/>
      <w:textAlignment w:val="center"/>
    </w:pPr>
    <w:rPr>
      <w:rFonts w:ascii="Calibri Light" w:eastAsia="Times New Roman" w:hAnsi="Calibri Light" w:cs="Calibri Light"/>
      <w:sz w:val="18"/>
      <w:szCs w:val="18"/>
      <w:lang w:eastAsia="pl-PL"/>
    </w:rPr>
  </w:style>
  <w:style w:type="paragraph" w:customStyle="1" w:styleId="xl111">
    <w:name w:val="xl111"/>
    <w:basedOn w:val="Normalny"/>
    <w:rsid w:val="00D90B25"/>
    <w:pPr>
      <w:spacing w:before="100" w:beforeAutospacing="1" w:after="100" w:afterAutospacing="1" w:line="240" w:lineRule="auto"/>
      <w:jc w:val="right"/>
      <w:textAlignment w:val="center"/>
    </w:pPr>
    <w:rPr>
      <w:rFonts w:ascii="Calibri Light" w:eastAsia="Times New Roman" w:hAnsi="Calibri Light" w:cs="Calibri Light"/>
      <w:sz w:val="18"/>
      <w:szCs w:val="18"/>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007949">
      <w:bodyDiv w:val="1"/>
      <w:marLeft w:val="0"/>
      <w:marRight w:val="0"/>
      <w:marTop w:val="0"/>
      <w:marBottom w:val="0"/>
      <w:divBdr>
        <w:top w:val="none" w:sz="0" w:space="0" w:color="auto"/>
        <w:left w:val="none" w:sz="0" w:space="0" w:color="auto"/>
        <w:bottom w:val="none" w:sz="0" w:space="0" w:color="auto"/>
        <w:right w:val="none" w:sz="0" w:space="0" w:color="auto"/>
      </w:divBdr>
    </w:div>
    <w:div w:id="171847209">
      <w:bodyDiv w:val="1"/>
      <w:marLeft w:val="0"/>
      <w:marRight w:val="0"/>
      <w:marTop w:val="0"/>
      <w:marBottom w:val="0"/>
      <w:divBdr>
        <w:top w:val="none" w:sz="0" w:space="0" w:color="auto"/>
        <w:left w:val="none" w:sz="0" w:space="0" w:color="auto"/>
        <w:bottom w:val="none" w:sz="0" w:space="0" w:color="auto"/>
        <w:right w:val="none" w:sz="0" w:space="0" w:color="auto"/>
      </w:divBdr>
    </w:div>
    <w:div w:id="201212854">
      <w:bodyDiv w:val="1"/>
      <w:marLeft w:val="0"/>
      <w:marRight w:val="0"/>
      <w:marTop w:val="0"/>
      <w:marBottom w:val="0"/>
      <w:divBdr>
        <w:top w:val="none" w:sz="0" w:space="0" w:color="auto"/>
        <w:left w:val="none" w:sz="0" w:space="0" w:color="auto"/>
        <w:bottom w:val="none" w:sz="0" w:space="0" w:color="auto"/>
        <w:right w:val="none" w:sz="0" w:space="0" w:color="auto"/>
      </w:divBdr>
    </w:div>
    <w:div w:id="219099745">
      <w:bodyDiv w:val="1"/>
      <w:marLeft w:val="0"/>
      <w:marRight w:val="0"/>
      <w:marTop w:val="0"/>
      <w:marBottom w:val="0"/>
      <w:divBdr>
        <w:top w:val="none" w:sz="0" w:space="0" w:color="auto"/>
        <w:left w:val="none" w:sz="0" w:space="0" w:color="auto"/>
        <w:bottom w:val="none" w:sz="0" w:space="0" w:color="auto"/>
        <w:right w:val="none" w:sz="0" w:space="0" w:color="auto"/>
      </w:divBdr>
    </w:div>
    <w:div w:id="274020841">
      <w:bodyDiv w:val="1"/>
      <w:marLeft w:val="0"/>
      <w:marRight w:val="0"/>
      <w:marTop w:val="0"/>
      <w:marBottom w:val="0"/>
      <w:divBdr>
        <w:top w:val="none" w:sz="0" w:space="0" w:color="auto"/>
        <w:left w:val="none" w:sz="0" w:space="0" w:color="auto"/>
        <w:bottom w:val="none" w:sz="0" w:space="0" w:color="auto"/>
        <w:right w:val="none" w:sz="0" w:space="0" w:color="auto"/>
      </w:divBdr>
    </w:div>
    <w:div w:id="299966288">
      <w:bodyDiv w:val="1"/>
      <w:marLeft w:val="0"/>
      <w:marRight w:val="0"/>
      <w:marTop w:val="0"/>
      <w:marBottom w:val="0"/>
      <w:divBdr>
        <w:top w:val="none" w:sz="0" w:space="0" w:color="auto"/>
        <w:left w:val="none" w:sz="0" w:space="0" w:color="auto"/>
        <w:bottom w:val="none" w:sz="0" w:space="0" w:color="auto"/>
        <w:right w:val="none" w:sz="0" w:space="0" w:color="auto"/>
      </w:divBdr>
    </w:div>
    <w:div w:id="316308515">
      <w:bodyDiv w:val="1"/>
      <w:marLeft w:val="0"/>
      <w:marRight w:val="0"/>
      <w:marTop w:val="0"/>
      <w:marBottom w:val="0"/>
      <w:divBdr>
        <w:top w:val="none" w:sz="0" w:space="0" w:color="auto"/>
        <w:left w:val="none" w:sz="0" w:space="0" w:color="auto"/>
        <w:bottom w:val="none" w:sz="0" w:space="0" w:color="auto"/>
        <w:right w:val="none" w:sz="0" w:space="0" w:color="auto"/>
      </w:divBdr>
    </w:div>
    <w:div w:id="377123439">
      <w:bodyDiv w:val="1"/>
      <w:marLeft w:val="0"/>
      <w:marRight w:val="0"/>
      <w:marTop w:val="0"/>
      <w:marBottom w:val="0"/>
      <w:divBdr>
        <w:top w:val="none" w:sz="0" w:space="0" w:color="auto"/>
        <w:left w:val="none" w:sz="0" w:space="0" w:color="auto"/>
        <w:bottom w:val="none" w:sz="0" w:space="0" w:color="auto"/>
        <w:right w:val="none" w:sz="0" w:space="0" w:color="auto"/>
      </w:divBdr>
    </w:div>
    <w:div w:id="389235268">
      <w:bodyDiv w:val="1"/>
      <w:marLeft w:val="0"/>
      <w:marRight w:val="0"/>
      <w:marTop w:val="0"/>
      <w:marBottom w:val="0"/>
      <w:divBdr>
        <w:top w:val="none" w:sz="0" w:space="0" w:color="auto"/>
        <w:left w:val="none" w:sz="0" w:space="0" w:color="auto"/>
        <w:bottom w:val="none" w:sz="0" w:space="0" w:color="auto"/>
        <w:right w:val="none" w:sz="0" w:space="0" w:color="auto"/>
      </w:divBdr>
    </w:div>
    <w:div w:id="398208917">
      <w:bodyDiv w:val="1"/>
      <w:marLeft w:val="0"/>
      <w:marRight w:val="0"/>
      <w:marTop w:val="0"/>
      <w:marBottom w:val="0"/>
      <w:divBdr>
        <w:top w:val="none" w:sz="0" w:space="0" w:color="auto"/>
        <w:left w:val="none" w:sz="0" w:space="0" w:color="auto"/>
        <w:bottom w:val="none" w:sz="0" w:space="0" w:color="auto"/>
        <w:right w:val="none" w:sz="0" w:space="0" w:color="auto"/>
      </w:divBdr>
    </w:div>
    <w:div w:id="430203057">
      <w:bodyDiv w:val="1"/>
      <w:marLeft w:val="0"/>
      <w:marRight w:val="0"/>
      <w:marTop w:val="0"/>
      <w:marBottom w:val="0"/>
      <w:divBdr>
        <w:top w:val="none" w:sz="0" w:space="0" w:color="auto"/>
        <w:left w:val="none" w:sz="0" w:space="0" w:color="auto"/>
        <w:bottom w:val="none" w:sz="0" w:space="0" w:color="auto"/>
        <w:right w:val="none" w:sz="0" w:space="0" w:color="auto"/>
      </w:divBdr>
    </w:div>
    <w:div w:id="433482999">
      <w:bodyDiv w:val="1"/>
      <w:marLeft w:val="0"/>
      <w:marRight w:val="0"/>
      <w:marTop w:val="0"/>
      <w:marBottom w:val="0"/>
      <w:divBdr>
        <w:top w:val="none" w:sz="0" w:space="0" w:color="auto"/>
        <w:left w:val="none" w:sz="0" w:space="0" w:color="auto"/>
        <w:bottom w:val="none" w:sz="0" w:space="0" w:color="auto"/>
        <w:right w:val="none" w:sz="0" w:space="0" w:color="auto"/>
      </w:divBdr>
    </w:div>
    <w:div w:id="459156445">
      <w:bodyDiv w:val="1"/>
      <w:marLeft w:val="0"/>
      <w:marRight w:val="0"/>
      <w:marTop w:val="0"/>
      <w:marBottom w:val="0"/>
      <w:divBdr>
        <w:top w:val="none" w:sz="0" w:space="0" w:color="auto"/>
        <w:left w:val="none" w:sz="0" w:space="0" w:color="auto"/>
        <w:bottom w:val="none" w:sz="0" w:space="0" w:color="auto"/>
        <w:right w:val="none" w:sz="0" w:space="0" w:color="auto"/>
      </w:divBdr>
    </w:div>
    <w:div w:id="464466991">
      <w:bodyDiv w:val="1"/>
      <w:marLeft w:val="0"/>
      <w:marRight w:val="0"/>
      <w:marTop w:val="0"/>
      <w:marBottom w:val="0"/>
      <w:divBdr>
        <w:top w:val="none" w:sz="0" w:space="0" w:color="auto"/>
        <w:left w:val="none" w:sz="0" w:space="0" w:color="auto"/>
        <w:bottom w:val="none" w:sz="0" w:space="0" w:color="auto"/>
        <w:right w:val="none" w:sz="0" w:space="0" w:color="auto"/>
      </w:divBdr>
    </w:div>
    <w:div w:id="501435651">
      <w:bodyDiv w:val="1"/>
      <w:marLeft w:val="0"/>
      <w:marRight w:val="0"/>
      <w:marTop w:val="0"/>
      <w:marBottom w:val="0"/>
      <w:divBdr>
        <w:top w:val="none" w:sz="0" w:space="0" w:color="auto"/>
        <w:left w:val="none" w:sz="0" w:space="0" w:color="auto"/>
        <w:bottom w:val="none" w:sz="0" w:space="0" w:color="auto"/>
        <w:right w:val="none" w:sz="0" w:space="0" w:color="auto"/>
      </w:divBdr>
    </w:div>
    <w:div w:id="512886345">
      <w:bodyDiv w:val="1"/>
      <w:marLeft w:val="0"/>
      <w:marRight w:val="0"/>
      <w:marTop w:val="0"/>
      <w:marBottom w:val="0"/>
      <w:divBdr>
        <w:top w:val="none" w:sz="0" w:space="0" w:color="auto"/>
        <w:left w:val="none" w:sz="0" w:space="0" w:color="auto"/>
        <w:bottom w:val="none" w:sz="0" w:space="0" w:color="auto"/>
        <w:right w:val="none" w:sz="0" w:space="0" w:color="auto"/>
      </w:divBdr>
    </w:div>
    <w:div w:id="594020123">
      <w:bodyDiv w:val="1"/>
      <w:marLeft w:val="0"/>
      <w:marRight w:val="0"/>
      <w:marTop w:val="0"/>
      <w:marBottom w:val="0"/>
      <w:divBdr>
        <w:top w:val="none" w:sz="0" w:space="0" w:color="auto"/>
        <w:left w:val="none" w:sz="0" w:space="0" w:color="auto"/>
        <w:bottom w:val="none" w:sz="0" w:space="0" w:color="auto"/>
        <w:right w:val="none" w:sz="0" w:space="0" w:color="auto"/>
      </w:divBdr>
    </w:div>
    <w:div w:id="615908563">
      <w:bodyDiv w:val="1"/>
      <w:marLeft w:val="0"/>
      <w:marRight w:val="0"/>
      <w:marTop w:val="0"/>
      <w:marBottom w:val="0"/>
      <w:divBdr>
        <w:top w:val="none" w:sz="0" w:space="0" w:color="auto"/>
        <w:left w:val="none" w:sz="0" w:space="0" w:color="auto"/>
        <w:bottom w:val="none" w:sz="0" w:space="0" w:color="auto"/>
        <w:right w:val="none" w:sz="0" w:space="0" w:color="auto"/>
      </w:divBdr>
    </w:div>
    <w:div w:id="617219602">
      <w:bodyDiv w:val="1"/>
      <w:marLeft w:val="0"/>
      <w:marRight w:val="0"/>
      <w:marTop w:val="0"/>
      <w:marBottom w:val="0"/>
      <w:divBdr>
        <w:top w:val="none" w:sz="0" w:space="0" w:color="auto"/>
        <w:left w:val="none" w:sz="0" w:space="0" w:color="auto"/>
        <w:bottom w:val="none" w:sz="0" w:space="0" w:color="auto"/>
        <w:right w:val="none" w:sz="0" w:space="0" w:color="auto"/>
      </w:divBdr>
    </w:div>
    <w:div w:id="620185839">
      <w:bodyDiv w:val="1"/>
      <w:marLeft w:val="0"/>
      <w:marRight w:val="0"/>
      <w:marTop w:val="0"/>
      <w:marBottom w:val="0"/>
      <w:divBdr>
        <w:top w:val="none" w:sz="0" w:space="0" w:color="auto"/>
        <w:left w:val="none" w:sz="0" w:space="0" w:color="auto"/>
        <w:bottom w:val="none" w:sz="0" w:space="0" w:color="auto"/>
        <w:right w:val="none" w:sz="0" w:space="0" w:color="auto"/>
      </w:divBdr>
    </w:div>
    <w:div w:id="674110475">
      <w:bodyDiv w:val="1"/>
      <w:marLeft w:val="0"/>
      <w:marRight w:val="0"/>
      <w:marTop w:val="0"/>
      <w:marBottom w:val="0"/>
      <w:divBdr>
        <w:top w:val="none" w:sz="0" w:space="0" w:color="auto"/>
        <w:left w:val="none" w:sz="0" w:space="0" w:color="auto"/>
        <w:bottom w:val="none" w:sz="0" w:space="0" w:color="auto"/>
        <w:right w:val="none" w:sz="0" w:space="0" w:color="auto"/>
      </w:divBdr>
    </w:div>
    <w:div w:id="704057994">
      <w:bodyDiv w:val="1"/>
      <w:marLeft w:val="0"/>
      <w:marRight w:val="0"/>
      <w:marTop w:val="0"/>
      <w:marBottom w:val="0"/>
      <w:divBdr>
        <w:top w:val="none" w:sz="0" w:space="0" w:color="auto"/>
        <w:left w:val="none" w:sz="0" w:space="0" w:color="auto"/>
        <w:bottom w:val="none" w:sz="0" w:space="0" w:color="auto"/>
        <w:right w:val="none" w:sz="0" w:space="0" w:color="auto"/>
      </w:divBdr>
    </w:div>
    <w:div w:id="747847910">
      <w:bodyDiv w:val="1"/>
      <w:marLeft w:val="0"/>
      <w:marRight w:val="0"/>
      <w:marTop w:val="0"/>
      <w:marBottom w:val="0"/>
      <w:divBdr>
        <w:top w:val="none" w:sz="0" w:space="0" w:color="auto"/>
        <w:left w:val="none" w:sz="0" w:space="0" w:color="auto"/>
        <w:bottom w:val="none" w:sz="0" w:space="0" w:color="auto"/>
        <w:right w:val="none" w:sz="0" w:space="0" w:color="auto"/>
      </w:divBdr>
      <w:divsChild>
        <w:div w:id="1647081248">
          <w:marLeft w:val="0"/>
          <w:marRight w:val="0"/>
          <w:marTop w:val="0"/>
          <w:marBottom w:val="0"/>
          <w:divBdr>
            <w:top w:val="none" w:sz="0" w:space="0" w:color="auto"/>
            <w:left w:val="none" w:sz="0" w:space="0" w:color="auto"/>
            <w:bottom w:val="none" w:sz="0" w:space="0" w:color="auto"/>
            <w:right w:val="none" w:sz="0" w:space="0" w:color="auto"/>
          </w:divBdr>
          <w:divsChild>
            <w:div w:id="772015137">
              <w:marLeft w:val="0"/>
              <w:marRight w:val="0"/>
              <w:marTop w:val="0"/>
              <w:marBottom w:val="0"/>
              <w:divBdr>
                <w:top w:val="none" w:sz="0" w:space="0" w:color="auto"/>
                <w:left w:val="none" w:sz="0" w:space="0" w:color="auto"/>
                <w:bottom w:val="none" w:sz="0" w:space="0" w:color="auto"/>
                <w:right w:val="none" w:sz="0" w:space="0" w:color="auto"/>
              </w:divBdr>
              <w:divsChild>
                <w:div w:id="2119714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3186949">
      <w:bodyDiv w:val="1"/>
      <w:marLeft w:val="0"/>
      <w:marRight w:val="0"/>
      <w:marTop w:val="0"/>
      <w:marBottom w:val="0"/>
      <w:divBdr>
        <w:top w:val="none" w:sz="0" w:space="0" w:color="auto"/>
        <w:left w:val="none" w:sz="0" w:space="0" w:color="auto"/>
        <w:bottom w:val="none" w:sz="0" w:space="0" w:color="auto"/>
        <w:right w:val="none" w:sz="0" w:space="0" w:color="auto"/>
      </w:divBdr>
    </w:div>
    <w:div w:id="786777516">
      <w:bodyDiv w:val="1"/>
      <w:marLeft w:val="0"/>
      <w:marRight w:val="0"/>
      <w:marTop w:val="0"/>
      <w:marBottom w:val="0"/>
      <w:divBdr>
        <w:top w:val="none" w:sz="0" w:space="0" w:color="auto"/>
        <w:left w:val="none" w:sz="0" w:space="0" w:color="auto"/>
        <w:bottom w:val="none" w:sz="0" w:space="0" w:color="auto"/>
        <w:right w:val="none" w:sz="0" w:space="0" w:color="auto"/>
      </w:divBdr>
    </w:div>
    <w:div w:id="813134761">
      <w:bodyDiv w:val="1"/>
      <w:marLeft w:val="0"/>
      <w:marRight w:val="0"/>
      <w:marTop w:val="0"/>
      <w:marBottom w:val="0"/>
      <w:divBdr>
        <w:top w:val="none" w:sz="0" w:space="0" w:color="auto"/>
        <w:left w:val="none" w:sz="0" w:space="0" w:color="auto"/>
        <w:bottom w:val="none" w:sz="0" w:space="0" w:color="auto"/>
        <w:right w:val="none" w:sz="0" w:space="0" w:color="auto"/>
      </w:divBdr>
    </w:div>
    <w:div w:id="837620116">
      <w:bodyDiv w:val="1"/>
      <w:marLeft w:val="0"/>
      <w:marRight w:val="0"/>
      <w:marTop w:val="0"/>
      <w:marBottom w:val="0"/>
      <w:divBdr>
        <w:top w:val="none" w:sz="0" w:space="0" w:color="auto"/>
        <w:left w:val="none" w:sz="0" w:space="0" w:color="auto"/>
        <w:bottom w:val="none" w:sz="0" w:space="0" w:color="auto"/>
        <w:right w:val="none" w:sz="0" w:space="0" w:color="auto"/>
      </w:divBdr>
    </w:div>
    <w:div w:id="844981683">
      <w:bodyDiv w:val="1"/>
      <w:marLeft w:val="0"/>
      <w:marRight w:val="0"/>
      <w:marTop w:val="0"/>
      <w:marBottom w:val="0"/>
      <w:divBdr>
        <w:top w:val="none" w:sz="0" w:space="0" w:color="auto"/>
        <w:left w:val="none" w:sz="0" w:space="0" w:color="auto"/>
        <w:bottom w:val="none" w:sz="0" w:space="0" w:color="auto"/>
        <w:right w:val="none" w:sz="0" w:space="0" w:color="auto"/>
      </w:divBdr>
    </w:div>
    <w:div w:id="942879963">
      <w:bodyDiv w:val="1"/>
      <w:marLeft w:val="0"/>
      <w:marRight w:val="0"/>
      <w:marTop w:val="0"/>
      <w:marBottom w:val="0"/>
      <w:divBdr>
        <w:top w:val="none" w:sz="0" w:space="0" w:color="auto"/>
        <w:left w:val="none" w:sz="0" w:space="0" w:color="auto"/>
        <w:bottom w:val="none" w:sz="0" w:space="0" w:color="auto"/>
        <w:right w:val="none" w:sz="0" w:space="0" w:color="auto"/>
      </w:divBdr>
    </w:div>
    <w:div w:id="983196905">
      <w:bodyDiv w:val="1"/>
      <w:marLeft w:val="0"/>
      <w:marRight w:val="0"/>
      <w:marTop w:val="0"/>
      <w:marBottom w:val="0"/>
      <w:divBdr>
        <w:top w:val="none" w:sz="0" w:space="0" w:color="auto"/>
        <w:left w:val="none" w:sz="0" w:space="0" w:color="auto"/>
        <w:bottom w:val="none" w:sz="0" w:space="0" w:color="auto"/>
        <w:right w:val="none" w:sz="0" w:space="0" w:color="auto"/>
      </w:divBdr>
    </w:div>
    <w:div w:id="1061169947">
      <w:bodyDiv w:val="1"/>
      <w:marLeft w:val="0"/>
      <w:marRight w:val="0"/>
      <w:marTop w:val="0"/>
      <w:marBottom w:val="0"/>
      <w:divBdr>
        <w:top w:val="none" w:sz="0" w:space="0" w:color="auto"/>
        <w:left w:val="none" w:sz="0" w:space="0" w:color="auto"/>
        <w:bottom w:val="none" w:sz="0" w:space="0" w:color="auto"/>
        <w:right w:val="none" w:sz="0" w:space="0" w:color="auto"/>
      </w:divBdr>
    </w:div>
    <w:div w:id="1073157913">
      <w:bodyDiv w:val="1"/>
      <w:marLeft w:val="0"/>
      <w:marRight w:val="0"/>
      <w:marTop w:val="0"/>
      <w:marBottom w:val="0"/>
      <w:divBdr>
        <w:top w:val="none" w:sz="0" w:space="0" w:color="auto"/>
        <w:left w:val="none" w:sz="0" w:space="0" w:color="auto"/>
        <w:bottom w:val="none" w:sz="0" w:space="0" w:color="auto"/>
        <w:right w:val="none" w:sz="0" w:space="0" w:color="auto"/>
      </w:divBdr>
    </w:div>
    <w:div w:id="1101608900">
      <w:bodyDiv w:val="1"/>
      <w:marLeft w:val="0"/>
      <w:marRight w:val="0"/>
      <w:marTop w:val="0"/>
      <w:marBottom w:val="0"/>
      <w:divBdr>
        <w:top w:val="none" w:sz="0" w:space="0" w:color="auto"/>
        <w:left w:val="none" w:sz="0" w:space="0" w:color="auto"/>
        <w:bottom w:val="none" w:sz="0" w:space="0" w:color="auto"/>
        <w:right w:val="none" w:sz="0" w:space="0" w:color="auto"/>
      </w:divBdr>
    </w:div>
    <w:div w:id="1137647505">
      <w:bodyDiv w:val="1"/>
      <w:marLeft w:val="0"/>
      <w:marRight w:val="0"/>
      <w:marTop w:val="0"/>
      <w:marBottom w:val="0"/>
      <w:divBdr>
        <w:top w:val="none" w:sz="0" w:space="0" w:color="auto"/>
        <w:left w:val="none" w:sz="0" w:space="0" w:color="auto"/>
        <w:bottom w:val="none" w:sz="0" w:space="0" w:color="auto"/>
        <w:right w:val="none" w:sz="0" w:space="0" w:color="auto"/>
      </w:divBdr>
    </w:div>
    <w:div w:id="1151869569">
      <w:bodyDiv w:val="1"/>
      <w:marLeft w:val="0"/>
      <w:marRight w:val="0"/>
      <w:marTop w:val="0"/>
      <w:marBottom w:val="0"/>
      <w:divBdr>
        <w:top w:val="none" w:sz="0" w:space="0" w:color="auto"/>
        <w:left w:val="none" w:sz="0" w:space="0" w:color="auto"/>
        <w:bottom w:val="none" w:sz="0" w:space="0" w:color="auto"/>
        <w:right w:val="none" w:sz="0" w:space="0" w:color="auto"/>
      </w:divBdr>
    </w:div>
    <w:div w:id="1247181390">
      <w:bodyDiv w:val="1"/>
      <w:marLeft w:val="0"/>
      <w:marRight w:val="0"/>
      <w:marTop w:val="0"/>
      <w:marBottom w:val="0"/>
      <w:divBdr>
        <w:top w:val="none" w:sz="0" w:space="0" w:color="auto"/>
        <w:left w:val="none" w:sz="0" w:space="0" w:color="auto"/>
        <w:bottom w:val="none" w:sz="0" w:space="0" w:color="auto"/>
        <w:right w:val="none" w:sz="0" w:space="0" w:color="auto"/>
      </w:divBdr>
    </w:div>
    <w:div w:id="1255549337">
      <w:bodyDiv w:val="1"/>
      <w:marLeft w:val="0"/>
      <w:marRight w:val="0"/>
      <w:marTop w:val="0"/>
      <w:marBottom w:val="0"/>
      <w:divBdr>
        <w:top w:val="none" w:sz="0" w:space="0" w:color="auto"/>
        <w:left w:val="none" w:sz="0" w:space="0" w:color="auto"/>
        <w:bottom w:val="none" w:sz="0" w:space="0" w:color="auto"/>
        <w:right w:val="none" w:sz="0" w:space="0" w:color="auto"/>
      </w:divBdr>
    </w:div>
    <w:div w:id="1279873680">
      <w:bodyDiv w:val="1"/>
      <w:marLeft w:val="0"/>
      <w:marRight w:val="0"/>
      <w:marTop w:val="0"/>
      <w:marBottom w:val="0"/>
      <w:divBdr>
        <w:top w:val="none" w:sz="0" w:space="0" w:color="auto"/>
        <w:left w:val="none" w:sz="0" w:space="0" w:color="auto"/>
        <w:bottom w:val="none" w:sz="0" w:space="0" w:color="auto"/>
        <w:right w:val="none" w:sz="0" w:space="0" w:color="auto"/>
      </w:divBdr>
    </w:div>
    <w:div w:id="1304384236">
      <w:bodyDiv w:val="1"/>
      <w:marLeft w:val="0"/>
      <w:marRight w:val="0"/>
      <w:marTop w:val="0"/>
      <w:marBottom w:val="0"/>
      <w:divBdr>
        <w:top w:val="none" w:sz="0" w:space="0" w:color="auto"/>
        <w:left w:val="none" w:sz="0" w:space="0" w:color="auto"/>
        <w:bottom w:val="none" w:sz="0" w:space="0" w:color="auto"/>
        <w:right w:val="none" w:sz="0" w:space="0" w:color="auto"/>
      </w:divBdr>
    </w:div>
    <w:div w:id="1304657238">
      <w:bodyDiv w:val="1"/>
      <w:marLeft w:val="0"/>
      <w:marRight w:val="0"/>
      <w:marTop w:val="0"/>
      <w:marBottom w:val="0"/>
      <w:divBdr>
        <w:top w:val="none" w:sz="0" w:space="0" w:color="auto"/>
        <w:left w:val="none" w:sz="0" w:space="0" w:color="auto"/>
        <w:bottom w:val="none" w:sz="0" w:space="0" w:color="auto"/>
        <w:right w:val="none" w:sz="0" w:space="0" w:color="auto"/>
      </w:divBdr>
    </w:div>
    <w:div w:id="1465806670">
      <w:bodyDiv w:val="1"/>
      <w:marLeft w:val="0"/>
      <w:marRight w:val="0"/>
      <w:marTop w:val="0"/>
      <w:marBottom w:val="0"/>
      <w:divBdr>
        <w:top w:val="none" w:sz="0" w:space="0" w:color="auto"/>
        <w:left w:val="none" w:sz="0" w:space="0" w:color="auto"/>
        <w:bottom w:val="none" w:sz="0" w:space="0" w:color="auto"/>
        <w:right w:val="none" w:sz="0" w:space="0" w:color="auto"/>
      </w:divBdr>
    </w:div>
    <w:div w:id="1494950836">
      <w:bodyDiv w:val="1"/>
      <w:marLeft w:val="0"/>
      <w:marRight w:val="0"/>
      <w:marTop w:val="0"/>
      <w:marBottom w:val="0"/>
      <w:divBdr>
        <w:top w:val="none" w:sz="0" w:space="0" w:color="auto"/>
        <w:left w:val="none" w:sz="0" w:space="0" w:color="auto"/>
        <w:bottom w:val="none" w:sz="0" w:space="0" w:color="auto"/>
        <w:right w:val="none" w:sz="0" w:space="0" w:color="auto"/>
      </w:divBdr>
    </w:div>
    <w:div w:id="1512602354">
      <w:bodyDiv w:val="1"/>
      <w:marLeft w:val="0"/>
      <w:marRight w:val="0"/>
      <w:marTop w:val="0"/>
      <w:marBottom w:val="0"/>
      <w:divBdr>
        <w:top w:val="none" w:sz="0" w:space="0" w:color="auto"/>
        <w:left w:val="none" w:sz="0" w:space="0" w:color="auto"/>
        <w:bottom w:val="none" w:sz="0" w:space="0" w:color="auto"/>
        <w:right w:val="none" w:sz="0" w:space="0" w:color="auto"/>
      </w:divBdr>
    </w:div>
    <w:div w:id="1527133712">
      <w:bodyDiv w:val="1"/>
      <w:marLeft w:val="0"/>
      <w:marRight w:val="0"/>
      <w:marTop w:val="0"/>
      <w:marBottom w:val="0"/>
      <w:divBdr>
        <w:top w:val="none" w:sz="0" w:space="0" w:color="auto"/>
        <w:left w:val="none" w:sz="0" w:space="0" w:color="auto"/>
        <w:bottom w:val="none" w:sz="0" w:space="0" w:color="auto"/>
        <w:right w:val="none" w:sz="0" w:space="0" w:color="auto"/>
      </w:divBdr>
    </w:div>
    <w:div w:id="1532843905">
      <w:bodyDiv w:val="1"/>
      <w:marLeft w:val="0"/>
      <w:marRight w:val="0"/>
      <w:marTop w:val="0"/>
      <w:marBottom w:val="0"/>
      <w:divBdr>
        <w:top w:val="none" w:sz="0" w:space="0" w:color="auto"/>
        <w:left w:val="none" w:sz="0" w:space="0" w:color="auto"/>
        <w:bottom w:val="none" w:sz="0" w:space="0" w:color="auto"/>
        <w:right w:val="none" w:sz="0" w:space="0" w:color="auto"/>
      </w:divBdr>
    </w:div>
    <w:div w:id="1554847102">
      <w:bodyDiv w:val="1"/>
      <w:marLeft w:val="0"/>
      <w:marRight w:val="0"/>
      <w:marTop w:val="0"/>
      <w:marBottom w:val="0"/>
      <w:divBdr>
        <w:top w:val="none" w:sz="0" w:space="0" w:color="auto"/>
        <w:left w:val="none" w:sz="0" w:space="0" w:color="auto"/>
        <w:bottom w:val="none" w:sz="0" w:space="0" w:color="auto"/>
        <w:right w:val="none" w:sz="0" w:space="0" w:color="auto"/>
      </w:divBdr>
    </w:div>
    <w:div w:id="1572159359">
      <w:bodyDiv w:val="1"/>
      <w:marLeft w:val="0"/>
      <w:marRight w:val="0"/>
      <w:marTop w:val="0"/>
      <w:marBottom w:val="0"/>
      <w:divBdr>
        <w:top w:val="none" w:sz="0" w:space="0" w:color="auto"/>
        <w:left w:val="none" w:sz="0" w:space="0" w:color="auto"/>
        <w:bottom w:val="none" w:sz="0" w:space="0" w:color="auto"/>
        <w:right w:val="none" w:sz="0" w:space="0" w:color="auto"/>
      </w:divBdr>
    </w:div>
    <w:div w:id="1574657887">
      <w:bodyDiv w:val="1"/>
      <w:marLeft w:val="0"/>
      <w:marRight w:val="0"/>
      <w:marTop w:val="0"/>
      <w:marBottom w:val="0"/>
      <w:divBdr>
        <w:top w:val="none" w:sz="0" w:space="0" w:color="auto"/>
        <w:left w:val="none" w:sz="0" w:space="0" w:color="auto"/>
        <w:bottom w:val="none" w:sz="0" w:space="0" w:color="auto"/>
        <w:right w:val="none" w:sz="0" w:space="0" w:color="auto"/>
      </w:divBdr>
    </w:div>
    <w:div w:id="1807358434">
      <w:bodyDiv w:val="1"/>
      <w:marLeft w:val="0"/>
      <w:marRight w:val="0"/>
      <w:marTop w:val="0"/>
      <w:marBottom w:val="0"/>
      <w:divBdr>
        <w:top w:val="none" w:sz="0" w:space="0" w:color="auto"/>
        <w:left w:val="none" w:sz="0" w:space="0" w:color="auto"/>
        <w:bottom w:val="none" w:sz="0" w:space="0" w:color="auto"/>
        <w:right w:val="none" w:sz="0" w:space="0" w:color="auto"/>
      </w:divBdr>
    </w:div>
    <w:div w:id="1898934286">
      <w:bodyDiv w:val="1"/>
      <w:marLeft w:val="0"/>
      <w:marRight w:val="0"/>
      <w:marTop w:val="0"/>
      <w:marBottom w:val="0"/>
      <w:divBdr>
        <w:top w:val="none" w:sz="0" w:space="0" w:color="auto"/>
        <w:left w:val="none" w:sz="0" w:space="0" w:color="auto"/>
        <w:bottom w:val="none" w:sz="0" w:space="0" w:color="auto"/>
        <w:right w:val="none" w:sz="0" w:space="0" w:color="auto"/>
      </w:divBdr>
      <w:divsChild>
        <w:div w:id="307978393">
          <w:marLeft w:val="0"/>
          <w:marRight w:val="0"/>
          <w:marTop w:val="0"/>
          <w:marBottom w:val="0"/>
          <w:divBdr>
            <w:top w:val="none" w:sz="0" w:space="0" w:color="auto"/>
            <w:left w:val="none" w:sz="0" w:space="0" w:color="auto"/>
            <w:bottom w:val="none" w:sz="0" w:space="0" w:color="auto"/>
            <w:right w:val="none" w:sz="0" w:space="0" w:color="auto"/>
          </w:divBdr>
          <w:divsChild>
            <w:div w:id="720789504">
              <w:marLeft w:val="0"/>
              <w:marRight w:val="0"/>
              <w:marTop w:val="0"/>
              <w:marBottom w:val="0"/>
              <w:divBdr>
                <w:top w:val="none" w:sz="0" w:space="0" w:color="auto"/>
                <w:left w:val="none" w:sz="0" w:space="0" w:color="auto"/>
                <w:bottom w:val="none" w:sz="0" w:space="0" w:color="auto"/>
                <w:right w:val="none" w:sz="0" w:space="0" w:color="auto"/>
              </w:divBdr>
            </w:div>
          </w:divsChild>
        </w:div>
        <w:div w:id="792938582">
          <w:marLeft w:val="0"/>
          <w:marRight w:val="0"/>
          <w:marTop w:val="0"/>
          <w:marBottom w:val="0"/>
          <w:divBdr>
            <w:top w:val="none" w:sz="0" w:space="0" w:color="auto"/>
            <w:left w:val="none" w:sz="0" w:space="0" w:color="auto"/>
            <w:bottom w:val="none" w:sz="0" w:space="0" w:color="auto"/>
            <w:right w:val="none" w:sz="0" w:space="0" w:color="auto"/>
          </w:divBdr>
        </w:div>
      </w:divsChild>
    </w:div>
    <w:div w:id="1918203153">
      <w:bodyDiv w:val="1"/>
      <w:marLeft w:val="0"/>
      <w:marRight w:val="0"/>
      <w:marTop w:val="0"/>
      <w:marBottom w:val="0"/>
      <w:divBdr>
        <w:top w:val="none" w:sz="0" w:space="0" w:color="auto"/>
        <w:left w:val="none" w:sz="0" w:space="0" w:color="auto"/>
        <w:bottom w:val="none" w:sz="0" w:space="0" w:color="auto"/>
        <w:right w:val="none" w:sz="0" w:space="0" w:color="auto"/>
      </w:divBdr>
    </w:div>
    <w:div w:id="1937442892">
      <w:bodyDiv w:val="1"/>
      <w:marLeft w:val="0"/>
      <w:marRight w:val="0"/>
      <w:marTop w:val="0"/>
      <w:marBottom w:val="0"/>
      <w:divBdr>
        <w:top w:val="none" w:sz="0" w:space="0" w:color="auto"/>
        <w:left w:val="none" w:sz="0" w:space="0" w:color="auto"/>
        <w:bottom w:val="none" w:sz="0" w:space="0" w:color="auto"/>
        <w:right w:val="none" w:sz="0" w:space="0" w:color="auto"/>
      </w:divBdr>
    </w:div>
    <w:div w:id="1939018181">
      <w:bodyDiv w:val="1"/>
      <w:marLeft w:val="0"/>
      <w:marRight w:val="0"/>
      <w:marTop w:val="0"/>
      <w:marBottom w:val="0"/>
      <w:divBdr>
        <w:top w:val="none" w:sz="0" w:space="0" w:color="auto"/>
        <w:left w:val="none" w:sz="0" w:space="0" w:color="auto"/>
        <w:bottom w:val="none" w:sz="0" w:space="0" w:color="auto"/>
        <w:right w:val="none" w:sz="0" w:space="0" w:color="auto"/>
      </w:divBdr>
    </w:div>
    <w:div w:id="1992907812">
      <w:bodyDiv w:val="1"/>
      <w:marLeft w:val="0"/>
      <w:marRight w:val="0"/>
      <w:marTop w:val="0"/>
      <w:marBottom w:val="0"/>
      <w:divBdr>
        <w:top w:val="none" w:sz="0" w:space="0" w:color="auto"/>
        <w:left w:val="none" w:sz="0" w:space="0" w:color="auto"/>
        <w:bottom w:val="none" w:sz="0" w:space="0" w:color="auto"/>
        <w:right w:val="none" w:sz="0" w:space="0" w:color="auto"/>
      </w:divBdr>
    </w:div>
    <w:div w:id="205881901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latformazakupowa.pl/transakcja/626224" TargetMode="External"/><Relationship Id="rId13" Type="http://schemas.openxmlformats.org/officeDocument/2006/relationships/hyperlink" Target="https://sip.lex.pl/akty-prawne/dzu-dziennik-ustaw/kodeks-karny-16798683/art-165-a" TargetMode="External"/><Relationship Id="rId18" Type="http://schemas.openxmlformats.org/officeDocument/2006/relationships/hyperlink" Target="https://sip.lex.pl/akty-prawne/dzu-dziennik-ustaw/kodeks-karny-16798683/art-270" TargetMode="External"/><Relationship Id="rId26" Type="http://schemas.openxmlformats.org/officeDocument/2006/relationships/hyperlink" Target="https://www.uzp.gov.pl/e-uslugi/jedz" TargetMode="External"/><Relationship Id="rId3" Type="http://schemas.openxmlformats.org/officeDocument/2006/relationships/styles" Target="styles.xml"/><Relationship Id="rId21" Type="http://schemas.openxmlformats.org/officeDocument/2006/relationships/hyperlink" Target="https://platformazakupowa.pl/transakcja/679193" TargetMode="External"/><Relationship Id="rId7" Type="http://schemas.openxmlformats.org/officeDocument/2006/relationships/endnotes" Target="endnotes.xml"/><Relationship Id="rId12" Type="http://schemas.openxmlformats.org/officeDocument/2006/relationships/hyperlink" Target="https://sip.lex.pl/akty-prawne/dzu-dziennik-ustaw/refundacja-lekow-srodkow-spozywczych-specjalnego-przeznaczenia-17712396/art-54" TargetMode="External"/><Relationship Id="rId17" Type="http://schemas.openxmlformats.org/officeDocument/2006/relationships/hyperlink" Target="https://sip.lex.pl/akty-prawne/dzu-dziennik-ustaw/kodeks-karny-16798683/art-286" TargetMode="External"/><Relationship Id="rId25" Type="http://schemas.openxmlformats.org/officeDocument/2006/relationships/hyperlink" Target="https://platformazakupowa.pl/strona/45-instrukcje" TargetMode="External"/><Relationship Id="rId2" Type="http://schemas.openxmlformats.org/officeDocument/2006/relationships/numbering" Target="numbering.xml"/><Relationship Id="rId16" Type="http://schemas.openxmlformats.org/officeDocument/2006/relationships/hyperlink" Target="https://sip.lex.pl/akty-prawne/dzu-dziennik-ustaw/kodeks-karny-16798683/art-296" TargetMode="External"/><Relationship Id="rId20" Type="http://schemas.openxmlformats.org/officeDocument/2006/relationships/hyperlink" Target="https://sip.lex.pl/akty-prawne/dzu-dziennik-ustaw/ochrona-konkurencji-i-konsumentow-17337528"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ip.lex.pl/akty-prawne/dzu-dziennik-ustaw/sport-17631344/art-46" TargetMode="External"/><Relationship Id="rId24" Type="http://schemas.openxmlformats.org/officeDocument/2006/relationships/hyperlink" Target="mailto:przetargi@enmedia.org.pl"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sip.lex.pl/akty-prawne/dzu-dziennik-ustaw/skutki-powierzania-wykonywania-pracy-cudzoziemcom-przebywajacym-17896506/art-9" TargetMode="External"/><Relationship Id="rId23" Type="http://schemas.openxmlformats.org/officeDocument/2006/relationships/hyperlink" Target="https://platformazakupowa.pl/strona/45-instrukcje" TargetMode="External"/><Relationship Id="rId28" Type="http://schemas.openxmlformats.org/officeDocument/2006/relationships/hyperlink" Target="mailto:iodo.pgkim@gmail.com" TargetMode="External"/><Relationship Id="rId10" Type="http://schemas.openxmlformats.org/officeDocument/2006/relationships/hyperlink" Target="https://sip.lex.pl/akty-prawne/dzu-dziennik-ustaw/sport-17631344/art-250-a" TargetMode="External"/><Relationship Id="rId19" Type="http://schemas.openxmlformats.org/officeDocument/2006/relationships/hyperlink" Target="https://sip.lex.pl/akty-prawne/dzu-dziennik-ustaw/ochrona-konkurencji-i-konsumentow-17337528"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sip.lex.pl/akty-prawne/dzu-dziennik-ustaw/kodeks-karny-16798683/art-228" TargetMode="External"/><Relationship Id="rId14" Type="http://schemas.openxmlformats.org/officeDocument/2006/relationships/hyperlink" Target="https://sip.lex.pl/akty-prawne/dzu-dziennik-ustaw/kodeks-karny-16798683/art-299" TargetMode="External"/><Relationship Id="rId22" Type="http://schemas.openxmlformats.org/officeDocument/2006/relationships/hyperlink" Target="http://platformazakupowa.pl" TargetMode="External"/><Relationship Id="rId27" Type="http://schemas.openxmlformats.org/officeDocument/2006/relationships/image" Target="media/image1.png"/><Relationship Id="rId30"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5"/>
</file>

<file path=customXml/itemProps1.xml><?xml version="1.0" encoding="utf-8"?>
<ds:datastoreItem xmlns:ds="http://schemas.openxmlformats.org/officeDocument/2006/customXml" ds:itemID="{2C41C1B7-7111-43EB-8857-E7E7DBC2E3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45</Pages>
  <Words>13297</Words>
  <Characters>79785</Characters>
  <Application>Microsoft Office Word</Application>
  <DocSecurity>0</DocSecurity>
  <Lines>664</Lines>
  <Paragraphs>185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92897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Aleksandra Adamska</dc:creator>
  <cp:keywords/>
  <dc:description/>
  <cp:lastModifiedBy>Aleksandra Alex</cp:lastModifiedBy>
  <cp:revision>5</cp:revision>
  <cp:lastPrinted>2021-11-08T12:15:00Z</cp:lastPrinted>
  <dcterms:created xsi:type="dcterms:W3CDTF">2022-10-24T08:25:00Z</dcterms:created>
  <dcterms:modified xsi:type="dcterms:W3CDTF">2022-10-28T09:53:00Z</dcterms:modified>
</cp:coreProperties>
</file>