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5A984" w14:textId="01BDE784" w:rsidR="00E352D2" w:rsidRPr="00F70B6F" w:rsidRDefault="00E352D2" w:rsidP="00F70B6F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</w:t>
      </w:r>
      <w:r w:rsidR="008364AA">
        <w:rPr>
          <w:rFonts w:ascii="Book Antiqua" w:hAnsi="Book Antiqua" w:cs="Tahoma"/>
          <w:b/>
          <w:bCs/>
          <w:sz w:val="20"/>
          <w:szCs w:val="20"/>
          <w:u w:val="single"/>
        </w:rPr>
        <w:t>nr 1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14:paraId="70C4FCD3" w14:textId="77777777" w:rsidR="00E352D2" w:rsidRPr="00A21DCB" w:rsidRDefault="00E352D2" w:rsidP="00E352D2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Dla</w:t>
      </w: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ab/>
      </w:r>
    </w:p>
    <w:p w14:paraId="50241C9E" w14:textId="77777777" w:rsidR="00E352D2" w:rsidRPr="00A21DCB" w:rsidRDefault="00E352D2" w:rsidP="00E352D2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14:paraId="146ABDE1" w14:textId="77777777" w:rsidR="00E352D2" w:rsidRPr="00A21DCB" w:rsidRDefault="00E352D2" w:rsidP="00E352D2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14:paraId="5E032A77" w14:textId="77777777" w:rsidR="00E352D2" w:rsidRDefault="00E352D2" w:rsidP="00E352D2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14:paraId="3A810D3E" w14:textId="53FD5A4C" w:rsidR="00E352D2" w:rsidRDefault="00E352D2" w:rsidP="00E352D2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14:paraId="0D373308" w14:textId="77777777" w:rsidR="008364AA" w:rsidRPr="008364AA" w:rsidRDefault="008364AA" w:rsidP="008364AA">
      <w:pPr>
        <w:spacing w:after="0"/>
        <w:jc w:val="center"/>
        <w:rPr>
          <w:rFonts w:ascii="Book Antiqua" w:eastAsia="SimSun" w:hAnsi="Book Antiqua" w:cs="Tahoma"/>
          <w:b/>
          <w:color w:val="2E74B5"/>
          <w:szCs w:val="24"/>
          <w:lang w:eastAsia="zh-CN"/>
        </w:rPr>
      </w:pPr>
      <w:r w:rsidRPr="008364AA">
        <w:rPr>
          <w:rFonts w:ascii="Book Antiqua" w:eastAsia="SimSun" w:hAnsi="Book Antiqua" w:cs="Tahoma"/>
          <w:b/>
          <w:color w:val="2E74B5"/>
          <w:szCs w:val="24"/>
          <w:lang w:eastAsia="zh-CN"/>
        </w:rPr>
        <w:t>„</w:t>
      </w:r>
      <w:r w:rsidRPr="008364AA">
        <w:rPr>
          <w:rFonts w:ascii="Book Antiqua" w:hAnsi="Book Antiqua"/>
          <w:b/>
          <w:i/>
          <w:color w:val="1F4E79"/>
          <w:szCs w:val="24"/>
        </w:rPr>
        <w:t>Serwis eksploatacyjny drzwi automatycznych, bram i szlabanów w obiektach Copernicus PL Sp. z o.o</w:t>
      </w:r>
      <w:r w:rsidRPr="008364AA">
        <w:rPr>
          <w:rFonts w:ascii="Book Antiqua" w:hAnsi="Book Antiqua" w:cs="Times New Roman"/>
          <w:b/>
          <w:i/>
          <w:color w:val="1F4E79"/>
          <w:szCs w:val="24"/>
        </w:rPr>
        <w:t>. z siedzibą w Gdańsku</w:t>
      </w:r>
      <w:r w:rsidRPr="008364AA">
        <w:rPr>
          <w:rFonts w:ascii="Book Antiqua" w:eastAsia="SimSun" w:hAnsi="Book Antiqua" w:cs="Tahoma"/>
          <w:b/>
          <w:color w:val="2E74B5"/>
          <w:szCs w:val="24"/>
          <w:lang w:eastAsia="zh-CN"/>
        </w:rPr>
        <w:t>.”</w:t>
      </w:r>
    </w:p>
    <w:p w14:paraId="24E5A4E6" w14:textId="19AD6584" w:rsidR="00E352D2" w:rsidRPr="008364AA" w:rsidRDefault="00E352D2" w:rsidP="008364AA">
      <w:pPr>
        <w:spacing w:after="0"/>
        <w:jc w:val="center"/>
        <w:rPr>
          <w:rFonts w:ascii="Book Antiqua" w:hAnsi="Book Antiqua"/>
          <w:b/>
          <w:i/>
          <w:color w:val="1F4E79"/>
          <w:sz w:val="24"/>
          <w:szCs w:val="24"/>
        </w:rPr>
      </w:pPr>
      <w:r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 xml:space="preserve"> (</w:t>
      </w:r>
      <w:r w:rsidR="00D73C76"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D10.251.</w:t>
      </w:r>
      <w:r w:rsidR="008364AA"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29</w:t>
      </w:r>
      <w:r w:rsidR="00D73C76"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.C.2024</w:t>
      </w:r>
      <w:r w:rsidRPr="008364AA"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  <w:t>)</w:t>
      </w:r>
    </w:p>
    <w:p w14:paraId="7CDE9A10" w14:textId="77777777" w:rsidR="00CD26AD" w:rsidRPr="006E3589" w:rsidRDefault="00CD26AD" w:rsidP="00E352D2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color w:val="1F3864" w:themeColor="accent1" w:themeShade="80"/>
          <w:sz w:val="20"/>
          <w:szCs w:val="20"/>
          <w:lang w:eastAsia="zh-CN"/>
        </w:rPr>
      </w:pPr>
    </w:p>
    <w:p w14:paraId="18F3CD32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14:paraId="5C13AF22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Adres/ Nr Telefonu : …………………………………………………………………………………..</w:t>
      </w:r>
    </w:p>
    <w:p w14:paraId="7A329F7D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Województwo: …………………………………………………………………………………..</w:t>
      </w:r>
    </w:p>
    <w:p w14:paraId="031D6D15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Kraj: …………………………………………………………………………………..</w:t>
      </w:r>
    </w:p>
    <w:p w14:paraId="1AEE7D0C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4A3FF49A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14:paraId="12978E1E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</w:rPr>
        <w:t>Adres do korespondencji 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20"/>
          <w:szCs w:val="20"/>
        </w:rPr>
        <w:t xml:space="preserve"> </w:t>
      </w:r>
      <w:r>
        <w:rPr>
          <w:rStyle w:val="fontstyle01"/>
          <w:rFonts w:ascii="Book Antiqua" w:hAnsi="Book Antiqua"/>
        </w:rPr>
        <w:t>Wykonawcy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14:paraId="5B33C407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426"/>
        <w:jc w:val="center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14:paraId="6BF4240C" w14:textId="77777777" w:rsidR="00E352D2" w:rsidRDefault="00E352D2" w:rsidP="00F70B6F">
      <w:pPr>
        <w:pStyle w:val="Akapitzlist"/>
        <w:shd w:val="clear" w:color="auto" w:fill="FFFFFF"/>
        <w:spacing w:after="0" w:line="360" w:lineRule="auto"/>
        <w:ind w:left="0"/>
        <w:jc w:val="both"/>
        <w:rPr>
          <w:rFonts w:ascii="Book Antiqua" w:hAnsi="Book Antiqua" w:cs="Tahoma"/>
          <w:bCs/>
          <w:sz w:val="20"/>
          <w:szCs w:val="20"/>
        </w:rPr>
      </w:pPr>
      <w:r w:rsidRPr="00315FAD">
        <w:rPr>
          <w:rFonts w:ascii="Book Antiqua" w:hAnsi="Book Antiqua" w:cs="Tahoma"/>
          <w:bCs/>
          <w:sz w:val="20"/>
          <w:szCs w:val="20"/>
        </w:rPr>
        <w:t xml:space="preserve">Określenie statusu przedsiębiorstwa Wykonawcy (do celów statystycznych): </w:t>
      </w:r>
    </w:p>
    <w:p w14:paraId="0D59EC0B" w14:textId="77777777" w:rsidR="00F70B6F" w:rsidRDefault="00F70B6F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</w:rPr>
      </w:pPr>
    </w:p>
    <w:p w14:paraId="1017C298" w14:textId="77777777" w:rsidR="00E352D2" w:rsidRDefault="00E352D2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14:paraId="4DC10A88" w14:textId="77777777" w:rsidR="00F70B6F" w:rsidRPr="00C050C1" w:rsidRDefault="00F70B6F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</w:p>
    <w:p w14:paraId="7A90F9C9" w14:textId="77777777" w:rsidR="00E352D2" w:rsidRPr="00C050C1" w:rsidRDefault="00E352D2" w:rsidP="00E352D2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/>
          <w:u w:val="single"/>
        </w:rPr>
        <w:t xml:space="preserve"> </w:t>
      </w:r>
      <w:r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Pr="00C050C1">
        <w:rPr>
          <w:rFonts w:ascii="Book Antiqua" w:hAnsi="Book Antiqua" w:cs="Tahoma"/>
          <w:u w:val="single"/>
        </w:rPr>
        <w:t xml:space="preserve"> </w:t>
      </w:r>
      <w:r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14:paraId="26CB998B" w14:textId="77777777" w:rsidR="00E352D2" w:rsidRPr="00A21DCB" w:rsidRDefault="00E352D2" w:rsidP="00E352D2">
      <w:pPr>
        <w:pStyle w:val="Nagwek8"/>
        <w:rPr>
          <w:rFonts w:ascii="Book Antiqua" w:hAnsi="Book Antiqua"/>
          <w:spacing w:val="-3"/>
        </w:rPr>
      </w:pPr>
    </w:p>
    <w:p w14:paraId="6BCE3758" w14:textId="77777777" w:rsidR="00E352D2" w:rsidRPr="00A21DCB" w:rsidRDefault="00E352D2" w:rsidP="00E352D2">
      <w:pPr>
        <w:pStyle w:val="Nagwek8"/>
        <w:keepLines w:val="0"/>
        <w:widowControl w:val="0"/>
        <w:numPr>
          <w:ilvl w:val="7"/>
          <w:numId w:val="22"/>
        </w:numPr>
        <w:tabs>
          <w:tab w:val="left" w:pos="0"/>
        </w:tabs>
        <w:spacing w:before="0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 xml:space="preserve">. Cena oferty oraz </w:t>
      </w:r>
      <w:r>
        <w:rPr>
          <w:rFonts w:ascii="Book Antiqua" w:eastAsia="SimSun" w:hAnsi="Book Antiqua"/>
          <w:color w:val="000000"/>
          <w:kern w:val="0"/>
          <w:lang w:eastAsia="zh-CN"/>
        </w:rPr>
        <w:t>pozostałe kryteria.</w:t>
      </w:r>
    </w:p>
    <w:p w14:paraId="54928162" w14:textId="5D88AC02" w:rsidR="003A0B35" w:rsidRPr="00F70B6F" w:rsidRDefault="00E352D2" w:rsidP="00F70B6F">
      <w:pPr>
        <w:pStyle w:val="Akapitzlist"/>
        <w:numPr>
          <w:ilvl w:val="0"/>
          <w:numId w:val="24"/>
        </w:numPr>
        <w:tabs>
          <w:tab w:val="clear" w:pos="360"/>
          <w:tab w:val="num" w:pos="426"/>
        </w:tabs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  <w:r w:rsidRPr="00E90473">
        <w:rPr>
          <w:rFonts w:ascii="Book Antiqua" w:hAnsi="Book Antiqua" w:cs="Tahoma"/>
          <w:sz w:val="20"/>
          <w:szCs w:val="20"/>
        </w:rPr>
        <w:t>Oferujemy wykonanie przedmiotu zamówienia zgodnie z jego</w:t>
      </w:r>
      <w:r>
        <w:rPr>
          <w:rFonts w:ascii="Book Antiqua" w:hAnsi="Book Antiqua" w:cs="Tahoma"/>
          <w:sz w:val="20"/>
          <w:szCs w:val="20"/>
        </w:rPr>
        <w:t xml:space="preserve"> szczegółowym </w:t>
      </w:r>
      <w:r w:rsidRPr="00E90473">
        <w:rPr>
          <w:rFonts w:ascii="Book Antiqua" w:hAnsi="Book Antiqua" w:cs="Tahoma"/>
          <w:sz w:val="20"/>
          <w:szCs w:val="20"/>
        </w:rPr>
        <w:t>opisem oraz na warunkach określonych w projekcie umowy</w:t>
      </w:r>
      <w:r>
        <w:rPr>
          <w:rFonts w:ascii="Book Antiqua" w:hAnsi="Book Antiqua" w:cs="Tahoma"/>
          <w:sz w:val="20"/>
          <w:szCs w:val="20"/>
        </w:rPr>
        <w:t xml:space="preserve"> i SWZ </w:t>
      </w:r>
      <w:r w:rsidR="003A0B35">
        <w:rPr>
          <w:rFonts w:ascii="Book Antiqua" w:hAnsi="Book Antiqua" w:cs="Tahoma"/>
          <w:sz w:val="20"/>
          <w:szCs w:val="20"/>
        </w:rPr>
        <w:t>za cenę brutto:</w:t>
      </w:r>
    </w:p>
    <w:p w14:paraId="5F3B9F44" w14:textId="77777777" w:rsidR="00F70B6F" w:rsidRPr="00F70B6F" w:rsidRDefault="00F70B6F" w:rsidP="00F70B6F">
      <w:pPr>
        <w:pStyle w:val="Akapitzlist"/>
        <w:suppressAutoHyphens w:val="0"/>
        <w:spacing w:before="120" w:after="0"/>
        <w:ind w:left="426"/>
        <w:jc w:val="both"/>
        <w:rPr>
          <w:rFonts w:ascii="Book Antiqua" w:hAnsi="Book Antiqua" w:cs="Tahoma"/>
          <w:b/>
          <w:color w:val="000000"/>
          <w:spacing w:val="-2"/>
          <w:sz w:val="20"/>
          <w:szCs w:val="20"/>
        </w:rPr>
      </w:pPr>
    </w:p>
    <w:tbl>
      <w:tblPr>
        <w:tblW w:w="103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1640"/>
        <w:gridCol w:w="1750"/>
        <w:gridCol w:w="1148"/>
        <w:gridCol w:w="1270"/>
      </w:tblGrid>
      <w:tr w:rsidR="00D325A6" w:rsidRPr="00063F2C" w14:paraId="5CCE3FFA" w14:textId="77777777" w:rsidTr="00E84B62">
        <w:trPr>
          <w:trHeight w:val="317"/>
        </w:trPr>
        <w:tc>
          <w:tcPr>
            <w:tcW w:w="568" w:type="dxa"/>
            <w:shd w:val="clear" w:color="auto" w:fill="auto"/>
            <w:vAlign w:val="center"/>
            <w:hideMark/>
          </w:tcPr>
          <w:p w14:paraId="572E7592" w14:textId="77777777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C61586D" w14:textId="77777777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5B057490" w14:textId="7A5FD959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 xml:space="preserve">Cena </w:t>
            </w: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netto</w:t>
            </w: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 xml:space="preserve"> serwisu</w:t>
            </w:r>
          </w:p>
          <w:p w14:paraId="6A61E688" w14:textId="7B559824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za 1 miesiąc (zł)</w:t>
            </w:r>
          </w:p>
        </w:tc>
        <w:tc>
          <w:tcPr>
            <w:tcW w:w="1640" w:type="dxa"/>
            <w:vAlign w:val="center"/>
          </w:tcPr>
          <w:p w14:paraId="26882D29" w14:textId="4A221DE6" w:rsid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Kwota</w:t>
            </w:r>
          </w:p>
          <w:p w14:paraId="15AF1A10" w14:textId="5139374A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Vat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F773F29" w14:textId="19E1D00E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Cena brutto serwisu</w:t>
            </w:r>
          </w:p>
          <w:p w14:paraId="2D8A2723" w14:textId="7AAB3FE7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za 1 miesiąc (zł)</w:t>
            </w:r>
          </w:p>
        </w:tc>
        <w:tc>
          <w:tcPr>
            <w:tcW w:w="114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0C45E1" w14:textId="6BF6A079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Ilość miesięcy</w:t>
            </w:r>
          </w:p>
        </w:tc>
        <w:tc>
          <w:tcPr>
            <w:tcW w:w="127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79E18C3F" w14:textId="4B399A79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18"/>
                <w:lang w:eastAsia="pl-PL"/>
              </w:rPr>
              <w:t>Wartość brutto (zł)</w:t>
            </w:r>
          </w:p>
        </w:tc>
      </w:tr>
      <w:tr w:rsidR="00D325A6" w:rsidRPr="00063F2C" w14:paraId="753B1358" w14:textId="77777777" w:rsidTr="00E84B62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14:paraId="69C68A88" w14:textId="76622062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BD6125" w14:textId="2D8154E7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x</w:t>
            </w:r>
          </w:p>
        </w:tc>
        <w:tc>
          <w:tcPr>
            <w:tcW w:w="1843" w:type="dxa"/>
            <w:vAlign w:val="center"/>
          </w:tcPr>
          <w:p w14:paraId="4DB89A7F" w14:textId="684856B9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A</w:t>
            </w:r>
          </w:p>
        </w:tc>
        <w:tc>
          <w:tcPr>
            <w:tcW w:w="1640" w:type="dxa"/>
            <w:vAlign w:val="center"/>
          </w:tcPr>
          <w:p w14:paraId="62530C65" w14:textId="3525C9F6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 w:rsidRPr="00E84B6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6"/>
                <w:lang w:eastAsia="pl-PL"/>
              </w:rPr>
              <w:t>B</w:t>
            </w:r>
            <w:r w:rsidR="00E84B6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6"/>
                <w:lang w:eastAsia="pl-PL"/>
              </w:rPr>
              <w:t>=</w:t>
            </w:r>
            <w:bookmarkStart w:id="0" w:name="_GoBack"/>
            <w:bookmarkEnd w:id="0"/>
            <w:r w:rsidR="00E84B6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6"/>
                <w:lang w:eastAsia="pl-PL"/>
              </w:rPr>
              <w:t>A x S</w:t>
            </w:r>
            <w:r w:rsidR="00E84B62" w:rsidRPr="00E84B62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6"/>
                <w:lang w:eastAsia="pl-PL"/>
              </w:rPr>
              <w:t>tawka VAT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C4484D5" w14:textId="652FEB39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C=A+B</w:t>
            </w:r>
          </w:p>
        </w:tc>
        <w:tc>
          <w:tcPr>
            <w:tcW w:w="114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A8C8A7" w14:textId="3EC3CB04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kern w:val="0"/>
                <w:sz w:val="18"/>
                <w:lang w:eastAsia="pl-PL"/>
              </w:rPr>
              <w:t>D</w:t>
            </w:r>
          </w:p>
        </w:tc>
        <w:tc>
          <w:tcPr>
            <w:tcW w:w="127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45269BFD" w14:textId="383BB232" w:rsidR="00D325A6" w:rsidRPr="00D325A6" w:rsidRDefault="00D325A6" w:rsidP="00D325A6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18"/>
                <w:lang w:eastAsia="pl-PL"/>
              </w:rPr>
            </w:pPr>
            <w:proofErr w:type="spellStart"/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kern w:val="0"/>
                <w:sz w:val="18"/>
                <w:lang w:eastAsia="pl-PL"/>
              </w:rPr>
              <w:t>CxD</w:t>
            </w:r>
            <w:proofErr w:type="spellEnd"/>
          </w:p>
        </w:tc>
      </w:tr>
      <w:tr w:rsidR="00D325A6" w:rsidRPr="00063F2C" w14:paraId="1EF784DF" w14:textId="77777777" w:rsidTr="00E84B62">
        <w:trPr>
          <w:trHeight w:val="317"/>
        </w:trPr>
        <w:tc>
          <w:tcPr>
            <w:tcW w:w="568" w:type="dxa"/>
            <w:shd w:val="clear" w:color="auto" w:fill="auto"/>
            <w:vAlign w:val="center"/>
            <w:hideMark/>
          </w:tcPr>
          <w:p w14:paraId="6F7933A8" w14:textId="77777777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pl-PL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BFAC12" w14:textId="45063BEF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pl-PL"/>
              </w:rPr>
            </w:pPr>
            <w:r w:rsidRPr="00D325A6">
              <w:rPr>
                <w:rFonts w:ascii="Book Antiqua" w:hAnsi="Book Antiqua"/>
                <w:b/>
                <w:i/>
                <w:color w:val="1F4E79"/>
                <w:sz w:val="18"/>
                <w:szCs w:val="24"/>
              </w:rPr>
              <w:t>Serwis eksploatacyjny drzwi automatycznych, bram i szlabanów w obiektach Copernicus PL Sp. z o.o</w:t>
            </w:r>
            <w:r w:rsidRPr="00D325A6">
              <w:rPr>
                <w:rFonts w:ascii="Book Antiqua" w:hAnsi="Book Antiqua" w:cs="Times New Roman"/>
                <w:b/>
                <w:i/>
                <w:color w:val="1F4E79"/>
                <w:sz w:val="18"/>
                <w:szCs w:val="24"/>
              </w:rPr>
              <w:t>. z siedzibą w Gdańsku.</w:t>
            </w:r>
          </w:p>
        </w:tc>
        <w:tc>
          <w:tcPr>
            <w:tcW w:w="1843" w:type="dxa"/>
          </w:tcPr>
          <w:p w14:paraId="679C064F" w14:textId="77777777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pl-PL"/>
              </w:rPr>
            </w:pPr>
          </w:p>
        </w:tc>
        <w:tc>
          <w:tcPr>
            <w:tcW w:w="1640" w:type="dxa"/>
          </w:tcPr>
          <w:p w14:paraId="153C8EA1" w14:textId="77777777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pl-PL"/>
              </w:rPr>
            </w:pP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2F38E1B7" w14:textId="270F6904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kern w:val="0"/>
                <w:sz w:val="18"/>
                <w:lang w:eastAsia="pl-PL"/>
              </w:rPr>
            </w:pPr>
          </w:p>
        </w:tc>
        <w:tc>
          <w:tcPr>
            <w:tcW w:w="114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3805A5" w14:textId="54E91862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kern w:val="0"/>
                <w:sz w:val="18"/>
                <w:lang w:eastAsia="pl-PL"/>
              </w:rPr>
            </w:pPr>
            <w:r w:rsidRPr="00D325A6">
              <w:rPr>
                <w:rFonts w:ascii="Book Antiqua" w:eastAsia="Times New Roman" w:hAnsi="Book Antiqua" w:cs="Times New Roman"/>
                <w:b/>
                <w:kern w:val="0"/>
                <w:sz w:val="18"/>
                <w:lang w:eastAsia="pl-PL"/>
              </w:rPr>
              <w:t>24</w:t>
            </w:r>
          </w:p>
        </w:tc>
        <w:tc>
          <w:tcPr>
            <w:tcW w:w="127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43D4E73" w14:textId="77777777" w:rsidR="00D325A6" w:rsidRPr="00D325A6" w:rsidRDefault="00D325A6" w:rsidP="00A67E50">
            <w:pPr>
              <w:suppressAutoHyphens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kern w:val="0"/>
                <w:sz w:val="18"/>
                <w:lang w:eastAsia="pl-PL"/>
              </w:rPr>
            </w:pPr>
          </w:p>
        </w:tc>
      </w:tr>
    </w:tbl>
    <w:p w14:paraId="7E971AA6" w14:textId="77777777" w:rsidR="00E352D2" w:rsidRPr="00F70B6F" w:rsidRDefault="00E352D2" w:rsidP="00F70B6F">
      <w:pPr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</w:p>
    <w:p w14:paraId="7A7BC5F7" w14:textId="6DE297BB" w:rsidR="00F70B6F" w:rsidRPr="00F70B6F" w:rsidRDefault="00E352D2" w:rsidP="00E352D2">
      <w:pPr>
        <w:pStyle w:val="Akapitzlist"/>
        <w:numPr>
          <w:ilvl w:val="2"/>
          <w:numId w:val="26"/>
        </w:numPr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20"/>
          <w:szCs w:val="20"/>
        </w:rPr>
      </w:pPr>
      <w:r w:rsidRPr="00F70B6F">
        <w:rPr>
          <w:rFonts w:ascii="Book Antiqua" w:hAnsi="Book Antiqua" w:cs="Tahoma"/>
          <w:b/>
          <w:sz w:val="20"/>
          <w:szCs w:val="20"/>
        </w:rPr>
        <w:t>O</w:t>
      </w:r>
      <w:r w:rsidR="00F70B6F" w:rsidRPr="00F70B6F">
        <w:rPr>
          <w:rFonts w:ascii="Book Antiqua" w:hAnsi="Book Antiqua" w:cs="Tahoma"/>
          <w:b/>
          <w:sz w:val="20"/>
          <w:szCs w:val="20"/>
        </w:rPr>
        <w:t>ferujemy następujący czas przystąpienia do usuwania awarii nagłych od momentu zgłoszenia</w:t>
      </w:r>
      <w:r w:rsidR="00F70B6F">
        <w:rPr>
          <w:rFonts w:ascii="Book Antiqua" w:hAnsi="Book Antiqua" w:cs="Tahoma"/>
          <w:b/>
          <w:sz w:val="20"/>
          <w:szCs w:val="20"/>
        </w:rPr>
        <w:t>:</w:t>
      </w:r>
      <w:r w:rsidR="00F70B6F">
        <w:rPr>
          <w:rFonts w:ascii="Book Antiqua" w:hAnsi="Book Antiqua" w:cs="Tahoma"/>
          <w:sz w:val="20"/>
          <w:szCs w:val="20"/>
        </w:rPr>
        <w:t xml:space="preserve">………………… </w:t>
      </w:r>
    </w:p>
    <w:p w14:paraId="76E18F04" w14:textId="796694A1" w:rsidR="00F70B6F" w:rsidRPr="00F70B6F" w:rsidRDefault="00F70B6F" w:rsidP="00F70B6F">
      <w:pPr>
        <w:pStyle w:val="Akapitzlist"/>
        <w:suppressAutoHyphens w:val="0"/>
        <w:spacing w:before="120" w:after="0"/>
        <w:jc w:val="both"/>
        <w:rPr>
          <w:rFonts w:ascii="Book Antiqua" w:hAnsi="Book Antiqua" w:cs="Tahoma"/>
          <w:color w:val="000000"/>
          <w:spacing w:val="-2"/>
          <w:sz w:val="18"/>
          <w:szCs w:val="20"/>
        </w:rPr>
      </w:pPr>
      <w:r w:rsidRPr="00F70B6F">
        <w:rPr>
          <w:rFonts w:ascii="Book Antiqua" w:hAnsi="Book Antiqua" w:cs="Tahoma"/>
          <w:i/>
          <w:sz w:val="18"/>
          <w:szCs w:val="20"/>
        </w:rPr>
        <w:t>(do 30 minut- 5 pkt, do 60 minut – 0 pkt.)</w:t>
      </w:r>
    </w:p>
    <w:p w14:paraId="46FC6144" w14:textId="77777777" w:rsidR="00E352D2" w:rsidRPr="00F70B6F" w:rsidRDefault="00E352D2" w:rsidP="00F70B6F">
      <w:pPr>
        <w:autoSpaceDE w:val="0"/>
        <w:spacing w:after="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lang w:eastAsia="hi-IN" w:bidi="hi-IN"/>
        </w:rPr>
      </w:pPr>
    </w:p>
    <w:p w14:paraId="5B2C52EE" w14:textId="77777777" w:rsidR="00E352D2" w:rsidRDefault="00E352D2" w:rsidP="00E352D2">
      <w:pPr>
        <w:pStyle w:val="Akapitzlist"/>
        <w:autoSpaceDE w:val="0"/>
        <w:spacing w:after="0"/>
        <w:ind w:left="360"/>
        <w:jc w:val="both"/>
        <w:rPr>
          <w:rFonts w:ascii="Book Antiqua" w:hAnsi="Book Antiqua" w:cs="Tahoma"/>
          <w:sz w:val="20"/>
          <w:szCs w:val="20"/>
          <w:u w:val="single"/>
        </w:rPr>
      </w:pPr>
      <w:r w:rsidRPr="006B696F">
        <w:rPr>
          <w:rFonts w:ascii="Book Antiqua" w:hAnsi="Book Antiqua" w:cs="Tahoma"/>
          <w:sz w:val="20"/>
          <w:szCs w:val="20"/>
          <w:u w:val="single"/>
        </w:rPr>
        <w:t xml:space="preserve">Szczegóły </w:t>
      </w:r>
      <w:r>
        <w:rPr>
          <w:rFonts w:ascii="Book Antiqua" w:hAnsi="Book Antiqua" w:cs="Tahoma"/>
          <w:sz w:val="20"/>
          <w:szCs w:val="20"/>
          <w:u w:val="single"/>
        </w:rPr>
        <w:t xml:space="preserve">kryteriów oceny ofert </w:t>
      </w:r>
      <w:r w:rsidRPr="006B696F">
        <w:rPr>
          <w:rFonts w:ascii="Book Antiqua" w:hAnsi="Book Antiqua" w:cs="Tahoma"/>
          <w:sz w:val="20"/>
          <w:szCs w:val="20"/>
          <w:u w:val="single"/>
        </w:rPr>
        <w:t>opisano w  § X</w:t>
      </w:r>
      <w:r>
        <w:rPr>
          <w:rFonts w:ascii="Book Antiqua" w:hAnsi="Book Antiqua" w:cs="Tahoma"/>
          <w:sz w:val="20"/>
          <w:szCs w:val="20"/>
          <w:u w:val="single"/>
        </w:rPr>
        <w:t>VIII</w:t>
      </w:r>
      <w:r w:rsidRPr="006B696F">
        <w:rPr>
          <w:rFonts w:ascii="Book Antiqua" w:hAnsi="Book Antiqua" w:cs="Tahoma"/>
          <w:sz w:val="20"/>
          <w:szCs w:val="20"/>
          <w:u w:val="single"/>
        </w:rPr>
        <w:t xml:space="preserve"> SWZ.</w:t>
      </w:r>
    </w:p>
    <w:p w14:paraId="4E765D83" w14:textId="77777777" w:rsidR="00E352D2" w:rsidRPr="00B75532" w:rsidRDefault="00E352D2" w:rsidP="00E352D2">
      <w:pPr>
        <w:pStyle w:val="Akapitzlist"/>
        <w:autoSpaceDE w:val="0"/>
        <w:spacing w:after="0"/>
        <w:ind w:left="360"/>
        <w:jc w:val="both"/>
        <w:rPr>
          <w:rFonts w:ascii="Book Antiqua" w:eastAsia="Arial" w:hAnsi="Book Antiqua" w:cs="Tahoma"/>
          <w:b/>
          <w:iCs/>
          <w:color w:val="000000"/>
          <w:sz w:val="20"/>
          <w:szCs w:val="20"/>
          <w:u w:val="single"/>
          <w:lang w:eastAsia="hi-IN" w:bidi="hi-IN"/>
        </w:rPr>
      </w:pPr>
    </w:p>
    <w:p w14:paraId="2DEE3765" w14:textId="77777777" w:rsidR="00E352D2" w:rsidRPr="009943BE" w:rsidRDefault="00E352D2" w:rsidP="00E352D2">
      <w:pPr>
        <w:pStyle w:val="Akapitzlist"/>
        <w:numPr>
          <w:ilvl w:val="0"/>
          <w:numId w:val="27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eastAsia="SimSun" w:hAnsi="Book Antiqua" w:cs="Tahoma"/>
          <w:b/>
          <w:bCs/>
          <w:color w:val="000000"/>
          <w:kern w:val="0"/>
          <w:sz w:val="20"/>
          <w:szCs w:val="20"/>
          <w:lang w:eastAsia="zh-CN"/>
        </w:rPr>
        <w:t xml:space="preserve"> </w:t>
      </w:r>
      <w:r w:rsidRPr="009943BE">
        <w:rPr>
          <w:rFonts w:ascii="Book Antiqua" w:hAnsi="Book Antiqua" w:cs="Tahoma"/>
          <w:b/>
          <w:bCs/>
          <w:sz w:val="20"/>
          <w:szCs w:val="20"/>
        </w:rPr>
        <w:t>Oświadczam(my), że wybór niniejszej oferty:</w:t>
      </w:r>
    </w:p>
    <w:p w14:paraId="26CFD823" w14:textId="77777777" w:rsidR="00E352D2" w:rsidRPr="00A21DCB" w:rsidRDefault="00E352D2" w:rsidP="00E352D2">
      <w:pPr>
        <w:numPr>
          <w:ilvl w:val="0"/>
          <w:numId w:val="21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14:paraId="0EA38445" w14:textId="77777777" w:rsidR="00E352D2" w:rsidRPr="00A21DCB" w:rsidRDefault="00E352D2" w:rsidP="00E352D2">
      <w:pPr>
        <w:numPr>
          <w:ilvl w:val="0"/>
          <w:numId w:val="21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14:paraId="3215FE78" w14:textId="77777777" w:rsidR="00E352D2" w:rsidRPr="00A21DCB" w:rsidRDefault="00E352D2" w:rsidP="00E352D2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14:paraId="10D00C4D" w14:textId="77777777" w:rsidR="00E352D2" w:rsidRPr="00A21DCB" w:rsidRDefault="00E352D2" w:rsidP="00E352D2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</w:p>
    <w:p w14:paraId="18749D1F" w14:textId="77777777" w:rsidR="00E352D2" w:rsidRPr="00A21DCB" w:rsidRDefault="00E352D2" w:rsidP="00E352D2">
      <w:pPr>
        <w:pStyle w:val="Nagwek8"/>
        <w:keepLines w:val="0"/>
        <w:widowControl w:val="0"/>
        <w:numPr>
          <w:ilvl w:val="7"/>
          <w:numId w:val="0"/>
        </w:numPr>
        <w:spacing w:before="0"/>
        <w:ind w:left="1440" w:hanging="1440"/>
        <w:rPr>
          <w:rFonts w:ascii="Book Antiqua" w:hAnsi="Book Antiqua"/>
          <w:color w:val="000000"/>
          <w:spacing w:val="-6"/>
        </w:rPr>
      </w:pPr>
      <w:r w:rsidRPr="00A21DCB">
        <w:rPr>
          <w:rFonts w:ascii="Book Antiqua" w:hAnsi="Book Antiqua"/>
        </w:rPr>
        <w:t>I</w:t>
      </w:r>
      <w:r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</w:p>
    <w:p w14:paraId="4CBC7C1D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>
        <w:rPr>
          <w:rFonts w:ascii="Book Antiqua" w:hAnsi="Book Antiqua" w:cs="Tahoma"/>
          <w:b/>
          <w:sz w:val="20"/>
          <w:szCs w:val="20"/>
        </w:rPr>
        <w:t>30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14:paraId="75F233CE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14:paraId="67BA6CC8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14:paraId="75EC13BD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wz</w:t>
      </w:r>
      <w:r>
        <w:rPr>
          <w:rFonts w:ascii="Book Antiqua" w:hAnsi="Book Antiqua" w:cs="Tahoma"/>
          <w:sz w:val="20"/>
          <w:szCs w:val="20"/>
        </w:rPr>
        <w:t>ory</w:t>
      </w:r>
      <w:r w:rsidRPr="00A21DCB">
        <w:rPr>
          <w:rFonts w:ascii="Book Antiqua" w:hAnsi="Book Antiqua" w:cs="Tahoma"/>
          <w:sz w:val="20"/>
          <w:szCs w:val="20"/>
        </w:rPr>
        <w:t xml:space="preserve"> u</w:t>
      </w:r>
      <w:r>
        <w:rPr>
          <w:rFonts w:ascii="Book Antiqua" w:hAnsi="Book Antiqua" w:cs="Tahoma"/>
          <w:sz w:val="20"/>
          <w:szCs w:val="20"/>
        </w:rPr>
        <w:t>mów</w:t>
      </w:r>
      <w:r w:rsidRPr="00A21DCB">
        <w:rPr>
          <w:rFonts w:ascii="Book Antiqua" w:hAnsi="Book Antiqua" w:cs="Tahoma"/>
          <w:sz w:val="20"/>
          <w:szCs w:val="20"/>
        </w:rPr>
        <w:t>, któr</w:t>
      </w:r>
      <w:r>
        <w:rPr>
          <w:rFonts w:ascii="Book Antiqua" w:hAnsi="Book Antiqua" w:cs="Tahoma"/>
          <w:sz w:val="20"/>
          <w:szCs w:val="20"/>
        </w:rPr>
        <w:t>ych</w:t>
      </w:r>
      <w:r w:rsidRPr="00A21DCB">
        <w:rPr>
          <w:rFonts w:ascii="Book Antiqua" w:hAnsi="Book Antiqua" w:cs="Tahoma"/>
          <w:sz w:val="20"/>
          <w:szCs w:val="20"/>
        </w:rPr>
        <w:t xml:space="preserve"> treść zawiera</w:t>
      </w:r>
      <w:r>
        <w:rPr>
          <w:rFonts w:ascii="Book Antiqua" w:hAnsi="Book Antiqua" w:cs="Tahoma"/>
          <w:sz w:val="20"/>
          <w:szCs w:val="20"/>
        </w:rPr>
        <w:t>ją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b/>
          <w:bCs/>
          <w:sz w:val="20"/>
          <w:szCs w:val="20"/>
        </w:rPr>
        <w:t>załączniki nr 3 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14:paraId="7CBE26C1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0" w:firstLine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14:paraId="25E1A5F0" w14:textId="77777777" w:rsidR="00E352D2" w:rsidRPr="00A21DCB" w:rsidRDefault="00E352D2" w:rsidP="00E352D2">
      <w:pPr>
        <w:numPr>
          <w:ilvl w:val="0"/>
          <w:numId w:val="23"/>
        </w:numPr>
        <w:tabs>
          <w:tab w:val="clear" w:pos="434"/>
        </w:tabs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 xml:space="preserve">Oświadczamy, że w cenie oferty zostały uwzględnione wszystkie koszty wykonania zamówienia i realizacji przyszłego świadczenia umownego. Ponadto w ofercie nie została zastosowana cena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lastRenderedPageBreak/>
        <w:t>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14:paraId="5CA7AA59" w14:textId="77777777" w:rsidR="00E352D2" w:rsidRPr="00A21DCB" w:rsidRDefault="00E352D2" w:rsidP="00E352D2">
      <w:pPr>
        <w:pStyle w:val="Standard"/>
        <w:numPr>
          <w:ilvl w:val="0"/>
          <w:numId w:val="23"/>
        </w:numPr>
        <w:tabs>
          <w:tab w:val="clear" w:pos="434"/>
        </w:tabs>
        <w:autoSpaceDE w:val="0"/>
        <w:autoSpaceDN/>
        <w:spacing w:after="0"/>
        <w:ind w:left="0" w:firstLine="0"/>
        <w:jc w:val="both"/>
        <w:textAlignment w:val="auto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14:paraId="273F0115" w14:textId="77777777" w:rsidR="00E352D2" w:rsidRPr="00A21DCB" w:rsidRDefault="00E352D2" w:rsidP="00E352D2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14:paraId="371959EC" w14:textId="77777777" w:rsidR="00E352D2" w:rsidRPr="00A21DCB" w:rsidRDefault="00E352D2" w:rsidP="00E352D2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14:paraId="629B7DA9" w14:textId="77777777" w:rsidR="00E352D2" w:rsidRPr="00A21DCB" w:rsidRDefault="00E352D2" w:rsidP="00E352D2">
      <w:pPr>
        <w:numPr>
          <w:ilvl w:val="0"/>
          <w:numId w:val="20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14:paraId="0230AED0" w14:textId="77777777" w:rsidR="00E352D2" w:rsidRPr="00A21DCB" w:rsidRDefault="00E352D2" w:rsidP="00E352D2">
      <w:pPr>
        <w:numPr>
          <w:ilvl w:val="0"/>
          <w:numId w:val="20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14:paraId="20AF230D" w14:textId="77777777" w:rsidR="00E352D2" w:rsidRPr="00A21DCB" w:rsidRDefault="00E352D2" w:rsidP="00E352D2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14:paraId="79E07A1F" w14:textId="77777777" w:rsidR="00E352D2" w:rsidRPr="00FC3001" w:rsidRDefault="00E352D2" w:rsidP="00E352D2">
      <w:pPr>
        <w:pStyle w:val="Standard"/>
        <w:numPr>
          <w:ilvl w:val="0"/>
          <w:numId w:val="23"/>
        </w:numPr>
        <w:tabs>
          <w:tab w:val="clear" w:pos="434"/>
        </w:tabs>
        <w:autoSpaceDE w:val="0"/>
        <w:autoSpaceDN/>
        <w:spacing w:after="0"/>
        <w:ind w:left="0" w:firstLine="0"/>
        <w:jc w:val="both"/>
        <w:textAlignment w:val="auto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14:paraId="33B9E449" w14:textId="77777777" w:rsidR="00E352D2" w:rsidRPr="00FC3001" w:rsidRDefault="00E352D2" w:rsidP="00E352D2">
      <w:pPr>
        <w:pStyle w:val="Standard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</w:p>
    <w:p w14:paraId="7D778315" w14:textId="77777777" w:rsidR="00E352D2" w:rsidRPr="00A21DCB" w:rsidRDefault="00E352D2" w:rsidP="00E352D2">
      <w:pPr>
        <w:pStyle w:val="Nagwek8"/>
        <w:ind w:left="1440" w:hanging="1440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Pr="00A21DCB">
        <w:rPr>
          <w:rFonts w:ascii="Book Antiqua" w:hAnsi="Book Antiqua"/>
        </w:rPr>
        <w:t>. Warunki płatności</w:t>
      </w:r>
    </w:p>
    <w:p w14:paraId="6CECB02A" w14:textId="77777777" w:rsidR="00E352D2" w:rsidRDefault="00E352D2" w:rsidP="00E352D2">
      <w:pPr>
        <w:pStyle w:val="Standard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Terminy zapłaty i inne warunki płatności – zgodnie z wzor</w:t>
      </w:r>
      <w:r>
        <w:rPr>
          <w:rFonts w:ascii="Book Antiqua" w:hAnsi="Book Antiqua" w:cs="Tahoma"/>
          <w:sz w:val="20"/>
          <w:szCs w:val="20"/>
        </w:rPr>
        <w:t>ami</w:t>
      </w:r>
      <w:r w:rsidRPr="00A21DCB">
        <w:rPr>
          <w:rFonts w:ascii="Book Antiqua" w:hAnsi="Book Antiqua" w:cs="Tahoma"/>
          <w:sz w:val="20"/>
          <w:szCs w:val="20"/>
        </w:rPr>
        <w:t xml:space="preserve"> um</w:t>
      </w:r>
      <w:r>
        <w:rPr>
          <w:rFonts w:ascii="Book Antiqua" w:hAnsi="Book Antiqua" w:cs="Tahoma"/>
          <w:sz w:val="20"/>
          <w:szCs w:val="20"/>
        </w:rPr>
        <w:t>ów</w:t>
      </w:r>
      <w:r w:rsidRPr="00A21DCB">
        <w:rPr>
          <w:rFonts w:ascii="Book Antiqua" w:hAnsi="Book Antiqua" w:cs="Tahoma"/>
          <w:sz w:val="20"/>
          <w:szCs w:val="20"/>
        </w:rPr>
        <w:t xml:space="preserve"> stanowiącym</w:t>
      </w:r>
      <w:r>
        <w:rPr>
          <w:rFonts w:ascii="Book Antiqua" w:hAnsi="Book Antiqua" w:cs="Tahoma"/>
          <w:sz w:val="20"/>
          <w:szCs w:val="20"/>
        </w:rPr>
        <w:t>i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</w:t>
      </w:r>
      <w:r>
        <w:rPr>
          <w:rFonts w:ascii="Book Antiqua" w:hAnsi="Book Antiqua" w:cs="Tahoma"/>
          <w:b/>
          <w:bCs/>
          <w:sz w:val="20"/>
          <w:szCs w:val="20"/>
        </w:rPr>
        <w:t>i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 nr 3</w:t>
      </w:r>
      <w:r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Pr="003E0B8B">
        <w:rPr>
          <w:rFonts w:ascii="Book Antiqua" w:hAnsi="Book Antiqua" w:cs="Tahoma"/>
          <w:b/>
          <w:sz w:val="20"/>
          <w:szCs w:val="20"/>
        </w:rPr>
        <w:t>do SWZ.</w:t>
      </w:r>
    </w:p>
    <w:p w14:paraId="4F2F3F0E" w14:textId="77777777" w:rsidR="00E352D2" w:rsidRPr="00A21DCB" w:rsidRDefault="00E352D2" w:rsidP="00E352D2">
      <w:pPr>
        <w:pStyle w:val="Standard"/>
        <w:jc w:val="both"/>
        <w:rPr>
          <w:rFonts w:ascii="Book Antiqua" w:hAnsi="Book Antiqua" w:cs="Tahoma"/>
          <w:sz w:val="20"/>
          <w:szCs w:val="20"/>
        </w:rPr>
      </w:pPr>
    </w:p>
    <w:p w14:paraId="6292E968" w14:textId="77777777" w:rsidR="00E352D2" w:rsidRPr="00F33FB7" w:rsidRDefault="00E352D2" w:rsidP="00E352D2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</w:p>
    <w:p w14:paraId="39111525" w14:textId="77777777" w:rsidR="00E352D2" w:rsidRPr="000E371E" w:rsidRDefault="00E352D2" w:rsidP="00E352D2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14:paraId="5F650887" w14:textId="77777777" w:rsidR="00E352D2" w:rsidRDefault="00E352D2" w:rsidP="00E352D2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14:paraId="420505F3" w14:textId="77777777" w:rsidR="00E352D2" w:rsidRPr="000E371E" w:rsidRDefault="00E352D2" w:rsidP="00E352D2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14:paraId="55C20C20" w14:textId="77777777" w:rsidR="00E352D2" w:rsidRPr="00A33273" w:rsidRDefault="00E352D2" w:rsidP="00E352D2">
      <w:pPr>
        <w:pStyle w:val="Tekstpodstawowy"/>
        <w:numPr>
          <w:ilvl w:val="0"/>
          <w:numId w:val="25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14:paraId="10580118" w14:textId="77777777" w:rsidR="00E352D2" w:rsidRPr="00FC3001" w:rsidRDefault="00E352D2" w:rsidP="00E352D2"/>
    <w:p w14:paraId="1B2EA48D" w14:textId="77777777" w:rsidR="00E352D2" w:rsidRPr="00A33273" w:rsidRDefault="00E352D2" w:rsidP="00E352D2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14:paraId="676B7CDA" w14:textId="77777777" w:rsidR="00E352D2" w:rsidRPr="00A33273" w:rsidRDefault="00E352D2" w:rsidP="00E352D2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14:paraId="21A1A9EA" w14:textId="77777777" w:rsidR="00E352D2" w:rsidRPr="00A33273" w:rsidRDefault="00E352D2" w:rsidP="00E352D2">
      <w:pPr>
        <w:pStyle w:val="Tekstpodstawowy"/>
        <w:numPr>
          <w:ilvl w:val="0"/>
          <w:numId w:val="25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14:paraId="52002D01" w14:textId="77777777" w:rsidR="00E352D2" w:rsidRPr="00A33273" w:rsidRDefault="00E352D2" w:rsidP="00E352D2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14:paraId="6BCB65A3" w14:textId="77777777" w:rsidR="00E352D2" w:rsidRDefault="00E352D2" w:rsidP="00E352D2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14:paraId="75071C17" w14:textId="77777777" w:rsidR="00E352D2" w:rsidRPr="00F33FB7" w:rsidRDefault="00E352D2" w:rsidP="00E352D2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14:paraId="2CCDA48E" w14:textId="77777777" w:rsidR="00E352D2" w:rsidRPr="00683432" w:rsidRDefault="00E352D2" w:rsidP="00E352D2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14:paraId="682E9B59" w14:textId="77777777" w:rsidR="00E352D2" w:rsidRDefault="00E352D2" w:rsidP="00E352D2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14:paraId="5F0A9546" w14:textId="77777777" w:rsidR="00E352D2" w:rsidRPr="002826B8" w:rsidRDefault="00E352D2" w:rsidP="00E352D2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14:paraId="340D8682" w14:textId="77777777" w:rsidR="00E352D2" w:rsidRPr="00A21DCB" w:rsidRDefault="00E352D2" w:rsidP="00E352D2">
      <w:pPr>
        <w:pStyle w:val="Nagwek8"/>
        <w:rPr>
          <w:rFonts w:ascii="Book Antiqua" w:hAnsi="Book Antiqua"/>
        </w:rPr>
      </w:pPr>
      <w:r>
        <w:rPr>
          <w:rFonts w:ascii="Book Antiqua" w:hAnsi="Book Antiqua"/>
        </w:rPr>
        <w:t>VI</w:t>
      </w:r>
      <w:r w:rsidRPr="00A21DCB">
        <w:rPr>
          <w:rFonts w:ascii="Book Antiqua" w:hAnsi="Book Antiqua"/>
        </w:rPr>
        <w:t xml:space="preserve">.  Załączniki i dokumenty złożone przez Wykonawcę łącznie z ofertą: </w:t>
      </w:r>
    </w:p>
    <w:p w14:paraId="05EDE82C" w14:textId="77777777" w:rsidR="00E352D2" w:rsidRPr="00A21DCB" w:rsidRDefault="00E352D2" w:rsidP="00E352D2">
      <w:pPr>
        <w:numPr>
          <w:ilvl w:val="0"/>
          <w:numId w:val="19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12F08347" w14:textId="77777777" w:rsidR="00E352D2" w:rsidRPr="00A21DCB" w:rsidRDefault="00E352D2" w:rsidP="00E352D2">
      <w:pPr>
        <w:numPr>
          <w:ilvl w:val="0"/>
          <w:numId w:val="19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2FE9037A" w14:textId="77777777" w:rsidR="00E352D2" w:rsidRPr="00A21DCB" w:rsidRDefault="00E352D2" w:rsidP="00E352D2">
      <w:pPr>
        <w:numPr>
          <w:ilvl w:val="0"/>
          <w:numId w:val="19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14:paraId="19371A24" w14:textId="77777777" w:rsidR="00E352D2" w:rsidRDefault="00E352D2" w:rsidP="00E352D2">
      <w:pPr>
        <w:spacing w:after="0"/>
        <w:jc w:val="center"/>
        <w:rPr>
          <w:rFonts w:ascii="Book Antiqua" w:hAnsi="Book Antiqua" w:cs="Tahoma"/>
          <w:color w:val="FF0000"/>
          <w:sz w:val="20"/>
          <w:szCs w:val="20"/>
        </w:rPr>
      </w:pPr>
    </w:p>
    <w:p w14:paraId="71F2A11B" w14:textId="77777777" w:rsidR="00E352D2" w:rsidRPr="00D236D3" w:rsidRDefault="00E352D2" w:rsidP="00E352D2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p w14:paraId="707EFCFD" w14:textId="336241E6" w:rsidR="00627E18" w:rsidRDefault="00627E18" w:rsidP="00627E18">
      <w:pPr>
        <w:spacing w:line="360" w:lineRule="auto"/>
        <w:rPr>
          <w:noProof/>
          <w:color w:val="002060"/>
          <w:lang w:eastAsia="pl-PL"/>
        </w:rPr>
      </w:pPr>
    </w:p>
    <w:p w14:paraId="5B86E5B3" w14:textId="77777777" w:rsidR="0065554B" w:rsidRPr="00524182" w:rsidRDefault="0065554B" w:rsidP="00627E18">
      <w:pPr>
        <w:spacing w:line="360" w:lineRule="auto"/>
        <w:rPr>
          <w:rFonts w:ascii="Albertus" w:hAnsi="Albertus"/>
          <w:color w:val="002060"/>
          <w:sz w:val="28"/>
          <w:szCs w:val="28"/>
        </w:rPr>
      </w:pPr>
    </w:p>
    <w:p w14:paraId="23E1F421" w14:textId="77777777" w:rsidR="00970FBD" w:rsidRPr="00074736" w:rsidRDefault="00970FBD" w:rsidP="00340C65">
      <w:pPr>
        <w:pStyle w:val="Standard"/>
        <w:suppressAutoHyphens w:val="0"/>
        <w:spacing w:after="0" w:line="360" w:lineRule="auto"/>
        <w:rPr>
          <w:rFonts w:asciiTheme="majorHAnsi" w:eastAsia="Times New Roman" w:hAnsiTheme="majorHAnsi" w:cstheme="majorHAnsi"/>
          <w:b/>
          <w:bCs/>
          <w:kern w:val="0"/>
          <w:sz w:val="24"/>
          <w:szCs w:val="24"/>
          <w:u w:val="single"/>
          <w:lang w:eastAsia="pl-PL"/>
        </w:rPr>
      </w:pPr>
    </w:p>
    <w:p w14:paraId="66317B92" w14:textId="77777777" w:rsidR="00CA01F9" w:rsidRPr="00074736" w:rsidRDefault="00CA01F9" w:rsidP="00CA01F9">
      <w:pPr>
        <w:tabs>
          <w:tab w:val="left" w:pos="1944"/>
        </w:tabs>
        <w:jc w:val="right"/>
        <w:rPr>
          <w:rFonts w:ascii="Tahoma" w:hAnsi="Tahoma" w:cs="Tahoma"/>
          <w:sz w:val="24"/>
          <w:szCs w:val="24"/>
        </w:rPr>
      </w:pPr>
    </w:p>
    <w:sectPr w:rsidR="00CA01F9" w:rsidRPr="00074736">
      <w:headerReference w:type="default" r:id="rId9"/>
      <w:footerReference w:type="default" r:id="rId10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D1108" w14:textId="77777777" w:rsidR="0077798A" w:rsidRDefault="0077798A">
      <w:pPr>
        <w:spacing w:after="0" w:line="240" w:lineRule="auto"/>
      </w:pPr>
      <w:r>
        <w:separator/>
      </w:r>
    </w:p>
  </w:endnote>
  <w:endnote w:type="continuationSeparator" w:id="0">
    <w:p w14:paraId="23DE6D81" w14:textId="77777777" w:rsidR="0077798A" w:rsidRDefault="0077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rlito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Fira Sans Condensed SemiBold">
    <w:altName w:val="Arial"/>
    <w:charset w:val="00"/>
    <w:family w:val="swiss"/>
    <w:pitch w:val="variable"/>
    <w:sig w:usb0="00000001" w:usb1="00000001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E16D" w14:textId="05DBFE80" w:rsidR="005E7104" w:rsidRDefault="005E7104">
    <w:r>
      <w:rPr>
        <w:rFonts w:ascii="Fira Sans Condensed SemiBold" w:hAnsi="Fira Sans Condensed SemiBold" w:cs="Arial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BF1731" wp14:editId="79C7EFB7">
              <wp:simplePos x="0" y="0"/>
              <wp:positionH relativeFrom="column">
                <wp:posOffset>-91440</wp:posOffset>
              </wp:positionH>
              <wp:positionV relativeFrom="paragraph">
                <wp:posOffset>220345</wp:posOffset>
              </wp:positionV>
              <wp:extent cx="57251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D7F6AA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7.35pt" to="443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125QEAAAwEAAAOAAAAZHJzL2Uyb0RvYy54bWysU8uO1DAQvCPxD5bvTB5iZyGazErsarkg&#10;GPH4AI9jTyz8kttMMtw48GfwX7SdTHYFq5VAXJzY7qruqm5vrkajyVEEUM62tFqVlAjLXafsoaWf&#10;Pt4+e0EJRGY7pp0VLT0JoFfbp082g29E7XqnOxEIklhoBt/SPkbfFAXwXhgGK+eFxUvpgmERt+FQ&#10;dIENyG50UZfluhhc6HxwXADg6c10SbeZX0rB4zspQUSiW4q1xbyGvO7TWmw3rDkE5nvF5zLYP1Rh&#10;mLKYdKG6YZGRL0H9QWUUDw6cjCvuTOGkVFxkDaimKn9T86FnXmQtaA74xSb4f7T87XEXiOpaWlNi&#10;mcEW/fz24zv/atVngr5CPJE6uTR4aDD42u7CvAO/C0nyKINJXxRDxuzsaXFWjJFwPLy4rC+qNTaA&#10;n++KO6APEF8LZzAfYIO0skk0a9jxDURMhqHnkHSsLRlw1OrLssxh4LTqbpXW6RLCYX+tAzmy1PBy&#10;/fLV81Q9UtwLw522eJg0TSryXzxpMSV4LyR6gnVXU4Y0jWKhZZwLG6uZV1uMTjCJJSzAubTHgHN8&#10;goo8qX8DXhA5s7NxARtlXXio7DieS5ZT/NmBSXeyYO+6U+5vtgZHLjs3P4800/f3GX73iLe/AAAA&#10;//8DAFBLAwQUAAYACAAAACEAQJikFt0AAAAJAQAADwAAAGRycy9kb3ducmV2LnhtbEyPQU7DMBBF&#10;90jcwRokNqh1XCIapXGqCokD0FKVpRNP44h4HGI3SW+PEQu6nJmnP+8X29l2bMTBt44kiGUCDKl2&#10;uqVGwsfhbZEB80GRVp0jlHBFD9vy/q5QuXYTveO4Dw2LIeRzJcGE0Oec+9qgVX7peqR4O7vBqhDH&#10;oeF6UFMMtx1fJckLt6ql+MGoHl8N1l/7i5VQicM4f1/N6eieBDY7EtPn6Sjl48O82wALOId/GH71&#10;ozqU0alyF9KedRIWIk0jKuE5XQOLQJatV8CqvwUvC37boPwBAAD//wMAUEsBAi0AFAAGAAgAAAAh&#10;ALaDOJL+AAAA4QEAABMAAAAAAAAAAAAAAAAAAAAAAFtDb250ZW50X1R5cGVzXS54bWxQSwECLQAU&#10;AAYACAAAACEAOP0h/9YAAACUAQAACwAAAAAAAAAAAAAAAAAvAQAAX3JlbHMvLnJlbHNQSwECLQAU&#10;AAYACAAAACEAMPW9duUBAAAMBAAADgAAAAAAAAAAAAAAAAAuAgAAZHJzL2Uyb0RvYy54bWxQSwEC&#10;LQAUAAYACAAAACEAQJikFt0AAAAJAQAADwAAAAAAAAAAAAAAAAA/BAAAZHJzL2Rvd25yZXYueG1s&#10;UEsFBgAAAAAEAAQA8wAAAEkFAAAAAA==&#10;" strokecolor="#0069b4" strokeweight="1pt">
              <v:stroke joinstyle="miter"/>
            </v:line>
          </w:pict>
        </mc:Fallback>
      </mc:AlternateContent>
    </w:r>
  </w:p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3819"/>
      <w:gridCol w:w="5400"/>
    </w:tblGrid>
    <w:tr w:rsidR="00065203" w14:paraId="502E093F" w14:textId="77777777" w:rsidTr="00911F42">
      <w:trPr>
        <w:trHeight w:val="1140"/>
      </w:trPr>
      <w:tc>
        <w:tcPr>
          <w:tcW w:w="3819" w:type="dxa"/>
          <w:shd w:val="clear" w:color="auto" w:fill="auto"/>
          <w:vAlign w:val="center"/>
        </w:tcPr>
        <w:p w14:paraId="26994E04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COPERNICUS Podmiot Leczniczy Sp. z o.o. </w:t>
          </w:r>
        </w:p>
        <w:p w14:paraId="6252AEEA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ul. Nowe Ogrody 1-6, 80-803 Gdańsk</w:t>
          </w:r>
        </w:p>
        <w:p w14:paraId="190D417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Centrala telefoniczna: 58 76 40 100</w:t>
          </w:r>
        </w:p>
        <w:p w14:paraId="2C945E40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Sekretariat Biura Zarządu: </w:t>
          </w:r>
        </w:p>
        <w:p w14:paraId="52F07AB1" w14:textId="77777777" w:rsidR="00065203" w:rsidRDefault="00065203" w:rsidP="00065203">
          <w:pPr>
            <w:pStyle w:val="Stopka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58 76 40 340, 58 76 40 142, fax 58 30 21 416</w:t>
          </w:r>
        </w:p>
      </w:tc>
      <w:tc>
        <w:tcPr>
          <w:tcW w:w="5400" w:type="dxa"/>
          <w:shd w:val="clear" w:color="auto" w:fill="auto"/>
          <w:vAlign w:val="center"/>
        </w:tcPr>
        <w:p w14:paraId="6E9FB00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www.copernicus.gda.pl  sekretariat.kopernik@copernicus.gda.pl</w:t>
          </w:r>
        </w:p>
        <w:p w14:paraId="7F31645E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>NIP: 583-316-22-78, REGON: 221964385, KRS: 0000478705</w:t>
          </w:r>
        </w:p>
        <w:p w14:paraId="24E46A5A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Sąd Rejonowy Gdańsk-Północ w Gdańsku </w:t>
          </w:r>
        </w:p>
        <w:p w14:paraId="69D0D071" w14:textId="77777777" w:rsidR="00065203" w:rsidRDefault="00065203" w:rsidP="00065203">
          <w:pPr>
            <w:pStyle w:val="Stopka"/>
            <w:jc w:val="right"/>
            <w:rPr>
              <w:rFonts w:cs="Calibri"/>
              <w:color w:val="767171"/>
              <w:sz w:val="18"/>
              <w:szCs w:val="18"/>
            </w:rPr>
          </w:pPr>
          <w:r>
            <w:rPr>
              <w:rFonts w:cs="Calibri"/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>272.598</w:t>
          </w:r>
          <w:r w:rsidRPr="00122743">
            <w:rPr>
              <w:bCs/>
              <w:color w:val="808080"/>
              <w:sz w:val="18"/>
              <w:szCs w:val="18"/>
            </w:rPr>
            <w:t xml:space="preserve">.000,00 </w:t>
          </w:r>
          <w:r w:rsidRPr="000C6B6D">
            <w:rPr>
              <w:rFonts w:cs="Calibri"/>
              <w:color w:val="767171"/>
              <w:sz w:val="18"/>
              <w:szCs w:val="18"/>
            </w:rPr>
            <w:t>PLN</w:t>
          </w:r>
          <w:r>
            <w:rPr>
              <w:rFonts w:cs="Calibri"/>
              <w:color w:val="767171"/>
              <w:sz w:val="18"/>
              <w:szCs w:val="18"/>
            </w:rPr>
            <w:t xml:space="preserve"> wpłacony w całości</w:t>
          </w:r>
        </w:p>
        <w:p w14:paraId="0AD95F6A" w14:textId="77777777" w:rsidR="00065203" w:rsidRDefault="00065203" w:rsidP="00065203">
          <w:pPr>
            <w:pStyle w:val="Stopka"/>
            <w:jc w:val="right"/>
          </w:pPr>
          <w:r>
            <w:rPr>
              <w:rFonts w:cs="Calibri"/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14:paraId="40293942" w14:textId="7C496449" w:rsidR="001D5C56" w:rsidRPr="00065203" w:rsidRDefault="001D5C56" w:rsidP="00065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25F4E" w14:textId="77777777" w:rsidR="0077798A" w:rsidRDefault="0077798A">
      <w:pPr>
        <w:spacing w:after="0" w:line="240" w:lineRule="auto"/>
      </w:pPr>
      <w:r>
        <w:separator/>
      </w:r>
    </w:p>
  </w:footnote>
  <w:footnote w:type="continuationSeparator" w:id="0">
    <w:p w14:paraId="20B673A1" w14:textId="77777777" w:rsidR="0077798A" w:rsidRDefault="0077798A">
      <w:pPr>
        <w:spacing w:after="0" w:line="240" w:lineRule="auto"/>
      </w:pPr>
      <w:r>
        <w:continuationSeparator/>
      </w:r>
    </w:p>
  </w:footnote>
  <w:footnote w:id="1">
    <w:p w14:paraId="041B7456" w14:textId="77777777" w:rsidR="00E352D2" w:rsidRPr="00A21DCB" w:rsidRDefault="00E352D2" w:rsidP="00E352D2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14:paraId="2C4AAD88" w14:textId="77777777" w:rsidR="00E352D2" w:rsidRPr="00A21DCB" w:rsidRDefault="00E352D2" w:rsidP="00E352D2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14:paraId="47F00D47" w14:textId="77777777" w:rsidR="00E352D2" w:rsidRPr="00A21DCB" w:rsidRDefault="00E352D2" w:rsidP="00E352D2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14:paraId="5F3A3296" w14:textId="77777777" w:rsidR="00E352D2" w:rsidRDefault="00E352D2" w:rsidP="00E352D2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14:paraId="56B37D82" w14:textId="77777777" w:rsidR="00E352D2" w:rsidRPr="00E44A32" w:rsidRDefault="00E352D2" w:rsidP="00E352D2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EE2B5F9" w14:textId="77777777" w:rsidR="00E352D2" w:rsidRPr="00977785" w:rsidRDefault="00E352D2" w:rsidP="00E352D2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1334" w14:textId="54DC2704" w:rsidR="001D5C56" w:rsidRDefault="006555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048CEC" wp14:editId="639F5474">
          <wp:simplePos x="0" y="0"/>
          <wp:positionH relativeFrom="margin">
            <wp:posOffset>5087349</wp:posOffset>
          </wp:positionH>
          <wp:positionV relativeFrom="paragraph">
            <wp:posOffset>-586613</wp:posOffset>
          </wp:positionV>
          <wp:extent cx="1101362" cy="876827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54" cy="927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0E3">
      <w:rPr>
        <w:noProof/>
        <w:lang w:eastAsia="pl-PL"/>
      </w:rPr>
      <w:drawing>
        <wp:inline distT="0" distB="0" distL="0" distR="0" wp14:anchorId="49725185" wp14:editId="37D23909">
          <wp:extent cx="3192787" cy="36000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/>
                </pic:blipFill>
                <pic:spPr bwMode="auto">
                  <a:xfrm>
                    <a:off x="0" y="0"/>
                    <a:ext cx="319278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2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3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4" w15:restartNumberingAfterBreak="0">
    <w:nsid w:val="010F502B"/>
    <w:multiLevelType w:val="hybridMultilevel"/>
    <w:tmpl w:val="87068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E79D6"/>
    <w:multiLevelType w:val="hybridMultilevel"/>
    <w:tmpl w:val="DE56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A634E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33645"/>
    <w:multiLevelType w:val="multilevel"/>
    <w:tmpl w:val="88A0DDB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269733C"/>
    <w:multiLevelType w:val="multilevel"/>
    <w:tmpl w:val="7B6A0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16B1294F"/>
    <w:multiLevelType w:val="multilevel"/>
    <w:tmpl w:val="E2B85DF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1A73593D"/>
    <w:multiLevelType w:val="multilevel"/>
    <w:tmpl w:val="612E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614467"/>
    <w:multiLevelType w:val="hybridMultilevel"/>
    <w:tmpl w:val="EEBAD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77120"/>
    <w:multiLevelType w:val="multilevel"/>
    <w:tmpl w:val="430A488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b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116506D"/>
    <w:multiLevelType w:val="multilevel"/>
    <w:tmpl w:val="6E82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40B7F"/>
    <w:multiLevelType w:val="multilevel"/>
    <w:tmpl w:val="57582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ahoma" w:hint="default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ahoma" w:hint="default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ahoma" w:hint="default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ahoma" w:hint="default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ahoma" w:hint="default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ahoma" w:hint="default"/>
        <w:spacing w:val="-3"/>
        <w:szCs w:val="18"/>
      </w:rPr>
    </w:lvl>
  </w:abstractNum>
  <w:abstractNum w:abstractNumId="16" w15:restartNumberingAfterBreak="0">
    <w:nsid w:val="46D64B5F"/>
    <w:multiLevelType w:val="multilevel"/>
    <w:tmpl w:val="7B783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4A572E48"/>
    <w:multiLevelType w:val="hybridMultilevel"/>
    <w:tmpl w:val="7D64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D6D33"/>
    <w:multiLevelType w:val="hybridMultilevel"/>
    <w:tmpl w:val="CB1A3FF6"/>
    <w:lvl w:ilvl="0" w:tplc="2A5423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6E70"/>
    <w:multiLevelType w:val="hybridMultilevel"/>
    <w:tmpl w:val="06F07D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A4E7801"/>
    <w:multiLevelType w:val="multilevel"/>
    <w:tmpl w:val="255471A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70571C3F"/>
    <w:multiLevelType w:val="hybridMultilevel"/>
    <w:tmpl w:val="984AE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05029"/>
    <w:multiLevelType w:val="multilevel"/>
    <w:tmpl w:val="DFDC7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  <w:spacing w:val="-3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64" w:hanging="864"/>
      </w:pPr>
      <w:rPr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13"/>
  </w:num>
  <w:num w:numId="7">
    <w:abstractNumId w:val="21"/>
  </w:num>
  <w:num w:numId="8">
    <w:abstractNumId w:val="9"/>
  </w:num>
  <w:num w:numId="9">
    <w:abstractNumId w:val="7"/>
  </w:num>
  <w:num w:numId="10">
    <w:abstractNumId w:val="20"/>
  </w:num>
  <w:num w:numId="11">
    <w:abstractNumId w:val="22"/>
  </w:num>
  <w:num w:numId="12">
    <w:abstractNumId w:val="4"/>
  </w:num>
  <w:num w:numId="13">
    <w:abstractNumId w:val="17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11"/>
  </w:num>
  <w:num w:numId="24">
    <w:abstractNumId w:val="16"/>
  </w:num>
  <w:num w:numId="25">
    <w:abstractNumId w:val="19"/>
  </w:num>
  <w:num w:numId="26">
    <w:abstractNumId w:val="8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25"/>
    <w:rsid w:val="000270BB"/>
    <w:rsid w:val="00036FA8"/>
    <w:rsid w:val="00042372"/>
    <w:rsid w:val="00065203"/>
    <w:rsid w:val="00074736"/>
    <w:rsid w:val="000C2E7D"/>
    <w:rsid w:val="00144B8A"/>
    <w:rsid w:val="00146AC0"/>
    <w:rsid w:val="00172A27"/>
    <w:rsid w:val="001A56F1"/>
    <w:rsid w:val="001B60F1"/>
    <w:rsid w:val="001D5C56"/>
    <w:rsid w:val="00202DA0"/>
    <w:rsid w:val="00265C0D"/>
    <w:rsid w:val="002750E3"/>
    <w:rsid w:val="002A11AF"/>
    <w:rsid w:val="002A77B1"/>
    <w:rsid w:val="003405EB"/>
    <w:rsid w:val="00340C65"/>
    <w:rsid w:val="00344AD2"/>
    <w:rsid w:val="003603C5"/>
    <w:rsid w:val="003A0B35"/>
    <w:rsid w:val="003D48E1"/>
    <w:rsid w:val="003F1BFB"/>
    <w:rsid w:val="004455E0"/>
    <w:rsid w:val="004656D4"/>
    <w:rsid w:val="004B1AC9"/>
    <w:rsid w:val="004B3AF7"/>
    <w:rsid w:val="004E6F9F"/>
    <w:rsid w:val="00522C07"/>
    <w:rsid w:val="00581E24"/>
    <w:rsid w:val="0058687A"/>
    <w:rsid w:val="005D3189"/>
    <w:rsid w:val="005E7104"/>
    <w:rsid w:val="005F0D5F"/>
    <w:rsid w:val="00627E18"/>
    <w:rsid w:val="00651BFE"/>
    <w:rsid w:val="0065554B"/>
    <w:rsid w:val="00656E84"/>
    <w:rsid w:val="006F0D89"/>
    <w:rsid w:val="006F7D44"/>
    <w:rsid w:val="007501B4"/>
    <w:rsid w:val="0076218A"/>
    <w:rsid w:val="007762CF"/>
    <w:rsid w:val="0077798A"/>
    <w:rsid w:val="00780DED"/>
    <w:rsid w:val="00781BC0"/>
    <w:rsid w:val="00795AD6"/>
    <w:rsid w:val="007B6969"/>
    <w:rsid w:val="007C17CA"/>
    <w:rsid w:val="007C7318"/>
    <w:rsid w:val="007D4ED0"/>
    <w:rsid w:val="0080141F"/>
    <w:rsid w:val="00822BAF"/>
    <w:rsid w:val="008364AA"/>
    <w:rsid w:val="008368DE"/>
    <w:rsid w:val="008B0AA7"/>
    <w:rsid w:val="008E3119"/>
    <w:rsid w:val="00911F42"/>
    <w:rsid w:val="00931873"/>
    <w:rsid w:val="00970FBD"/>
    <w:rsid w:val="00983D8F"/>
    <w:rsid w:val="009D69B0"/>
    <w:rsid w:val="00AA1485"/>
    <w:rsid w:val="00AA25B2"/>
    <w:rsid w:val="00AC1F5B"/>
    <w:rsid w:val="00B07E5F"/>
    <w:rsid w:val="00B57132"/>
    <w:rsid w:val="00B64881"/>
    <w:rsid w:val="00C066BD"/>
    <w:rsid w:val="00C91330"/>
    <w:rsid w:val="00CA01F9"/>
    <w:rsid w:val="00CA3A15"/>
    <w:rsid w:val="00CD26AD"/>
    <w:rsid w:val="00D325A6"/>
    <w:rsid w:val="00D43170"/>
    <w:rsid w:val="00D468CF"/>
    <w:rsid w:val="00D73C76"/>
    <w:rsid w:val="00DC0768"/>
    <w:rsid w:val="00DE0D25"/>
    <w:rsid w:val="00E1667A"/>
    <w:rsid w:val="00E352D2"/>
    <w:rsid w:val="00E42D6A"/>
    <w:rsid w:val="00E51BA3"/>
    <w:rsid w:val="00E84B62"/>
    <w:rsid w:val="00EC15F8"/>
    <w:rsid w:val="00EF00C8"/>
    <w:rsid w:val="00F10C97"/>
    <w:rsid w:val="00F70B6F"/>
    <w:rsid w:val="00FC30CA"/>
    <w:rsid w:val="00FE0095"/>
    <w:rsid w:val="00FF4FB5"/>
    <w:rsid w:val="0E314362"/>
    <w:rsid w:val="431040E0"/>
    <w:rsid w:val="78B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4361CB"/>
  <w15:docId w15:val="{2AE8863B-5F12-4A8F-AFBC-E52FD10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87A"/>
    <w:pPr>
      <w:suppressAutoHyphens/>
      <w:spacing w:after="200" w:line="276" w:lineRule="auto"/>
    </w:pPr>
    <w:rPr>
      <w:rFonts w:ascii="Calibri" w:eastAsia="Droid Sans Fallback" w:hAnsi="Calibri" w:cs="Calibri"/>
      <w:kern w:val="2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627E1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52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F00C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9B0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9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9B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9B0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rsid w:val="004E6F9F"/>
    <w:pPr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sz w:val="22"/>
      <w:szCs w:val="22"/>
      <w:lang w:eastAsia="ar-SA"/>
    </w:rPr>
  </w:style>
  <w:style w:type="character" w:customStyle="1" w:styleId="Internetlink">
    <w:name w:val="Internet link"/>
    <w:basedOn w:val="Domylnaczcionkaakapitu"/>
    <w:rsid w:val="004E6F9F"/>
    <w:rPr>
      <w:color w:val="0563C1"/>
      <w:u w:val="single"/>
    </w:rPr>
  </w:style>
  <w:style w:type="character" w:customStyle="1" w:styleId="WW8Num1z0">
    <w:name w:val="WW8Num1z0"/>
    <w:rsid w:val="004E6F9F"/>
  </w:style>
  <w:style w:type="character" w:customStyle="1" w:styleId="WW8Num1z1">
    <w:name w:val="WW8Num1z1"/>
    <w:rsid w:val="004E6F9F"/>
  </w:style>
  <w:style w:type="character" w:styleId="Pogrubienie">
    <w:name w:val="Strong"/>
    <w:rsid w:val="004E6F9F"/>
    <w:rPr>
      <w:b/>
      <w:bCs/>
    </w:rPr>
  </w:style>
  <w:style w:type="numbering" w:customStyle="1" w:styleId="WWNum4">
    <w:name w:val="WWNum4"/>
    <w:basedOn w:val="Bezlisty"/>
    <w:rsid w:val="004E6F9F"/>
    <w:pPr>
      <w:numPr>
        <w:numId w:val="2"/>
      </w:numPr>
    </w:pPr>
  </w:style>
  <w:style w:type="numbering" w:customStyle="1" w:styleId="WWNum5">
    <w:name w:val="WWNum5"/>
    <w:basedOn w:val="Bezlisty"/>
    <w:rsid w:val="004E6F9F"/>
    <w:pPr>
      <w:numPr>
        <w:numId w:val="3"/>
      </w:numPr>
    </w:pPr>
  </w:style>
  <w:style w:type="numbering" w:customStyle="1" w:styleId="WWNum6">
    <w:name w:val="WWNum6"/>
    <w:basedOn w:val="Bezlisty"/>
    <w:rsid w:val="004E6F9F"/>
    <w:pPr>
      <w:numPr>
        <w:numId w:val="4"/>
      </w:numPr>
    </w:pPr>
  </w:style>
  <w:style w:type="numbering" w:customStyle="1" w:styleId="WWNum7">
    <w:name w:val="WWNum7"/>
    <w:basedOn w:val="Bezlisty"/>
    <w:rsid w:val="004E6F9F"/>
    <w:pPr>
      <w:numPr>
        <w:numId w:val="5"/>
      </w:numPr>
    </w:pPr>
  </w:style>
  <w:style w:type="character" w:customStyle="1" w:styleId="3l3x">
    <w:name w:val="_3l3x"/>
    <w:rsid w:val="0058687A"/>
  </w:style>
  <w:style w:type="paragraph" w:styleId="Akapitzlist">
    <w:name w:val="List Paragraph"/>
    <w:basedOn w:val="Normalny"/>
    <w:uiPriority w:val="34"/>
    <w:qFormat/>
    <w:rsid w:val="00970F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27E18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27E18"/>
    <w:pPr>
      <w:spacing w:after="120"/>
    </w:pPr>
    <w:rPr>
      <w:rFonts w:eastAsia="SimSu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27E1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627E18"/>
    <w:pPr>
      <w:spacing w:after="0" w:line="100" w:lineRule="atLeast"/>
    </w:pPr>
    <w:rPr>
      <w:rFonts w:ascii="Consolas" w:eastAsia="Calibri" w:hAnsi="Consolas" w:cs="Times New Roman"/>
      <w:kern w:val="1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352D2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:lang w:eastAsia="ar-SA"/>
    </w:rPr>
  </w:style>
  <w:style w:type="character" w:styleId="Odwoanieprzypisudolnego">
    <w:name w:val="footnote reference"/>
    <w:uiPriority w:val="99"/>
    <w:rsid w:val="00E352D2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E352D2"/>
    <w:rPr>
      <w:kern w:val="1"/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E352D2"/>
    <w:rPr>
      <w:rFonts w:ascii="Calibri" w:eastAsia="Droid Sans Fallback" w:hAnsi="Calibri" w:cs="Calibri"/>
      <w:kern w:val="1"/>
      <w:lang w:eastAsia="ar-SA"/>
    </w:rPr>
  </w:style>
  <w:style w:type="paragraph" w:customStyle="1" w:styleId="Tekstpodstawowy22">
    <w:name w:val="Tekst podstawowy 22"/>
    <w:basedOn w:val="Normalny"/>
    <w:rsid w:val="00E352D2"/>
    <w:pPr>
      <w:spacing w:after="120" w:line="480" w:lineRule="auto"/>
    </w:pPr>
    <w:rPr>
      <w:kern w:val="1"/>
    </w:rPr>
  </w:style>
  <w:style w:type="character" w:customStyle="1" w:styleId="fontstyle01">
    <w:name w:val="fontstyle01"/>
    <w:basedOn w:val="Domylnaczcionkaakapitu"/>
    <w:rsid w:val="00E352D2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E352D2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E352D2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352D2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pl-PL"/>
    </w:rPr>
  </w:style>
  <w:style w:type="paragraph" w:customStyle="1" w:styleId="Teksttreci51">
    <w:name w:val="Tekst treści (5)1"/>
    <w:basedOn w:val="Normalny"/>
    <w:link w:val="Teksttreci5"/>
    <w:uiPriority w:val="99"/>
    <w:rsid w:val="00E352D2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sz w:val="20"/>
      <w:szCs w:val="20"/>
      <w:lang w:eastAsia="pl-PL"/>
    </w:rPr>
  </w:style>
  <w:style w:type="character" w:customStyle="1" w:styleId="FontStyle63">
    <w:name w:val="Font Style63"/>
    <w:uiPriority w:val="99"/>
    <w:qFormat/>
    <w:rsid w:val="00E352D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9BA466-B40A-4E6A-9FE4-5DB67C86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Kondraciuk</dc:creator>
  <cp:lastModifiedBy>Magda Cz.</cp:lastModifiedBy>
  <cp:revision>10</cp:revision>
  <cp:lastPrinted>2023-11-27T08:33:00Z</cp:lastPrinted>
  <dcterms:created xsi:type="dcterms:W3CDTF">2023-10-12T18:18:00Z</dcterms:created>
  <dcterms:modified xsi:type="dcterms:W3CDTF">2024-04-05T10:35:00Z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