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0E30F9D">
      <w:pPr>
        <w:suppressAutoHyphens w:val="0"/>
        <w:autoSpaceDE w:val="0"/>
        <w:jc w:val="center"/>
        <w:rPr>
          <w:rFonts w:ascii="Arial" w:hAnsi="Arial" w:cs="Arial"/>
          <w:b/>
          <w:bCs/>
          <w:szCs w:val="22"/>
        </w:rPr>
      </w:pPr>
      <w:r>
        <w:rPr>
          <w:rFonts w:ascii="Arial" w:hAnsi="Arial" w:cs="Arial"/>
          <w:b/>
          <w:bCs/>
          <w:szCs w:val="22"/>
        </w:rPr>
        <w:t>PROJEKT WYKONAWCZY</w:t>
      </w:r>
    </w:p>
    <w:p w14:paraId="777778F2">
      <w:pPr>
        <w:suppressAutoHyphens w:val="0"/>
        <w:jc w:val="center"/>
        <w:rPr>
          <w:rFonts w:ascii="Arial" w:hAnsi="Arial" w:cs="Arial"/>
          <w:b/>
          <w:bCs/>
          <w:szCs w:val="22"/>
        </w:rPr>
      </w:pPr>
    </w:p>
    <w:p w14:paraId="331D9152">
      <w:pPr>
        <w:suppressAutoHyphens w:val="0"/>
        <w:autoSpaceDE w:val="0"/>
        <w:jc w:val="center"/>
        <w:rPr>
          <w:rFonts w:ascii="Arial" w:hAnsi="Arial" w:cs="Arial"/>
          <w:bCs/>
          <w:szCs w:val="22"/>
        </w:rPr>
      </w:pPr>
      <w:r>
        <w:rPr>
          <w:rFonts w:ascii="Arial" w:hAnsi="Arial" w:cs="Arial"/>
          <w:bCs/>
          <w:szCs w:val="22"/>
        </w:rPr>
        <w:t>PRZEBUDOWA ORAZ ZMIANA SPOSOBU UŻYTKOWANIA BUDYNKU ADMINISTRACYJNEGO NA LABORATORIUM DIAGNOSTYCZNE.</w:t>
      </w:r>
    </w:p>
    <w:p w14:paraId="169E53FF">
      <w:pPr>
        <w:pStyle w:val="14"/>
        <w:jc w:val="center"/>
        <w:rPr>
          <w:rFonts w:ascii="Arial" w:hAnsi="Arial" w:cs="Arial"/>
          <w:b/>
          <w:bCs/>
          <w:sz w:val="22"/>
          <w:szCs w:val="22"/>
        </w:rPr>
      </w:pPr>
    </w:p>
    <w:p w14:paraId="14F96FDB">
      <w:pPr>
        <w:pStyle w:val="14"/>
        <w:rPr>
          <w:rFonts w:ascii="Arial" w:hAnsi="Arial" w:cs="Arial"/>
          <w:b/>
          <w:bCs/>
          <w:sz w:val="22"/>
          <w:szCs w:val="22"/>
        </w:rPr>
      </w:pPr>
    </w:p>
    <w:p w14:paraId="0C275783">
      <w:pPr>
        <w:pStyle w:val="14"/>
        <w:rPr>
          <w:rFonts w:ascii="Arial" w:hAnsi="Arial" w:cs="Arial"/>
          <w:b/>
          <w:bCs/>
          <w:sz w:val="22"/>
          <w:szCs w:val="22"/>
        </w:rPr>
      </w:pPr>
    </w:p>
    <w:p w14:paraId="700A99CD">
      <w:pPr>
        <w:pStyle w:val="14"/>
        <w:jc w:val="center"/>
        <w:rPr>
          <w:rFonts w:ascii="Arial" w:hAnsi="Arial" w:cs="Arial"/>
          <w:b/>
          <w:bCs/>
          <w:sz w:val="22"/>
          <w:szCs w:val="22"/>
        </w:rPr>
      </w:pPr>
    </w:p>
    <w:p w14:paraId="44F517D9">
      <w:pPr>
        <w:pStyle w:val="14"/>
        <w:jc w:val="center"/>
        <w:rPr>
          <w:rFonts w:ascii="Arial" w:hAnsi="Arial" w:cs="Arial"/>
          <w:b/>
          <w:bCs/>
          <w:sz w:val="22"/>
          <w:szCs w:val="22"/>
        </w:rPr>
      </w:pPr>
    </w:p>
    <w:p w14:paraId="76BF1855">
      <w:pPr>
        <w:pStyle w:val="14"/>
        <w:jc w:val="center"/>
        <w:rPr>
          <w:rFonts w:ascii="Arial" w:hAnsi="Arial" w:cs="Arial"/>
          <w:b/>
          <w:bCs/>
          <w:sz w:val="22"/>
          <w:szCs w:val="22"/>
        </w:rPr>
      </w:pPr>
    </w:p>
    <w:p w14:paraId="0A784FA3">
      <w:pPr>
        <w:pStyle w:val="14"/>
        <w:jc w:val="center"/>
        <w:rPr>
          <w:rFonts w:ascii="Arial" w:hAnsi="Arial" w:cs="Arial"/>
          <w:b/>
          <w:bCs/>
          <w:sz w:val="22"/>
          <w:szCs w:val="22"/>
        </w:rPr>
      </w:pPr>
      <w:r>
        <w:rPr>
          <w:rFonts w:ascii="Arial" w:hAnsi="Arial" w:cs="Arial"/>
          <w:b/>
          <w:bCs/>
          <w:sz w:val="22"/>
          <w:szCs w:val="22"/>
        </w:rPr>
        <w:t>INSTALACJA GAZOWA</w:t>
      </w:r>
    </w:p>
    <w:p w14:paraId="6B430CC3">
      <w:pPr>
        <w:pStyle w:val="14"/>
        <w:jc w:val="center"/>
        <w:rPr>
          <w:rFonts w:ascii="Arial" w:hAnsi="Arial" w:cs="Arial"/>
          <w:bCs/>
          <w:sz w:val="22"/>
          <w:szCs w:val="22"/>
        </w:rPr>
      </w:pPr>
      <w:r>
        <w:rPr>
          <w:rFonts w:ascii="Arial" w:hAnsi="Arial" w:cs="Arial"/>
          <w:bCs/>
          <w:sz w:val="22"/>
          <w:szCs w:val="22"/>
        </w:rPr>
        <w:t xml:space="preserve">REWIZJA 0 </w:t>
      </w:r>
    </w:p>
    <w:p w14:paraId="4EE5560F">
      <w:pPr>
        <w:pStyle w:val="14"/>
        <w:rPr>
          <w:rFonts w:ascii="Arial" w:hAnsi="Arial" w:cs="Arial"/>
          <w:bCs/>
          <w:sz w:val="22"/>
          <w:szCs w:val="22"/>
        </w:rPr>
      </w:pPr>
    </w:p>
    <w:p w14:paraId="1FF0ABBC">
      <w:pPr>
        <w:pStyle w:val="14"/>
        <w:jc w:val="center"/>
        <w:rPr>
          <w:rFonts w:ascii="Arial" w:hAnsi="Arial" w:cs="Arial"/>
          <w:bCs/>
          <w:sz w:val="22"/>
          <w:szCs w:val="22"/>
        </w:rPr>
      </w:pPr>
    </w:p>
    <w:p w14:paraId="7E37B82A">
      <w:pPr>
        <w:pStyle w:val="14"/>
        <w:jc w:val="center"/>
        <w:rPr>
          <w:rFonts w:ascii="Arial" w:hAnsi="Arial" w:cs="Arial"/>
          <w:bCs/>
          <w:sz w:val="22"/>
          <w:szCs w:val="22"/>
        </w:rPr>
      </w:pPr>
    </w:p>
    <w:p w14:paraId="41133A94">
      <w:pPr>
        <w:pStyle w:val="14"/>
        <w:jc w:val="center"/>
        <w:rPr>
          <w:rFonts w:ascii="Arial" w:hAnsi="Arial" w:cs="Arial"/>
          <w:bCs/>
          <w:sz w:val="22"/>
          <w:szCs w:val="22"/>
        </w:rPr>
      </w:pPr>
    </w:p>
    <w:p w14:paraId="46953E74">
      <w:pPr>
        <w:pStyle w:val="14"/>
        <w:jc w:val="center"/>
        <w:rPr>
          <w:rFonts w:ascii="Arial" w:hAnsi="Arial" w:cs="Arial"/>
          <w:bCs/>
          <w:sz w:val="22"/>
          <w:szCs w:val="22"/>
        </w:rPr>
      </w:pPr>
    </w:p>
    <w:p w14:paraId="7F1B9904">
      <w:pPr>
        <w:pStyle w:val="14"/>
        <w:jc w:val="center"/>
        <w:rPr>
          <w:rFonts w:ascii="Arial" w:hAnsi="Arial" w:cs="Arial"/>
          <w:bCs/>
          <w:sz w:val="22"/>
          <w:szCs w:val="22"/>
        </w:rPr>
      </w:pPr>
    </w:p>
    <w:p w14:paraId="72EEBBA2">
      <w:pPr>
        <w:pStyle w:val="14"/>
        <w:jc w:val="left"/>
        <w:rPr>
          <w:rFonts w:ascii="Arial" w:hAnsi="Arial" w:cs="Arial"/>
          <w:b/>
          <w:bCs/>
          <w:sz w:val="22"/>
          <w:szCs w:val="22"/>
        </w:rPr>
      </w:pPr>
      <w:r>
        <w:rPr>
          <w:rFonts w:ascii="Arial" w:hAnsi="Arial" w:cs="Arial"/>
          <w:b/>
          <w:bCs/>
          <w:sz w:val="22"/>
          <w:szCs w:val="22"/>
        </w:rPr>
        <w:t>INWESTOR:</w:t>
      </w:r>
    </w:p>
    <w:p w14:paraId="5D685878">
      <w:pPr>
        <w:pStyle w:val="14"/>
        <w:jc w:val="left"/>
        <w:rPr>
          <w:rFonts w:ascii="Arial" w:hAnsi="Arial" w:cs="Arial"/>
          <w:bCs/>
          <w:sz w:val="22"/>
          <w:szCs w:val="22"/>
        </w:rPr>
      </w:pPr>
    </w:p>
    <w:p w14:paraId="470934B5">
      <w:pPr>
        <w:suppressAutoHyphens w:val="0"/>
        <w:autoSpaceDE w:val="0"/>
        <w:autoSpaceDN w:val="0"/>
        <w:adjustRightInd w:val="0"/>
        <w:rPr>
          <w:rFonts w:ascii="Arial" w:hAnsi="Arial" w:cs="Arial"/>
          <w:b/>
          <w:bCs/>
          <w:sz w:val="24"/>
          <w:szCs w:val="24"/>
          <w:lang w:eastAsia="pl-PL"/>
        </w:rPr>
      </w:pPr>
      <w:r>
        <w:rPr>
          <w:rFonts w:ascii="Arial" w:hAnsi="Arial" w:cs="Arial"/>
          <w:b/>
          <w:bCs/>
          <w:sz w:val="24"/>
          <w:szCs w:val="24"/>
          <w:lang w:eastAsia="pl-PL"/>
        </w:rPr>
        <w:t>Szpital Chorób Płuc im. Św. Józefa</w:t>
      </w:r>
    </w:p>
    <w:p w14:paraId="5657D16F">
      <w:pPr>
        <w:pStyle w:val="14"/>
        <w:jc w:val="left"/>
        <w:rPr>
          <w:rFonts w:ascii="Arial" w:hAnsi="Arial" w:cs="Arial"/>
          <w:b/>
          <w:bCs/>
          <w:sz w:val="22"/>
          <w:szCs w:val="22"/>
        </w:rPr>
      </w:pPr>
      <w:r>
        <w:rPr>
          <w:rFonts w:ascii="Arial" w:hAnsi="Arial" w:cs="Arial"/>
          <w:bCs/>
          <w:szCs w:val="24"/>
          <w:lang w:eastAsia="pl-PL"/>
        </w:rPr>
        <w:t>ul. Dworcowa 31, 44-145 Pilchowice</w:t>
      </w:r>
    </w:p>
    <w:p w14:paraId="025F3319">
      <w:pPr>
        <w:jc w:val="center"/>
        <w:rPr>
          <w:rFonts w:ascii="Arial" w:hAnsi="Arial" w:cs="Arial"/>
          <w:bCs/>
          <w:szCs w:val="22"/>
        </w:rPr>
      </w:pPr>
    </w:p>
    <w:p w14:paraId="1CEC0362">
      <w:pPr>
        <w:jc w:val="center"/>
        <w:rPr>
          <w:rFonts w:ascii="Arial" w:hAnsi="Arial" w:cs="Arial"/>
          <w:bCs/>
          <w:szCs w:val="22"/>
        </w:rPr>
      </w:pPr>
    </w:p>
    <w:p w14:paraId="699B2949">
      <w:pPr>
        <w:jc w:val="center"/>
        <w:rPr>
          <w:rFonts w:ascii="Arial" w:hAnsi="Arial" w:cs="Arial"/>
          <w:bCs/>
          <w:szCs w:val="22"/>
        </w:rPr>
      </w:pPr>
    </w:p>
    <w:p w14:paraId="24A36FE8">
      <w:pPr>
        <w:pStyle w:val="14"/>
        <w:jc w:val="center"/>
        <w:rPr>
          <w:rFonts w:ascii="Arial" w:hAnsi="Arial" w:cs="Arial"/>
          <w:bCs/>
          <w:sz w:val="22"/>
          <w:szCs w:val="22"/>
        </w:rPr>
      </w:pPr>
    </w:p>
    <w:p w14:paraId="0A0163A4">
      <w:pPr>
        <w:pStyle w:val="14"/>
        <w:jc w:val="center"/>
        <w:rPr>
          <w:rFonts w:ascii="Arial" w:hAnsi="Arial" w:cs="Arial"/>
          <w:bCs/>
          <w:sz w:val="22"/>
          <w:szCs w:val="22"/>
        </w:rPr>
      </w:pPr>
    </w:p>
    <w:p w14:paraId="5C10C4B4">
      <w:pPr>
        <w:pStyle w:val="14"/>
        <w:jc w:val="center"/>
        <w:rPr>
          <w:rFonts w:ascii="Arial" w:hAnsi="Arial" w:cs="Arial"/>
          <w:bCs/>
          <w:sz w:val="22"/>
          <w:szCs w:val="22"/>
        </w:rPr>
      </w:pPr>
    </w:p>
    <w:p w14:paraId="67EACB57">
      <w:pPr>
        <w:pStyle w:val="14"/>
        <w:jc w:val="center"/>
        <w:rPr>
          <w:rFonts w:ascii="Arial" w:hAnsi="Arial" w:cs="Arial"/>
          <w:bCs/>
          <w:sz w:val="22"/>
          <w:szCs w:val="22"/>
        </w:rPr>
      </w:pPr>
    </w:p>
    <w:p w14:paraId="003140CF">
      <w:pPr>
        <w:pStyle w:val="14"/>
        <w:jc w:val="center"/>
        <w:rPr>
          <w:rFonts w:ascii="Arial" w:hAnsi="Arial" w:cs="Arial"/>
          <w:bCs/>
          <w:sz w:val="22"/>
          <w:szCs w:val="22"/>
        </w:rPr>
      </w:pPr>
    </w:p>
    <w:p w14:paraId="10323B41">
      <w:pPr>
        <w:pStyle w:val="14"/>
        <w:jc w:val="center"/>
        <w:rPr>
          <w:rFonts w:ascii="Arial" w:hAnsi="Arial" w:cs="Arial"/>
          <w:bCs/>
          <w:sz w:val="22"/>
          <w:szCs w:val="22"/>
        </w:rPr>
      </w:pPr>
    </w:p>
    <w:p w14:paraId="6C92AED5">
      <w:pPr>
        <w:pStyle w:val="14"/>
        <w:tabs>
          <w:tab w:val="left" w:pos="5580"/>
        </w:tabs>
        <w:jc w:val="left"/>
        <w:rPr>
          <w:rFonts w:ascii="Arial" w:hAnsi="Arial" w:cs="Arial"/>
          <w:bCs/>
          <w:sz w:val="22"/>
          <w:szCs w:val="22"/>
        </w:rPr>
      </w:pPr>
      <w:r>
        <w:rPr>
          <w:rFonts w:ascii="Arial" w:hAnsi="Arial" w:cs="Arial"/>
          <w:b/>
          <w:bCs/>
          <w:sz w:val="22"/>
          <w:szCs w:val="22"/>
        </w:rPr>
        <w:t>Projektował:</w:t>
      </w:r>
    </w:p>
    <w:p w14:paraId="28164D36">
      <w:pPr>
        <w:pStyle w:val="14"/>
        <w:tabs>
          <w:tab w:val="left" w:pos="5580"/>
        </w:tabs>
        <w:jc w:val="left"/>
        <w:rPr>
          <w:rFonts w:ascii="Arial" w:hAnsi="Arial" w:cs="Arial"/>
          <w:bCs/>
          <w:sz w:val="22"/>
          <w:szCs w:val="22"/>
        </w:rPr>
      </w:pPr>
      <w:r>
        <w:rPr>
          <w:rFonts w:ascii="Arial" w:hAnsi="Arial" w:cs="Arial"/>
          <w:bCs/>
          <w:sz w:val="22"/>
          <w:szCs w:val="22"/>
        </w:rPr>
        <w:t>mgr inż. Krzysztof Drąg</w:t>
      </w:r>
    </w:p>
    <w:p w14:paraId="7214BC98">
      <w:pPr>
        <w:pStyle w:val="14"/>
        <w:jc w:val="left"/>
        <w:rPr>
          <w:rFonts w:hint="default" w:ascii="Arial" w:hAnsi="Arial"/>
          <w:bCs/>
          <w:sz w:val="22"/>
          <w:szCs w:val="22"/>
        </w:rPr>
      </w:pPr>
      <w:r>
        <w:rPr>
          <w:rFonts w:hint="default" w:ascii="Arial" w:hAnsi="Arial"/>
          <w:bCs/>
          <w:sz w:val="22"/>
          <w:szCs w:val="22"/>
        </w:rPr>
        <w:t>Uprawnienia w specjalności sanitarnej</w:t>
      </w:r>
    </w:p>
    <w:p w14:paraId="0AAC6794">
      <w:pPr>
        <w:pStyle w:val="14"/>
        <w:jc w:val="left"/>
        <w:rPr>
          <w:rFonts w:ascii="Arial" w:hAnsi="Arial" w:cs="Arial"/>
          <w:bCs/>
          <w:sz w:val="22"/>
          <w:szCs w:val="22"/>
        </w:rPr>
      </w:pPr>
      <w:r>
        <w:rPr>
          <w:rFonts w:hint="default" w:ascii="Arial" w:hAnsi="Arial"/>
          <w:bCs/>
          <w:sz w:val="22"/>
          <w:szCs w:val="22"/>
        </w:rPr>
        <w:t>Nr uprawnień: PDK/0163/POOS/05</w:t>
      </w:r>
    </w:p>
    <w:p w14:paraId="3FFF825A">
      <w:pPr>
        <w:pStyle w:val="14"/>
        <w:jc w:val="left"/>
        <w:rPr>
          <w:rFonts w:ascii="Arial" w:hAnsi="Arial" w:cs="Arial"/>
          <w:bCs/>
          <w:sz w:val="22"/>
          <w:szCs w:val="22"/>
        </w:rPr>
      </w:pPr>
    </w:p>
    <w:p w14:paraId="45C6BEEE">
      <w:pPr>
        <w:pStyle w:val="14"/>
        <w:jc w:val="left"/>
        <w:rPr>
          <w:rFonts w:ascii="Arial" w:hAnsi="Arial" w:cs="Arial"/>
          <w:bCs/>
          <w:sz w:val="22"/>
          <w:szCs w:val="22"/>
        </w:rPr>
      </w:pPr>
    </w:p>
    <w:p w14:paraId="238DAA55">
      <w:pPr>
        <w:pStyle w:val="14"/>
        <w:jc w:val="left"/>
        <w:rPr>
          <w:rFonts w:ascii="Arial" w:hAnsi="Arial" w:cs="Arial"/>
          <w:bCs/>
          <w:sz w:val="22"/>
          <w:szCs w:val="22"/>
        </w:rPr>
      </w:pPr>
    </w:p>
    <w:p w14:paraId="50ECBB5A">
      <w:pPr>
        <w:pStyle w:val="14"/>
        <w:jc w:val="left"/>
        <w:rPr>
          <w:rFonts w:ascii="Arial" w:hAnsi="Arial" w:cs="Arial"/>
          <w:bCs/>
          <w:sz w:val="22"/>
          <w:szCs w:val="22"/>
        </w:rPr>
      </w:pPr>
    </w:p>
    <w:p w14:paraId="197608A0">
      <w:pPr>
        <w:pStyle w:val="14"/>
        <w:tabs>
          <w:tab w:val="left" w:pos="5580"/>
        </w:tabs>
        <w:jc w:val="left"/>
        <w:rPr>
          <w:rFonts w:ascii="Arial" w:hAnsi="Arial" w:cs="Arial"/>
          <w:bCs/>
          <w:sz w:val="22"/>
          <w:szCs w:val="22"/>
        </w:rPr>
      </w:pPr>
      <w:r>
        <w:rPr>
          <w:rFonts w:ascii="Arial" w:hAnsi="Arial" w:cs="Arial"/>
          <w:b/>
          <w:bCs/>
          <w:sz w:val="22"/>
          <w:szCs w:val="22"/>
        </w:rPr>
        <w:t>Sprawdził:</w:t>
      </w:r>
    </w:p>
    <w:p w14:paraId="5B2B3379">
      <w:pPr>
        <w:pStyle w:val="14"/>
        <w:tabs>
          <w:tab w:val="left" w:pos="5580"/>
        </w:tabs>
        <w:jc w:val="left"/>
        <w:rPr>
          <w:rFonts w:ascii="Arial" w:hAnsi="Arial" w:cs="Arial"/>
          <w:bCs/>
          <w:sz w:val="22"/>
          <w:szCs w:val="22"/>
        </w:rPr>
      </w:pPr>
      <w:r>
        <w:rPr>
          <w:rFonts w:ascii="Arial" w:hAnsi="Arial" w:cs="Arial"/>
          <w:bCs/>
          <w:sz w:val="22"/>
          <w:szCs w:val="22"/>
        </w:rPr>
        <w:t>mgr inż. Piotr Ważny</w:t>
      </w:r>
    </w:p>
    <w:p w14:paraId="6924E004">
      <w:pPr>
        <w:rPr>
          <w:rFonts w:hint="default" w:ascii="Arial" w:hAnsi="Arial"/>
          <w:b w:val="0"/>
          <w:bCs/>
          <w:sz w:val="22"/>
          <w:szCs w:val="22"/>
        </w:rPr>
      </w:pPr>
      <w:r>
        <w:rPr>
          <w:rFonts w:hint="default" w:ascii="Arial" w:hAnsi="Arial"/>
          <w:b w:val="0"/>
          <w:bCs/>
          <w:sz w:val="22"/>
          <w:szCs w:val="22"/>
        </w:rPr>
        <w:t>Uprawnienia w specjalności sanitarnej</w:t>
      </w:r>
    </w:p>
    <w:p w14:paraId="52AC5736">
      <w:pPr>
        <w:rPr>
          <w:rFonts w:ascii="Arial" w:hAnsi="Arial" w:cs="Arial"/>
          <w:b w:val="0"/>
          <w:bCs/>
          <w:sz w:val="22"/>
          <w:szCs w:val="22"/>
        </w:rPr>
      </w:pPr>
      <w:r>
        <w:rPr>
          <w:rFonts w:hint="default" w:ascii="Arial" w:hAnsi="Arial"/>
          <w:b w:val="0"/>
          <w:bCs/>
          <w:sz w:val="22"/>
          <w:szCs w:val="22"/>
        </w:rPr>
        <w:t>Nr uprawnień: PDK/0126/POOS/15</w:t>
      </w:r>
    </w:p>
    <w:p w14:paraId="064E32B4">
      <w:pPr>
        <w:pStyle w:val="14"/>
        <w:jc w:val="center"/>
        <w:rPr>
          <w:rFonts w:ascii="Arial" w:hAnsi="Arial" w:cs="Arial"/>
          <w:bCs/>
          <w:sz w:val="22"/>
          <w:szCs w:val="22"/>
        </w:rPr>
      </w:pPr>
    </w:p>
    <w:p w14:paraId="7AA9F7EB">
      <w:pPr>
        <w:pStyle w:val="14"/>
        <w:rPr>
          <w:rFonts w:ascii="Arial" w:hAnsi="Arial" w:cs="Arial"/>
          <w:bCs/>
          <w:sz w:val="22"/>
          <w:szCs w:val="22"/>
        </w:rPr>
      </w:pPr>
    </w:p>
    <w:p w14:paraId="734C3844">
      <w:pPr>
        <w:pStyle w:val="14"/>
        <w:rPr>
          <w:rFonts w:ascii="Arial" w:hAnsi="Arial" w:cs="Arial"/>
          <w:bCs/>
          <w:sz w:val="22"/>
          <w:szCs w:val="22"/>
        </w:rPr>
      </w:pPr>
    </w:p>
    <w:p w14:paraId="049ADFF6">
      <w:pPr>
        <w:pStyle w:val="14"/>
        <w:jc w:val="center"/>
        <w:rPr>
          <w:rFonts w:ascii="Arial" w:hAnsi="Arial" w:cs="Arial"/>
          <w:bCs/>
          <w:sz w:val="22"/>
          <w:szCs w:val="22"/>
        </w:rPr>
      </w:pPr>
    </w:p>
    <w:p w14:paraId="125A78E5">
      <w:pPr>
        <w:pStyle w:val="14"/>
        <w:jc w:val="center"/>
        <w:rPr>
          <w:rFonts w:ascii="Arial" w:hAnsi="Arial" w:cs="Arial"/>
          <w:bCs/>
          <w:sz w:val="22"/>
          <w:szCs w:val="22"/>
        </w:rPr>
      </w:pPr>
    </w:p>
    <w:p w14:paraId="2239ABB7">
      <w:pPr>
        <w:pStyle w:val="14"/>
        <w:jc w:val="center"/>
        <w:rPr>
          <w:rFonts w:ascii="Arial" w:hAnsi="Arial" w:cs="Arial"/>
          <w:bCs/>
          <w:sz w:val="22"/>
          <w:szCs w:val="22"/>
        </w:rPr>
      </w:pPr>
    </w:p>
    <w:p w14:paraId="78E85759">
      <w:pPr>
        <w:rPr>
          <w:rFonts w:ascii="Arial" w:hAnsi="Arial" w:cs="Arial"/>
          <w:bCs/>
          <w:szCs w:val="22"/>
        </w:rPr>
      </w:pPr>
      <w:r>
        <w:rPr>
          <w:rFonts w:ascii="Arial" w:hAnsi="Arial" w:cs="Arial"/>
          <w:bCs/>
          <w:szCs w:val="22"/>
        </w:rPr>
        <w:t>06. 2024</w:t>
      </w:r>
    </w:p>
    <w:p w14:paraId="53CF4C1D">
      <w:pPr>
        <w:tabs>
          <w:tab w:val="left" w:pos="3393"/>
        </w:tabs>
        <w:rPr>
          <w:rFonts w:ascii="Arial" w:hAnsi="Arial" w:cs="Arial"/>
          <w:b/>
          <w:i/>
          <w:szCs w:val="22"/>
          <w:u w:val="single"/>
        </w:rPr>
      </w:pPr>
      <w:r>
        <w:rPr>
          <w:rFonts w:ascii="Arial" w:hAnsi="Arial" w:cs="Arial"/>
          <w:b/>
          <w:i/>
          <w:szCs w:val="22"/>
          <w:u w:val="single"/>
        </w:rPr>
        <w:br w:type="page"/>
      </w:r>
      <w:r>
        <w:rPr>
          <w:rFonts w:ascii="Arial" w:hAnsi="Arial" w:cs="Arial"/>
          <w:b/>
          <w:szCs w:val="22"/>
        </w:rPr>
        <w:t>ZAWARTOŚĆ OPRACOWANIA</w:t>
      </w:r>
    </w:p>
    <w:p w14:paraId="50E48894">
      <w:pPr>
        <w:rPr>
          <w:rFonts w:ascii="Arial" w:hAnsi="Arial" w:cs="Arial"/>
          <w:szCs w:val="22"/>
        </w:rPr>
      </w:pPr>
    </w:p>
    <w:p w14:paraId="409C3248">
      <w:pPr>
        <w:rPr>
          <w:rFonts w:ascii="Arial" w:hAnsi="Arial" w:cs="Arial"/>
          <w:b/>
          <w:szCs w:val="22"/>
        </w:rPr>
      </w:pPr>
      <w:r>
        <w:rPr>
          <w:rFonts w:ascii="Arial" w:hAnsi="Arial" w:cs="Arial"/>
          <w:b/>
          <w:szCs w:val="22"/>
        </w:rPr>
        <w:t>Część opisowa</w:t>
      </w:r>
    </w:p>
    <w:p w14:paraId="3B7FE0BE">
      <w:pPr>
        <w:pStyle w:val="117"/>
        <w:rPr>
          <w:sz w:val="22"/>
          <w:szCs w:val="22"/>
        </w:rPr>
        <w:sectPr>
          <w:footerReference r:id="rId3" w:type="default"/>
          <w:type w:val="continuous"/>
          <w:pgSz w:w="11906" w:h="16838"/>
          <w:pgMar w:top="1283" w:right="1134" w:bottom="1542" w:left="1418" w:header="993" w:footer="460" w:gutter="0"/>
          <w:pgNumType w:fmt="decimal"/>
          <w:cols w:space="708" w:num="1"/>
          <w:docGrid w:linePitch="360" w:charSpace="0"/>
        </w:sectPr>
      </w:pPr>
      <w:r>
        <w:rPr>
          <w:sz w:val="22"/>
          <w:szCs w:val="22"/>
        </w:rPr>
        <w:t>Spis treści</w:t>
      </w:r>
    </w:p>
    <w:p w14:paraId="72237BE5">
      <w:pPr>
        <w:pStyle w:val="29"/>
      </w:pPr>
      <w:r>
        <w:rPr>
          <w:rFonts w:ascii="Arial" w:hAnsi="Arial" w:cs="Arial"/>
          <w:szCs w:val="22"/>
        </w:rPr>
        <w:fldChar w:fldCharType="begin"/>
      </w:r>
      <w:r>
        <w:rPr>
          <w:rFonts w:ascii="Arial" w:hAnsi="Arial" w:cs="Arial"/>
          <w:szCs w:val="22"/>
        </w:rPr>
        <w:instrText xml:space="preserve"> TOC \f \o "1-9" \o "1-9" </w:instrText>
      </w:r>
      <w:r>
        <w:rPr>
          <w:rFonts w:ascii="Arial" w:hAnsi="Arial" w:cs="Arial"/>
          <w:szCs w:val="22"/>
        </w:rPr>
        <w:fldChar w:fldCharType="separate"/>
      </w:r>
      <w:r>
        <w:rPr>
          <w:rFonts w:ascii="Arial" w:hAnsi="Arial" w:cs="Arial"/>
          <w:szCs w:val="22"/>
        </w:rPr>
        <w:t>1. Dane ogólne</w:t>
      </w:r>
      <w:r>
        <w:tab/>
      </w:r>
      <w:r>
        <w:fldChar w:fldCharType="begin"/>
      </w:r>
      <w:r>
        <w:instrText xml:space="preserve"> PAGEREF _Toc1817 \h </w:instrText>
      </w:r>
      <w:r>
        <w:fldChar w:fldCharType="separate"/>
      </w:r>
      <w:r>
        <w:t>3</w:t>
      </w:r>
      <w:r>
        <w:fldChar w:fldCharType="end"/>
      </w:r>
    </w:p>
    <w:p w14:paraId="5DF94A0A">
      <w:pPr>
        <w:pStyle w:val="29"/>
      </w:pPr>
      <w:r>
        <w:rPr>
          <w:rFonts w:hint="default" w:ascii="Arial" w:hAnsi="Arial" w:cs="Arial"/>
          <w:szCs w:val="22"/>
        </w:rPr>
        <w:t xml:space="preserve">1.1. </w:t>
      </w:r>
      <w:r>
        <w:rPr>
          <w:rFonts w:ascii="Arial" w:hAnsi="Arial" w:cs="Arial"/>
          <w:szCs w:val="22"/>
        </w:rPr>
        <w:t>Przedmiot i zakres opracowania</w:t>
      </w:r>
      <w:r>
        <w:tab/>
      </w:r>
      <w:r>
        <w:fldChar w:fldCharType="begin"/>
      </w:r>
      <w:r>
        <w:instrText xml:space="preserve"> PAGEREF _Toc31378 \h </w:instrText>
      </w:r>
      <w:r>
        <w:fldChar w:fldCharType="separate"/>
      </w:r>
      <w:r>
        <w:t>3</w:t>
      </w:r>
      <w:r>
        <w:fldChar w:fldCharType="end"/>
      </w:r>
    </w:p>
    <w:p w14:paraId="605485CF">
      <w:pPr>
        <w:pStyle w:val="29"/>
      </w:pPr>
      <w:r>
        <w:rPr>
          <w:rFonts w:ascii="Arial" w:hAnsi="Arial" w:cs="Arial"/>
          <w:szCs w:val="22"/>
        </w:rPr>
        <w:t>1.2. Podstawa opracowania</w:t>
      </w:r>
      <w:r>
        <w:tab/>
      </w:r>
      <w:r>
        <w:fldChar w:fldCharType="begin"/>
      </w:r>
      <w:r>
        <w:instrText xml:space="preserve"> PAGEREF _Toc32565 \h </w:instrText>
      </w:r>
      <w:r>
        <w:fldChar w:fldCharType="separate"/>
      </w:r>
      <w:r>
        <w:t>3</w:t>
      </w:r>
      <w:r>
        <w:fldChar w:fldCharType="end"/>
      </w:r>
    </w:p>
    <w:p w14:paraId="5A2EF478">
      <w:pPr>
        <w:pStyle w:val="29"/>
      </w:pPr>
      <w:r>
        <w:rPr>
          <w:rFonts w:ascii="Arial" w:hAnsi="Arial" w:cs="Arial"/>
          <w:szCs w:val="22"/>
        </w:rPr>
        <w:t>1.3. Zasilanie w gaz</w:t>
      </w:r>
      <w:r>
        <w:tab/>
      </w:r>
      <w:r>
        <w:fldChar w:fldCharType="begin"/>
      </w:r>
      <w:r>
        <w:instrText xml:space="preserve"> PAGEREF _Toc16469 \h </w:instrText>
      </w:r>
      <w:r>
        <w:fldChar w:fldCharType="separate"/>
      </w:r>
      <w:r>
        <w:t>3</w:t>
      </w:r>
      <w:r>
        <w:fldChar w:fldCharType="end"/>
      </w:r>
    </w:p>
    <w:p w14:paraId="56B291EB">
      <w:pPr>
        <w:pStyle w:val="29"/>
      </w:pPr>
      <w:r>
        <w:rPr>
          <w:rFonts w:ascii="Arial" w:hAnsi="Arial" w:cs="Arial"/>
          <w:szCs w:val="22"/>
        </w:rPr>
        <w:t>2. Instalacja gazu</w:t>
      </w:r>
      <w:r>
        <w:tab/>
      </w:r>
      <w:r>
        <w:fldChar w:fldCharType="begin"/>
      </w:r>
      <w:r>
        <w:instrText xml:space="preserve"> PAGEREF _Toc2892 \h </w:instrText>
      </w:r>
      <w:r>
        <w:fldChar w:fldCharType="separate"/>
      </w:r>
      <w:r>
        <w:t>3</w:t>
      </w:r>
      <w:r>
        <w:fldChar w:fldCharType="end"/>
      </w:r>
    </w:p>
    <w:p w14:paraId="13B88ED2">
      <w:pPr>
        <w:pStyle w:val="29"/>
      </w:pPr>
      <w:r>
        <w:rPr>
          <w:rFonts w:ascii="Arial" w:hAnsi="Arial" w:cs="Arial"/>
          <w:szCs w:val="22"/>
        </w:rPr>
        <w:t>2.1. Przybory gazowe</w:t>
      </w:r>
      <w:r>
        <w:tab/>
      </w:r>
      <w:r>
        <w:fldChar w:fldCharType="begin"/>
      </w:r>
      <w:r>
        <w:instrText xml:space="preserve"> PAGEREF _Toc19730 \h </w:instrText>
      </w:r>
      <w:r>
        <w:fldChar w:fldCharType="separate"/>
      </w:r>
      <w:r>
        <w:t>3</w:t>
      </w:r>
      <w:r>
        <w:fldChar w:fldCharType="end"/>
      </w:r>
    </w:p>
    <w:p w14:paraId="7EE752CA">
      <w:pPr>
        <w:pStyle w:val="29"/>
      </w:pPr>
      <w:r>
        <w:rPr>
          <w:rFonts w:ascii="Arial" w:hAnsi="Arial" w:cs="Arial"/>
          <w:szCs w:val="22"/>
        </w:rPr>
        <w:t>2.2. Przewody gazowe wewnątrz budynku</w:t>
      </w:r>
      <w:r>
        <w:tab/>
      </w:r>
      <w:r>
        <w:fldChar w:fldCharType="begin"/>
      </w:r>
      <w:r>
        <w:instrText xml:space="preserve"> PAGEREF _Toc30388 \h </w:instrText>
      </w:r>
      <w:r>
        <w:fldChar w:fldCharType="separate"/>
      </w:r>
      <w:r>
        <w:t>3</w:t>
      </w:r>
      <w:r>
        <w:fldChar w:fldCharType="end"/>
      </w:r>
    </w:p>
    <w:p w14:paraId="1A24B288">
      <w:pPr>
        <w:pStyle w:val="29"/>
      </w:pPr>
      <w:r>
        <w:rPr>
          <w:rFonts w:ascii="Arial" w:hAnsi="Arial" w:cs="Arial"/>
          <w:szCs w:val="22"/>
        </w:rPr>
        <w:t>2.3. Opis sposobu wykonania instalacji gazowej na zewnątrz budynku</w:t>
      </w:r>
      <w:r>
        <w:tab/>
      </w:r>
      <w:r>
        <w:fldChar w:fldCharType="begin"/>
      </w:r>
      <w:r>
        <w:instrText xml:space="preserve"> PAGEREF _Toc26654 \h </w:instrText>
      </w:r>
      <w:r>
        <w:fldChar w:fldCharType="separate"/>
      </w:r>
      <w:r>
        <w:t>4</w:t>
      </w:r>
      <w:r>
        <w:fldChar w:fldCharType="end"/>
      </w:r>
    </w:p>
    <w:p w14:paraId="2DA7F4F8">
      <w:pPr>
        <w:pStyle w:val="29"/>
      </w:pPr>
      <w:r>
        <w:rPr>
          <w:rFonts w:ascii="Arial" w:hAnsi="Arial" w:cs="Arial"/>
          <w:szCs w:val="22"/>
        </w:rPr>
        <w:t>2.5. Technologia wykonania instalacji gazowej</w:t>
      </w:r>
      <w:r>
        <w:tab/>
      </w:r>
      <w:r>
        <w:fldChar w:fldCharType="begin"/>
      </w:r>
      <w:r>
        <w:instrText xml:space="preserve"> PAGEREF _Toc22365 \h </w:instrText>
      </w:r>
      <w:r>
        <w:fldChar w:fldCharType="separate"/>
      </w:r>
      <w:r>
        <w:t>4</w:t>
      </w:r>
      <w:r>
        <w:fldChar w:fldCharType="end"/>
      </w:r>
    </w:p>
    <w:p w14:paraId="3519E0D6">
      <w:pPr>
        <w:pStyle w:val="29"/>
      </w:pPr>
      <w:r>
        <w:rPr>
          <w:rFonts w:ascii="Arial" w:hAnsi="Arial" w:cs="Arial"/>
          <w:szCs w:val="22"/>
        </w:rPr>
        <w:t>2.6. Próba szczelności instalacji gazowej</w:t>
      </w:r>
      <w:r>
        <w:tab/>
      </w:r>
      <w:r>
        <w:fldChar w:fldCharType="begin"/>
      </w:r>
      <w:r>
        <w:instrText xml:space="preserve"> PAGEREF _Toc21463 \h </w:instrText>
      </w:r>
      <w:r>
        <w:fldChar w:fldCharType="separate"/>
      </w:r>
      <w:r>
        <w:t>7</w:t>
      </w:r>
      <w:r>
        <w:fldChar w:fldCharType="end"/>
      </w:r>
    </w:p>
    <w:p w14:paraId="7268FC0E">
      <w:pPr>
        <w:pStyle w:val="29"/>
      </w:pPr>
      <w:r>
        <w:rPr>
          <w:rFonts w:ascii="Arial" w:hAnsi="Arial" w:cs="Arial"/>
          <w:szCs w:val="22"/>
        </w:rPr>
        <w:t>2.7. Odległości przewodów gazowych od innych instalacji</w:t>
      </w:r>
      <w:r>
        <w:tab/>
      </w:r>
      <w:r>
        <w:fldChar w:fldCharType="begin"/>
      </w:r>
      <w:r>
        <w:instrText xml:space="preserve"> PAGEREF _Toc435 \h </w:instrText>
      </w:r>
      <w:r>
        <w:fldChar w:fldCharType="separate"/>
      </w:r>
      <w:r>
        <w:t>7</w:t>
      </w:r>
      <w:r>
        <w:fldChar w:fldCharType="end"/>
      </w:r>
    </w:p>
    <w:p w14:paraId="622FF0C2">
      <w:pPr>
        <w:pStyle w:val="29"/>
      </w:pPr>
      <w:r>
        <w:rPr>
          <w:rFonts w:ascii="Arial" w:hAnsi="Arial" w:cs="Arial"/>
          <w:szCs w:val="22"/>
        </w:rPr>
        <w:t>2.8. Przejścia pożarowe</w:t>
      </w:r>
      <w:r>
        <w:tab/>
      </w:r>
      <w:r>
        <w:fldChar w:fldCharType="begin"/>
      </w:r>
      <w:r>
        <w:instrText xml:space="preserve"> PAGEREF _Toc18550 \h </w:instrText>
      </w:r>
      <w:r>
        <w:fldChar w:fldCharType="separate"/>
      </w:r>
      <w:r>
        <w:t>7</w:t>
      </w:r>
      <w:r>
        <w:fldChar w:fldCharType="end"/>
      </w:r>
    </w:p>
    <w:p w14:paraId="338B3456">
      <w:pPr>
        <w:pStyle w:val="29"/>
      </w:pPr>
      <w:r>
        <w:rPr>
          <w:rFonts w:ascii="Arial" w:hAnsi="Arial" w:cs="Arial"/>
          <w:szCs w:val="22"/>
        </w:rPr>
        <w:t>3. Uwagi końcowe</w:t>
      </w:r>
      <w:r>
        <w:tab/>
      </w:r>
      <w:r>
        <w:fldChar w:fldCharType="begin"/>
      </w:r>
      <w:r>
        <w:instrText xml:space="preserve"> PAGEREF _Toc5276 \h </w:instrText>
      </w:r>
      <w:r>
        <w:fldChar w:fldCharType="separate"/>
      </w:r>
      <w:r>
        <w:t>7</w:t>
      </w:r>
      <w:r>
        <w:fldChar w:fldCharType="end"/>
      </w:r>
    </w:p>
    <w:p w14:paraId="351292B4">
      <w:pPr>
        <w:pStyle w:val="29"/>
      </w:pPr>
      <w:r>
        <w:rPr>
          <w:rFonts w:hint="default"/>
          <w:lang w:val="pl-PL"/>
        </w:rPr>
        <w:t>OŚWIADCZENIE PROJEKTANTA</w:t>
      </w:r>
      <w:r>
        <w:tab/>
      </w:r>
      <w:r>
        <w:fldChar w:fldCharType="begin"/>
      </w:r>
      <w:r>
        <w:instrText xml:space="preserve"> PAGEREF _Toc23181 \h </w:instrText>
      </w:r>
      <w:r>
        <w:fldChar w:fldCharType="separate"/>
      </w:r>
      <w:r>
        <w:t>9</w:t>
      </w:r>
      <w:r>
        <w:fldChar w:fldCharType="end"/>
      </w:r>
    </w:p>
    <w:p w14:paraId="62DC5D07">
      <w:pPr>
        <w:pStyle w:val="19"/>
        <w:rPr>
          <w:rFonts w:ascii="Arial" w:hAnsi="Arial" w:cs="Arial"/>
          <w:szCs w:val="22"/>
        </w:rPr>
      </w:pPr>
      <w:r>
        <w:rPr>
          <w:rFonts w:ascii="Arial" w:hAnsi="Arial" w:cs="Arial"/>
          <w:szCs w:val="22"/>
        </w:rPr>
        <w:fldChar w:fldCharType="end"/>
      </w:r>
    </w:p>
    <w:p w14:paraId="45ADC616">
      <w:pPr>
        <w:pStyle w:val="19"/>
        <w:rPr>
          <w:rFonts w:ascii="Arial" w:hAnsi="Arial" w:cs="Arial"/>
          <w:szCs w:val="22"/>
        </w:rPr>
      </w:pPr>
    </w:p>
    <w:p w14:paraId="2734F84D">
      <w:pPr>
        <w:rPr>
          <w:rFonts w:ascii="Arial" w:hAnsi="Arial" w:cs="Arial"/>
          <w:b/>
          <w:bCs/>
          <w:szCs w:val="22"/>
        </w:rPr>
      </w:pPr>
      <w:r>
        <w:rPr>
          <w:rFonts w:ascii="Arial" w:hAnsi="Arial" w:cs="Arial"/>
          <w:b/>
          <w:bCs/>
          <w:szCs w:val="22"/>
        </w:rPr>
        <w:t>Część graficzna</w:t>
      </w:r>
    </w:p>
    <w:p w14:paraId="294C264E">
      <w:pPr>
        <w:pStyle w:val="120"/>
        <w:rPr>
          <w:rFonts w:ascii="Arial" w:hAnsi="Arial" w:cs="Arial"/>
          <w:sz w:val="22"/>
          <w:szCs w:val="22"/>
        </w:rPr>
      </w:pPr>
    </w:p>
    <w:p w14:paraId="09927723">
      <w:pPr>
        <w:pStyle w:val="120"/>
        <w:rPr>
          <w:rFonts w:ascii="Arial" w:hAnsi="Arial" w:cs="Arial"/>
          <w:sz w:val="22"/>
          <w:szCs w:val="22"/>
        </w:rPr>
      </w:pPr>
      <w:r>
        <w:rPr>
          <w:rFonts w:ascii="Arial" w:hAnsi="Arial" w:cs="Arial"/>
          <w:sz w:val="22"/>
          <w:szCs w:val="22"/>
        </w:rPr>
        <w:t>Rzut parteru – instalacja gazu</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skala 1:50 </w:t>
      </w:r>
      <w:r>
        <w:rPr>
          <w:rFonts w:ascii="Arial" w:hAnsi="Arial" w:cs="Arial"/>
          <w:sz w:val="22"/>
          <w:szCs w:val="22"/>
        </w:rPr>
        <w:tab/>
      </w:r>
      <w:r>
        <w:rPr>
          <w:rFonts w:ascii="Arial" w:hAnsi="Arial" w:cs="Arial"/>
          <w:sz w:val="22"/>
          <w:szCs w:val="22"/>
        </w:rPr>
        <w:tab/>
      </w:r>
      <w:r>
        <w:rPr>
          <w:rFonts w:ascii="Arial" w:hAnsi="Arial" w:cs="Arial"/>
          <w:sz w:val="22"/>
          <w:szCs w:val="22"/>
        </w:rPr>
        <w:t>G-01</w:t>
      </w:r>
    </w:p>
    <w:p w14:paraId="3FD30E44">
      <w:pPr>
        <w:pStyle w:val="120"/>
        <w:rPr>
          <w:rFonts w:ascii="Arial" w:hAnsi="Arial" w:cs="Arial"/>
          <w:sz w:val="22"/>
          <w:szCs w:val="22"/>
        </w:rPr>
      </w:pPr>
      <w:r>
        <w:rPr>
          <w:rFonts w:ascii="Arial" w:hAnsi="Arial" w:cs="Arial"/>
          <w:sz w:val="22"/>
          <w:szCs w:val="22"/>
        </w:rPr>
        <w:t>Aksonometria instalacji gazowej</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skala 1:50 </w:t>
      </w:r>
      <w:r>
        <w:rPr>
          <w:rFonts w:ascii="Arial" w:hAnsi="Arial" w:cs="Arial"/>
          <w:sz w:val="22"/>
          <w:szCs w:val="22"/>
        </w:rPr>
        <w:tab/>
      </w:r>
      <w:r>
        <w:rPr>
          <w:rFonts w:ascii="Arial" w:hAnsi="Arial" w:cs="Arial"/>
          <w:sz w:val="22"/>
          <w:szCs w:val="22"/>
        </w:rPr>
        <w:tab/>
      </w:r>
      <w:r>
        <w:rPr>
          <w:rFonts w:ascii="Arial" w:hAnsi="Arial" w:cs="Arial"/>
          <w:sz w:val="22"/>
          <w:szCs w:val="22"/>
        </w:rPr>
        <w:t>G-02</w:t>
      </w:r>
    </w:p>
    <w:p w14:paraId="3740692E">
      <w:pPr>
        <w:pStyle w:val="120"/>
        <w:rPr>
          <w:rFonts w:ascii="Arial" w:hAnsi="Arial" w:cs="Arial"/>
          <w:sz w:val="22"/>
          <w:szCs w:val="22"/>
        </w:rPr>
      </w:pPr>
      <w:r>
        <w:rPr>
          <w:rFonts w:ascii="Arial" w:hAnsi="Arial" w:cs="Arial"/>
          <w:sz w:val="22"/>
          <w:szCs w:val="22"/>
        </w:rPr>
        <w:t>Profil instalacji gazowej</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skala 1:100/250 </w:t>
      </w:r>
      <w:r>
        <w:rPr>
          <w:rFonts w:ascii="Arial" w:hAnsi="Arial" w:cs="Arial"/>
          <w:sz w:val="22"/>
          <w:szCs w:val="22"/>
        </w:rPr>
        <w:tab/>
      </w:r>
      <w:r>
        <w:rPr>
          <w:rFonts w:ascii="Arial" w:hAnsi="Arial" w:cs="Arial"/>
          <w:sz w:val="22"/>
          <w:szCs w:val="22"/>
        </w:rPr>
        <w:t>G-03</w:t>
      </w:r>
      <w:r>
        <w:rPr>
          <w:rFonts w:ascii="Arial" w:hAnsi="Arial" w:cs="Arial"/>
          <w:sz w:val="22"/>
          <w:szCs w:val="22"/>
        </w:rPr>
        <w:tab/>
      </w:r>
    </w:p>
    <w:p w14:paraId="364CBB25">
      <w:pPr>
        <w:pStyle w:val="120"/>
        <w:rPr>
          <w:rFonts w:ascii="Arial" w:hAnsi="Arial" w:cs="Arial"/>
          <w:sz w:val="22"/>
          <w:szCs w:val="22"/>
        </w:rPr>
      </w:pPr>
      <w:r>
        <w:rPr>
          <w:rFonts w:ascii="Arial" w:hAnsi="Arial" w:cs="Arial"/>
          <w:sz w:val="22"/>
          <w:szCs w:val="22"/>
        </w:rPr>
        <w:t>Ułożenie rur gazowych w wykopie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skala - </w:t>
      </w:r>
      <w:r>
        <w:rPr>
          <w:rFonts w:ascii="Arial" w:hAnsi="Arial" w:cs="Arial"/>
          <w:sz w:val="22"/>
          <w:szCs w:val="22"/>
        </w:rPr>
        <w:tab/>
      </w:r>
      <w:r>
        <w:rPr>
          <w:rFonts w:ascii="Arial" w:hAnsi="Arial" w:cs="Arial"/>
          <w:sz w:val="22"/>
          <w:szCs w:val="22"/>
        </w:rPr>
        <w:tab/>
      </w:r>
      <w:r>
        <w:rPr>
          <w:rFonts w:ascii="Arial" w:hAnsi="Arial" w:cs="Arial"/>
          <w:sz w:val="22"/>
          <w:szCs w:val="22"/>
        </w:rPr>
        <w:t>G-04</w:t>
      </w:r>
      <w:r>
        <w:rPr>
          <w:rFonts w:ascii="Arial" w:hAnsi="Arial" w:cs="Arial"/>
          <w:sz w:val="22"/>
          <w:szCs w:val="22"/>
        </w:rPr>
        <w:tab/>
      </w:r>
    </w:p>
    <w:p w14:paraId="3D1DE8BC">
      <w:pPr>
        <w:pStyle w:val="120"/>
        <w:rPr>
          <w:rFonts w:ascii="Arial" w:hAnsi="Arial" w:cs="Arial"/>
          <w:sz w:val="22"/>
          <w:szCs w:val="22"/>
        </w:rPr>
      </w:pPr>
      <w:r>
        <w:rPr>
          <w:rFonts w:ascii="Arial" w:hAnsi="Arial" w:cs="Arial"/>
          <w:sz w:val="22"/>
          <w:szCs w:val="22"/>
        </w:rPr>
        <w:t>Projekt zagospodarowania terenu</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skala – 1:500</w:t>
      </w:r>
      <w:r>
        <w:rPr>
          <w:rFonts w:ascii="Arial" w:hAnsi="Arial" w:cs="Arial"/>
          <w:sz w:val="22"/>
          <w:szCs w:val="22"/>
        </w:rPr>
        <w:tab/>
      </w:r>
      <w:r>
        <w:rPr>
          <w:rFonts w:ascii="Arial" w:hAnsi="Arial" w:cs="Arial"/>
          <w:sz w:val="22"/>
          <w:szCs w:val="22"/>
        </w:rPr>
        <w:tab/>
      </w:r>
      <w:r>
        <w:rPr>
          <w:rFonts w:ascii="Arial" w:hAnsi="Arial" w:cs="Arial"/>
          <w:sz w:val="22"/>
          <w:szCs w:val="22"/>
        </w:rPr>
        <w:t>PZT-1</w:t>
      </w:r>
      <w:r>
        <w:rPr>
          <w:rFonts w:ascii="Arial" w:hAnsi="Arial" w:cs="Arial"/>
          <w:sz w:val="22"/>
          <w:szCs w:val="22"/>
        </w:rPr>
        <w:tab/>
      </w:r>
    </w:p>
    <w:p w14:paraId="68E07F4F">
      <w:pPr>
        <w:pStyle w:val="120"/>
        <w:rPr>
          <w:rFonts w:ascii="Arial" w:hAnsi="Arial" w:cs="Arial"/>
          <w:sz w:val="22"/>
          <w:szCs w:val="22"/>
        </w:rPr>
      </w:pPr>
    </w:p>
    <w:p w14:paraId="1555F8E1">
      <w:pPr>
        <w:pStyle w:val="29"/>
        <w:rPr>
          <w:szCs w:val="22"/>
        </w:rPr>
      </w:pPr>
    </w:p>
    <w:p w14:paraId="340F3D56">
      <w:pPr>
        <w:pStyle w:val="29"/>
        <w:rPr>
          <w:rFonts w:ascii="Arial" w:hAnsi="Arial" w:cs="Arial"/>
          <w:b/>
          <w:bCs/>
          <w:szCs w:val="22"/>
        </w:rPr>
      </w:pPr>
      <w:r>
        <w:rPr>
          <w:rFonts w:ascii="Arial" w:hAnsi="Arial" w:cs="Arial"/>
          <w:b/>
          <w:bCs/>
          <w:szCs w:val="22"/>
        </w:rPr>
        <w:t>Załączniki:</w:t>
      </w:r>
    </w:p>
    <w:p w14:paraId="5FC58221">
      <w:pPr>
        <w:pStyle w:val="29"/>
        <w:rPr>
          <w:rFonts w:ascii="Arial" w:hAnsi="Arial" w:cs="Arial"/>
          <w:b/>
          <w:bCs/>
          <w:szCs w:val="22"/>
        </w:rPr>
      </w:pPr>
    </w:p>
    <w:p w14:paraId="2D69C127">
      <w:pPr>
        <w:pStyle w:val="29"/>
        <w:rPr>
          <w:rFonts w:ascii="Arial" w:hAnsi="Arial" w:cs="Arial"/>
          <w:szCs w:val="22"/>
          <w:lang w:eastAsia="pl-PL"/>
        </w:rPr>
        <w:sectPr>
          <w:type w:val="continuous"/>
          <w:pgSz w:w="11906" w:h="16838"/>
          <w:pgMar w:top="1283" w:right="1134" w:bottom="1542" w:left="1418" w:header="993" w:footer="460" w:gutter="0"/>
          <w:pgNumType w:fmt="decimal"/>
          <w:cols w:space="708" w:num="1"/>
          <w:docGrid w:linePitch="360" w:charSpace="0"/>
        </w:sectPr>
      </w:pPr>
      <w:r>
        <w:rPr>
          <w:rFonts w:ascii="Arial" w:hAnsi="Arial" w:cs="Arial"/>
          <w:szCs w:val="22"/>
          <w:lang w:eastAsia="pl-PL"/>
        </w:rPr>
        <w:t>Zestawienie</w:t>
      </w:r>
      <w:r>
        <w:rPr>
          <w:rFonts w:hint="default" w:ascii="Arial" w:hAnsi="Arial" w:cs="Arial"/>
          <w:szCs w:val="22"/>
          <w:lang w:val="en-US" w:eastAsia="pl-PL"/>
        </w:rPr>
        <w:t xml:space="preserve"> urządzeń,</w:t>
      </w:r>
      <w:r>
        <w:rPr>
          <w:rFonts w:ascii="Arial" w:hAnsi="Arial" w:cs="Arial"/>
          <w:szCs w:val="22"/>
          <w:lang w:eastAsia="pl-PL"/>
        </w:rPr>
        <w:t xml:space="preserve"> materiałów</w:t>
      </w:r>
      <w:r>
        <w:rPr>
          <w:rFonts w:hint="default" w:ascii="Arial" w:hAnsi="Arial" w:cs="Arial"/>
          <w:szCs w:val="22"/>
          <w:lang w:val="en-US" w:eastAsia="pl-PL"/>
        </w:rPr>
        <w:t xml:space="preserve"> i</w:t>
      </w:r>
      <w:r>
        <w:rPr>
          <w:rFonts w:ascii="Arial" w:hAnsi="Arial" w:cs="Arial"/>
          <w:szCs w:val="22"/>
          <w:lang w:eastAsia="pl-PL"/>
        </w:rPr>
        <w:t xml:space="preserve"> instalacji gazowej         </w:t>
      </w:r>
      <w:r>
        <w:rPr>
          <w:rFonts w:hint="default" w:ascii="Arial" w:hAnsi="Arial" w:cs="Arial"/>
          <w:szCs w:val="22"/>
          <w:lang w:val="en-US" w:eastAsia="pl-PL"/>
        </w:rPr>
        <w:t xml:space="preserve"> </w:t>
      </w:r>
      <w:bookmarkStart w:id="19" w:name="_GoBack"/>
      <w:bookmarkEnd w:id="19"/>
      <w:r>
        <w:rPr>
          <w:rFonts w:ascii="Arial" w:hAnsi="Arial" w:cs="Arial"/>
          <w:szCs w:val="22"/>
          <w:lang w:eastAsia="pl-PL"/>
        </w:rPr>
        <w:t xml:space="preserve">                                                Tab.1</w:t>
      </w:r>
    </w:p>
    <w:p w14:paraId="5F2D0B7A">
      <w:pPr>
        <w:pStyle w:val="29"/>
        <w:rPr>
          <w:szCs w:val="22"/>
        </w:rPr>
        <w:sectPr>
          <w:type w:val="continuous"/>
          <w:pgSz w:w="11906" w:h="16838"/>
          <w:pgMar w:top="1283" w:right="1134" w:bottom="1542" w:left="1418" w:header="993" w:footer="460" w:gutter="0"/>
          <w:pgNumType w:fmt="decimal"/>
          <w:cols w:space="708" w:num="1"/>
          <w:docGrid w:linePitch="360" w:charSpace="0"/>
        </w:sectPr>
      </w:pPr>
    </w:p>
    <w:p w14:paraId="1AEAB188">
      <w:pPr>
        <w:pStyle w:val="2"/>
        <w:numPr>
          <w:ilvl w:val="0"/>
          <w:numId w:val="0"/>
        </w:numPr>
        <w:ind w:left="-15" w:hanging="15"/>
        <w:rPr>
          <w:rFonts w:ascii="Arial" w:hAnsi="Arial" w:cs="Arial"/>
          <w:szCs w:val="22"/>
        </w:rPr>
      </w:pPr>
    </w:p>
    <w:p w14:paraId="6380CC18">
      <w:pPr>
        <w:pStyle w:val="2"/>
        <w:numPr>
          <w:ilvl w:val="0"/>
          <w:numId w:val="0"/>
        </w:numPr>
        <w:ind w:left="-15" w:hanging="15"/>
        <w:rPr>
          <w:rFonts w:ascii="Arial" w:hAnsi="Arial" w:cs="Arial"/>
          <w:szCs w:val="22"/>
        </w:rPr>
      </w:pPr>
      <w:bookmarkStart w:id="0" w:name="_Toc1817"/>
      <w:r>
        <w:rPr>
          <w:rFonts w:ascii="Arial" w:hAnsi="Arial" w:cs="Arial"/>
          <w:szCs w:val="22"/>
        </w:rPr>
        <w:t>1. Dane ogólne</w:t>
      </w:r>
      <w:bookmarkEnd w:id="0"/>
    </w:p>
    <w:p w14:paraId="3CF6B67F">
      <w:pPr>
        <w:rPr>
          <w:rFonts w:ascii="Arial" w:hAnsi="Arial" w:cs="Arial"/>
          <w:color w:val="0000FF"/>
          <w:szCs w:val="22"/>
        </w:rPr>
      </w:pPr>
    </w:p>
    <w:p w14:paraId="290A4BD8">
      <w:pPr>
        <w:pStyle w:val="2"/>
        <w:numPr>
          <w:ilvl w:val="1"/>
          <w:numId w:val="3"/>
        </w:numPr>
        <w:rPr>
          <w:rFonts w:ascii="Arial" w:hAnsi="Arial" w:cs="Arial"/>
          <w:szCs w:val="22"/>
        </w:rPr>
      </w:pPr>
      <w:bookmarkStart w:id="1" w:name="_Toc31378"/>
      <w:r>
        <w:rPr>
          <w:rFonts w:ascii="Arial" w:hAnsi="Arial" w:cs="Arial"/>
          <w:szCs w:val="22"/>
        </w:rPr>
        <w:t>Przedmiot i zakres opracowania</w:t>
      </w:r>
      <w:bookmarkEnd w:id="1"/>
    </w:p>
    <w:p w14:paraId="57FF6540"/>
    <w:p w14:paraId="291B42B5">
      <w:pPr>
        <w:suppressAutoHyphens w:val="0"/>
        <w:autoSpaceDE w:val="0"/>
        <w:autoSpaceDN w:val="0"/>
        <w:adjustRightInd w:val="0"/>
        <w:rPr>
          <w:rFonts w:ascii="Arial" w:hAnsi="Arial" w:cs="Arial"/>
          <w:szCs w:val="22"/>
        </w:rPr>
      </w:pPr>
      <w:r>
        <w:rPr>
          <w:rFonts w:ascii="Arial" w:hAnsi="Arial" w:cs="Arial"/>
          <w:szCs w:val="22"/>
        </w:rPr>
        <w:t>Przedmiotem niniejszego opracowania jest projekt wykonawczy wewnętrznej instalacji gazu dla potrzeb laboratorium medycznego w m. Pilchowice, ul. Dworcowa 31 na dz. nr 826/48.</w:t>
      </w:r>
    </w:p>
    <w:p w14:paraId="2564792D">
      <w:pPr>
        <w:suppressAutoHyphens w:val="0"/>
        <w:autoSpaceDE w:val="0"/>
        <w:autoSpaceDN w:val="0"/>
        <w:adjustRightInd w:val="0"/>
        <w:rPr>
          <w:rFonts w:ascii="Arial" w:hAnsi="Arial" w:cs="Arial"/>
          <w:szCs w:val="22"/>
        </w:rPr>
      </w:pPr>
    </w:p>
    <w:p w14:paraId="16CFFE97">
      <w:pPr>
        <w:jc w:val="both"/>
        <w:rPr>
          <w:rFonts w:ascii="Arial" w:hAnsi="Arial" w:cs="Arial"/>
          <w:color w:val="FF0000"/>
          <w:szCs w:val="22"/>
        </w:rPr>
      </w:pPr>
    </w:p>
    <w:p w14:paraId="2DA3FE30">
      <w:pPr>
        <w:pStyle w:val="2"/>
        <w:numPr>
          <w:ilvl w:val="0"/>
          <w:numId w:val="0"/>
        </w:numPr>
        <w:ind w:left="-15" w:hanging="15"/>
        <w:rPr>
          <w:rFonts w:ascii="Arial" w:hAnsi="Arial" w:cs="Arial"/>
          <w:szCs w:val="22"/>
        </w:rPr>
      </w:pPr>
      <w:bookmarkStart w:id="2" w:name="_Toc32565"/>
      <w:r>
        <w:rPr>
          <w:rFonts w:ascii="Arial" w:hAnsi="Arial" w:cs="Arial"/>
          <w:szCs w:val="22"/>
        </w:rPr>
        <w:t>1.2. Podstawa opracowania</w:t>
      </w:r>
      <w:bookmarkEnd w:id="2"/>
    </w:p>
    <w:p w14:paraId="43558E93">
      <w:pPr>
        <w:numPr>
          <w:ilvl w:val="0"/>
          <w:numId w:val="4"/>
        </w:numPr>
        <w:tabs>
          <w:tab w:val="left" w:pos="567"/>
        </w:tabs>
        <w:rPr>
          <w:rFonts w:ascii="Arial" w:hAnsi="Arial" w:cs="Arial"/>
          <w:szCs w:val="22"/>
        </w:rPr>
      </w:pPr>
      <w:r>
        <w:rPr>
          <w:rFonts w:ascii="Arial" w:hAnsi="Arial" w:cs="Arial"/>
          <w:szCs w:val="22"/>
        </w:rPr>
        <w:t xml:space="preserve">  projekt architektoniczno – budowlany,</w:t>
      </w:r>
    </w:p>
    <w:p w14:paraId="3362D4F1">
      <w:pPr>
        <w:numPr>
          <w:ilvl w:val="0"/>
          <w:numId w:val="5"/>
        </w:numPr>
        <w:tabs>
          <w:tab w:val="left" w:pos="567"/>
        </w:tabs>
        <w:rPr>
          <w:rFonts w:ascii="Arial" w:hAnsi="Arial" w:cs="Arial"/>
          <w:szCs w:val="22"/>
        </w:rPr>
      </w:pPr>
      <w:r>
        <w:rPr>
          <w:rFonts w:ascii="Arial" w:hAnsi="Arial" w:cs="Arial"/>
          <w:szCs w:val="22"/>
        </w:rPr>
        <w:t xml:space="preserve">  uzgodnienia międzybranżowe,</w:t>
      </w:r>
    </w:p>
    <w:p w14:paraId="2252B389">
      <w:pPr>
        <w:numPr>
          <w:ilvl w:val="0"/>
          <w:numId w:val="5"/>
        </w:numPr>
        <w:tabs>
          <w:tab w:val="left" w:pos="426"/>
        </w:tabs>
        <w:rPr>
          <w:rFonts w:ascii="Arial" w:hAnsi="Arial" w:cs="Arial"/>
          <w:szCs w:val="22"/>
        </w:rPr>
      </w:pPr>
      <w:r>
        <w:rPr>
          <w:rFonts w:ascii="Arial" w:hAnsi="Arial" w:cs="Arial"/>
          <w:szCs w:val="22"/>
        </w:rPr>
        <w:t>obowiązujące normy i przepisy.</w:t>
      </w:r>
    </w:p>
    <w:p w14:paraId="25380601">
      <w:pPr>
        <w:rPr>
          <w:rFonts w:ascii="Arial" w:hAnsi="Arial" w:cs="Arial"/>
          <w:b/>
          <w:szCs w:val="22"/>
        </w:rPr>
      </w:pPr>
    </w:p>
    <w:p w14:paraId="1C85F17F">
      <w:pPr>
        <w:pStyle w:val="2"/>
        <w:numPr>
          <w:ilvl w:val="0"/>
          <w:numId w:val="0"/>
        </w:numPr>
        <w:ind w:left="-15" w:hanging="15"/>
        <w:rPr>
          <w:rFonts w:ascii="Arial" w:hAnsi="Arial" w:cs="Arial"/>
          <w:szCs w:val="22"/>
        </w:rPr>
      </w:pPr>
      <w:bookmarkStart w:id="3" w:name="_Toc16469"/>
      <w:r>
        <w:rPr>
          <w:rFonts w:ascii="Arial" w:hAnsi="Arial" w:cs="Arial"/>
          <w:szCs w:val="22"/>
        </w:rPr>
        <w:t>1.3. Zasilanie w gaz</w:t>
      </w:r>
      <w:bookmarkEnd w:id="3"/>
    </w:p>
    <w:p w14:paraId="5BBBC594">
      <w:pPr>
        <w:ind w:firstLine="708"/>
        <w:rPr>
          <w:rFonts w:ascii="Arial" w:hAnsi="Arial" w:cs="Arial"/>
          <w:szCs w:val="22"/>
        </w:rPr>
      </w:pPr>
      <w:r>
        <w:rPr>
          <w:rFonts w:ascii="Arial" w:hAnsi="Arial" w:cs="Arial"/>
          <w:szCs w:val="22"/>
        </w:rPr>
        <w:t>Doprowadzenie gazu do projektowanej kotłowni w budynku odbywać się będzie poprzez istniejącą instalację wewnętrzną zlokalizowaną na działce inwestora.</w:t>
      </w:r>
    </w:p>
    <w:p w14:paraId="2A56FEE5">
      <w:pPr>
        <w:ind w:firstLine="708"/>
        <w:rPr>
          <w:rFonts w:ascii="Arial" w:hAnsi="Arial" w:cs="Arial"/>
          <w:szCs w:val="22"/>
        </w:rPr>
      </w:pPr>
    </w:p>
    <w:p w14:paraId="1279C8BE">
      <w:pPr>
        <w:pStyle w:val="2"/>
        <w:numPr>
          <w:ilvl w:val="0"/>
          <w:numId w:val="0"/>
        </w:numPr>
        <w:ind w:left="-15" w:hanging="15"/>
        <w:rPr>
          <w:rFonts w:ascii="Arial" w:hAnsi="Arial" w:cs="Arial"/>
          <w:szCs w:val="22"/>
        </w:rPr>
      </w:pPr>
      <w:bookmarkStart w:id="4" w:name="_Toc2892"/>
      <w:r>
        <w:rPr>
          <w:rFonts w:ascii="Arial" w:hAnsi="Arial" w:cs="Arial"/>
          <w:szCs w:val="22"/>
        </w:rPr>
        <w:t>2. Instalacja gazu</w:t>
      </w:r>
      <w:bookmarkEnd w:id="4"/>
    </w:p>
    <w:p w14:paraId="40047F09">
      <w:pPr>
        <w:pStyle w:val="102"/>
        <w:tabs>
          <w:tab w:val="left" w:pos="426"/>
        </w:tabs>
        <w:jc w:val="left"/>
        <w:rPr>
          <w:rFonts w:ascii="Arial" w:hAnsi="Arial" w:cs="Arial"/>
          <w:sz w:val="22"/>
          <w:szCs w:val="22"/>
          <w:u w:val="single"/>
        </w:rPr>
      </w:pPr>
    </w:p>
    <w:p w14:paraId="52FBE13E">
      <w:pPr>
        <w:pStyle w:val="2"/>
        <w:numPr>
          <w:ilvl w:val="0"/>
          <w:numId w:val="0"/>
        </w:numPr>
        <w:ind w:left="-15" w:hanging="15"/>
        <w:rPr>
          <w:rFonts w:ascii="Arial" w:hAnsi="Arial" w:cs="Arial"/>
          <w:szCs w:val="22"/>
        </w:rPr>
      </w:pPr>
      <w:bookmarkStart w:id="5" w:name="_Toc19730"/>
      <w:r>
        <w:rPr>
          <w:rFonts w:ascii="Arial" w:hAnsi="Arial" w:cs="Arial"/>
          <w:szCs w:val="22"/>
        </w:rPr>
        <w:t>2.1. Przybory gazowe</w:t>
      </w:r>
      <w:bookmarkEnd w:id="5"/>
    </w:p>
    <w:p w14:paraId="7A29415D">
      <w:pPr>
        <w:pStyle w:val="118"/>
        <w:rPr>
          <w:rFonts w:ascii="Arial" w:hAnsi="Arial" w:eastAsia="MS Mincho" w:cs="Arial"/>
          <w:sz w:val="22"/>
          <w:szCs w:val="22"/>
        </w:rPr>
      </w:pPr>
    </w:p>
    <w:p w14:paraId="3939DD66">
      <w:pPr>
        <w:pStyle w:val="118"/>
        <w:rPr>
          <w:rFonts w:ascii="Arial" w:hAnsi="Arial" w:eastAsia="MS Mincho" w:cs="Arial"/>
          <w:sz w:val="22"/>
          <w:szCs w:val="22"/>
        </w:rPr>
      </w:pPr>
      <w:r>
        <w:rPr>
          <w:rFonts w:ascii="Arial" w:hAnsi="Arial" w:eastAsia="MS Mincho" w:cs="Arial"/>
          <w:sz w:val="22"/>
          <w:szCs w:val="22"/>
        </w:rPr>
        <w:t>Dla pokrycia zapotrzebowania na ciepło zaprojektowano kocioł gazowy:</w:t>
      </w:r>
    </w:p>
    <w:p w14:paraId="48DF7CCA">
      <w:pPr>
        <w:pStyle w:val="118"/>
        <w:rPr>
          <w:rFonts w:ascii="Arial" w:hAnsi="Arial" w:eastAsia="MS Mincho" w:cs="Arial"/>
          <w:sz w:val="22"/>
          <w:szCs w:val="22"/>
        </w:rPr>
      </w:pPr>
    </w:p>
    <w:p w14:paraId="16AAE439">
      <w:pPr>
        <w:autoSpaceDE w:val="0"/>
        <w:rPr>
          <w:rFonts w:ascii="Arial" w:hAnsi="Arial" w:eastAsia="MS Mincho" w:cs="Arial"/>
          <w:szCs w:val="22"/>
        </w:rPr>
      </w:pPr>
      <w:r>
        <w:rPr>
          <w:szCs w:val="22"/>
        </w:rPr>
        <w:t>Natężenie przepływu gazu:</w:t>
      </w:r>
      <w:r>
        <w:rPr>
          <w:szCs w:val="22"/>
        </w:rPr>
        <w:tab/>
      </w:r>
      <w:r>
        <w:rPr>
          <w:szCs w:val="22"/>
        </w:rPr>
        <w:tab/>
      </w:r>
      <w:r>
        <w:rPr>
          <w:rFonts w:ascii="Arial" w:hAnsi="Arial" w:eastAsia="MS Mincho" w:cs="Arial"/>
          <w:szCs w:val="22"/>
        </w:rPr>
        <w:t>4,95 m3/h</w:t>
      </w:r>
    </w:p>
    <w:p w14:paraId="5787EC94">
      <w:pPr>
        <w:jc w:val="both"/>
        <w:rPr>
          <w:rFonts w:ascii="Arial" w:hAnsi="Arial" w:cs="Arial"/>
          <w:szCs w:val="22"/>
        </w:rPr>
      </w:pPr>
    </w:p>
    <w:p w14:paraId="3273997F">
      <w:pPr>
        <w:pStyle w:val="118"/>
        <w:rPr>
          <w:rFonts w:ascii="Arial" w:hAnsi="Arial" w:eastAsia="MS Mincho" w:cs="Arial"/>
          <w:sz w:val="22"/>
          <w:szCs w:val="22"/>
        </w:rPr>
      </w:pPr>
      <w:r>
        <w:rPr>
          <w:rFonts w:ascii="Arial" w:hAnsi="Arial" w:eastAsia="MS Mincho" w:cs="Arial"/>
          <w:sz w:val="22"/>
          <w:szCs w:val="22"/>
        </w:rPr>
        <w:t>Kocioł jest fabrycznie przystosowany do zasilania gazem GZ-50. Zakłada się, że kocioł będzie pracował z priorytetem c.w.u.</w:t>
      </w:r>
    </w:p>
    <w:p w14:paraId="04114A0E">
      <w:pPr>
        <w:pStyle w:val="15"/>
        <w:spacing w:line="240" w:lineRule="auto"/>
        <w:ind w:firstLine="0"/>
        <w:rPr>
          <w:rFonts w:ascii="Arial" w:hAnsi="Arial" w:cs="Arial"/>
          <w:sz w:val="22"/>
          <w:szCs w:val="22"/>
        </w:rPr>
      </w:pPr>
    </w:p>
    <w:p w14:paraId="27A6B122">
      <w:pPr>
        <w:pStyle w:val="15"/>
        <w:spacing w:line="240" w:lineRule="auto"/>
        <w:ind w:firstLine="0"/>
        <w:rPr>
          <w:rFonts w:ascii="Arial" w:hAnsi="Arial" w:cs="Arial"/>
          <w:sz w:val="22"/>
          <w:szCs w:val="22"/>
        </w:rPr>
      </w:pPr>
      <w:r>
        <w:rPr>
          <w:rFonts w:ascii="Arial" w:hAnsi="Arial" w:cs="Arial"/>
          <w:sz w:val="22"/>
          <w:szCs w:val="22"/>
        </w:rPr>
        <w:t>W budynku przewidziano zainstalowane urządzeń gazowych:</w:t>
      </w:r>
    </w:p>
    <w:p w14:paraId="3F511C90">
      <w:pPr>
        <w:pStyle w:val="15"/>
        <w:numPr>
          <w:ilvl w:val="0"/>
          <w:numId w:val="6"/>
        </w:numPr>
        <w:tabs>
          <w:tab w:val="left" w:pos="720"/>
          <w:tab w:val="left" w:pos="1260"/>
          <w:tab w:val="clear" w:pos="360"/>
        </w:tabs>
        <w:spacing w:line="240" w:lineRule="auto"/>
        <w:ind w:left="720"/>
        <w:rPr>
          <w:rFonts w:ascii="Arial" w:hAnsi="Arial" w:cs="Arial"/>
          <w:sz w:val="22"/>
          <w:szCs w:val="22"/>
        </w:rPr>
      </w:pPr>
      <w:r>
        <w:rPr>
          <w:rFonts w:ascii="Arial" w:hAnsi="Arial" w:cs="Arial"/>
          <w:sz w:val="22"/>
          <w:szCs w:val="22"/>
        </w:rPr>
        <w:t>kocioł c.o. + c.w.u.</w:t>
      </w:r>
      <w:r>
        <w:rPr>
          <w:rFonts w:ascii="Arial" w:hAnsi="Arial" w:cs="Arial"/>
          <w:sz w:val="22"/>
          <w:szCs w:val="22"/>
        </w:rPr>
        <w:tab/>
      </w:r>
      <w:r>
        <w:rPr>
          <w:rFonts w:ascii="Arial" w:hAnsi="Arial" w:cs="Arial"/>
          <w:sz w:val="22"/>
          <w:szCs w:val="22"/>
        </w:rPr>
        <w:tab/>
      </w:r>
      <w:r>
        <w:rPr>
          <w:rFonts w:ascii="Arial" w:hAnsi="Arial" w:cs="Arial"/>
          <w:sz w:val="22"/>
          <w:szCs w:val="22"/>
        </w:rPr>
        <w:t>- 1 szt.</w:t>
      </w:r>
    </w:p>
    <w:p w14:paraId="6E4A6A6F">
      <w:pPr>
        <w:pStyle w:val="15"/>
        <w:numPr>
          <w:ilvl w:val="0"/>
          <w:numId w:val="6"/>
        </w:numPr>
        <w:tabs>
          <w:tab w:val="left" w:pos="720"/>
          <w:tab w:val="left" w:pos="1260"/>
          <w:tab w:val="clear" w:pos="360"/>
        </w:tabs>
        <w:spacing w:line="240" w:lineRule="auto"/>
        <w:ind w:left="720"/>
        <w:rPr>
          <w:rFonts w:ascii="Arial" w:hAnsi="Arial" w:cs="Arial"/>
          <w:sz w:val="22"/>
          <w:szCs w:val="22"/>
        </w:rPr>
      </w:pPr>
      <w:r>
        <w:rPr>
          <w:rFonts w:ascii="Arial" w:hAnsi="Arial" w:cs="Arial"/>
          <w:sz w:val="22"/>
          <w:szCs w:val="22"/>
        </w:rPr>
        <w:t>komora laminarna</w:t>
      </w:r>
      <w:r>
        <w:rPr>
          <w:rFonts w:ascii="Arial" w:hAnsi="Arial" w:cs="Arial"/>
          <w:sz w:val="22"/>
          <w:szCs w:val="22"/>
        </w:rPr>
        <w:tab/>
      </w:r>
      <w:r>
        <w:rPr>
          <w:rFonts w:ascii="Arial" w:hAnsi="Arial" w:cs="Arial"/>
          <w:sz w:val="22"/>
          <w:szCs w:val="22"/>
        </w:rPr>
        <w:tab/>
      </w:r>
      <w:r>
        <w:rPr>
          <w:rFonts w:ascii="Arial" w:hAnsi="Arial" w:cs="Arial"/>
          <w:sz w:val="22"/>
          <w:szCs w:val="22"/>
        </w:rPr>
        <w:t>- 2 szt.</w:t>
      </w:r>
    </w:p>
    <w:p w14:paraId="0E7F1DD2">
      <w:pPr>
        <w:pStyle w:val="15"/>
        <w:spacing w:line="240" w:lineRule="auto"/>
        <w:ind w:left="720"/>
        <w:rPr>
          <w:rFonts w:ascii="Arial" w:hAnsi="Arial" w:cs="Arial"/>
          <w:sz w:val="22"/>
          <w:szCs w:val="22"/>
        </w:rPr>
      </w:pPr>
    </w:p>
    <w:p w14:paraId="0D4E2614">
      <w:pPr>
        <w:pStyle w:val="15"/>
        <w:spacing w:line="240" w:lineRule="auto"/>
        <w:ind w:firstLine="283"/>
        <w:rPr>
          <w:rFonts w:ascii="Arial" w:hAnsi="Arial" w:cs="Arial"/>
          <w:sz w:val="22"/>
          <w:szCs w:val="22"/>
        </w:rPr>
      </w:pPr>
      <w:r>
        <w:rPr>
          <w:rFonts w:ascii="Arial" w:hAnsi="Arial" w:cs="Arial"/>
          <w:sz w:val="22"/>
          <w:szCs w:val="22"/>
        </w:rPr>
        <w:t>Urządzenia to należy połączyć z przewodami instalacji gazowej na stałe (połączenia sztywne). Przed urządzeniami, w miejscu łatwo dostępnym należy zamontować kurek odcinający dopływ gazu.</w:t>
      </w:r>
    </w:p>
    <w:p w14:paraId="5BD9B7D6">
      <w:pPr>
        <w:pStyle w:val="15"/>
        <w:spacing w:line="240" w:lineRule="auto"/>
        <w:ind w:firstLine="283"/>
        <w:rPr>
          <w:rFonts w:ascii="Arial" w:hAnsi="Arial" w:cs="Arial"/>
          <w:sz w:val="22"/>
          <w:szCs w:val="22"/>
        </w:rPr>
      </w:pPr>
      <w:r>
        <w:rPr>
          <w:rFonts w:ascii="Arial" w:hAnsi="Arial" w:cs="Arial"/>
          <w:sz w:val="22"/>
          <w:szCs w:val="22"/>
        </w:rPr>
        <w:tab/>
      </w:r>
      <w:r>
        <w:rPr>
          <w:rFonts w:ascii="Arial" w:hAnsi="Arial" w:cs="Arial"/>
          <w:sz w:val="22"/>
          <w:szCs w:val="22"/>
        </w:rPr>
        <w:t>Pomieszczenie, w którym będzie zainstalowany przybór gazowy musi spełniać wymogi określone w wymienionym powyżej rozporządzeniu. Odprowadzenie spalin i doprowadzenie powietrza do spalania dla kotła będzie realizowane przez wykorzystanie przewodu powietrzno-spalinowego DN80/125.</w:t>
      </w:r>
    </w:p>
    <w:p w14:paraId="2B7D8E4D">
      <w:pPr>
        <w:pStyle w:val="15"/>
        <w:spacing w:line="240" w:lineRule="auto"/>
        <w:ind w:firstLine="283"/>
        <w:rPr>
          <w:rFonts w:ascii="Arial" w:hAnsi="Arial" w:cs="Arial"/>
          <w:sz w:val="22"/>
          <w:szCs w:val="22"/>
        </w:rPr>
      </w:pPr>
      <w:r>
        <w:rPr>
          <w:rFonts w:ascii="Arial" w:hAnsi="Arial" w:cs="Arial"/>
          <w:sz w:val="22"/>
          <w:szCs w:val="22"/>
        </w:rPr>
        <w:tab/>
      </w:r>
      <w:r>
        <w:rPr>
          <w:rFonts w:ascii="Arial" w:hAnsi="Arial" w:cs="Arial"/>
          <w:sz w:val="22"/>
          <w:szCs w:val="22"/>
        </w:rPr>
        <w:t>Kocioł gazowy należy połączyć na stałe przewodem z indywidualnym kanałem spalinowym. Minimalna długość pionowego odcinka tego przewodu wynosi 0,22 [m], odcinek poziomy nie może być dłuższy niż 2 [m].</w:t>
      </w:r>
    </w:p>
    <w:p w14:paraId="31E57B76">
      <w:pPr>
        <w:pStyle w:val="2"/>
        <w:numPr>
          <w:ilvl w:val="0"/>
          <w:numId w:val="0"/>
        </w:numPr>
        <w:ind w:left="-15" w:hanging="15"/>
        <w:rPr>
          <w:rFonts w:ascii="Arial" w:hAnsi="Arial" w:cs="Arial"/>
          <w:szCs w:val="22"/>
        </w:rPr>
      </w:pPr>
    </w:p>
    <w:p w14:paraId="5B7DB453">
      <w:pPr>
        <w:pStyle w:val="2"/>
        <w:numPr>
          <w:ilvl w:val="0"/>
          <w:numId w:val="0"/>
        </w:numPr>
        <w:ind w:left="-15" w:hanging="15"/>
        <w:rPr>
          <w:rFonts w:ascii="Arial" w:hAnsi="Arial" w:cs="Arial"/>
          <w:szCs w:val="22"/>
        </w:rPr>
      </w:pPr>
      <w:bookmarkStart w:id="6" w:name="_Toc492638520"/>
      <w:bookmarkStart w:id="7" w:name="_Toc30388"/>
      <w:r>
        <w:rPr>
          <w:rFonts w:ascii="Arial" w:hAnsi="Arial" w:cs="Arial"/>
          <w:szCs w:val="22"/>
        </w:rPr>
        <w:t>2.2. Przewody gazowe wewnątrz budynku</w:t>
      </w:r>
      <w:bookmarkEnd w:id="6"/>
      <w:bookmarkEnd w:id="7"/>
    </w:p>
    <w:p w14:paraId="689482EC">
      <w:pPr>
        <w:pStyle w:val="20"/>
        <w:ind w:firstLine="283"/>
        <w:rPr>
          <w:b/>
          <w:sz w:val="22"/>
          <w:szCs w:val="22"/>
        </w:rPr>
      </w:pPr>
    </w:p>
    <w:p w14:paraId="3B077E99">
      <w:pPr>
        <w:pStyle w:val="122"/>
        <w:ind w:firstLine="283"/>
        <w:jc w:val="both"/>
        <w:rPr>
          <w:rFonts w:ascii="Arial" w:hAnsi="Arial" w:cs="Arial"/>
          <w:sz w:val="22"/>
          <w:szCs w:val="22"/>
        </w:rPr>
      </w:pPr>
      <w:r>
        <w:rPr>
          <w:rFonts w:ascii="Arial" w:hAnsi="Arial" w:cs="Arial"/>
          <w:sz w:val="22"/>
          <w:szCs w:val="22"/>
        </w:rPr>
        <w:t xml:space="preserve">Instalację gazową należy wykonać z rur stalowych łączonych przez spawanie wg normy PN-EN 10208-1:2000 (średnice przewodów pokazano na rzutach instalacji w budynku). Przy montażu armatury (np. kurki) i podłączeń do przyborów gazowych należy zastosować połączenia gwintowane. </w:t>
      </w:r>
    </w:p>
    <w:p w14:paraId="612AFE3F">
      <w:pPr>
        <w:pStyle w:val="122"/>
        <w:ind w:firstLine="283"/>
        <w:jc w:val="both"/>
        <w:rPr>
          <w:rFonts w:ascii="Arial" w:hAnsi="Arial" w:cs="Arial"/>
          <w:sz w:val="22"/>
          <w:szCs w:val="22"/>
        </w:rPr>
      </w:pPr>
      <w:r>
        <w:rPr>
          <w:rFonts w:ascii="Arial" w:hAnsi="Arial" w:cs="Arial"/>
          <w:sz w:val="22"/>
          <w:szCs w:val="22"/>
        </w:rPr>
        <w:tab/>
      </w:r>
      <w:r>
        <w:rPr>
          <w:rFonts w:ascii="Arial" w:hAnsi="Arial" w:cs="Arial"/>
          <w:sz w:val="22"/>
          <w:szCs w:val="22"/>
        </w:rPr>
        <w:t>Przewody gazowe należy prowadzić ze spadkiem minimum 4 mm/m w kierunku dopływu gazu do aparatów gazowych (za wyjątkiem gazomierza).</w:t>
      </w:r>
    </w:p>
    <w:p w14:paraId="5D142ED8">
      <w:pPr>
        <w:pStyle w:val="122"/>
        <w:ind w:firstLine="283"/>
        <w:jc w:val="both"/>
        <w:rPr>
          <w:rFonts w:ascii="Arial" w:hAnsi="Arial" w:cs="Arial"/>
          <w:sz w:val="22"/>
          <w:szCs w:val="22"/>
        </w:rPr>
      </w:pPr>
      <w:r>
        <w:rPr>
          <w:rFonts w:ascii="Arial" w:hAnsi="Arial" w:cs="Arial"/>
          <w:sz w:val="22"/>
          <w:szCs w:val="22"/>
        </w:rPr>
        <w:tab/>
      </w:r>
      <w:r>
        <w:rPr>
          <w:rFonts w:ascii="Arial" w:hAnsi="Arial" w:cs="Arial"/>
          <w:sz w:val="22"/>
          <w:szCs w:val="22"/>
        </w:rPr>
        <w:t xml:space="preserve">Przewody gazowe należy prowadzić przez pomieszczenia łatwo dostępne i suche. </w:t>
      </w:r>
    </w:p>
    <w:p w14:paraId="38BEFD06">
      <w:pPr>
        <w:pStyle w:val="122"/>
        <w:ind w:firstLine="283"/>
        <w:jc w:val="both"/>
        <w:rPr>
          <w:rFonts w:ascii="Arial" w:hAnsi="Arial" w:cs="Arial"/>
          <w:sz w:val="22"/>
          <w:szCs w:val="22"/>
        </w:rPr>
      </w:pPr>
      <w:r>
        <w:rPr>
          <w:rFonts w:ascii="Arial" w:hAnsi="Arial" w:cs="Arial"/>
          <w:sz w:val="22"/>
          <w:szCs w:val="22"/>
        </w:rPr>
        <w:tab/>
      </w:r>
      <w:r>
        <w:rPr>
          <w:rFonts w:ascii="Arial" w:hAnsi="Arial" w:cs="Arial"/>
          <w:sz w:val="22"/>
          <w:szCs w:val="22"/>
        </w:rPr>
        <w:t xml:space="preserve">Przewody prowadzone na powierzchni ścian wewnętrznych należy sytuować </w:t>
      </w:r>
      <w:r>
        <w:rPr>
          <w:rFonts w:ascii="Arial" w:hAnsi="Arial" w:cs="Arial"/>
          <w:sz w:val="22"/>
          <w:szCs w:val="22"/>
        </w:rPr>
        <w:br w:type="textWrapping"/>
      </w:r>
      <w:r>
        <w:rPr>
          <w:rFonts w:ascii="Arial" w:hAnsi="Arial" w:cs="Arial"/>
          <w:sz w:val="22"/>
          <w:szCs w:val="22"/>
        </w:rPr>
        <w:t>w odległości min. 2 [cm] od tynku. Przewody te należy mocować do ścian za pomocą haków lub uchwytów. Odległość między sąsiednimi mocowaniami nie może być większa niż:</w:t>
      </w:r>
    </w:p>
    <w:p w14:paraId="13F07EEB">
      <w:pPr>
        <w:pStyle w:val="122"/>
        <w:numPr>
          <w:ilvl w:val="0"/>
          <w:numId w:val="7"/>
        </w:numPr>
        <w:tabs>
          <w:tab w:val="left" w:pos="1003"/>
          <w:tab w:val="clear" w:pos="720"/>
        </w:tabs>
        <w:ind w:left="1003"/>
        <w:jc w:val="both"/>
        <w:rPr>
          <w:rFonts w:ascii="Arial" w:hAnsi="Arial" w:cs="Arial"/>
          <w:sz w:val="22"/>
          <w:szCs w:val="22"/>
        </w:rPr>
      </w:pPr>
      <w:r>
        <w:rPr>
          <w:rFonts w:ascii="Arial" w:hAnsi="Arial" w:cs="Arial"/>
          <w:sz w:val="22"/>
          <w:szCs w:val="22"/>
        </w:rPr>
        <w:t xml:space="preserve">1,5 [m] – w przypadku odcinków poziomych, </w:t>
      </w:r>
    </w:p>
    <w:p w14:paraId="2B2921C2">
      <w:pPr>
        <w:pStyle w:val="122"/>
        <w:numPr>
          <w:ilvl w:val="0"/>
          <w:numId w:val="7"/>
        </w:numPr>
        <w:tabs>
          <w:tab w:val="left" w:pos="1003"/>
          <w:tab w:val="clear" w:pos="720"/>
        </w:tabs>
        <w:ind w:left="1003"/>
        <w:jc w:val="both"/>
        <w:rPr>
          <w:rFonts w:ascii="Arial" w:hAnsi="Arial" w:cs="Arial"/>
          <w:sz w:val="22"/>
          <w:szCs w:val="22"/>
        </w:rPr>
      </w:pPr>
      <w:r>
        <w:rPr>
          <w:rFonts w:ascii="Arial" w:hAnsi="Arial" w:cs="Arial"/>
          <w:sz w:val="22"/>
          <w:szCs w:val="22"/>
        </w:rPr>
        <w:t xml:space="preserve">2,5 [m] – w przypadku odcinków pionowych. </w:t>
      </w:r>
    </w:p>
    <w:p w14:paraId="7B0F3E06">
      <w:pPr>
        <w:pStyle w:val="122"/>
        <w:ind w:firstLine="283"/>
        <w:jc w:val="both"/>
        <w:rPr>
          <w:rFonts w:ascii="Arial" w:hAnsi="Arial" w:cs="Arial"/>
          <w:sz w:val="22"/>
          <w:szCs w:val="22"/>
        </w:rPr>
      </w:pPr>
    </w:p>
    <w:p w14:paraId="46CB2DCB">
      <w:pPr>
        <w:pStyle w:val="122"/>
        <w:ind w:firstLine="283"/>
        <w:jc w:val="both"/>
        <w:rPr>
          <w:rFonts w:ascii="Arial" w:hAnsi="Arial" w:cs="Arial"/>
          <w:sz w:val="22"/>
          <w:szCs w:val="22"/>
        </w:rPr>
      </w:pPr>
      <w:r>
        <w:rPr>
          <w:rFonts w:ascii="Arial" w:hAnsi="Arial" w:cs="Arial"/>
          <w:sz w:val="22"/>
          <w:szCs w:val="22"/>
        </w:rPr>
        <w:tab/>
      </w:r>
      <w:r>
        <w:rPr>
          <w:rFonts w:ascii="Arial" w:hAnsi="Arial" w:cs="Arial"/>
          <w:sz w:val="22"/>
          <w:szCs w:val="22"/>
        </w:rPr>
        <w:t xml:space="preserve">Przy układaniu rur gazowych należy zachować bezpieczne odległości </w:t>
      </w:r>
      <w:r>
        <w:rPr>
          <w:rFonts w:ascii="Arial" w:hAnsi="Arial" w:cs="Arial"/>
          <w:sz w:val="22"/>
          <w:szCs w:val="22"/>
        </w:rPr>
        <w:br w:type="textWrapping"/>
      </w:r>
      <w:r>
        <w:rPr>
          <w:rFonts w:ascii="Arial" w:hAnsi="Arial" w:cs="Arial"/>
          <w:sz w:val="22"/>
          <w:szCs w:val="22"/>
        </w:rPr>
        <w:t>od innego typu instalacji w budynku, określone w Rozporządzeniu w sprawie warunków technicznych jakim powinny odpowiadać budynki i ich usytuowanie (Dz. U. Nr 75, poz. 690 z 12 kwietnia 2002 r.).</w:t>
      </w:r>
    </w:p>
    <w:p w14:paraId="1C6070C5">
      <w:pPr>
        <w:pStyle w:val="15"/>
        <w:ind w:firstLine="0"/>
        <w:rPr>
          <w:rFonts w:ascii="Arial" w:hAnsi="Arial" w:cs="Arial"/>
          <w:sz w:val="22"/>
          <w:szCs w:val="22"/>
        </w:rPr>
      </w:pPr>
      <w:r>
        <w:rPr>
          <w:rFonts w:ascii="Arial" w:hAnsi="Arial" w:cs="Arial"/>
          <w:sz w:val="22"/>
          <w:szCs w:val="22"/>
        </w:rPr>
        <w:t>Przewiduje się zabudowę gazomierza G4 w skrzynce gazowej o wymiarach 600x600x250 [mm], lokalizacja skrzynki na ścianie zewnętrznej budynku wg części graficznej projektu.</w:t>
      </w:r>
    </w:p>
    <w:p w14:paraId="79AFF89F">
      <w:pPr>
        <w:pStyle w:val="2"/>
        <w:numPr>
          <w:ilvl w:val="0"/>
          <w:numId w:val="0"/>
        </w:numPr>
        <w:ind w:left="-15" w:hanging="15"/>
        <w:rPr>
          <w:rFonts w:ascii="Arial" w:hAnsi="Arial" w:cs="Arial"/>
          <w:szCs w:val="22"/>
        </w:rPr>
      </w:pPr>
      <w:bookmarkStart w:id="8" w:name="_Toc386563922"/>
      <w:bookmarkStart w:id="9" w:name="_Toc492638523"/>
      <w:bookmarkStart w:id="10" w:name="_Toc492635384"/>
      <w:bookmarkStart w:id="11" w:name="_Toc26654"/>
      <w:r>
        <w:rPr>
          <w:rFonts w:ascii="Arial" w:hAnsi="Arial" w:cs="Arial"/>
          <w:szCs w:val="22"/>
        </w:rPr>
        <w:t xml:space="preserve">2.3. Opis sposobu wykonania </w:t>
      </w:r>
      <w:bookmarkEnd w:id="8"/>
      <w:r>
        <w:rPr>
          <w:rFonts w:ascii="Arial" w:hAnsi="Arial" w:cs="Arial"/>
          <w:szCs w:val="22"/>
        </w:rPr>
        <w:t>instalacji gazowej na zewnątrz budynku</w:t>
      </w:r>
      <w:bookmarkEnd w:id="9"/>
      <w:bookmarkEnd w:id="10"/>
      <w:bookmarkEnd w:id="11"/>
    </w:p>
    <w:p w14:paraId="3FAAEC27">
      <w:pPr>
        <w:ind w:firstLine="360"/>
        <w:jc w:val="both"/>
        <w:rPr>
          <w:rFonts w:ascii="Arial" w:hAnsi="Arial" w:cs="Arial"/>
          <w:szCs w:val="22"/>
        </w:rPr>
      </w:pPr>
    </w:p>
    <w:p w14:paraId="34ECD4D2">
      <w:pPr>
        <w:ind w:firstLine="360"/>
        <w:jc w:val="both"/>
        <w:rPr>
          <w:rFonts w:ascii="Arial" w:hAnsi="Arial" w:cs="Arial"/>
          <w:szCs w:val="22"/>
        </w:rPr>
      </w:pPr>
      <w:r>
        <w:rPr>
          <w:rFonts w:ascii="Arial" w:hAnsi="Arial" w:cs="Arial"/>
          <w:szCs w:val="22"/>
        </w:rPr>
        <w:t>Instalacja gazowa powinna być wykonywana przez przeszkolonych pracowników, a jej realizacja prowadzona pod nadzorem technicznym.</w:t>
      </w:r>
    </w:p>
    <w:p w14:paraId="091B7DD8">
      <w:pPr>
        <w:ind w:firstLine="360"/>
        <w:jc w:val="both"/>
        <w:rPr>
          <w:rFonts w:ascii="Arial" w:hAnsi="Arial" w:cs="Arial"/>
          <w:szCs w:val="22"/>
        </w:rPr>
      </w:pPr>
      <w:r>
        <w:rPr>
          <w:rFonts w:ascii="Arial" w:hAnsi="Arial" w:cs="Arial"/>
          <w:szCs w:val="22"/>
        </w:rPr>
        <w:t>Do budowy instalacji gazu poza budynkiem należy stosować rury polietylenowe, ciśnieniowe, wytłaczane z polietylenu niskociśnieniowego o gęstości 0.94–0.96 [g/cm3]  posiadające dopuszczenie IGNiG w Krakowie.</w:t>
      </w:r>
    </w:p>
    <w:p w14:paraId="08FC8DFB">
      <w:pPr>
        <w:ind w:firstLine="360"/>
        <w:jc w:val="both"/>
        <w:rPr>
          <w:rFonts w:ascii="Arial" w:hAnsi="Arial" w:cs="Arial"/>
          <w:szCs w:val="22"/>
        </w:rPr>
      </w:pPr>
      <w:r>
        <w:rPr>
          <w:rFonts w:ascii="Arial" w:hAnsi="Arial" w:cs="Arial"/>
          <w:szCs w:val="22"/>
        </w:rPr>
        <w:t xml:space="preserve">Należy zapewnić mechaniczne i termiczne zabezpieczenie rury polietylenowej. </w:t>
      </w:r>
    </w:p>
    <w:p w14:paraId="672A72AC">
      <w:pPr>
        <w:ind w:firstLine="360"/>
        <w:jc w:val="both"/>
        <w:rPr>
          <w:rFonts w:ascii="Arial" w:hAnsi="Arial" w:cs="Arial"/>
          <w:szCs w:val="22"/>
        </w:rPr>
      </w:pPr>
      <w:r>
        <w:rPr>
          <w:rFonts w:ascii="Arial" w:hAnsi="Arial" w:cs="Arial"/>
          <w:szCs w:val="22"/>
        </w:rPr>
        <w:t>Do łączenia rur PE zaleca się stosować metodę zgrzewania elektrooporową (mufy) – do średnicy dn 63 (włącznie).</w:t>
      </w:r>
    </w:p>
    <w:p w14:paraId="381B8286">
      <w:pPr>
        <w:ind w:firstLine="360"/>
        <w:jc w:val="both"/>
        <w:rPr>
          <w:rFonts w:ascii="Arial" w:hAnsi="Arial" w:cs="Arial"/>
          <w:szCs w:val="22"/>
        </w:rPr>
      </w:pPr>
      <w:r>
        <w:rPr>
          <w:rFonts w:ascii="Arial" w:hAnsi="Arial" w:cs="Arial"/>
          <w:szCs w:val="22"/>
        </w:rPr>
        <w:t>Rurociąg z rur PE należy łączyć metodą zgrzewania elektrooporowego, przy zastosowaniu kształtek (fittingów) mufowych. Zgrzewanie rur nie powinno być wykonywane w temperaturze otoczenia niższej niż 268</w:t>
      </w:r>
      <w:r>
        <w:rPr>
          <w:rFonts w:ascii="Symbol" w:hAnsi="Symbol" w:cs="Arial"/>
          <w:szCs w:val="22"/>
        </w:rPr>
        <w:t></w:t>
      </w:r>
      <w:r>
        <w:rPr>
          <w:rFonts w:ascii="Arial" w:hAnsi="Arial" w:cs="Arial"/>
          <w:szCs w:val="22"/>
        </w:rPr>
        <w:t>K (-5oC) oraz podczas mgły niezależnie od temperatury otoczenia.</w:t>
      </w:r>
    </w:p>
    <w:p w14:paraId="3B76DC60">
      <w:pPr>
        <w:ind w:firstLine="360"/>
        <w:jc w:val="both"/>
        <w:rPr>
          <w:rFonts w:ascii="Arial" w:hAnsi="Arial" w:cs="Arial"/>
          <w:szCs w:val="22"/>
        </w:rPr>
      </w:pPr>
      <w:r>
        <w:rPr>
          <w:rFonts w:ascii="Arial" w:hAnsi="Arial" w:cs="Arial"/>
          <w:szCs w:val="22"/>
        </w:rPr>
        <w:t>W czasie opadów atmosferycznych lub wiatrów przekraczających 10 m/s powinny być stosowane namioty ochronne.</w:t>
      </w:r>
    </w:p>
    <w:p w14:paraId="5FEB8B7F">
      <w:pPr>
        <w:ind w:firstLine="360"/>
        <w:jc w:val="both"/>
        <w:rPr>
          <w:rFonts w:ascii="Arial" w:hAnsi="Arial" w:cs="Arial"/>
          <w:szCs w:val="22"/>
        </w:rPr>
      </w:pPr>
      <w:r>
        <w:rPr>
          <w:rFonts w:ascii="Arial" w:hAnsi="Arial" w:cs="Arial"/>
          <w:szCs w:val="22"/>
        </w:rPr>
        <w:t xml:space="preserve">Przewody układać z przykryciem min. 0,80 m. Prace izolacyjne przyłącza gazowego wykonać ręcznie taśmą polietylenową produkcji </w:t>
      </w:r>
      <w:r>
        <w:rPr>
          <w:rFonts w:ascii="Arial" w:hAnsi="Arial" w:cs="Arial"/>
          <w:color w:val="FFFFFF" w:themeColor="background1"/>
          <w:szCs w:val="22"/>
          <w14:textFill>
            <w14:solidFill>
              <w14:schemeClr w14:val="bg1"/>
            </w14:solidFill>
          </w14:textFill>
        </w:rPr>
        <w:t>firmy POLYKEN</w:t>
      </w:r>
      <w:r>
        <w:rPr>
          <w:rFonts w:ascii="Arial" w:hAnsi="Arial" w:cs="Arial"/>
          <w:szCs w:val="22"/>
        </w:rPr>
        <w:t>. Izolacja w klasie C30, badania przebicia prądem 15 kV.</w:t>
      </w:r>
    </w:p>
    <w:p w14:paraId="0FA5E057">
      <w:pPr>
        <w:ind w:firstLine="360"/>
        <w:jc w:val="both"/>
        <w:rPr>
          <w:rFonts w:ascii="Arial" w:hAnsi="Arial" w:cs="Arial"/>
          <w:szCs w:val="22"/>
        </w:rPr>
      </w:pPr>
      <w:r>
        <w:rPr>
          <w:rFonts w:ascii="Arial" w:hAnsi="Arial" w:cs="Arial"/>
          <w:szCs w:val="22"/>
        </w:rPr>
        <w:t xml:space="preserve">Zaleca się wykonywanie instalacji gazowej przy sprzyjających warunkach pogodowych. </w:t>
      </w:r>
    </w:p>
    <w:p w14:paraId="44AD6F3A">
      <w:pPr>
        <w:ind w:firstLine="360"/>
        <w:jc w:val="both"/>
        <w:rPr>
          <w:rFonts w:ascii="Arial" w:hAnsi="Arial" w:cs="Arial"/>
          <w:szCs w:val="22"/>
        </w:rPr>
      </w:pPr>
      <w:r>
        <w:rPr>
          <w:rFonts w:ascii="Arial" w:hAnsi="Arial" w:cs="Arial"/>
          <w:szCs w:val="22"/>
        </w:rPr>
        <w:t>Gazociąg powinien być ułożony na wyrównanym dnie wykopu pozbawionym kamieni, gruzu, ostrych i twardych elementów; w przypadku niemożliwości spełnienia tych warunków gazociąg należy ułożyć na 10 cm podsypce piaskowej. Jeśli grunty lokalne spełniają powyższe wymagania rurociągi można układać bezpośrednio na wyrównanym podłożu. Zasypanie gazociągu należy wykonać ziemią z wykopów i zagęścić ubijakami ręcznymi. Po zakończeniu prac ziemnych teren przywrócić do stanu pierwotnego.</w:t>
      </w:r>
    </w:p>
    <w:p w14:paraId="36183086">
      <w:pPr>
        <w:ind w:firstLine="360"/>
        <w:jc w:val="both"/>
        <w:rPr>
          <w:rFonts w:ascii="Arial" w:hAnsi="Arial" w:cs="Arial"/>
          <w:szCs w:val="22"/>
        </w:rPr>
      </w:pPr>
    </w:p>
    <w:p w14:paraId="5908C353">
      <w:pPr>
        <w:ind w:firstLine="360"/>
        <w:jc w:val="both"/>
        <w:rPr>
          <w:rFonts w:ascii="Arial" w:hAnsi="Arial" w:cs="Arial"/>
          <w:szCs w:val="22"/>
        </w:rPr>
      </w:pPr>
    </w:p>
    <w:p w14:paraId="1EFC422A">
      <w:pPr>
        <w:ind w:firstLine="360"/>
        <w:jc w:val="both"/>
        <w:rPr>
          <w:rFonts w:ascii="Arial" w:hAnsi="Arial" w:cs="Arial"/>
          <w:szCs w:val="22"/>
        </w:rPr>
      </w:pPr>
    </w:p>
    <w:p w14:paraId="14DBC4BC">
      <w:pPr>
        <w:ind w:firstLine="360"/>
        <w:jc w:val="both"/>
        <w:rPr>
          <w:rFonts w:ascii="Arial" w:hAnsi="Arial" w:cs="Arial"/>
          <w:szCs w:val="22"/>
        </w:rPr>
      </w:pPr>
    </w:p>
    <w:p w14:paraId="1AA78B3C">
      <w:pPr>
        <w:pStyle w:val="2"/>
        <w:numPr>
          <w:ilvl w:val="0"/>
          <w:numId w:val="0"/>
        </w:numPr>
        <w:ind w:left="-30"/>
        <w:rPr>
          <w:rFonts w:ascii="Arial" w:hAnsi="Arial" w:cs="Arial"/>
          <w:szCs w:val="22"/>
        </w:rPr>
      </w:pPr>
      <w:bookmarkStart w:id="12" w:name="_Toc22365"/>
      <w:r>
        <w:rPr>
          <w:rFonts w:ascii="Arial" w:hAnsi="Arial" w:cs="Arial"/>
          <w:szCs w:val="22"/>
        </w:rPr>
        <w:t>2.5. Technologia wykonania instalacji gazowej</w:t>
      </w:r>
      <w:bookmarkEnd w:id="12"/>
    </w:p>
    <w:p w14:paraId="78BE9BC7">
      <w:pPr>
        <w:ind w:firstLine="708"/>
        <w:rPr>
          <w:rFonts w:ascii="Arial" w:hAnsi="Arial" w:cs="Arial"/>
          <w:szCs w:val="22"/>
        </w:rPr>
      </w:pPr>
    </w:p>
    <w:p w14:paraId="073B6E78">
      <w:pPr>
        <w:ind w:firstLine="708"/>
        <w:rPr>
          <w:rFonts w:ascii="Arial" w:hAnsi="Arial" w:cs="Arial"/>
          <w:szCs w:val="22"/>
        </w:rPr>
      </w:pPr>
      <w:r>
        <w:rPr>
          <w:rFonts w:ascii="Arial" w:hAnsi="Arial" w:cs="Arial"/>
          <w:szCs w:val="22"/>
        </w:rPr>
        <w:t>Instalację gazową należy wykonać zgodnie z przepisami zawartymi w Rozporządzeniu Ministra Infrastruktury z dnia 12.04.2002 r. „w sprawie warunków technicznych jakim powinny odpowiadać budynki i ich usytuowanie” Dz. U. z 2002r. Nr 75 poz. 690 ze zmianami Dz. U. z 2008r. Nr 201 poz. 1238.</w:t>
      </w:r>
    </w:p>
    <w:p w14:paraId="6B8FDAED">
      <w:pPr>
        <w:rPr>
          <w:rFonts w:ascii="Arial" w:hAnsi="Arial" w:cs="Arial"/>
          <w:b/>
          <w:bCs/>
          <w:i/>
          <w:szCs w:val="22"/>
          <w:u w:val="single"/>
        </w:rPr>
      </w:pPr>
    </w:p>
    <w:p w14:paraId="3F195FF0">
      <w:pPr>
        <w:rPr>
          <w:rFonts w:ascii="Arial" w:hAnsi="Arial" w:cs="Arial"/>
          <w:b/>
          <w:bCs/>
          <w:i/>
          <w:szCs w:val="22"/>
          <w:u w:val="single"/>
        </w:rPr>
      </w:pPr>
      <w:r>
        <w:rPr>
          <w:rFonts w:ascii="Arial" w:hAnsi="Arial" w:cs="Arial"/>
          <w:b/>
          <w:bCs/>
          <w:i/>
          <w:szCs w:val="22"/>
          <w:u w:val="single"/>
        </w:rPr>
        <w:t>Materiały</w:t>
      </w:r>
    </w:p>
    <w:p w14:paraId="6B8A344B">
      <w:pPr>
        <w:ind w:firstLine="708"/>
        <w:rPr>
          <w:rFonts w:ascii="Arial" w:hAnsi="Arial" w:cs="Arial"/>
          <w:bCs/>
          <w:szCs w:val="22"/>
        </w:rPr>
      </w:pPr>
      <w:r>
        <w:rPr>
          <w:rFonts w:ascii="Arial" w:hAnsi="Arial" w:cs="Arial"/>
          <w:szCs w:val="22"/>
        </w:rPr>
        <w:t xml:space="preserve">Instalację gazową projektuje się z </w:t>
      </w:r>
      <w:r>
        <w:rPr>
          <w:rFonts w:ascii="Arial" w:hAnsi="Arial" w:cs="Arial"/>
          <w:bCs/>
          <w:szCs w:val="22"/>
        </w:rPr>
        <w:t xml:space="preserve">rur stalowych bez szwu ciśnieniowych wg normy PN-EN 10216, łączonych metodą spawania. </w:t>
      </w:r>
    </w:p>
    <w:p w14:paraId="3203EC2D">
      <w:pPr>
        <w:ind w:firstLine="708"/>
        <w:rPr>
          <w:rFonts w:ascii="Arial" w:hAnsi="Arial" w:cs="Arial"/>
          <w:szCs w:val="22"/>
        </w:rPr>
      </w:pPr>
      <w:r>
        <w:rPr>
          <w:rFonts w:ascii="Arial" w:hAnsi="Arial" w:cs="Arial"/>
          <w:szCs w:val="22"/>
        </w:rPr>
        <w:t>Rury stalowe stosowane do budowy instalacji gazowej powinny charakteryzować się wymaganymi wartościami udarności, określonymi w normie PN-EN 12732:2004, powinny być poddane u producenta próbie szczelności.</w:t>
      </w:r>
    </w:p>
    <w:p w14:paraId="44B30071">
      <w:pPr>
        <w:ind w:firstLine="708"/>
        <w:rPr>
          <w:rFonts w:ascii="Arial" w:hAnsi="Arial" w:cs="Arial"/>
          <w:szCs w:val="22"/>
        </w:rPr>
      </w:pPr>
      <w:r>
        <w:rPr>
          <w:rFonts w:ascii="Arial" w:hAnsi="Arial" w:cs="Arial"/>
          <w:szCs w:val="22"/>
        </w:rPr>
        <w:t>Kształtki stosowane do budowy instalacji gazowej powinny być wykonane z materiałów spawalnych, odpowiadających właściwościami materiałowi rur, z którymi mają być pospawane. Kształtki powinny mieć dopasowana grubość ścianki do grubości ścianki rury, do której mają być przyspawane zgodnie z pkt 6.1.6 i 6.2.2 normy PN-EN 12732:2004.</w:t>
      </w:r>
    </w:p>
    <w:p w14:paraId="684204E0">
      <w:pPr>
        <w:ind w:firstLine="708"/>
        <w:rPr>
          <w:rFonts w:ascii="Arial" w:hAnsi="Arial" w:cs="Arial"/>
          <w:szCs w:val="22"/>
        </w:rPr>
      </w:pPr>
      <w:r>
        <w:rPr>
          <w:rFonts w:ascii="Arial" w:hAnsi="Arial" w:cs="Arial"/>
          <w:szCs w:val="22"/>
        </w:rPr>
        <w:t>Wszystkie materiały użyte do budowy instalacji gazowej lub urządzeń gazowniczych oraz materiały dodatkowe do spawania muszą posiadać świadectwo odbioru 2.2 wg PN-EN 10204. Świadectwa odbioru (wraz z wykazem materiałów) powinny być przedstawiane służbom spawalniczym inwestora w postaci oryginału lub kopii, potwierdzonej imiennie przez upoważnionego przedstawiciela wykonawcy , przed przystąpieniem do wykonywania gazociągu lub urządzenia gazowniczego.</w:t>
      </w:r>
    </w:p>
    <w:p w14:paraId="1DE9A4A5">
      <w:pPr>
        <w:ind w:firstLine="708"/>
        <w:rPr>
          <w:rFonts w:ascii="Arial" w:hAnsi="Arial" w:cs="Arial"/>
          <w:szCs w:val="22"/>
        </w:rPr>
      </w:pPr>
      <w:r>
        <w:rPr>
          <w:rFonts w:ascii="Arial" w:hAnsi="Arial" w:cs="Arial"/>
          <w:szCs w:val="22"/>
        </w:rPr>
        <w:t>Technologia łączenia rur i kształtek oraz użyte materiały dodatkowe powinny zapewnić wytrzymałość połączeń równą wytrzymałości materiałów podstawowych. Łącznie rur i kształtek powinno być wykonane wyłącznie za pomocą spawania elektrycznego. Dobór materiałów dodatkowych do spawania powinien być przeprowadzony w oparciu o wymagania określone w normie PN-EN 12732:2004 pkt.5. należy stosować materiały dodatkowe z gwarantowaną pracą łamania KV.</w:t>
      </w:r>
    </w:p>
    <w:p w14:paraId="02DFCB68">
      <w:pPr>
        <w:ind w:firstLine="708"/>
        <w:rPr>
          <w:rFonts w:ascii="Arial" w:hAnsi="Arial" w:cs="Arial"/>
          <w:szCs w:val="22"/>
        </w:rPr>
      </w:pPr>
    </w:p>
    <w:p w14:paraId="17391C30">
      <w:pPr>
        <w:shd w:val="clear" w:color="auto" w:fill="FFFFFF" w:themeFill="background1"/>
        <w:rPr>
          <w:rFonts w:ascii="Arial" w:hAnsi="Arial" w:cs="Arial"/>
          <w:szCs w:val="22"/>
        </w:rPr>
      </w:pPr>
      <w:r>
        <w:rPr>
          <w:rFonts w:ascii="Arial" w:hAnsi="Arial" w:cs="Arial"/>
          <w:szCs w:val="22"/>
        </w:rPr>
        <w:t>Instalacja gazu</w:t>
      </w:r>
    </w:p>
    <w:p w14:paraId="0FB600D5">
      <w:pPr>
        <w:shd w:val="clear" w:color="auto" w:fill="FFFFFF" w:themeFill="background1"/>
        <w:rPr>
          <w:rFonts w:ascii="Arial" w:hAnsi="Arial" w:cs="Arial"/>
          <w:szCs w:val="22"/>
        </w:rPr>
      </w:pPr>
    </w:p>
    <w:p w14:paraId="39307739">
      <w:pPr>
        <w:shd w:val="clear" w:color="auto" w:fill="FFFFFF" w:themeFill="background1"/>
        <w:rPr>
          <w:rFonts w:ascii="Arial" w:hAnsi="Arial" w:cs="Arial"/>
          <w:szCs w:val="22"/>
        </w:rPr>
      </w:pPr>
      <w:r>
        <w:rPr>
          <w:rFonts w:ascii="Arial" w:hAnsi="Arial" w:cs="Arial"/>
          <w:szCs w:val="22"/>
        </w:rPr>
        <w:tab/>
      </w:r>
      <w:r>
        <w:rPr>
          <w:rFonts w:ascii="Arial" w:hAnsi="Arial" w:cs="Arial"/>
          <w:szCs w:val="22"/>
        </w:rPr>
        <w:t>Przewody gazowe należy prowadzić na powierzchni ścian, wewnątrz budynku można prowadzić pod tynkiem przykrywając łatwo usuwalną masą tynkarską nie powodującą korozji pod warunkiem, że całość instalacji będzie spawana.</w:t>
      </w:r>
    </w:p>
    <w:p w14:paraId="4A77C729">
      <w:pPr>
        <w:shd w:val="clear" w:color="auto" w:fill="FFFFFF" w:themeFill="background1"/>
        <w:rPr>
          <w:rFonts w:ascii="Arial" w:hAnsi="Arial" w:cs="Arial"/>
          <w:szCs w:val="22"/>
        </w:rPr>
      </w:pPr>
      <w:r>
        <w:rPr>
          <w:rFonts w:ascii="Arial" w:hAnsi="Arial" w:cs="Arial"/>
          <w:szCs w:val="22"/>
        </w:rPr>
        <w:t xml:space="preserve">Przykrycia przewodów gazowych należy dokonać po uprzednim wykonaniu próby szczelności instalacji gazowej. </w:t>
      </w:r>
    </w:p>
    <w:p w14:paraId="0124C772">
      <w:pPr>
        <w:shd w:val="clear" w:color="auto" w:fill="FFFFFF" w:themeFill="background1"/>
        <w:rPr>
          <w:rFonts w:ascii="Arial" w:hAnsi="Arial" w:cs="Arial"/>
          <w:szCs w:val="22"/>
        </w:rPr>
      </w:pPr>
      <w:r>
        <w:rPr>
          <w:rFonts w:ascii="Arial" w:hAnsi="Arial" w:cs="Arial"/>
          <w:szCs w:val="22"/>
        </w:rPr>
        <w:tab/>
      </w:r>
      <w:r>
        <w:rPr>
          <w:rFonts w:ascii="Arial" w:hAnsi="Arial" w:cs="Arial"/>
          <w:szCs w:val="22"/>
        </w:rPr>
        <w:t xml:space="preserve">Pomieszczenie, w którym instalowany będzie przybór gazowy musi być zaopatrzone w instalację elektryczną wykonaną tak, aby zapewnić bezpieczeństwo użytkownika, a przede wszystkim ochronę przed porażeniem prądem elektrycznym, powstaniem pożaru, wybuchem i innymi szkodami. </w:t>
      </w:r>
    </w:p>
    <w:p w14:paraId="58554C45">
      <w:pPr>
        <w:shd w:val="clear" w:color="auto" w:fill="FFFFFF" w:themeFill="background1"/>
        <w:rPr>
          <w:rFonts w:ascii="Arial" w:hAnsi="Arial" w:cs="Arial"/>
          <w:szCs w:val="22"/>
        </w:rPr>
      </w:pPr>
      <w:r>
        <w:rPr>
          <w:rFonts w:ascii="Arial" w:hAnsi="Arial" w:cs="Arial"/>
          <w:szCs w:val="22"/>
        </w:rPr>
        <w:tab/>
      </w:r>
      <w:r>
        <w:rPr>
          <w:rFonts w:ascii="Arial" w:hAnsi="Arial" w:cs="Arial"/>
          <w:szCs w:val="22"/>
        </w:rPr>
        <w:t xml:space="preserve">W celu zapewnienia bezpieczeństwa eksploatacji instalacji gazowej projektuje się Automatyczny System Bezpieczeństwa Instalacji Gazowej. </w:t>
      </w:r>
    </w:p>
    <w:p w14:paraId="371A2F70">
      <w:pPr>
        <w:shd w:val="clear" w:color="auto" w:fill="FFFFFF" w:themeFill="background1"/>
        <w:rPr>
          <w:rFonts w:ascii="Arial" w:hAnsi="Arial" w:cs="Arial"/>
          <w:szCs w:val="22"/>
        </w:rPr>
      </w:pPr>
      <w:r>
        <w:rPr>
          <w:rFonts w:ascii="Arial" w:hAnsi="Arial" w:cs="Arial"/>
          <w:szCs w:val="22"/>
        </w:rPr>
        <w:t>System składa się z:</w:t>
      </w:r>
    </w:p>
    <w:p w14:paraId="1C96004A">
      <w:pPr>
        <w:shd w:val="clear" w:color="auto" w:fill="FFFFFF" w:themeFill="background1"/>
        <w:rPr>
          <w:rFonts w:ascii="Arial" w:hAnsi="Arial" w:cs="Arial"/>
          <w:szCs w:val="22"/>
        </w:rPr>
      </w:pPr>
      <w:r>
        <w:rPr>
          <w:rFonts w:ascii="Arial" w:hAnsi="Arial" w:cs="Arial"/>
          <w:szCs w:val="22"/>
        </w:rPr>
        <w:t xml:space="preserve">- modułu sterującego – BIG-MS umieszczonego na ścianie kotłowni, (wg branży elektrycznej) </w:t>
      </w:r>
    </w:p>
    <w:p w14:paraId="62842998">
      <w:pPr>
        <w:shd w:val="clear" w:color="auto" w:fill="FFFFFF" w:themeFill="background1"/>
        <w:rPr>
          <w:rFonts w:ascii="Arial" w:hAnsi="Arial" w:cs="Arial"/>
          <w:szCs w:val="22"/>
        </w:rPr>
      </w:pPr>
      <w:r>
        <w:rPr>
          <w:rFonts w:ascii="Arial" w:hAnsi="Arial" w:cs="Arial"/>
          <w:szCs w:val="22"/>
        </w:rPr>
        <w:t>- kurek kulowy DN40 z głowicą samozamykajacą SK-3 umieszczony w typowej skrzynce o wymiarach: 60x60x25 cm na poziomie parteru,</w:t>
      </w:r>
    </w:p>
    <w:p w14:paraId="19D3E364">
      <w:pPr>
        <w:shd w:val="clear" w:color="auto" w:fill="FFFFFF" w:themeFill="background1"/>
        <w:rPr>
          <w:rFonts w:ascii="Arial" w:hAnsi="Arial" w:cs="Arial"/>
          <w:szCs w:val="22"/>
        </w:rPr>
      </w:pPr>
      <w:r>
        <w:rPr>
          <w:rFonts w:ascii="Arial" w:hAnsi="Arial" w:cs="Arial"/>
          <w:szCs w:val="22"/>
        </w:rPr>
        <w:t>- detektora gazu umieszczonego pod stropem kotłowni, (wg branży elektrycznej)</w:t>
      </w:r>
    </w:p>
    <w:p w14:paraId="2235F4F7">
      <w:pPr>
        <w:shd w:val="clear" w:color="auto" w:fill="FFFFFF" w:themeFill="background1"/>
        <w:rPr>
          <w:rFonts w:ascii="Arial" w:hAnsi="Arial" w:cs="Arial"/>
          <w:szCs w:val="22"/>
        </w:rPr>
      </w:pPr>
      <w:r>
        <w:rPr>
          <w:rFonts w:ascii="Arial" w:hAnsi="Arial" w:cs="Arial"/>
          <w:szCs w:val="22"/>
        </w:rPr>
        <w:t>- sygnalizatora optyczno akustycznego umieszczonego nad drzwiami do kotłowni (wg branży elektrycznej).</w:t>
      </w:r>
    </w:p>
    <w:p w14:paraId="4B9B0CB9">
      <w:pPr>
        <w:shd w:val="clear" w:color="auto" w:fill="FFFFFF" w:themeFill="background1"/>
        <w:rPr>
          <w:rFonts w:ascii="Arial" w:hAnsi="Arial" w:cs="Arial"/>
          <w:szCs w:val="22"/>
        </w:rPr>
      </w:pPr>
      <w:r>
        <w:rPr>
          <w:rFonts w:ascii="Arial" w:hAnsi="Arial" w:cs="Arial"/>
          <w:szCs w:val="22"/>
        </w:rPr>
        <w:tab/>
      </w:r>
      <w:r>
        <w:rPr>
          <w:rFonts w:ascii="Arial" w:hAnsi="Arial" w:cs="Arial"/>
          <w:szCs w:val="22"/>
        </w:rPr>
        <w:t>Przekroczenie dopuszczalnej granicy stężenia gazu powoduje natychmiastowe zadziałanie systemu, czego efektem jest włączenie sygnalizacji akustyczno – optycznej. W przypadku dalszego wzrostu stężenia gazu następuje przesłanie impulsu sterującego do głowicy kurka kulowego z głowica, która automatycznie odcina dopływ gazu. Głowica otwierana jest tylko ręcznie.</w:t>
      </w:r>
    </w:p>
    <w:p w14:paraId="231DAFE9">
      <w:pPr>
        <w:shd w:val="clear" w:color="auto" w:fill="FFFFFF" w:themeFill="background1"/>
        <w:rPr>
          <w:rFonts w:ascii="Arial" w:hAnsi="Arial" w:cs="Arial"/>
          <w:szCs w:val="22"/>
        </w:rPr>
      </w:pPr>
      <w:r>
        <w:rPr>
          <w:rFonts w:ascii="Arial" w:hAnsi="Arial" w:cs="Arial"/>
          <w:szCs w:val="22"/>
        </w:rPr>
        <w:t>Podejście do projektowanego przyboru gazowego należy zakończyć kurkiem gazowym. Urządzenie gazowe pozostające bez stałego dozoru w czasie jego użytkowania, taki jak kocioł gazowy  powinien mieć samoczynne zabezpieczenia przed skutkami spadku ciśnienia lub wyłączenia dopływu gazu oraz spełniać wymagania Polskich Norm.</w:t>
      </w:r>
    </w:p>
    <w:p w14:paraId="215353F1">
      <w:pPr>
        <w:ind w:firstLine="708"/>
        <w:rPr>
          <w:rFonts w:ascii="Arial" w:hAnsi="Arial" w:cs="Arial"/>
          <w:szCs w:val="22"/>
        </w:rPr>
      </w:pPr>
    </w:p>
    <w:p w14:paraId="2A5A9494">
      <w:pPr>
        <w:rPr>
          <w:rFonts w:ascii="Arial" w:hAnsi="Arial" w:cs="Arial"/>
          <w:b/>
          <w:bCs/>
          <w:i/>
          <w:szCs w:val="22"/>
          <w:u w:val="single"/>
        </w:rPr>
      </w:pPr>
    </w:p>
    <w:p w14:paraId="717A9E3E">
      <w:pPr>
        <w:rPr>
          <w:rFonts w:ascii="Arial" w:hAnsi="Arial" w:cs="Arial"/>
          <w:b/>
          <w:bCs/>
          <w:i/>
          <w:szCs w:val="22"/>
          <w:u w:val="single"/>
        </w:rPr>
      </w:pPr>
      <w:r>
        <w:rPr>
          <w:rFonts w:ascii="Arial" w:hAnsi="Arial" w:cs="Arial"/>
          <w:b/>
          <w:bCs/>
          <w:i/>
          <w:szCs w:val="22"/>
          <w:u w:val="single"/>
        </w:rPr>
        <w:t>Wymagania stawiane wykonawcy</w:t>
      </w:r>
    </w:p>
    <w:p w14:paraId="4C8DF691">
      <w:pPr>
        <w:rPr>
          <w:rFonts w:ascii="Arial" w:hAnsi="Arial" w:cs="Arial"/>
          <w:szCs w:val="22"/>
        </w:rPr>
      </w:pPr>
      <w:r>
        <w:rPr>
          <w:rFonts w:ascii="Arial" w:hAnsi="Arial" w:cs="Arial"/>
          <w:szCs w:val="22"/>
        </w:rPr>
        <w:tab/>
      </w:r>
    </w:p>
    <w:p w14:paraId="637796E5">
      <w:pPr>
        <w:rPr>
          <w:rFonts w:ascii="Arial" w:hAnsi="Arial" w:cs="Arial"/>
          <w:szCs w:val="22"/>
        </w:rPr>
      </w:pPr>
      <w:r>
        <w:rPr>
          <w:rFonts w:ascii="Arial" w:hAnsi="Arial" w:cs="Arial"/>
          <w:szCs w:val="22"/>
        </w:rPr>
        <w:t>Wykonawca powinien wykazać swoją zdolność do wykonania prac spawalniczych. Wszystkie osoby uczestniczące w procesie realizacji zadania powinny być kompetentne w zakresie wykonywania prac. Wykonawca prac spawalniczych powinien posiadać system jakości zgodnie z wymaganiami określonymi w Polskich Normach. Wykonawca ma obowiązek przedstawienia swoich Podwykonawców do akceptacji Inwestorowi. Wszystkie wymagania, jakie odnoszą się do wykonawcy obowiązują również jego podwykonawców. Wykonawca przed przystąpieniem do wykonania zadania powinien przedstawić służbom spawalniczym Inwestora posiadane świadectwa i certyfikaty świadczące o posiadanych systemach jakości.</w:t>
      </w:r>
    </w:p>
    <w:p w14:paraId="2C424831">
      <w:pPr>
        <w:rPr>
          <w:rFonts w:ascii="Arial" w:hAnsi="Arial" w:cs="Arial"/>
          <w:szCs w:val="22"/>
        </w:rPr>
      </w:pPr>
      <w:r>
        <w:rPr>
          <w:rFonts w:ascii="Arial" w:hAnsi="Arial" w:cs="Arial"/>
          <w:szCs w:val="22"/>
        </w:rPr>
        <w:tab/>
      </w:r>
      <w:r>
        <w:rPr>
          <w:rFonts w:ascii="Arial" w:hAnsi="Arial" w:cs="Arial"/>
          <w:szCs w:val="22"/>
        </w:rPr>
        <w:t>Wszystkie przeprowadzane prace spawalnicze należy wykonać w oparciu o kwalifikowaną (uznaną) instrukcję spawania. Wykonawca powinien opracować lub posiadać kwalifikowaną technologie spawania łukowego zgodnie z Polskimi Normami.</w:t>
      </w:r>
    </w:p>
    <w:p w14:paraId="6E0143C3">
      <w:pPr>
        <w:rPr>
          <w:rFonts w:ascii="Arial" w:hAnsi="Arial" w:cs="Arial"/>
          <w:szCs w:val="22"/>
        </w:rPr>
      </w:pPr>
    </w:p>
    <w:p w14:paraId="6A3F3368">
      <w:pPr>
        <w:rPr>
          <w:rFonts w:ascii="Arial" w:hAnsi="Arial" w:cs="Arial"/>
          <w:szCs w:val="22"/>
        </w:rPr>
      </w:pPr>
      <w:r>
        <w:rPr>
          <w:rFonts w:ascii="Arial" w:hAnsi="Arial" w:cs="Arial"/>
          <w:szCs w:val="22"/>
        </w:rPr>
        <w:t>Kwalifikowana technologia spawania powinna obejmować swoim zakresem zmiennych zasadniczych zakres określonych w projekcie: rodzajów złączy, grup materiałowych, średnic, grubości ścianek itp.</w:t>
      </w:r>
    </w:p>
    <w:p w14:paraId="42CAF643">
      <w:pPr>
        <w:ind w:firstLine="708"/>
        <w:rPr>
          <w:rFonts w:ascii="Arial" w:hAnsi="Arial" w:cs="Arial"/>
          <w:szCs w:val="22"/>
        </w:rPr>
      </w:pPr>
      <w:r>
        <w:rPr>
          <w:rFonts w:ascii="Arial" w:hAnsi="Arial" w:cs="Arial"/>
          <w:szCs w:val="22"/>
        </w:rPr>
        <w:t>Na wykonawcy spoczywa obowiązek przedstawienia do uznania służbom spawalniczym Inwestora wszystkich instrukcji spawania WPS wraz z przynależnymi protokołami WPAR, WPQR przed rozpoczęciem wykonania zadania.</w:t>
      </w:r>
    </w:p>
    <w:p w14:paraId="6B9DFCDF">
      <w:pPr>
        <w:rPr>
          <w:rFonts w:ascii="Arial" w:hAnsi="Arial" w:cs="Arial"/>
          <w:szCs w:val="22"/>
        </w:rPr>
      </w:pPr>
      <w:r>
        <w:rPr>
          <w:rFonts w:ascii="Arial" w:hAnsi="Arial" w:cs="Arial"/>
          <w:szCs w:val="22"/>
        </w:rPr>
        <w:tab/>
      </w:r>
      <w:r>
        <w:rPr>
          <w:rFonts w:ascii="Arial" w:hAnsi="Arial" w:cs="Arial"/>
          <w:szCs w:val="22"/>
        </w:rPr>
        <w:t>Spawacze do spawania rurociągów i/lub konstrukcji stalowych powinni posiadać uprawnienia wg PN-EN 287-1. Zakres uprawnień spawaczy powinien pokrywać się z metodami spawania, grupami materiałowymi, geometrią i wymiarami elementów spawanych, materiałami dodatkowymi oraz pozycjami spawania, jakie przewidziane są w projektowanej sieci. Spawacze wykonujący prace na gazociągach lub urządzeniach gazowniczych poddozorowych powinni posiadać świadectwa wydane przez UDT. Na wykonawcy spoczywa obowiązek przedstawienia do uznania służbom spawalniczym Inwestora listę przewidzianych do wykonania zadania spawaczy wraz z zakresem i terminem ważności uprawnień lub kserokopii świadectw egzaminów spawaczy.</w:t>
      </w:r>
    </w:p>
    <w:p w14:paraId="29935143">
      <w:pPr>
        <w:rPr>
          <w:rFonts w:ascii="Arial" w:hAnsi="Arial" w:cs="Arial"/>
          <w:szCs w:val="22"/>
        </w:rPr>
      </w:pPr>
      <w:r>
        <w:rPr>
          <w:rFonts w:ascii="Arial" w:hAnsi="Arial" w:cs="Arial"/>
          <w:szCs w:val="22"/>
        </w:rPr>
        <w:tab/>
      </w:r>
      <w:r>
        <w:rPr>
          <w:rFonts w:ascii="Arial" w:hAnsi="Arial" w:cs="Arial"/>
          <w:szCs w:val="22"/>
        </w:rPr>
        <w:t>Personel spawalniczy pełniący nadzór nad realizacją prac spawalniczych powinien być kompetentny i posiadać, co najmniej 3-letnią praktykę zawodową i doświadczenie w budowie gazociągów i urządzeń gazowniczych. Zaleca się, aby personel nadzorujący prace spawalnicze posiadał przeszkolenie z zakresu kontroli prac spawalniczych i/lub przeszkolenie w zakresie badan wizualnych spoin.</w:t>
      </w:r>
    </w:p>
    <w:p w14:paraId="18DF8CD9">
      <w:pPr>
        <w:rPr>
          <w:rFonts w:ascii="Arial" w:hAnsi="Arial" w:cs="Arial"/>
          <w:szCs w:val="22"/>
        </w:rPr>
      </w:pPr>
      <w:r>
        <w:rPr>
          <w:rFonts w:ascii="Arial" w:hAnsi="Arial" w:cs="Arial"/>
          <w:szCs w:val="22"/>
        </w:rPr>
        <w:tab/>
      </w:r>
      <w:r>
        <w:rPr>
          <w:rFonts w:ascii="Arial" w:hAnsi="Arial" w:cs="Arial"/>
          <w:szCs w:val="22"/>
        </w:rPr>
        <w:t>Wykonawca powinien dysponować sprawnym sprzętem w rodzaju i ilości niezbędnej do wykonania gazociągów lub urządzeń gazowniczych przewidzianych w projekcie. Agregaty spawalnicze, źródła prądu, urządzenia do cięcia i ukosowania termicznego i mechanicznego, urządzenia do podgrzewania, wskaźniki temperatury i inne przyrządy zwiane z pracami spawalniczymi, w szczególności te, które mają wpływ na jakość tych prac powinny być utrzymane w dobrym stanie technicznym i operacyjnym.</w:t>
      </w:r>
    </w:p>
    <w:p w14:paraId="4B00CDB9">
      <w:pPr>
        <w:rPr>
          <w:rFonts w:ascii="Arial" w:hAnsi="Arial" w:cs="Arial"/>
          <w:szCs w:val="22"/>
        </w:rPr>
      </w:pPr>
      <w:r>
        <w:rPr>
          <w:rFonts w:ascii="Arial" w:hAnsi="Arial" w:cs="Arial"/>
          <w:szCs w:val="22"/>
        </w:rPr>
        <w:tab/>
      </w:r>
      <w:r>
        <w:rPr>
          <w:rFonts w:ascii="Arial" w:hAnsi="Arial" w:cs="Arial"/>
          <w:szCs w:val="22"/>
        </w:rPr>
        <w:t xml:space="preserve">Wydatek gazów ochronnych do spawania powinien być regulowany za pomocą przepływomierzy wskazujących ich wartość bezpośrednio w l/min. Zaciski prądowe przewodów przyłączanych do wyrobu spawanego powinny być tak zaprojektowane i wykonane aby nie powodować zajarzeń łuku na powierzchni wyrobu ani jego lokalnego nagrzewania. </w:t>
      </w:r>
    </w:p>
    <w:p w14:paraId="7C40013F">
      <w:pPr>
        <w:rPr>
          <w:rFonts w:ascii="Arial" w:hAnsi="Arial" w:cs="Arial"/>
          <w:szCs w:val="22"/>
        </w:rPr>
      </w:pPr>
      <w:r>
        <w:rPr>
          <w:rFonts w:ascii="Arial" w:hAnsi="Arial" w:cs="Arial"/>
          <w:szCs w:val="22"/>
        </w:rPr>
        <w:tab/>
      </w:r>
    </w:p>
    <w:p w14:paraId="10DA6DF6">
      <w:pPr>
        <w:rPr>
          <w:rFonts w:ascii="Arial" w:hAnsi="Arial" w:cs="Arial"/>
          <w:szCs w:val="22"/>
        </w:rPr>
      </w:pPr>
      <w:r>
        <w:rPr>
          <w:rFonts w:ascii="Arial" w:hAnsi="Arial" w:cs="Arial"/>
          <w:szCs w:val="22"/>
        </w:rPr>
        <w:t>Na wykonawcy spoczywa obowiązek przedstawienia do uznania służbom spawalniczym inwestora listę posiadanego i przewidzianego do wykonania zadania sprzętu. Wykaz ten powinien obejmować, co najmniej: ilość i rodzaj posiadanych urządzeń spawalniczych, generatorów prądu, urządzeń do cięcia i przygotowania krawędzi do spawania.</w:t>
      </w:r>
    </w:p>
    <w:p w14:paraId="305413E4">
      <w:pPr>
        <w:rPr>
          <w:rFonts w:ascii="Arial" w:hAnsi="Arial" w:cs="Arial"/>
          <w:b/>
          <w:bCs/>
          <w:i/>
          <w:szCs w:val="22"/>
          <w:u w:val="single"/>
        </w:rPr>
      </w:pPr>
    </w:p>
    <w:p w14:paraId="0C59454B">
      <w:pPr>
        <w:rPr>
          <w:rFonts w:ascii="Arial" w:hAnsi="Arial" w:cs="Arial"/>
          <w:b/>
          <w:bCs/>
          <w:i/>
          <w:szCs w:val="22"/>
          <w:u w:val="single"/>
        </w:rPr>
      </w:pPr>
      <w:r>
        <w:rPr>
          <w:rFonts w:ascii="Arial" w:hAnsi="Arial" w:cs="Arial"/>
          <w:b/>
          <w:bCs/>
          <w:i/>
          <w:szCs w:val="22"/>
          <w:u w:val="single"/>
        </w:rPr>
        <w:t>Wykonanie prac spawalniczych</w:t>
      </w:r>
    </w:p>
    <w:p w14:paraId="18C1DFE7">
      <w:pPr>
        <w:rPr>
          <w:rFonts w:ascii="Arial" w:hAnsi="Arial" w:cs="Arial"/>
          <w:szCs w:val="22"/>
        </w:rPr>
      </w:pPr>
      <w:r>
        <w:rPr>
          <w:rFonts w:ascii="Arial" w:hAnsi="Arial" w:cs="Arial"/>
          <w:szCs w:val="22"/>
        </w:rPr>
        <w:tab/>
      </w:r>
    </w:p>
    <w:p w14:paraId="5AAEFDF0">
      <w:pPr>
        <w:ind w:firstLine="708"/>
        <w:rPr>
          <w:rFonts w:ascii="Arial" w:hAnsi="Arial" w:cs="Arial"/>
          <w:szCs w:val="22"/>
        </w:rPr>
      </w:pPr>
      <w:r>
        <w:rPr>
          <w:rFonts w:ascii="Arial" w:hAnsi="Arial" w:cs="Arial"/>
          <w:szCs w:val="22"/>
        </w:rPr>
        <w:t>Wszystkie czynności obejmujące wykonanie złączy spawanych, powinny być wykonane zgodnie z zatwierdzoną instrukcją technologiczną spawania WPS Wytwórcy.</w:t>
      </w:r>
    </w:p>
    <w:p w14:paraId="45FE6CC2">
      <w:pPr>
        <w:rPr>
          <w:rFonts w:ascii="Arial" w:hAnsi="Arial" w:cs="Arial"/>
          <w:szCs w:val="22"/>
        </w:rPr>
      </w:pPr>
      <w:r>
        <w:rPr>
          <w:rFonts w:ascii="Arial" w:hAnsi="Arial" w:cs="Arial"/>
          <w:szCs w:val="22"/>
        </w:rPr>
        <w:t>Łączenie odcinków rurowych oraz kształtek należy wykonać zgodnie z wymaganiami normy PN-EN 12732:2004. Dotyczy to przede wszystkim rodzaju złączy, minimalnych długości odcinków oraz sposobu dopasowania odcinków o różnej grubości ścianek. Nie dopuszcza się dopasowywania odcinków ze stali obrabianych termomechanicznie oraz ulepszanych cieplnie poprzez nagrzewania i obróbkę plastyczną. W przypadkach gdy występuje przesunięcie krawędzi poza zakresem tolerancji określonym w załączniku C normy PN-EN 12732:2004 zaleca się stosowanie kształtek przejściowych.</w:t>
      </w:r>
    </w:p>
    <w:p w14:paraId="2D04D423">
      <w:pPr>
        <w:rPr>
          <w:rFonts w:ascii="Arial" w:hAnsi="Arial" w:cs="Arial"/>
          <w:szCs w:val="22"/>
        </w:rPr>
      </w:pPr>
      <w:r>
        <w:rPr>
          <w:rFonts w:ascii="Arial" w:hAnsi="Arial" w:cs="Arial"/>
          <w:szCs w:val="22"/>
        </w:rPr>
        <w:tab/>
      </w:r>
      <w:r>
        <w:rPr>
          <w:rFonts w:ascii="Arial" w:hAnsi="Arial" w:cs="Arial"/>
          <w:szCs w:val="22"/>
        </w:rPr>
        <w:t>Preferowane jest cięcie na wymiar i ukosowanie brzegów rur za pomocą obróbki mechanicznej. Dopuszcza się cięcie tlenowe w przypadku stali niestopowych i niskostopowych oraz plazmowe w przypadku stali austenitycznych. Krawędzie po cięciu termicznym należy wyszlifować na głębokość 1mm na całym obwodzie rury.</w:t>
      </w:r>
    </w:p>
    <w:p w14:paraId="22D58F29">
      <w:pPr>
        <w:rPr>
          <w:rFonts w:ascii="Arial" w:hAnsi="Arial" w:cs="Arial"/>
          <w:szCs w:val="22"/>
        </w:rPr>
      </w:pPr>
      <w:r>
        <w:rPr>
          <w:rFonts w:ascii="Arial" w:hAnsi="Arial" w:cs="Arial"/>
          <w:szCs w:val="22"/>
        </w:rPr>
        <w:tab/>
      </w:r>
      <w:r>
        <w:rPr>
          <w:rFonts w:ascii="Arial" w:hAnsi="Arial" w:cs="Arial"/>
          <w:szCs w:val="22"/>
        </w:rPr>
        <w:t xml:space="preserve">Złącza spawane nie spełniające warunków akceptacji należy naprawić w oparciu o instrukcje technologiczną spawania dotyczącą napraw. Dopuszcza się jednej naprawy złącza spawanego. Spoiny z pęknięciami powinny być wycięte w całości. </w:t>
      </w:r>
    </w:p>
    <w:p w14:paraId="5780C6AF">
      <w:pPr>
        <w:rPr>
          <w:rFonts w:ascii="Arial" w:hAnsi="Arial" w:cs="Arial"/>
          <w:szCs w:val="22"/>
        </w:rPr>
      </w:pPr>
      <w:r>
        <w:rPr>
          <w:rFonts w:ascii="Arial" w:hAnsi="Arial" w:cs="Arial"/>
          <w:szCs w:val="22"/>
        </w:rPr>
        <w:tab/>
      </w:r>
      <w:r>
        <w:rPr>
          <w:rFonts w:ascii="Arial" w:hAnsi="Arial" w:cs="Arial"/>
          <w:szCs w:val="22"/>
        </w:rPr>
        <w:t>Najniższą temperaturę otoczenia, w jakiej można prowadzić prace spawalnicze ustala się na minus 5 stopni (-5</w:t>
      </w:r>
      <w:r>
        <w:rPr>
          <w:rFonts w:ascii="Arial" w:hAnsi="Arial" w:cs="Arial"/>
          <w:szCs w:val="22"/>
          <w:vertAlign w:val="superscript"/>
        </w:rPr>
        <w:t>o</w:t>
      </w:r>
      <w:r>
        <w:rPr>
          <w:rFonts w:ascii="Arial" w:hAnsi="Arial" w:cs="Arial"/>
          <w:szCs w:val="22"/>
        </w:rPr>
        <w:t>C), niezależnie od miejsca spawania, metod spawania, gatunku i grubości materiału.</w:t>
      </w:r>
    </w:p>
    <w:p w14:paraId="3B1BA9EF">
      <w:pPr>
        <w:rPr>
          <w:rFonts w:ascii="Arial" w:hAnsi="Arial" w:cs="Arial"/>
          <w:szCs w:val="22"/>
        </w:rPr>
      </w:pPr>
      <w:r>
        <w:rPr>
          <w:rFonts w:ascii="Arial" w:hAnsi="Arial" w:cs="Arial"/>
          <w:szCs w:val="22"/>
        </w:rPr>
        <w:tab/>
      </w:r>
      <w:r>
        <w:rPr>
          <w:rFonts w:ascii="Arial" w:hAnsi="Arial" w:cs="Arial"/>
          <w:szCs w:val="22"/>
        </w:rPr>
        <w:t>Wykonawca zobowiązany jest do zapewnienia takich środków i metod zaradczych, adekwatnych do występujących zagrożeń, aby spawanie odbywało się w warunkach, które nie wpływają ujemnie na jakość wykonywanych złączy spawanych.</w:t>
      </w:r>
    </w:p>
    <w:p w14:paraId="27973E3A">
      <w:pPr>
        <w:rPr>
          <w:rFonts w:ascii="Arial" w:hAnsi="Arial" w:cs="Arial"/>
          <w:b/>
          <w:bCs/>
          <w:i/>
          <w:szCs w:val="22"/>
          <w:u w:val="single"/>
        </w:rPr>
      </w:pPr>
    </w:p>
    <w:p w14:paraId="10E80818">
      <w:pPr>
        <w:rPr>
          <w:rFonts w:ascii="Arial" w:hAnsi="Arial" w:cs="Arial"/>
          <w:b/>
          <w:bCs/>
          <w:i/>
          <w:szCs w:val="22"/>
          <w:u w:val="single"/>
        </w:rPr>
      </w:pPr>
      <w:r>
        <w:rPr>
          <w:rFonts w:ascii="Arial" w:hAnsi="Arial" w:cs="Arial"/>
          <w:b/>
          <w:bCs/>
          <w:i/>
          <w:szCs w:val="22"/>
          <w:u w:val="single"/>
        </w:rPr>
        <w:t>Kontrola jakości i badanie spoin</w:t>
      </w:r>
    </w:p>
    <w:p w14:paraId="0AA1F7C6">
      <w:pPr>
        <w:rPr>
          <w:rFonts w:ascii="Arial" w:hAnsi="Arial" w:cs="Arial"/>
          <w:b/>
          <w:bCs/>
          <w:i/>
          <w:szCs w:val="22"/>
          <w:u w:val="single"/>
        </w:rPr>
      </w:pPr>
    </w:p>
    <w:p w14:paraId="61022DE0">
      <w:pPr>
        <w:rPr>
          <w:rFonts w:ascii="Arial" w:hAnsi="Arial" w:cs="Arial"/>
          <w:szCs w:val="22"/>
        </w:rPr>
      </w:pPr>
      <w:r>
        <w:rPr>
          <w:rFonts w:ascii="Arial" w:hAnsi="Arial" w:cs="Arial"/>
          <w:szCs w:val="22"/>
        </w:rPr>
        <w:tab/>
      </w:r>
      <w:r>
        <w:rPr>
          <w:rFonts w:ascii="Arial" w:hAnsi="Arial" w:cs="Arial"/>
          <w:szCs w:val="22"/>
        </w:rPr>
        <w:t>Wykonawca powinien zapewnić właściwą jakość wyrobu. Właściwa jakość połączeń spawanych powinna być stwierdzona przez kontrolę i nadzór Wykonawcy oraz nadzór inwestora na miejscu spawania w oparciu o próbę ciśnieniową. Kontrola powinna obejmować sprawdzenie przed, podczas spawania oraz badania końcowe po spawaniu.</w:t>
      </w:r>
    </w:p>
    <w:p w14:paraId="343E525E">
      <w:pPr>
        <w:rPr>
          <w:rFonts w:ascii="Arial" w:hAnsi="Arial" w:cs="Arial"/>
          <w:szCs w:val="22"/>
        </w:rPr>
      </w:pPr>
      <w:r>
        <w:rPr>
          <w:rFonts w:ascii="Arial" w:hAnsi="Arial" w:cs="Arial"/>
          <w:szCs w:val="22"/>
        </w:rPr>
        <w:tab/>
      </w:r>
      <w:r>
        <w:rPr>
          <w:rFonts w:ascii="Arial" w:hAnsi="Arial" w:cs="Arial"/>
          <w:szCs w:val="22"/>
        </w:rPr>
        <w:t xml:space="preserve">Badanie wizualne wg normy PN-EN 970:1999 spoin w 100% jest </w:t>
      </w:r>
    </w:p>
    <w:p w14:paraId="1263CF8D">
      <w:pPr>
        <w:rPr>
          <w:rFonts w:ascii="Arial" w:hAnsi="Arial" w:cs="Arial"/>
          <w:szCs w:val="22"/>
        </w:rPr>
      </w:pPr>
      <w:r>
        <w:rPr>
          <w:rFonts w:ascii="Arial" w:hAnsi="Arial" w:cs="Arial"/>
          <w:szCs w:val="22"/>
        </w:rPr>
        <w:t>podstawowym i obowiązkowym badaniem dla wszystkich gazociągów i urządzeń gazowniczych niezależnie od kategorii wymagań jakościowych.</w:t>
      </w:r>
    </w:p>
    <w:p w14:paraId="39642733">
      <w:pPr>
        <w:rPr>
          <w:rFonts w:ascii="Arial" w:hAnsi="Arial" w:cs="Arial"/>
          <w:szCs w:val="22"/>
        </w:rPr>
      </w:pPr>
      <w:r>
        <w:rPr>
          <w:rFonts w:ascii="Arial" w:hAnsi="Arial" w:cs="Arial"/>
          <w:szCs w:val="22"/>
        </w:rPr>
        <w:tab/>
      </w:r>
    </w:p>
    <w:p w14:paraId="4C46C27A">
      <w:pPr>
        <w:rPr>
          <w:rFonts w:ascii="Arial" w:hAnsi="Arial" w:cs="Arial"/>
          <w:szCs w:val="22"/>
        </w:rPr>
      </w:pPr>
    </w:p>
    <w:p w14:paraId="3CD70134">
      <w:pPr>
        <w:pStyle w:val="2"/>
        <w:numPr>
          <w:ilvl w:val="0"/>
          <w:numId w:val="0"/>
        </w:numPr>
        <w:ind w:left="-15" w:hanging="15"/>
        <w:rPr>
          <w:rFonts w:ascii="Arial" w:hAnsi="Arial" w:cs="Arial"/>
          <w:szCs w:val="22"/>
        </w:rPr>
      </w:pPr>
      <w:bookmarkStart w:id="13" w:name="_Toc21463"/>
      <w:r>
        <w:rPr>
          <w:rFonts w:ascii="Arial" w:hAnsi="Arial" w:cs="Arial"/>
          <w:szCs w:val="22"/>
        </w:rPr>
        <w:t>2.6. Próba szczelności instalacji gazowej</w:t>
      </w:r>
      <w:bookmarkEnd w:id="13"/>
    </w:p>
    <w:p w14:paraId="3D2114F2"/>
    <w:p w14:paraId="27037713">
      <w:pPr>
        <w:rPr>
          <w:rFonts w:ascii="Arial" w:hAnsi="Arial" w:cs="Arial"/>
          <w:szCs w:val="22"/>
        </w:rPr>
      </w:pPr>
      <w:r>
        <w:rPr>
          <w:rFonts w:ascii="Arial" w:hAnsi="Arial" w:cs="Arial"/>
          <w:b/>
          <w:i/>
          <w:szCs w:val="22"/>
        </w:rPr>
        <w:tab/>
      </w:r>
      <w:r>
        <w:rPr>
          <w:rFonts w:ascii="Arial" w:hAnsi="Arial" w:cs="Arial"/>
          <w:szCs w:val="22"/>
        </w:rPr>
        <w:t>Po wykonaniu instalacji gazowej należy poddać ją próbie szczelności wypełniając przewody powietrzem pod ciśnieniem 0,05 MPa utrzymując je przez 30 minut, a następnie przy pomocy manometru rtęciowego skontrolować szczelność w ciągu 30 min. Manometr nie powinien wykazać spadku ciśnienia.</w:t>
      </w:r>
    </w:p>
    <w:p w14:paraId="6E404DE6">
      <w:pPr>
        <w:rPr>
          <w:rFonts w:ascii="Arial" w:hAnsi="Arial" w:cs="Arial"/>
          <w:szCs w:val="22"/>
        </w:rPr>
      </w:pPr>
      <w:r>
        <w:rPr>
          <w:rFonts w:ascii="Arial" w:hAnsi="Arial" w:cs="Arial"/>
          <w:szCs w:val="22"/>
        </w:rPr>
        <w:t>W przypadku prowadzenia przewodów instalacji gazowych przez pomieszczenia mieszkalne próbę należy wykonać pod ciśnieniem 0,1 MPa.</w:t>
      </w:r>
    </w:p>
    <w:p w14:paraId="41150883">
      <w:pPr>
        <w:rPr>
          <w:rFonts w:ascii="Arial" w:hAnsi="Arial" w:cs="Arial"/>
          <w:szCs w:val="22"/>
        </w:rPr>
      </w:pPr>
      <w:r>
        <w:rPr>
          <w:rFonts w:ascii="Arial" w:hAnsi="Arial" w:cs="Arial"/>
          <w:szCs w:val="22"/>
        </w:rPr>
        <w:t>Po zainstalowaniu przyborów gazowych przy ponownej próbie na ciśnienie 300 mm SW ciśnienie na U-rurce nie powinno wykazywać żadnego spadku.</w:t>
      </w:r>
    </w:p>
    <w:p w14:paraId="242D4B01">
      <w:pPr>
        <w:rPr>
          <w:rFonts w:ascii="Arial" w:hAnsi="Arial" w:cs="Arial"/>
          <w:szCs w:val="22"/>
        </w:rPr>
      </w:pPr>
      <w:r>
        <w:rPr>
          <w:rFonts w:ascii="Arial" w:hAnsi="Arial" w:cs="Arial"/>
          <w:szCs w:val="22"/>
        </w:rPr>
        <w:tab/>
      </w:r>
      <w:r>
        <w:rPr>
          <w:rFonts w:ascii="Arial" w:hAnsi="Arial" w:cs="Arial"/>
          <w:szCs w:val="22"/>
        </w:rPr>
        <w:t>Instalację gazową uznaje się za szczelną i nadającą się do uruchomienia, jeżeli podczas próby szczelności nie zostanie stwierdzony spadek ciśnienia na manometrze. W przypadku, gdy podczas próby instalacja gazowa nie będzie szczelna należy usunąć przyczyny i próbę wykonać powtórnie. Trzykrotnie wykonana próba szczelności instalacji z wynikiem negatywnym kwalifikuje ją do rozebrania i powtórnego wykonania.</w:t>
      </w:r>
    </w:p>
    <w:p w14:paraId="26FD9500">
      <w:pPr>
        <w:ind w:hanging="708"/>
        <w:rPr>
          <w:rFonts w:ascii="Arial" w:hAnsi="Arial" w:cs="Arial"/>
          <w:szCs w:val="22"/>
        </w:rPr>
      </w:pPr>
    </w:p>
    <w:p w14:paraId="5E5D8DDE">
      <w:pPr>
        <w:pStyle w:val="2"/>
        <w:numPr>
          <w:ilvl w:val="0"/>
          <w:numId w:val="0"/>
        </w:numPr>
        <w:ind w:left="-15" w:hanging="15"/>
        <w:rPr>
          <w:rFonts w:ascii="Arial" w:hAnsi="Arial" w:cs="Arial"/>
          <w:szCs w:val="22"/>
        </w:rPr>
      </w:pPr>
      <w:bookmarkStart w:id="14" w:name="_Toc435"/>
      <w:r>
        <w:rPr>
          <w:rFonts w:ascii="Arial" w:hAnsi="Arial" w:cs="Arial"/>
          <w:szCs w:val="22"/>
        </w:rPr>
        <w:t>2.7. Odległości przewodów gazowych od innych instalacji</w:t>
      </w:r>
      <w:bookmarkEnd w:id="14"/>
    </w:p>
    <w:p w14:paraId="3AD99E9E">
      <w:pPr>
        <w:rPr>
          <w:rFonts w:ascii="Arial" w:hAnsi="Arial" w:cs="Arial"/>
          <w:szCs w:val="22"/>
        </w:rPr>
      </w:pPr>
    </w:p>
    <w:p w14:paraId="7FEE962E">
      <w:pPr>
        <w:rPr>
          <w:rFonts w:ascii="Arial" w:hAnsi="Arial" w:cs="Arial"/>
          <w:szCs w:val="22"/>
        </w:rPr>
      </w:pPr>
      <w:r>
        <w:rPr>
          <w:rFonts w:ascii="Arial" w:hAnsi="Arial" w:cs="Arial"/>
          <w:szCs w:val="22"/>
        </w:rPr>
        <w:t>Przewody gazowe należy prowadzić nad innymi przewodami  w odległości   co najmniej:</w:t>
      </w:r>
    </w:p>
    <w:p w14:paraId="6A8B6F91">
      <w:pPr>
        <w:numPr>
          <w:ilvl w:val="0"/>
          <w:numId w:val="7"/>
        </w:numPr>
        <w:rPr>
          <w:rFonts w:ascii="Arial" w:hAnsi="Arial" w:cs="Arial"/>
          <w:szCs w:val="22"/>
        </w:rPr>
      </w:pPr>
      <w:r>
        <w:rPr>
          <w:rFonts w:ascii="Arial" w:hAnsi="Arial" w:cs="Arial"/>
          <w:szCs w:val="22"/>
        </w:rPr>
        <w:t>15 cm od poziomych przewodów wodociągowych, kanalizacyjnych,</w:t>
      </w:r>
    </w:p>
    <w:p w14:paraId="4E71481D">
      <w:pPr>
        <w:numPr>
          <w:ilvl w:val="0"/>
          <w:numId w:val="7"/>
        </w:numPr>
        <w:rPr>
          <w:rFonts w:ascii="Arial" w:hAnsi="Arial" w:cs="Arial"/>
          <w:szCs w:val="22"/>
        </w:rPr>
      </w:pPr>
      <w:r>
        <w:rPr>
          <w:rFonts w:ascii="Arial" w:hAnsi="Arial" w:cs="Arial"/>
          <w:szCs w:val="22"/>
        </w:rPr>
        <w:t>15 cm od poziomych przewodów cieplnych,</w:t>
      </w:r>
    </w:p>
    <w:p w14:paraId="5917DE4F">
      <w:pPr>
        <w:numPr>
          <w:ilvl w:val="0"/>
          <w:numId w:val="7"/>
        </w:numPr>
        <w:rPr>
          <w:rFonts w:ascii="Arial" w:hAnsi="Arial" w:cs="Arial"/>
          <w:szCs w:val="22"/>
        </w:rPr>
      </w:pPr>
      <w:r>
        <w:rPr>
          <w:rFonts w:ascii="Arial" w:hAnsi="Arial" w:cs="Arial"/>
          <w:szCs w:val="22"/>
        </w:rPr>
        <w:t>10 cm od pionowych przewodów instalacji z wyłączeniem instalacji elektrycznych,</w:t>
      </w:r>
    </w:p>
    <w:p w14:paraId="41887E97">
      <w:pPr>
        <w:numPr>
          <w:ilvl w:val="0"/>
          <w:numId w:val="7"/>
        </w:numPr>
        <w:rPr>
          <w:rFonts w:ascii="Arial" w:hAnsi="Arial" w:cs="Arial"/>
          <w:szCs w:val="22"/>
        </w:rPr>
      </w:pPr>
      <w:r>
        <w:rPr>
          <w:rFonts w:ascii="Arial" w:hAnsi="Arial" w:cs="Arial"/>
          <w:szCs w:val="22"/>
        </w:rPr>
        <w:t>20 cm od przewodów telekomunikacyjnych prowadzonych równolegle,</w:t>
      </w:r>
    </w:p>
    <w:p w14:paraId="3576BB7E">
      <w:pPr>
        <w:numPr>
          <w:ilvl w:val="0"/>
          <w:numId w:val="7"/>
        </w:numPr>
        <w:rPr>
          <w:rFonts w:ascii="Arial" w:hAnsi="Arial" w:cs="Arial"/>
          <w:szCs w:val="22"/>
        </w:rPr>
      </w:pPr>
      <w:r>
        <w:rPr>
          <w:rFonts w:ascii="Arial" w:hAnsi="Arial" w:cs="Arial"/>
          <w:szCs w:val="22"/>
        </w:rPr>
        <w:t>60 cm od urządzeń elektrycznych iskrzących (wyłączników, gniazd wtykowych itp.).</w:t>
      </w:r>
    </w:p>
    <w:p w14:paraId="297F34F5">
      <w:pPr>
        <w:rPr>
          <w:rFonts w:ascii="Arial" w:hAnsi="Arial" w:cs="Arial"/>
          <w:szCs w:val="22"/>
        </w:rPr>
      </w:pPr>
    </w:p>
    <w:p w14:paraId="4A61FDD3">
      <w:pPr>
        <w:pStyle w:val="2"/>
        <w:numPr>
          <w:ilvl w:val="0"/>
          <w:numId w:val="0"/>
        </w:numPr>
        <w:ind w:left="-15" w:hanging="15"/>
        <w:rPr>
          <w:rFonts w:ascii="Arial" w:hAnsi="Arial" w:cs="Arial"/>
          <w:szCs w:val="22"/>
        </w:rPr>
      </w:pPr>
      <w:bookmarkStart w:id="15" w:name="_Toc18550"/>
      <w:r>
        <w:rPr>
          <w:rFonts w:ascii="Arial" w:hAnsi="Arial" w:cs="Arial"/>
          <w:szCs w:val="22"/>
        </w:rPr>
        <w:t>2.8. Przejścia pożarowe</w:t>
      </w:r>
      <w:bookmarkEnd w:id="15"/>
    </w:p>
    <w:p w14:paraId="0C8DBC23">
      <w:pPr>
        <w:jc w:val="both"/>
        <w:rPr>
          <w:rFonts w:ascii="Arial Narrow" w:hAnsi="Arial Narrow" w:cs="Arial"/>
          <w:szCs w:val="22"/>
        </w:rPr>
      </w:pPr>
    </w:p>
    <w:p w14:paraId="5F4D5714">
      <w:pPr>
        <w:rPr>
          <w:rFonts w:ascii="Arial" w:hAnsi="Arial" w:cs="Arial"/>
          <w:szCs w:val="22"/>
        </w:rPr>
      </w:pPr>
      <w:r>
        <w:rPr>
          <w:rFonts w:ascii="Arial" w:hAnsi="Arial" w:cs="Arial"/>
          <w:szCs w:val="22"/>
        </w:rPr>
        <w:t>Na przejściach rurociągów przez ściany nie należące do oddzieleń pożarowych, należy stosować rury ochronne stalowe wypełnione elastycznym szczeliwem ognioochronnym.</w:t>
      </w:r>
    </w:p>
    <w:p w14:paraId="4A6D470E">
      <w:pPr>
        <w:rPr>
          <w:rFonts w:ascii="Arial" w:hAnsi="Arial" w:cs="Arial"/>
          <w:szCs w:val="22"/>
        </w:rPr>
      </w:pPr>
      <w:r>
        <w:rPr>
          <w:rFonts w:ascii="Arial" w:hAnsi="Arial" w:cs="Arial"/>
          <w:szCs w:val="22"/>
        </w:rPr>
        <w:t xml:space="preserve">Przejście przewodu przez ścianę zewnętrzną wykonać jako wodo i gazoszczelne </w:t>
      </w:r>
      <w:r>
        <w:rPr>
          <w:rFonts w:ascii="Arial" w:hAnsi="Arial" w:cs="Arial"/>
          <w:color w:val="FFFFFF" w:themeColor="background1"/>
          <w:szCs w:val="22"/>
          <w14:textFill>
            <w14:solidFill>
              <w14:schemeClr w14:val="bg1"/>
            </w14:solidFill>
          </w14:textFill>
        </w:rPr>
        <w:t>firmy Integra.</w:t>
      </w:r>
      <w:r>
        <w:rPr>
          <w:rFonts w:ascii="Arial" w:hAnsi="Arial" w:cs="Arial"/>
          <w:szCs w:val="22"/>
        </w:rPr>
        <w:t xml:space="preserve"> </w:t>
      </w:r>
    </w:p>
    <w:p w14:paraId="785E4476">
      <w:pPr>
        <w:rPr>
          <w:rFonts w:ascii="Arial" w:hAnsi="Arial" w:cs="Arial"/>
          <w:szCs w:val="22"/>
        </w:rPr>
      </w:pPr>
      <w:r>
        <w:rPr>
          <w:rFonts w:ascii="Arial" w:hAnsi="Arial" w:cs="Arial"/>
          <w:szCs w:val="22"/>
        </w:rPr>
        <w:t xml:space="preserve">Przejście przewodu gazowego przez ściany oddzieleń pożarowych wykonać przy zastosowaniu przeciwpożarowych atestowanych przepustów instalacyjnych zgodnie z Dz. U. Nr 75 paragraf 234 p.1,3,4. </w:t>
      </w:r>
      <w:r>
        <w:rPr>
          <w:rFonts w:ascii="Arial" w:hAnsi="Arial" w:cs="Arial"/>
          <w:color w:val="FFFFFF" w:themeColor="background1"/>
          <w:szCs w:val="22"/>
          <w14:textFill>
            <w14:solidFill>
              <w14:schemeClr w14:val="bg1"/>
            </w14:solidFill>
          </w14:textFill>
        </w:rPr>
        <w:t>firmy Hilti</w:t>
      </w:r>
      <w:r>
        <w:rPr>
          <w:rFonts w:ascii="Arial" w:hAnsi="Arial" w:cs="Arial"/>
          <w:szCs w:val="22"/>
        </w:rPr>
        <w:t xml:space="preserve"> (przejścia wypełnione wełną mineralną i masą CP601S).</w:t>
      </w:r>
    </w:p>
    <w:p w14:paraId="092E9F28">
      <w:pPr>
        <w:rPr>
          <w:rFonts w:ascii="Arial" w:hAnsi="Arial" w:cs="Arial"/>
          <w:szCs w:val="22"/>
        </w:rPr>
      </w:pPr>
      <w:r>
        <w:rPr>
          <w:rFonts w:ascii="Arial" w:hAnsi="Arial" w:cs="Arial"/>
          <w:szCs w:val="22"/>
        </w:rPr>
        <w:t>Podwieszenia przewodów systemowe, ze stali ocynkowanej z przekładka gumową pomiędzy rurą i obejmą.</w:t>
      </w:r>
    </w:p>
    <w:p w14:paraId="2CC334C2">
      <w:pPr>
        <w:rPr>
          <w:rFonts w:ascii="Arial" w:hAnsi="Arial" w:cs="Arial"/>
          <w:szCs w:val="22"/>
        </w:rPr>
      </w:pPr>
    </w:p>
    <w:p w14:paraId="256225B9">
      <w:pPr>
        <w:pStyle w:val="2"/>
        <w:numPr>
          <w:ilvl w:val="0"/>
          <w:numId w:val="0"/>
        </w:numPr>
        <w:ind w:left="-15" w:hanging="15"/>
        <w:rPr>
          <w:rFonts w:ascii="Arial" w:hAnsi="Arial" w:cs="Arial"/>
          <w:szCs w:val="22"/>
        </w:rPr>
      </w:pPr>
      <w:bookmarkStart w:id="16" w:name="_Toc5276"/>
      <w:r>
        <w:rPr>
          <w:rFonts w:ascii="Arial" w:hAnsi="Arial" w:cs="Arial"/>
          <w:szCs w:val="22"/>
        </w:rPr>
        <w:t>3. Uwagi końcowe</w:t>
      </w:r>
      <w:bookmarkEnd w:id="16"/>
    </w:p>
    <w:p w14:paraId="03949CB2">
      <w:pPr>
        <w:ind w:firstLine="708"/>
        <w:rPr>
          <w:rFonts w:ascii="Arial" w:hAnsi="Arial" w:cs="Arial"/>
          <w:szCs w:val="22"/>
        </w:rPr>
      </w:pPr>
    </w:p>
    <w:p w14:paraId="5537BC6A">
      <w:pPr>
        <w:ind w:firstLine="708"/>
        <w:rPr>
          <w:rFonts w:ascii="Arial" w:hAnsi="Arial" w:cs="Arial"/>
          <w:szCs w:val="22"/>
        </w:rPr>
      </w:pPr>
      <w:r>
        <w:rPr>
          <w:rFonts w:ascii="Arial" w:hAnsi="Arial" w:cs="Arial"/>
          <w:szCs w:val="22"/>
        </w:rPr>
        <w:t>Instalację winien wykonać koncesjonowany zakład instalacyjny. Instalacja podlega odbiorowi. Do odbioru należy przedłożyć:</w:t>
      </w:r>
    </w:p>
    <w:p w14:paraId="7D3FC13C">
      <w:pPr>
        <w:numPr>
          <w:ilvl w:val="0"/>
          <w:numId w:val="8"/>
        </w:numPr>
        <w:rPr>
          <w:rFonts w:ascii="Arial" w:hAnsi="Arial" w:cs="Arial"/>
          <w:szCs w:val="22"/>
        </w:rPr>
      </w:pPr>
      <w:r>
        <w:rPr>
          <w:rFonts w:ascii="Arial" w:hAnsi="Arial" w:cs="Arial"/>
          <w:szCs w:val="22"/>
        </w:rPr>
        <w:t>Ważne oświadczenie kominiarskie o sprawności przewodów kominowych i wentylacyjnych i możliwości podłączenia do nich projektowanych przyborów gazowych</w:t>
      </w:r>
    </w:p>
    <w:p w14:paraId="784143D6">
      <w:pPr>
        <w:numPr>
          <w:ilvl w:val="0"/>
          <w:numId w:val="8"/>
        </w:numPr>
        <w:rPr>
          <w:rFonts w:ascii="Arial" w:hAnsi="Arial" w:cs="Arial"/>
          <w:szCs w:val="22"/>
        </w:rPr>
      </w:pPr>
      <w:r>
        <w:rPr>
          <w:rFonts w:ascii="Arial" w:hAnsi="Arial" w:cs="Arial"/>
          <w:szCs w:val="22"/>
        </w:rPr>
        <w:t>Pozwolenie na budowę instalacji wydane przez wydział Architektury i Nadzoru Budowlanego urzędu Miasta lub Gminy danego rejonu</w:t>
      </w:r>
    </w:p>
    <w:p w14:paraId="20BECA70">
      <w:pPr>
        <w:numPr>
          <w:ilvl w:val="0"/>
          <w:numId w:val="8"/>
        </w:numPr>
        <w:rPr>
          <w:rFonts w:ascii="Arial" w:hAnsi="Arial" w:cs="Arial"/>
          <w:szCs w:val="22"/>
        </w:rPr>
      </w:pPr>
      <w:r>
        <w:rPr>
          <w:rFonts w:ascii="Arial" w:hAnsi="Arial" w:cs="Arial"/>
          <w:szCs w:val="22"/>
        </w:rPr>
        <w:t>Protokół odbioru próby szczelności</w:t>
      </w:r>
    </w:p>
    <w:p w14:paraId="487618A7">
      <w:pPr>
        <w:numPr>
          <w:ilvl w:val="0"/>
          <w:numId w:val="8"/>
        </w:numPr>
        <w:rPr>
          <w:rFonts w:ascii="Arial" w:hAnsi="Arial" w:cs="Arial"/>
          <w:szCs w:val="22"/>
        </w:rPr>
      </w:pPr>
      <w:r>
        <w:rPr>
          <w:rFonts w:ascii="Arial" w:hAnsi="Arial" w:cs="Arial"/>
          <w:szCs w:val="22"/>
        </w:rPr>
        <w:t>Atesty rur, kształtek stalowych.</w:t>
      </w:r>
    </w:p>
    <w:p w14:paraId="2D5DE541">
      <w:pPr>
        <w:rPr>
          <w:rFonts w:ascii="Arial" w:hAnsi="Arial" w:cs="Arial"/>
          <w:szCs w:val="22"/>
        </w:rPr>
      </w:pPr>
      <w:r>
        <w:rPr>
          <w:rFonts w:ascii="Arial" w:hAnsi="Arial" w:cs="Arial"/>
          <w:szCs w:val="22"/>
        </w:rPr>
        <w:t>Podczas instalowania i eksploatacji projektowanych przyborów gazowych należy wziąć pod uwagę wszystkie uwagi i zalecenia producenta tych przyborów gazowych.</w:t>
      </w:r>
    </w:p>
    <w:p w14:paraId="2FDF20C6">
      <w:pPr>
        <w:ind w:right="283"/>
        <w:jc w:val="both"/>
        <w:rPr>
          <w:rFonts w:ascii="Arial" w:hAnsi="Arial" w:cs="Arial"/>
          <w:szCs w:val="22"/>
        </w:rPr>
      </w:pPr>
    </w:p>
    <w:p w14:paraId="6DA6395B">
      <w:pPr>
        <w:ind w:right="283"/>
        <w:jc w:val="both"/>
        <w:rPr>
          <w:rFonts w:ascii="Arial" w:hAnsi="Arial" w:cs="Arial"/>
          <w:szCs w:val="22"/>
        </w:rPr>
      </w:pPr>
      <w:r>
        <w:rPr>
          <w:rFonts w:ascii="Arial" w:hAnsi="Arial" w:cs="Arial"/>
          <w:szCs w:val="22"/>
        </w:rPr>
        <w:t>Całość robót wykonać zgodnie z:</w:t>
      </w:r>
    </w:p>
    <w:p w14:paraId="74A2E5F3">
      <w:pPr>
        <w:numPr>
          <w:ilvl w:val="0"/>
          <w:numId w:val="6"/>
        </w:numPr>
        <w:tabs>
          <w:tab w:val="clear" w:pos="360"/>
        </w:tabs>
        <w:ind w:left="709" w:right="283" w:hanging="709"/>
        <w:jc w:val="both"/>
        <w:rPr>
          <w:rFonts w:ascii="Arial" w:hAnsi="Arial" w:cs="Arial"/>
          <w:szCs w:val="22"/>
        </w:rPr>
      </w:pPr>
      <w:r>
        <w:rPr>
          <w:rFonts w:ascii="Arial" w:hAnsi="Arial" w:cs="Arial"/>
          <w:szCs w:val="22"/>
        </w:rPr>
        <w:t>Obowiązującymi normami i przepisami.</w:t>
      </w:r>
    </w:p>
    <w:p w14:paraId="1A02B01E">
      <w:pPr>
        <w:numPr>
          <w:ilvl w:val="0"/>
          <w:numId w:val="6"/>
        </w:numPr>
        <w:tabs>
          <w:tab w:val="clear" w:pos="360"/>
        </w:tabs>
        <w:ind w:left="709" w:right="283" w:hanging="709"/>
        <w:jc w:val="both"/>
        <w:rPr>
          <w:rFonts w:ascii="Arial" w:hAnsi="Arial" w:cs="Arial"/>
          <w:szCs w:val="22"/>
        </w:rPr>
      </w:pPr>
      <w:r>
        <w:rPr>
          <w:rFonts w:ascii="Arial" w:hAnsi="Arial" w:cs="Arial"/>
          <w:szCs w:val="22"/>
        </w:rPr>
        <w:t>Instrukcjami i wytycznymi Producentów rur</w:t>
      </w:r>
    </w:p>
    <w:p w14:paraId="03FA72BD">
      <w:pPr>
        <w:numPr>
          <w:ilvl w:val="0"/>
          <w:numId w:val="6"/>
        </w:numPr>
        <w:tabs>
          <w:tab w:val="clear" w:pos="360"/>
        </w:tabs>
        <w:ind w:left="709" w:right="283" w:hanging="709"/>
        <w:jc w:val="both"/>
        <w:rPr>
          <w:rFonts w:ascii="Arial" w:hAnsi="Arial" w:cs="Arial"/>
          <w:szCs w:val="22"/>
        </w:rPr>
      </w:pPr>
      <w:r>
        <w:rPr>
          <w:rFonts w:ascii="Arial" w:hAnsi="Arial" w:cs="Arial"/>
          <w:szCs w:val="22"/>
        </w:rPr>
        <w:t xml:space="preserve">Warunkami i przepisami BHP podanymi w Rozporządzeniu Ministra </w:t>
      </w:r>
      <w:r>
        <w:rPr>
          <w:rFonts w:ascii="Arial" w:hAnsi="Arial" w:cs="Arial"/>
          <w:szCs w:val="22"/>
        </w:rPr>
        <w:tab/>
      </w:r>
      <w:r>
        <w:rPr>
          <w:rFonts w:ascii="Arial" w:hAnsi="Arial" w:cs="Arial"/>
          <w:szCs w:val="22"/>
        </w:rPr>
        <w:t xml:space="preserve">Przemysłu </w:t>
      </w:r>
      <w:r>
        <w:rPr>
          <w:rFonts w:ascii="Arial" w:hAnsi="Arial" w:cs="Arial"/>
          <w:szCs w:val="22"/>
        </w:rPr>
        <w:br w:type="textWrapping"/>
      </w:r>
      <w:r>
        <w:rPr>
          <w:rFonts w:ascii="Arial" w:hAnsi="Arial" w:cs="Arial"/>
          <w:szCs w:val="22"/>
        </w:rPr>
        <w:t xml:space="preserve">i Handlu z dnia 31 sierpnia 1993 roku w sprawie bezpieczeństwa i </w:t>
      </w:r>
      <w:r>
        <w:rPr>
          <w:rFonts w:ascii="Arial" w:hAnsi="Arial" w:cs="Arial"/>
          <w:szCs w:val="22"/>
        </w:rPr>
        <w:tab/>
      </w:r>
      <w:r>
        <w:rPr>
          <w:rFonts w:ascii="Arial" w:hAnsi="Arial" w:cs="Arial"/>
          <w:szCs w:val="22"/>
        </w:rPr>
        <w:t xml:space="preserve">higieny pracy w zakładach produkcji, przesyłania i rozprowadzania gazu (paliw </w:t>
      </w:r>
      <w:r>
        <w:rPr>
          <w:rFonts w:ascii="Arial" w:hAnsi="Arial" w:cs="Arial"/>
          <w:szCs w:val="22"/>
        </w:rPr>
        <w:tab/>
      </w:r>
      <w:r>
        <w:rPr>
          <w:rFonts w:ascii="Arial" w:hAnsi="Arial" w:cs="Arial"/>
          <w:szCs w:val="22"/>
        </w:rPr>
        <w:t xml:space="preserve">gazowych) oraz prowadzących roboty budowlano montażowe sieci gazowych </w:t>
      </w:r>
      <w:r>
        <w:rPr>
          <w:rFonts w:ascii="Arial" w:hAnsi="Arial" w:cs="Arial"/>
          <w:szCs w:val="22"/>
        </w:rPr>
        <w:tab/>
      </w:r>
      <w:r>
        <w:rPr>
          <w:rFonts w:ascii="Arial" w:hAnsi="Arial" w:cs="Arial"/>
          <w:szCs w:val="22"/>
        </w:rPr>
        <w:t>(DZ.U. Nr 83, poz. 392 i Nr 115, poz. 513; z 1995r. nr 139, poz.686).</w:t>
      </w:r>
    </w:p>
    <w:p w14:paraId="3B283EFA">
      <w:pPr>
        <w:numPr>
          <w:ilvl w:val="0"/>
          <w:numId w:val="6"/>
        </w:numPr>
        <w:tabs>
          <w:tab w:val="clear" w:pos="360"/>
        </w:tabs>
        <w:ind w:left="709" w:right="283" w:hanging="709"/>
        <w:jc w:val="both"/>
        <w:rPr>
          <w:rFonts w:ascii="Arial" w:hAnsi="Arial" w:cs="Arial"/>
          <w:szCs w:val="22"/>
        </w:rPr>
      </w:pPr>
      <w:r>
        <w:rPr>
          <w:rFonts w:ascii="Arial" w:hAnsi="Arial" w:cs="Arial"/>
          <w:szCs w:val="22"/>
        </w:rPr>
        <w:t>Warunkami i przepisami BHP podanymi w Rozporządzenie Ministra Pracy i Polityki Socjalnej z dnia 26 września 1997 r. w sprawie ogólnych przepisów bezpieczeństwa i higieny pracy (Dz. U. z 2003r. nr 169, poz. 1650)</w:t>
      </w:r>
    </w:p>
    <w:p w14:paraId="5E787CC4">
      <w:pPr>
        <w:ind w:right="283"/>
        <w:rPr>
          <w:rFonts w:ascii="Arial" w:hAnsi="Arial" w:cs="Arial"/>
          <w:szCs w:val="22"/>
        </w:rPr>
      </w:pPr>
    </w:p>
    <w:p w14:paraId="00AC7F00">
      <w:pPr>
        <w:rPr>
          <w:rFonts w:ascii="Arial" w:hAnsi="Arial" w:cs="Arial"/>
          <w:b/>
          <w:szCs w:val="22"/>
          <w:u w:val="single"/>
        </w:rPr>
      </w:pPr>
    </w:p>
    <w:p w14:paraId="024CCEA7">
      <w:pPr>
        <w:rPr>
          <w:rFonts w:ascii="Arial" w:hAnsi="Arial" w:cs="Arial"/>
          <w:b/>
          <w:szCs w:val="22"/>
          <w:u w:val="single"/>
        </w:rPr>
      </w:pPr>
    </w:p>
    <w:p w14:paraId="21D0BB43">
      <w:pPr>
        <w:rPr>
          <w:rFonts w:ascii="Arial" w:hAnsi="Arial" w:cs="Arial"/>
          <w:b/>
          <w:szCs w:val="22"/>
          <w:u w:val="single"/>
        </w:rPr>
      </w:pPr>
    </w:p>
    <w:p w14:paraId="6BB66D98">
      <w:pPr>
        <w:rPr>
          <w:rFonts w:ascii="Arial" w:hAnsi="Arial" w:cs="Arial"/>
          <w:b/>
          <w:szCs w:val="22"/>
          <w:u w:val="single"/>
        </w:rPr>
      </w:pPr>
    </w:p>
    <w:p w14:paraId="204A49DA">
      <w:pPr>
        <w:ind w:left="4248" w:firstLine="1416"/>
        <w:rPr>
          <w:rFonts w:ascii="Arial" w:hAnsi="Arial" w:cs="Arial"/>
          <w:szCs w:val="22"/>
        </w:rPr>
      </w:pPr>
      <w:r>
        <w:rPr>
          <w:rFonts w:ascii="Arial" w:hAnsi="Arial" w:cs="Arial"/>
          <w:szCs w:val="22"/>
        </w:rPr>
        <w:t>Opracował:</w:t>
      </w:r>
    </w:p>
    <w:p w14:paraId="5D715E84">
      <w:pPr>
        <w:ind w:left="4248" w:firstLine="708"/>
        <w:rPr>
          <w:rFonts w:ascii="Arial" w:hAnsi="Arial" w:cs="Arial"/>
          <w:szCs w:val="22"/>
        </w:rPr>
      </w:pPr>
      <w:r>
        <w:rPr>
          <w:rFonts w:ascii="Arial" w:hAnsi="Arial" w:cs="Arial"/>
          <w:szCs w:val="22"/>
        </w:rPr>
        <w:tab/>
      </w:r>
      <w:r>
        <w:rPr>
          <w:rFonts w:ascii="Arial" w:hAnsi="Arial" w:cs="Arial"/>
          <w:szCs w:val="22"/>
        </w:rPr>
        <w:t>mgr inż. Krzysztof Drąg</w:t>
      </w:r>
    </w:p>
    <w:p w14:paraId="46241A24">
      <w:pPr>
        <w:rPr>
          <w:rFonts w:ascii="Arial" w:hAnsi="Arial" w:cs="Arial"/>
          <w:szCs w:val="22"/>
        </w:rPr>
      </w:pPr>
      <w:r>
        <w:rPr>
          <w:rFonts w:ascii="Arial" w:hAnsi="Arial" w:cs="Arial"/>
          <w:szCs w:val="22"/>
        </w:rPr>
        <w:br w:type="page"/>
      </w:r>
    </w:p>
    <w:p w14:paraId="71D48A6D">
      <w:pPr>
        <w:jc w:val="center"/>
        <w:rPr>
          <w:rStyle w:val="123"/>
          <w:rFonts w:hint="default"/>
          <w:b/>
          <w:bCs/>
          <w:lang w:val="pl-PL"/>
        </w:rPr>
      </w:pPr>
      <w:bookmarkStart w:id="17" w:name="_Toc16434"/>
    </w:p>
    <w:p w14:paraId="2DE41B5B">
      <w:pPr>
        <w:jc w:val="center"/>
        <w:rPr>
          <w:rStyle w:val="123"/>
          <w:rFonts w:hint="default"/>
          <w:b/>
          <w:bCs/>
          <w:lang w:val="pl-PL"/>
        </w:rPr>
      </w:pPr>
    </w:p>
    <w:p w14:paraId="7606B3DA">
      <w:pPr>
        <w:jc w:val="center"/>
        <w:rPr>
          <w:rStyle w:val="123"/>
          <w:rFonts w:hint="default"/>
          <w:b/>
          <w:bCs/>
          <w:lang w:val="pl-PL"/>
        </w:rPr>
      </w:pPr>
    </w:p>
    <w:p w14:paraId="3D33938C">
      <w:pPr>
        <w:jc w:val="center"/>
        <w:rPr>
          <w:rStyle w:val="123"/>
          <w:rFonts w:hint="default"/>
          <w:b/>
          <w:bCs/>
          <w:lang w:val="pl-PL"/>
        </w:rPr>
      </w:pPr>
    </w:p>
    <w:p w14:paraId="72F2092D">
      <w:pPr>
        <w:jc w:val="center"/>
        <w:rPr>
          <w:rStyle w:val="123"/>
          <w:rFonts w:hint="default"/>
          <w:b/>
          <w:bCs/>
          <w:lang w:val="pl-PL"/>
        </w:rPr>
      </w:pPr>
    </w:p>
    <w:p w14:paraId="1B82068E">
      <w:pPr>
        <w:pStyle w:val="2"/>
        <w:bidi w:val="0"/>
        <w:jc w:val="center"/>
        <w:rPr>
          <w:rFonts w:hint="default"/>
          <w:lang w:val="pl-PL"/>
        </w:rPr>
      </w:pPr>
      <w:bookmarkStart w:id="18" w:name="_Toc23181"/>
      <w:r>
        <w:rPr>
          <w:rFonts w:hint="default"/>
          <w:lang w:val="pl-PL"/>
        </w:rPr>
        <w:t>OŚWIADCZENIE PROJEKTANTA</w:t>
      </w:r>
      <w:bookmarkEnd w:id="17"/>
      <w:bookmarkEnd w:id="18"/>
    </w:p>
    <w:p w14:paraId="52DEE003">
      <w:pPr>
        <w:rPr>
          <w:rFonts w:hint="default" w:ascii="Arial" w:hAnsi="Arial" w:cs="Arial"/>
          <w:lang w:val="pl-PL"/>
        </w:rPr>
      </w:pPr>
    </w:p>
    <w:p w14:paraId="30C74637">
      <w:pPr>
        <w:rPr>
          <w:rFonts w:hint="default" w:ascii="Arial" w:hAnsi="Arial" w:cs="Arial"/>
          <w:lang w:val="pl-PL"/>
        </w:rPr>
      </w:pPr>
    </w:p>
    <w:p w14:paraId="4602C71B">
      <w:pPr>
        <w:rPr>
          <w:rFonts w:hint="default" w:ascii="Arial" w:hAnsi="Arial" w:cs="Arial"/>
          <w:lang w:val="pl-PL"/>
        </w:rPr>
      </w:pPr>
      <w:r>
        <w:rPr>
          <w:rFonts w:hint="default" w:ascii="Arial" w:hAnsi="Arial" w:cs="Arial"/>
          <w:lang w:val="pl-PL"/>
        </w:rPr>
        <w:t>Zgodnie z art. 34 ust 3d pkt 3 ustawy Prawo Budowlane, z dnia 7 lipca 1994. r. (Dz. U. 2019 poz. 1186) oświadczam, że dokumentacja Projektu Wykonawczego Branży Sanitarnej, Instalacji Gazowej, Przebudowy oraz zmiany sposobu użytkowania budynku administracyjnego na laboratorium diagnostyczne w miejscowości Pilchowice na działce o nr ewid. 826/48, został sporządzony zgodnie z obowiązującymi przepisami oraz zasadami wiedzy technicznej oraz jest kompletny z punktu widzenia celu, któremu ma służyć.</w:t>
      </w:r>
    </w:p>
    <w:p w14:paraId="20A2E940">
      <w:pPr>
        <w:rPr>
          <w:rFonts w:hint="default" w:ascii="Arial" w:hAnsi="Arial" w:cs="Arial"/>
          <w:lang w:val="pl-PL"/>
        </w:rPr>
      </w:pPr>
    </w:p>
    <w:p w14:paraId="31640083">
      <w:pPr>
        <w:rPr>
          <w:rFonts w:hint="default" w:ascii="Arial" w:hAnsi="Arial" w:cs="Arial"/>
          <w:lang w:val="pl-PL"/>
        </w:rPr>
      </w:pPr>
    </w:p>
    <w:p w14:paraId="2B2B69C5">
      <w:pPr>
        <w:rPr>
          <w:rFonts w:hint="default" w:ascii="Arial" w:hAnsi="Arial" w:cs="Arial"/>
          <w:b/>
          <w:bCs/>
          <w:u w:val="single"/>
          <w:lang w:val="pl-PL"/>
        </w:rPr>
      </w:pPr>
      <w:r>
        <w:rPr>
          <w:rFonts w:hint="default" w:ascii="Arial" w:hAnsi="Arial" w:cs="Arial"/>
          <w:b/>
          <w:bCs/>
          <w:u w:val="single"/>
          <w:lang w:val="pl-PL"/>
        </w:rPr>
        <w:t>OPRACOWANIE:</w:t>
      </w:r>
    </w:p>
    <w:p w14:paraId="3B52D048">
      <w:pPr>
        <w:rPr>
          <w:rFonts w:hint="default" w:ascii="Arial" w:hAnsi="Arial" w:cs="Arial"/>
          <w:b/>
          <w:bCs/>
          <w:u w:val="single"/>
          <w:lang w:val="pl-PL"/>
        </w:rPr>
      </w:pPr>
    </w:p>
    <w:p w14:paraId="38AA0485">
      <w:pPr>
        <w:rPr>
          <w:rFonts w:hint="default" w:ascii="Arial" w:hAnsi="Arial" w:cs="Arial"/>
          <w:b/>
          <w:bCs/>
          <w:u w:val="single"/>
          <w:lang w:val="pl-PL"/>
        </w:rPr>
      </w:pPr>
    </w:p>
    <w:p w14:paraId="1801C6B4">
      <w:pPr>
        <w:ind w:firstLine="708" w:firstLineChars="0"/>
        <w:rPr>
          <w:rFonts w:hint="default" w:ascii="Arial" w:hAnsi="Arial" w:cs="Arial"/>
          <w:b w:val="0"/>
          <w:bCs w:val="0"/>
          <w:u w:val="none"/>
          <w:lang w:val="pl-PL"/>
        </w:rPr>
      </w:pPr>
      <w:r>
        <w:rPr>
          <w:rFonts w:hint="default" w:ascii="Arial" w:hAnsi="Arial" w:cs="Arial"/>
          <w:b w:val="0"/>
          <w:bCs w:val="0"/>
          <w:u w:val="none"/>
          <w:lang w:val="pl-PL"/>
        </w:rPr>
        <w:t>INSTALACJE SANITARNE:</w:t>
      </w:r>
    </w:p>
    <w:p w14:paraId="68854D51">
      <w:pPr>
        <w:ind w:firstLine="708" w:firstLineChars="0"/>
        <w:rPr>
          <w:rFonts w:hint="default" w:ascii="Arial" w:hAnsi="Arial" w:cs="Arial"/>
          <w:b w:val="0"/>
          <w:bCs w:val="0"/>
          <w:u w:val="none"/>
          <w:lang w:val="pl-PL"/>
        </w:rPr>
      </w:pPr>
    </w:p>
    <w:p w14:paraId="2AF4569F">
      <w:pPr>
        <w:pStyle w:val="14"/>
        <w:tabs>
          <w:tab w:val="left" w:pos="5580"/>
        </w:tabs>
        <w:jc w:val="left"/>
        <w:rPr>
          <w:rFonts w:hint="default" w:ascii="Arial" w:hAnsi="Arial" w:cs="Arial"/>
          <w:b w:val="0"/>
          <w:bCs/>
          <w:sz w:val="22"/>
          <w:szCs w:val="22"/>
        </w:rPr>
      </w:pPr>
      <w:r>
        <w:rPr>
          <w:rFonts w:hint="default" w:ascii="Arial" w:hAnsi="Arial" w:cs="Arial"/>
          <w:bCs/>
          <w:sz w:val="22"/>
          <w:szCs w:val="22"/>
        </w:rPr>
        <w:t>Projektował:</w:t>
      </w:r>
    </w:p>
    <w:p w14:paraId="0AF49B53">
      <w:pPr>
        <w:pStyle w:val="14"/>
        <w:tabs>
          <w:tab w:val="left" w:pos="5580"/>
        </w:tabs>
        <w:jc w:val="left"/>
        <w:rPr>
          <w:rFonts w:hint="default" w:ascii="Arial" w:hAnsi="Arial" w:cs="Arial"/>
          <w:b w:val="0"/>
          <w:bCs/>
          <w:sz w:val="22"/>
          <w:szCs w:val="22"/>
        </w:rPr>
      </w:pPr>
      <w:r>
        <w:rPr>
          <w:rFonts w:hint="default" w:ascii="Arial" w:hAnsi="Arial" w:cs="Arial"/>
          <w:b w:val="0"/>
          <w:bCs/>
          <w:sz w:val="22"/>
          <w:szCs w:val="22"/>
        </w:rPr>
        <w:t>mgr inż. Krzysztof Drąg</w:t>
      </w:r>
    </w:p>
    <w:p w14:paraId="142711A6">
      <w:pPr>
        <w:pStyle w:val="14"/>
        <w:jc w:val="left"/>
        <w:rPr>
          <w:rFonts w:hint="default" w:ascii="Arial" w:hAnsi="Arial" w:cs="Arial"/>
          <w:b w:val="0"/>
          <w:bCs/>
          <w:sz w:val="22"/>
          <w:szCs w:val="22"/>
          <w:lang w:val="pl-PL"/>
        </w:rPr>
      </w:pPr>
      <w:r>
        <w:rPr>
          <w:rFonts w:hint="default" w:ascii="Arial" w:hAnsi="Arial" w:cs="Arial"/>
          <w:b w:val="0"/>
          <w:bCs/>
          <w:sz w:val="22"/>
          <w:szCs w:val="22"/>
          <w:lang w:val="pl-PL"/>
        </w:rPr>
        <w:t>Uprawnienia w specjalności sanitarnej</w:t>
      </w:r>
    </w:p>
    <w:p w14:paraId="154BFD3E">
      <w:pPr>
        <w:pStyle w:val="14"/>
        <w:jc w:val="left"/>
        <w:rPr>
          <w:rFonts w:hint="default" w:ascii="Arial" w:hAnsi="Arial" w:cs="Arial"/>
          <w:b w:val="0"/>
          <w:bCs/>
          <w:sz w:val="22"/>
          <w:szCs w:val="22"/>
          <w:lang w:val="pl-PL"/>
        </w:rPr>
      </w:pPr>
      <w:r>
        <w:rPr>
          <w:rFonts w:hint="default" w:ascii="Arial" w:hAnsi="Arial" w:cs="Arial"/>
          <w:b w:val="0"/>
          <w:bCs/>
          <w:sz w:val="22"/>
          <w:szCs w:val="22"/>
          <w:lang w:val="pl-PL"/>
        </w:rPr>
        <w:t>Nr uprawnień: PDK/0163/POOS/05</w:t>
      </w:r>
    </w:p>
    <w:p w14:paraId="76ADD122">
      <w:pPr>
        <w:pStyle w:val="14"/>
        <w:jc w:val="left"/>
        <w:rPr>
          <w:rFonts w:hint="default" w:ascii="Arial" w:hAnsi="Arial" w:cs="Arial"/>
          <w:b w:val="0"/>
          <w:bCs/>
          <w:sz w:val="22"/>
          <w:szCs w:val="22"/>
        </w:rPr>
      </w:pPr>
    </w:p>
    <w:p w14:paraId="15F64D0D">
      <w:pPr>
        <w:pStyle w:val="14"/>
        <w:jc w:val="left"/>
        <w:rPr>
          <w:rFonts w:hint="default" w:ascii="Arial" w:hAnsi="Arial" w:cs="Arial"/>
          <w:b w:val="0"/>
          <w:bCs/>
          <w:sz w:val="22"/>
          <w:szCs w:val="22"/>
        </w:rPr>
      </w:pPr>
    </w:p>
    <w:p w14:paraId="26D9A487">
      <w:pPr>
        <w:pStyle w:val="14"/>
        <w:tabs>
          <w:tab w:val="left" w:pos="5580"/>
        </w:tabs>
        <w:jc w:val="left"/>
        <w:rPr>
          <w:rFonts w:hint="default" w:ascii="Arial" w:hAnsi="Arial" w:cs="Arial"/>
          <w:b w:val="0"/>
          <w:bCs/>
          <w:sz w:val="22"/>
          <w:szCs w:val="22"/>
        </w:rPr>
      </w:pPr>
      <w:r>
        <w:rPr>
          <w:rFonts w:hint="default" w:ascii="Arial" w:hAnsi="Arial" w:cs="Arial"/>
          <w:bCs/>
          <w:sz w:val="22"/>
          <w:szCs w:val="22"/>
        </w:rPr>
        <w:t>Sprawdził:</w:t>
      </w:r>
    </w:p>
    <w:p w14:paraId="59A49C21">
      <w:pPr>
        <w:pStyle w:val="14"/>
        <w:tabs>
          <w:tab w:val="left" w:pos="5580"/>
        </w:tabs>
        <w:jc w:val="left"/>
        <w:rPr>
          <w:rFonts w:hint="default" w:ascii="Arial" w:hAnsi="Arial" w:cs="Arial"/>
          <w:b w:val="0"/>
          <w:bCs/>
          <w:sz w:val="22"/>
          <w:szCs w:val="22"/>
        </w:rPr>
      </w:pPr>
      <w:r>
        <w:rPr>
          <w:rFonts w:hint="default" w:ascii="Arial" w:hAnsi="Arial" w:cs="Arial"/>
          <w:b w:val="0"/>
          <w:bCs/>
          <w:sz w:val="22"/>
          <w:szCs w:val="22"/>
        </w:rPr>
        <w:t>mgr inż. Piotr Ważny</w:t>
      </w:r>
    </w:p>
    <w:p w14:paraId="18F943A9">
      <w:pPr>
        <w:pStyle w:val="14"/>
        <w:tabs>
          <w:tab w:val="left" w:pos="5580"/>
        </w:tabs>
        <w:jc w:val="left"/>
        <w:rPr>
          <w:rFonts w:hint="default" w:ascii="Arial" w:hAnsi="Arial" w:cs="Arial"/>
          <w:b w:val="0"/>
          <w:bCs/>
          <w:sz w:val="22"/>
          <w:szCs w:val="22"/>
          <w:lang w:val="pl-PL"/>
        </w:rPr>
      </w:pPr>
      <w:r>
        <w:rPr>
          <w:rFonts w:hint="default" w:ascii="Arial" w:hAnsi="Arial" w:cs="Arial"/>
          <w:b w:val="0"/>
          <w:bCs/>
          <w:sz w:val="22"/>
          <w:szCs w:val="22"/>
          <w:lang w:val="pl-PL"/>
        </w:rPr>
        <w:t>Uprawnienia w specjalności sanitarnej</w:t>
      </w:r>
    </w:p>
    <w:p w14:paraId="5C208865">
      <w:pPr>
        <w:pStyle w:val="14"/>
        <w:tabs>
          <w:tab w:val="left" w:pos="5580"/>
        </w:tabs>
        <w:jc w:val="left"/>
        <w:rPr>
          <w:rFonts w:hint="default" w:ascii="Arial" w:hAnsi="Arial" w:cs="Arial"/>
          <w:b w:val="0"/>
          <w:bCs/>
          <w:sz w:val="22"/>
          <w:szCs w:val="22"/>
          <w:lang w:val="pl-PL"/>
        </w:rPr>
      </w:pPr>
      <w:r>
        <w:rPr>
          <w:rFonts w:hint="default" w:ascii="Arial" w:hAnsi="Arial" w:cs="Arial"/>
          <w:b w:val="0"/>
          <w:bCs/>
          <w:sz w:val="22"/>
          <w:szCs w:val="22"/>
          <w:lang w:val="pl-PL"/>
        </w:rPr>
        <w:t>Nr uprawnień: PDK/0126/POOS/15</w:t>
      </w:r>
    </w:p>
    <w:p w14:paraId="5F9B7B7F">
      <w:pPr>
        <w:ind w:left="4248" w:firstLine="708"/>
        <w:rPr>
          <w:rFonts w:ascii="Arial" w:hAnsi="Arial" w:cs="Arial"/>
          <w:szCs w:val="22"/>
        </w:rPr>
      </w:pPr>
    </w:p>
    <w:p w14:paraId="2FCAED1E">
      <w:pPr>
        <w:ind w:firstLine="708"/>
        <w:rPr>
          <w:szCs w:val="22"/>
        </w:rPr>
      </w:pPr>
    </w:p>
    <w:sectPr>
      <w:headerReference r:id="rId6" w:type="first"/>
      <w:footerReference r:id="rId9" w:type="first"/>
      <w:headerReference r:id="rId4" w:type="default"/>
      <w:footerReference r:id="rId7" w:type="default"/>
      <w:headerReference r:id="rId5" w:type="even"/>
      <w:footerReference r:id="rId8" w:type="even"/>
      <w:pgSz w:w="11906" w:h="16838"/>
      <w:pgMar w:top="993" w:right="1134" w:bottom="1276" w:left="1418" w:header="720" w:footer="720" w:gutter="0"/>
      <w:pgNumType w:fmt="decimal"/>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EE"/>
    <w:family w:val="swiss"/>
    <w:pitch w:val="default"/>
    <w:sig w:usb0="E1002EFF" w:usb1="C000605B" w:usb2="00000029" w:usb3="00000000" w:csb0="200101FF" w:csb1="20280000"/>
  </w:font>
  <w:font w:name="Mangal">
    <w:altName w:val="Courier New"/>
    <w:panose1 w:val="00000400000000000000"/>
    <w:charset w:val="01"/>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swiss"/>
    <w:pitch w:val="default"/>
    <w:sig w:usb0="80000287" w:usb1="2ACF3C50" w:usb2="00000016" w:usb3="00000000" w:csb0="0004001F" w:csb1="00000000"/>
  </w:font>
  <w:font w:name="HG Mincho Light J">
    <w:altName w:val="AMGDT"/>
    <w:panose1 w:val="00000000000000000000"/>
    <w:charset w:val="00"/>
    <w:family w:val="auto"/>
    <w:pitch w:val="default"/>
    <w:sig w:usb0="00000000" w:usb1="00000000" w:usb2="00000000" w:usb3="00000000" w:csb0="00000000" w:csb1="00000000"/>
  </w:font>
  <w:font w:name="MS Mincho">
    <w:altName w:val="MS Gothic"/>
    <w:panose1 w:val="02020609040205080304"/>
    <w:charset w:val="80"/>
    <w:family w:val="roman"/>
    <w:pitch w:val="default"/>
    <w:sig w:usb0="00000000" w:usb1="00000000" w:usb2="00000010" w:usb3="00000000" w:csb0="00020000" w:csb1="00000000"/>
  </w:font>
  <w:font w:name="OpenSymbol">
    <w:panose1 w:val="05010000000000000000"/>
    <w:charset w:val="80"/>
    <w:family w:val="auto"/>
    <w:pitch w:val="default"/>
    <w:sig w:usb0="800000AF" w:usb1="1001ECEA" w:usb2="00000000" w:usb3="00000000" w:csb0="80000001" w:csb1="00000000"/>
  </w:font>
  <w:font w:name="Arial Narrow">
    <w:panose1 w:val="020B0606020202030204"/>
    <w:charset w:val="EE"/>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725E8">
    <w:pPr>
      <w:pStyle w:val="18"/>
      <w:jc w:val="right"/>
      <w:rPr>
        <w:sz w:val="16"/>
        <w:szCs w:val="16"/>
      </w:rPr>
    </w:pPr>
    <w:r>
      <w:rPr>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16"/>
                              <w:szCs w:val="16"/>
                            </w:rPr>
                            <w:id w:val="147478136"/>
                            <w:docPartObj>
                              <w:docPartGallery w:val="autotext"/>
                            </w:docPartObj>
                          </w:sdtPr>
                          <w:sdtEndPr>
                            <w:rPr>
                              <w:sz w:val="16"/>
                              <w:szCs w:val="16"/>
                            </w:rPr>
                          </w:sdtEndPr>
                          <w:sdtContent>
                            <w:p w14:paraId="1D7981E5">
                              <w:pPr>
                                <w:pStyle w:val="18"/>
                                <w:jc w:val="right"/>
                                <w:rPr>
                                  <w:sz w:val="16"/>
                                  <w:szCs w:val="16"/>
                                </w:rPr>
                              </w:pPr>
                              <w:r>
                                <w:rPr>
                                  <w:sz w:val="16"/>
                                  <w:szCs w:val="16"/>
                                </w:rPr>
                                <w:t>iG</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p>
                          </w:sdtContent>
                        </w:sdt>
                        <w:p w14:paraId="6B6AC250">
                          <w:pPr>
                            <w:rPr>
                              <w:sz w:val="16"/>
                              <w:szCs w:val="16"/>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zSVju0AAA&#10;AAUBAAAPAAAAAAAAAAEAIAAAACIAAABkcnMvZG93bnJldi54bWxQSwECFAAUAAAACACHTuJArcHW&#10;jyYCAABlBAAADgAAAAAAAAABACAAAAAfAQAAZHJzL2Uyb0RvYy54bWxQSwUGAAAAAAYABgBZAQAA&#10;twUAAAAA&#10;">
              <v:fill on="f" focussize="0,0"/>
              <v:stroke on="f" weight="0.5pt"/>
              <v:imagedata o:title=""/>
              <o:lock v:ext="edit" aspectratio="f"/>
              <v:textbox inset="0mm,0mm,0mm,0mm" style="mso-fit-shape-to-text:t;">
                <w:txbxContent>
                  <w:sdt>
                    <w:sdtPr>
                      <w:rPr>
                        <w:sz w:val="16"/>
                        <w:szCs w:val="16"/>
                      </w:rPr>
                      <w:id w:val="147478136"/>
                      <w:docPartObj>
                        <w:docPartGallery w:val="autotext"/>
                      </w:docPartObj>
                    </w:sdtPr>
                    <w:sdtEndPr>
                      <w:rPr>
                        <w:sz w:val="16"/>
                        <w:szCs w:val="16"/>
                      </w:rPr>
                    </w:sdtEndPr>
                    <w:sdtContent>
                      <w:p w14:paraId="1D7981E5">
                        <w:pPr>
                          <w:pStyle w:val="18"/>
                          <w:jc w:val="right"/>
                          <w:rPr>
                            <w:sz w:val="16"/>
                            <w:szCs w:val="16"/>
                          </w:rPr>
                        </w:pPr>
                        <w:r>
                          <w:rPr>
                            <w:sz w:val="16"/>
                            <w:szCs w:val="16"/>
                          </w:rPr>
                          <w:t>iG</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p>
                    </w:sdtContent>
                  </w:sdt>
                  <w:p w14:paraId="6B6AC250">
                    <w:pPr>
                      <w:rPr>
                        <w:sz w:val="16"/>
                        <w:szCs w:val="16"/>
                      </w:rPr>
                    </w:pPr>
                  </w:p>
                </w:txbxContent>
              </v:textbox>
            </v:shape>
          </w:pict>
        </mc:Fallback>
      </mc:AlternateContent>
    </w:r>
  </w:p>
  <w:p w14:paraId="33EDE454">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08B5A">
    <w:pPr>
      <w:pStyle w:val="18"/>
      <w:jc w:val="right"/>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55057A">
                          <w:pPr>
                            <w:pStyle w:val="18"/>
                            <w:jc w:val="right"/>
                          </w:pPr>
                          <w:r>
                            <w:rPr>
                              <w:sz w:val="20"/>
                            </w:rPr>
                            <w:t>iG</w:t>
                          </w:r>
                          <w:sdt>
                            <w:sdtPr>
                              <w:rPr>
                                <w:sz w:val="20"/>
                              </w:rPr>
                              <w:id w:val="147456133"/>
                              <w:docPartObj>
                                <w:docPartGallery w:val="autotext"/>
                              </w:docPartObj>
                            </w:sdtPr>
                            <w:sdtEndPr>
                              <w:rPr>
                                <w:sz w:val="20"/>
                              </w:rPr>
                            </w:sdtEndPr>
                            <w:sdtContent>
                              <w:r>
                                <w:rPr>
                                  <w:sz w:val="20"/>
                                </w:rPr>
                                <w:fldChar w:fldCharType="begin"/>
                              </w:r>
                              <w:r>
                                <w:rPr>
                                  <w:sz w:val="20"/>
                                </w:rPr>
                                <w:instrText xml:space="preserve"> PAGE   \* MERGEFORMAT </w:instrText>
                              </w:r>
                              <w:r>
                                <w:rPr>
                                  <w:sz w:val="20"/>
                                </w:rPr>
                                <w:fldChar w:fldCharType="separate"/>
                              </w:r>
                              <w:r>
                                <w:rPr>
                                  <w:sz w:val="20"/>
                                </w:rPr>
                                <w:t>8</w:t>
                              </w:r>
                              <w:r>
                                <w:rPr>
                                  <w:sz w:val="20"/>
                                </w:rPr>
                                <w:fldChar w:fldCharType="end"/>
                              </w:r>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zSVju0AAA&#10;AAUBAAAPAAAAAAAAAAEAIAAAACIAAABkcnMvZG93bnJldi54bWxQSwECFAAUAAAACACHTuJAePni&#10;1SYCAABlBAAADgAAAAAAAAABACAAAAAfAQAAZHJzL2Uyb0RvYy54bWxQSwUGAAAAAAYABgBZAQAA&#10;twUAAAAA&#10;">
              <v:fill on="f" focussize="0,0"/>
              <v:stroke on="f" weight="0.5pt"/>
              <v:imagedata o:title=""/>
              <o:lock v:ext="edit" aspectratio="f"/>
              <v:textbox inset="0mm,0mm,0mm,0mm" style="mso-fit-shape-to-text:t;">
                <w:txbxContent>
                  <w:p w14:paraId="7755057A">
                    <w:pPr>
                      <w:pStyle w:val="18"/>
                      <w:jc w:val="right"/>
                    </w:pPr>
                    <w:r>
                      <w:rPr>
                        <w:sz w:val="20"/>
                      </w:rPr>
                      <w:t>iG</w:t>
                    </w:r>
                    <w:sdt>
                      <w:sdtPr>
                        <w:rPr>
                          <w:sz w:val="20"/>
                        </w:rPr>
                        <w:id w:val="147456133"/>
                        <w:docPartObj>
                          <w:docPartGallery w:val="autotext"/>
                        </w:docPartObj>
                      </w:sdtPr>
                      <w:sdtEndPr>
                        <w:rPr>
                          <w:sz w:val="20"/>
                        </w:rPr>
                      </w:sdtEndPr>
                      <w:sdtContent>
                        <w:r>
                          <w:rPr>
                            <w:sz w:val="20"/>
                          </w:rPr>
                          <w:fldChar w:fldCharType="begin"/>
                        </w:r>
                        <w:r>
                          <w:rPr>
                            <w:sz w:val="20"/>
                          </w:rPr>
                          <w:instrText xml:space="preserve"> PAGE   \* MERGEFORMAT </w:instrText>
                        </w:r>
                        <w:r>
                          <w:rPr>
                            <w:sz w:val="20"/>
                          </w:rPr>
                          <w:fldChar w:fldCharType="separate"/>
                        </w:r>
                        <w:r>
                          <w:rPr>
                            <w:sz w:val="20"/>
                          </w:rPr>
                          <w:t>8</w:t>
                        </w:r>
                        <w:r>
                          <w:rPr>
                            <w:sz w:val="20"/>
                          </w:rPr>
                          <w:fldChar w:fldCharType="end"/>
                        </w:r>
                      </w:sdtContent>
                    </w:sdt>
                  </w:p>
                </w:txbxContent>
              </v:textbox>
            </v:shape>
          </w:pict>
        </mc:Fallback>
      </mc:AlternateContent>
    </w:r>
  </w:p>
  <w:p w14:paraId="12AC2CED">
    <w:pPr>
      <w:pStyle w:val="18"/>
      <w:ind w:right="360"/>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40AE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3F0CA"/>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F35D5">
    <w:pPr>
      <w:pStyle w:val="20"/>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5C03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55B2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lvl>
    <w:lvl w:ilvl="1" w:tentative="0">
      <w:start w:val="1"/>
      <w:numFmt w:val="none"/>
      <w:pStyle w:val="3"/>
      <w:suff w:val="nothing"/>
      <w:lvlText w:val=""/>
      <w:lvlJc w:val="left"/>
      <w:pPr>
        <w:tabs>
          <w:tab w:val="left" w:pos="0"/>
        </w:tabs>
        <w:ind w:left="576" w:hanging="576"/>
      </w:pPr>
    </w:lvl>
    <w:lvl w:ilvl="2" w:tentative="0">
      <w:start w:val="1"/>
      <w:numFmt w:val="none"/>
      <w:pStyle w:val="4"/>
      <w:suff w:val="nothing"/>
      <w:lvlText w:val=""/>
      <w:lvlJc w:val="left"/>
      <w:pPr>
        <w:tabs>
          <w:tab w:val="left" w:pos="0"/>
        </w:tabs>
        <w:ind w:left="720" w:hanging="720"/>
      </w:pPr>
    </w:lvl>
    <w:lvl w:ilvl="3" w:tentative="0">
      <w:start w:val="1"/>
      <w:numFmt w:val="none"/>
      <w:pStyle w:val="5"/>
      <w:suff w:val="nothing"/>
      <w:lvlText w:val=""/>
      <w:lvlJc w:val="left"/>
      <w:pPr>
        <w:tabs>
          <w:tab w:val="left" w:pos="0"/>
        </w:tabs>
        <w:ind w:left="864" w:hanging="864"/>
      </w:pPr>
    </w:lvl>
    <w:lvl w:ilvl="4" w:tentative="0">
      <w:start w:val="1"/>
      <w:numFmt w:val="none"/>
      <w:pStyle w:val="6"/>
      <w:suff w:val="nothing"/>
      <w:lvlText w:val=""/>
      <w:lvlJc w:val="left"/>
      <w:pPr>
        <w:tabs>
          <w:tab w:val="left" w:pos="0"/>
        </w:tabs>
        <w:ind w:left="1008" w:hanging="1008"/>
      </w:pPr>
    </w:lvl>
    <w:lvl w:ilvl="5" w:tentative="0">
      <w:start w:val="1"/>
      <w:numFmt w:val="none"/>
      <w:pStyle w:val="7"/>
      <w:suff w:val="nothing"/>
      <w:lvlText w:val=""/>
      <w:lvlJc w:val="left"/>
      <w:pPr>
        <w:tabs>
          <w:tab w:val="left" w:pos="0"/>
        </w:tabs>
        <w:ind w:left="1152" w:hanging="1152"/>
      </w:pPr>
    </w:lvl>
    <w:lvl w:ilvl="6" w:tentative="0">
      <w:start w:val="1"/>
      <w:numFmt w:val="none"/>
      <w:pStyle w:val="8"/>
      <w:suff w:val="nothing"/>
      <w:lvlText w:val=""/>
      <w:lvlJc w:val="left"/>
      <w:pPr>
        <w:tabs>
          <w:tab w:val="left" w:pos="0"/>
        </w:tabs>
        <w:ind w:left="1296" w:hanging="1296"/>
      </w:pPr>
    </w:lvl>
    <w:lvl w:ilvl="7" w:tentative="0">
      <w:start w:val="1"/>
      <w:numFmt w:val="none"/>
      <w:pStyle w:val="9"/>
      <w:suff w:val="nothing"/>
      <w:lvlText w:val=""/>
      <w:lvlJc w:val="left"/>
      <w:pPr>
        <w:tabs>
          <w:tab w:val="left" w:pos="0"/>
        </w:tabs>
        <w:ind w:left="1440" w:hanging="1440"/>
      </w:pPr>
    </w:lvl>
    <w:lvl w:ilvl="8" w:tentative="0">
      <w:start w:val="1"/>
      <w:numFmt w:val="none"/>
      <w:pStyle w:val="10"/>
      <w:suff w:val="nothing"/>
      <w:lvlText w:val=""/>
      <w:lvlJc w:val="left"/>
      <w:pPr>
        <w:tabs>
          <w:tab w:val="left" w:pos="0"/>
        </w:tabs>
        <w:ind w:left="1584" w:hanging="1584"/>
      </w:pPr>
    </w:lvl>
  </w:abstractNum>
  <w:abstractNum w:abstractNumId="1">
    <w:nsid w:val="00000002"/>
    <w:multiLevelType w:val="multilevel"/>
    <w:tmpl w:val="00000002"/>
    <w:lvl w:ilvl="0" w:tentative="0">
      <w:start w:val="1"/>
      <w:numFmt w:val="bullet"/>
      <w:lvlText w:val=""/>
      <w:lvlJc w:val="left"/>
      <w:pPr>
        <w:tabs>
          <w:tab w:val="left" w:pos="720"/>
        </w:tabs>
        <w:ind w:left="720" w:hanging="360"/>
      </w:pPr>
      <w:rPr>
        <w:rFonts w:ascii="Symbol" w:hAnsi="Symbol"/>
      </w:rPr>
    </w:lvl>
    <w:lvl w:ilvl="1" w:tentative="0">
      <w:start w:val="1"/>
      <w:numFmt w:val="decimal"/>
      <w:lvlText w:val="%1.%2."/>
      <w:lvlJc w:val="left"/>
      <w:pPr>
        <w:tabs>
          <w:tab w:val="left" w:pos="792"/>
        </w:tabs>
        <w:ind w:left="792" w:hanging="432"/>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lowerLetter"/>
      <w:lvlText w:val="%6)"/>
      <w:lvlJc w:val="left"/>
      <w:pPr>
        <w:tabs>
          <w:tab w:val="left" w:pos="1152"/>
        </w:tabs>
        <w:ind w:left="1152" w:hanging="43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2">
    <w:nsid w:val="00000003"/>
    <w:multiLevelType w:val="singleLevel"/>
    <w:tmpl w:val="00000003"/>
    <w:lvl w:ilvl="0" w:tentative="0">
      <w:start w:val="1"/>
      <w:numFmt w:val="bullet"/>
      <w:lvlText w:val=""/>
      <w:lvlJc w:val="left"/>
      <w:pPr>
        <w:tabs>
          <w:tab w:val="left" w:pos="720"/>
        </w:tabs>
        <w:ind w:left="720" w:hanging="360"/>
      </w:pPr>
      <w:rPr>
        <w:rFonts w:ascii="Symbol" w:hAnsi="Symbol" w:cs="Arial"/>
      </w:rPr>
    </w:lvl>
  </w:abstractNum>
  <w:abstractNum w:abstractNumId="3">
    <w:nsid w:val="00000004"/>
    <w:multiLevelType w:val="singleLevel"/>
    <w:tmpl w:val="00000004"/>
    <w:lvl w:ilvl="0" w:tentative="0">
      <w:start w:val="1"/>
      <w:numFmt w:val="bullet"/>
      <w:pStyle w:val="99"/>
      <w:lvlText w:val=""/>
      <w:lvlJc w:val="left"/>
      <w:pPr>
        <w:tabs>
          <w:tab w:val="left" w:pos="700"/>
        </w:tabs>
        <w:ind w:left="680" w:hanging="340"/>
      </w:pPr>
      <w:rPr>
        <w:rFonts w:ascii="Symbol" w:hAnsi="Symbol"/>
      </w:rPr>
    </w:lvl>
  </w:abstractNum>
  <w:abstractNum w:abstractNumId="4">
    <w:nsid w:val="00000005"/>
    <w:multiLevelType w:val="singleLevel"/>
    <w:tmpl w:val="00000005"/>
    <w:lvl w:ilvl="0" w:tentative="0">
      <w:start w:val="1"/>
      <w:numFmt w:val="bullet"/>
      <w:lvlText w:val=""/>
      <w:lvlJc w:val="left"/>
      <w:pPr>
        <w:tabs>
          <w:tab w:val="left" w:pos="720"/>
        </w:tabs>
        <w:ind w:left="720" w:hanging="360"/>
      </w:pPr>
      <w:rPr>
        <w:rFonts w:ascii="Symbol" w:hAnsi="Symbol"/>
      </w:rPr>
    </w:lvl>
  </w:abstractNum>
  <w:abstractNum w:abstractNumId="5">
    <w:nsid w:val="00000007"/>
    <w:multiLevelType w:val="singleLevel"/>
    <w:tmpl w:val="00000007"/>
    <w:lvl w:ilvl="0" w:tentative="0">
      <w:start w:val="0"/>
      <w:numFmt w:val="bullet"/>
      <w:lvlText w:val="-"/>
      <w:lvlJc w:val="left"/>
      <w:pPr>
        <w:tabs>
          <w:tab w:val="left" w:pos="360"/>
        </w:tabs>
        <w:ind w:left="360" w:hanging="360"/>
      </w:pPr>
      <w:rPr>
        <w:rFonts w:ascii="OpenSymbol" w:hAnsi="OpenSymbol"/>
      </w:rPr>
    </w:lvl>
  </w:abstractNum>
  <w:abstractNum w:abstractNumId="6">
    <w:nsid w:val="00000008"/>
    <w:multiLevelType w:val="singleLevel"/>
    <w:tmpl w:val="00000008"/>
    <w:lvl w:ilvl="0" w:tentative="0">
      <w:start w:val="1"/>
      <w:numFmt w:val="bullet"/>
      <w:lvlText w:val=""/>
      <w:lvlJc w:val="left"/>
      <w:pPr>
        <w:tabs>
          <w:tab w:val="left" w:pos="720"/>
        </w:tabs>
        <w:ind w:left="720" w:hanging="360"/>
      </w:pPr>
      <w:rPr>
        <w:rFonts w:ascii="Symbol" w:hAnsi="Symbol"/>
      </w:rPr>
    </w:lvl>
  </w:abstractNum>
  <w:abstractNum w:abstractNumId="7">
    <w:nsid w:val="44693A0F"/>
    <w:multiLevelType w:val="multilevel"/>
    <w:tmpl w:val="44693A0F"/>
    <w:lvl w:ilvl="0" w:tentative="0">
      <w:start w:val="1"/>
      <w:numFmt w:val="decimal"/>
      <w:lvlText w:val="%1."/>
      <w:lvlJc w:val="left"/>
      <w:pPr>
        <w:ind w:left="420" w:hanging="420"/>
      </w:pPr>
      <w:rPr>
        <w:rFonts w:hint="default"/>
      </w:rPr>
    </w:lvl>
    <w:lvl w:ilvl="1" w:tentative="0">
      <w:start w:val="1"/>
      <w:numFmt w:val="decimal"/>
      <w:lvlText w:val="%1.%2."/>
      <w:lvlJc w:val="left"/>
      <w:pPr>
        <w:ind w:left="690" w:hanging="720"/>
      </w:pPr>
      <w:rPr>
        <w:rFonts w:hint="default"/>
      </w:rPr>
    </w:lvl>
    <w:lvl w:ilvl="2" w:tentative="0">
      <w:start w:val="1"/>
      <w:numFmt w:val="decimal"/>
      <w:lvlText w:val="%1.%2.%3."/>
      <w:lvlJc w:val="left"/>
      <w:pPr>
        <w:ind w:left="660" w:hanging="720"/>
      </w:pPr>
      <w:rPr>
        <w:rFonts w:hint="default"/>
      </w:rPr>
    </w:lvl>
    <w:lvl w:ilvl="3" w:tentative="0">
      <w:start w:val="1"/>
      <w:numFmt w:val="decimal"/>
      <w:lvlText w:val="%1.%2.%3.%4."/>
      <w:lvlJc w:val="left"/>
      <w:pPr>
        <w:ind w:left="990" w:hanging="1080"/>
      </w:pPr>
      <w:rPr>
        <w:rFonts w:hint="default"/>
      </w:rPr>
    </w:lvl>
    <w:lvl w:ilvl="4" w:tentative="0">
      <w:start w:val="1"/>
      <w:numFmt w:val="decimal"/>
      <w:lvlText w:val="%1.%2.%3.%4.%5."/>
      <w:lvlJc w:val="left"/>
      <w:pPr>
        <w:ind w:left="1320" w:hanging="1440"/>
      </w:pPr>
      <w:rPr>
        <w:rFonts w:hint="default"/>
      </w:rPr>
    </w:lvl>
    <w:lvl w:ilvl="5" w:tentative="0">
      <w:start w:val="1"/>
      <w:numFmt w:val="decimal"/>
      <w:lvlText w:val="%1.%2.%3.%4.%5.%6."/>
      <w:lvlJc w:val="left"/>
      <w:pPr>
        <w:ind w:left="1290" w:hanging="1440"/>
      </w:pPr>
      <w:rPr>
        <w:rFonts w:hint="default"/>
      </w:rPr>
    </w:lvl>
    <w:lvl w:ilvl="6" w:tentative="0">
      <w:start w:val="1"/>
      <w:numFmt w:val="decimal"/>
      <w:lvlText w:val="%1.%2.%3.%4.%5.%6.%7."/>
      <w:lvlJc w:val="left"/>
      <w:pPr>
        <w:ind w:left="1620" w:hanging="1800"/>
      </w:pPr>
      <w:rPr>
        <w:rFonts w:hint="default"/>
      </w:rPr>
    </w:lvl>
    <w:lvl w:ilvl="7" w:tentative="0">
      <w:start w:val="1"/>
      <w:numFmt w:val="decimal"/>
      <w:lvlText w:val="%1.%2.%3.%4.%5.%6.%7.%8."/>
      <w:lvlJc w:val="left"/>
      <w:pPr>
        <w:ind w:left="1950" w:hanging="2160"/>
      </w:pPr>
      <w:rPr>
        <w:rFonts w:hint="default"/>
      </w:rPr>
    </w:lvl>
    <w:lvl w:ilvl="8" w:tentative="0">
      <w:start w:val="1"/>
      <w:numFmt w:val="decimal"/>
      <w:lvlText w:val="%1.%2.%3.%4.%5.%6.%7.%8.%9."/>
      <w:lvlJc w:val="left"/>
      <w:pPr>
        <w:ind w:left="1920" w:hanging="2160"/>
      </w:pPr>
      <w:rPr>
        <w:rFonts w:hint="default"/>
      </w:rPr>
    </w:lvl>
  </w:abstractNum>
  <w:num w:numId="1">
    <w:abstractNumId w:val="0"/>
  </w:num>
  <w:num w:numId="2">
    <w:abstractNumId w:val="3"/>
  </w:num>
  <w:num w:numId="3">
    <w:abstractNumId w:val="7"/>
  </w:num>
  <w:num w:numId="4">
    <w:abstractNumId w:val="1"/>
  </w:num>
  <w:num w:numId="5">
    <w:abstractNumId w:val="2"/>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8"/>
  <w:hyphenationZone w:val="425"/>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BD6"/>
    <w:rsid w:val="00043176"/>
    <w:rsid w:val="00043EE5"/>
    <w:rsid w:val="00044B97"/>
    <w:rsid w:val="00051C4C"/>
    <w:rsid w:val="0007504A"/>
    <w:rsid w:val="00081BDE"/>
    <w:rsid w:val="00096616"/>
    <w:rsid w:val="000B21F7"/>
    <w:rsid w:val="000B2997"/>
    <w:rsid w:val="000B543A"/>
    <w:rsid w:val="000C054A"/>
    <w:rsid w:val="000C7056"/>
    <w:rsid w:val="000C7BFD"/>
    <w:rsid w:val="000D4A44"/>
    <w:rsid w:val="000F37DB"/>
    <w:rsid w:val="001365F6"/>
    <w:rsid w:val="00140D6A"/>
    <w:rsid w:val="00163187"/>
    <w:rsid w:val="00191002"/>
    <w:rsid w:val="00193458"/>
    <w:rsid w:val="001959FD"/>
    <w:rsid w:val="001B5E36"/>
    <w:rsid w:val="001B6BD6"/>
    <w:rsid w:val="001E12D1"/>
    <w:rsid w:val="001E3F3A"/>
    <w:rsid w:val="001F5B4C"/>
    <w:rsid w:val="00200B58"/>
    <w:rsid w:val="00201394"/>
    <w:rsid w:val="00233539"/>
    <w:rsid w:val="0023570B"/>
    <w:rsid w:val="00243FA6"/>
    <w:rsid w:val="00244A54"/>
    <w:rsid w:val="00266F6C"/>
    <w:rsid w:val="002D1D4C"/>
    <w:rsid w:val="002E5DFD"/>
    <w:rsid w:val="002F605B"/>
    <w:rsid w:val="00322CDF"/>
    <w:rsid w:val="00325F2F"/>
    <w:rsid w:val="00351AD2"/>
    <w:rsid w:val="00392208"/>
    <w:rsid w:val="003A4C7D"/>
    <w:rsid w:val="003A643F"/>
    <w:rsid w:val="003B5C15"/>
    <w:rsid w:val="003B5F46"/>
    <w:rsid w:val="003C17A5"/>
    <w:rsid w:val="003D6FB7"/>
    <w:rsid w:val="00433749"/>
    <w:rsid w:val="00455732"/>
    <w:rsid w:val="004664B4"/>
    <w:rsid w:val="00491C0B"/>
    <w:rsid w:val="004B3D39"/>
    <w:rsid w:val="004C1D15"/>
    <w:rsid w:val="005005ED"/>
    <w:rsid w:val="00505707"/>
    <w:rsid w:val="00530CD7"/>
    <w:rsid w:val="0056181F"/>
    <w:rsid w:val="00562262"/>
    <w:rsid w:val="00570A56"/>
    <w:rsid w:val="00582BB6"/>
    <w:rsid w:val="005858A0"/>
    <w:rsid w:val="005C7559"/>
    <w:rsid w:val="005D0C13"/>
    <w:rsid w:val="005E5006"/>
    <w:rsid w:val="0061457C"/>
    <w:rsid w:val="00627BB7"/>
    <w:rsid w:val="006500B3"/>
    <w:rsid w:val="00664A3A"/>
    <w:rsid w:val="006670BF"/>
    <w:rsid w:val="006C48AE"/>
    <w:rsid w:val="006D2AE0"/>
    <w:rsid w:val="006D3B08"/>
    <w:rsid w:val="006E376E"/>
    <w:rsid w:val="006E418D"/>
    <w:rsid w:val="00717EDE"/>
    <w:rsid w:val="007205B3"/>
    <w:rsid w:val="007434AC"/>
    <w:rsid w:val="007505F1"/>
    <w:rsid w:val="00774153"/>
    <w:rsid w:val="00775D58"/>
    <w:rsid w:val="007805CC"/>
    <w:rsid w:val="00781F14"/>
    <w:rsid w:val="0079564F"/>
    <w:rsid w:val="0079768E"/>
    <w:rsid w:val="007B2D24"/>
    <w:rsid w:val="007C5DD5"/>
    <w:rsid w:val="007D2915"/>
    <w:rsid w:val="007D29BD"/>
    <w:rsid w:val="007D75DE"/>
    <w:rsid w:val="007E221A"/>
    <w:rsid w:val="00821E1B"/>
    <w:rsid w:val="00827EAD"/>
    <w:rsid w:val="00837C76"/>
    <w:rsid w:val="00853971"/>
    <w:rsid w:val="008739B5"/>
    <w:rsid w:val="008900D4"/>
    <w:rsid w:val="008904C7"/>
    <w:rsid w:val="008B35B3"/>
    <w:rsid w:val="008C773E"/>
    <w:rsid w:val="008C7FB1"/>
    <w:rsid w:val="00942E85"/>
    <w:rsid w:val="009844BA"/>
    <w:rsid w:val="009D47A2"/>
    <w:rsid w:val="00A01550"/>
    <w:rsid w:val="00A145D9"/>
    <w:rsid w:val="00A279D7"/>
    <w:rsid w:val="00A64648"/>
    <w:rsid w:val="00A81A2E"/>
    <w:rsid w:val="00A8479A"/>
    <w:rsid w:val="00A868C2"/>
    <w:rsid w:val="00AA1059"/>
    <w:rsid w:val="00AC1C21"/>
    <w:rsid w:val="00AD1169"/>
    <w:rsid w:val="00AD4C01"/>
    <w:rsid w:val="00B90CC0"/>
    <w:rsid w:val="00BB6BE8"/>
    <w:rsid w:val="00BD3045"/>
    <w:rsid w:val="00BE0800"/>
    <w:rsid w:val="00BF0902"/>
    <w:rsid w:val="00BF1EC0"/>
    <w:rsid w:val="00C020CD"/>
    <w:rsid w:val="00C02172"/>
    <w:rsid w:val="00C4593F"/>
    <w:rsid w:val="00C46071"/>
    <w:rsid w:val="00C61C9A"/>
    <w:rsid w:val="00C71467"/>
    <w:rsid w:val="00C735B2"/>
    <w:rsid w:val="00C847E0"/>
    <w:rsid w:val="00CC3F58"/>
    <w:rsid w:val="00CD66AC"/>
    <w:rsid w:val="00D13932"/>
    <w:rsid w:val="00D20793"/>
    <w:rsid w:val="00D27F72"/>
    <w:rsid w:val="00D31B77"/>
    <w:rsid w:val="00D411FC"/>
    <w:rsid w:val="00D52138"/>
    <w:rsid w:val="00D63990"/>
    <w:rsid w:val="00D75435"/>
    <w:rsid w:val="00D90B89"/>
    <w:rsid w:val="00DA0E85"/>
    <w:rsid w:val="00DA5781"/>
    <w:rsid w:val="00DA60BB"/>
    <w:rsid w:val="00DC43F2"/>
    <w:rsid w:val="00E064DF"/>
    <w:rsid w:val="00E14056"/>
    <w:rsid w:val="00E17F09"/>
    <w:rsid w:val="00E22BD5"/>
    <w:rsid w:val="00E24EE5"/>
    <w:rsid w:val="00E35729"/>
    <w:rsid w:val="00E36DDA"/>
    <w:rsid w:val="00E5338F"/>
    <w:rsid w:val="00E55C5E"/>
    <w:rsid w:val="00E6332F"/>
    <w:rsid w:val="00E70BCA"/>
    <w:rsid w:val="00E94197"/>
    <w:rsid w:val="00EE7A7D"/>
    <w:rsid w:val="00F101DF"/>
    <w:rsid w:val="00F31D10"/>
    <w:rsid w:val="00F52A13"/>
    <w:rsid w:val="00F62CF5"/>
    <w:rsid w:val="00F71922"/>
    <w:rsid w:val="00F74738"/>
    <w:rsid w:val="00F8570A"/>
    <w:rsid w:val="00FB0C4C"/>
    <w:rsid w:val="00FC718F"/>
    <w:rsid w:val="00FC73D8"/>
    <w:rsid w:val="03D74D4D"/>
    <w:rsid w:val="0A197207"/>
    <w:rsid w:val="16FF5CB5"/>
    <w:rsid w:val="40852E84"/>
    <w:rsid w:val="4104083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qFormat="1" w:unhideWhenUsed="0" w:uiPriority="62" w:semiHidden="0" w:name="Light Grid Accent 2"/>
    <w:lsdException w:qFormat="1"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ahoma" w:hAnsi="Tahoma" w:eastAsia="Times New Roman" w:cs="Times New Roman"/>
      <w:sz w:val="22"/>
      <w:lang w:val="pl-PL" w:eastAsia="ar-SA" w:bidi="ar-SA"/>
    </w:rPr>
  </w:style>
  <w:style w:type="paragraph" w:styleId="2">
    <w:name w:val="heading 1"/>
    <w:basedOn w:val="1"/>
    <w:next w:val="1"/>
    <w:qFormat/>
    <w:uiPriority w:val="0"/>
    <w:pPr>
      <w:keepNext/>
      <w:numPr>
        <w:ilvl w:val="0"/>
        <w:numId w:val="1"/>
      </w:numPr>
      <w:outlineLvl w:val="0"/>
    </w:pPr>
    <w:rPr>
      <w:b/>
    </w:rPr>
  </w:style>
  <w:style w:type="paragraph" w:styleId="3">
    <w:name w:val="heading 2"/>
    <w:basedOn w:val="2"/>
    <w:next w:val="1"/>
    <w:link w:val="123"/>
    <w:qFormat/>
    <w:uiPriority w:val="0"/>
    <w:pPr>
      <w:keepNext/>
      <w:numPr>
        <w:ilvl w:val="1"/>
        <w:numId w:val="1"/>
      </w:numPr>
      <w:outlineLvl w:val="1"/>
    </w:pPr>
    <w:rPr>
      <w:rFonts w:ascii="Arial" w:hAnsi="Arial"/>
      <w:sz w:val="24"/>
    </w:rPr>
  </w:style>
  <w:style w:type="paragraph" w:styleId="4">
    <w:name w:val="heading 3"/>
    <w:basedOn w:val="1"/>
    <w:next w:val="1"/>
    <w:qFormat/>
    <w:uiPriority w:val="0"/>
    <w:pPr>
      <w:keepNext/>
      <w:numPr>
        <w:ilvl w:val="2"/>
        <w:numId w:val="1"/>
      </w:numPr>
      <w:outlineLvl w:val="2"/>
    </w:pPr>
    <w:rPr>
      <w:rFonts w:ascii="Arial" w:hAnsi="Arial"/>
      <w:b/>
      <w:sz w:val="24"/>
    </w:rPr>
  </w:style>
  <w:style w:type="paragraph" w:styleId="5">
    <w:name w:val="heading 4"/>
    <w:basedOn w:val="1"/>
    <w:next w:val="1"/>
    <w:qFormat/>
    <w:uiPriority w:val="0"/>
    <w:pPr>
      <w:keepNext/>
      <w:numPr>
        <w:ilvl w:val="3"/>
        <w:numId w:val="1"/>
      </w:numPr>
      <w:spacing w:before="240" w:after="60"/>
      <w:outlineLvl w:val="3"/>
    </w:pPr>
    <w:rPr>
      <w:b/>
      <w:bCs/>
      <w:sz w:val="28"/>
      <w:szCs w:val="28"/>
    </w:rPr>
  </w:style>
  <w:style w:type="paragraph" w:styleId="6">
    <w:name w:val="heading 5"/>
    <w:basedOn w:val="1"/>
    <w:next w:val="1"/>
    <w:qFormat/>
    <w:uiPriority w:val="0"/>
    <w:pPr>
      <w:numPr>
        <w:ilvl w:val="4"/>
        <w:numId w:val="1"/>
      </w:numPr>
      <w:spacing w:before="240" w:after="60"/>
      <w:outlineLvl w:val="4"/>
    </w:pPr>
    <w:rPr>
      <w:b/>
      <w:bCs/>
      <w:i/>
      <w:iCs/>
      <w:sz w:val="26"/>
      <w:szCs w:val="26"/>
    </w:rPr>
  </w:style>
  <w:style w:type="paragraph" w:styleId="7">
    <w:name w:val="heading 6"/>
    <w:basedOn w:val="1"/>
    <w:next w:val="1"/>
    <w:qFormat/>
    <w:uiPriority w:val="0"/>
    <w:pPr>
      <w:numPr>
        <w:ilvl w:val="5"/>
        <w:numId w:val="1"/>
      </w:numPr>
      <w:spacing w:before="240" w:after="60"/>
      <w:outlineLvl w:val="5"/>
    </w:pPr>
    <w:rPr>
      <w:b/>
      <w:bCs/>
      <w:szCs w:val="22"/>
    </w:rPr>
  </w:style>
  <w:style w:type="paragraph" w:styleId="8">
    <w:name w:val="heading 7"/>
    <w:basedOn w:val="1"/>
    <w:next w:val="1"/>
    <w:qFormat/>
    <w:uiPriority w:val="0"/>
    <w:pPr>
      <w:numPr>
        <w:ilvl w:val="6"/>
        <w:numId w:val="1"/>
      </w:numPr>
      <w:spacing w:before="240" w:after="60"/>
      <w:outlineLvl w:val="6"/>
    </w:pPr>
    <w:rPr>
      <w:sz w:val="24"/>
      <w:szCs w:val="24"/>
    </w:rPr>
  </w:style>
  <w:style w:type="paragraph" w:styleId="9">
    <w:name w:val="heading 8"/>
    <w:basedOn w:val="1"/>
    <w:next w:val="1"/>
    <w:qFormat/>
    <w:uiPriority w:val="0"/>
    <w:pPr>
      <w:numPr>
        <w:ilvl w:val="7"/>
        <w:numId w:val="1"/>
      </w:numPr>
      <w:spacing w:before="240" w:after="60"/>
      <w:outlineLvl w:val="7"/>
    </w:pPr>
    <w:rPr>
      <w:i/>
      <w:iCs/>
      <w:sz w:val="24"/>
      <w:szCs w:val="24"/>
    </w:rPr>
  </w:style>
  <w:style w:type="paragraph" w:styleId="10">
    <w:name w:val="heading 9"/>
    <w:basedOn w:val="1"/>
    <w:next w:val="1"/>
    <w:qFormat/>
    <w:uiPriority w:val="0"/>
    <w:pPr>
      <w:numPr>
        <w:ilvl w:val="8"/>
        <w:numId w:val="1"/>
      </w:numPr>
      <w:spacing w:before="240" w:after="60"/>
      <w:outlineLvl w:val="8"/>
    </w:pPr>
    <w:rPr>
      <w:rFonts w:ascii="Arial" w:hAnsi="Arial" w:cs="Arial"/>
      <w:szCs w:val="22"/>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qFormat/>
    <w:uiPriority w:val="0"/>
    <w:rPr>
      <w:rFonts w:cs="Tahoma"/>
      <w:sz w:val="16"/>
      <w:szCs w:val="16"/>
    </w:rPr>
  </w:style>
  <w:style w:type="paragraph" w:styleId="14">
    <w:name w:val="Body Text"/>
    <w:basedOn w:val="1"/>
    <w:qFormat/>
    <w:uiPriority w:val="0"/>
    <w:pPr>
      <w:jc w:val="both"/>
    </w:pPr>
    <w:rPr>
      <w:sz w:val="24"/>
    </w:rPr>
  </w:style>
  <w:style w:type="paragraph" w:styleId="15">
    <w:name w:val="Body Text Indent"/>
    <w:basedOn w:val="1"/>
    <w:qFormat/>
    <w:uiPriority w:val="0"/>
    <w:pPr>
      <w:spacing w:line="360" w:lineRule="auto"/>
      <w:ind w:firstLine="720"/>
      <w:jc w:val="both"/>
    </w:pPr>
    <w:rPr>
      <w:sz w:val="24"/>
    </w:rPr>
  </w:style>
  <w:style w:type="paragraph" w:styleId="16">
    <w:name w:val="annotation subject"/>
    <w:basedOn w:val="17"/>
    <w:next w:val="17"/>
    <w:qFormat/>
    <w:uiPriority w:val="0"/>
    <w:rPr>
      <w:b/>
      <w:bCs/>
      <w:sz w:val="20"/>
    </w:rPr>
  </w:style>
  <w:style w:type="paragraph" w:customStyle="1" w:styleId="17">
    <w:name w:val="Tekst komentarza2"/>
    <w:basedOn w:val="1"/>
    <w:qFormat/>
    <w:uiPriority w:val="0"/>
  </w:style>
  <w:style w:type="paragraph" w:styleId="18">
    <w:name w:val="footer"/>
    <w:basedOn w:val="1"/>
    <w:link w:val="121"/>
    <w:qFormat/>
    <w:uiPriority w:val="99"/>
    <w:pPr>
      <w:tabs>
        <w:tab w:val="center" w:pos="4536"/>
        <w:tab w:val="right" w:pos="9072"/>
      </w:tabs>
    </w:pPr>
  </w:style>
  <w:style w:type="paragraph" w:styleId="19">
    <w:name w:val="footnote text"/>
    <w:basedOn w:val="1"/>
    <w:qFormat/>
    <w:uiPriority w:val="0"/>
  </w:style>
  <w:style w:type="paragraph" w:styleId="20">
    <w:name w:val="header"/>
    <w:basedOn w:val="1"/>
    <w:qFormat/>
    <w:uiPriority w:val="0"/>
    <w:pPr>
      <w:tabs>
        <w:tab w:val="center" w:pos="4536"/>
        <w:tab w:val="right" w:pos="9072"/>
      </w:tabs>
    </w:pPr>
    <w:rPr>
      <w:sz w:val="24"/>
      <w:szCs w:val="24"/>
    </w:rPr>
  </w:style>
  <w:style w:type="paragraph" w:styleId="2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ourier New" w:cs="Courier New"/>
      <w:sz w:val="20"/>
    </w:rPr>
  </w:style>
  <w:style w:type="paragraph" w:styleId="22">
    <w:name w:val="List"/>
    <w:basedOn w:val="1"/>
    <w:qFormat/>
    <w:uiPriority w:val="0"/>
    <w:pPr>
      <w:ind w:left="283" w:hanging="283"/>
    </w:pPr>
  </w:style>
  <w:style w:type="paragraph" w:styleId="23">
    <w:name w:val="Normal (Web)"/>
    <w:basedOn w:val="1"/>
    <w:qFormat/>
    <w:uiPriority w:val="0"/>
    <w:pPr>
      <w:spacing w:before="100" w:after="100"/>
    </w:pPr>
    <w:rPr>
      <w:rFonts w:ascii="Arial" w:hAnsi="Arial" w:cs="Arial"/>
      <w:color w:val="000000"/>
      <w:sz w:val="18"/>
      <w:szCs w:val="18"/>
    </w:rPr>
  </w:style>
  <w:style w:type="character" w:styleId="24">
    <w:name w:val="page number"/>
    <w:basedOn w:val="25"/>
    <w:qFormat/>
    <w:uiPriority w:val="0"/>
  </w:style>
  <w:style w:type="character" w:customStyle="1" w:styleId="25">
    <w:name w:val="Domyślna czcionka akapitu1"/>
    <w:qFormat/>
    <w:uiPriority w:val="0"/>
  </w:style>
  <w:style w:type="character" w:styleId="26">
    <w:name w:val="Strong"/>
    <w:basedOn w:val="25"/>
    <w:qFormat/>
    <w:uiPriority w:val="0"/>
    <w:rPr>
      <w:b/>
      <w:bCs/>
    </w:rPr>
  </w:style>
  <w:style w:type="paragraph" w:styleId="27">
    <w:name w:val="Subtitle"/>
    <w:basedOn w:val="1"/>
    <w:next w:val="14"/>
    <w:qFormat/>
    <w:uiPriority w:val="0"/>
    <w:pPr>
      <w:ind w:firstLine="284"/>
    </w:pPr>
    <w:rPr>
      <w:rFonts w:ascii="Times New Roman" w:hAnsi="Times New Roman"/>
      <w:sz w:val="28"/>
    </w:rPr>
  </w:style>
  <w:style w:type="paragraph" w:styleId="28">
    <w:name w:val="Title"/>
    <w:basedOn w:val="1"/>
    <w:next w:val="27"/>
    <w:qFormat/>
    <w:uiPriority w:val="0"/>
    <w:pPr>
      <w:jc w:val="center"/>
    </w:pPr>
    <w:rPr>
      <w:rFonts w:ascii="Arial" w:hAnsi="Arial"/>
      <w:b/>
      <w:spacing w:val="30"/>
      <w:sz w:val="24"/>
    </w:rPr>
  </w:style>
  <w:style w:type="paragraph" w:styleId="29">
    <w:name w:val="toc 1"/>
    <w:basedOn w:val="30"/>
    <w:qFormat/>
    <w:uiPriority w:val="39"/>
    <w:pPr>
      <w:tabs>
        <w:tab w:val="right" w:leader="dot" w:pos="9354"/>
      </w:tabs>
    </w:pPr>
  </w:style>
  <w:style w:type="paragraph" w:customStyle="1" w:styleId="30">
    <w:name w:val="Indeks"/>
    <w:basedOn w:val="1"/>
    <w:qFormat/>
    <w:uiPriority w:val="0"/>
    <w:pPr>
      <w:suppressLineNumbers/>
    </w:pPr>
    <w:rPr>
      <w:rFonts w:cs="Mangal"/>
    </w:rPr>
  </w:style>
  <w:style w:type="paragraph" w:styleId="31">
    <w:name w:val="toc 2"/>
    <w:basedOn w:val="30"/>
    <w:qFormat/>
    <w:uiPriority w:val="0"/>
    <w:pPr>
      <w:tabs>
        <w:tab w:val="right" w:leader="dot" w:pos="9355"/>
      </w:tabs>
      <w:ind w:left="283"/>
    </w:pPr>
  </w:style>
  <w:style w:type="paragraph" w:styleId="32">
    <w:name w:val="toc 3"/>
    <w:basedOn w:val="30"/>
    <w:qFormat/>
    <w:uiPriority w:val="0"/>
    <w:pPr>
      <w:tabs>
        <w:tab w:val="right" w:leader="dot" w:pos="9072"/>
      </w:tabs>
      <w:ind w:left="566"/>
    </w:pPr>
  </w:style>
  <w:style w:type="paragraph" w:styleId="33">
    <w:name w:val="toc 4"/>
    <w:basedOn w:val="30"/>
    <w:qFormat/>
    <w:uiPriority w:val="0"/>
    <w:pPr>
      <w:tabs>
        <w:tab w:val="right" w:leader="dot" w:pos="8789"/>
      </w:tabs>
      <w:ind w:left="849"/>
    </w:pPr>
  </w:style>
  <w:style w:type="paragraph" w:styleId="34">
    <w:name w:val="toc 5"/>
    <w:basedOn w:val="30"/>
    <w:qFormat/>
    <w:uiPriority w:val="0"/>
    <w:pPr>
      <w:tabs>
        <w:tab w:val="right" w:leader="dot" w:pos="8506"/>
      </w:tabs>
      <w:ind w:left="1132"/>
    </w:pPr>
  </w:style>
  <w:style w:type="paragraph" w:styleId="35">
    <w:name w:val="toc 6"/>
    <w:basedOn w:val="30"/>
    <w:qFormat/>
    <w:uiPriority w:val="0"/>
    <w:pPr>
      <w:tabs>
        <w:tab w:val="right" w:leader="dot" w:pos="8223"/>
      </w:tabs>
      <w:ind w:left="1415"/>
    </w:pPr>
  </w:style>
  <w:style w:type="paragraph" w:styleId="36">
    <w:name w:val="toc 7"/>
    <w:basedOn w:val="30"/>
    <w:qFormat/>
    <w:uiPriority w:val="0"/>
    <w:pPr>
      <w:tabs>
        <w:tab w:val="right" w:leader="dot" w:pos="7940"/>
      </w:tabs>
      <w:ind w:left="1698"/>
    </w:pPr>
  </w:style>
  <w:style w:type="paragraph" w:styleId="37">
    <w:name w:val="toc 8"/>
    <w:basedOn w:val="30"/>
    <w:qFormat/>
    <w:uiPriority w:val="0"/>
    <w:pPr>
      <w:tabs>
        <w:tab w:val="right" w:leader="dot" w:pos="7657"/>
      </w:tabs>
      <w:ind w:left="1981"/>
    </w:pPr>
  </w:style>
  <w:style w:type="paragraph" w:styleId="38">
    <w:name w:val="toc 9"/>
    <w:basedOn w:val="30"/>
    <w:qFormat/>
    <w:uiPriority w:val="0"/>
    <w:pPr>
      <w:tabs>
        <w:tab w:val="right" w:leader="dot" w:pos="7374"/>
      </w:tabs>
      <w:ind w:left="2264"/>
    </w:pPr>
  </w:style>
  <w:style w:type="character" w:customStyle="1" w:styleId="39">
    <w:name w:val="WW8Num2z0"/>
    <w:qFormat/>
    <w:uiPriority w:val="0"/>
    <w:rPr>
      <w:rFonts w:ascii="Symbol" w:hAnsi="Symbol"/>
    </w:rPr>
  </w:style>
  <w:style w:type="character" w:customStyle="1" w:styleId="40">
    <w:name w:val="WW8Num3z0"/>
    <w:qFormat/>
    <w:uiPriority w:val="0"/>
    <w:rPr>
      <w:rFonts w:ascii="Arial" w:hAnsi="Arial" w:eastAsia="Times New Roman" w:cs="Arial"/>
    </w:rPr>
  </w:style>
  <w:style w:type="character" w:customStyle="1" w:styleId="41">
    <w:name w:val="WW8Num4z0"/>
    <w:qFormat/>
    <w:uiPriority w:val="0"/>
    <w:rPr>
      <w:rFonts w:ascii="Wingdings" w:hAnsi="Wingdings"/>
    </w:rPr>
  </w:style>
  <w:style w:type="character" w:customStyle="1" w:styleId="42">
    <w:name w:val="WW8Num5z0"/>
    <w:qFormat/>
    <w:uiPriority w:val="0"/>
    <w:rPr>
      <w:rFonts w:ascii="Symbol" w:hAnsi="Symbol"/>
    </w:rPr>
  </w:style>
  <w:style w:type="character" w:customStyle="1" w:styleId="43">
    <w:name w:val="WW8Num6z0"/>
    <w:qFormat/>
    <w:uiPriority w:val="0"/>
    <w:rPr>
      <w:rFonts w:ascii="Wingdings" w:hAnsi="Wingdings"/>
    </w:rPr>
  </w:style>
  <w:style w:type="character" w:customStyle="1" w:styleId="44">
    <w:name w:val="WW8Num8z0"/>
    <w:qFormat/>
    <w:uiPriority w:val="0"/>
    <w:rPr>
      <w:rFonts w:ascii="Symbol" w:hAnsi="Symbol"/>
    </w:rPr>
  </w:style>
  <w:style w:type="character" w:customStyle="1" w:styleId="45">
    <w:name w:val="WW8Num9z0"/>
    <w:qFormat/>
    <w:uiPriority w:val="0"/>
    <w:rPr>
      <w:rFonts w:ascii="Symbol" w:hAnsi="Symbol"/>
    </w:rPr>
  </w:style>
  <w:style w:type="character" w:customStyle="1" w:styleId="46">
    <w:name w:val="WW8Num10z0"/>
    <w:qFormat/>
    <w:uiPriority w:val="0"/>
    <w:rPr>
      <w:rFonts w:ascii="Wingdings" w:hAnsi="Wingdings"/>
    </w:rPr>
  </w:style>
  <w:style w:type="character" w:customStyle="1" w:styleId="47">
    <w:name w:val="Domyślna czcionka akapitu2"/>
    <w:qFormat/>
    <w:uiPriority w:val="0"/>
  </w:style>
  <w:style w:type="character" w:customStyle="1" w:styleId="48">
    <w:name w:val="WW8Num1z0"/>
    <w:qFormat/>
    <w:uiPriority w:val="0"/>
    <w:rPr>
      <w:rFonts w:ascii="Times New Roman" w:hAnsi="Times New Roman"/>
    </w:rPr>
  </w:style>
  <w:style w:type="character" w:customStyle="1" w:styleId="49">
    <w:name w:val="WW8Num6z1"/>
    <w:qFormat/>
    <w:uiPriority w:val="0"/>
    <w:rPr>
      <w:rFonts w:ascii="Courier New" w:hAnsi="Courier New" w:cs="Courier New"/>
    </w:rPr>
  </w:style>
  <w:style w:type="character" w:customStyle="1" w:styleId="50">
    <w:name w:val="WW8Num6z3"/>
    <w:qFormat/>
    <w:uiPriority w:val="0"/>
    <w:rPr>
      <w:rFonts w:ascii="Symbol" w:hAnsi="Symbol"/>
    </w:rPr>
  </w:style>
  <w:style w:type="character" w:customStyle="1" w:styleId="51">
    <w:name w:val="WW8Num8z1"/>
    <w:qFormat/>
    <w:uiPriority w:val="0"/>
    <w:rPr>
      <w:rFonts w:ascii="Courier New" w:hAnsi="Courier New" w:cs="Courier New"/>
    </w:rPr>
  </w:style>
  <w:style w:type="character" w:customStyle="1" w:styleId="52">
    <w:name w:val="WW8Num8z2"/>
    <w:qFormat/>
    <w:uiPriority w:val="0"/>
    <w:rPr>
      <w:rFonts w:ascii="Wingdings" w:hAnsi="Wingdings"/>
    </w:rPr>
  </w:style>
  <w:style w:type="character" w:customStyle="1" w:styleId="53">
    <w:name w:val="WW8Num10z1"/>
    <w:qFormat/>
    <w:uiPriority w:val="0"/>
    <w:rPr>
      <w:rFonts w:ascii="Courier New" w:hAnsi="Courier New" w:cs="Courier New"/>
    </w:rPr>
  </w:style>
  <w:style w:type="character" w:customStyle="1" w:styleId="54">
    <w:name w:val="WW8Num10z3"/>
    <w:qFormat/>
    <w:uiPriority w:val="0"/>
    <w:rPr>
      <w:rFonts w:ascii="Symbol" w:hAnsi="Symbol"/>
    </w:rPr>
  </w:style>
  <w:style w:type="character" w:customStyle="1" w:styleId="55">
    <w:name w:val="WW8Num15z0"/>
    <w:qFormat/>
    <w:uiPriority w:val="0"/>
    <w:rPr>
      <w:rFonts w:ascii="Wingdings" w:hAnsi="Wingdings"/>
    </w:rPr>
  </w:style>
  <w:style w:type="character" w:customStyle="1" w:styleId="56">
    <w:name w:val="WW8Num15z1"/>
    <w:qFormat/>
    <w:uiPriority w:val="0"/>
    <w:rPr>
      <w:rFonts w:ascii="Courier New" w:hAnsi="Courier New" w:cs="Courier New"/>
    </w:rPr>
  </w:style>
  <w:style w:type="character" w:customStyle="1" w:styleId="57">
    <w:name w:val="WW8Num15z3"/>
    <w:qFormat/>
    <w:uiPriority w:val="0"/>
    <w:rPr>
      <w:rFonts w:ascii="Symbol" w:hAnsi="Symbol"/>
    </w:rPr>
  </w:style>
  <w:style w:type="character" w:customStyle="1" w:styleId="58">
    <w:name w:val="WW8Num17z0"/>
    <w:qFormat/>
    <w:uiPriority w:val="0"/>
    <w:rPr>
      <w:rFonts w:ascii="Symbol" w:hAnsi="Symbol"/>
    </w:rPr>
  </w:style>
  <w:style w:type="character" w:customStyle="1" w:styleId="59">
    <w:name w:val="WW8Num17z1"/>
    <w:qFormat/>
    <w:uiPriority w:val="0"/>
    <w:rPr>
      <w:rFonts w:ascii="Courier New" w:hAnsi="Courier New" w:cs="Courier New"/>
    </w:rPr>
  </w:style>
  <w:style w:type="character" w:customStyle="1" w:styleId="60">
    <w:name w:val="WW8Num17z2"/>
    <w:qFormat/>
    <w:uiPriority w:val="0"/>
    <w:rPr>
      <w:rFonts w:ascii="Wingdings" w:hAnsi="Wingdings"/>
    </w:rPr>
  </w:style>
  <w:style w:type="character" w:customStyle="1" w:styleId="61">
    <w:name w:val="WW8Num18z0"/>
    <w:qFormat/>
    <w:uiPriority w:val="0"/>
    <w:rPr>
      <w:rFonts w:ascii="Wingdings" w:hAnsi="Wingdings"/>
    </w:rPr>
  </w:style>
  <w:style w:type="character" w:customStyle="1" w:styleId="62">
    <w:name w:val="WW8Num18z1"/>
    <w:qFormat/>
    <w:uiPriority w:val="0"/>
    <w:rPr>
      <w:rFonts w:ascii="Courier New" w:hAnsi="Courier New" w:cs="Courier New"/>
    </w:rPr>
  </w:style>
  <w:style w:type="character" w:customStyle="1" w:styleId="63">
    <w:name w:val="WW8Num18z3"/>
    <w:qFormat/>
    <w:uiPriority w:val="0"/>
    <w:rPr>
      <w:rFonts w:ascii="Symbol" w:hAnsi="Symbol"/>
    </w:rPr>
  </w:style>
  <w:style w:type="character" w:customStyle="1" w:styleId="64">
    <w:name w:val="WW8Num21z0"/>
    <w:qFormat/>
    <w:uiPriority w:val="0"/>
    <w:rPr>
      <w:rFonts w:ascii="Symbol" w:hAnsi="Symbol"/>
    </w:rPr>
  </w:style>
  <w:style w:type="character" w:customStyle="1" w:styleId="65">
    <w:name w:val="WW8Num21z1"/>
    <w:qFormat/>
    <w:uiPriority w:val="0"/>
    <w:rPr>
      <w:rFonts w:ascii="Courier New" w:hAnsi="Courier New"/>
    </w:rPr>
  </w:style>
  <w:style w:type="character" w:customStyle="1" w:styleId="66">
    <w:name w:val="WW8Num21z2"/>
    <w:qFormat/>
    <w:uiPriority w:val="0"/>
    <w:rPr>
      <w:rFonts w:ascii="Wingdings" w:hAnsi="Wingdings"/>
    </w:rPr>
  </w:style>
  <w:style w:type="character" w:customStyle="1" w:styleId="67">
    <w:name w:val="WW8Num26z0"/>
    <w:qFormat/>
    <w:uiPriority w:val="0"/>
    <w:rPr>
      <w:rFonts w:ascii="Symbol" w:hAnsi="Symbol"/>
    </w:rPr>
  </w:style>
  <w:style w:type="character" w:customStyle="1" w:styleId="68">
    <w:name w:val="WW8Num26z1"/>
    <w:qFormat/>
    <w:uiPriority w:val="0"/>
    <w:rPr>
      <w:rFonts w:ascii="Courier New" w:hAnsi="Courier New" w:cs="Courier New"/>
    </w:rPr>
  </w:style>
  <w:style w:type="character" w:customStyle="1" w:styleId="69">
    <w:name w:val="WW8Num26z2"/>
    <w:qFormat/>
    <w:uiPriority w:val="0"/>
    <w:rPr>
      <w:rFonts w:ascii="Wingdings" w:hAnsi="Wingdings"/>
    </w:rPr>
  </w:style>
  <w:style w:type="character" w:customStyle="1" w:styleId="70">
    <w:name w:val="WW8Num27z0"/>
    <w:qFormat/>
    <w:uiPriority w:val="0"/>
    <w:rPr>
      <w:sz w:val="20"/>
      <w:szCs w:val="20"/>
    </w:rPr>
  </w:style>
  <w:style w:type="character" w:customStyle="1" w:styleId="71">
    <w:name w:val="WW8Num30z0"/>
    <w:qFormat/>
    <w:uiPriority w:val="0"/>
    <w:rPr>
      <w:rFonts w:ascii="Symbol" w:hAnsi="Symbol"/>
    </w:rPr>
  </w:style>
  <w:style w:type="character" w:customStyle="1" w:styleId="72">
    <w:name w:val="WW8Num30z1"/>
    <w:qFormat/>
    <w:uiPriority w:val="0"/>
    <w:rPr>
      <w:rFonts w:ascii="Courier New" w:hAnsi="Courier New" w:cs="Courier New"/>
    </w:rPr>
  </w:style>
  <w:style w:type="character" w:customStyle="1" w:styleId="73">
    <w:name w:val="WW8Num30z2"/>
    <w:qFormat/>
    <w:uiPriority w:val="0"/>
    <w:rPr>
      <w:rFonts w:ascii="Wingdings" w:hAnsi="Wingdings"/>
    </w:rPr>
  </w:style>
  <w:style w:type="character" w:customStyle="1" w:styleId="74">
    <w:name w:val="WW8Num31z0"/>
    <w:qFormat/>
    <w:uiPriority w:val="0"/>
    <w:rPr>
      <w:rFonts w:ascii="Symbol" w:hAnsi="Symbol"/>
      <w:color w:val="auto"/>
    </w:rPr>
  </w:style>
  <w:style w:type="character" w:customStyle="1" w:styleId="75">
    <w:name w:val="WW8Num34z0"/>
    <w:qFormat/>
    <w:uiPriority w:val="0"/>
    <w:rPr>
      <w:rFonts w:ascii="Symbol" w:hAnsi="Symbol"/>
    </w:rPr>
  </w:style>
  <w:style w:type="character" w:customStyle="1" w:styleId="76">
    <w:name w:val="WW8Num34z1"/>
    <w:qFormat/>
    <w:uiPriority w:val="0"/>
    <w:rPr>
      <w:rFonts w:ascii="Courier New" w:hAnsi="Courier New"/>
    </w:rPr>
  </w:style>
  <w:style w:type="character" w:customStyle="1" w:styleId="77">
    <w:name w:val="WW8Num34z2"/>
    <w:qFormat/>
    <w:uiPriority w:val="0"/>
    <w:rPr>
      <w:rFonts w:ascii="Wingdings" w:hAnsi="Wingdings"/>
    </w:rPr>
  </w:style>
  <w:style w:type="character" w:customStyle="1" w:styleId="78">
    <w:name w:val="WW8Num35z0"/>
    <w:qFormat/>
    <w:uiPriority w:val="0"/>
    <w:rPr>
      <w:sz w:val="20"/>
      <w:szCs w:val="20"/>
    </w:rPr>
  </w:style>
  <w:style w:type="character" w:customStyle="1" w:styleId="79">
    <w:name w:val="WW8Num36z0"/>
    <w:qFormat/>
    <w:uiPriority w:val="0"/>
    <w:rPr>
      <w:rFonts w:ascii="Symbol" w:hAnsi="Symbol"/>
    </w:rPr>
  </w:style>
  <w:style w:type="character" w:customStyle="1" w:styleId="80">
    <w:name w:val="WW8Num36z1"/>
    <w:qFormat/>
    <w:uiPriority w:val="0"/>
    <w:rPr>
      <w:rFonts w:ascii="Courier New" w:hAnsi="Courier New" w:cs="Courier New"/>
    </w:rPr>
  </w:style>
  <w:style w:type="character" w:customStyle="1" w:styleId="81">
    <w:name w:val="WW8Num36z2"/>
    <w:qFormat/>
    <w:uiPriority w:val="0"/>
    <w:rPr>
      <w:rFonts w:ascii="Wingdings" w:hAnsi="Wingdings"/>
    </w:rPr>
  </w:style>
  <w:style w:type="character" w:customStyle="1" w:styleId="82">
    <w:name w:val="WW8Num43z0"/>
    <w:qFormat/>
    <w:uiPriority w:val="0"/>
    <w:rPr>
      <w:rFonts w:ascii="Symbol" w:hAnsi="Symbol"/>
    </w:rPr>
  </w:style>
  <w:style w:type="character" w:customStyle="1" w:styleId="83">
    <w:name w:val="WW8Num43z1"/>
    <w:qFormat/>
    <w:uiPriority w:val="0"/>
    <w:rPr>
      <w:rFonts w:ascii="Courier New" w:hAnsi="Courier New"/>
    </w:rPr>
  </w:style>
  <w:style w:type="character" w:customStyle="1" w:styleId="84">
    <w:name w:val="WW8Num43z2"/>
    <w:qFormat/>
    <w:uiPriority w:val="0"/>
    <w:rPr>
      <w:rFonts w:ascii="Wingdings" w:hAnsi="Wingdings"/>
    </w:rPr>
  </w:style>
  <w:style w:type="character" w:customStyle="1" w:styleId="85">
    <w:name w:val="WW8Num44z0"/>
    <w:qFormat/>
    <w:uiPriority w:val="0"/>
    <w:rPr>
      <w:u w:val="none"/>
    </w:rPr>
  </w:style>
  <w:style w:type="character" w:customStyle="1" w:styleId="86">
    <w:name w:val="WW8Num47z0"/>
    <w:qFormat/>
    <w:uiPriority w:val="0"/>
    <w:rPr>
      <w:rFonts w:ascii="Symbol" w:hAnsi="Symbol"/>
    </w:rPr>
  </w:style>
  <w:style w:type="character" w:customStyle="1" w:styleId="87">
    <w:name w:val="WW8Num49z0"/>
    <w:qFormat/>
    <w:uiPriority w:val="0"/>
    <w:rPr>
      <w:rFonts w:ascii="Symbol" w:hAnsi="Symbol"/>
    </w:rPr>
  </w:style>
  <w:style w:type="character" w:customStyle="1" w:styleId="88">
    <w:name w:val="WW8Num49z1"/>
    <w:qFormat/>
    <w:uiPriority w:val="0"/>
    <w:rPr>
      <w:rFonts w:ascii="Courier New" w:hAnsi="Courier New" w:cs="Courier New"/>
    </w:rPr>
  </w:style>
  <w:style w:type="character" w:customStyle="1" w:styleId="89">
    <w:name w:val="WW8Num49z2"/>
    <w:qFormat/>
    <w:uiPriority w:val="0"/>
    <w:rPr>
      <w:rFonts w:ascii="Wingdings" w:hAnsi="Wingdings"/>
    </w:rPr>
  </w:style>
  <w:style w:type="character" w:customStyle="1" w:styleId="90">
    <w:name w:val="Znaki przypisów dolnych"/>
    <w:basedOn w:val="25"/>
    <w:qFormat/>
    <w:uiPriority w:val="0"/>
    <w:rPr>
      <w:vertAlign w:val="superscript"/>
    </w:rPr>
  </w:style>
  <w:style w:type="character" w:customStyle="1" w:styleId="91">
    <w:name w:val="Odwołanie do komentarza1"/>
    <w:basedOn w:val="25"/>
    <w:qFormat/>
    <w:uiPriority w:val="0"/>
    <w:rPr>
      <w:sz w:val="16"/>
      <w:szCs w:val="16"/>
    </w:rPr>
  </w:style>
  <w:style w:type="character" w:customStyle="1" w:styleId="92">
    <w:name w:val="Tytuł Znak"/>
    <w:basedOn w:val="25"/>
    <w:qFormat/>
    <w:uiPriority w:val="0"/>
    <w:rPr>
      <w:rFonts w:ascii="Arial" w:hAnsi="Arial"/>
      <w:b/>
      <w:spacing w:val="30"/>
      <w:sz w:val="24"/>
    </w:rPr>
  </w:style>
  <w:style w:type="character" w:customStyle="1" w:styleId="93">
    <w:name w:val="Podtytuł Znak"/>
    <w:basedOn w:val="25"/>
    <w:qFormat/>
    <w:uiPriority w:val="0"/>
    <w:rPr>
      <w:sz w:val="28"/>
    </w:rPr>
  </w:style>
  <w:style w:type="character" w:customStyle="1" w:styleId="94">
    <w:name w:val="WW8NumSt3z0"/>
    <w:qFormat/>
    <w:uiPriority w:val="0"/>
    <w:rPr>
      <w:rFonts w:ascii="Symbol" w:hAnsi="Symbol"/>
    </w:rPr>
  </w:style>
  <w:style w:type="paragraph" w:customStyle="1" w:styleId="95">
    <w:name w:val="Nagłówek2"/>
    <w:basedOn w:val="1"/>
    <w:next w:val="14"/>
    <w:qFormat/>
    <w:uiPriority w:val="0"/>
    <w:pPr>
      <w:keepNext/>
      <w:spacing w:before="240" w:after="120"/>
    </w:pPr>
    <w:rPr>
      <w:rFonts w:ascii="Arial" w:hAnsi="Arial" w:eastAsia="Microsoft YaHei" w:cs="Mangal"/>
      <w:sz w:val="28"/>
      <w:szCs w:val="28"/>
    </w:rPr>
  </w:style>
  <w:style w:type="paragraph" w:customStyle="1" w:styleId="96">
    <w:name w:val="Podpis2"/>
    <w:basedOn w:val="1"/>
    <w:qFormat/>
    <w:uiPriority w:val="0"/>
    <w:pPr>
      <w:suppressLineNumbers/>
      <w:spacing w:before="120" w:after="120"/>
    </w:pPr>
    <w:rPr>
      <w:rFonts w:cs="Mangal"/>
      <w:i/>
      <w:iCs/>
      <w:sz w:val="24"/>
      <w:szCs w:val="24"/>
    </w:rPr>
  </w:style>
  <w:style w:type="paragraph" w:customStyle="1" w:styleId="97">
    <w:name w:val="Nagłówek1"/>
    <w:basedOn w:val="1"/>
    <w:next w:val="14"/>
    <w:qFormat/>
    <w:uiPriority w:val="0"/>
    <w:pPr>
      <w:keepNext/>
      <w:spacing w:before="240" w:after="120"/>
    </w:pPr>
    <w:rPr>
      <w:rFonts w:ascii="Arial" w:hAnsi="Arial" w:eastAsia="Microsoft YaHei" w:cs="Mangal"/>
      <w:sz w:val="28"/>
      <w:szCs w:val="28"/>
    </w:rPr>
  </w:style>
  <w:style w:type="paragraph" w:customStyle="1" w:styleId="98">
    <w:name w:val="Podpis1"/>
    <w:basedOn w:val="1"/>
    <w:qFormat/>
    <w:uiPriority w:val="0"/>
    <w:pPr>
      <w:suppressLineNumbers/>
      <w:spacing w:before="120" w:after="120"/>
    </w:pPr>
    <w:rPr>
      <w:rFonts w:cs="Mangal"/>
      <w:i/>
      <w:iCs/>
      <w:sz w:val="24"/>
      <w:szCs w:val="24"/>
    </w:rPr>
  </w:style>
  <w:style w:type="paragraph" w:customStyle="1" w:styleId="99">
    <w:name w:val="Lista wypunktowana 3"/>
    <w:basedOn w:val="1"/>
    <w:qFormat/>
    <w:uiPriority w:val="0"/>
    <w:pPr>
      <w:numPr>
        <w:ilvl w:val="0"/>
        <w:numId w:val="2"/>
      </w:numPr>
      <w:ind w:left="284" w:hanging="284"/>
    </w:pPr>
    <w:rPr>
      <w:sz w:val="24"/>
    </w:rPr>
  </w:style>
  <w:style w:type="paragraph" w:customStyle="1" w:styleId="100">
    <w:name w:val="Tekst podstawowy wcięty 21"/>
    <w:basedOn w:val="1"/>
    <w:qFormat/>
    <w:uiPriority w:val="0"/>
    <w:pPr>
      <w:ind w:left="680"/>
    </w:pPr>
    <w:rPr>
      <w:rFonts w:cs="Tahoma"/>
    </w:rPr>
  </w:style>
  <w:style w:type="paragraph" w:customStyle="1" w:styleId="101">
    <w:name w:val="Standard"/>
    <w:qFormat/>
    <w:uiPriority w:val="0"/>
    <w:pPr>
      <w:widowControl w:val="0"/>
      <w:suppressAutoHyphens/>
      <w:autoSpaceDE w:val="0"/>
    </w:pPr>
    <w:rPr>
      <w:rFonts w:ascii="Tahoma" w:hAnsi="Tahoma" w:eastAsia="Arial" w:cs="Times New Roman"/>
      <w:sz w:val="22"/>
      <w:lang w:val="pl-PL" w:eastAsia="ar-SA" w:bidi="ar-SA"/>
    </w:rPr>
  </w:style>
  <w:style w:type="paragraph" w:customStyle="1" w:styleId="102">
    <w:name w:val="Tekst podstawowy 31"/>
    <w:basedOn w:val="1"/>
    <w:qFormat/>
    <w:uiPriority w:val="0"/>
    <w:pPr>
      <w:jc w:val="both"/>
    </w:pPr>
    <w:rPr>
      <w:b/>
      <w:sz w:val="24"/>
    </w:rPr>
  </w:style>
  <w:style w:type="paragraph" w:customStyle="1" w:styleId="103">
    <w:name w:val="Tekst podstawowy 21"/>
    <w:basedOn w:val="1"/>
    <w:qFormat/>
    <w:uiPriority w:val="0"/>
    <w:rPr>
      <w:rFonts w:cs="Tahoma"/>
    </w:rPr>
  </w:style>
  <w:style w:type="paragraph" w:customStyle="1" w:styleId="104">
    <w:name w:val="Tekst podstawowy wcięty 32"/>
    <w:basedOn w:val="1"/>
    <w:qFormat/>
    <w:uiPriority w:val="0"/>
    <w:pPr>
      <w:ind w:firstLine="567"/>
    </w:pPr>
    <w:rPr>
      <w:rFonts w:cs="Tahoma"/>
    </w:rPr>
  </w:style>
  <w:style w:type="paragraph" w:customStyle="1" w:styleId="105">
    <w:name w:val="pojedynczy"/>
    <w:basedOn w:val="1"/>
    <w:qFormat/>
    <w:uiPriority w:val="0"/>
    <w:pPr>
      <w:tabs>
        <w:tab w:val="left" w:pos="1134"/>
        <w:tab w:val="left" w:pos="2268"/>
        <w:tab w:val="left" w:pos="3402"/>
        <w:tab w:val="left" w:pos="4536"/>
        <w:tab w:val="left" w:pos="5670"/>
        <w:tab w:val="left" w:pos="6237"/>
        <w:tab w:val="left" w:pos="7938"/>
        <w:tab w:val="left" w:pos="9072"/>
        <w:tab w:val="left" w:pos="10206"/>
      </w:tabs>
      <w:overflowPunct w:val="0"/>
      <w:autoSpaceDE w:val="0"/>
      <w:jc w:val="both"/>
      <w:textAlignment w:val="baseline"/>
    </w:pPr>
    <w:rPr>
      <w:sz w:val="24"/>
    </w:rPr>
  </w:style>
  <w:style w:type="paragraph" w:customStyle="1" w:styleId="106">
    <w:name w:val="Table Text"/>
    <w:basedOn w:val="1"/>
    <w:qFormat/>
    <w:uiPriority w:val="0"/>
    <w:pPr>
      <w:tabs>
        <w:tab w:val="left" w:pos="1134"/>
        <w:tab w:val="left" w:pos="2268"/>
        <w:tab w:val="left" w:pos="3402"/>
        <w:tab w:val="left" w:pos="4536"/>
        <w:tab w:val="left" w:pos="5670"/>
        <w:tab w:val="left" w:pos="6237"/>
        <w:tab w:val="left" w:pos="7938"/>
        <w:tab w:val="left" w:pos="9072"/>
        <w:tab w:val="left" w:pos="10206"/>
      </w:tabs>
      <w:overflowPunct w:val="0"/>
      <w:autoSpaceDE w:val="0"/>
      <w:spacing w:before="120" w:after="120"/>
      <w:jc w:val="both"/>
      <w:textAlignment w:val="baseline"/>
    </w:pPr>
    <w:rPr>
      <w:sz w:val="24"/>
    </w:rPr>
  </w:style>
  <w:style w:type="paragraph" w:customStyle="1" w:styleId="107">
    <w:name w:val="Numer 1.1. a)"/>
    <w:qFormat/>
    <w:uiPriority w:val="0"/>
    <w:pPr>
      <w:tabs>
        <w:tab w:val="left" w:pos="1134"/>
      </w:tabs>
      <w:suppressAutoHyphens/>
      <w:spacing w:before="40" w:after="40"/>
    </w:pPr>
    <w:rPr>
      <w:rFonts w:ascii="Times New Roman" w:hAnsi="Times New Roman" w:eastAsia="Arial" w:cs="Arial"/>
      <w:lang w:val="pl-PL" w:eastAsia="ar-SA" w:bidi="ar-SA"/>
    </w:rPr>
  </w:style>
  <w:style w:type="paragraph" w:customStyle="1" w:styleId="108">
    <w:name w:val="WW-Domyślnie"/>
    <w:qFormat/>
    <w:uiPriority w:val="0"/>
    <w:pPr>
      <w:widowControl w:val="0"/>
      <w:suppressAutoHyphens/>
      <w:autoSpaceDE w:val="0"/>
    </w:pPr>
    <w:rPr>
      <w:rFonts w:ascii="Arial" w:hAnsi="Arial" w:eastAsia="Arial" w:cs="Times New Roman"/>
      <w:sz w:val="24"/>
      <w:szCs w:val="24"/>
      <w:lang w:val="pl-PL" w:eastAsia="ar-SA" w:bidi="ar-SA"/>
    </w:rPr>
  </w:style>
  <w:style w:type="paragraph" w:customStyle="1" w:styleId="109">
    <w:name w:val="Tytuł 2"/>
    <w:basedOn w:val="108"/>
    <w:next w:val="108"/>
    <w:qFormat/>
    <w:uiPriority w:val="0"/>
    <w:pPr>
      <w:keepNext/>
    </w:pPr>
    <w:rPr>
      <w:sz w:val="44"/>
    </w:rPr>
  </w:style>
  <w:style w:type="paragraph" w:customStyle="1" w:styleId="110">
    <w:name w:val="Tekst podstawowy wcięty 1"/>
    <w:basedOn w:val="15"/>
    <w:qFormat/>
    <w:uiPriority w:val="0"/>
    <w:pPr>
      <w:spacing w:line="240" w:lineRule="auto"/>
      <w:ind w:left="1134" w:firstLine="0"/>
    </w:pPr>
    <w:rPr>
      <w:rFonts w:ascii="Arial" w:hAnsi="Arial"/>
      <w:sz w:val="20"/>
    </w:rPr>
  </w:style>
  <w:style w:type="paragraph" w:customStyle="1" w:styleId="111">
    <w:name w:val="Tekst podstawowy 22"/>
    <w:basedOn w:val="1"/>
    <w:qFormat/>
    <w:uiPriority w:val="0"/>
    <w:pPr>
      <w:overflowPunct w:val="0"/>
      <w:autoSpaceDE w:val="0"/>
      <w:jc w:val="both"/>
      <w:textAlignment w:val="baseline"/>
    </w:pPr>
    <w:rPr>
      <w:rFonts w:ascii="Arial" w:hAnsi="Arial"/>
    </w:rPr>
  </w:style>
  <w:style w:type="paragraph" w:customStyle="1" w:styleId="112">
    <w:name w:val="Tekst podstawowy 32"/>
    <w:basedOn w:val="1"/>
    <w:qFormat/>
    <w:uiPriority w:val="0"/>
    <w:pPr>
      <w:overflowPunct w:val="0"/>
      <w:autoSpaceDE w:val="0"/>
      <w:jc w:val="both"/>
      <w:textAlignment w:val="baseline"/>
    </w:pPr>
    <w:rPr>
      <w:rFonts w:ascii="Arial" w:hAnsi="Arial"/>
      <w:b/>
    </w:rPr>
  </w:style>
  <w:style w:type="paragraph" w:customStyle="1" w:styleId="113">
    <w:name w:val="Zawartość ramki"/>
    <w:basedOn w:val="14"/>
    <w:qFormat/>
    <w:uiPriority w:val="0"/>
    <w:pPr>
      <w:widowControl w:val="0"/>
      <w:spacing w:line="240" w:lineRule="atLeast"/>
      <w:jc w:val="left"/>
    </w:pPr>
    <w:rPr>
      <w:rFonts w:ascii="Times New Roman" w:hAnsi="Times New Roman" w:eastAsia="HG Mincho Light J"/>
      <w:color w:val="000000"/>
    </w:rPr>
  </w:style>
  <w:style w:type="paragraph" w:customStyle="1" w:styleId="114">
    <w:name w:val="txt_light no_bottom"/>
    <w:basedOn w:val="1"/>
    <w:qFormat/>
    <w:uiPriority w:val="0"/>
    <w:pPr>
      <w:spacing w:before="100" w:after="100"/>
    </w:pPr>
    <w:rPr>
      <w:rFonts w:ascii="Times New Roman" w:hAnsi="Times New Roman"/>
      <w:sz w:val="24"/>
      <w:szCs w:val="24"/>
    </w:rPr>
  </w:style>
  <w:style w:type="paragraph" w:customStyle="1" w:styleId="115">
    <w:name w:val="Tekst komentarza1"/>
    <w:basedOn w:val="1"/>
    <w:qFormat/>
    <w:uiPriority w:val="0"/>
    <w:rPr>
      <w:rFonts w:ascii="Times New Roman" w:hAnsi="Times New Roman"/>
      <w:sz w:val="24"/>
    </w:rPr>
  </w:style>
  <w:style w:type="paragraph" w:customStyle="1" w:styleId="116">
    <w:name w:val="Tekst podstawowy wcięty 31"/>
    <w:basedOn w:val="1"/>
    <w:qFormat/>
    <w:uiPriority w:val="0"/>
    <w:pPr>
      <w:spacing w:line="360" w:lineRule="auto"/>
      <w:ind w:left="360"/>
    </w:pPr>
    <w:rPr>
      <w:rFonts w:ascii="Times New Roman" w:hAnsi="Times New Roman"/>
      <w:sz w:val="24"/>
      <w:szCs w:val="24"/>
    </w:rPr>
  </w:style>
  <w:style w:type="paragraph" w:customStyle="1" w:styleId="117">
    <w:name w:val="TOC Heading"/>
    <w:basedOn w:val="97"/>
    <w:qFormat/>
    <w:uiPriority w:val="0"/>
    <w:pPr>
      <w:suppressLineNumbers/>
    </w:pPr>
    <w:rPr>
      <w:b/>
      <w:bCs/>
      <w:sz w:val="32"/>
      <w:szCs w:val="32"/>
    </w:rPr>
  </w:style>
  <w:style w:type="paragraph" w:customStyle="1" w:styleId="118">
    <w:name w:val="Zwykły tekst1"/>
    <w:basedOn w:val="1"/>
    <w:qFormat/>
    <w:uiPriority w:val="0"/>
    <w:rPr>
      <w:rFonts w:ascii="Courier New" w:hAnsi="Courier New" w:cs="Courier New"/>
      <w:sz w:val="20"/>
    </w:rPr>
  </w:style>
  <w:style w:type="paragraph" w:customStyle="1" w:styleId="119">
    <w:name w:val="Spis treści 10"/>
    <w:basedOn w:val="30"/>
    <w:qFormat/>
    <w:uiPriority w:val="0"/>
    <w:pPr>
      <w:tabs>
        <w:tab w:val="right" w:leader="dot" w:pos="7091"/>
      </w:tabs>
      <w:ind w:left="2547"/>
    </w:pPr>
  </w:style>
  <w:style w:type="paragraph" w:customStyle="1" w:styleId="120">
    <w:name w:val="Zwykły tekst2"/>
    <w:basedOn w:val="1"/>
    <w:qFormat/>
    <w:uiPriority w:val="0"/>
    <w:pPr>
      <w:suppressAutoHyphens w:val="0"/>
      <w:spacing w:after="120"/>
    </w:pPr>
    <w:rPr>
      <w:rFonts w:ascii="Courier New" w:hAnsi="Courier New"/>
      <w:sz w:val="20"/>
      <w:lang w:eastAsia="pl-PL"/>
    </w:rPr>
  </w:style>
  <w:style w:type="character" w:customStyle="1" w:styleId="121">
    <w:name w:val="Stopka Znak"/>
    <w:basedOn w:val="11"/>
    <w:link w:val="18"/>
    <w:qFormat/>
    <w:uiPriority w:val="99"/>
    <w:rPr>
      <w:rFonts w:ascii="Tahoma" w:hAnsi="Tahoma"/>
      <w:sz w:val="22"/>
      <w:lang w:eastAsia="ar-SA"/>
    </w:rPr>
  </w:style>
  <w:style w:type="paragraph" w:customStyle="1" w:styleId="122">
    <w:name w:val="WW-Tekst podstawowy wcięty 3"/>
    <w:basedOn w:val="1"/>
    <w:qFormat/>
    <w:uiPriority w:val="0"/>
    <w:pPr>
      <w:ind w:firstLine="708"/>
    </w:pPr>
    <w:rPr>
      <w:rFonts w:ascii="Times New Roman" w:hAnsi="Times New Roman"/>
      <w:sz w:val="24"/>
    </w:rPr>
  </w:style>
  <w:style w:type="character" w:customStyle="1" w:styleId="123">
    <w:name w:val="Heading 2 Char"/>
    <w:link w:val="3"/>
    <w:qFormat/>
    <w:uiPriority w:val="6"/>
    <w:rPr>
      <w:rFonts w:ascii="Arial" w:hAnsi="Arial"/>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2758</Words>
  <Characters>16551</Characters>
  <Lines>137</Lines>
  <Paragraphs>38</Paragraphs>
  <TotalTime>1</TotalTime>
  <ScaleCrop>false</ScaleCrop>
  <LinksUpToDate>false</LinksUpToDate>
  <CharactersWithSpaces>19271</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2024-09-26T11:36:00Z</dcterms:created>
  <dc:creator>msz</dc:creator>
  <cp:lastModifiedBy>Sebastian Hubert</cp:lastModifiedBy>
  <cp:lastPrinted>2024-10-14T14:33:00Z</cp:lastPrinted>
  <dcterms:modified xsi:type="dcterms:W3CDTF">2024-10-14T16:57:03Z</dcterms:modified>
  <dc:title>WARUNKI GRUNTOWO – WODNE</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1045-12.2.0.18283</vt:lpwstr>
  </property>
  <property fmtid="{D5CDD505-2E9C-101B-9397-08002B2CF9AE}" pid="3" name="ICV">
    <vt:lpwstr>429A6897128F4758B6F77C66A42FE8C5_12</vt:lpwstr>
  </property>
</Properties>
</file>