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0E" w:rsidRPr="00084A92" w:rsidRDefault="0087670E" w:rsidP="0087670E">
      <w:pPr>
        <w:pStyle w:val="Styl1"/>
        <w:rPr>
          <w:rFonts w:ascii="Calibri" w:hAnsi="Calibri" w:cs="Calibri"/>
          <w:b/>
          <w:sz w:val="24"/>
          <w:szCs w:val="24"/>
        </w:rPr>
      </w:pPr>
      <w:r w:rsidRPr="00084A92">
        <w:rPr>
          <w:rFonts w:ascii="Calibri" w:hAnsi="Calibri" w:cs="Calibri"/>
          <w:b/>
          <w:sz w:val="24"/>
          <w:szCs w:val="24"/>
        </w:rPr>
        <w:t>Stół przezierny</w:t>
      </w:r>
    </w:p>
    <w:p w:rsidR="0087670E" w:rsidRPr="006D68C4" w:rsidRDefault="0087670E" w:rsidP="0087670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87670E" w:rsidRPr="006D68C4" w:rsidRDefault="0087670E" w:rsidP="0087670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87670E" w:rsidRPr="006D68C4" w:rsidRDefault="0087670E" w:rsidP="0087670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87670E" w:rsidRDefault="0087670E" w:rsidP="0087670E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D68C4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87670E" w:rsidRPr="00A403FB" w:rsidRDefault="0087670E" w:rsidP="0087670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87670E" w:rsidRDefault="0087670E" w:rsidP="0087670E">
      <w:pPr>
        <w:rPr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26"/>
        <w:gridCol w:w="1274"/>
        <w:gridCol w:w="1278"/>
      </w:tblGrid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A403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0E" w:rsidRPr="001350AD" w:rsidRDefault="0087670E" w:rsidP="0087670E">
            <w:pPr>
              <w:pStyle w:val="ArialNarow"/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  <w:r w:rsidRPr="001350AD"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Stół do operacji i badań w zakresie chirurgii naczyniowej, endoskopii, angiografii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Konstrukcja stołu ze stali nierdzewnej. Stal o właściwościach antykorozyjnych i kwasoodpornych, gatunek stali: AISI 316L , polskie oznaczenie 00H17N14M2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równoważne. 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Nie dopuszcza się do zaoferowania stołów wykonanych z gorszych gatunków stali nierdzewnej (o mniejszej zawartości chromu, niklu, manganu i molibdenu).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Ze względu na zapewnienie odpowiednich warunków do dezynfekcji oraz ograniczenie potencjalnych ognisk bakterii nie dopuszcza się do zaoferowania stołów z tworzywowymi osłonami przy połączeniu blatu stołu z kolumną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odstawa stołu pokryta włóknem węglowym.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Blat stołu jednosegmentowy, wykonany z włókien węglowych, przenikalny dla promieni RTG z możliwością monitorowania ramieniem C całej długości pacjenta.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Blat wykonany z materiału gwarantującego bardzo małe napromieniowanie pacjenta oraz personelu podczas wykonywania zdjęć RTG – maksymalny ekwiwalent aluminium MAE nie większy niż 0,5 mm Al.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W celu maksymalnego ograniczenia dawki promieniowania RTG dla pacjenta i personelu oraz eliminacji występowania szumów oraz artefaktów przy monitorowaniu pacjenta nie dopuszcza się do zaoferowania stołów z blatem o większym współczynniku MAE.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Blat stołu odpowiednio wyprofilowany (wklęsły) – w celu bezpiecznego i wygodnego ułożenia pacjenta na blacie.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Blat stołu umożliwiający pozycjonowanie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osiach X, Y i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rzekątnych. Pozycjonowanie blatu za pomocą pilota przewodowego oraz joysticka.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D11DD2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Regulacja pilotem 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ewodowym  następujących funkcji (min):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wysokość blatu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przechyły wzdłużne blatu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przechyły boczne blatu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poziomowanie blatu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przesuw wzdłużny blatu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przesuw boczny blatu</w:t>
            </w:r>
          </w:p>
          <w:p w:rsidR="0087670E" w:rsidRPr="00D11DD2" w:rsidRDefault="0087670E" w:rsidP="0087670E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przesuwu blatu po przekątnych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Pełny zakres </w:t>
            </w:r>
            <w:proofErr w:type="spellStart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prześwi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etlalności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blatu w zakresie 360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 xml:space="preserve">° 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na odcinku min. 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0 mm od  strony głowy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Możliwość prześwietlenia blatu w płaszczyźnie pionowej na odcinku min. 500 mm od strony nóg pacjenta.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Stół wyposażony w prze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wodowy pilot z wyświetlaczem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. Po włączeniu pilota na wyświetlaczu powinna znajdować się procentowa informacja o stanie naładowania baterii stołu. Przy 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lizacji poszczególnych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funkcji 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wyświetla się  piktogram przedstawiający wykonywany ruch stołu oraz aktualna wartość regulowanego parametru.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ilot z podświetlanymi klawiszami i z wyraźnymi ikonami dla poszczególnych funkcji.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Pilot wyposażony w przycisk aktywujący wszystkie funkcje.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Regulacja funkcjami stołu dwustopniowa zabezpieczająca przed przypadkowym uruchomieniem (wybór regulowanej funkcji a następnie wybór kierunku regulacji) poza pozycją </w:t>
            </w:r>
            <w:proofErr w:type="spellStart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 oraz poziomowania blatu „0”.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Przycisk pozycji </w:t>
            </w:r>
            <w:proofErr w:type="spellStart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 specjalnie oznaczony – odróżniający się od innych przycisków na pilocie.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Zasilanie bateryjne 24 V – ładowarka wbudowana w podstawę stołu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Podstawa w kształcie litery „T” zapewniająca dobry dostęp chirurga do blatu stołu oraz bezkolizyjną współpracę z aparatem RTG typu ramię C.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Stół mobilny z mechanicznym systemem blokowania podstawy. W pozycji zablokowanej stół posadowiony jest na czterech stopkach.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Materac jednoczęściowy, pokryty skajem antystatycznym, odejmowany, odporny na 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ałanie środków dezynfekcyjnych.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D11DD2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Materac o właściwościach przeciwodleżynowych z tzw. „pamięcią kształtu”.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Długość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blatu stołu: 2200 mm (± 20 mm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Szerokość blatu stołu:. 550 mm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(± 20 mm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Regulacja wysokości w zakr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esie (z materacem): od 780 mm (± 20 mm)  do 1200 mm (± 20 mm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Przechyły boczne:  min. po 20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°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 w lewo i prawo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D12727" w:rsidRDefault="0087670E" w:rsidP="0087670E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zycja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 min. 16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Pozycja anty-</w:t>
            </w:r>
            <w:proofErr w:type="spellStart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: min. 25</w:t>
            </w:r>
            <w:r>
              <w:rPr>
                <w:rFonts w:ascii="Arial" w:eastAsiaTheme="minorHAnsi" w:hAnsi="Arial" w:cs="Arial"/>
                <w:sz w:val="26"/>
                <w:szCs w:val="26"/>
              </w:rPr>
              <w:t>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Przesuw wzdłużny blatu min. 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Przesuw boczny blatu  min.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  <w:bookmarkStart w:id="0" w:name="_GoBack"/>
        <w:bookmarkEnd w:id="0"/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Bezpieczne obciążenie stołu: min.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0 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7670E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kg – 0 pkt.</w:t>
            </w:r>
          </w:p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 kg i więcej – 10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D11DD2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Wyposażenie stołu</w:t>
            </w: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 xml:space="preserve">:      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odejmowane listwy boczne do mocowania wyposażenia – 2 szt.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podpórka ręki – 2 szt.</w:t>
            </w:r>
          </w:p>
          <w:p w:rsidR="0087670E" w:rsidRDefault="0087670E" w:rsidP="0087670E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11DD2">
              <w:rPr>
                <w:rFonts w:asciiTheme="minorHAnsi" w:hAnsiTheme="minorHAnsi" w:cstheme="minorHAnsi"/>
                <w:sz w:val="20"/>
                <w:szCs w:val="20"/>
              </w:rPr>
              <w:t>ramka anestezjologiczna – 1 szt.</w:t>
            </w:r>
          </w:p>
          <w:p w:rsidR="0087670E" w:rsidRPr="00A01BA0" w:rsidRDefault="0087670E" w:rsidP="0087670E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BA0">
              <w:rPr>
                <w:rFonts w:asciiTheme="minorHAnsi" w:hAnsiTheme="minorHAnsi" w:cstheme="minorHAnsi"/>
                <w:sz w:val="20"/>
                <w:szCs w:val="20"/>
              </w:rPr>
              <w:t>wieszak kroplówki – 1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A01BA0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A01BA0">
              <w:rPr>
                <w:rFonts w:asciiTheme="minorHAnsi" w:hAnsiTheme="minorHAnsi" w:cstheme="minorHAnsi"/>
                <w:sz w:val="20"/>
                <w:szCs w:val="20"/>
              </w:rPr>
              <w:t>Powierzchnie stołu odporne na środki dezynfekcyjne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211EDE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211EDE">
              <w:rPr>
                <w:rFonts w:asciiTheme="minorHAnsi" w:hAnsiTheme="minorHAnsi" w:cstheme="minorHAnsi"/>
                <w:sz w:val="20"/>
                <w:szCs w:val="20"/>
              </w:rPr>
              <w:t>Montaż sprzętu, uruchomienie i oddanie do eksploatacji oraz szkolenie personelu.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F83387" w:rsidRDefault="0087670E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Default="0087670E" w:rsidP="0087670E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Wypełniony paszport techniczny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F83387" w:rsidRDefault="0087670E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53285B" w:rsidRDefault="0087670E" w:rsidP="0088081B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88081B">
              <w:rPr>
                <w:rFonts w:asciiTheme="minorHAnsi" w:hAnsiTheme="minorHAnsi" w:cstheme="minorHAnsi"/>
                <w:sz w:val="20"/>
                <w:szCs w:val="20"/>
              </w:rPr>
              <w:t>kosztach Wykonawcy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gwarancyjne przeglądy okresowe niezbędne do prawidłowej pracy przedmiotu zamówienia w tym jeden przegląd w ostatnim miesiącu przed upływem gwarancji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</w:t>
            </w:r>
            <w:r w:rsidRPr="008031D0">
              <w:rPr>
                <w:rFonts w:asciiTheme="minorHAnsi" w:hAnsiTheme="minorHAnsi" w:cstheme="minorHAnsi"/>
                <w:sz w:val="20"/>
                <w:szCs w:val="20"/>
              </w:rPr>
              <w:t>otrzymanie terminu przeglądu leży po stronie Wykonawcy bez wcześniejszego wezwania ze strony Zamawiającego.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F83387" w:rsidRDefault="0087670E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53285B" w:rsidRDefault="0087670E" w:rsidP="0087670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53285B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F83387" w:rsidRDefault="0087670E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87670E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D68C4" w:rsidRDefault="0087670E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E" w:rsidRPr="00632C5A" w:rsidRDefault="0087670E" w:rsidP="0087670E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wersji elektronicznej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Default="0087670E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3387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  <w:p w:rsidR="0087670E" w:rsidRDefault="0087670E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87670E" w:rsidRPr="00632C5A" w:rsidRDefault="0087670E" w:rsidP="0087670E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0E" w:rsidRPr="001350AD" w:rsidRDefault="0087670E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D16BB" w:rsidRPr="006D68C4" w:rsidTr="008767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B" w:rsidRPr="006D68C4" w:rsidRDefault="00BD16BB" w:rsidP="0087670E">
            <w:pPr>
              <w:pStyle w:val="Akapitzlist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BB" w:rsidRPr="00632C5A" w:rsidRDefault="00BD16BB" w:rsidP="00BD16BB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kosztach Wykonawcy przeprowadzenie szkolenia </w:t>
            </w:r>
            <w:r w:rsidR="005155D7">
              <w:rPr>
                <w:rFonts w:ascii="Calibri" w:hAnsi="Calibri" w:cs="Calibri"/>
                <w:sz w:val="20"/>
                <w:szCs w:val="20"/>
              </w:rPr>
              <w:t>z obsługi i konserwacji.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B" w:rsidRPr="00F83387" w:rsidRDefault="00056A8C" w:rsidP="0087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B" w:rsidRPr="001350AD" w:rsidRDefault="00BD16BB" w:rsidP="0087670E">
            <w:pPr>
              <w:pStyle w:val="ArialNarow"/>
              <w:rPr>
                <w:rFonts w:ascii="Calibri" w:eastAsia="Times New Roman" w:hAnsi="Calibr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7222DC" w:rsidRDefault="007222DC" w:rsidP="005155D7">
      <w:pPr>
        <w:pStyle w:val="Styl1"/>
      </w:pPr>
    </w:p>
    <w:sectPr w:rsidR="007222DC" w:rsidSect="00FA0746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BB" w:rsidRDefault="00BD16BB" w:rsidP="00126051">
      <w:pPr>
        <w:spacing w:after="0" w:line="240" w:lineRule="auto"/>
      </w:pPr>
      <w:r>
        <w:separator/>
      </w:r>
    </w:p>
  </w:endnote>
  <w:endnote w:type="continuationSeparator" w:id="0">
    <w:p w:rsidR="00BD16BB" w:rsidRDefault="00BD16BB" w:rsidP="0012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BB" w:rsidRDefault="00BD16BB" w:rsidP="00126051">
      <w:pPr>
        <w:spacing w:after="0" w:line="240" w:lineRule="auto"/>
      </w:pPr>
      <w:r>
        <w:separator/>
      </w:r>
    </w:p>
  </w:footnote>
  <w:footnote w:type="continuationSeparator" w:id="0">
    <w:p w:rsidR="00BD16BB" w:rsidRDefault="00BD16BB" w:rsidP="0012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BB" w:rsidRDefault="00BD16BB" w:rsidP="00126051">
    <w:pPr>
      <w:pStyle w:val="Nagwek"/>
      <w:jc w:val="center"/>
    </w:pPr>
    <w:r w:rsidRPr="00BE1D04">
      <w:rPr>
        <w:rFonts w:ascii="Arial" w:hAnsi="Arial" w:cs="Arial"/>
        <w:b/>
        <w:iCs/>
        <w:lang w:val="cs-CZ"/>
      </w:rPr>
      <w:t>FORMULARZ WYMAGAŃ TECHNICZNYCH – WARUNKÓW GRANICZNYCH</w:t>
    </w:r>
  </w:p>
  <w:p w:rsidR="00BD16BB" w:rsidRPr="00126051" w:rsidRDefault="00BD16BB" w:rsidP="00126051">
    <w:pPr>
      <w:pStyle w:val="Nagwek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1E0"/>
    <w:multiLevelType w:val="hybridMultilevel"/>
    <w:tmpl w:val="1E74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74DD"/>
    <w:multiLevelType w:val="hybridMultilevel"/>
    <w:tmpl w:val="409E7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46D59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23141"/>
    <w:multiLevelType w:val="hybridMultilevel"/>
    <w:tmpl w:val="32E02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E6C"/>
    <w:multiLevelType w:val="hybridMultilevel"/>
    <w:tmpl w:val="EDE61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E169E8"/>
    <w:multiLevelType w:val="hybridMultilevel"/>
    <w:tmpl w:val="960A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53C68"/>
    <w:multiLevelType w:val="hybridMultilevel"/>
    <w:tmpl w:val="19A4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16D32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2"/>
    <w:rsid w:val="000018B2"/>
    <w:rsid w:val="00002CF2"/>
    <w:rsid w:val="00005D68"/>
    <w:rsid w:val="000062B4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1067"/>
    <w:rsid w:val="00051B71"/>
    <w:rsid w:val="000528BC"/>
    <w:rsid w:val="000547D7"/>
    <w:rsid w:val="000554D2"/>
    <w:rsid w:val="00055F3D"/>
    <w:rsid w:val="000560FF"/>
    <w:rsid w:val="00056A8C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4A92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051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315F"/>
    <w:rsid w:val="001A4D54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4B14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313B"/>
    <w:rsid w:val="002931FD"/>
    <w:rsid w:val="002934DB"/>
    <w:rsid w:val="00293913"/>
    <w:rsid w:val="00294074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6E2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46BA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736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1011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5A3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1CC"/>
    <w:rsid w:val="00491EE7"/>
    <w:rsid w:val="004928FD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3A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EB9"/>
    <w:rsid w:val="004C7F54"/>
    <w:rsid w:val="004D1BEC"/>
    <w:rsid w:val="004D283A"/>
    <w:rsid w:val="004D29E6"/>
    <w:rsid w:val="004D32E5"/>
    <w:rsid w:val="004D479D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5D7"/>
    <w:rsid w:val="0051588A"/>
    <w:rsid w:val="00516733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29A3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16B3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06A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22DC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40A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7670E"/>
    <w:rsid w:val="0088081B"/>
    <w:rsid w:val="00880D67"/>
    <w:rsid w:val="008818AB"/>
    <w:rsid w:val="00882C7D"/>
    <w:rsid w:val="00883137"/>
    <w:rsid w:val="00883B4C"/>
    <w:rsid w:val="00883CC2"/>
    <w:rsid w:val="0088539E"/>
    <w:rsid w:val="00885C18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A7825"/>
    <w:rsid w:val="008B0696"/>
    <w:rsid w:val="008B1320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617"/>
    <w:rsid w:val="008C3874"/>
    <w:rsid w:val="008C3C98"/>
    <w:rsid w:val="008C4AA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371F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682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AF7AB9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162A"/>
    <w:rsid w:val="00BD16BB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12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0D81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523"/>
    <w:rsid w:val="00D24BF3"/>
    <w:rsid w:val="00D25190"/>
    <w:rsid w:val="00D25F0E"/>
    <w:rsid w:val="00D26191"/>
    <w:rsid w:val="00D264ED"/>
    <w:rsid w:val="00D30DAB"/>
    <w:rsid w:val="00D31436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4044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697C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1B7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488B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3CF4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BF7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347F"/>
    <w:rsid w:val="00F53987"/>
    <w:rsid w:val="00F53DA0"/>
    <w:rsid w:val="00F5400E"/>
    <w:rsid w:val="00F54358"/>
    <w:rsid w:val="00F55081"/>
    <w:rsid w:val="00F5591C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0746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77CB-1209-470D-A45A-E330331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8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uiPriority w:val="99"/>
    <w:qFormat/>
    <w:rsid w:val="00A23682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uiPriority w:val="99"/>
    <w:locked/>
    <w:rsid w:val="00A23682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A23682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A23682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3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A236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4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05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051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7670E"/>
    <w:pPr>
      <w:ind w:left="720"/>
      <w:contextualSpacing/>
    </w:pPr>
  </w:style>
  <w:style w:type="table" w:styleId="Tabela-Siatka">
    <w:name w:val="Table Grid"/>
    <w:basedOn w:val="Standardowy"/>
    <w:uiPriority w:val="39"/>
    <w:rsid w:val="008767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8767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E5E69F41.dotm</Template>
  <TotalTime>9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Zbigniew Skorupski</cp:lastModifiedBy>
  <cp:revision>5</cp:revision>
  <cp:lastPrinted>2020-02-21T09:28:00Z</cp:lastPrinted>
  <dcterms:created xsi:type="dcterms:W3CDTF">2022-05-11T10:48:00Z</dcterms:created>
  <dcterms:modified xsi:type="dcterms:W3CDTF">2022-09-09T12:10:00Z</dcterms:modified>
</cp:coreProperties>
</file>