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0B348908" w:rsidR="00D672A9" w:rsidRPr="002E5A1A" w:rsidRDefault="000F3A31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Pr="006B083D">
        <w:rPr>
          <w:rFonts w:ascii="Roboto" w:eastAsia="Times New Roman" w:hAnsi="Roboto" w:cstheme="minorHAnsi"/>
          <w:b/>
          <w:bCs/>
          <w:lang w:eastAsia="pl-PL"/>
        </w:rPr>
        <w:t>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9F2460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9F246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9F2460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30B7C" w:rsidRPr="009F2460" w14:paraId="342E6714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1395D9E2" w:rsidR="00230B7C" w:rsidRPr="009F2460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605C0" w:rsidRPr="009F2460">
              <w:rPr>
                <w:rFonts w:ascii="Roboto" w:eastAsia="Times New Roman" w:hAnsi="Roboto" w:cstheme="minorHAnsi"/>
                <w:lang w:eastAsia="pl-PL"/>
              </w:rPr>
              <w:t>podmiotu trzeciego</w:t>
            </w:r>
            <w:r w:rsidRPr="009F246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9F2460" w14:paraId="5CADDB0D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9F246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9F2460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9F2460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9F2460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605C0" w:rsidRPr="009F2460" w14:paraId="40BBB218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295BBE40" w:rsidR="007605C0" w:rsidRPr="009F2460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A535F8" w:rsidRPr="009F2460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9F2460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9F2460" w14:paraId="12311EB6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9F2460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9F2460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9F2460" w14:paraId="4F889F24" w14:textId="77777777" w:rsidTr="00AE02C2">
        <w:tc>
          <w:tcPr>
            <w:tcW w:w="9742" w:type="dxa"/>
          </w:tcPr>
          <w:p w14:paraId="52D1A3E0" w14:textId="2AB7B602" w:rsidR="002B5343" w:rsidRPr="009F2460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246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9F2460" w14:paraId="1B407FD3" w14:textId="77777777" w:rsidTr="00DD1D73">
        <w:tc>
          <w:tcPr>
            <w:tcW w:w="9742" w:type="dxa"/>
          </w:tcPr>
          <w:p w14:paraId="38832C1F" w14:textId="57DC4C2A" w:rsidR="003B51D9" w:rsidRPr="009F2460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601389"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0F3A31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0F3A31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3B51D9" w:rsidRPr="009F2460" w14:paraId="2C3FC3DE" w14:textId="77777777" w:rsidTr="00DD1D73">
        <w:tc>
          <w:tcPr>
            <w:tcW w:w="9742" w:type="dxa"/>
          </w:tcPr>
          <w:p w14:paraId="594E4F29" w14:textId="27DA012E" w:rsidR="003B51D9" w:rsidRPr="009F2460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2B5343" w:rsidRPr="009F2460" w14:paraId="484E4E93" w14:textId="77777777" w:rsidTr="00FF2CD5">
        <w:tc>
          <w:tcPr>
            <w:tcW w:w="9742" w:type="dxa"/>
          </w:tcPr>
          <w:p w14:paraId="47F6209F" w14:textId="3722FFC2" w:rsidR="002B5343" w:rsidRPr="009F2460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9F2460" w14:paraId="24E9208B" w14:textId="77777777" w:rsidTr="00FF2CD5">
        <w:tc>
          <w:tcPr>
            <w:tcW w:w="9742" w:type="dxa"/>
          </w:tcPr>
          <w:p w14:paraId="11026BAA" w14:textId="18F324AC" w:rsidR="00DA767F" w:rsidRPr="009F2460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9F2460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9F2460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9F2460" w14:paraId="608A0BC2" w14:textId="77777777" w:rsidTr="00FF2CD5">
        <w:tc>
          <w:tcPr>
            <w:tcW w:w="9742" w:type="dxa"/>
          </w:tcPr>
          <w:p w14:paraId="38B3B095" w14:textId="648B0BB3" w:rsidR="002B5343" w:rsidRPr="009F2460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9F2460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9F2460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9F2460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9F2460" w14:paraId="3FBCD84D" w14:textId="77777777" w:rsidTr="00FF2CD5">
        <w:tc>
          <w:tcPr>
            <w:tcW w:w="9742" w:type="dxa"/>
          </w:tcPr>
          <w:p w14:paraId="7E1D290D" w14:textId="1141EF73" w:rsidR="00153E42" w:rsidRPr="009F2460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2460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9F2460">
              <w:rPr>
                <w:rFonts w:ascii="Roboto" w:hAnsi="Roboto" w:cstheme="minorHAnsi"/>
                <w:bCs/>
              </w:rPr>
              <w:t>przez W</w:t>
            </w:r>
            <w:r w:rsidR="007605C0" w:rsidRPr="009F2460">
              <w:rPr>
                <w:rFonts w:ascii="Roboto" w:hAnsi="Roboto" w:cstheme="minorHAnsi"/>
                <w:bCs/>
              </w:rPr>
              <w:t xml:space="preserve">ykonawcę </w:t>
            </w:r>
            <w:r w:rsidRPr="009F2460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9F2460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9F2460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9F2460" w14:paraId="60110701" w14:textId="77777777" w:rsidTr="004A0CDF">
        <w:tc>
          <w:tcPr>
            <w:tcW w:w="9742" w:type="dxa"/>
            <w:shd w:val="clear" w:color="auto" w:fill="F2F2F2" w:themeFill="background1" w:themeFillShade="F2"/>
          </w:tcPr>
          <w:p w14:paraId="2F053C38" w14:textId="77777777" w:rsidR="007605C0" w:rsidRPr="009F2460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2460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9F2460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2460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9F2460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77777777" w:rsidR="00EE541D" w:rsidRPr="009F2460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9F2460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2460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9F2460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9F2460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1DEE9F15" w:rsidR="00EE541D" w:rsidRPr="009F2460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9F2460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usługi, których wskazane zdolności dotyczą:</w:t>
            </w:r>
          </w:p>
          <w:p w14:paraId="2D3B895A" w14:textId="6DA0E854" w:rsidR="00AF51FF" w:rsidRPr="009F2460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0F3A31" w:rsidRPr="006B083D" w14:paraId="7E287BF6" w14:textId="77777777" w:rsidTr="000F3A31">
        <w:tc>
          <w:tcPr>
            <w:tcW w:w="9742" w:type="dxa"/>
          </w:tcPr>
          <w:p w14:paraId="3B35130C" w14:textId="77777777" w:rsidR="000F3A31" w:rsidRPr="006B083D" w:rsidRDefault="000F3A31" w:rsidP="008A691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B083D">
              <w:rPr>
                <w:rFonts w:ascii="Roboto" w:hAnsi="Roboto"/>
                <w:b/>
                <w:bCs/>
              </w:rPr>
              <w:t>OŚWIADCZENIE PODMIOTU TRZECIEGO DOT. SPEŁNIENIA WARUNKÓW UDZIAŁU W POSTĘPOWANIU</w:t>
            </w:r>
          </w:p>
        </w:tc>
      </w:tr>
      <w:tr w:rsidR="000F3A31" w:rsidRPr="009F2460" w14:paraId="5699F366" w14:textId="77777777" w:rsidTr="004A0CDF">
        <w:tc>
          <w:tcPr>
            <w:tcW w:w="9742" w:type="dxa"/>
            <w:shd w:val="clear" w:color="auto" w:fill="F2F2F2" w:themeFill="background1" w:themeFillShade="F2"/>
          </w:tcPr>
          <w:p w14:paraId="290CDC09" w14:textId="77777777" w:rsidR="000F3A31" w:rsidRPr="006B083D" w:rsidRDefault="000F3A31" w:rsidP="000F3A3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6D6203C2" w14:textId="1745B120" w:rsidR="000F3A31" w:rsidRPr="002E2B1A" w:rsidRDefault="000F3A31" w:rsidP="000F3A3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>spełniamy warunki udziału w postępowaniu określone przez Zamawiającego w rozdz. X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V</w:t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>SWZ w zakresie, w jakim udostępniamy zasoby dla Wykonawcy</w:t>
            </w:r>
          </w:p>
          <w:p w14:paraId="6437160C" w14:textId="4503A585" w:rsidR="000F3A31" w:rsidRPr="006B083D" w:rsidRDefault="000F3A31" w:rsidP="000F3A3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2B1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4, </w:t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Pr="000F3A31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oraz </w:t>
            </w:r>
            <w:r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Pr="002E2B1A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3A011546" w14:textId="3055ABD8" w:rsidR="000F3A31" w:rsidRPr="009F2460" w:rsidRDefault="000F3A31" w:rsidP="000F3A31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Pr="006B083D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szczególnych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rozwiązaniach w zakresie przeciwdziałania wspierania agresji na Ukrainę oraz służących ochronie </w:t>
            </w: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bezpieczeństwa narodowego</w:t>
            </w:r>
          </w:p>
        </w:tc>
      </w:tr>
      <w:tr w:rsidR="00D46FD7" w:rsidRPr="009F2460" w14:paraId="123DB6E6" w14:textId="77777777" w:rsidTr="00D46FD7">
        <w:tc>
          <w:tcPr>
            <w:tcW w:w="9742" w:type="dxa"/>
          </w:tcPr>
          <w:p w14:paraId="624528DE" w14:textId="63DAA8B7" w:rsidR="00D46FD7" w:rsidRPr="009F2460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246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9F2460" w14:paraId="2AA62413" w14:textId="77777777" w:rsidTr="00D46FD7">
        <w:tc>
          <w:tcPr>
            <w:tcW w:w="9742" w:type="dxa"/>
          </w:tcPr>
          <w:p w14:paraId="649E5EC2" w14:textId="6CE90E18" w:rsidR="00D46FD7" w:rsidRPr="009F2460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2460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9F2460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9F2460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9F2460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9F2460">
              <w:rPr>
                <w:rFonts w:ascii="Roboto" w:eastAsia="Times New Roman" w:hAnsi="Roboto" w:cstheme="minorHAnsi"/>
                <w:i/>
                <w:lang w:eastAsia="pl-PL"/>
              </w:rPr>
              <w:t xml:space="preserve"> </w:t>
            </w:r>
            <w:r w:rsidRPr="009F2460">
              <w:rPr>
                <w:rFonts w:ascii="Roboto" w:eastAsia="Times New Roman" w:hAnsi="Roboto" w:cstheme="minorHAnsi"/>
                <w:i/>
                <w:lang w:eastAsia="pl-PL"/>
              </w:rPr>
              <w:lastRenderedPageBreak/>
              <w:t>podpisem świadom</w:t>
            </w:r>
            <w:r w:rsidR="007A1365" w:rsidRPr="009F2460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9F2460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FAD" w14:textId="77777777" w:rsidR="000B5B9C" w:rsidRDefault="000B5B9C" w:rsidP="00740C4C">
      <w:pPr>
        <w:spacing w:after="0"/>
      </w:pPr>
      <w:r>
        <w:separator/>
      </w:r>
    </w:p>
  </w:endnote>
  <w:endnote w:type="continuationSeparator" w:id="0">
    <w:p w14:paraId="79E4CC69" w14:textId="77777777" w:rsidR="000B5B9C" w:rsidRDefault="000B5B9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070C" w14:textId="77777777" w:rsidR="000B5B9C" w:rsidRDefault="000B5B9C" w:rsidP="00740C4C">
      <w:pPr>
        <w:spacing w:after="0"/>
      </w:pPr>
      <w:r>
        <w:separator/>
      </w:r>
    </w:p>
  </w:footnote>
  <w:footnote w:type="continuationSeparator" w:id="0">
    <w:p w14:paraId="2B167F52" w14:textId="77777777" w:rsidR="000B5B9C" w:rsidRDefault="000B5B9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26D5B450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KZ-</w:t>
    </w:r>
    <w:r w:rsidR="00601389">
      <w:rPr>
        <w:rFonts w:ascii="Roboto" w:hAnsi="Roboto"/>
        <w:i/>
        <w:iCs/>
        <w:sz w:val="18"/>
        <w:szCs w:val="18"/>
      </w:rPr>
      <w:t>4</w:t>
    </w:r>
    <w:r w:rsidRPr="00BF22CF">
      <w:rPr>
        <w:rFonts w:ascii="Roboto" w:hAnsi="Roboto"/>
        <w:i/>
        <w:iCs/>
        <w:sz w:val="18"/>
        <w:szCs w:val="18"/>
      </w:rPr>
      <w:t>/202</w:t>
    </w:r>
    <w:r w:rsidR="004A0CDF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B5B9C"/>
    <w:rsid w:val="000F3A31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0CD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013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875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F2460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FE3A-B6C8-4669-9B97-4ECCA86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42</cp:revision>
  <cp:lastPrinted>2021-05-28T11:48:00Z</cp:lastPrinted>
  <dcterms:created xsi:type="dcterms:W3CDTF">2021-04-28T13:38:00Z</dcterms:created>
  <dcterms:modified xsi:type="dcterms:W3CDTF">2024-07-30T07:28:00Z</dcterms:modified>
</cp:coreProperties>
</file>