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2B5B" w14:textId="0B8E014C" w:rsidR="001976F1" w:rsidRPr="00A25A9B" w:rsidRDefault="00A25A9B" w:rsidP="004F3A96">
      <w:pPr>
        <w:pStyle w:val="Nagwek1"/>
      </w:pPr>
      <w:bookmarkStart w:id="0" w:name="_Toc96430563"/>
      <w:r w:rsidRPr="00096082">
        <w:t>Specyfikacja warunków zamówienia</w:t>
      </w:r>
      <w:r w:rsidR="00485595" w:rsidRPr="00096082">
        <w:t xml:space="preserve"> (SWZ)</w:t>
      </w:r>
      <w:bookmarkStart w:id="1" w:name="_Toc96430564"/>
      <w:bookmarkEnd w:id="0"/>
      <w:r w:rsidR="00CE2B66">
        <w:t xml:space="preserve"> </w:t>
      </w:r>
      <w:r w:rsidR="00485595" w:rsidRPr="00096082">
        <w:t xml:space="preserve">na </w:t>
      </w:r>
      <w:bookmarkStart w:id="2" w:name="_Hlk96959137"/>
      <w:r w:rsidR="00485595" w:rsidRPr="00096082">
        <w:t xml:space="preserve">wykonanie zamówienia publicznego </w:t>
      </w:r>
      <w:r w:rsidRPr="00096082">
        <w:t>na</w:t>
      </w:r>
      <w:r w:rsidR="00143562" w:rsidRPr="00143562">
        <w:t xml:space="preserve"> </w:t>
      </w:r>
      <w:bookmarkStart w:id="3" w:name="_Hlk141790097"/>
      <w:bookmarkStart w:id="4" w:name="_Hlk129795732"/>
      <w:bookmarkEnd w:id="2"/>
      <w:r w:rsidR="00553658" w:rsidRPr="00553658">
        <w:t xml:space="preserve">usługę </w:t>
      </w:r>
      <w:r w:rsidR="0011684A" w:rsidRPr="0011684A">
        <w:t xml:space="preserve">przeprowadzenia unifikacji technologicznej wykorzystywanych w PFRON systemów zarządzania treścią oraz utrzymanie i rozwój Portali internetowych </w:t>
      </w:r>
      <w:bookmarkEnd w:id="3"/>
      <w:r w:rsidRPr="00096082">
        <w:t>(n</w:t>
      </w:r>
      <w:r w:rsidR="00485595" w:rsidRPr="00096082">
        <w:t xml:space="preserve">umer </w:t>
      </w:r>
      <w:r w:rsidR="00C16394" w:rsidRPr="00096082">
        <w:t>postępowania</w:t>
      </w:r>
      <w:r w:rsidR="00485595" w:rsidRPr="00584EC4">
        <w:t>: ZP</w:t>
      </w:r>
      <w:r w:rsidR="003719D0" w:rsidRPr="00584EC4">
        <w:t>/</w:t>
      </w:r>
      <w:r w:rsidR="00E027D8">
        <w:t>08</w:t>
      </w:r>
      <w:r w:rsidR="003719D0" w:rsidRPr="00584EC4">
        <w:t>/</w:t>
      </w:r>
      <w:r w:rsidR="00485595" w:rsidRPr="00584EC4">
        <w:t>2</w:t>
      </w:r>
      <w:bookmarkEnd w:id="1"/>
      <w:r w:rsidR="0011684A">
        <w:t>4</w:t>
      </w:r>
      <w:r w:rsidR="0082084C" w:rsidRPr="00584EC4">
        <w:t>)</w:t>
      </w:r>
      <w:bookmarkEnd w:id="4"/>
    </w:p>
    <w:p w14:paraId="2A076254" w14:textId="77777777" w:rsidR="00A25A9B" w:rsidRPr="00A25A9B" w:rsidRDefault="00A25A9B" w:rsidP="004F3A96">
      <w:pPr>
        <w:widowControl w:val="0"/>
        <w:suppressAutoHyphens/>
        <w:spacing w:before="1560"/>
        <w:rPr>
          <w:b/>
          <w:bCs/>
        </w:rPr>
      </w:pPr>
      <w:r w:rsidRPr="00A25A9B">
        <w:rPr>
          <w:b/>
          <w:bCs/>
        </w:rPr>
        <w:t>ZAMAWIAJĄCY:</w:t>
      </w:r>
    </w:p>
    <w:p w14:paraId="7854058E" w14:textId="77777777" w:rsidR="00A25A9B" w:rsidRPr="00A25A9B" w:rsidRDefault="00A25A9B" w:rsidP="00CF6AB6">
      <w:pPr>
        <w:widowControl w:val="0"/>
        <w:suppressAutoHyphens/>
        <w:rPr>
          <w:b/>
          <w:bCs/>
        </w:rPr>
      </w:pPr>
      <w:r w:rsidRPr="00A25A9B">
        <w:rPr>
          <w:b/>
          <w:bCs/>
        </w:rPr>
        <w:t xml:space="preserve">Państwowy Fundusz Rehabilitacji Osób Niepełnosprawnych (PFRON) </w:t>
      </w:r>
    </w:p>
    <w:p w14:paraId="4A661F02" w14:textId="77777777" w:rsidR="00A25A9B" w:rsidRPr="00A25A9B" w:rsidRDefault="00A25A9B" w:rsidP="00CF6AB6">
      <w:pPr>
        <w:widowControl w:val="0"/>
        <w:suppressAutoHyphens/>
        <w:rPr>
          <w:b/>
          <w:bCs/>
        </w:rPr>
      </w:pPr>
      <w:r w:rsidRPr="00A25A9B">
        <w:rPr>
          <w:b/>
          <w:bCs/>
        </w:rPr>
        <w:t xml:space="preserve">al. Jana Pawła II 13 </w:t>
      </w:r>
    </w:p>
    <w:p w14:paraId="6A98CC0E" w14:textId="77777777" w:rsidR="0006038E" w:rsidRDefault="00A25A9B" w:rsidP="00CF6AB6">
      <w:pPr>
        <w:widowControl w:val="0"/>
        <w:suppressAutoHyphens/>
        <w:rPr>
          <w:b/>
          <w:bCs/>
        </w:rPr>
      </w:pPr>
      <w:r w:rsidRPr="00A25A9B">
        <w:rPr>
          <w:b/>
          <w:bCs/>
        </w:rPr>
        <w:t>00-828 Warszawa</w:t>
      </w:r>
    </w:p>
    <w:p w14:paraId="5AA089B9" w14:textId="2270D100" w:rsidR="001976F1" w:rsidRPr="004875BA" w:rsidRDefault="00485595" w:rsidP="004F3A96">
      <w:pPr>
        <w:widowControl w:val="0"/>
        <w:suppressAutoHyphens/>
        <w:spacing w:before="3960"/>
        <w:rPr>
          <w:b/>
          <w:bCs/>
        </w:rPr>
      </w:pPr>
      <w:r w:rsidRPr="004875BA">
        <w:rPr>
          <w:b/>
          <w:bCs/>
        </w:rPr>
        <w:t>Zatwierdził</w:t>
      </w:r>
    </w:p>
    <w:p w14:paraId="5BD06F0C" w14:textId="77777777" w:rsidR="001976F1" w:rsidRDefault="00485595" w:rsidP="00CF6AB6">
      <w:pPr>
        <w:widowControl w:val="0"/>
        <w:suppressAutoHyphens/>
        <w:spacing w:line="720" w:lineRule="auto"/>
      </w:pPr>
      <w:r>
        <w:t>Dyrektor Generalny</w:t>
      </w:r>
    </w:p>
    <w:p w14:paraId="66410E53" w14:textId="3502D9FF" w:rsidR="00A25A9B" w:rsidRDefault="00485595" w:rsidP="00CF6AB6">
      <w:pPr>
        <w:widowControl w:val="0"/>
        <w:tabs>
          <w:tab w:val="left" w:pos="7857"/>
        </w:tabs>
        <w:suppressAutoHyphens/>
        <w:spacing w:line="720" w:lineRule="auto"/>
        <w:sectPr w:rsidR="00A25A9B" w:rsidSect="003B7CBD">
          <w:headerReference w:type="default" r:id="rId11"/>
          <w:footerReference w:type="default" r:id="rId12"/>
          <w:pgSz w:w="11906" w:h="16838"/>
          <w:pgMar w:top="1440" w:right="1080" w:bottom="1440" w:left="1080" w:header="708" w:footer="708" w:gutter="0"/>
          <w:cols w:space="708"/>
        </w:sectPr>
      </w:pPr>
      <w:r>
        <w:t>Sebastian Szymoni</w:t>
      </w:r>
      <w:r w:rsidR="00A25A9B">
        <w:t>k</w:t>
      </w:r>
      <w:r w:rsidR="007C020C">
        <w:tab/>
      </w:r>
    </w:p>
    <w:p w14:paraId="2BB21C94" w14:textId="74DABBDD" w:rsidR="001976F1" w:rsidRDefault="00485595" w:rsidP="00ED5BC0">
      <w:pPr>
        <w:pStyle w:val="Nagwek2"/>
      </w:pPr>
      <w:bookmarkStart w:id="5" w:name="_Toc72158445"/>
      <w:bookmarkStart w:id="6" w:name="_Toc96430565"/>
      <w:r>
        <w:lastRenderedPageBreak/>
        <w:t>Rozdział 1</w:t>
      </w:r>
      <w:r w:rsidR="00353D8C">
        <w:t>. Nazwa i adres Zamawiającego</w:t>
      </w:r>
      <w:bookmarkEnd w:id="5"/>
      <w:bookmarkEnd w:id="6"/>
      <w:r w:rsidR="0025471F">
        <w:t>.</w:t>
      </w:r>
    </w:p>
    <w:p w14:paraId="6AFF25F7" w14:textId="4D785466" w:rsidR="001976F1" w:rsidRDefault="00485595" w:rsidP="00942929">
      <w:pPr>
        <w:widowControl w:val="0"/>
        <w:suppressAutoHyphens/>
        <w:spacing w:before="240"/>
        <w:ind w:left="0" w:firstLine="0"/>
      </w:pPr>
      <w:r>
        <w:t>Nazwa Zamawiającego:</w:t>
      </w:r>
      <w:r>
        <w:rPr>
          <w:b/>
          <w:bCs/>
        </w:rPr>
        <w:t xml:space="preserve"> </w:t>
      </w:r>
      <w:r>
        <w:t xml:space="preserve">Państwowy Fundusz Rehabilitacji Osób Niepełnosprawnych (dalej jako </w:t>
      </w:r>
      <w:r w:rsidR="007B7BD2">
        <w:t>„</w:t>
      </w:r>
      <w:r>
        <w:t>PFRON</w:t>
      </w:r>
      <w:r w:rsidR="007B7BD2">
        <w:t>”</w:t>
      </w:r>
      <w:r>
        <w:t>)</w:t>
      </w:r>
      <w:r w:rsidR="00B80677">
        <w:t>.</w:t>
      </w:r>
      <w:r>
        <w:t xml:space="preserve"> </w:t>
      </w:r>
    </w:p>
    <w:p w14:paraId="59607605" w14:textId="0BCC8D47" w:rsidR="001976F1" w:rsidRDefault="00485595" w:rsidP="00715D81">
      <w:pPr>
        <w:widowControl w:val="0"/>
        <w:suppressAutoHyphens/>
        <w:ind w:left="0" w:firstLine="0"/>
      </w:pPr>
      <w:r>
        <w:t xml:space="preserve">Siedziba: </w:t>
      </w:r>
      <w:r w:rsidR="045DC102">
        <w:t>a</w:t>
      </w:r>
      <w:r>
        <w:t>l. Jana Pawła II 13, 00-828 Warszawa</w:t>
      </w:r>
      <w:r w:rsidR="00B80677">
        <w:t>.</w:t>
      </w:r>
    </w:p>
    <w:p w14:paraId="649C74A8" w14:textId="21C04A8A" w:rsidR="001976F1" w:rsidRPr="00185527" w:rsidRDefault="00485595" w:rsidP="00715D81">
      <w:pPr>
        <w:widowControl w:val="0"/>
        <w:suppressAutoHyphens/>
        <w:ind w:left="0" w:firstLine="0"/>
      </w:pPr>
      <w:r w:rsidRPr="00185527">
        <w:t>Numer tel</w:t>
      </w:r>
      <w:r w:rsidR="00185527">
        <w:t>efonu</w:t>
      </w:r>
      <w:r w:rsidRPr="00185527">
        <w:t>: +48 22 50 55</w:t>
      </w:r>
      <w:r w:rsidR="00B80677" w:rsidRPr="00185527">
        <w:t> </w:t>
      </w:r>
      <w:r w:rsidRPr="00185527">
        <w:t>500</w:t>
      </w:r>
      <w:r w:rsidR="00B80677" w:rsidRPr="00185527">
        <w:t>.</w:t>
      </w:r>
    </w:p>
    <w:p w14:paraId="61343EE0" w14:textId="1BA06FF2" w:rsidR="001976F1" w:rsidRPr="00185527" w:rsidRDefault="00485595" w:rsidP="00715D81">
      <w:pPr>
        <w:widowControl w:val="0"/>
        <w:suppressAutoHyphens/>
        <w:ind w:left="0" w:firstLine="0"/>
      </w:pPr>
      <w:r w:rsidRPr="00185527">
        <w:t xml:space="preserve">Adres poczty e-mail: </w:t>
      </w:r>
      <w:r w:rsidR="002C344D" w:rsidRPr="00E56733">
        <w:t>Zamowienia_Publiczne@pfron.org.pl</w:t>
      </w:r>
    </w:p>
    <w:p w14:paraId="19530F61" w14:textId="5AF5B097" w:rsidR="000227F8" w:rsidRPr="00941E71" w:rsidRDefault="000227F8" w:rsidP="00715D81">
      <w:pPr>
        <w:widowControl w:val="0"/>
        <w:suppressAutoHyphens/>
        <w:spacing w:before="240"/>
        <w:ind w:left="0" w:firstLine="0"/>
      </w:pPr>
      <w:r w:rsidRPr="008B569A">
        <w:t>W przypadku, gdy w SWZ brak jest definicji pojęcia pisanego w SWZ wielką literą, Strony nadają temu pojęciu znaczenie zgodnie z definicją tego pojęcia zawartą w OPZ albo PPU.</w:t>
      </w:r>
    </w:p>
    <w:p w14:paraId="2C5CFC28" w14:textId="03B54F72" w:rsidR="001976F1" w:rsidRDefault="00485595" w:rsidP="004F3A96">
      <w:pPr>
        <w:pStyle w:val="Nagwek2"/>
      </w:pPr>
      <w:bookmarkStart w:id="7" w:name="_Toc72158446"/>
      <w:bookmarkStart w:id="8" w:name="_Toc96430566"/>
      <w:r>
        <w:t>Rozdział 2</w:t>
      </w:r>
      <w:r w:rsidR="00353D8C">
        <w:t>. Strona internetowa prowadzonego postępowania</w:t>
      </w:r>
      <w:bookmarkEnd w:id="7"/>
      <w:r w:rsidR="00353D8C">
        <w:t xml:space="preserve"> oraz adres</w:t>
      </w:r>
      <w:r w:rsidR="0025471F">
        <w:t xml:space="preserve"> </w:t>
      </w:r>
      <w:r w:rsidR="00353D8C">
        <w:t>strony internetowej, na której udostępniane będą zmiany i wyjaśnienia treści SWZ oraz inne dokumenty zamówienia bezpośrednio związane z postępowaniem o udzielenie zamówienia</w:t>
      </w:r>
      <w:bookmarkEnd w:id="8"/>
      <w:r w:rsidR="0025471F">
        <w:t>.</w:t>
      </w:r>
    </w:p>
    <w:p w14:paraId="1DF53F43" w14:textId="47638EAD" w:rsidR="00353D8C" w:rsidRDefault="00485595" w:rsidP="00CF6AB6">
      <w:pPr>
        <w:pStyle w:val="Akapitzlist"/>
        <w:widowControl w:val="0"/>
        <w:numPr>
          <w:ilvl w:val="1"/>
          <w:numId w:val="3"/>
        </w:numPr>
        <w:suppressAutoHyphens/>
        <w:spacing w:before="240"/>
        <w:ind w:left="567" w:hanging="567"/>
      </w:pPr>
      <w:r>
        <w:t xml:space="preserve">Postępowanie o udzielenie zamówienia publicznego prowadzone będzie przy użyciu </w:t>
      </w:r>
      <w:hyperlink r:id="rId13">
        <w:r w:rsidR="00294E77" w:rsidRPr="7D17FD9C">
          <w:rPr>
            <w:rStyle w:val="Hipercze"/>
          </w:rPr>
          <w:t>Platformy</w:t>
        </w:r>
      </w:hyperlink>
      <w:r w:rsidR="00294E77">
        <w:rPr>
          <w:rStyle w:val="Hipercze"/>
        </w:rPr>
        <w:t xml:space="preserve"> Zakupowej</w:t>
      </w:r>
      <w:r>
        <w:t xml:space="preserve"> </w:t>
      </w:r>
      <w:r w:rsidR="00A95B7F">
        <w:t>dostępnej pod adresem:</w:t>
      </w:r>
      <w:r w:rsidR="00943E72" w:rsidRPr="00943E72">
        <w:t xml:space="preserve"> https://platformazakupowa.pl/pn/pfron</w:t>
      </w:r>
      <w:r w:rsidR="00A95B7F">
        <w:t xml:space="preserve"> </w:t>
      </w:r>
      <w:r w:rsidR="004909C0">
        <w:fldChar w:fldCharType="begin"/>
      </w:r>
      <w:r w:rsidR="004909C0">
        <w:fldChar w:fldCharType="separate"/>
      </w:r>
      <w:r w:rsidR="00B92023" w:rsidRPr="00B92023">
        <w:rPr>
          <w:rStyle w:val="Hipercze"/>
        </w:rPr>
        <w:t>https://platformazakupowa.pl/pn/pfron</w:t>
      </w:r>
      <w:r w:rsidR="004909C0">
        <w:rPr>
          <w:rStyle w:val="Hipercze"/>
        </w:rPr>
        <w:fldChar w:fldCharType="end"/>
      </w:r>
      <w:r w:rsidR="00744450">
        <w:t xml:space="preserve">- </w:t>
      </w:r>
      <w:r w:rsidR="00B60109" w:rsidRPr="00185527">
        <w:t>w</w:t>
      </w:r>
      <w:r w:rsidR="00B60109">
        <w:t> </w:t>
      </w:r>
      <w:r w:rsidR="00744450">
        <w:t xml:space="preserve">myśl ustawy </w:t>
      </w:r>
      <w:r w:rsidR="001E5048" w:rsidRPr="001E5048">
        <w:t>z dnia 11 września 2019 r. - Prawo zamówień publicznych (</w:t>
      </w:r>
      <w:proofErr w:type="spellStart"/>
      <w:r w:rsidR="008E6BA1">
        <w:t>t.j</w:t>
      </w:r>
      <w:proofErr w:type="spellEnd"/>
      <w:r w:rsidR="008E6BA1">
        <w:t xml:space="preserve">. </w:t>
      </w:r>
      <w:r w:rsidR="00553658">
        <w:t>Dz. U.</w:t>
      </w:r>
      <w:r w:rsidR="001E5048" w:rsidRPr="001E5048">
        <w:t xml:space="preserve"> z </w:t>
      </w:r>
      <w:r w:rsidR="007C2110" w:rsidRPr="001E5048">
        <w:t>20</w:t>
      </w:r>
      <w:r w:rsidR="007C2110">
        <w:t>23</w:t>
      </w:r>
      <w:r w:rsidR="007C2110" w:rsidRPr="001E5048">
        <w:t xml:space="preserve"> </w:t>
      </w:r>
      <w:r w:rsidR="001E5048" w:rsidRPr="001E5048">
        <w:t>r., poz.</w:t>
      </w:r>
      <w:r w:rsidR="006367FC">
        <w:t xml:space="preserve"> 1605</w:t>
      </w:r>
      <w:r w:rsidR="0011684A">
        <w:t xml:space="preserve"> z późniejszymi zmianami</w:t>
      </w:r>
      <w:r w:rsidR="001E5048" w:rsidRPr="001E5048">
        <w:t xml:space="preserve">) </w:t>
      </w:r>
      <w:r w:rsidR="00744450">
        <w:t xml:space="preserve">na stronie internetowej prowadzonego postępowania </w:t>
      </w:r>
      <w:r w:rsidR="00D82DFE">
        <w:t>(dalej jako „</w:t>
      </w:r>
      <w:r w:rsidR="00D82DFE" w:rsidRPr="00FC5918">
        <w:t>Platforma Zakupowa</w:t>
      </w:r>
      <w:r w:rsidR="00D82DFE">
        <w:t>”)</w:t>
      </w:r>
      <w:r w:rsidR="00744450">
        <w:t>.</w:t>
      </w:r>
    </w:p>
    <w:p w14:paraId="4DF3158F" w14:textId="787E9D0B" w:rsidR="00353D8C" w:rsidRDefault="00485595" w:rsidP="00CF6AB6">
      <w:pPr>
        <w:pStyle w:val="Akapitzlist"/>
        <w:widowControl w:val="0"/>
        <w:numPr>
          <w:ilvl w:val="1"/>
          <w:numId w:val="3"/>
        </w:numPr>
        <w:suppressAutoHyphens/>
        <w:spacing w:before="240"/>
        <w:ind w:left="567" w:hanging="567"/>
      </w:pPr>
      <w:r w:rsidRPr="00353D8C">
        <w:t>Ilekroć w Specyfikacji Warunków Zamówienia lub w przepisach o zamówieniach publicznych mowa jest o stronie internetowej prowadzonego postępowania należy przez to rozumieć</w:t>
      </w:r>
      <w:r w:rsidR="00DE327F">
        <w:t xml:space="preserve"> </w:t>
      </w:r>
      <w:hyperlink r:id="rId14" w:history="1">
        <w:r w:rsidR="00DE327F" w:rsidRPr="00B92023">
          <w:rPr>
            <w:rStyle w:val="Hipercze"/>
          </w:rPr>
          <w:t>Platform</w:t>
        </w:r>
        <w:r w:rsidR="00DE327F">
          <w:rPr>
            <w:rStyle w:val="Hipercze"/>
          </w:rPr>
          <w:t>ę</w:t>
        </w:r>
        <w:r w:rsidR="00DE327F" w:rsidRPr="00B92023">
          <w:rPr>
            <w:rStyle w:val="Hipercze"/>
          </w:rPr>
          <w:t xml:space="preserve"> Zakupow</w:t>
        </w:r>
        <w:r w:rsidR="00DE327F">
          <w:rPr>
            <w:rStyle w:val="Hipercze"/>
          </w:rPr>
          <w:t>ą</w:t>
        </w:r>
      </w:hyperlink>
      <w:r w:rsidR="004909C0">
        <w:fldChar w:fldCharType="begin"/>
      </w:r>
      <w:r w:rsidR="004909C0">
        <w:fldChar w:fldCharType="separate"/>
      </w:r>
      <w:r w:rsidRPr="00B92023">
        <w:rPr>
          <w:rStyle w:val="Hipercze"/>
        </w:rPr>
        <w:t>Platformę</w:t>
      </w:r>
      <w:r w:rsidR="008E403D" w:rsidRPr="00B92023">
        <w:rPr>
          <w:rStyle w:val="Hipercze"/>
        </w:rPr>
        <w:t xml:space="preserve"> Zakupową</w:t>
      </w:r>
      <w:r w:rsidR="004909C0">
        <w:rPr>
          <w:rStyle w:val="Hipercze"/>
        </w:rPr>
        <w:fldChar w:fldCharType="end"/>
      </w:r>
      <w:r w:rsidRPr="00353D8C">
        <w:t xml:space="preserve">. </w:t>
      </w:r>
    </w:p>
    <w:p w14:paraId="164BA748" w14:textId="5DD50D70" w:rsidR="001976F1" w:rsidRDefault="00485595" w:rsidP="00CF6AB6">
      <w:pPr>
        <w:pStyle w:val="Akapitzlist"/>
        <w:widowControl w:val="0"/>
        <w:numPr>
          <w:ilvl w:val="1"/>
          <w:numId w:val="3"/>
        </w:numPr>
        <w:suppressAutoHyphens/>
        <w:spacing w:before="240"/>
        <w:ind w:left="567" w:hanging="567"/>
      </w:pPr>
      <w:r>
        <w:t xml:space="preserve">Zmiany i wyjaśnienia treści SWZ oraz inne dokumenty zamówienia bezpośrednio związane z przedmiotowym postępowaniem dostępne będą na </w:t>
      </w:r>
      <w:hyperlink r:id="rId15" w:history="1">
        <w:r w:rsidRPr="00B92023">
          <w:rPr>
            <w:rStyle w:val="Hipercze"/>
          </w:rPr>
          <w:t>Platformie</w:t>
        </w:r>
        <w:r w:rsidR="00B92023" w:rsidRPr="00B92023">
          <w:rPr>
            <w:rStyle w:val="Hipercze"/>
          </w:rPr>
          <w:t xml:space="preserve"> Zakupowej</w:t>
        </w:r>
      </w:hyperlink>
      <w:r>
        <w:t>.</w:t>
      </w:r>
    </w:p>
    <w:p w14:paraId="6F5D3179" w14:textId="53DF0BC4" w:rsidR="001976F1" w:rsidRPr="00353D8C" w:rsidRDefault="00485595" w:rsidP="004F3A96">
      <w:pPr>
        <w:pStyle w:val="Nagwek2"/>
      </w:pPr>
      <w:bookmarkStart w:id="9" w:name="_Toc72158447"/>
      <w:bookmarkStart w:id="10" w:name="_Toc96430567"/>
      <w:r w:rsidRPr="00353D8C">
        <w:t>Rozdział 3</w:t>
      </w:r>
      <w:r w:rsidR="00353D8C" w:rsidRPr="00353D8C">
        <w:t>. Tryb udzielenia zamówienia</w:t>
      </w:r>
      <w:bookmarkEnd w:id="9"/>
      <w:bookmarkEnd w:id="10"/>
      <w:r w:rsidR="0025471F">
        <w:t>.</w:t>
      </w:r>
      <w:r w:rsidR="0077171C">
        <w:t xml:space="preserve"> Informacje ogólne.</w:t>
      </w:r>
    </w:p>
    <w:p w14:paraId="68F52E24" w14:textId="20B9740C" w:rsidR="001B4011" w:rsidRDefault="00485595" w:rsidP="00CF6AB6">
      <w:pPr>
        <w:pStyle w:val="Akapitzlist"/>
        <w:widowControl w:val="0"/>
        <w:numPr>
          <w:ilvl w:val="1"/>
          <w:numId w:val="4"/>
        </w:numPr>
        <w:suppressAutoHyphens/>
        <w:spacing w:before="240"/>
      </w:pPr>
      <w:r>
        <w:t xml:space="preserve">Niniejsze postępowanie o udzielenie zamówienia publicznego prowadzone jest w trybie </w:t>
      </w:r>
      <w:r w:rsidR="0077171C" w:rsidRPr="0077171C">
        <w:rPr>
          <w:b/>
          <w:bCs/>
        </w:rPr>
        <w:t>przetargu nieograniczonego</w:t>
      </w:r>
      <w:r w:rsidR="0077171C">
        <w:t xml:space="preserve"> </w:t>
      </w:r>
      <w:r>
        <w:t>na podstawie ustawy z dnia 11 września 2019 r. - Prawo zamówień publicznych (</w:t>
      </w:r>
      <w:proofErr w:type="spellStart"/>
      <w:r w:rsidR="00623A2E">
        <w:t>t.j</w:t>
      </w:r>
      <w:proofErr w:type="spellEnd"/>
      <w:r w:rsidR="00623A2E">
        <w:t>.</w:t>
      </w:r>
      <w:r w:rsidR="00880FA5">
        <w:t xml:space="preserve"> </w:t>
      </w:r>
      <w:r w:rsidR="00553658" w:rsidRPr="00553658">
        <w:t xml:space="preserve">Dz. U. z </w:t>
      </w:r>
      <w:r w:rsidR="00880FA5" w:rsidRPr="00553658">
        <w:t>202</w:t>
      </w:r>
      <w:r w:rsidR="00880FA5">
        <w:t>3</w:t>
      </w:r>
      <w:r w:rsidR="00880FA5" w:rsidRPr="00553658">
        <w:t xml:space="preserve"> </w:t>
      </w:r>
      <w:r w:rsidR="00553658" w:rsidRPr="00553658">
        <w:t>r., poz.</w:t>
      </w:r>
      <w:r w:rsidR="00880FA5">
        <w:t>1605</w:t>
      </w:r>
      <w:r w:rsidR="0011684A">
        <w:t xml:space="preserve"> z późniejszymi zmianami</w:t>
      </w:r>
      <w:r>
        <w:t xml:space="preserve">) (zwanej dalej </w:t>
      </w:r>
      <w:r w:rsidR="008110A9">
        <w:t>„</w:t>
      </w:r>
      <w:r>
        <w:t xml:space="preserve">ustawą </w:t>
      </w:r>
      <w:proofErr w:type="spellStart"/>
      <w:r>
        <w:t>Pzp</w:t>
      </w:r>
      <w:proofErr w:type="spellEnd"/>
      <w:r w:rsidR="008110A9">
        <w:t>”</w:t>
      </w:r>
      <w:r>
        <w:t>)</w:t>
      </w:r>
      <w:r w:rsidRPr="00B92023">
        <w:rPr>
          <w:rFonts w:cs="Calibri"/>
        </w:rPr>
        <w:t xml:space="preserve"> </w:t>
      </w:r>
      <w:r>
        <w:t xml:space="preserve">oraz niniejszej Specyfikacji Warunków Zamówienia </w:t>
      </w:r>
      <w:r w:rsidR="00553658">
        <w:t>(</w:t>
      </w:r>
      <w:r>
        <w:t xml:space="preserve">zwanej dalej </w:t>
      </w:r>
      <w:r w:rsidR="00553658">
        <w:t>„</w:t>
      </w:r>
      <w:r>
        <w:t>SWZ</w:t>
      </w:r>
      <w:r w:rsidR="00553658">
        <w:t>”)</w:t>
      </w:r>
      <w:r>
        <w:t>.</w:t>
      </w:r>
    </w:p>
    <w:p w14:paraId="5D278102" w14:textId="6A505110" w:rsidR="00B92023" w:rsidRDefault="005B4059" w:rsidP="00CF6AB6">
      <w:pPr>
        <w:pStyle w:val="Akapitzlist"/>
        <w:widowControl w:val="0"/>
        <w:numPr>
          <w:ilvl w:val="1"/>
          <w:numId w:val="4"/>
        </w:numPr>
        <w:suppressAutoHyphens/>
        <w:spacing w:before="240"/>
      </w:pPr>
      <w:r>
        <w:lastRenderedPageBreak/>
        <w:t xml:space="preserve">W zakresie nieuregulowanym niniejszą SWZ, zastosowanie mają przepisy ustawy </w:t>
      </w:r>
      <w:proofErr w:type="spellStart"/>
      <w:r>
        <w:t>Pzp</w:t>
      </w:r>
      <w:proofErr w:type="spellEnd"/>
      <w:r>
        <w:t>.</w:t>
      </w:r>
    </w:p>
    <w:p w14:paraId="02463D72" w14:textId="4CB9DBF2" w:rsidR="0077171C" w:rsidRDefault="000B7EE3" w:rsidP="00CF6AB6">
      <w:pPr>
        <w:pStyle w:val="Akapitzlist"/>
        <w:numPr>
          <w:ilvl w:val="1"/>
          <w:numId w:val="4"/>
        </w:numPr>
        <w:suppressAutoHyphens/>
      </w:pPr>
      <w:r w:rsidRPr="000B7EE3">
        <w:t xml:space="preserve">Zamawiający informuje, iż zgodnie z art. 139 ustawy </w:t>
      </w:r>
      <w:proofErr w:type="spellStart"/>
      <w:r w:rsidR="00C53888">
        <w:t>Pzp</w:t>
      </w:r>
      <w:proofErr w:type="spellEnd"/>
      <w:r w:rsidR="00C53888">
        <w:t xml:space="preserve"> </w:t>
      </w:r>
      <w:r w:rsidRPr="000B7EE3">
        <w:t>najpierw dokona badania i oceny ofert, a następnie dokona kwalifikacji podmiotowej wykonawcy, którego oferta została najwyżej oceniona, w zakresie braku podstaw wykluczenia oraz spełniania warunków udziału w postępowaniu</w:t>
      </w:r>
      <w:r w:rsidR="0077171C">
        <w:t>.</w:t>
      </w:r>
      <w:r w:rsidR="00C53888">
        <w:t xml:space="preserve"> Z</w:t>
      </w:r>
      <w:r w:rsidR="005D67C7">
        <w:t>godnie z art. 139 ust. 2 ustawy PZP, Z</w:t>
      </w:r>
      <w:r w:rsidR="00C53888">
        <w:t xml:space="preserve">amawiający będzie żądać oświadczenia, </w:t>
      </w:r>
      <w:r w:rsidR="00C53888" w:rsidRPr="00C53888">
        <w:t>o którym mowa w art. 125 ust. 1</w:t>
      </w:r>
      <w:r w:rsidR="00C53888">
        <w:t xml:space="preserve"> ustawy </w:t>
      </w:r>
      <w:proofErr w:type="spellStart"/>
      <w:r w:rsidR="00C53888">
        <w:t>Pzp</w:t>
      </w:r>
      <w:proofErr w:type="spellEnd"/>
      <w:r w:rsidR="00C53888" w:rsidRPr="00C53888">
        <w:t xml:space="preserve">, wyłącznie od </w:t>
      </w:r>
      <w:r w:rsidR="00941E71">
        <w:t>W</w:t>
      </w:r>
      <w:r w:rsidR="00C53888" w:rsidRPr="00C53888">
        <w:t>ykonawcy, którego oferta została najwyżej oceniona</w:t>
      </w:r>
      <w:r w:rsidR="00C53888">
        <w:t xml:space="preserve">. </w:t>
      </w:r>
    </w:p>
    <w:p w14:paraId="1C29EFAA" w14:textId="088DACE6" w:rsidR="00234079" w:rsidRDefault="00234079" w:rsidP="00CF6AB6">
      <w:pPr>
        <w:pStyle w:val="Akapitzlist"/>
        <w:numPr>
          <w:ilvl w:val="1"/>
          <w:numId w:val="4"/>
        </w:numPr>
        <w:suppressAutoHyphens/>
      </w:pPr>
      <w:r w:rsidRPr="00234079">
        <w:t xml:space="preserve">Zamawiający nie przewiduje zwrotu kosztów udziału </w:t>
      </w:r>
      <w:r>
        <w:t>W</w:t>
      </w:r>
      <w:r w:rsidRPr="00234079">
        <w:t xml:space="preserve">ykonawców w postępowaniu </w:t>
      </w:r>
      <w:r w:rsidR="00B60109" w:rsidRPr="00185527">
        <w:t>o</w:t>
      </w:r>
      <w:r w:rsidR="00B60109">
        <w:t> </w:t>
      </w:r>
      <w:r w:rsidRPr="00234079">
        <w:t>udzielenie zamówienia, z zastrzeżeniem postanowień art. 261</w:t>
      </w:r>
      <w:r w:rsidR="00C53888">
        <w:t xml:space="preserve"> ustawy</w:t>
      </w:r>
      <w:r w:rsidRPr="00234079">
        <w:t xml:space="preserve"> </w:t>
      </w:r>
      <w:proofErr w:type="spellStart"/>
      <w:r w:rsidRPr="00234079">
        <w:t>Pzp</w:t>
      </w:r>
      <w:proofErr w:type="spellEnd"/>
      <w:r w:rsidRPr="00234079">
        <w:t>.</w:t>
      </w:r>
    </w:p>
    <w:p w14:paraId="6B7F5E9D" w14:textId="444D9778" w:rsidR="005B0F30" w:rsidRDefault="005B0F30" w:rsidP="00CF6AB6">
      <w:pPr>
        <w:pStyle w:val="Akapitzlist"/>
        <w:numPr>
          <w:ilvl w:val="1"/>
          <w:numId w:val="4"/>
        </w:numPr>
        <w:suppressAutoHyphens/>
      </w:pPr>
      <w:r>
        <w:t xml:space="preserve">Wartość zamówienia przekracza równowartość kwoty określonej w przepisach wykonawczych wydanych na podstawie art. 3 ust. 2 pkt 1 </w:t>
      </w:r>
      <w:r w:rsidR="00C53888">
        <w:t xml:space="preserve">ustawy </w:t>
      </w:r>
      <w:proofErr w:type="spellStart"/>
      <w:r>
        <w:t>Pzp</w:t>
      </w:r>
      <w:proofErr w:type="spellEnd"/>
      <w:r>
        <w:t>.</w:t>
      </w:r>
    </w:p>
    <w:p w14:paraId="7FB061F0" w14:textId="0DA3CBBB" w:rsidR="001976F1" w:rsidRPr="001B4011" w:rsidRDefault="00485595" w:rsidP="004F3A96">
      <w:pPr>
        <w:pStyle w:val="Nagwek2"/>
      </w:pPr>
      <w:bookmarkStart w:id="11" w:name="_Toc72158448"/>
      <w:bookmarkStart w:id="12" w:name="_Toc96430568"/>
      <w:r w:rsidRPr="001B4011">
        <w:t>Rozdział 4</w:t>
      </w:r>
      <w:r w:rsidR="001B4011">
        <w:t>. O</w:t>
      </w:r>
      <w:r w:rsidR="001B4011" w:rsidRPr="001B4011">
        <w:t>pis przedmiotu zamówienia</w:t>
      </w:r>
      <w:bookmarkEnd w:id="11"/>
      <w:bookmarkEnd w:id="12"/>
      <w:r w:rsidR="0025471F">
        <w:t>.</w:t>
      </w:r>
    </w:p>
    <w:p w14:paraId="5F137296" w14:textId="3E2EB591" w:rsidR="00654FE3" w:rsidRDefault="0011684A" w:rsidP="0011684A">
      <w:pPr>
        <w:pStyle w:val="Akapitzlist"/>
        <w:widowControl w:val="0"/>
        <w:numPr>
          <w:ilvl w:val="1"/>
          <w:numId w:val="5"/>
        </w:numPr>
        <w:suppressAutoHyphens/>
        <w:spacing w:before="240"/>
        <w:ind w:left="567" w:hanging="567"/>
        <w:rPr>
          <w:lang w:eastAsia="pl-PL"/>
        </w:rPr>
      </w:pPr>
      <w:r w:rsidRPr="0011684A">
        <w:rPr>
          <w:lang w:eastAsia="pl-PL"/>
        </w:rPr>
        <w:t xml:space="preserve">Przedmiotem zamówienia jest usługa przeprowadzenia unifikacji technologicznej wykorzystywanych w PFRON systemów zarządzania treścią oraz Usługę Utrzymania </w:t>
      </w:r>
      <w:r w:rsidR="00B60109" w:rsidRPr="00185527">
        <w:rPr>
          <w:lang w:eastAsia="pl-PL"/>
        </w:rPr>
        <w:t>i</w:t>
      </w:r>
      <w:r w:rsidR="00B60109">
        <w:rPr>
          <w:lang w:eastAsia="pl-PL"/>
        </w:rPr>
        <w:t> </w:t>
      </w:r>
      <w:r w:rsidRPr="0011684A">
        <w:rPr>
          <w:lang w:eastAsia="pl-PL"/>
        </w:rPr>
        <w:t xml:space="preserve">Rozwój Portali internetowych. </w:t>
      </w:r>
    </w:p>
    <w:p w14:paraId="3FEBF16E" w14:textId="35F36C34" w:rsidR="00654FE3" w:rsidRDefault="0011684A" w:rsidP="0011684A">
      <w:pPr>
        <w:pStyle w:val="Akapitzlist"/>
        <w:widowControl w:val="0"/>
        <w:numPr>
          <w:ilvl w:val="1"/>
          <w:numId w:val="5"/>
        </w:numPr>
        <w:suppressAutoHyphens/>
        <w:spacing w:before="240"/>
        <w:ind w:left="567" w:hanging="567"/>
        <w:rPr>
          <w:lang w:eastAsia="pl-PL"/>
        </w:rPr>
      </w:pPr>
      <w:r w:rsidRPr="0011684A">
        <w:rPr>
          <w:lang w:eastAsia="pl-PL"/>
        </w:rPr>
        <w:t>W ramach zamówienia Wykonawca</w:t>
      </w:r>
      <w:r w:rsidR="00654FE3">
        <w:rPr>
          <w:lang w:eastAsia="pl-PL"/>
        </w:rPr>
        <w:t>:</w:t>
      </w:r>
    </w:p>
    <w:p w14:paraId="2035BFD0" w14:textId="62D9284D" w:rsidR="00654FE3" w:rsidRDefault="0011684A" w:rsidP="00654FE3">
      <w:pPr>
        <w:pStyle w:val="Akapitzlist"/>
        <w:widowControl w:val="0"/>
        <w:numPr>
          <w:ilvl w:val="2"/>
          <w:numId w:val="5"/>
        </w:numPr>
        <w:tabs>
          <w:tab w:val="clear" w:pos="2836"/>
          <w:tab w:val="left" w:pos="2269"/>
        </w:tabs>
        <w:suppressAutoHyphens/>
        <w:spacing w:before="240"/>
        <w:ind w:left="1134"/>
        <w:rPr>
          <w:lang w:eastAsia="pl-PL"/>
        </w:rPr>
      </w:pPr>
      <w:r w:rsidRPr="0011684A">
        <w:rPr>
          <w:lang w:eastAsia="pl-PL"/>
        </w:rPr>
        <w:t xml:space="preserve"> zaprojektuje, zbuduje i wdroży nowe wersje Portali internetowych oraz dokona migracji do nich treści z obecnie funkcjonujących </w:t>
      </w:r>
      <w:r w:rsidR="00654FE3">
        <w:rPr>
          <w:lang w:eastAsia="pl-PL"/>
        </w:rPr>
        <w:t xml:space="preserve">niżej </w:t>
      </w:r>
      <w:r w:rsidR="00654FE3" w:rsidRPr="0011684A">
        <w:rPr>
          <w:lang w:eastAsia="pl-PL"/>
        </w:rPr>
        <w:t>wymienionych</w:t>
      </w:r>
      <w:r w:rsidR="00654FE3">
        <w:rPr>
          <w:lang w:eastAsia="pl-PL"/>
        </w:rPr>
        <w:t xml:space="preserve"> </w:t>
      </w:r>
      <w:r w:rsidR="00654FE3" w:rsidRPr="0011684A">
        <w:rPr>
          <w:lang w:eastAsia="pl-PL"/>
        </w:rPr>
        <w:t>Portali</w:t>
      </w:r>
      <w:r w:rsidRPr="0011684A">
        <w:rPr>
          <w:lang w:eastAsia="pl-PL"/>
        </w:rPr>
        <w:t>:</w:t>
      </w:r>
    </w:p>
    <w:p w14:paraId="6C108FD1" w14:textId="5589F2E8" w:rsidR="0011684A" w:rsidRDefault="00C440A0" w:rsidP="00485302">
      <w:pPr>
        <w:pStyle w:val="Akapitzlist"/>
        <w:widowControl w:val="0"/>
        <w:numPr>
          <w:ilvl w:val="2"/>
          <w:numId w:val="114"/>
        </w:numPr>
        <w:suppressAutoHyphens/>
        <w:spacing w:before="240"/>
        <w:ind w:left="1560" w:hanging="426"/>
        <w:rPr>
          <w:lang w:eastAsia="pl-PL"/>
        </w:rPr>
      </w:pPr>
      <w:hyperlink r:id="rId16" w:history="1">
        <w:r w:rsidR="52CECCD6" w:rsidRPr="00942929">
          <w:rPr>
            <w:rStyle w:val="Hipercze"/>
            <w:lang w:eastAsia="pl-PL"/>
          </w:rPr>
          <w:t>Portal informacyjny PFRON</w:t>
        </w:r>
      </w:hyperlink>
      <w:r w:rsidR="7D150C98" w:rsidRPr="3158E8E3">
        <w:rPr>
          <w:lang w:eastAsia="pl-PL"/>
        </w:rPr>
        <w:t>,</w:t>
      </w:r>
    </w:p>
    <w:p w14:paraId="186974C6" w14:textId="388F422A" w:rsidR="00654FE3" w:rsidRPr="00CB388C" w:rsidRDefault="00C440A0" w:rsidP="00485302">
      <w:pPr>
        <w:pStyle w:val="Akapitzlist"/>
        <w:widowControl w:val="0"/>
        <w:numPr>
          <w:ilvl w:val="2"/>
          <w:numId w:val="114"/>
        </w:numPr>
        <w:suppressAutoHyphens/>
        <w:spacing w:before="240"/>
        <w:ind w:left="1560" w:hanging="426"/>
        <w:rPr>
          <w:highlight w:val="green"/>
          <w:lang w:eastAsia="pl-PL"/>
        </w:rPr>
      </w:pPr>
      <w:hyperlink r:id="rId17" w:history="1">
        <w:r w:rsidR="0C422F4E" w:rsidRPr="00CB388C">
          <w:rPr>
            <w:rStyle w:val="Hipercze"/>
            <w:highlight w:val="green"/>
            <w:lang w:eastAsia="pl-PL"/>
          </w:rPr>
          <w:t>Biuletyn Informacji Publicznej PFRON</w:t>
        </w:r>
      </w:hyperlink>
      <w:r w:rsidR="24460A45" w:rsidRPr="00CB388C">
        <w:rPr>
          <w:highlight w:val="green"/>
          <w:lang w:eastAsia="pl-PL"/>
        </w:rPr>
        <w:t>,</w:t>
      </w:r>
    </w:p>
    <w:p w14:paraId="216D7F52" w14:textId="6CBDB138" w:rsidR="00654FE3" w:rsidRPr="00CB388C" w:rsidRDefault="00C440A0" w:rsidP="00485302">
      <w:pPr>
        <w:pStyle w:val="Akapitzlist"/>
        <w:widowControl w:val="0"/>
        <w:numPr>
          <w:ilvl w:val="2"/>
          <w:numId w:val="114"/>
        </w:numPr>
        <w:suppressAutoHyphens/>
        <w:spacing w:before="240"/>
        <w:ind w:left="1560" w:hanging="426"/>
        <w:rPr>
          <w:highlight w:val="green"/>
          <w:lang w:eastAsia="pl-PL"/>
        </w:rPr>
      </w:pPr>
      <w:hyperlink r:id="rId18" w:history="1">
        <w:r w:rsidR="0C422F4E" w:rsidRPr="00CB388C">
          <w:rPr>
            <w:rStyle w:val="Hipercze"/>
            <w:highlight w:val="green"/>
            <w:lang w:eastAsia="pl-PL"/>
          </w:rPr>
          <w:t>Portal informacyjny dot. Dostępności i procesu skargowego dla osób ze szczególnymi potrzebami</w:t>
        </w:r>
      </w:hyperlink>
      <w:r w:rsidR="24460A45" w:rsidRPr="00CB388C">
        <w:rPr>
          <w:highlight w:val="green"/>
          <w:lang w:eastAsia="pl-PL"/>
        </w:rPr>
        <w:t>,</w:t>
      </w:r>
    </w:p>
    <w:p w14:paraId="57AD0B62" w14:textId="5C17D468" w:rsidR="0011684A" w:rsidRPr="00CB388C" w:rsidRDefault="00C440A0" w:rsidP="00485302">
      <w:pPr>
        <w:pStyle w:val="Akapitzlist"/>
        <w:widowControl w:val="0"/>
        <w:numPr>
          <w:ilvl w:val="2"/>
          <w:numId w:val="114"/>
        </w:numPr>
        <w:suppressAutoHyphens/>
        <w:spacing w:before="240"/>
        <w:ind w:left="1560" w:hanging="426"/>
        <w:rPr>
          <w:highlight w:val="green"/>
          <w:lang w:eastAsia="pl-PL"/>
        </w:rPr>
      </w:pPr>
      <w:hyperlink r:id="rId19" w:history="1">
        <w:r w:rsidR="0C422F4E" w:rsidRPr="00CB388C">
          <w:rPr>
            <w:rStyle w:val="Hipercze"/>
            <w:highlight w:val="green"/>
            <w:lang w:eastAsia="pl-PL"/>
          </w:rPr>
          <w:t>Portal informacyjny projektu SOW</w:t>
        </w:r>
      </w:hyperlink>
    </w:p>
    <w:p w14:paraId="5CBC3A11" w14:textId="6C0E1A58" w:rsidR="0011684A" w:rsidRDefault="0011684A" w:rsidP="00654FE3">
      <w:pPr>
        <w:pStyle w:val="Akapitzlist"/>
        <w:widowControl w:val="0"/>
        <w:numPr>
          <w:ilvl w:val="2"/>
          <w:numId w:val="5"/>
        </w:numPr>
        <w:tabs>
          <w:tab w:val="clear" w:pos="2836"/>
          <w:tab w:val="left" w:pos="2269"/>
        </w:tabs>
        <w:suppressAutoHyphens/>
        <w:spacing w:before="240"/>
        <w:ind w:left="1134"/>
        <w:rPr>
          <w:lang w:eastAsia="pl-PL"/>
        </w:rPr>
      </w:pPr>
      <w:r w:rsidRPr="0011684A">
        <w:rPr>
          <w:lang w:eastAsia="pl-PL"/>
        </w:rPr>
        <w:t xml:space="preserve">świadczyć będzie Usługę Utrzymania i Rozwój dla </w:t>
      </w:r>
      <w:r w:rsidR="00654FE3" w:rsidRPr="0011684A">
        <w:rPr>
          <w:lang w:eastAsia="pl-PL"/>
        </w:rPr>
        <w:t xml:space="preserve">Portali internetowych </w:t>
      </w:r>
      <w:r w:rsidRPr="0011684A">
        <w:rPr>
          <w:lang w:eastAsia="pl-PL"/>
        </w:rPr>
        <w:t xml:space="preserve">wymienionych </w:t>
      </w:r>
      <w:r w:rsidR="00654FE3">
        <w:rPr>
          <w:lang w:eastAsia="pl-PL"/>
        </w:rPr>
        <w:t xml:space="preserve">w pkt 4.2.1 </w:t>
      </w:r>
      <w:r w:rsidRPr="0011684A">
        <w:rPr>
          <w:lang w:eastAsia="pl-PL"/>
        </w:rPr>
        <w:t xml:space="preserve">oraz </w:t>
      </w:r>
      <w:r w:rsidR="00524AB1">
        <w:rPr>
          <w:lang w:eastAsia="pl-PL"/>
        </w:rPr>
        <w:t>P</w:t>
      </w:r>
      <w:r w:rsidRPr="0011684A">
        <w:rPr>
          <w:lang w:eastAsia="pl-PL"/>
        </w:rPr>
        <w:t xml:space="preserve">ortalu </w:t>
      </w:r>
      <w:hyperlink r:id="rId20" w:history="1">
        <w:r w:rsidR="00942929">
          <w:rPr>
            <w:rStyle w:val="Hipercze"/>
            <w:lang w:eastAsia="pl-PL"/>
          </w:rPr>
          <w:t>iPFRON +</w:t>
        </w:r>
      </w:hyperlink>
      <w:r w:rsidR="00942929">
        <w:rPr>
          <w:lang w:eastAsia="pl-PL"/>
        </w:rPr>
        <w:t>.</w:t>
      </w:r>
    </w:p>
    <w:p w14:paraId="04220941" w14:textId="67921F4B" w:rsidR="001B4011" w:rsidRPr="001B4011" w:rsidRDefault="00485595" w:rsidP="00654FE3">
      <w:pPr>
        <w:pStyle w:val="Akapitzlist"/>
        <w:widowControl w:val="0"/>
        <w:numPr>
          <w:ilvl w:val="1"/>
          <w:numId w:val="5"/>
        </w:numPr>
        <w:suppressAutoHyphens/>
        <w:spacing w:before="240"/>
        <w:ind w:left="567" w:hanging="567"/>
        <w:rPr>
          <w:lang w:eastAsia="pl-PL"/>
        </w:rPr>
      </w:pPr>
      <w:r w:rsidRPr="004C3042">
        <w:t xml:space="preserve">Szczegóły </w:t>
      </w:r>
      <w:r w:rsidR="007B7221" w:rsidRPr="004C3042">
        <w:t xml:space="preserve">i warunki realizacji </w:t>
      </w:r>
      <w:r w:rsidR="00C019DC">
        <w:t>P</w:t>
      </w:r>
      <w:r w:rsidRPr="004C3042">
        <w:t xml:space="preserve">rzedmiotu </w:t>
      </w:r>
      <w:r w:rsidR="00C019DC">
        <w:t>Z</w:t>
      </w:r>
      <w:r w:rsidRPr="004C3042">
        <w:t xml:space="preserve">amówienia zawiera </w:t>
      </w:r>
      <w:r w:rsidR="00B757D2" w:rsidRPr="00654FE3">
        <w:rPr>
          <w:bCs/>
        </w:rPr>
        <w:t>O</w:t>
      </w:r>
      <w:r w:rsidR="00654FE3">
        <w:rPr>
          <w:bCs/>
        </w:rPr>
        <w:t>pis Przedmiotu Zamówienia (dalej „OPZ”)</w:t>
      </w:r>
      <w:r w:rsidR="003C6700" w:rsidRPr="00654FE3">
        <w:rPr>
          <w:bCs/>
        </w:rPr>
        <w:t xml:space="preserve">. </w:t>
      </w:r>
    </w:p>
    <w:p w14:paraId="35352A74" w14:textId="05ED13C1" w:rsidR="0058107D" w:rsidRDefault="00F56455" w:rsidP="00CF6AB6">
      <w:pPr>
        <w:pStyle w:val="Akapitzlist"/>
        <w:widowControl w:val="0"/>
        <w:numPr>
          <w:ilvl w:val="1"/>
          <w:numId w:val="5"/>
        </w:numPr>
        <w:suppressAutoHyphens/>
        <w:ind w:left="567" w:hanging="567"/>
      </w:pPr>
      <w:r w:rsidRPr="00F56455">
        <w:t xml:space="preserve">Warunki i zasady świadczenia Przedmiotu Zamówienia opisane zostały w projektowanych postanowieniach umowy w sprawie zamówienia publicznego, które zostaną wprowadzone </w:t>
      </w:r>
      <w:r w:rsidRPr="00F56455">
        <w:lastRenderedPageBreak/>
        <w:t>do treści umowy stanowiących Załącznik nr 2 do SWZ (dalej jako „PPU”).</w:t>
      </w:r>
      <w:bookmarkStart w:id="13" w:name="_Hlk97302542"/>
    </w:p>
    <w:p w14:paraId="6464B3E8" w14:textId="5AED521D" w:rsidR="00956646" w:rsidRDefault="00956646" w:rsidP="00CF6AB6">
      <w:pPr>
        <w:pStyle w:val="Akapitzlist"/>
        <w:widowControl w:val="0"/>
        <w:numPr>
          <w:ilvl w:val="1"/>
          <w:numId w:val="5"/>
        </w:numPr>
        <w:suppressAutoHyphens/>
        <w:spacing w:before="240"/>
        <w:ind w:left="567" w:hanging="567"/>
      </w:pPr>
      <w:bookmarkStart w:id="14" w:name="_Hlk129257881"/>
      <w:r>
        <w:t xml:space="preserve">Szczegółowe zasady dotyczące Opcji określa </w:t>
      </w:r>
      <w:r w:rsidR="000227F8">
        <w:t xml:space="preserve">niniejsze SWZ, w tym załączniki </w:t>
      </w:r>
      <w:r>
        <w:t>OPZ i PPU.</w:t>
      </w:r>
    </w:p>
    <w:p w14:paraId="5615468D" w14:textId="721AD8F1" w:rsidR="00654FE3" w:rsidRDefault="00654FE3" w:rsidP="00654FE3">
      <w:pPr>
        <w:pStyle w:val="Akapitzlist"/>
        <w:widowControl w:val="0"/>
        <w:numPr>
          <w:ilvl w:val="1"/>
          <w:numId w:val="5"/>
        </w:numPr>
        <w:suppressAutoHyphens/>
        <w:spacing w:before="240"/>
        <w:ind w:left="567" w:hanging="567"/>
      </w:pPr>
      <w:r>
        <w:t>Zamawiający wymaga zatrudnienia przez Wykonawcę lub Podwykonawcę na podstawie umowy o pracę osoby/osób związanych z nadzorem nad realizacją Umowy (</w:t>
      </w:r>
      <w:r w:rsidRPr="00185527">
        <w:t>dot</w:t>
      </w:r>
      <w:r w:rsidR="00B60109">
        <w:t>yczy</w:t>
      </w:r>
      <w:r>
        <w:t xml:space="preserve"> Kierownika Projektu oraz jego zastępcy</w:t>
      </w:r>
      <w:r w:rsidR="00834E0B">
        <w:t>,</w:t>
      </w:r>
      <w:r>
        <w:t xml:space="preserve"> o ile Wykonawc</w:t>
      </w:r>
      <w:r w:rsidR="00834E0B">
        <w:t>a powoła zastępcę</w:t>
      </w:r>
      <w:r>
        <w:t xml:space="preserve">), </w:t>
      </w:r>
      <w:r w:rsidR="00B60109" w:rsidRPr="00185527">
        <w:t>w</w:t>
      </w:r>
      <w:r w:rsidR="00B60109">
        <w:t> </w:t>
      </w:r>
      <w:r>
        <w:t>szczególności w zakresie współpracy z Zamawiającym w celu bieżącego zarządzania realizacją Umowy, których wykonanie polega na wykonywaniu pracy w sposób określony w art. 22 paragraf 1 ustawy z dnia 26 czerwca 1974 r. – Kodeks pracy.</w:t>
      </w:r>
    </w:p>
    <w:p w14:paraId="2C4894D2" w14:textId="1C23A1CE" w:rsidR="00654FE3" w:rsidRPr="00B80677" w:rsidRDefault="00654FE3" w:rsidP="00834E0B">
      <w:pPr>
        <w:pStyle w:val="Akapitzlist"/>
        <w:widowControl w:val="0"/>
        <w:suppressAutoHyphens/>
        <w:spacing w:before="240"/>
        <w:ind w:left="567" w:firstLine="0"/>
      </w:pPr>
      <w:r>
        <w:t xml:space="preserve">Szczegóły dotyczące sposobu dokumentowania zatrudnienia oraz kontroli spełniania przez Wykonawcę lub Podwykonawcę wymagań dotyczących zatrudnienia na podstawie umowy o pracę oraz postanowienia dotyczące sankcji z tytułu niespełnienia wyżej wymienionych wymagań zawierać będą postanowienia </w:t>
      </w:r>
      <w:r w:rsidR="00834E0B">
        <w:t>PPU.</w:t>
      </w:r>
    </w:p>
    <w:bookmarkEnd w:id="13"/>
    <w:bookmarkEnd w:id="14"/>
    <w:p w14:paraId="712FF1FD" w14:textId="6661AC29" w:rsidR="00834E0B" w:rsidRPr="00834E0B" w:rsidRDefault="00485595" w:rsidP="00834E0B">
      <w:pPr>
        <w:pStyle w:val="Akapitzlist"/>
        <w:widowControl w:val="0"/>
        <w:numPr>
          <w:ilvl w:val="1"/>
          <w:numId w:val="5"/>
        </w:numPr>
        <w:suppressAutoHyphens/>
        <w:spacing w:before="240"/>
        <w:ind w:left="567" w:hanging="567"/>
      </w:pPr>
      <w:r w:rsidRPr="002E7D99">
        <w:t xml:space="preserve">Nazwy i kody zamówienia według Wspólnego Słownika Zamówień (CPV): </w:t>
      </w:r>
    </w:p>
    <w:p w14:paraId="1CA8CC5C" w14:textId="77777777" w:rsidR="00834E0B" w:rsidRPr="00834E0B" w:rsidRDefault="00834E0B" w:rsidP="00485302">
      <w:pPr>
        <w:pStyle w:val="Akapitzlist"/>
        <w:widowControl w:val="0"/>
        <w:numPr>
          <w:ilvl w:val="0"/>
          <w:numId w:val="21"/>
        </w:numPr>
        <w:suppressAutoHyphens/>
        <w:ind w:left="1134" w:hanging="567"/>
        <w:rPr>
          <w:rFonts w:eastAsiaTheme="minorHAnsi"/>
          <w:lang w:eastAsia="en-US"/>
        </w:rPr>
      </w:pPr>
      <w:r w:rsidRPr="00834E0B">
        <w:rPr>
          <w:rFonts w:eastAsiaTheme="minorHAnsi"/>
          <w:lang w:eastAsia="en-US"/>
        </w:rPr>
        <w:t>72000000-5: Usługi informatyczne: konsultacyjne, opracowywania oprogramowania, internetowe i wsparcia,</w:t>
      </w:r>
    </w:p>
    <w:p w14:paraId="12B4B380" w14:textId="77777777" w:rsidR="00834E0B" w:rsidRPr="00834E0B" w:rsidRDefault="00834E0B" w:rsidP="00485302">
      <w:pPr>
        <w:pStyle w:val="Akapitzlist"/>
        <w:widowControl w:val="0"/>
        <w:numPr>
          <w:ilvl w:val="0"/>
          <w:numId w:val="21"/>
        </w:numPr>
        <w:suppressAutoHyphens/>
        <w:ind w:left="1134" w:hanging="567"/>
        <w:rPr>
          <w:rFonts w:eastAsiaTheme="minorHAnsi"/>
          <w:lang w:eastAsia="en-US"/>
        </w:rPr>
      </w:pPr>
      <w:r w:rsidRPr="00834E0B">
        <w:rPr>
          <w:rFonts w:eastAsiaTheme="minorHAnsi"/>
          <w:lang w:eastAsia="en-US"/>
        </w:rPr>
        <w:t>72413000-8: Usługi w zakresie projektowania stron WWW,</w:t>
      </w:r>
    </w:p>
    <w:p w14:paraId="3956F351" w14:textId="77777777" w:rsidR="00834E0B" w:rsidRPr="00834E0B" w:rsidRDefault="00834E0B" w:rsidP="00485302">
      <w:pPr>
        <w:pStyle w:val="Akapitzlist"/>
        <w:widowControl w:val="0"/>
        <w:numPr>
          <w:ilvl w:val="0"/>
          <w:numId w:val="21"/>
        </w:numPr>
        <w:suppressAutoHyphens/>
        <w:ind w:left="1134" w:hanging="567"/>
        <w:rPr>
          <w:rFonts w:eastAsiaTheme="minorHAnsi"/>
          <w:lang w:eastAsia="en-US"/>
        </w:rPr>
      </w:pPr>
      <w:r w:rsidRPr="00834E0B">
        <w:rPr>
          <w:rFonts w:eastAsiaTheme="minorHAnsi"/>
          <w:lang w:eastAsia="en-US"/>
        </w:rPr>
        <w:t>72212517-6: Usługi opracowywania oprogramowania informatycznego,</w:t>
      </w:r>
    </w:p>
    <w:p w14:paraId="197C6EA6" w14:textId="2374861B" w:rsidR="00834E0B" w:rsidRPr="00834E0B" w:rsidRDefault="00834E0B" w:rsidP="00485302">
      <w:pPr>
        <w:pStyle w:val="Akapitzlist"/>
        <w:widowControl w:val="0"/>
        <w:numPr>
          <w:ilvl w:val="0"/>
          <w:numId w:val="21"/>
        </w:numPr>
        <w:suppressAutoHyphens/>
        <w:ind w:left="1134" w:hanging="567"/>
        <w:rPr>
          <w:rFonts w:eastAsiaTheme="minorHAnsi"/>
          <w:lang w:eastAsia="en-US"/>
        </w:rPr>
      </w:pPr>
      <w:r w:rsidRPr="00834E0B">
        <w:rPr>
          <w:rFonts w:eastAsiaTheme="minorHAnsi"/>
          <w:lang w:eastAsia="en-US"/>
        </w:rPr>
        <w:t>72253200-5: Usługi w zakresie wsparcia systemu.</w:t>
      </w:r>
    </w:p>
    <w:p w14:paraId="0B402232" w14:textId="37D61DA2" w:rsidR="001976F1" w:rsidRPr="00FC785B" w:rsidRDefault="00485595" w:rsidP="004F3A96">
      <w:pPr>
        <w:pStyle w:val="Nagwek2"/>
      </w:pPr>
      <w:bookmarkStart w:id="15" w:name="_Toc72158449"/>
      <w:bookmarkStart w:id="16" w:name="_Toc96430569"/>
      <w:r w:rsidRPr="00FC785B">
        <w:t>Rozdział 5</w:t>
      </w:r>
      <w:r w:rsidR="00FC785B" w:rsidRPr="00FC785B">
        <w:t>. Termin wykonania zamówienia</w:t>
      </w:r>
      <w:bookmarkEnd w:id="15"/>
      <w:bookmarkEnd w:id="16"/>
      <w:r w:rsidR="0025471F">
        <w:t>.</w:t>
      </w:r>
      <w:r w:rsidR="003A734E" w:rsidRPr="00FC785B">
        <w:t xml:space="preserve"> </w:t>
      </w:r>
    </w:p>
    <w:p w14:paraId="367FCD0A" w14:textId="64A46B29" w:rsidR="00834E0B" w:rsidRPr="00834E0B" w:rsidRDefault="00D67E65" w:rsidP="00834E0B">
      <w:pPr>
        <w:pStyle w:val="Akapitzlist"/>
        <w:numPr>
          <w:ilvl w:val="1"/>
          <w:numId w:val="6"/>
        </w:numPr>
        <w:suppressAutoHyphens/>
        <w:spacing w:before="240" w:after="240"/>
        <w:ind w:left="567" w:hanging="567"/>
      </w:pPr>
      <w:r>
        <w:rPr>
          <w:rFonts w:cs="Calibri"/>
          <w:lang w:eastAsia="pl-PL"/>
        </w:rPr>
        <w:t>P</w:t>
      </w:r>
      <w:r w:rsidR="00E06A8E">
        <w:rPr>
          <w:rFonts w:cs="Calibri"/>
          <w:lang w:eastAsia="pl-PL"/>
        </w:rPr>
        <w:t xml:space="preserve">rzedmiot </w:t>
      </w:r>
      <w:r>
        <w:rPr>
          <w:rFonts w:cs="Calibri"/>
          <w:lang w:eastAsia="pl-PL"/>
        </w:rPr>
        <w:t>Z</w:t>
      </w:r>
      <w:r w:rsidR="00E06A8E">
        <w:rPr>
          <w:rFonts w:cs="Calibri"/>
          <w:lang w:eastAsia="pl-PL"/>
        </w:rPr>
        <w:t>amówienia</w:t>
      </w:r>
      <w:r w:rsidR="00AF2423">
        <w:rPr>
          <w:rFonts w:cs="Calibri"/>
          <w:lang w:eastAsia="pl-PL"/>
        </w:rPr>
        <w:t xml:space="preserve"> będzie świadczony przez maksymalnie</w:t>
      </w:r>
      <w:r w:rsidR="00301B19" w:rsidRPr="00301B19">
        <w:rPr>
          <w:rFonts w:cs="Calibri"/>
          <w:lang w:eastAsia="pl-PL"/>
        </w:rPr>
        <w:t xml:space="preserve"> </w:t>
      </w:r>
      <w:r>
        <w:rPr>
          <w:rFonts w:cs="Calibri"/>
          <w:lang w:eastAsia="pl-PL"/>
        </w:rPr>
        <w:t>4</w:t>
      </w:r>
      <w:r w:rsidR="00834E0B">
        <w:rPr>
          <w:rFonts w:cs="Calibri"/>
          <w:lang w:eastAsia="pl-PL"/>
        </w:rPr>
        <w:t>3</w:t>
      </w:r>
      <w:r w:rsidR="00E06A8E">
        <w:rPr>
          <w:rFonts w:cs="Calibri"/>
          <w:lang w:eastAsia="pl-PL"/>
        </w:rPr>
        <w:t xml:space="preserve"> </w:t>
      </w:r>
      <w:r w:rsidR="00110AC5" w:rsidRPr="6C78D6B1">
        <w:rPr>
          <w:rFonts w:cs="Calibri"/>
          <w:lang w:eastAsia="pl-PL"/>
        </w:rPr>
        <w:t>miesiące</w:t>
      </w:r>
      <w:r w:rsidR="00301B19" w:rsidRPr="00301B19">
        <w:rPr>
          <w:rFonts w:cs="Calibri"/>
          <w:lang w:eastAsia="pl-PL"/>
        </w:rPr>
        <w:t xml:space="preserve"> od dnia zawarcia Umowy</w:t>
      </w:r>
      <w:r w:rsidR="00834E0B">
        <w:rPr>
          <w:rFonts w:cs="Calibri"/>
          <w:lang w:eastAsia="pl-PL"/>
        </w:rPr>
        <w:t>.</w:t>
      </w:r>
    </w:p>
    <w:p w14:paraId="7793DA7D" w14:textId="1064C3CD" w:rsidR="00834E0B" w:rsidRPr="00834E0B" w:rsidRDefault="00834E0B" w:rsidP="00834E0B">
      <w:pPr>
        <w:pStyle w:val="Akapitzlist"/>
        <w:numPr>
          <w:ilvl w:val="1"/>
          <w:numId w:val="6"/>
        </w:numPr>
        <w:suppressAutoHyphens/>
        <w:spacing w:before="240" w:after="240"/>
        <w:ind w:left="567" w:hanging="567"/>
      </w:pPr>
      <w:r>
        <w:rPr>
          <w:rFonts w:cs="Calibri"/>
          <w:lang w:eastAsia="pl-PL"/>
        </w:rPr>
        <w:t>Harmonogram ramowy realizacji Przedmiotu Zamówienia zawiera Załącznik nr 1 do OPZ.</w:t>
      </w:r>
    </w:p>
    <w:p w14:paraId="36FA8D92" w14:textId="2902708E" w:rsidR="00301B19" w:rsidRPr="00834E0B" w:rsidRDefault="00834E0B" w:rsidP="00834E0B">
      <w:pPr>
        <w:pStyle w:val="Akapitzlist"/>
        <w:numPr>
          <w:ilvl w:val="1"/>
          <w:numId w:val="6"/>
        </w:numPr>
        <w:suppressAutoHyphens/>
        <w:spacing w:before="240" w:after="240"/>
        <w:ind w:left="567" w:hanging="567"/>
      </w:pPr>
      <w:r>
        <w:t>Pozostałe szczegóły dotyczące terminu realizacji Przedmiotu Zamówienia określa OPZ oraz PPU.</w:t>
      </w:r>
    </w:p>
    <w:p w14:paraId="6D4411BE" w14:textId="4347E2D7" w:rsidR="001976F1" w:rsidRPr="0025471F" w:rsidRDefault="00485595" w:rsidP="004F3A96">
      <w:pPr>
        <w:pStyle w:val="Nagwek2"/>
      </w:pPr>
      <w:bookmarkStart w:id="17" w:name="_Toc72158450"/>
      <w:bookmarkStart w:id="18" w:name="_Toc96430570"/>
      <w:r w:rsidRPr="0025471F">
        <w:t>Rozdział 6</w:t>
      </w:r>
      <w:r w:rsidR="0025471F">
        <w:t xml:space="preserve">. </w:t>
      </w:r>
      <w:r w:rsidR="0025471F" w:rsidRPr="0025471F">
        <w:t>Opis części zamówienia. Dodatkowe informacje.</w:t>
      </w:r>
      <w:bookmarkEnd w:id="17"/>
      <w:bookmarkEnd w:id="18"/>
    </w:p>
    <w:p w14:paraId="67699C09" w14:textId="0A57499F" w:rsidR="001976F1" w:rsidRDefault="00485595" w:rsidP="00CF6AB6">
      <w:pPr>
        <w:pStyle w:val="Akapitzlist"/>
        <w:numPr>
          <w:ilvl w:val="1"/>
          <w:numId w:val="7"/>
        </w:numPr>
        <w:suppressAutoHyphens/>
        <w:spacing w:before="240"/>
        <w:ind w:left="567" w:hanging="567"/>
      </w:pPr>
      <w:r w:rsidRPr="00D91C11">
        <w:t>Zamawiający nie dopuszcza składania ofert częściowych</w:t>
      </w:r>
      <w:r>
        <w:t>.</w:t>
      </w:r>
    </w:p>
    <w:p w14:paraId="5993E267" w14:textId="443082DC" w:rsidR="001976F1" w:rsidRPr="00D72797" w:rsidRDefault="00485595" w:rsidP="00CF6AB6">
      <w:pPr>
        <w:pStyle w:val="Akapitzlist"/>
        <w:numPr>
          <w:ilvl w:val="1"/>
          <w:numId w:val="7"/>
        </w:numPr>
        <w:suppressAutoHyphens/>
        <w:spacing w:before="240"/>
        <w:ind w:left="567" w:hanging="567"/>
      </w:pPr>
      <w:r w:rsidRPr="00D72797">
        <w:t>Powody niedokonania podziału zamówienia na części:</w:t>
      </w:r>
    </w:p>
    <w:p w14:paraId="3F8721FE" w14:textId="21C2340C" w:rsidR="00D4428E" w:rsidRPr="00D4428E" w:rsidRDefault="00D4428E" w:rsidP="00300250">
      <w:pPr>
        <w:pStyle w:val="Akapitzlist"/>
        <w:widowControl w:val="0"/>
        <w:numPr>
          <w:ilvl w:val="0"/>
          <w:numId w:val="136"/>
        </w:numPr>
        <w:suppressAutoHyphens/>
        <w:spacing w:before="240" w:after="240"/>
        <w:ind w:left="1134" w:hanging="567"/>
        <w:rPr>
          <w:rFonts w:cs="Calibri"/>
        </w:rPr>
      </w:pPr>
      <w:r w:rsidRPr="00D4428E">
        <w:rPr>
          <w:rFonts w:cs="Calibri"/>
        </w:rPr>
        <w:lastRenderedPageBreak/>
        <w:t>Przedmiotem zamówienia jest unifikacja kilku portali PFRON i tworzy tzw. „system</w:t>
      </w:r>
      <w:r w:rsidR="00110AC5">
        <w:rPr>
          <w:rFonts w:cs="Calibri"/>
        </w:rPr>
        <w:t xml:space="preserve"> </w:t>
      </w:r>
      <w:r w:rsidRPr="00D4428E">
        <w:rPr>
          <w:rFonts w:cs="Calibri"/>
        </w:rPr>
        <w:t>naczyń połączonych”, zmiana w jednym z jego elementów ma wpływ na inne. Dlatego też podział zamówienia na części</w:t>
      </w:r>
      <w:r w:rsidR="00B5328F" w:rsidRPr="00B5328F">
        <w:t xml:space="preserve"> </w:t>
      </w:r>
      <w:r w:rsidR="00B5328F" w:rsidRPr="00B5328F">
        <w:rPr>
          <w:rFonts w:cs="Calibri"/>
        </w:rPr>
        <w:t>mógłby spowodować nadmierne trudności oraz poważnie zagrozić właściwemu wykonaniu zamówienia</w:t>
      </w:r>
      <w:r w:rsidRPr="00D4428E">
        <w:rPr>
          <w:rFonts w:cs="Calibri"/>
        </w:rPr>
        <w:t xml:space="preserve"> </w:t>
      </w:r>
      <w:r w:rsidR="00B5328F">
        <w:rPr>
          <w:rFonts w:cs="Calibri"/>
        </w:rPr>
        <w:t>m.in.</w:t>
      </w:r>
      <w:r w:rsidRPr="00D4428E">
        <w:rPr>
          <w:rFonts w:cs="Calibri"/>
        </w:rPr>
        <w:t xml:space="preserve"> z uwagi na przenikanie się obowiązków </w:t>
      </w:r>
      <w:r w:rsidR="00B60109" w:rsidRPr="00185527">
        <w:rPr>
          <w:rFonts w:cs="Calibri"/>
        </w:rPr>
        <w:t>i</w:t>
      </w:r>
      <w:r w:rsidR="00B60109">
        <w:rPr>
          <w:rFonts w:cs="Calibri"/>
        </w:rPr>
        <w:t> </w:t>
      </w:r>
      <w:r w:rsidRPr="00D4428E">
        <w:rPr>
          <w:rFonts w:cs="Calibri"/>
        </w:rPr>
        <w:t xml:space="preserve">świadczeń wykonywanych przez wykonawcę realizującego unifikację portali wraz </w:t>
      </w:r>
      <w:r w:rsidR="00B60109" w:rsidRPr="00185527">
        <w:rPr>
          <w:rFonts w:cs="Calibri"/>
        </w:rPr>
        <w:t>z</w:t>
      </w:r>
      <w:r w:rsidR="00B60109">
        <w:rPr>
          <w:rFonts w:cs="Calibri"/>
        </w:rPr>
        <w:t> </w:t>
      </w:r>
      <w:r w:rsidRPr="00D4428E">
        <w:rPr>
          <w:rFonts w:cs="Calibri"/>
        </w:rPr>
        <w:t>migracją danych</w:t>
      </w:r>
      <w:r w:rsidR="00B5328F">
        <w:rPr>
          <w:rFonts w:cs="Calibri"/>
        </w:rPr>
        <w:t xml:space="preserve"> oraz wykonawcę świadczącego</w:t>
      </w:r>
      <w:r w:rsidRPr="00D4428E">
        <w:rPr>
          <w:rFonts w:cs="Calibri"/>
        </w:rPr>
        <w:t xml:space="preserve"> usługę utrzymania i rozwoju portali. </w:t>
      </w:r>
      <w:r w:rsidR="00B5328F">
        <w:rPr>
          <w:rFonts w:cs="Calibri"/>
        </w:rPr>
        <w:t>U</w:t>
      </w:r>
      <w:r w:rsidRPr="00D4428E">
        <w:rPr>
          <w:rFonts w:cs="Calibri"/>
        </w:rPr>
        <w:t xml:space="preserve">sługa </w:t>
      </w:r>
      <w:r w:rsidR="00B5328F">
        <w:rPr>
          <w:rFonts w:cs="Calibri"/>
        </w:rPr>
        <w:t xml:space="preserve">będąca przedmiotem niniejszego zamówienia </w:t>
      </w:r>
      <w:r w:rsidRPr="00D4428E">
        <w:rPr>
          <w:rFonts w:cs="Calibri"/>
        </w:rPr>
        <w:t>ma charakter kompleksowy.</w:t>
      </w:r>
    </w:p>
    <w:p w14:paraId="7877B69E" w14:textId="325369D5" w:rsidR="00D4428E" w:rsidRDefault="00D4428E" w:rsidP="00300250">
      <w:pPr>
        <w:pStyle w:val="Akapitzlist"/>
        <w:widowControl w:val="0"/>
        <w:numPr>
          <w:ilvl w:val="0"/>
          <w:numId w:val="136"/>
        </w:numPr>
        <w:suppressAutoHyphens/>
        <w:spacing w:before="240" w:after="240"/>
        <w:ind w:left="1134" w:hanging="567"/>
        <w:rPr>
          <w:rFonts w:cs="Calibri"/>
        </w:rPr>
      </w:pPr>
      <w:r w:rsidRPr="00D4428E">
        <w:rPr>
          <w:rFonts w:cs="Calibri"/>
        </w:rPr>
        <w:t>Wszystkie elementy przedmiotu zamówienia mają to samo przeznaczenie, występuje łatwość realizacji całości przedmiotu zamówienia przez jednego wykonawcę bez konieczności zawierania np. konsorcjum. Do przedmiotu zamówienia mają zastosowanie te same przepisy oraz nie nastąpiło zawężenie konkurencji. Brak trudności dostępu do przedmiotu zamówienia dla MŚP. Ponadto, przedmiot zamówienia będzie realizowan</w:t>
      </w:r>
      <w:r w:rsidR="00BC0269">
        <w:rPr>
          <w:rFonts w:cs="Calibri"/>
        </w:rPr>
        <w:t>y</w:t>
      </w:r>
      <w:r w:rsidRPr="00D4428E">
        <w:rPr>
          <w:rFonts w:cs="Calibri"/>
        </w:rPr>
        <w:t xml:space="preserve"> </w:t>
      </w:r>
      <w:r w:rsidR="00B60109" w:rsidRPr="00185527">
        <w:rPr>
          <w:rFonts w:cs="Calibri"/>
        </w:rPr>
        <w:t>w</w:t>
      </w:r>
      <w:r w:rsidR="00B60109">
        <w:rPr>
          <w:rFonts w:cs="Calibri"/>
        </w:rPr>
        <w:t> </w:t>
      </w:r>
      <w:r w:rsidRPr="00D4428E">
        <w:rPr>
          <w:rFonts w:cs="Calibri"/>
        </w:rPr>
        <w:t>jednym czasie i służyć będzie jednemu celowi. Wobec powyższego, podział zamówienia na części mógłby zagrozić właściwemu wykonaniu zamówienia oraz osiągnięcie celu zamówienia.</w:t>
      </w:r>
    </w:p>
    <w:p w14:paraId="399F77B1" w14:textId="6D2723EE" w:rsidR="001A3827" w:rsidRPr="00294DFA" w:rsidRDefault="001A3827" w:rsidP="00CF6AB6">
      <w:pPr>
        <w:widowControl w:val="0"/>
        <w:suppressAutoHyphens/>
        <w:spacing w:before="240" w:after="240"/>
        <w:ind w:left="567" w:firstLine="0"/>
        <w:rPr>
          <w:rFonts w:cs="Calibri"/>
        </w:rPr>
      </w:pPr>
      <w:r w:rsidRPr="00294DFA">
        <w:rPr>
          <w:rFonts w:cs="Calibri"/>
        </w:rPr>
        <w:t xml:space="preserve">Mając na uwadze powyższe, zrealizowanie w całości niniejszego </w:t>
      </w:r>
      <w:r w:rsidR="00B5328F">
        <w:rPr>
          <w:rFonts w:cs="Calibri"/>
        </w:rPr>
        <w:t>zamówienia</w:t>
      </w:r>
      <w:r w:rsidRPr="00294DFA">
        <w:rPr>
          <w:rFonts w:cs="Calibri"/>
        </w:rPr>
        <w:t xml:space="preserve"> przez jednego </w:t>
      </w:r>
      <w:r w:rsidR="005639D3" w:rsidRPr="00294DFA">
        <w:rPr>
          <w:rFonts w:cs="Calibri"/>
        </w:rPr>
        <w:t>W</w:t>
      </w:r>
      <w:r w:rsidRPr="00294DFA">
        <w:rPr>
          <w:rFonts w:cs="Calibri"/>
        </w:rPr>
        <w:t>ykonawcę jest racjonalne i uzasadnione z przyczyn organizacyjnych</w:t>
      </w:r>
      <w:r w:rsidR="000043B0">
        <w:rPr>
          <w:rFonts w:cs="Calibri"/>
        </w:rPr>
        <w:t>, technicznych</w:t>
      </w:r>
      <w:r w:rsidRPr="00294DFA">
        <w:rPr>
          <w:rFonts w:cs="Calibri"/>
        </w:rPr>
        <w:t xml:space="preserve"> i ekonomicznych.</w:t>
      </w:r>
    </w:p>
    <w:p w14:paraId="15B591D0" w14:textId="5062DDAE" w:rsidR="001976F1" w:rsidRDefault="00485595" w:rsidP="00CF6AB6">
      <w:pPr>
        <w:pStyle w:val="Akapitzlist"/>
        <w:numPr>
          <w:ilvl w:val="1"/>
          <w:numId w:val="7"/>
        </w:numPr>
        <w:suppressAutoHyphens/>
        <w:ind w:left="567" w:hanging="567"/>
      </w:pPr>
      <w:r w:rsidRPr="006929B6">
        <w:t>Zamawiający</w:t>
      </w:r>
      <w:r>
        <w:t xml:space="preserve"> nie dopuszcza składania ofert wariantowych.</w:t>
      </w:r>
    </w:p>
    <w:p w14:paraId="3EF497D0" w14:textId="71995E65" w:rsidR="00792656" w:rsidRDefault="00485595" w:rsidP="00CF6AB6">
      <w:pPr>
        <w:pStyle w:val="Akapitzlist"/>
        <w:numPr>
          <w:ilvl w:val="1"/>
          <w:numId w:val="7"/>
        </w:numPr>
        <w:suppressAutoHyphens/>
        <w:spacing w:before="240"/>
        <w:ind w:left="567" w:hanging="567"/>
      </w:pPr>
      <w:r>
        <w:t>Zamawiający przewiduje udzielenia zamówień, o których mowa w art</w:t>
      </w:r>
      <w:r w:rsidR="00473095">
        <w:t>ykule</w:t>
      </w:r>
      <w:r>
        <w:t xml:space="preserve"> 214 ust</w:t>
      </w:r>
      <w:r w:rsidR="00765AEC">
        <w:t>.</w:t>
      </w:r>
      <w:r>
        <w:t xml:space="preserve"> 1 p</w:t>
      </w:r>
      <w:r w:rsidR="00473095">
        <w:t>unkt</w:t>
      </w:r>
      <w:r w:rsidR="00125599">
        <w:t xml:space="preserve"> </w:t>
      </w:r>
      <w:r>
        <w:t>7</w:t>
      </w:r>
      <w:r w:rsidR="004821EC">
        <w:t xml:space="preserve"> </w:t>
      </w:r>
      <w:r>
        <w:t xml:space="preserve">ustawy </w:t>
      </w:r>
      <w:proofErr w:type="spellStart"/>
      <w:r>
        <w:t>Pzp</w:t>
      </w:r>
      <w:proofErr w:type="spellEnd"/>
      <w:r w:rsidR="00792656">
        <w:t xml:space="preserve"> w zakresie:</w:t>
      </w:r>
    </w:p>
    <w:p w14:paraId="4870CB7F" w14:textId="2B285077" w:rsidR="00792656" w:rsidRDefault="00792656" w:rsidP="00300250">
      <w:pPr>
        <w:pStyle w:val="Akapitzlist"/>
        <w:numPr>
          <w:ilvl w:val="0"/>
          <w:numId w:val="60"/>
        </w:numPr>
        <w:suppressAutoHyphens/>
        <w:spacing w:after="120"/>
        <w:ind w:left="1134" w:hanging="567"/>
      </w:pPr>
      <w:r>
        <w:t xml:space="preserve">wskazanym w opisie przedmiotu zamówienia oraz </w:t>
      </w:r>
      <w:r w:rsidR="000043B0">
        <w:t>PPU</w:t>
      </w:r>
      <w:r>
        <w:t xml:space="preserve">, w szczególności dotyczącym </w:t>
      </w:r>
      <w:r w:rsidR="00B5328F">
        <w:t>Usługi Utrzymania</w:t>
      </w:r>
      <w:r>
        <w:t xml:space="preserve"> oraz Rozwoju </w:t>
      </w:r>
      <w:r w:rsidR="00B5328F">
        <w:t>Portali;</w:t>
      </w:r>
    </w:p>
    <w:p w14:paraId="2A3BA52C" w14:textId="28003725" w:rsidR="00792656" w:rsidRDefault="00792656" w:rsidP="00300250">
      <w:pPr>
        <w:pStyle w:val="Akapitzlist"/>
        <w:numPr>
          <w:ilvl w:val="0"/>
          <w:numId w:val="60"/>
        </w:numPr>
        <w:suppressAutoHyphens/>
        <w:spacing w:after="120"/>
        <w:ind w:left="1134" w:hanging="567"/>
      </w:pPr>
      <w:r>
        <w:t>zmiany sposobu i warunków realizacji Umowy</w:t>
      </w:r>
      <w:r w:rsidR="00B5328F">
        <w:t xml:space="preserve"> niż przewidzianych w niniejszym zamówieniu</w:t>
      </w:r>
      <w:r>
        <w:t>;</w:t>
      </w:r>
    </w:p>
    <w:p w14:paraId="4D3C6140" w14:textId="450FD011" w:rsidR="00792656" w:rsidRDefault="00671387" w:rsidP="00300250">
      <w:pPr>
        <w:pStyle w:val="Akapitzlist"/>
        <w:numPr>
          <w:ilvl w:val="0"/>
          <w:numId w:val="60"/>
        </w:numPr>
        <w:suppressAutoHyphens/>
        <w:spacing w:after="120"/>
        <w:ind w:left="1134" w:hanging="567"/>
      </w:pPr>
      <w:r>
        <w:t xml:space="preserve">powtórzenia podobnych usług oraz </w:t>
      </w:r>
      <w:r w:rsidR="00792656">
        <w:t>innych zmian</w:t>
      </w:r>
      <w:r>
        <w:t>,</w:t>
      </w:r>
      <w:r w:rsidR="00792656">
        <w:t xml:space="preserve"> o ile będą one zgodne </w:t>
      </w:r>
      <w:r w:rsidR="00B60109" w:rsidRPr="00185527">
        <w:t>z</w:t>
      </w:r>
      <w:r w:rsidR="00B60109">
        <w:t> </w:t>
      </w:r>
      <w:r w:rsidR="00373490">
        <w:t>P</w:t>
      </w:r>
      <w:r w:rsidR="00792656">
        <w:t xml:space="preserve">rzedmiotem </w:t>
      </w:r>
      <w:r w:rsidR="00373490">
        <w:t>Z</w:t>
      </w:r>
      <w:r w:rsidR="00792656">
        <w:t>amówienia.</w:t>
      </w:r>
    </w:p>
    <w:p w14:paraId="5973E698" w14:textId="7771988D" w:rsidR="00792656" w:rsidRDefault="00792656" w:rsidP="00CF6AB6">
      <w:pPr>
        <w:pStyle w:val="Akapitzlist"/>
        <w:suppressAutoHyphens/>
        <w:spacing w:before="240"/>
        <w:ind w:left="567" w:firstLine="0"/>
      </w:pPr>
      <w:r>
        <w:t xml:space="preserve">Wykonawcy nie przysługują żadne roszczenia wobec Zamawiającego, jeżeli Zamawiający nie udzieli mu zamówienia w trybie art. 214 ust. 1 pkt 7 ustawy </w:t>
      </w:r>
      <w:proofErr w:type="spellStart"/>
      <w:r>
        <w:t>Pzp</w:t>
      </w:r>
      <w:proofErr w:type="spellEnd"/>
      <w:r>
        <w:t>.</w:t>
      </w:r>
    </w:p>
    <w:p w14:paraId="5BF6432B" w14:textId="51086F00" w:rsidR="00671387" w:rsidRDefault="00671387" w:rsidP="00CF6AB6">
      <w:pPr>
        <w:pStyle w:val="Akapitzlist"/>
        <w:suppressAutoHyphens/>
        <w:spacing w:before="240"/>
        <w:ind w:left="567" w:firstLine="0"/>
      </w:pPr>
      <w:r>
        <w:t>Wartość zamówieni</w:t>
      </w:r>
      <w:r w:rsidR="19EF20C1">
        <w:t>a</w:t>
      </w:r>
      <w:r>
        <w:t xml:space="preserve">, o którym mowa w art. 214 ust. 1 pkt 7 ustawy </w:t>
      </w:r>
      <w:proofErr w:type="spellStart"/>
      <w:r>
        <w:t>Pzp</w:t>
      </w:r>
      <w:proofErr w:type="spellEnd"/>
      <w:r>
        <w:t xml:space="preserve"> wynosi netto </w:t>
      </w:r>
      <w:r w:rsidR="009C0B8D" w:rsidRPr="009C0B8D">
        <w:t>353</w:t>
      </w:r>
      <w:r w:rsidR="00B60109">
        <w:t> </w:t>
      </w:r>
      <w:r w:rsidR="009C0B8D" w:rsidRPr="009C0B8D">
        <w:t>914,80 zł (brutto: 435 315,20 zł)</w:t>
      </w:r>
      <w:r>
        <w:t xml:space="preserve"> i została uwzględniona przy obliczeniu wartości niniejszego zamówienia. </w:t>
      </w:r>
    </w:p>
    <w:p w14:paraId="191C52C1" w14:textId="77777777" w:rsidR="004821EC" w:rsidRDefault="00485595" w:rsidP="00CF6AB6">
      <w:pPr>
        <w:pStyle w:val="Akapitzlist"/>
        <w:numPr>
          <w:ilvl w:val="1"/>
          <w:numId w:val="7"/>
        </w:numPr>
        <w:suppressAutoHyphens/>
        <w:spacing w:before="240"/>
        <w:ind w:left="567" w:hanging="567"/>
      </w:pPr>
      <w:r>
        <w:lastRenderedPageBreak/>
        <w:t>Zamawiający nie dopuszcza składania ofert w postaci katalogów elektronicznych.</w:t>
      </w:r>
    </w:p>
    <w:p w14:paraId="0CA6D5BE" w14:textId="77777777" w:rsidR="004821EC" w:rsidRDefault="00485595" w:rsidP="00CF6AB6">
      <w:pPr>
        <w:pStyle w:val="Akapitzlist"/>
        <w:numPr>
          <w:ilvl w:val="1"/>
          <w:numId w:val="7"/>
        </w:numPr>
        <w:suppressAutoHyphens/>
        <w:spacing w:before="240"/>
        <w:ind w:left="567" w:hanging="567"/>
      </w:pPr>
      <w:r w:rsidRPr="004821EC">
        <w:t>Zamawiający nie zastrzega obowiązku osobistego wykonania przez Wykonawcę lub poszczególnych Wykonawców wspólnie ubiegających się o udzielenie zamówienia publicznego kluczowych zadań.</w:t>
      </w:r>
    </w:p>
    <w:p w14:paraId="6B8F9C2C" w14:textId="77777777" w:rsidR="004821EC" w:rsidRDefault="00485595" w:rsidP="00CF6AB6">
      <w:pPr>
        <w:pStyle w:val="Akapitzlist"/>
        <w:numPr>
          <w:ilvl w:val="1"/>
          <w:numId w:val="7"/>
        </w:numPr>
        <w:suppressAutoHyphens/>
        <w:spacing w:before="240"/>
        <w:ind w:left="567" w:hanging="567"/>
      </w:pPr>
      <w:r>
        <w:t>Zamawiający nie przewiduje zawarcia umowy ramowej.</w:t>
      </w:r>
    </w:p>
    <w:p w14:paraId="4222E0C1" w14:textId="77777777" w:rsidR="004821EC" w:rsidRDefault="00485595" w:rsidP="00CF6AB6">
      <w:pPr>
        <w:pStyle w:val="Akapitzlist"/>
        <w:numPr>
          <w:ilvl w:val="1"/>
          <w:numId w:val="7"/>
        </w:numPr>
        <w:suppressAutoHyphens/>
        <w:spacing w:before="240"/>
        <w:ind w:left="567" w:hanging="567"/>
      </w:pPr>
      <w:r w:rsidRPr="00AC64F7">
        <w:t>Zamawiający nie przewiduje wyboru najkorzystniejszej oferty z zastosowaniem aukcji elektronicznej.</w:t>
      </w:r>
    </w:p>
    <w:p w14:paraId="140CB78B" w14:textId="4D85F348" w:rsidR="00F25C6B" w:rsidRDefault="00E07A01" w:rsidP="00BC0269">
      <w:pPr>
        <w:pStyle w:val="Akapitzlist"/>
        <w:numPr>
          <w:ilvl w:val="1"/>
          <w:numId w:val="7"/>
        </w:numPr>
        <w:suppressAutoHyphens/>
        <w:spacing w:before="240" w:after="0"/>
        <w:ind w:left="567" w:hanging="567"/>
      </w:pPr>
      <w:r w:rsidRPr="00D72797">
        <w:t>Zamawiający nie przewiduje zwrotu kosztów udziału w postępowaniu.</w:t>
      </w:r>
    </w:p>
    <w:p w14:paraId="73A3B5BD" w14:textId="3EF39FF2" w:rsidR="00A73020" w:rsidRPr="003205A2" w:rsidRDefault="009C0B8D" w:rsidP="009C0B8D">
      <w:pPr>
        <w:pStyle w:val="Akapitzlist"/>
        <w:numPr>
          <w:ilvl w:val="1"/>
          <w:numId w:val="7"/>
        </w:numPr>
        <w:suppressAutoHyphens/>
        <w:spacing w:before="240"/>
        <w:ind w:left="567" w:hanging="567"/>
      </w:pPr>
      <w:r w:rsidRPr="003205A2">
        <w:t>Zamawiający nie przewiduje w</w:t>
      </w:r>
      <w:r w:rsidR="00D94817" w:rsidRPr="003205A2">
        <w:t>izj</w:t>
      </w:r>
      <w:r w:rsidRPr="003205A2">
        <w:t>i</w:t>
      </w:r>
      <w:r w:rsidR="00D94817" w:rsidRPr="003205A2">
        <w:t xml:space="preserve"> lokaln</w:t>
      </w:r>
      <w:r w:rsidRPr="003205A2">
        <w:t>ej</w:t>
      </w:r>
      <w:r w:rsidR="00D94817" w:rsidRPr="003205A2">
        <w:t>,</w:t>
      </w:r>
      <w:r w:rsidRPr="003205A2">
        <w:t xml:space="preserve"> ani</w:t>
      </w:r>
      <w:r w:rsidR="00D94817" w:rsidRPr="003205A2">
        <w:t xml:space="preserve"> sprawdzenia dokumentów niezbędnych do realizacji zamówienia na miejscu u Zamawiającego</w:t>
      </w:r>
      <w:r w:rsidRPr="003205A2">
        <w:t>.</w:t>
      </w:r>
    </w:p>
    <w:p w14:paraId="5F5C9E86" w14:textId="596CE64A" w:rsidR="001976F1" w:rsidRPr="000E3EB5" w:rsidRDefault="00B82DA4" w:rsidP="004F3A96">
      <w:pPr>
        <w:pStyle w:val="Nagwek2"/>
      </w:pPr>
      <w:bookmarkStart w:id="19" w:name="_Toc72158451"/>
      <w:bookmarkStart w:id="20" w:name="_Toc96430571"/>
      <w:r w:rsidRPr="000E3EB5">
        <w:t>R</w:t>
      </w:r>
      <w:r w:rsidR="00485595" w:rsidRPr="000E3EB5">
        <w:t>ozdział 7</w:t>
      </w:r>
      <w:r w:rsidR="004821EC" w:rsidRPr="000E3EB5">
        <w:t>. Informacje o warunkach udziału w postępowaniu</w:t>
      </w:r>
      <w:bookmarkEnd w:id="19"/>
      <w:bookmarkEnd w:id="20"/>
      <w:r w:rsidR="004821EC" w:rsidRPr="000E3EB5">
        <w:t>.</w:t>
      </w:r>
    </w:p>
    <w:p w14:paraId="4ACC1B41" w14:textId="77777777" w:rsidR="00557AE8" w:rsidRPr="000E3EB5" w:rsidRDefault="00485595" w:rsidP="00CF6AB6">
      <w:pPr>
        <w:pStyle w:val="Akapitzlist"/>
        <w:numPr>
          <w:ilvl w:val="1"/>
          <w:numId w:val="8"/>
        </w:numPr>
        <w:suppressAutoHyphens/>
        <w:spacing w:before="240"/>
        <w:ind w:left="567" w:hanging="567"/>
      </w:pPr>
      <w:r w:rsidRPr="000E3EB5">
        <w:t>O udzielenie zamówienia mogą się ubiegać Wykonawcy, którzy spełniają warunk</w:t>
      </w:r>
      <w:r w:rsidR="00FF7039" w:rsidRPr="000E3EB5">
        <w:t>i</w:t>
      </w:r>
      <w:r w:rsidRPr="000E3EB5">
        <w:t xml:space="preserve"> udziału w postępowaniu dotycząc</w:t>
      </w:r>
      <w:r w:rsidR="00FF7039" w:rsidRPr="000E3EB5">
        <w:t>e</w:t>
      </w:r>
      <w:r w:rsidR="000F1DB6" w:rsidRPr="000E3EB5">
        <w:t>:</w:t>
      </w:r>
    </w:p>
    <w:p w14:paraId="5CFF1F4E" w14:textId="034972A4" w:rsidR="004821EC" w:rsidRDefault="003C5A5F" w:rsidP="004F3A96">
      <w:pPr>
        <w:pStyle w:val="Nagwek3"/>
      </w:pPr>
      <w:r>
        <w:t>Warunek w zakresie</w:t>
      </w:r>
      <w:r w:rsidR="000A10CD">
        <w:t xml:space="preserve"> </w:t>
      </w:r>
      <w:r w:rsidR="000F1DB6" w:rsidRPr="00ED5BC0">
        <w:t xml:space="preserve">sytuacji </w:t>
      </w:r>
      <w:r w:rsidR="000F1DB6" w:rsidRPr="00802F4B">
        <w:t>finansowej</w:t>
      </w:r>
      <w:r w:rsidR="000F1DB6" w:rsidRPr="00ED5BC0">
        <w:t xml:space="preserve"> lub ekonomicznej</w:t>
      </w:r>
      <w:r w:rsidR="00485595" w:rsidRPr="001B4ACA">
        <w:t xml:space="preserve"> </w:t>
      </w:r>
    </w:p>
    <w:p w14:paraId="177D6EE2" w14:textId="4D363E6E" w:rsidR="000F1DB6" w:rsidRDefault="000F1DB6" w:rsidP="003C3AA4">
      <w:pPr>
        <w:pStyle w:val="Akapitzlist"/>
        <w:numPr>
          <w:ilvl w:val="2"/>
          <w:numId w:val="8"/>
        </w:numPr>
        <w:suppressAutoHyphens/>
        <w:spacing w:before="240"/>
        <w:ind w:left="992"/>
      </w:pPr>
      <w:r>
        <w:t xml:space="preserve">Zamawiający uzna ww. warunek za spełniony, jeżeli Wykonawca wykaże, że posiada środki finansowe lub zdolność kredytową w wysokości nie mniejszej niż </w:t>
      </w:r>
      <w:r w:rsidR="000E3EB5">
        <w:t>4</w:t>
      </w:r>
      <w:r>
        <w:t>00</w:t>
      </w:r>
      <w:r w:rsidR="00D8325A">
        <w:t xml:space="preserve"> </w:t>
      </w:r>
      <w:r>
        <w:t>00</w:t>
      </w:r>
      <w:r w:rsidR="5E7A1634">
        <w:t>0</w:t>
      </w:r>
      <w:r>
        <w:t xml:space="preserve">,00 zł (słownie: </w:t>
      </w:r>
      <w:r w:rsidR="000E3EB5">
        <w:t>czterysta</w:t>
      </w:r>
      <w:r>
        <w:t xml:space="preserve"> tysięcy złotych).</w:t>
      </w:r>
    </w:p>
    <w:p w14:paraId="053BE84D" w14:textId="5C7C71CF" w:rsidR="000F1DB6" w:rsidRDefault="003C5A5F" w:rsidP="004F3A96">
      <w:pPr>
        <w:pStyle w:val="Nagwek3"/>
      </w:pPr>
      <w:r>
        <w:t>Warunek w zakresie</w:t>
      </w:r>
      <w:r w:rsidR="000A10CD">
        <w:t xml:space="preserve"> </w:t>
      </w:r>
      <w:r w:rsidR="000F1DB6" w:rsidRPr="001B4ACA">
        <w:t>zdolności technicznej lub zawodowej</w:t>
      </w:r>
    </w:p>
    <w:p w14:paraId="422F9322" w14:textId="4BFC8E77" w:rsidR="00B137E3" w:rsidRDefault="00485595" w:rsidP="000E3EB5">
      <w:pPr>
        <w:pStyle w:val="Akapitzlist"/>
        <w:numPr>
          <w:ilvl w:val="2"/>
          <w:numId w:val="8"/>
        </w:numPr>
        <w:suppressAutoHyphens/>
        <w:spacing w:before="240"/>
        <w:ind w:left="992"/>
      </w:pPr>
      <w:r w:rsidRPr="00D72797">
        <w:t>Zamawiający uzna w</w:t>
      </w:r>
      <w:r w:rsidR="00E57B7D">
        <w:t>yżej wymieniony</w:t>
      </w:r>
      <w:r w:rsidRPr="00D72797">
        <w:t xml:space="preserve"> warunek za spełniony</w:t>
      </w:r>
      <w:r w:rsidR="00680B4E" w:rsidRPr="00D72797">
        <w:t>,</w:t>
      </w:r>
      <w:r w:rsidRPr="00D72797">
        <w:t xml:space="preserve"> jeżeli Wykonawca </w:t>
      </w:r>
      <w:r w:rsidR="00B137E3">
        <w:t xml:space="preserve">wykaże, że w okresie ostatnich 3 (trzech) lat przed upływem terminu składania ofert, </w:t>
      </w:r>
      <w:r w:rsidR="00AE0E04" w:rsidRPr="00185527">
        <w:t>a</w:t>
      </w:r>
      <w:r w:rsidR="00AE0E04">
        <w:t> </w:t>
      </w:r>
      <w:r w:rsidR="00B137E3">
        <w:t xml:space="preserve">jeżeli okres prowadzenia działalności jest krótszy – w tym okresie – </w:t>
      </w:r>
      <w:r w:rsidR="00FF7039">
        <w:t xml:space="preserve">należycie </w:t>
      </w:r>
      <w:r w:rsidR="00B137E3">
        <w:t xml:space="preserve">wykonał a w przypadku świadczeń okresowych lub ciągłych również wykonuje należycie, co najmniej 2 (dwie) </w:t>
      </w:r>
      <w:r w:rsidR="000E3EB5">
        <w:t>usługi polegające na zaprojektowaniu i budowie</w:t>
      </w:r>
      <w:r w:rsidR="00075241">
        <w:t>/</w:t>
      </w:r>
      <w:r w:rsidR="00A23644">
        <w:t>unifikacji</w:t>
      </w:r>
      <w:r w:rsidR="000E3EB5">
        <w:t xml:space="preserve"> portalu</w:t>
      </w:r>
      <w:r w:rsidR="00A23644">
        <w:t>/portali</w:t>
      </w:r>
      <w:r w:rsidR="000E3EB5">
        <w:t>/serwisu internetowego</w:t>
      </w:r>
      <w:r w:rsidR="00A23644">
        <w:t>/serwisów internetowych</w:t>
      </w:r>
      <w:r w:rsidR="000E3EB5">
        <w:t xml:space="preserve"> w wersji mobilnej i desktopowej dostosowanego do potrzeb osób z niepełnosprawnościami z uwzględnieniem wymagań WCAG 2.0 lub wyższym</w:t>
      </w:r>
      <w:r w:rsidR="00F22141">
        <w:t>,</w:t>
      </w:r>
      <w:r w:rsidR="000E3EB5">
        <w:t xml:space="preserve"> w skład które</w:t>
      </w:r>
      <w:r w:rsidR="00F22141">
        <w:t>j</w:t>
      </w:r>
      <w:r w:rsidR="000E3EB5">
        <w:t xml:space="preserve"> wchodziło co najmniej oprogramowanie służące do zarządzania treścią (system CMS), baza danych oraz system do zarządzania ruchem sieciowym</w:t>
      </w:r>
      <w:r w:rsidR="00F22141">
        <w:t>,</w:t>
      </w:r>
      <w:r w:rsidR="000E3EB5">
        <w:t xml:space="preserve"> wraz z usługą utrzymani</w:t>
      </w:r>
      <w:r w:rsidR="0D9733A9">
        <w:t>a</w:t>
      </w:r>
      <w:r w:rsidR="000E3EB5">
        <w:t xml:space="preserve">/wsparcia/asysty technicznej i konserwacji </w:t>
      </w:r>
      <w:r w:rsidR="00F22141">
        <w:t>lub rozwoju/modyfikacji</w:t>
      </w:r>
      <w:r w:rsidR="00587DBC">
        <w:t>,</w:t>
      </w:r>
      <w:r w:rsidR="344CF888">
        <w:t xml:space="preserve"> </w:t>
      </w:r>
      <w:r w:rsidR="000E3EB5">
        <w:t>przy czym</w:t>
      </w:r>
      <w:r w:rsidR="00B137E3">
        <w:t>:</w:t>
      </w:r>
    </w:p>
    <w:p w14:paraId="362C5778" w14:textId="4A93C90B" w:rsidR="00B137E3" w:rsidRDefault="000E3EB5" w:rsidP="004F3A96">
      <w:pPr>
        <w:pStyle w:val="Akapitzlist"/>
        <w:numPr>
          <w:ilvl w:val="0"/>
          <w:numId w:val="28"/>
        </w:numPr>
        <w:suppressAutoHyphens/>
        <w:spacing w:after="120"/>
        <w:ind w:left="1281" w:hanging="357"/>
      </w:pPr>
      <w:r w:rsidRPr="000E3EB5">
        <w:lastRenderedPageBreak/>
        <w:t xml:space="preserve">każda z usług </w:t>
      </w:r>
      <w:r>
        <w:t>utrzymani</w:t>
      </w:r>
      <w:r w:rsidR="27D9FB85">
        <w:t>a</w:t>
      </w:r>
      <w:r w:rsidRPr="000E3EB5">
        <w:t>/wsparcia/asysty technicznej i konserwacji</w:t>
      </w:r>
      <w:r w:rsidR="00587DBC">
        <w:t xml:space="preserve"> lub rozwoju/modyfikacji</w:t>
      </w:r>
      <w:r w:rsidRPr="000E3EB5">
        <w:t xml:space="preserve"> świadczona była nieprzerwanie przez okres co najmniej 12 (dwanaście) miesięcy</w:t>
      </w:r>
      <w:r w:rsidR="00B137E3">
        <w:t>;</w:t>
      </w:r>
    </w:p>
    <w:p w14:paraId="5E246172" w14:textId="53CC87EA" w:rsidR="00B137E3" w:rsidRDefault="00B137E3" w:rsidP="004F3A96">
      <w:pPr>
        <w:pStyle w:val="Akapitzlist"/>
        <w:numPr>
          <w:ilvl w:val="0"/>
          <w:numId w:val="28"/>
        </w:numPr>
        <w:suppressAutoHyphens/>
        <w:spacing w:after="120"/>
        <w:ind w:left="1281" w:hanging="357"/>
      </w:pPr>
      <w:r>
        <w:t xml:space="preserve">wartość każdej z usług wyniosła co najmniej </w:t>
      </w:r>
      <w:r w:rsidR="00D8325A">
        <w:t>1</w:t>
      </w:r>
      <w:r w:rsidR="000E3EB5">
        <w:t>5</w:t>
      </w:r>
      <w:r w:rsidR="00FF7039">
        <w:t>0</w:t>
      </w:r>
      <w:r w:rsidR="00D8325A">
        <w:t xml:space="preserve"> </w:t>
      </w:r>
      <w:r w:rsidR="00FF7039">
        <w:t>000</w:t>
      </w:r>
      <w:r>
        <w:t xml:space="preserve">,00 zł (słownie: </w:t>
      </w:r>
      <w:r w:rsidR="000E3EB5">
        <w:t>sto pięćdziesiąt</w:t>
      </w:r>
      <w:r w:rsidR="00D8325A">
        <w:t xml:space="preserve"> tysięcy </w:t>
      </w:r>
      <w:r>
        <w:t>złotych) brutto;</w:t>
      </w:r>
    </w:p>
    <w:p w14:paraId="0272886D" w14:textId="5C8A60FB" w:rsidR="004821EC" w:rsidRDefault="00FF7039" w:rsidP="004F3A96">
      <w:pPr>
        <w:pStyle w:val="Akapitzlist"/>
        <w:numPr>
          <w:ilvl w:val="0"/>
          <w:numId w:val="28"/>
        </w:numPr>
        <w:spacing w:after="120"/>
        <w:ind w:left="1281" w:hanging="357"/>
      </w:pPr>
      <w:r w:rsidRPr="00FF7039">
        <w:t xml:space="preserve">każda z nich obejmowała swoim zakresem co najmniej administrowanie, a także usuwanie wad funkcjonowania </w:t>
      </w:r>
      <w:r w:rsidR="000E3EB5" w:rsidRPr="000E3EB5">
        <w:t>portalu/serwisu i</w:t>
      </w:r>
      <w:r w:rsidR="00BC0269">
        <w:t xml:space="preserve">nternetowego </w:t>
      </w:r>
      <w:r w:rsidR="000E3EB5" w:rsidRPr="000E3EB5">
        <w:t>w oparciu o SLA.</w:t>
      </w:r>
    </w:p>
    <w:p w14:paraId="1BCE6141" w14:textId="10D05717" w:rsidR="001976F1" w:rsidRPr="00FF7039" w:rsidRDefault="00485595" w:rsidP="000E3EB5">
      <w:pPr>
        <w:pStyle w:val="Akapitzlist"/>
        <w:suppressAutoHyphens/>
        <w:spacing w:before="240"/>
        <w:ind w:left="992" w:firstLine="0"/>
        <w:rPr>
          <w:b/>
          <w:bCs/>
        </w:rPr>
      </w:pPr>
      <w:r w:rsidRPr="00FF7039">
        <w:rPr>
          <w:b/>
          <w:bCs/>
        </w:rPr>
        <w:t>Uwaga:</w:t>
      </w:r>
    </w:p>
    <w:p w14:paraId="5925DFB5" w14:textId="069FED06" w:rsidR="001976F1" w:rsidRDefault="00FF7039" w:rsidP="004F3A96">
      <w:pPr>
        <w:pStyle w:val="Akapitzlist"/>
        <w:numPr>
          <w:ilvl w:val="0"/>
          <w:numId w:val="22"/>
        </w:numPr>
        <w:suppressAutoHyphens/>
        <w:spacing w:after="120"/>
        <w:ind w:left="1281" w:hanging="357"/>
      </w:pPr>
      <w:r w:rsidRPr="00FF7039">
        <w:t xml:space="preserve">Zamawiający nie dopuszcza możliwości sumowania wartości kilku umów w celu wykazania konkretnej usługi określonej pkt </w:t>
      </w:r>
      <w:r w:rsidR="00DA4F86">
        <w:t>7.1</w:t>
      </w:r>
      <w:r w:rsidRPr="00FF7039">
        <w:t>.</w:t>
      </w:r>
      <w:r w:rsidR="000F1DB6">
        <w:t>2</w:t>
      </w:r>
      <w:r w:rsidRPr="00FF7039">
        <w:t xml:space="preserve"> powyżej;</w:t>
      </w:r>
    </w:p>
    <w:p w14:paraId="4753C37C" w14:textId="19085214" w:rsidR="00A00BE0" w:rsidRPr="00A00BE0" w:rsidRDefault="00A00BE0" w:rsidP="004F3A96">
      <w:pPr>
        <w:pStyle w:val="Akapitzlist"/>
        <w:numPr>
          <w:ilvl w:val="0"/>
          <w:numId w:val="22"/>
        </w:numPr>
        <w:suppressAutoHyphens/>
        <w:spacing w:after="120"/>
        <w:ind w:left="1281" w:hanging="357"/>
      </w:pPr>
      <w:bookmarkStart w:id="21" w:name="_Hlk129330043"/>
      <w:r w:rsidRPr="00A00BE0">
        <w:t>w przypadku, kiedy wyżej opisane usługi stanowią część usług o szerszym zakresie czy wartości, Wykonawca winien w wykazie usług wyodrębnić usługi, których wykonanie jest konieczne dla spełniani</w:t>
      </w:r>
      <w:r w:rsidR="00477E07">
        <w:t>a</w:t>
      </w:r>
      <w:r w:rsidRPr="00A00BE0">
        <w:t xml:space="preserve"> warunku udziału w postępowaniu określon</w:t>
      </w:r>
      <w:r w:rsidR="00477E07">
        <w:t>ym</w:t>
      </w:r>
      <w:r w:rsidRPr="00A00BE0">
        <w:t xml:space="preserve"> wyżej; </w:t>
      </w:r>
    </w:p>
    <w:p w14:paraId="3C0940D3" w14:textId="4CF1827F" w:rsidR="00A00BE0" w:rsidRPr="00A00BE0" w:rsidRDefault="000E3EB5" w:rsidP="004F3A96">
      <w:pPr>
        <w:pStyle w:val="Akapitzlist"/>
        <w:numPr>
          <w:ilvl w:val="0"/>
          <w:numId w:val="22"/>
        </w:numPr>
        <w:suppressAutoHyphens/>
        <w:spacing w:after="120"/>
        <w:ind w:left="1281" w:hanging="357"/>
      </w:pPr>
      <w:r>
        <w:t xml:space="preserve">w przypadku usług będących w trakcie wykonywania, wymagania odnośnie zakresu i wartości (co najmniej 12 miesięcy i 150 000,00 złotych brutto) wymaganej usługi, dotyczą części kontraktu/umowy już zrealizowanej (tj. od dnia rozpoczęcia wykonywania usługi do upływu terminu składania ofert) i te parametry (zakres </w:t>
      </w:r>
      <w:r w:rsidR="00316DA5" w:rsidRPr="00185527">
        <w:t>i</w:t>
      </w:r>
      <w:r w:rsidR="00316DA5">
        <w:t> </w:t>
      </w:r>
      <w:r>
        <w:t>wartość) Wykonawca zobowiązany jest podać w wykazie usług;</w:t>
      </w:r>
    </w:p>
    <w:bookmarkEnd w:id="21"/>
    <w:p w14:paraId="60DA1254" w14:textId="716EA858" w:rsidR="001976F1" w:rsidRDefault="00A7421C" w:rsidP="004F3A96">
      <w:pPr>
        <w:pStyle w:val="Akapitzlist"/>
        <w:numPr>
          <w:ilvl w:val="0"/>
          <w:numId w:val="22"/>
        </w:numPr>
        <w:suppressAutoHyphens/>
        <w:spacing w:after="120"/>
        <w:ind w:left="1281" w:hanging="357"/>
      </w:pPr>
      <w:r w:rsidRPr="00A7421C">
        <w:t xml:space="preserve">w przypadku, gdy wartość zamówienia (umowy/kontraktu) jest określona w innej walucie niż w złotych polskich, Zamawiający dokona przeliczenia tej wartości na złote polskie na podstawie średniego kursu złotego w stosunku do walut obcych określonych w Tabeli Kursów Narodowego Banku Polskiego (NBP) na dzień przekazania Urzędowi Publikacji Unii Europejskiej (dalej „UPUE”) ogłoszenia </w:t>
      </w:r>
      <w:r w:rsidR="00316DA5" w:rsidRPr="00185527">
        <w:t>o</w:t>
      </w:r>
      <w:r w:rsidR="00316DA5">
        <w:t> </w:t>
      </w:r>
      <w:r w:rsidRPr="00A7421C">
        <w:t xml:space="preserve">zamówieniu do publikacji w </w:t>
      </w:r>
      <w:r w:rsidR="008429A5" w:rsidRPr="00A7421C">
        <w:t>Dziennik</w:t>
      </w:r>
      <w:r w:rsidR="008429A5">
        <w:t>u</w:t>
      </w:r>
      <w:r w:rsidR="008429A5" w:rsidRPr="00A7421C">
        <w:t xml:space="preserve"> Urzędow</w:t>
      </w:r>
      <w:r w:rsidR="008429A5">
        <w:t xml:space="preserve">ym </w:t>
      </w:r>
      <w:r w:rsidRPr="00A7421C">
        <w:t>Unii Europejskiej (dalej jako „DUUE”). Jeżeli w dniu przekazania ogłoszenia o zamówieniu do publikacji w DUUE nie będzie opublikowany średni kurs walut przez NBP Zamawiający przejmie kurs przeliczeniowy z ostatniej opublikowanej Tabeli Kursów NBP przed dniem przekazania ogłoszenia o zamówieniu do publikacji w DUUE.</w:t>
      </w:r>
    </w:p>
    <w:p w14:paraId="2C538544" w14:textId="06254604" w:rsidR="00A00BE0" w:rsidRDefault="00A00BE0" w:rsidP="003C3AA4">
      <w:pPr>
        <w:pStyle w:val="Akapitzlist"/>
        <w:numPr>
          <w:ilvl w:val="2"/>
          <w:numId w:val="8"/>
        </w:numPr>
        <w:suppressAutoHyphens/>
        <w:ind w:left="992"/>
      </w:pPr>
      <w:r w:rsidRPr="00A00BE0">
        <w:t xml:space="preserve">Zamawiający uzna wyżej wymieniony </w:t>
      </w:r>
      <w:r>
        <w:t xml:space="preserve">warunek </w:t>
      </w:r>
      <w:r w:rsidRPr="00A00BE0">
        <w:t xml:space="preserve">za spełniony, jeżeli Wykonawca wykaże, że dysponuje lub będzie dysponował zespołem, który będzie skierowany do realizacji </w:t>
      </w:r>
      <w:r>
        <w:t xml:space="preserve">przedmiotu </w:t>
      </w:r>
      <w:r w:rsidRPr="00A00BE0">
        <w:t xml:space="preserve">zamówienia </w:t>
      </w:r>
      <w:r w:rsidR="00DF4066">
        <w:t xml:space="preserve">składającym się z </w:t>
      </w:r>
      <w:r w:rsidR="00DF4066" w:rsidRPr="00A00BE0">
        <w:t>co najmniej</w:t>
      </w:r>
      <w:r w:rsidR="00DF4066">
        <w:t xml:space="preserve"> </w:t>
      </w:r>
      <w:r w:rsidR="00DF4066" w:rsidRPr="00A00BE0">
        <w:t>(dalej jako „Personel Kluczowy”)</w:t>
      </w:r>
      <w:r w:rsidRPr="00A00BE0">
        <w:t>:</w:t>
      </w:r>
    </w:p>
    <w:p w14:paraId="48723BCC" w14:textId="6952621A" w:rsidR="00A00BE0" w:rsidRDefault="00F069D4" w:rsidP="00DA11FB">
      <w:pPr>
        <w:pStyle w:val="Akapitzlist"/>
        <w:numPr>
          <w:ilvl w:val="3"/>
          <w:numId w:val="8"/>
        </w:numPr>
        <w:tabs>
          <w:tab w:val="left" w:pos="1560"/>
        </w:tabs>
        <w:suppressAutoHyphens/>
        <w:ind w:left="1560" w:hanging="851"/>
      </w:pPr>
      <w:bookmarkStart w:id="22" w:name="_Hlk129686355"/>
      <w:r>
        <w:rPr>
          <w:b/>
          <w:bCs/>
        </w:rPr>
        <w:t>J</w:t>
      </w:r>
      <w:r w:rsidR="00A00BE0" w:rsidRPr="001B5DC7">
        <w:rPr>
          <w:b/>
          <w:bCs/>
        </w:rPr>
        <w:t>ednym kierownikiem projektu</w:t>
      </w:r>
      <w:r w:rsidR="00A00BE0">
        <w:t>, który:</w:t>
      </w:r>
    </w:p>
    <w:p w14:paraId="4568B0C2" w14:textId="5344E33E" w:rsidR="00A00BE0" w:rsidRDefault="007E7CBE" w:rsidP="004F3A96">
      <w:pPr>
        <w:pStyle w:val="Akapitzlist"/>
        <w:numPr>
          <w:ilvl w:val="0"/>
          <w:numId w:val="61"/>
        </w:numPr>
        <w:tabs>
          <w:tab w:val="left" w:pos="1560"/>
        </w:tabs>
        <w:suppressAutoHyphens/>
        <w:spacing w:after="120"/>
        <w:ind w:left="1434" w:hanging="357"/>
      </w:pPr>
      <w:r w:rsidRPr="007E7CBE">
        <w:lastRenderedPageBreak/>
        <w:t>posiada wykształcenie wyższe</w:t>
      </w:r>
      <w:r>
        <w:t>,</w:t>
      </w:r>
    </w:p>
    <w:p w14:paraId="14CE92AC" w14:textId="4D57A42A" w:rsidR="007E7CBE" w:rsidRDefault="007E7CBE" w:rsidP="004F3A96">
      <w:pPr>
        <w:pStyle w:val="Akapitzlist"/>
        <w:numPr>
          <w:ilvl w:val="0"/>
          <w:numId w:val="61"/>
        </w:numPr>
        <w:tabs>
          <w:tab w:val="left" w:pos="1560"/>
        </w:tabs>
        <w:suppressAutoHyphens/>
        <w:spacing w:after="120"/>
        <w:ind w:left="1434" w:hanging="357"/>
      </w:pPr>
      <w:r w:rsidRPr="007E7CBE">
        <w:t xml:space="preserve">posiada minimum 3-letnie doświadczenie </w:t>
      </w:r>
      <w:r w:rsidR="00E066F4">
        <w:t xml:space="preserve">w zarządzaniu projektami informatycznymi, </w:t>
      </w:r>
    </w:p>
    <w:p w14:paraId="20F1AA22" w14:textId="1D725A51" w:rsidR="000E3EB5" w:rsidRDefault="000E3EB5" w:rsidP="004F3A96">
      <w:pPr>
        <w:pStyle w:val="Akapitzlist"/>
        <w:numPr>
          <w:ilvl w:val="0"/>
          <w:numId w:val="61"/>
        </w:numPr>
        <w:tabs>
          <w:tab w:val="left" w:pos="1560"/>
        </w:tabs>
        <w:suppressAutoHyphens/>
        <w:spacing w:after="120"/>
        <w:ind w:left="1434" w:hanging="357"/>
      </w:pPr>
      <w:bookmarkStart w:id="23" w:name="_Hlk141703823"/>
      <w:r>
        <w:t xml:space="preserve">posiada wiedzę z zakresu zarządzania projektami potwierdzaną aktualnym certyfikatem Prince2 na poziomie </w:t>
      </w:r>
      <w:proofErr w:type="spellStart"/>
      <w:r w:rsidRPr="004F3A96">
        <w:t>Practitioner</w:t>
      </w:r>
      <w:proofErr w:type="spellEnd"/>
      <w:r>
        <w:t xml:space="preserve"> lub równoważnym,</w:t>
      </w:r>
    </w:p>
    <w:p w14:paraId="50092241" w14:textId="7966E87F" w:rsidR="000E3EB5" w:rsidRDefault="000E3EB5" w:rsidP="004F3A96">
      <w:pPr>
        <w:pStyle w:val="Akapitzlist"/>
        <w:numPr>
          <w:ilvl w:val="0"/>
          <w:numId w:val="61"/>
        </w:numPr>
        <w:tabs>
          <w:tab w:val="left" w:pos="1560"/>
        </w:tabs>
        <w:suppressAutoHyphens/>
        <w:spacing w:after="120"/>
        <w:ind w:left="1434" w:hanging="357"/>
      </w:pPr>
      <w:r>
        <w:t>w okresie ostatnich trzech lat licząc od dnia, w którym upływa termin składania ofert, pełnił funkcję kierownika projektu</w:t>
      </w:r>
      <w:r w:rsidR="001D585E">
        <w:t>/zastępcy kierownika projektu</w:t>
      </w:r>
      <w:r>
        <w:t xml:space="preserve"> przez okres nie krótszy niż 12 miesięcy </w:t>
      </w:r>
      <w:r w:rsidR="000C3ECC" w:rsidRPr="00185527">
        <w:t>w</w:t>
      </w:r>
      <w:r w:rsidR="000C3ECC">
        <w:t> </w:t>
      </w:r>
      <w:r>
        <w:t>co najmniej 1 (jednym) zakończonym projekcie informatycznym obejmującym swym zakresem budowę lub utrzymanie i rozwój/modyfikacje portalu/</w:t>
      </w:r>
      <w:r w:rsidR="005355D3">
        <w:t>portali</w:t>
      </w:r>
      <w:r>
        <w:t>/serwisu internetowego</w:t>
      </w:r>
      <w:r w:rsidR="005355D3">
        <w:t>/serwisów internetowych</w:t>
      </w:r>
      <w:r w:rsidR="00924C74">
        <w:t>;</w:t>
      </w:r>
    </w:p>
    <w:bookmarkEnd w:id="22"/>
    <w:bookmarkEnd w:id="23"/>
    <w:p w14:paraId="2BA22EAF" w14:textId="49C00360" w:rsidR="007E7CBE" w:rsidRPr="007E7CBE" w:rsidRDefault="00F069D4" w:rsidP="00CF6AB6">
      <w:pPr>
        <w:pStyle w:val="Akapitzlist"/>
        <w:numPr>
          <w:ilvl w:val="3"/>
          <w:numId w:val="8"/>
        </w:numPr>
        <w:tabs>
          <w:tab w:val="left" w:pos="1560"/>
        </w:tabs>
        <w:suppressAutoHyphens/>
        <w:ind w:hanging="11"/>
      </w:pPr>
      <w:r>
        <w:rPr>
          <w:b/>
          <w:bCs/>
        </w:rPr>
        <w:t>J</w:t>
      </w:r>
      <w:r w:rsidR="007E7CBE" w:rsidRPr="00BE6ADF">
        <w:rPr>
          <w:b/>
          <w:bCs/>
        </w:rPr>
        <w:t xml:space="preserve">ednym </w:t>
      </w:r>
      <w:r>
        <w:rPr>
          <w:b/>
          <w:bCs/>
        </w:rPr>
        <w:t>UX Designer</w:t>
      </w:r>
      <w:r w:rsidR="007E7CBE" w:rsidRPr="007E7CBE">
        <w:t>, który:</w:t>
      </w:r>
    </w:p>
    <w:p w14:paraId="3BAF6518" w14:textId="135B4F88" w:rsidR="00F069D4" w:rsidRDefault="00F069D4" w:rsidP="004F3A96">
      <w:pPr>
        <w:pStyle w:val="Akapitzlist"/>
        <w:numPr>
          <w:ilvl w:val="0"/>
          <w:numId w:val="63"/>
        </w:numPr>
        <w:suppressAutoHyphens/>
        <w:spacing w:after="120"/>
        <w:ind w:left="1434" w:hanging="357"/>
      </w:pPr>
      <w:r>
        <w:t>posiada minimum 3-letnie doświadczenie w projektowaniu i programowaniu stron internetowych w wersji desktopowej oraz mobilnej,</w:t>
      </w:r>
    </w:p>
    <w:p w14:paraId="12E23E12" w14:textId="631769B2" w:rsidR="00F069D4" w:rsidRDefault="00F069D4" w:rsidP="004F3A96">
      <w:pPr>
        <w:pStyle w:val="Akapitzlist"/>
        <w:numPr>
          <w:ilvl w:val="0"/>
          <w:numId w:val="63"/>
        </w:numPr>
        <w:suppressAutoHyphens/>
        <w:spacing w:after="120"/>
        <w:ind w:left="1434" w:hanging="357"/>
      </w:pPr>
      <w:r>
        <w:t xml:space="preserve">posiada minimum 3-letnie doświadczenie w projektowaniu stron </w:t>
      </w:r>
      <w:r w:rsidR="45707329">
        <w:t>i</w:t>
      </w:r>
      <w:r>
        <w:t>nternetowych w wersji desktopowej oraz mobilnej zgodnie z wytycznymi WCAG 2.0. lub wyższymi (np. 2.1)</w:t>
      </w:r>
      <w:r w:rsidR="00050BAF">
        <w:t xml:space="preserve"> oraz</w:t>
      </w:r>
      <w:r>
        <w:t xml:space="preserve"> techniką RWD (ang</w:t>
      </w:r>
      <w:r w:rsidRPr="004F3A96">
        <w:t xml:space="preserve">. </w:t>
      </w:r>
      <w:proofErr w:type="spellStart"/>
      <w:r w:rsidRPr="00050BAF">
        <w:t>Responsive</w:t>
      </w:r>
      <w:proofErr w:type="spellEnd"/>
      <w:r w:rsidRPr="00050BAF">
        <w:t xml:space="preserve"> Web Design</w:t>
      </w:r>
      <w:r>
        <w:t>),</w:t>
      </w:r>
    </w:p>
    <w:p w14:paraId="0C73E281" w14:textId="796A072F" w:rsidR="00F069D4" w:rsidRDefault="00F069D4" w:rsidP="00AC3B6F">
      <w:pPr>
        <w:pStyle w:val="Akapitzlist"/>
        <w:numPr>
          <w:ilvl w:val="0"/>
          <w:numId w:val="63"/>
        </w:numPr>
        <w:suppressAutoHyphens/>
      </w:pPr>
      <w:r>
        <w:t>posiada umiejętność:</w:t>
      </w:r>
    </w:p>
    <w:p w14:paraId="54C5178C" w14:textId="0E289CD8" w:rsidR="00F069D4" w:rsidRDefault="00F069D4" w:rsidP="004F3A96">
      <w:pPr>
        <w:pStyle w:val="Akapitzlist"/>
        <w:numPr>
          <w:ilvl w:val="0"/>
          <w:numId w:val="115"/>
        </w:numPr>
        <w:suppressAutoHyphens/>
        <w:spacing w:after="120"/>
        <w:ind w:left="1984" w:hanging="357"/>
      </w:pPr>
      <w:r>
        <w:t>przeprowadzenia analizy grupy docelowej projektowanego portalu/serwisu internetowego/aplikacji mobilnej,</w:t>
      </w:r>
    </w:p>
    <w:p w14:paraId="39442DED" w14:textId="2A1C976B" w:rsidR="00F069D4" w:rsidRDefault="00F069D4" w:rsidP="004F3A96">
      <w:pPr>
        <w:pStyle w:val="Akapitzlist"/>
        <w:numPr>
          <w:ilvl w:val="0"/>
          <w:numId w:val="115"/>
        </w:numPr>
        <w:suppressAutoHyphens/>
        <w:spacing w:after="120"/>
        <w:ind w:left="1984" w:hanging="357"/>
      </w:pPr>
      <w:r>
        <w:t>tworzenia graficznych makiet i modelowania</w:t>
      </w:r>
      <w:r w:rsidR="0522E124">
        <w:t>,</w:t>
      </w:r>
      <w:r>
        <w:t xml:space="preserve"> a także </w:t>
      </w:r>
      <w:r w:rsidRPr="004F3A96">
        <w:t xml:space="preserve">User </w:t>
      </w:r>
      <w:proofErr w:type="spellStart"/>
      <w:r w:rsidRPr="004F3A96">
        <w:t>Stories</w:t>
      </w:r>
      <w:proofErr w:type="spellEnd"/>
      <w:r>
        <w:t xml:space="preserve"> (historyjek),</w:t>
      </w:r>
    </w:p>
    <w:p w14:paraId="07A2C21B" w14:textId="002EA61F" w:rsidR="00F069D4" w:rsidRDefault="00F069D4" w:rsidP="004F3A96">
      <w:pPr>
        <w:pStyle w:val="Akapitzlist"/>
        <w:numPr>
          <w:ilvl w:val="0"/>
          <w:numId w:val="115"/>
        </w:numPr>
        <w:suppressAutoHyphens/>
        <w:spacing w:after="120"/>
        <w:ind w:left="1984" w:hanging="357"/>
      </w:pPr>
      <w:r>
        <w:t xml:space="preserve">planowania fazy </w:t>
      </w:r>
      <w:proofErr w:type="spellStart"/>
      <w:r>
        <w:t>developmentu</w:t>
      </w:r>
      <w:proofErr w:type="spellEnd"/>
      <w:r>
        <w:t xml:space="preserve"> oraz współpracy z programistami,</w:t>
      </w:r>
    </w:p>
    <w:p w14:paraId="09FD3398" w14:textId="783105CC" w:rsidR="00F069D4" w:rsidRDefault="00F069D4" w:rsidP="004F3A96">
      <w:pPr>
        <w:pStyle w:val="Akapitzlist"/>
        <w:numPr>
          <w:ilvl w:val="0"/>
          <w:numId w:val="115"/>
        </w:numPr>
        <w:suppressAutoHyphens/>
        <w:spacing w:after="120"/>
        <w:ind w:left="1984" w:hanging="357"/>
      </w:pPr>
      <w:r>
        <w:t xml:space="preserve">współpracy z UI </w:t>
      </w:r>
      <w:r w:rsidR="4DBFFFC9">
        <w:t>D</w:t>
      </w:r>
      <w:r>
        <w:t>esignerem,</w:t>
      </w:r>
    </w:p>
    <w:p w14:paraId="0E80FC81" w14:textId="4810AFE1" w:rsidR="00F069D4" w:rsidRDefault="00F069D4" w:rsidP="004F3A96">
      <w:pPr>
        <w:pStyle w:val="Akapitzlist"/>
        <w:numPr>
          <w:ilvl w:val="0"/>
          <w:numId w:val="115"/>
        </w:numPr>
        <w:suppressAutoHyphens/>
        <w:spacing w:after="120"/>
        <w:ind w:left="1984" w:hanging="357"/>
      </w:pPr>
      <w:r>
        <w:t>prowadzenia testów wdrożonego rozwiązania oraz prac nad iteracją rozwiązań,</w:t>
      </w:r>
    </w:p>
    <w:p w14:paraId="0563929F" w14:textId="2341BDD4" w:rsidR="00F069D4" w:rsidRDefault="00F069D4" w:rsidP="004F3A96">
      <w:pPr>
        <w:pStyle w:val="Akapitzlist"/>
        <w:numPr>
          <w:ilvl w:val="0"/>
          <w:numId w:val="115"/>
        </w:numPr>
        <w:suppressAutoHyphens/>
        <w:spacing w:after="120"/>
        <w:ind w:left="1984" w:hanging="357"/>
      </w:pPr>
      <w:r>
        <w:t>tworzenia dokumentacji technicznej</w:t>
      </w:r>
      <w:r w:rsidR="00924C74">
        <w:t>,</w:t>
      </w:r>
    </w:p>
    <w:p w14:paraId="57FC8240" w14:textId="792BA35E" w:rsidR="00F069D4" w:rsidRDefault="00F069D4" w:rsidP="004F3A96">
      <w:pPr>
        <w:pStyle w:val="Akapitzlist"/>
        <w:numPr>
          <w:ilvl w:val="0"/>
          <w:numId w:val="63"/>
        </w:numPr>
        <w:suppressAutoHyphens/>
        <w:spacing w:after="120"/>
        <w:ind w:hanging="357"/>
      </w:pPr>
      <w:r>
        <w:t>posiada znajomość:</w:t>
      </w:r>
    </w:p>
    <w:p w14:paraId="0D1DBCB3" w14:textId="6D7DFD84" w:rsidR="00F069D4" w:rsidRDefault="00F069D4" w:rsidP="004F3A96">
      <w:pPr>
        <w:pStyle w:val="Akapitzlist"/>
        <w:numPr>
          <w:ilvl w:val="0"/>
          <w:numId w:val="115"/>
        </w:numPr>
        <w:suppressAutoHyphens/>
        <w:spacing w:after="120"/>
        <w:ind w:left="1985" w:hanging="357"/>
      </w:pPr>
      <w:r>
        <w:t>HTML/CSS,</w:t>
      </w:r>
    </w:p>
    <w:p w14:paraId="48DCE4A3" w14:textId="6C0B08DA" w:rsidR="00F069D4" w:rsidRDefault="00F069D4" w:rsidP="004F3A96">
      <w:pPr>
        <w:pStyle w:val="Akapitzlist"/>
        <w:numPr>
          <w:ilvl w:val="0"/>
          <w:numId w:val="115"/>
        </w:numPr>
        <w:suppressAutoHyphens/>
        <w:spacing w:after="120"/>
        <w:ind w:left="1985" w:hanging="357"/>
      </w:pPr>
      <w:r>
        <w:t>programów graficznych;</w:t>
      </w:r>
    </w:p>
    <w:p w14:paraId="0CA50896" w14:textId="5C5633E0" w:rsidR="00170E8F" w:rsidRPr="00AD5EF7" w:rsidRDefault="00F069D4" w:rsidP="004F3A96">
      <w:pPr>
        <w:pStyle w:val="Akapitzlist"/>
        <w:numPr>
          <w:ilvl w:val="0"/>
          <w:numId w:val="63"/>
        </w:numPr>
        <w:suppressAutoHyphens/>
        <w:spacing w:after="120"/>
        <w:ind w:hanging="357"/>
      </w:pPr>
      <w:r>
        <w:t xml:space="preserve">w okresie ostatnich trzech lat licząc od dnia, w którym upływa termin składania ofert, pełnił funkcję UX Designer w co najmniej 1 (jednym) zakończonym </w:t>
      </w:r>
      <w:r>
        <w:lastRenderedPageBreak/>
        <w:t>projekcie informatycznym obejmującym swym zakresem budowę lub utrzymanie i rozwój/modyfikacje portalu/</w:t>
      </w:r>
      <w:r w:rsidR="004E5C62">
        <w:t>portali/</w:t>
      </w:r>
      <w:r>
        <w:t>serwisu internetowego</w:t>
      </w:r>
      <w:bookmarkStart w:id="24" w:name="_Hlk131414340"/>
      <w:r w:rsidR="004E5C62">
        <w:t>/serwisów internetowych</w:t>
      </w:r>
      <w:r w:rsidR="00924C74">
        <w:t>;</w:t>
      </w:r>
      <w:r w:rsidR="004868CF" w:rsidRPr="00AD5EF7">
        <w:t xml:space="preserve"> </w:t>
      </w:r>
    </w:p>
    <w:bookmarkEnd w:id="24"/>
    <w:p w14:paraId="08B2A590" w14:textId="68CF5BBC" w:rsidR="00924C74" w:rsidRPr="00185527" w:rsidRDefault="00924C74" w:rsidP="00CF6AB6">
      <w:pPr>
        <w:pStyle w:val="Akapitzlist"/>
        <w:numPr>
          <w:ilvl w:val="3"/>
          <w:numId w:val="8"/>
        </w:numPr>
        <w:tabs>
          <w:tab w:val="left" w:pos="1560"/>
        </w:tabs>
        <w:suppressAutoHyphens/>
        <w:ind w:hanging="11"/>
      </w:pPr>
      <w:r w:rsidRPr="00185527">
        <w:rPr>
          <w:b/>
        </w:rPr>
        <w:t>Jednym UI Designer, który</w:t>
      </w:r>
      <w:r w:rsidRPr="00185527">
        <w:t>:</w:t>
      </w:r>
    </w:p>
    <w:p w14:paraId="251C30F5" w14:textId="1196D494" w:rsidR="00924C74" w:rsidRPr="00924C74" w:rsidRDefault="00924C74" w:rsidP="004F3A96">
      <w:pPr>
        <w:pStyle w:val="Akapitzlist"/>
        <w:numPr>
          <w:ilvl w:val="0"/>
          <w:numId w:val="117"/>
        </w:numPr>
        <w:tabs>
          <w:tab w:val="left" w:pos="1560"/>
        </w:tabs>
        <w:suppressAutoHyphens/>
        <w:spacing w:after="120"/>
      </w:pPr>
      <w:r w:rsidRPr="00924C74">
        <w:t xml:space="preserve">posiada minimum </w:t>
      </w:r>
      <w:r>
        <w:t>3</w:t>
      </w:r>
      <w:r w:rsidRPr="00924C74">
        <w:t>-letnie doświadczenie w projektowaniu i programowaniu</w:t>
      </w:r>
    </w:p>
    <w:p w14:paraId="77021DF2" w14:textId="447BB14D" w:rsidR="00924C74" w:rsidRPr="00924C74" w:rsidRDefault="00924C74" w:rsidP="004F3A96">
      <w:pPr>
        <w:pStyle w:val="Akapitzlist"/>
        <w:tabs>
          <w:tab w:val="left" w:pos="1560"/>
        </w:tabs>
        <w:suppressAutoHyphens/>
        <w:spacing w:after="120"/>
        <w:ind w:left="1440" w:firstLine="0"/>
      </w:pPr>
      <w:r w:rsidRPr="00924C74">
        <w:t xml:space="preserve">stron internetowych w wersji desktopowej oraz mobilnej, w tym </w:t>
      </w:r>
      <w:r w:rsidRPr="00185527">
        <w:t>interf</w:t>
      </w:r>
      <w:r w:rsidR="006C2C07">
        <w:t>ejs</w:t>
      </w:r>
      <w:r w:rsidRPr="00185527">
        <w:t>ów</w:t>
      </w:r>
      <w:r>
        <w:t>,</w:t>
      </w:r>
    </w:p>
    <w:p w14:paraId="209CB560" w14:textId="7D5CC78F" w:rsidR="00924C74" w:rsidRDefault="00924C74" w:rsidP="004F3A96">
      <w:pPr>
        <w:pStyle w:val="Akapitzlist"/>
        <w:numPr>
          <w:ilvl w:val="0"/>
          <w:numId w:val="117"/>
        </w:numPr>
        <w:tabs>
          <w:tab w:val="left" w:pos="1560"/>
        </w:tabs>
        <w:suppressAutoHyphens/>
        <w:spacing w:after="120"/>
      </w:pPr>
      <w:r>
        <w:t xml:space="preserve">posiada minimum 3-letnie doświadczenie w projektowaniu stron internetowych w wersji desktopowej oraz mobilnej zgodnie z wytycznymi WCAG 2.0. lub wyższymi (np. 2.1) techniką RWD (ang. </w:t>
      </w:r>
      <w:r w:rsidRPr="004F3A96">
        <w:rPr>
          <w:lang w:val="en-GB"/>
        </w:rPr>
        <w:t>Responsive Web Design</w:t>
      </w:r>
      <w:r>
        <w:t>),</w:t>
      </w:r>
    </w:p>
    <w:p w14:paraId="246FA520" w14:textId="524A0054" w:rsidR="00924C74" w:rsidRDefault="00924C74" w:rsidP="004F3A96">
      <w:pPr>
        <w:pStyle w:val="Akapitzlist"/>
        <w:numPr>
          <w:ilvl w:val="0"/>
          <w:numId w:val="117"/>
        </w:numPr>
        <w:tabs>
          <w:tab w:val="left" w:pos="1560"/>
        </w:tabs>
        <w:suppressAutoHyphens/>
        <w:spacing w:after="120"/>
      </w:pPr>
      <w:r w:rsidRPr="00924C74">
        <w:t>posiada umiejętność</w:t>
      </w:r>
      <w:r>
        <w:t>:</w:t>
      </w:r>
    </w:p>
    <w:p w14:paraId="6057A606" w14:textId="22CC2371" w:rsidR="00924C74" w:rsidRDefault="00924C74" w:rsidP="004F3A96">
      <w:pPr>
        <w:pStyle w:val="Akapitzlist"/>
        <w:numPr>
          <w:ilvl w:val="0"/>
          <w:numId w:val="115"/>
        </w:numPr>
        <w:suppressAutoHyphens/>
        <w:spacing w:after="120"/>
        <w:ind w:left="1985"/>
      </w:pPr>
      <w:r>
        <w:t xml:space="preserve">przeprowadzenia analizy grupy docelowej projektowanego portalu/serwisu internetowego/aplikacji </w:t>
      </w:r>
      <w:r w:rsidR="0046074C">
        <w:t>mobilnej</w:t>
      </w:r>
      <w:r>
        <w:t xml:space="preserve"> pod względem estetyki,</w:t>
      </w:r>
    </w:p>
    <w:p w14:paraId="1D892134" w14:textId="4B1E4513" w:rsidR="00924C74" w:rsidRDefault="00924C74" w:rsidP="004F3A96">
      <w:pPr>
        <w:pStyle w:val="Akapitzlist"/>
        <w:numPr>
          <w:ilvl w:val="0"/>
          <w:numId w:val="115"/>
        </w:numPr>
        <w:suppressAutoHyphens/>
        <w:spacing w:after="120"/>
        <w:ind w:left="1985"/>
      </w:pPr>
      <w:r>
        <w:t xml:space="preserve">analizy </w:t>
      </w:r>
      <w:proofErr w:type="spellStart"/>
      <w:r>
        <w:t>brandingu</w:t>
      </w:r>
      <w:proofErr w:type="spellEnd"/>
      <w:r>
        <w:t xml:space="preserve"> i oprawy graficznej projektowanych rozwiązań,</w:t>
      </w:r>
    </w:p>
    <w:p w14:paraId="30CB8662" w14:textId="634CCE9B" w:rsidR="00924C74" w:rsidRDefault="00924C74" w:rsidP="004F3A96">
      <w:pPr>
        <w:pStyle w:val="Akapitzlist"/>
        <w:numPr>
          <w:ilvl w:val="0"/>
          <w:numId w:val="115"/>
        </w:numPr>
        <w:suppressAutoHyphens/>
        <w:spacing w:after="120"/>
        <w:ind w:left="1985"/>
      </w:pPr>
      <w:r>
        <w:t>analizy designu projektowanego rozwiązania,</w:t>
      </w:r>
    </w:p>
    <w:p w14:paraId="0AEF23D0" w14:textId="149EEEF2" w:rsidR="00924C74" w:rsidRDefault="00924C74" w:rsidP="004F3A96">
      <w:pPr>
        <w:pStyle w:val="Akapitzlist"/>
        <w:numPr>
          <w:ilvl w:val="0"/>
          <w:numId w:val="115"/>
        </w:numPr>
        <w:suppressAutoHyphens/>
        <w:spacing w:after="120"/>
        <w:ind w:left="1985"/>
      </w:pPr>
      <w:r>
        <w:t>prototypowania na makietach o wysokiej szczegółowości,</w:t>
      </w:r>
    </w:p>
    <w:p w14:paraId="133D9D9C" w14:textId="30417D33" w:rsidR="00924C74" w:rsidRDefault="00924C74" w:rsidP="004F3A96">
      <w:pPr>
        <w:pStyle w:val="Akapitzlist"/>
        <w:numPr>
          <w:ilvl w:val="0"/>
          <w:numId w:val="115"/>
        </w:numPr>
        <w:suppressAutoHyphens/>
        <w:spacing w:after="120"/>
        <w:ind w:left="1985"/>
      </w:pPr>
      <w:r>
        <w:t>tworzenia interaktywnych treści i animacji,</w:t>
      </w:r>
    </w:p>
    <w:p w14:paraId="3DD4223E" w14:textId="5B6CEBB6" w:rsidR="00924C74" w:rsidRDefault="00924C74" w:rsidP="004F3A96">
      <w:pPr>
        <w:pStyle w:val="Akapitzlist"/>
        <w:numPr>
          <w:ilvl w:val="0"/>
          <w:numId w:val="115"/>
        </w:numPr>
        <w:suppressAutoHyphens/>
        <w:spacing w:after="120"/>
        <w:ind w:left="1985"/>
      </w:pPr>
      <w:r>
        <w:t>adaptacji projektowanych rozwiązań do wszystkich rozdzielczości ekranów,</w:t>
      </w:r>
    </w:p>
    <w:p w14:paraId="0E3283B0" w14:textId="584DB90D" w:rsidR="00924C74" w:rsidRDefault="00924C74" w:rsidP="004F3A96">
      <w:pPr>
        <w:pStyle w:val="Akapitzlist"/>
        <w:numPr>
          <w:ilvl w:val="0"/>
          <w:numId w:val="115"/>
        </w:numPr>
        <w:suppressAutoHyphens/>
        <w:spacing w:after="120"/>
        <w:ind w:left="1985"/>
      </w:pPr>
      <w:r>
        <w:t xml:space="preserve">współpracy z UX </w:t>
      </w:r>
      <w:r w:rsidR="0F377792">
        <w:t>D</w:t>
      </w:r>
      <w:r>
        <w:t>esignerem,</w:t>
      </w:r>
    </w:p>
    <w:p w14:paraId="42F29E46" w14:textId="763C9956" w:rsidR="00924C74" w:rsidRDefault="00924C74" w:rsidP="004F3A96">
      <w:pPr>
        <w:pStyle w:val="Akapitzlist"/>
        <w:numPr>
          <w:ilvl w:val="0"/>
          <w:numId w:val="115"/>
        </w:numPr>
        <w:suppressAutoHyphens/>
        <w:spacing w:after="120"/>
        <w:ind w:left="1985"/>
      </w:pPr>
      <w:r>
        <w:t>współpracy z programistami,</w:t>
      </w:r>
    </w:p>
    <w:p w14:paraId="4F6ED91E" w14:textId="25F2083C" w:rsidR="00924C74" w:rsidRDefault="00924C74" w:rsidP="004F3A96">
      <w:pPr>
        <w:pStyle w:val="Akapitzlist"/>
        <w:numPr>
          <w:ilvl w:val="0"/>
          <w:numId w:val="115"/>
        </w:numPr>
        <w:suppressAutoHyphens/>
        <w:spacing w:after="120"/>
        <w:ind w:left="1985"/>
      </w:pPr>
      <w:r>
        <w:t>tworzenia dokumentacji technicznej</w:t>
      </w:r>
      <w:r w:rsidR="0046074C">
        <w:t>,</w:t>
      </w:r>
    </w:p>
    <w:p w14:paraId="2A9F12DC" w14:textId="77777777" w:rsidR="00924C74" w:rsidRDefault="00924C74" w:rsidP="004F3A96">
      <w:pPr>
        <w:pStyle w:val="Akapitzlist"/>
        <w:numPr>
          <w:ilvl w:val="0"/>
          <w:numId w:val="117"/>
        </w:numPr>
        <w:spacing w:after="120"/>
      </w:pPr>
      <w:r w:rsidRPr="00924C74">
        <w:t>posiada znajomość:</w:t>
      </w:r>
    </w:p>
    <w:p w14:paraId="24D29E21" w14:textId="77777777" w:rsidR="0046074C" w:rsidRDefault="0046074C" w:rsidP="004F3A96">
      <w:pPr>
        <w:pStyle w:val="Akapitzlist"/>
        <w:numPr>
          <w:ilvl w:val="0"/>
          <w:numId w:val="118"/>
        </w:numPr>
        <w:spacing w:after="120"/>
        <w:ind w:left="1985"/>
      </w:pPr>
      <w:r>
        <w:t>HTML/CSS,</w:t>
      </w:r>
    </w:p>
    <w:p w14:paraId="043238D1" w14:textId="50223E6B" w:rsidR="0046074C" w:rsidRPr="00924C74" w:rsidRDefault="0046074C" w:rsidP="004F3A96">
      <w:pPr>
        <w:pStyle w:val="Akapitzlist"/>
        <w:numPr>
          <w:ilvl w:val="0"/>
          <w:numId w:val="118"/>
        </w:numPr>
        <w:spacing w:after="120"/>
        <w:ind w:left="1985"/>
      </w:pPr>
      <w:r>
        <w:t>programów graficznych,</w:t>
      </w:r>
    </w:p>
    <w:p w14:paraId="39A09F28" w14:textId="14457A8E" w:rsidR="00924C74" w:rsidRPr="00924C74" w:rsidRDefault="00924C74" w:rsidP="004F3A96">
      <w:pPr>
        <w:pStyle w:val="Akapitzlist"/>
        <w:numPr>
          <w:ilvl w:val="0"/>
          <w:numId w:val="117"/>
        </w:numPr>
        <w:tabs>
          <w:tab w:val="left" w:pos="1560"/>
        </w:tabs>
        <w:suppressAutoHyphens/>
        <w:spacing w:after="120"/>
      </w:pPr>
      <w:r>
        <w:t xml:space="preserve">w okresie ostatnich trzech lat licząc od dnia, w którym upływa termin składania ofert, pełnił funkcję UI Designer w co najmniej 1 (jednym) zakończonym projekcie informatycznym obejmującym swym zakresem budowę lub utrzymanie </w:t>
      </w:r>
      <w:r w:rsidR="000C3ECC" w:rsidRPr="00185527">
        <w:t>i</w:t>
      </w:r>
      <w:r w:rsidR="000C3ECC">
        <w:t> </w:t>
      </w:r>
      <w:r>
        <w:t>rozwój/modyfikacje portalu/</w:t>
      </w:r>
      <w:r w:rsidR="00423CA0">
        <w:t>portali/</w:t>
      </w:r>
      <w:r>
        <w:t>serwisu internetowego</w:t>
      </w:r>
      <w:r w:rsidR="00423CA0">
        <w:t>/serwisów internetowych</w:t>
      </w:r>
      <w:r w:rsidR="58B8B889">
        <w:t>;</w:t>
      </w:r>
    </w:p>
    <w:p w14:paraId="37660D60" w14:textId="7D73E61A" w:rsidR="007E7CBE" w:rsidRPr="00185527" w:rsidRDefault="00F069D4" w:rsidP="00CF6AB6">
      <w:pPr>
        <w:pStyle w:val="Akapitzlist"/>
        <w:numPr>
          <w:ilvl w:val="3"/>
          <w:numId w:val="8"/>
        </w:numPr>
        <w:tabs>
          <w:tab w:val="left" w:pos="1560"/>
        </w:tabs>
        <w:suppressAutoHyphens/>
        <w:ind w:hanging="11"/>
      </w:pPr>
      <w:r w:rsidRPr="00185527">
        <w:rPr>
          <w:b/>
        </w:rPr>
        <w:t xml:space="preserve">Jednym </w:t>
      </w:r>
      <w:r w:rsidRPr="00C729E0">
        <w:rPr>
          <w:b/>
          <w:lang w:val="en-GB"/>
        </w:rPr>
        <w:t>Backend Developer</w:t>
      </w:r>
      <w:r w:rsidRPr="00185527">
        <w:rPr>
          <w:b/>
        </w:rPr>
        <w:t>, który</w:t>
      </w:r>
      <w:r w:rsidR="007E7CBE" w:rsidRPr="00185527">
        <w:t>:</w:t>
      </w:r>
    </w:p>
    <w:p w14:paraId="0468D9C2" w14:textId="24F8D229" w:rsidR="00F069D4" w:rsidRDefault="00F069D4" w:rsidP="004F3A96">
      <w:pPr>
        <w:pStyle w:val="Akapitzlist"/>
        <w:numPr>
          <w:ilvl w:val="0"/>
          <w:numId w:val="64"/>
        </w:numPr>
        <w:suppressAutoHyphens/>
        <w:spacing w:after="120"/>
        <w:ind w:hanging="357"/>
      </w:pPr>
      <w:r>
        <w:lastRenderedPageBreak/>
        <w:t xml:space="preserve">posiada minimum 3-letnie doświadczenie w projektowaniu i programowaniu stron internetowych w wersji desktopowej oraz mobilnej jako </w:t>
      </w:r>
      <w:proofErr w:type="spellStart"/>
      <w:r w:rsidRPr="002E75E5">
        <w:t>Backend</w:t>
      </w:r>
      <w:proofErr w:type="spellEnd"/>
      <w:r w:rsidRPr="002E75E5">
        <w:t xml:space="preserve"> Developer</w:t>
      </w:r>
      <w:r>
        <w:t>,</w:t>
      </w:r>
    </w:p>
    <w:p w14:paraId="09800205" w14:textId="27048662" w:rsidR="00F069D4" w:rsidRDefault="00F069D4" w:rsidP="004F3A96">
      <w:pPr>
        <w:pStyle w:val="Akapitzlist"/>
        <w:numPr>
          <w:ilvl w:val="0"/>
          <w:numId w:val="64"/>
        </w:numPr>
        <w:suppressAutoHyphens/>
        <w:spacing w:after="120"/>
        <w:ind w:hanging="357"/>
      </w:pPr>
      <w:r>
        <w:t>posiada doświadczenie wytwórcze całego procesu tworzenia stron internetowych w wersji desktopowej oraz mobilnej (projektowanie, tworzenie i wdrażanie),</w:t>
      </w:r>
    </w:p>
    <w:p w14:paraId="6187393F" w14:textId="4D1F98CC" w:rsidR="00F069D4" w:rsidRDefault="00F069D4" w:rsidP="004F3A96">
      <w:pPr>
        <w:pStyle w:val="Akapitzlist"/>
        <w:numPr>
          <w:ilvl w:val="0"/>
          <w:numId w:val="64"/>
        </w:numPr>
        <w:suppressAutoHyphens/>
        <w:spacing w:after="120"/>
        <w:ind w:hanging="357"/>
      </w:pPr>
      <w:r>
        <w:t>posiada doświadczenie wytwórcze w projektach związany</w:t>
      </w:r>
      <w:r w:rsidR="78369A29">
        <w:t>ch</w:t>
      </w:r>
      <w:r>
        <w:t xml:space="preserve"> z migracją danych na inny CMS,</w:t>
      </w:r>
    </w:p>
    <w:p w14:paraId="0CF5E831" w14:textId="0D631B40" w:rsidR="00F069D4" w:rsidRDefault="00F069D4" w:rsidP="004F3A96">
      <w:pPr>
        <w:pStyle w:val="Akapitzlist"/>
        <w:numPr>
          <w:ilvl w:val="0"/>
          <w:numId w:val="64"/>
        </w:numPr>
        <w:suppressAutoHyphens/>
        <w:spacing w:after="120"/>
        <w:ind w:hanging="357"/>
      </w:pPr>
      <w:r>
        <w:t>posiada:</w:t>
      </w:r>
    </w:p>
    <w:p w14:paraId="69AAD7F1" w14:textId="07EF2851" w:rsidR="00F069D4" w:rsidRDefault="00F069D4" w:rsidP="004F3A96">
      <w:pPr>
        <w:pStyle w:val="Akapitzlist"/>
        <w:numPr>
          <w:ilvl w:val="0"/>
          <w:numId w:val="115"/>
        </w:numPr>
        <w:suppressAutoHyphens/>
        <w:spacing w:after="120"/>
        <w:ind w:left="1985" w:hanging="357"/>
      </w:pPr>
      <w:r>
        <w:t xml:space="preserve">znajomość narzędzi PHP, baz danych, </w:t>
      </w:r>
      <w:r w:rsidR="00C13F74">
        <w:t>administrowania</w:t>
      </w:r>
      <w:r>
        <w:t xml:space="preserve"> CMS, </w:t>
      </w:r>
      <w:proofErr w:type="spellStart"/>
      <w:r w:rsidRPr="002E75E5">
        <w:t>Jira</w:t>
      </w:r>
      <w:proofErr w:type="spellEnd"/>
      <w:r>
        <w:t>,</w:t>
      </w:r>
    </w:p>
    <w:p w14:paraId="5A2B3B26" w14:textId="580D7A6D" w:rsidR="00F069D4" w:rsidRDefault="00F069D4" w:rsidP="004F3A96">
      <w:pPr>
        <w:pStyle w:val="Akapitzlist"/>
        <w:numPr>
          <w:ilvl w:val="0"/>
          <w:numId w:val="115"/>
        </w:numPr>
        <w:suppressAutoHyphens/>
        <w:spacing w:after="120"/>
        <w:ind w:left="1985" w:hanging="357"/>
      </w:pPr>
      <w:r>
        <w:t xml:space="preserve">biegłą znajomość obsługi </w:t>
      </w:r>
      <w:proofErr w:type="spellStart"/>
      <w:r>
        <w:t>WordPress</w:t>
      </w:r>
      <w:proofErr w:type="spellEnd"/>
      <w:r>
        <w:t>,</w:t>
      </w:r>
    </w:p>
    <w:p w14:paraId="7076D5E8" w14:textId="52033C90" w:rsidR="00F069D4" w:rsidRPr="00F069D4" w:rsidRDefault="00F069D4" w:rsidP="004F3A96">
      <w:pPr>
        <w:pStyle w:val="Akapitzlist"/>
        <w:numPr>
          <w:ilvl w:val="0"/>
          <w:numId w:val="115"/>
        </w:numPr>
        <w:suppressAutoHyphens/>
        <w:spacing w:after="120"/>
        <w:ind w:left="1985" w:hanging="357"/>
      </w:pPr>
      <w:r>
        <w:t xml:space="preserve">znajomość języków programowania np. </w:t>
      </w:r>
      <w:r w:rsidRPr="002E75E5">
        <w:t xml:space="preserve">Java, PHP, </w:t>
      </w:r>
      <w:proofErr w:type="spellStart"/>
      <w:r w:rsidRPr="002E75E5">
        <w:t>Python</w:t>
      </w:r>
      <w:proofErr w:type="spellEnd"/>
      <w:r w:rsidRPr="002E75E5">
        <w:t>, SQL</w:t>
      </w:r>
      <w:r w:rsidRPr="00F069D4">
        <w:t xml:space="preserve"> czy JavaScript,</w:t>
      </w:r>
    </w:p>
    <w:p w14:paraId="19F925DC" w14:textId="1F629478" w:rsidR="00F069D4" w:rsidRDefault="00F069D4" w:rsidP="004F3A96">
      <w:pPr>
        <w:pStyle w:val="Akapitzlist"/>
        <w:numPr>
          <w:ilvl w:val="0"/>
          <w:numId w:val="115"/>
        </w:numPr>
        <w:suppressAutoHyphens/>
        <w:spacing w:after="120"/>
        <w:ind w:left="1985" w:hanging="357"/>
      </w:pPr>
      <w:r>
        <w:t>znajomość zagadnień z zakresu bezpieczeństwa danych,</w:t>
      </w:r>
    </w:p>
    <w:p w14:paraId="062E3713" w14:textId="5FD2B1EB" w:rsidR="00F069D4" w:rsidRDefault="00F069D4" w:rsidP="004F3A96">
      <w:pPr>
        <w:pStyle w:val="Akapitzlist"/>
        <w:numPr>
          <w:ilvl w:val="0"/>
          <w:numId w:val="115"/>
        </w:numPr>
        <w:suppressAutoHyphens/>
        <w:spacing w:after="120"/>
        <w:ind w:left="1985" w:hanging="357"/>
      </w:pPr>
      <w:r>
        <w:t>znajomość systemów kontroli wersji, takie jak np. SVN czy GIT.</w:t>
      </w:r>
    </w:p>
    <w:p w14:paraId="360398B0" w14:textId="787854C6" w:rsidR="00F069D4" w:rsidRDefault="00F069D4" w:rsidP="004F3A96">
      <w:pPr>
        <w:pStyle w:val="Akapitzlist"/>
        <w:numPr>
          <w:ilvl w:val="0"/>
          <w:numId w:val="115"/>
        </w:numPr>
        <w:suppressAutoHyphens/>
        <w:spacing w:after="120"/>
        <w:ind w:left="1985" w:hanging="357"/>
      </w:pPr>
      <w:r>
        <w:t>znajomość zagadnień związanych z WCAG,</w:t>
      </w:r>
    </w:p>
    <w:p w14:paraId="6876E237" w14:textId="435FD124" w:rsidR="00A80EE9" w:rsidRDefault="00F069D4" w:rsidP="004F3A96">
      <w:pPr>
        <w:pStyle w:val="Akapitzlist"/>
        <w:numPr>
          <w:ilvl w:val="0"/>
          <w:numId w:val="115"/>
        </w:numPr>
        <w:suppressAutoHyphens/>
        <w:spacing w:after="120"/>
        <w:ind w:left="1985" w:hanging="357"/>
      </w:pPr>
      <w:r>
        <w:t>znajomość funkcjonowania przeglądarek i OS</w:t>
      </w:r>
      <w:r w:rsidR="00924C74">
        <w:t>;</w:t>
      </w:r>
    </w:p>
    <w:p w14:paraId="48D216F3" w14:textId="63CF7028" w:rsidR="007E7CBE" w:rsidRDefault="00924C74" w:rsidP="00CF6AB6">
      <w:pPr>
        <w:pStyle w:val="Akapitzlist"/>
        <w:numPr>
          <w:ilvl w:val="3"/>
          <w:numId w:val="8"/>
        </w:numPr>
        <w:tabs>
          <w:tab w:val="left" w:pos="1560"/>
        </w:tabs>
        <w:suppressAutoHyphens/>
        <w:spacing w:before="240"/>
        <w:ind w:hanging="11"/>
      </w:pPr>
      <w:r>
        <w:rPr>
          <w:b/>
          <w:bCs/>
        </w:rPr>
        <w:t>D</w:t>
      </w:r>
      <w:r w:rsidRPr="00924C74">
        <w:rPr>
          <w:b/>
          <w:bCs/>
        </w:rPr>
        <w:t xml:space="preserve">woma </w:t>
      </w:r>
      <w:proofErr w:type="spellStart"/>
      <w:r w:rsidRPr="002E75E5">
        <w:rPr>
          <w:b/>
        </w:rPr>
        <w:t>Frontend</w:t>
      </w:r>
      <w:proofErr w:type="spellEnd"/>
      <w:r w:rsidRPr="002E75E5">
        <w:rPr>
          <w:b/>
        </w:rPr>
        <w:t xml:space="preserve"> </w:t>
      </w:r>
      <w:r w:rsidRPr="00924C74">
        <w:rPr>
          <w:b/>
          <w:bCs/>
        </w:rPr>
        <w:t>Developerami, z których każdy</w:t>
      </w:r>
      <w:r w:rsidR="006875DB">
        <w:t>:</w:t>
      </w:r>
    </w:p>
    <w:p w14:paraId="0E7C0FE6" w14:textId="5501E319" w:rsidR="00924C74" w:rsidRDefault="00924C74" w:rsidP="004F3A96">
      <w:pPr>
        <w:pStyle w:val="Akapitzlist"/>
        <w:numPr>
          <w:ilvl w:val="0"/>
          <w:numId w:val="65"/>
        </w:numPr>
        <w:suppressAutoHyphens/>
        <w:spacing w:after="120"/>
      </w:pPr>
      <w:r>
        <w:t>posiada co najmniej 3-letnie doświadczenie w projektowaniu interfejsu użytkownika zgodnego z wytycznymi dostępności treści internetowych (</w:t>
      </w:r>
      <w:r w:rsidRPr="002E75E5">
        <w:t xml:space="preserve">Web Content Accessibility </w:t>
      </w:r>
      <w:proofErr w:type="spellStart"/>
      <w:r w:rsidRPr="002E75E5">
        <w:t>Guidelines</w:t>
      </w:r>
      <w:proofErr w:type="spellEnd"/>
      <w:r>
        <w:t xml:space="preserve"> dalej jako </w:t>
      </w:r>
      <w:r w:rsidR="1B3FDAB0">
        <w:t>„</w:t>
      </w:r>
      <w:r>
        <w:t>WCAG</w:t>
      </w:r>
      <w:r w:rsidR="34362099">
        <w:t>”</w:t>
      </w:r>
      <w:r>
        <w:t>) na poziomie co najmniej 2.0 stron internetowych w wersji desktopowej oraz mobilnej,</w:t>
      </w:r>
    </w:p>
    <w:p w14:paraId="482AE5BE" w14:textId="3A03BF0F" w:rsidR="00924C74" w:rsidRDefault="00924C74" w:rsidP="004F3A96">
      <w:pPr>
        <w:pStyle w:val="Akapitzlist"/>
        <w:numPr>
          <w:ilvl w:val="0"/>
          <w:numId w:val="65"/>
        </w:numPr>
        <w:suppressAutoHyphens/>
        <w:spacing w:after="120"/>
      </w:pPr>
      <w:r>
        <w:t>posiada doświadczenie w procesie wytwórczym, w dbaniu o wizualną stronę witryny portalu/serwisu internetowego w tym:</w:t>
      </w:r>
    </w:p>
    <w:p w14:paraId="5DE5CFC7" w14:textId="24F1F197" w:rsidR="00924C74" w:rsidRDefault="00924C74" w:rsidP="004F3A96">
      <w:pPr>
        <w:pStyle w:val="Akapitzlist"/>
        <w:numPr>
          <w:ilvl w:val="0"/>
          <w:numId w:val="115"/>
        </w:numPr>
        <w:suppressAutoHyphens/>
        <w:spacing w:after="120"/>
        <w:ind w:left="1985"/>
      </w:pPr>
      <w:r>
        <w:t>dostosowywanie strony do poszczególnych urządzeń mobilnych,</w:t>
      </w:r>
    </w:p>
    <w:p w14:paraId="4103D9BD" w14:textId="01470970" w:rsidR="00924C74" w:rsidRDefault="00924C74" w:rsidP="004F3A96">
      <w:pPr>
        <w:pStyle w:val="Akapitzlist"/>
        <w:numPr>
          <w:ilvl w:val="0"/>
          <w:numId w:val="115"/>
        </w:numPr>
        <w:suppressAutoHyphens/>
        <w:spacing w:after="120"/>
        <w:ind w:left="1985"/>
      </w:pPr>
      <w:r>
        <w:t xml:space="preserve"> projektowanie i udoskonalanie menu,</w:t>
      </w:r>
    </w:p>
    <w:p w14:paraId="49CB3616" w14:textId="30B5200E" w:rsidR="00924C74" w:rsidRDefault="00924C74" w:rsidP="004F3A96">
      <w:pPr>
        <w:pStyle w:val="Akapitzlist"/>
        <w:numPr>
          <w:ilvl w:val="0"/>
          <w:numId w:val="115"/>
        </w:numPr>
        <w:suppressAutoHyphens/>
        <w:spacing w:after="120"/>
        <w:ind w:left="1985"/>
      </w:pPr>
      <w:r>
        <w:t>dobieranie odpowiednich czcionek, wielkości, przycisków, guzików itd., które wpływają na aspekt wizualny,</w:t>
      </w:r>
    </w:p>
    <w:p w14:paraId="2084238B" w14:textId="44722547" w:rsidR="00924C74" w:rsidRDefault="00924C74" w:rsidP="004F3A96">
      <w:pPr>
        <w:pStyle w:val="Akapitzlist"/>
        <w:numPr>
          <w:ilvl w:val="0"/>
          <w:numId w:val="65"/>
        </w:numPr>
        <w:suppressAutoHyphens/>
        <w:spacing w:after="120"/>
      </w:pPr>
      <w:r>
        <w:t xml:space="preserve">posiada doświadczenie w dodawaniu i tworzeniu grafiki i animacji </w:t>
      </w:r>
      <w:r w:rsidR="006875DB" w:rsidRPr="00185527">
        <w:t>w</w:t>
      </w:r>
      <w:r w:rsidR="006875DB">
        <w:t> </w:t>
      </w:r>
      <w:r>
        <w:t>portalu/serwisie internetowym,</w:t>
      </w:r>
    </w:p>
    <w:p w14:paraId="097CA868" w14:textId="7430816E" w:rsidR="00924C74" w:rsidRDefault="00924C74" w:rsidP="004F3A96">
      <w:pPr>
        <w:pStyle w:val="Akapitzlist"/>
        <w:numPr>
          <w:ilvl w:val="0"/>
          <w:numId w:val="65"/>
        </w:numPr>
        <w:suppressAutoHyphens/>
        <w:spacing w:after="120"/>
      </w:pPr>
      <w:r>
        <w:t>posiada:</w:t>
      </w:r>
    </w:p>
    <w:p w14:paraId="7979879C" w14:textId="77777777" w:rsidR="00924C74" w:rsidRPr="00DE53C7" w:rsidRDefault="00924C74" w:rsidP="004F3A96">
      <w:pPr>
        <w:pStyle w:val="Akapitzlist"/>
        <w:widowControl w:val="0"/>
        <w:numPr>
          <w:ilvl w:val="1"/>
          <w:numId w:val="116"/>
        </w:numPr>
        <w:tabs>
          <w:tab w:val="left" w:pos="2417"/>
        </w:tabs>
        <w:autoSpaceDE w:val="0"/>
        <w:autoSpaceDN w:val="0"/>
        <w:spacing w:after="120"/>
        <w:ind w:left="1985" w:hanging="361"/>
      </w:pPr>
      <w:r w:rsidRPr="00DE53C7">
        <w:t>znajomość narzędzi PHP, baz danych, admin CMS,</w:t>
      </w:r>
      <w:r w:rsidRPr="00DE53C7">
        <w:rPr>
          <w:spacing w:val="-3"/>
        </w:rPr>
        <w:t xml:space="preserve"> </w:t>
      </w:r>
      <w:proofErr w:type="spellStart"/>
      <w:r w:rsidRPr="002E75E5">
        <w:t>Jira</w:t>
      </w:r>
      <w:proofErr w:type="spellEnd"/>
      <w:r w:rsidRPr="00DE53C7">
        <w:t>,</w:t>
      </w:r>
    </w:p>
    <w:p w14:paraId="46546488" w14:textId="77777777" w:rsidR="00924C74" w:rsidRPr="00DE53C7" w:rsidRDefault="00924C74" w:rsidP="004F3A96">
      <w:pPr>
        <w:pStyle w:val="Akapitzlist"/>
        <w:widowControl w:val="0"/>
        <w:numPr>
          <w:ilvl w:val="1"/>
          <w:numId w:val="116"/>
        </w:numPr>
        <w:tabs>
          <w:tab w:val="left" w:pos="2417"/>
        </w:tabs>
        <w:autoSpaceDE w:val="0"/>
        <w:autoSpaceDN w:val="0"/>
        <w:spacing w:after="120"/>
        <w:ind w:left="1985" w:hanging="361"/>
      </w:pPr>
      <w:r w:rsidRPr="00DE53C7">
        <w:lastRenderedPageBreak/>
        <w:t>biegłą znajomość obsługi</w:t>
      </w:r>
      <w:r w:rsidRPr="00DE53C7">
        <w:rPr>
          <w:spacing w:val="-6"/>
        </w:rPr>
        <w:t xml:space="preserve"> </w:t>
      </w:r>
      <w:proofErr w:type="spellStart"/>
      <w:r w:rsidRPr="00DE53C7">
        <w:t>WordPress</w:t>
      </w:r>
      <w:proofErr w:type="spellEnd"/>
      <w:r w:rsidRPr="00DE53C7">
        <w:t>,</w:t>
      </w:r>
    </w:p>
    <w:p w14:paraId="2EA18ECC" w14:textId="77777777" w:rsidR="00924C74" w:rsidRPr="00DE53C7" w:rsidRDefault="00924C74" w:rsidP="004F3A96">
      <w:pPr>
        <w:pStyle w:val="Akapitzlist"/>
        <w:widowControl w:val="0"/>
        <w:numPr>
          <w:ilvl w:val="1"/>
          <w:numId w:val="116"/>
        </w:numPr>
        <w:tabs>
          <w:tab w:val="left" w:pos="2417"/>
        </w:tabs>
        <w:autoSpaceDE w:val="0"/>
        <w:autoSpaceDN w:val="0"/>
        <w:spacing w:after="120"/>
        <w:ind w:left="1985" w:hanging="361"/>
      </w:pPr>
      <w:r w:rsidRPr="00DE53C7">
        <w:t xml:space="preserve">znajomość języków programowania np. </w:t>
      </w:r>
      <w:r w:rsidRPr="002E75E5">
        <w:t xml:space="preserve">Java, PHP, </w:t>
      </w:r>
      <w:proofErr w:type="spellStart"/>
      <w:r w:rsidRPr="002E75E5">
        <w:t>Python</w:t>
      </w:r>
      <w:proofErr w:type="spellEnd"/>
      <w:r w:rsidRPr="002E75E5">
        <w:t>, SQL</w:t>
      </w:r>
      <w:r w:rsidRPr="00DE53C7">
        <w:t xml:space="preserve"> czy</w:t>
      </w:r>
      <w:r w:rsidRPr="00DE53C7">
        <w:rPr>
          <w:spacing w:val="-6"/>
        </w:rPr>
        <w:t xml:space="preserve"> </w:t>
      </w:r>
      <w:r w:rsidRPr="00DE53C7">
        <w:t>JavaScript,</w:t>
      </w:r>
    </w:p>
    <w:p w14:paraId="06EFF657" w14:textId="77777777" w:rsidR="00924C74" w:rsidRPr="00DE53C7" w:rsidRDefault="00924C74" w:rsidP="00BB1B29">
      <w:pPr>
        <w:pStyle w:val="Akapitzlist"/>
        <w:widowControl w:val="0"/>
        <w:numPr>
          <w:ilvl w:val="1"/>
          <w:numId w:val="116"/>
        </w:numPr>
        <w:tabs>
          <w:tab w:val="left" w:pos="2417"/>
        </w:tabs>
        <w:autoSpaceDE w:val="0"/>
        <w:autoSpaceDN w:val="0"/>
        <w:spacing w:after="120"/>
        <w:ind w:left="1985" w:hanging="361"/>
      </w:pPr>
      <w:r w:rsidRPr="00DE53C7">
        <w:t>znajomość zagadnień z zakresu bezpieczeństwa danych,</w:t>
      </w:r>
    </w:p>
    <w:p w14:paraId="3ECA0CFF" w14:textId="68CAF958" w:rsidR="00924C74" w:rsidRPr="00DE53C7" w:rsidRDefault="00924C74" w:rsidP="00BB1B29">
      <w:pPr>
        <w:pStyle w:val="Akapitzlist"/>
        <w:widowControl w:val="0"/>
        <w:numPr>
          <w:ilvl w:val="1"/>
          <w:numId w:val="116"/>
        </w:numPr>
        <w:tabs>
          <w:tab w:val="left" w:pos="2417"/>
        </w:tabs>
        <w:autoSpaceDE w:val="0"/>
        <w:autoSpaceDN w:val="0"/>
        <w:spacing w:after="120"/>
        <w:ind w:left="1985" w:hanging="361"/>
      </w:pPr>
      <w:r w:rsidRPr="00DE53C7">
        <w:t>znajomość systemów kontroli wersji, takie jak np. SVN czy</w:t>
      </w:r>
      <w:r w:rsidRPr="00DE53C7">
        <w:rPr>
          <w:spacing w:val="-4"/>
        </w:rPr>
        <w:t xml:space="preserve"> </w:t>
      </w:r>
      <w:r w:rsidRPr="00DE53C7">
        <w:t>GIT</w:t>
      </w:r>
      <w:r>
        <w:t>,</w:t>
      </w:r>
    </w:p>
    <w:p w14:paraId="68615E9D" w14:textId="77777777" w:rsidR="00924C74" w:rsidRPr="00DE53C7" w:rsidRDefault="00924C74" w:rsidP="00BB1B29">
      <w:pPr>
        <w:pStyle w:val="Akapitzlist"/>
        <w:widowControl w:val="0"/>
        <w:numPr>
          <w:ilvl w:val="1"/>
          <w:numId w:val="116"/>
        </w:numPr>
        <w:tabs>
          <w:tab w:val="left" w:pos="2417"/>
        </w:tabs>
        <w:autoSpaceDE w:val="0"/>
        <w:autoSpaceDN w:val="0"/>
        <w:spacing w:after="120"/>
        <w:ind w:left="1985" w:hanging="361"/>
      </w:pPr>
      <w:r w:rsidRPr="00DE53C7">
        <w:t>znajomość zagadnień związanych z</w:t>
      </w:r>
      <w:r w:rsidRPr="00DE53C7">
        <w:rPr>
          <w:spacing w:val="1"/>
        </w:rPr>
        <w:t xml:space="preserve"> </w:t>
      </w:r>
      <w:r w:rsidRPr="00DE53C7">
        <w:t>WCAG,</w:t>
      </w:r>
    </w:p>
    <w:p w14:paraId="3F35257F" w14:textId="3E36FBF4" w:rsidR="007E7CBE" w:rsidRDefault="00924C74" w:rsidP="00BB1B29">
      <w:pPr>
        <w:pStyle w:val="Akapitzlist"/>
        <w:widowControl w:val="0"/>
        <w:numPr>
          <w:ilvl w:val="1"/>
          <w:numId w:val="116"/>
        </w:numPr>
        <w:tabs>
          <w:tab w:val="left" w:pos="2417"/>
        </w:tabs>
        <w:autoSpaceDE w:val="0"/>
        <w:autoSpaceDN w:val="0"/>
        <w:spacing w:after="120"/>
        <w:ind w:left="1985" w:hanging="361"/>
      </w:pPr>
      <w:r w:rsidRPr="00DE53C7">
        <w:t>znajomość funkcjonowania przeglądarek i</w:t>
      </w:r>
      <w:r w:rsidRPr="00DE53C7">
        <w:rPr>
          <w:spacing w:val="-1"/>
        </w:rPr>
        <w:t xml:space="preserve"> </w:t>
      </w:r>
      <w:r w:rsidRPr="00DE53C7">
        <w:t>OS;</w:t>
      </w:r>
    </w:p>
    <w:p w14:paraId="1D09A900" w14:textId="4C43DA76" w:rsidR="00924C74" w:rsidRDefault="00924C74" w:rsidP="00924C74">
      <w:pPr>
        <w:pStyle w:val="Akapitzlist"/>
        <w:numPr>
          <w:ilvl w:val="3"/>
          <w:numId w:val="8"/>
        </w:numPr>
        <w:tabs>
          <w:tab w:val="left" w:pos="1560"/>
        </w:tabs>
        <w:suppressAutoHyphens/>
        <w:spacing w:before="240"/>
        <w:ind w:hanging="11"/>
        <w:rPr>
          <w:b/>
          <w:bCs/>
        </w:rPr>
      </w:pPr>
      <w:r w:rsidRPr="0046074C">
        <w:rPr>
          <w:b/>
          <w:bCs/>
        </w:rPr>
        <w:t>Jednym testerem, który:</w:t>
      </w:r>
    </w:p>
    <w:p w14:paraId="325F455A" w14:textId="6FD72A7D" w:rsidR="0046074C" w:rsidRPr="0046074C" w:rsidRDefault="0046074C" w:rsidP="00BB1B29">
      <w:pPr>
        <w:pStyle w:val="Akapitzlist"/>
        <w:numPr>
          <w:ilvl w:val="0"/>
          <w:numId w:val="119"/>
        </w:numPr>
        <w:tabs>
          <w:tab w:val="left" w:pos="1560"/>
        </w:tabs>
        <w:suppressAutoHyphens/>
        <w:spacing w:after="120"/>
      </w:pPr>
      <w:r w:rsidRPr="0046074C">
        <w:t xml:space="preserve">posiada co najmniej </w:t>
      </w:r>
      <w:r>
        <w:t>3</w:t>
      </w:r>
      <w:r w:rsidRPr="0046074C">
        <w:t>-letnie doświadczenie w projektowaniu interfejsu użytkownika zgodnego z wytycznymi dostępności treści internetowych WCAG na poziomie co najmniej 2.0. stron internetowych w wersji desktopowej oraz mobilnej</w:t>
      </w:r>
      <w:r>
        <w:t>,</w:t>
      </w:r>
    </w:p>
    <w:p w14:paraId="2D6F7482" w14:textId="74D61F64" w:rsidR="0046074C" w:rsidRDefault="0046074C" w:rsidP="00BB1B29">
      <w:pPr>
        <w:pStyle w:val="Akapitzlist"/>
        <w:numPr>
          <w:ilvl w:val="0"/>
          <w:numId w:val="119"/>
        </w:numPr>
        <w:tabs>
          <w:tab w:val="left" w:pos="1560"/>
        </w:tabs>
        <w:suppressAutoHyphens/>
        <w:spacing w:after="120"/>
      </w:pPr>
      <w:r w:rsidRPr="0046074C">
        <w:t>posiada znajomość i praktyczną umiejętność</w:t>
      </w:r>
      <w:r>
        <w:t>:</w:t>
      </w:r>
    </w:p>
    <w:p w14:paraId="1910EB76" w14:textId="78A3480E" w:rsidR="0046074C" w:rsidRDefault="0046074C" w:rsidP="00BB1B29">
      <w:pPr>
        <w:pStyle w:val="Akapitzlist"/>
        <w:widowControl w:val="0"/>
        <w:numPr>
          <w:ilvl w:val="1"/>
          <w:numId w:val="116"/>
        </w:numPr>
        <w:tabs>
          <w:tab w:val="left" w:pos="2417"/>
        </w:tabs>
        <w:autoSpaceDE w:val="0"/>
        <w:autoSpaceDN w:val="0"/>
        <w:spacing w:after="120"/>
        <w:ind w:left="1985" w:hanging="361"/>
      </w:pPr>
      <w:r>
        <w:t>diagnozowania i opisania wykrytych błędów w sposób umożliwiający ich odtworzenie i poprawienie przez programistów, a także</w:t>
      </w:r>
    </w:p>
    <w:p w14:paraId="3925C47E" w14:textId="77777777" w:rsidR="0046074C" w:rsidRDefault="0046074C" w:rsidP="00BB1B29">
      <w:pPr>
        <w:pStyle w:val="Akapitzlist"/>
        <w:widowControl w:val="0"/>
        <w:numPr>
          <w:ilvl w:val="1"/>
          <w:numId w:val="116"/>
        </w:numPr>
        <w:tabs>
          <w:tab w:val="left" w:pos="2417"/>
        </w:tabs>
        <w:autoSpaceDE w:val="0"/>
        <w:autoSpaceDN w:val="0"/>
        <w:spacing w:after="120"/>
        <w:ind w:left="1985" w:hanging="361"/>
      </w:pPr>
      <w:r>
        <w:t>wykonania retestów,</w:t>
      </w:r>
    </w:p>
    <w:p w14:paraId="246CB261" w14:textId="26AAF128" w:rsidR="0046074C" w:rsidRDefault="0046074C" w:rsidP="00BB1B29">
      <w:pPr>
        <w:pStyle w:val="Akapitzlist"/>
        <w:widowControl w:val="0"/>
        <w:numPr>
          <w:ilvl w:val="1"/>
          <w:numId w:val="116"/>
        </w:numPr>
        <w:tabs>
          <w:tab w:val="left" w:pos="2417"/>
        </w:tabs>
        <w:autoSpaceDE w:val="0"/>
        <w:autoSpaceDN w:val="0"/>
        <w:spacing w:after="120"/>
        <w:ind w:left="1985" w:hanging="361"/>
      </w:pPr>
      <w:r>
        <w:t>przygotowania scenariuszy testowych i przypadków testowych oraz umiejętność korzystania z nich,</w:t>
      </w:r>
    </w:p>
    <w:p w14:paraId="7903EAE8" w14:textId="7079248D" w:rsidR="0046074C" w:rsidRDefault="0046074C" w:rsidP="00BB1B29">
      <w:pPr>
        <w:pStyle w:val="Akapitzlist"/>
        <w:widowControl w:val="0"/>
        <w:numPr>
          <w:ilvl w:val="1"/>
          <w:numId w:val="116"/>
        </w:numPr>
        <w:tabs>
          <w:tab w:val="left" w:pos="2417"/>
        </w:tabs>
        <w:autoSpaceDE w:val="0"/>
        <w:autoSpaceDN w:val="0"/>
        <w:spacing w:after="120"/>
        <w:ind w:left="1985" w:hanging="361"/>
      </w:pPr>
      <w:r>
        <w:t>znajomość funkcjonowania przeglądarek i OS,</w:t>
      </w:r>
    </w:p>
    <w:p w14:paraId="2657C4E9" w14:textId="1DCD79CE" w:rsidR="0046074C" w:rsidRDefault="0046074C" w:rsidP="00BB1B29">
      <w:pPr>
        <w:pStyle w:val="Akapitzlist"/>
        <w:widowControl w:val="0"/>
        <w:numPr>
          <w:ilvl w:val="1"/>
          <w:numId w:val="116"/>
        </w:numPr>
        <w:tabs>
          <w:tab w:val="left" w:pos="2417"/>
        </w:tabs>
        <w:autoSpaceDE w:val="0"/>
        <w:autoSpaceDN w:val="0"/>
        <w:spacing w:after="120"/>
        <w:ind w:left="1985" w:hanging="361"/>
      </w:pPr>
      <w:r>
        <w:t>znajomość zagadnień i QA (</w:t>
      </w:r>
      <w:proofErr w:type="spellStart"/>
      <w:r w:rsidRPr="002E75E5">
        <w:t>Quality</w:t>
      </w:r>
      <w:proofErr w:type="spellEnd"/>
      <w:r w:rsidRPr="002E75E5">
        <w:t xml:space="preserve"> Assurance</w:t>
      </w:r>
      <w:r>
        <w:t>),</w:t>
      </w:r>
    </w:p>
    <w:p w14:paraId="20001CE4" w14:textId="603CF8F0" w:rsidR="00924C74" w:rsidRPr="0046074C" w:rsidRDefault="0046074C" w:rsidP="00BB1B29">
      <w:pPr>
        <w:pStyle w:val="Akapitzlist"/>
        <w:widowControl w:val="0"/>
        <w:numPr>
          <w:ilvl w:val="1"/>
          <w:numId w:val="116"/>
        </w:numPr>
        <w:tabs>
          <w:tab w:val="left" w:pos="2417"/>
        </w:tabs>
        <w:autoSpaceDE w:val="0"/>
        <w:autoSpaceDN w:val="0"/>
        <w:spacing w:after="120"/>
        <w:ind w:left="1985" w:hanging="361"/>
      </w:pPr>
      <w:r>
        <w:t xml:space="preserve">obsługi </w:t>
      </w:r>
      <w:r w:rsidRPr="00BB1B29">
        <w:rPr>
          <w:lang w:val="en-GB"/>
        </w:rPr>
        <w:t>WordPress</w:t>
      </w:r>
      <w:r>
        <w:t>;</w:t>
      </w:r>
    </w:p>
    <w:p w14:paraId="4A33630F" w14:textId="740EE469" w:rsidR="007E7CBE" w:rsidRPr="00103DD4" w:rsidRDefault="0046074C" w:rsidP="00924C74">
      <w:pPr>
        <w:pStyle w:val="Akapitzlist"/>
        <w:numPr>
          <w:ilvl w:val="3"/>
          <w:numId w:val="8"/>
        </w:numPr>
        <w:tabs>
          <w:tab w:val="left" w:pos="1560"/>
        </w:tabs>
        <w:suppressAutoHyphens/>
        <w:spacing w:before="240"/>
        <w:ind w:hanging="11"/>
      </w:pPr>
      <w:r>
        <w:rPr>
          <w:b/>
          <w:bCs/>
        </w:rPr>
        <w:t>J</w:t>
      </w:r>
      <w:r w:rsidRPr="0046074C">
        <w:rPr>
          <w:b/>
          <w:bCs/>
        </w:rPr>
        <w:t>ednym administratorem systemu zarządzania bazą danych</w:t>
      </w:r>
      <w:r w:rsidR="007E7CBE" w:rsidRPr="0046074C">
        <w:rPr>
          <w:b/>
          <w:bCs/>
        </w:rPr>
        <w:t>, który:</w:t>
      </w:r>
    </w:p>
    <w:p w14:paraId="62E75F9D" w14:textId="0D679BCC" w:rsidR="0046074C" w:rsidRDefault="0046074C" w:rsidP="00BB1B29">
      <w:pPr>
        <w:pStyle w:val="Akapitzlist"/>
        <w:numPr>
          <w:ilvl w:val="0"/>
          <w:numId w:val="66"/>
        </w:numPr>
        <w:suppressAutoHyphens/>
        <w:spacing w:after="120"/>
        <w:ind w:hanging="357"/>
      </w:pPr>
      <w:bookmarkStart w:id="25" w:name="_Hlk130400438"/>
      <w:r>
        <w:t xml:space="preserve">w okresie ostatnich trzech lat licząc od dnia, w którym upływa termin składania ofert, pełnił funkcję administratora systemu zarządzania bazą danych Maria DB przez okres nie krótszy niż 12 miesięcy w co najmniej 1 (jednym) zakończonym projekcie informatycznym, w którym odpowiedzialny był za zapewnienie ciągłości działania systemu zarządzania bazą danych Maria DB, w tym administrował klastrami bazodanowymi wysokiej dostępności, instalował aktualizacje wydawane przez producenta systemu zarządzania bazą danych w tym łaty bezpieczeństwa oraz podnosił wersję systemu zarządzania bazą danych Maria DB </w:t>
      </w:r>
      <w:r>
        <w:lastRenderedPageBreak/>
        <w:t>zgodnie z linią wydawniczą producenta (na przykład, w ramach projektu dokonał zmiany wersji bazy danych Maria DB np. z wersji 14 na 15),</w:t>
      </w:r>
    </w:p>
    <w:p w14:paraId="3A5778AE" w14:textId="6FB49CC4" w:rsidR="0046074C" w:rsidRDefault="0046074C" w:rsidP="00BB1B29">
      <w:pPr>
        <w:pStyle w:val="Akapitzlist"/>
        <w:numPr>
          <w:ilvl w:val="0"/>
          <w:numId w:val="66"/>
        </w:numPr>
        <w:suppressAutoHyphens/>
        <w:spacing w:after="120"/>
        <w:ind w:hanging="357"/>
      </w:pPr>
      <w:r>
        <w:t>posiada co najmniej 3-letnie doświadczenie w zakresie administrowania bazami danych Maria DB,</w:t>
      </w:r>
    </w:p>
    <w:p w14:paraId="4A39DEA9" w14:textId="7162915D" w:rsidR="007E7CBE" w:rsidRPr="00CF6AB6" w:rsidRDefault="0046074C" w:rsidP="00BB1B29">
      <w:pPr>
        <w:pStyle w:val="Akapitzlist"/>
        <w:numPr>
          <w:ilvl w:val="0"/>
          <w:numId w:val="66"/>
        </w:numPr>
        <w:suppressAutoHyphens/>
        <w:spacing w:after="120"/>
        <w:ind w:hanging="357"/>
      </w:pPr>
      <w:r>
        <w:t>posiada zaawansowaną znajomość</w:t>
      </w:r>
      <w:bookmarkEnd w:id="25"/>
      <w:r w:rsidR="007E7CBE" w:rsidRPr="00CF6AB6">
        <w:t>:</w:t>
      </w:r>
    </w:p>
    <w:p w14:paraId="0BF03663" w14:textId="77777777" w:rsidR="0046074C" w:rsidRDefault="0046074C" w:rsidP="00BB1B29">
      <w:pPr>
        <w:pStyle w:val="Akapitzlist"/>
        <w:numPr>
          <w:ilvl w:val="0"/>
          <w:numId w:val="62"/>
        </w:numPr>
        <w:tabs>
          <w:tab w:val="left" w:pos="1560"/>
        </w:tabs>
        <w:suppressAutoHyphens/>
        <w:spacing w:after="120"/>
        <w:ind w:hanging="357"/>
      </w:pPr>
      <w:r>
        <w:t>relacyjnych baz danych Maria DB,</w:t>
      </w:r>
    </w:p>
    <w:p w14:paraId="1963353B" w14:textId="77777777" w:rsidR="0046074C" w:rsidRDefault="0046074C" w:rsidP="00BB1B29">
      <w:pPr>
        <w:pStyle w:val="Akapitzlist"/>
        <w:numPr>
          <w:ilvl w:val="0"/>
          <w:numId w:val="62"/>
        </w:numPr>
        <w:tabs>
          <w:tab w:val="left" w:pos="1560"/>
        </w:tabs>
        <w:suppressAutoHyphens/>
        <w:spacing w:after="120"/>
        <w:ind w:hanging="357"/>
      </w:pPr>
      <w:r>
        <w:t>strojenia baz danych (</w:t>
      </w:r>
      <w:r w:rsidRPr="002E75E5">
        <w:t xml:space="preserve">performance </w:t>
      </w:r>
      <w:proofErr w:type="spellStart"/>
      <w:r w:rsidRPr="002E75E5">
        <w:t>tuning</w:t>
      </w:r>
      <w:proofErr w:type="spellEnd"/>
      <w:r>
        <w:t>),</w:t>
      </w:r>
    </w:p>
    <w:p w14:paraId="0DFDD3EE" w14:textId="77777777" w:rsidR="0046074C" w:rsidRDefault="0046074C" w:rsidP="00BB1B29">
      <w:pPr>
        <w:pStyle w:val="Akapitzlist"/>
        <w:numPr>
          <w:ilvl w:val="0"/>
          <w:numId w:val="62"/>
        </w:numPr>
        <w:tabs>
          <w:tab w:val="left" w:pos="1560"/>
        </w:tabs>
        <w:suppressAutoHyphens/>
        <w:spacing w:after="120"/>
        <w:ind w:hanging="357"/>
      </w:pPr>
      <w:r>
        <w:t>optymalizacji zapytań zbudowanych w języku SQL,</w:t>
      </w:r>
    </w:p>
    <w:p w14:paraId="5DB80D7A" w14:textId="77777777" w:rsidR="0046074C" w:rsidRDefault="0046074C" w:rsidP="00BB1B29">
      <w:pPr>
        <w:pStyle w:val="Akapitzlist"/>
        <w:numPr>
          <w:ilvl w:val="0"/>
          <w:numId w:val="62"/>
        </w:numPr>
        <w:tabs>
          <w:tab w:val="left" w:pos="1560"/>
        </w:tabs>
        <w:suppressAutoHyphens/>
        <w:spacing w:after="120"/>
        <w:ind w:hanging="357"/>
      </w:pPr>
      <w:r>
        <w:t>konfiguracji i zarządzania replikacją baz danych,</w:t>
      </w:r>
    </w:p>
    <w:p w14:paraId="78E9EE1D" w14:textId="77777777" w:rsidR="0046074C" w:rsidRDefault="0046074C" w:rsidP="00BB1B29">
      <w:pPr>
        <w:pStyle w:val="Akapitzlist"/>
        <w:numPr>
          <w:ilvl w:val="0"/>
          <w:numId w:val="62"/>
        </w:numPr>
        <w:tabs>
          <w:tab w:val="left" w:pos="1560"/>
        </w:tabs>
        <w:suppressAutoHyphens/>
        <w:spacing w:after="120"/>
        <w:ind w:hanging="357"/>
      </w:pPr>
      <w:r>
        <w:t>mechanizmów aktualizacji systemów zarządzania bazą danych oraz instalowania poprawek bezpieczeństwa,</w:t>
      </w:r>
    </w:p>
    <w:p w14:paraId="4160C4D9" w14:textId="77777777" w:rsidR="0046074C" w:rsidRDefault="0046074C" w:rsidP="00BB1B29">
      <w:pPr>
        <w:pStyle w:val="Akapitzlist"/>
        <w:numPr>
          <w:ilvl w:val="0"/>
          <w:numId w:val="62"/>
        </w:numPr>
        <w:tabs>
          <w:tab w:val="left" w:pos="1560"/>
        </w:tabs>
        <w:suppressAutoHyphens/>
        <w:spacing w:after="120"/>
        <w:ind w:hanging="357"/>
      </w:pPr>
      <w:r>
        <w:t>technik i wiedzy umożliwiających zapewnienie bezpieczeństwa systemu zarządzania baza danych,</w:t>
      </w:r>
    </w:p>
    <w:p w14:paraId="386C8B7B" w14:textId="2677AD23" w:rsidR="0046074C" w:rsidRDefault="0046074C" w:rsidP="00BB1B29">
      <w:pPr>
        <w:pStyle w:val="Akapitzlist"/>
        <w:numPr>
          <w:ilvl w:val="0"/>
          <w:numId w:val="62"/>
        </w:numPr>
        <w:tabs>
          <w:tab w:val="left" w:pos="1560"/>
        </w:tabs>
        <w:suppressAutoHyphens/>
        <w:spacing w:after="120"/>
        <w:ind w:hanging="357"/>
      </w:pPr>
      <w:r>
        <w:t>języków skryptowych obsługiwanych przez system zarządzania bazą</w:t>
      </w:r>
      <w:r w:rsidR="5E8E6EE0">
        <w:t>,</w:t>
      </w:r>
    </w:p>
    <w:p w14:paraId="4A4E4A02" w14:textId="01F68FEF" w:rsidR="007E7CBE" w:rsidRPr="00CF6AB6" w:rsidRDefault="0046074C" w:rsidP="00BB1B29">
      <w:pPr>
        <w:pStyle w:val="Akapitzlist"/>
        <w:numPr>
          <w:ilvl w:val="0"/>
          <w:numId w:val="62"/>
        </w:numPr>
        <w:tabs>
          <w:tab w:val="left" w:pos="1560"/>
        </w:tabs>
        <w:suppressAutoHyphens/>
        <w:spacing w:after="120"/>
        <w:ind w:hanging="357"/>
      </w:pPr>
      <w:r>
        <w:t>danych Maria DB (PL/SQL);</w:t>
      </w:r>
    </w:p>
    <w:p w14:paraId="5C33421C" w14:textId="3445E6B4" w:rsidR="00607C3C" w:rsidRPr="00CF6AB6" w:rsidRDefault="0046074C" w:rsidP="00CF6AB6">
      <w:pPr>
        <w:pStyle w:val="Akapitzlist"/>
        <w:numPr>
          <w:ilvl w:val="3"/>
          <w:numId w:val="8"/>
        </w:numPr>
        <w:tabs>
          <w:tab w:val="left" w:pos="1560"/>
        </w:tabs>
        <w:suppressAutoHyphens/>
        <w:ind w:left="1560" w:hanging="851"/>
        <w:rPr>
          <w:b/>
          <w:bCs/>
        </w:rPr>
      </w:pPr>
      <w:r>
        <w:rPr>
          <w:b/>
          <w:bCs/>
        </w:rPr>
        <w:t>Jednym administratorem serwera aplikacyjnego</w:t>
      </w:r>
      <w:r w:rsidR="003B15BB" w:rsidRPr="0046074C">
        <w:rPr>
          <w:b/>
          <w:bCs/>
        </w:rPr>
        <w:t xml:space="preserve">, </w:t>
      </w:r>
      <w:r w:rsidRPr="0046074C">
        <w:rPr>
          <w:b/>
          <w:bCs/>
        </w:rPr>
        <w:t>który</w:t>
      </w:r>
      <w:r w:rsidR="00607C3C" w:rsidRPr="0046074C">
        <w:rPr>
          <w:b/>
          <w:bCs/>
        </w:rPr>
        <w:t>:</w:t>
      </w:r>
      <w:r w:rsidR="003B15BB" w:rsidRPr="00CF6AB6">
        <w:rPr>
          <w:b/>
          <w:bCs/>
        </w:rPr>
        <w:t xml:space="preserve"> </w:t>
      </w:r>
    </w:p>
    <w:p w14:paraId="27D55EFE" w14:textId="68180879" w:rsidR="0046074C" w:rsidRDefault="0046074C" w:rsidP="00BB1B29">
      <w:pPr>
        <w:pStyle w:val="Akapitzlist"/>
        <w:numPr>
          <w:ilvl w:val="1"/>
          <w:numId w:val="81"/>
        </w:numPr>
        <w:tabs>
          <w:tab w:val="left" w:pos="1560"/>
        </w:tabs>
        <w:suppressAutoHyphens/>
        <w:spacing w:after="120"/>
        <w:ind w:left="1418" w:hanging="357"/>
      </w:pPr>
      <w:r>
        <w:t xml:space="preserve">w okresie ostatnich trzech lat licząc od dnia, w którym upływa termin składania ofert, pełnił funkcję administratora serwera aplikacyjnego </w:t>
      </w:r>
      <w:r w:rsidRPr="00A177E4">
        <w:t>Apache/</w:t>
      </w:r>
      <w:proofErr w:type="spellStart"/>
      <w:r w:rsidRPr="00A177E4">
        <w:t>Nginx</w:t>
      </w:r>
      <w:proofErr w:type="spellEnd"/>
      <w:r>
        <w:t xml:space="preserve"> na którym działał system zarzadzania treścią </w:t>
      </w:r>
      <w:proofErr w:type="spellStart"/>
      <w:r>
        <w:t>Word</w:t>
      </w:r>
      <w:r w:rsidR="036D4FE7">
        <w:t>P</w:t>
      </w:r>
      <w:r>
        <w:t>ress</w:t>
      </w:r>
      <w:proofErr w:type="spellEnd"/>
      <w:r>
        <w:t xml:space="preserve">, przez okres nie krótszy niż 12 miesięcy w co najmniej 1 (jednym) zakończonym projekcie informatycznym, </w:t>
      </w:r>
      <w:r w:rsidR="005B3EC0" w:rsidRPr="00185527">
        <w:t>w</w:t>
      </w:r>
      <w:r w:rsidR="005B3EC0">
        <w:t> </w:t>
      </w:r>
      <w:r>
        <w:t xml:space="preserve">którym odpowiedzialny był za zapewnienie ciągłości działania serwera aplikacyjnego oraz systemu zarządzania treścią </w:t>
      </w:r>
      <w:proofErr w:type="spellStart"/>
      <w:r>
        <w:t>Word</w:t>
      </w:r>
      <w:r w:rsidR="06A80128">
        <w:t>P</w:t>
      </w:r>
      <w:r>
        <w:t>ress</w:t>
      </w:r>
      <w:proofErr w:type="spellEnd"/>
      <w:r>
        <w:t xml:space="preserve">, w tym instalował aktualizacje wydawane przez producenta serwera aplikacyjnego i systemu zarządzania treścią, w szczególności poprawki bezpieczeństwa oraz podnosił wersję serwera aplikacyjnego oraz systemu zarządzania treścią </w:t>
      </w:r>
      <w:proofErr w:type="spellStart"/>
      <w:r>
        <w:t>Word</w:t>
      </w:r>
      <w:r w:rsidR="187E4613">
        <w:t>P</w:t>
      </w:r>
      <w:r>
        <w:t>ress</w:t>
      </w:r>
      <w:proofErr w:type="spellEnd"/>
      <w:r>
        <w:t xml:space="preserve"> zgodnie z linią wydawniczą producenta oprogramowania,</w:t>
      </w:r>
    </w:p>
    <w:p w14:paraId="7722531D" w14:textId="39A0D98A" w:rsidR="0046074C" w:rsidRDefault="0046074C" w:rsidP="00BB1B29">
      <w:pPr>
        <w:pStyle w:val="Akapitzlist"/>
        <w:numPr>
          <w:ilvl w:val="1"/>
          <w:numId w:val="81"/>
        </w:numPr>
        <w:tabs>
          <w:tab w:val="left" w:pos="1560"/>
        </w:tabs>
        <w:suppressAutoHyphens/>
        <w:spacing w:after="120"/>
        <w:ind w:left="1418" w:hanging="357"/>
      </w:pPr>
      <w:r>
        <w:t xml:space="preserve">posiada co najmniej 3-letnie doświadczenie w zakresie administrowania serwerem aplikacyjnym </w:t>
      </w:r>
      <w:r w:rsidRPr="00A177E4">
        <w:t>Apache/</w:t>
      </w:r>
      <w:proofErr w:type="spellStart"/>
      <w:r w:rsidRPr="00A177E4">
        <w:t>Nginx</w:t>
      </w:r>
      <w:proofErr w:type="spellEnd"/>
      <w:r>
        <w:t xml:space="preserve"> oraz systemie zarządzania treścią </w:t>
      </w:r>
      <w:proofErr w:type="spellStart"/>
      <w:r>
        <w:t>Word</w:t>
      </w:r>
      <w:r w:rsidR="77547875">
        <w:t>P</w:t>
      </w:r>
      <w:r>
        <w:t>ress</w:t>
      </w:r>
      <w:proofErr w:type="spellEnd"/>
      <w:r>
        <w:t>;</w:t>
      </w:r>
    </w:p>
    <w:p w14:paraId="4455DCDB" w14:textId="4AD4F370" w:rsidR="00607C3C" w:rsidRPr="00CF6AB6" w:rsidRDefault="00607C3C" w:rsidP="00BB1B29">
      <w:pPr>
        <w:pStyle w:val="Akapitzlist"/>
        <w:numPr>
          <w:ilvl w:val="1"/>
          <w:numId w:val="81"/>
        </w:numPr>
        <w:tabs>
          <w:tab w:val="left" w:pos="1560"/>
        </w:tabs>
        <w:suppressAutoHyphens/>
        <w:spacing w:after="120"/>
        <w:ind w:left="1418" w:hanging="357"/>
      </w:pPr>
      <w:r w:rsidRPr="00CF6AB6">
        <w:t xml:space="preserve">posiada </w:t>
      </w:r>
      <w:r w:rsidR="0046074C">
        <w:t>zaawansowaną znajomość</w:t>
      </w:r>
      <w:r w:rsidRPr="00CF6AB6">
        <w:t>:</w:t>
      </w:r>
    </w:p>
    <w:p w14:paraId="4E4EDAD1" w14:textId="119B35F9" w:rsidR="0046074C" w:rsidRDefault="0046074C" w:rsidP="00BB1B29">
      <w:pPr>
        <w:pStyle w:val="Akapitzlist"/>
        <w:numPr>
          <w:ilvl w:val="0"/>
          <w:numId w:val="82"/>
        </w:numPr>
        <w:suppressAutoHyphens/>
        <w:spacing w:after="120"/>
        <w:ind w:left="1843" w:hanging="357"/>
      </w:pPr>
      <w:r>
        <w:t>administracji systemami Linux,</w:t>
      </w:r>
    </w:p>
    <w:p w14:paraId="422D7418" w14:textId="3B9294E7" w:rsidR="0046074C" w:rsidRDefault="0046074C" w:rsidP="00BB1B29">
      <w:pPr>
        <w:pStyle w:val="Akapitzlist"/>
        <w:numPr>
          <w:ilvl w:val="0"/>
          <w:numId w:val="82"/>
        </w:numPr>
        <w:suppressAutoHyphens/>
        <w:spacing w:after="120"/>
        <w:ind w:left="1843" w:hanging="357"/>
      </w:pPr>
      <w:r>
        <w:t>zagadnień związanych z HA,</w:t>
      </w:r>
    </w:p>
    <w:p w14:paraId="64CB9355" w14:textId="52C628C8" w:rsidR="0046074C" w:rsidRDefault="0046074C" w:rsidP="00BB1B29">
      <w:pPr>
        <w:pStyle w:val="Akapitzlist"/>
        <w:numPr>
          <w:ilvl w:val="0"/>
          <w:numId w:val="82"/>
        </w:numPr>
        <w:suppressAutoHyphens/>
        <w:spacing w:after="120"/>
        <w:ind w:left="1843" w:hanging="357"/>
      </w:pPr>
      <w:r>
        <w:lastRenderedPageBreak/>
        <w:t xml:space="preserve">konfiguracji, utrzymania i zarządzania systemem </w:t>
      </w:r>
      <w:proofErr w:type="spellStart"/>
      <w:r w:rsidRPr="00A177E4">
        <w:t>Zabbix</w:t>
      </w:r>
      <w:proofErr w:type="spellEnd"/>
      <w:r>
        <w:t>,</w:t>
      </w:r>
    </w:p>
    <w:p w14:paraId="70E0232E" w14:textId="6AC6680F" w:rsidR="0046074C" w:rsidRDefault="0046074C" w:rsidP="00BB1B29">
      <w:pPr>
        <w:pStyle w:val="Akapitzlist"/>
        <w:numPr>
          <w:ilvl w:val="0"/>
          <w:numId w:val="82"/>
        </w:numPr>
        <w:suppressAutoHyphens/>
        <w:spacing w:after="120"/>
        <w:ind w:left="1843" w:hanging="357"/>
      </w:pPr>
      <w:r>
        <w:t xml:space="preserve">zagadnień związanych z zapewnieniem bezpieczeństwa serwera aplikacyjnego i systemu zarządzania treścią </w:t>
      </w:r>
      <w:proofErr w:type="spellStart"/>
      <w:r>
        <w:t>Word</w:t>
      </w:r>
      <w:r w:rsidR="14089067">
        <w:t>P</w:t>
      </w:r>
      <w:r>
        <w:t>ress</w:t>
      </w:r>
      <w:proofErr w:type="spellEnd"/>
      <w:r>
        <w:t>,</w:t>
      </w:r>
    </w:p>
    <w:p w14:paraId="6600D6AB" w14:textId="76D88EEE" w:rsidR="00607C3C" w:rsidRPr="00CF6AB6" w:rsidRDefault="0046074C" w:rsidP="00BB1B29">
      <w:pPr>
        <w:pStyle w:val="Akapitzlist"/>
        <w:numPr>
          <w:ilvl w:val="0"/>
          <w:numId w:val="82"/>
        </w:numPr>
        <w:suppressAutoHyphens/>
        <w:spacing w:after="120"/>
        <w:ind w:left="1843" w:hanging="357"/>
      </w:pPr>
      <w:r>
        <w:t xml:space="preserve">zagrożeń związanych z aplikacjami webowymi, w tym znajomość podatności OWASP </w:t>
      </w:r>
      <w:r w:rsidR="00F11C83">
        <w:t>T</w:t>
      </w:r>
      <w:r>
        <w:t xml:space="preserve">op </w:t>
      </w:r>
      <w:r w:rsidR="00F11C83">
        <w:t xml:space="preserve">10 </w:t>
      </w:r>
      <w:r>
        <w:t>oraz OWASP ASVS</w:t>
      </w:r>
      <w:r w:rsidR="00607C3C" w:rsidRPr="00CF6AB6">
        <w:t>;</w:t>
      </w:r>
    </w:p>
    <w:p w14:paraId="7CE6CA92" w14:textId="024BEAEA" w:rsidR="00DF4066" w:rsidRPr="00923D6A" w:rsidRDefault="00923D6A" w:rsidP="00CF6AB6">
      <w:pPr>
        <w:pStyle w:val="Akapitzlist"/>
        <w:numPr>
          <w:ilvl w:val="3"/>
          <w:numId w:val="8"/>
        </w:numPr>
        <w:tabs>
          <w:tab w:val="left" w:pos="1560"/>
        </w:tabs>
        <w:suppressAutoHyphens/>
        <w:ind w:left="1560" w:hanging="851"/>
        <w:rPr>
          <w:b/>
          <w:bCs/>
        </w:rPr>
      </w:pPr>
      <w:r>
        <w:rPr>
          <w:b/>
          <w:bCs/>
        </w:rPr>
        <w:t xml:space="preserve">Jednym specjalistą ds. </w:t>
      </w:r>
      <w:r w:rsidRPr="00923D6A">
        <w:rPr>
          <w:b/>
          <w:bCs/>
        </w:rPr>
        <w:t>dostępności</w:t>
      </w:r>
      <w:r w:rsidR="00DF4066" w:rsidRPr="00923D6A">
        <w:rPr>
          <w:b/>
          <w:bCs/>
        </w:rPr>
        <w:t xml:space="preserve">, </w:t>
      </w:r>
      <w:r w:rsidRPr="00923D6A">
        <w:rPr>
          <w:b/>
          <w:bCs/>
        </w:rPr>
        <w:t>który</w:t>
      </w:r>
      <w:r w:rsidR="00DF4066" w:rsidRPr="00923D6A">
        <w:rPr>
          <w:b/>
          <w:bCs/>
        </w:rPr>
        <w:t>:</w:t>
      </w:r>
    </w:p>
    <w:p w14:paraId="251EECE5" w14:textId="483F2610" w:rsidR="00923D6A" w:rsidRDefault="00923D6A" w:rsidP="00BB1B29">
      <w:pPr>
        <w:pStyle w:val="Akapitzlist"/>
        <w:numPr>
          <w:ilvl w:val="0"/>
          <w:numId w:val="67"/>
        </w:numPr>
        <w:suppressAutoHyphens/>
        <w:spacing w:after="120"/>
        <w:ind w:left="1434" w:hanging="357"/>
      </w:pPr>
      <w:r>
        <w:t xml:space="preserve">posiada co najmniej 5 - letnie doświadczenie w przeprowadzaniu audytów zgodności usług Internetowych z wytycznymi WCAG 2.0 i wyższe na poziomie A i AA, </w:t>
      </w:r>
    </w:p>
    <w:p w14:paraId="4647A2BD" w14:textId="64948DBB" w:rsidR="00C64D57" w:rsidRPr="00923D6A" w:rsidRDefault="00923D6A" w:rsidP="00BB1B29">
      <w:pPr>
        <w:pStyle w:val="Akapitzlist"/>
        <w:numPr>
          <w:ilvl w:val="0"/>
          <w:numId w:val="67"/>
        </w:numPr>
        <w:suppressAutoHyphens/>
        <w:spacing w:after="120"/>
        <w:ind w:left="1434" w:hanging="357"/>
      </w:pPr>
      <w:r>
        <w:t xml:space="preserve">wykonał minimum 10 audytów usług Internetowych z wytycznymi WCAG 2.0 </w:t>
      </w:r>
      <w:r w:rsidR="005B3EC0" w:rsidRPr="00185527">
        <w:t>i</w:t>
      </w:r>
      <w:r w:rsidR="005B3EC0">
        <w:t> </w:t>
      </w:r>
      <w:r>
        <w:t>wyższe na poziomie A i AA</w:t>
      </w:r>
      <w:r w:rsidR="005A5826" w:rsidRPr="00923D6A">
        <w:rPr>
          <w:rFonts w:asciiTheme="minorHAnsi" w:eastAsia="Calibri" w:hAnsiTheme="minorHAnsi" w:cstheme="minorHAnsi"/>
          <w:lang w:eastAsia="pl-PL"/>
        </w:rPr>
        <w:t>.</w:t>
      </w:r>
    </w:p>
    <w:p w14:paraId="4E931BAC" w14:textId="47A33B21" w:rsidR="0016698F" w:rsidRPr="0016698F" w:rsidRDefault="0016698F" w:rsidP="003B58AF">
      <w:pPr>
        <w:tabs>
          <w:tab w:val="left" w:pos="-5487"/>
        </w:tabs>
        <w:suppressAutoHyphens/>
        <w:autoSpaceDN w:val="0"/>
        <w:spacing w:before="240"/>
        <w:textAlignment w:val="baseline"/>
        <w:rPr>
          <w:rFonts w:eastAsia="Calibri"/>
          <w:b/>
          <w:bCs/>
        </w:rPr>
      </w:pPr>
      <w:r w:rsidRPr="0016698F">
        <w:rPr>
          <w:rFonts w:eastAsia="Calibri"/>
          <w:b/>
          <w:bCs/>
        </w:rPr>
        <w:t>Uwaga</w:t>
      </w:r>
      <w:r w:rsidR="00CF6AB6">
        <w:rPr>
          <w:rFonts w:eastAsia="Calibri"/>
          <w:b/>
          <w:bCs/>
        </w:rPr>
        <w:t xml:space="preserve"> ogólna do pkt 7.1.</w:t>
      </w:r>
      <w:r w:rsidR="00923D6A">
        <w:rPr>
          <w:rFonts w:eastAsia="Calibri"/>
          <w:b/>
          <w:bCs/>
        </w:rPr>
        <w:t>3</w:t>
      </w:r>
      <w:r w:rsidR="00C07E7A">
        <w:rPr>
          <w:rFonts w:eastAsia="Calibri"/>
          <w:b/>
          <w:bCs/>
        </w:rPr>
        <w:t xml:space="preserve"> SWZ</w:t>
      </w:r>
      <w:r w:rsidRPr="0016698F">
        <w:rPr>
          <w:rFonts w:eastAsia="Calibri"/>
          <w:b/>
          <w:bCs/>
        </w:rPr>
        <w:t xml:space="preserve">: </w:t>
      </w:r>
    </w:p>
    <w:p w14:paraId="68A1CD5A" w14:textId="77777777" w:rsidR="00923D6A" w:rsidRPr="00923D6A" w:rsidRDefault="00923D6A" w:rsidP="00BB1B29">
      <w:pPr>
        <w:pStyle w:val="Akapitzlist"/>
        <w:numPr>
          <w:ilvl w:val="0"/>
          <w:numId w:val="120"/>
        </w:numPr>
        <w:tabs>
          <w:tab w:val="left" w:pos="-5487"/>
        </w:tabs>
        <w:suppressAutoHyphens/>
        <w:autoSpaceDN w:val="0"/>
        <w:spacing w:after="120"/>
        <w:ind w:left="851" w:hanging="425"/>
        <w:textAlignment w:val="baseline"/>
        <w:rPr>
          <w:rFonts w:eastAsia="Calibri"/>
        </w:rPr>
      </w:pPr>
      <w:bookmarkStart w:id="26" w:name="_Hlk130403351"/>
      <w:r w:rsidRPr="00923D6A">
        <w:rPr>
          <w:rFonts w:eastAsia="Calibri"/>
        </w:rPr>
        <w:t>Zamawiający nie dopuszcza łączenie poszczególnych ról w celu wykazania warunku udziału w postępowaniu, za wyjątkiem poniższych:</w:t>
      </w:r>
    </w:p>
    <w:p w14:paraId="224FD528" w14:textId="1F05CB36" w:rsidR="00923D6A" w:rsidRPr="00923D6A" w:rsidRDefault="00923D6A" w:rsidP="00BB1B29">
      <w:pPr>
        <w:pStyle w:val="Akapitzlist"/>
        <w:numPr>
          <w:ilvl w:val="0"/>
          <w:numId w:val="121"/>
        </w:numPr>
        <w:tabs>
          <w:tab w:val="left" w:pos="-5487"/>
        </w:tabs>
        <w:suppressAutoHyphens/>
        <w:autoSpaceDN w:val="0"/>
        <w:spacing w:after="120"/>
        <w:textAlignment w:val="baseline"/>
        <w:rPr>
          <w:rFonts w:eastAsia="Calibri"/>
        </w:rPr>
      </w:pPr>
      <w:r w:rsidRPr="00923D6A">
        <w:rPr>
          <w:rFonts w:eastAsia="Calibri"/>
        </w:rPr>
        <w:t xml:space="preserve">roli specjalisty ds. dostępności z rolą </w:t>
      </w:r>
      <w:r w:rsidRPr="00A177E4">
        <w:rPr>
          <w:rFonts w:eastAsia="Calibri"/>
        </w:rPr>
        <w:t>UX Designer</w:t>
      </w:r>
      <w:r w:rsidRPr="00923D6A">
        <w:rPr>
          <w:rFonts w:eastAsia="Calibri"/>
        </w:rPr>
        <w:t xml:space="preserve"> </w:t>
      </w:r>
      <w:r w:rsidR="004F03B8">
        <w:rPr>
          <w:rFonts w:eastAsia="Calibri"/>
        </w:rPr>
        <w:t>i/lub</w:t>
      </w:r>
      <w:r w:rsidRPr="00923D6A">
        <w:rPr>
          <w:rFonts w:eastAsia="Calibri"/>
        </w:rPr>
        <w:t xml:space="preserve"> testera</w:t>
      </w:r>
      <w:r>
        <w:rPr>
          <w:rFonts w:eastAsia="Calibri"/>
        </w:rPr>
        <w:t>,</w:t>
      </w:r>
    </w:p>
    <w:p w14:paraId="127BF1CC" w14:textId="28DE8FB9" w:rsidR="00923D6A" w:rsidRPr="009B47C4" w:rsidRDefault="00923D6A" w:rsidP="009B47C4">
      <w:pPr>
        <w:pStyle w:val="Akapitzlist"/>
        <w:numPr>
          <w:ilvl w:val="0"/>
          <w:numId w:val="121"/>
        </w:numPr>
        <w:tabs>
          <w:tab w:val="left" w:pos="-5487"/>
        </w:tabs>
        <w:suppressAutoHyphens/>
        <w:autoSpaceDN w:val="0"/>
        <w:spacing w:after="120"/>
        <w:textAlignment w:val="baseline"/>
        <w:rPr>
          <w:rFonts w:eastAsia="Calibri"/>
          <w:lang w:val="en-GB"/>
        </w:rPr>
      </w:pPr>
      <w:proofErr w:type="spellStart"/>
      <w:r w:rsidRPr="00BB1B29">
        <w:rPr>
          <w:rFonts w:eastAsia="Calibri"/>
          <w:lang w:val="en-GB"/>
        </w:rPr>
        <w:t>roli</w:t>
      </w:r>
      <w:proofErr w:type="spellEnd"/>
      <w:r w:rsidRPr="00BB1B29">
        <w:rPr>
          <w:rFonts w:eastAsia="Calibri"/>
          <w:lang w:val="en-GB"/>
        </w:rPr>
        <w:t xml:space="preserve"> </w:t>
      </w:r>
      <w:r w:rsidRPr="00C729E0">
        <w:rPr>
          <w:rFonts w:eastAsia="Calibri"/>
          <w:lang w:val="en-GB"/>
        </w:rPr>
        <w:t>Frontend Develope</w:t>
      </w:r>
      <w:r w:rsidR="00842C1A" w:rsidRPr="00C729E0">
        <w:rPr>
          <w:rFonts w:eastAsia="Calibri"/>
          <w:lang w:val="en-GB"/>
        </w:rPr>
        <w:t>r</w:t>
      </w:r>
      <w:r w:rsidRPr="00BB1B29">
        <w:rPr>
          <w:rFonts w:eastAsia="Calibri"/>
          <w:lang w:val="en-GB"/>
        </w:rPr>
        <w:t xml:space="preserve"> z </w:t>
      </w:r>
      <w:proofErr w:type="spellStart"/>
      <w:r w:rsidRPr="00BB1B29">
        <w:rPr>
          <w:rFonts w:eastAsia="Calibri"/>
          <w:lang w:val="en-GB"/>
        </w:rPr>
        <w:t>rolą</w:t>
      </w:r>
      <w:proofErr w:type="spellEnd"/>
      <w:r w:rsidRPr="00BB1B29">
        <w:rPr>
          <w:rFonts w:eastAsia="Calibri"/>
          <w:lang w:val="en-GB"/>
        </w:rPr>
        <w:t xml:space="preserve"> </w:t>
      </w:r>
      <w:r w:rsidRPr="00C729E0">
        <w:rPr>
          <w:rFonts w:eastAsia="Calibri"/>
          <w:lang w:val="en-GB"/>
        </w:rPr>
        <w:t>UX Designer</w:t>
      </w:r>
      <w:r w:rsidR="009B47C4" w:rsidRPr="009B47C4">
        <w:rPr>
          <w:rFonts w:eastAsia="Calibri"/>
          <w:lang w:val="en-GB"/>
        </w:rPr>
        <w:t xml:space="preserve"> </w:t>
      </w:r>
      <w:r w:rsidR="00173CC4">
        <w:rPr>
          <w:rFonts w:eastAsia="Calibri"/>
          <w:lang w:val="en-GB"/>
        </w:rPr>
        <w:t>i/</w:t>
      </w:r>
      <w:proofErr w:type="spellStart"/>
      <w:r w:rsidR="00173CC4">
        <w:rPr>
          <w:rFonts w:eastAsia="Calibri"/>
          <w:lang w:val="en-GB"/>
        </w:rPr>
        <w:t>lub</w:t>
      </w:r>
      <w:proofErr w:type="spellEnd"/>
      <w:r w:rsidR="009B47C4">
        <w:rPr>
          <w:rFonts w:eastAsia="Calibri"/>
          <w:lang w:val="en-GB"/>
        </w:rPr>
        <w:t xml:space="preserve"> </w:t>
      </w:r>
      <w:proofErr w:type="spellStart"/>
      <w:r w:rsidR="009B47C4" w:rsidRPr="00BB1B29">
        <w:rPr>
          <w:rFonts w:eastAsia="Calibri"/>
          <w:lang w:val="en-GB"/>
        </w:rPr>
        <w:t>rol</w:t>
      </w:r>
      <w:r w:rsidR="00173CC4">
        <w:rPr>
          <w:rFonts w:eastAsia="Calibri"/>
          <w:lang w:val="en-GB"/>
        </w:rPr>
        <w:t>ą</w:t>
      </w:r>
      <w:proofErr w:type="spellEnd"/>
      <w:r w:rsidR="009B47C4" w:rsidRPr="00BB1B29">
        <w:rPr>
          <w:rFonts w:eastAsia="Calibri"/>
          <w:lang w:val="en-GB"/>
        </w:rPr>
        <w:t xml:space="preserve"> </w:t>
      </w:r>
      <w:r w:rsidR="009B47C4" w:rsidRPr="00C729E0">
        <w:rPr>
          <w:rFonts w:eastAsia="Calibri"/>
          <w:lang w:val="en-GB"/>
        </w:rPr>
        <w:t>UI Designer</w:t>
      </w:r>
      <w:r w:rsidRPr="009B47C4">
        <w:rPr>
          <w:rFonts w:eastAsia="Calibri"/>
          <w:lang w:val="en-GB"/>
        </w:rPr>
        <w:t>;</w:t>
      </w:r>
    </w:p>
    <w:p w14:paraId="5FCF001B" w14:textId="18907A12" w:rsidR="00346E9B" w:rsidRPr="000B0058" w:rsidRDefault="00346E9B" w:rsidP="00BB1B29">
      <w:pPr>
        <w:pStyle w:val="Akapitzlist"/>
        <w:numPr>
          <w:ilvl w:val="0"/>
          <w:numId w:val="104"/>
        </w:numPr>
        <w:suppressAutoHyphens/>
        <w:autoSpaceDN w:val="0"/>
        <w:spacing w:after="120"/>
        <w:ind w:left="851" w:hanging="425"/>
        <w:textAlignment w:val="baseline"/>
        <w:rPr>
          <w:rFonts w:eastAsia="Calibri"/>
        </w:rPr>
      </w:pPr>
      <w:r w:rsidRPr="000B0058">
        <w:rPr>
          <w:rFonts w:eastAsia="Calibri"/>
        </w:rPr>
        <w:t>Zamawiający wymaga, aby każda z osób Personelu Kluczowego posiadała płynną znajomość języka polskiego. W przypadku, jeśli ktokolwiek spośród ww. osób (pkt 7.1.</w:t>
      </w:r>
      <w:r w:rsidR="00923D6A">
        <w:rPr>
          <w:rFonts w:eastAsia="Calibri"/>
        </w:rPr>
        <w:t>3</w:t>
      </w:r>
      <w:r w:rsidRPr="000B0058">
        <w:rPr>
          <w:rFonts w:eastAsia="Calibri"/>
        </w:rPr>
        <w:t>.</w:t>
      </w:r>
      <w:r w:rsidR="00067AE2" w:rsidRPr="000B0058">
        <w:rPr>
          <w:rFonts w:eastAsia="Calibri"/>
        </w:rPr>
        <w:t xml:space="preserve"> SWZ</w:t>
      </w:r>
      <w:r w:rsidRPr="000B0058">
        <w:rPr>
          <w:rFonts w:eastAsia="Calibri"/>
        </w:rPr>
        <w:t>) nie będzie posiadał płynnej znajomości języka polskiego Wykonawca zapewni na swój koszt udział tłumacza, który na bieżąco będzie tłumaczył wypowiedzi oraz dokumenty na język polski;</w:t>
      </w:r>
    </w:p>
    <w:p w14:paraId="1A33AE93" w14:textId="6229B1FB" w:rsidR="000B0058" w:rsidRPr="003B58AF" w:rsidRDefault="000B0058" w:rsidP="00BB1B29">
      <w:pPr>
        <w:pStyle w:val="Akapitzlist"/>
        <w:numPr>
          <w:ilvl w:val="0"/>
          <w:numId w:val="104"/>
        </w:numPr>
        <w:tabs>
          <w:tab w:val="left" w:pos="-5487"/>
        </w:tabs>
        <w:suppressAutoHyphens/>
        <w:autoSpaceDN w:val="0"/>
        <w:spacing w:after="120"/>
        <w:ind w:left="851" w:hanging="425"/>
        <w:textAlignment w:val="baseline"/>
        <w:rPr>
          <w:rFonts w:eastAsia="Calibri"/>
        </w:rPr>
      </w:pPr>
      <w:r w:rsidRPr="003B58AF">
        <w:rPr>
          <w:rFonts w:eastAsia="Calibri"/>
        </w:rPr>
        <w:t xml:space="preserve">przez certyfikaty równoważne (lub dokumenty równoważne dla certyfikatów), </w:t>
      </w:r>
      <w:r w:rsidR="005B3EC0" w:rsidRPr="00185527">
        <w:rPr>
          <w:rFonts w:eastAsia="Calibri"/>
        </w:rPr>
        <w:t>o</w:t>
      </w:r>
      <w:r w:rsidR="005B3EC0">
        <w:rPr>
          <w:rFonts w:eastAsia="Calibri"/>
        </w:rPr>
        <w:t> </w:t>
      </w:r>
      <w:r w:rsidRPr="003B58AF">
        <w:rPr>
          <w:rFonts w:eastAsia="Calibri"/>
        </w:rPr>
        <w:t>których mowa powyżej Zamawiający rozumie certyfikat, który:</w:t>
      </w:r>
    </w:p>
    <w:p w14:paraId="4BBD0D93" w14:textId="749DC345" w:rsidR="000B0058" w:rsidRPr="000B0058" w:rsidRDefault="000B0058" w:rsidP="00842C1A">
      <w:pPr>
        <w:numPr>
          <w:ilvl w:val="0"/>
          <w:numId w:val="105"/>
        </w:numPr>
        <w:suppressAutoHyphens/>
        <w:spacing w:after="120"/>
        <w:ind w:left="1418"/>
        <w:contextualSpacing/>
        <w:rPr>
          <w:rFonts w:eastAsia="Calibri"/>
          <w:lang w:eastAsia="en-US"/>
        </w:rPr>
      </w:pPr>
      <w:r w:rsidRPr="000B0058">
        <w:rPr>
          <w:rFonts w:eastAsia="Calibri"/>
          <w:lang w:eastAsia="en-US"/>
        </w:rPr>
        <w:t xml:space="preserve">potwierdza posiadanie co najmniej takiej samej wiedzy, kompetencji </w:t>
      </w:r>
      <w:r w:rsidR="005B3EC0" w:rsidRPr="00185527">
        <w:rPr>
          <w:rFonts w:eastAsia="Calibri"/>
          <w:lang w:eastAsia="en-US"/>
        </w:rPr>
        <w:t>i</w:t>
      </w:r>
      <w:r w:rsidR="005B3EC0">
        <w:rPr>
          <w:rFonts w:eastAsia="Calibri"/>
          <w:lang w:eastAsia="en-US"/>
        </w:rPr>
        <w:t> </w:t>
      </w:r>
      <w:r w:rsidRPr="000B0058">
        <w:rPr>
          <w:rFonts w:eastAsia="Calibri"/>
          <w:lang w:eastAsia="en-US"/>
        </w:rPr>
        <w:t>doświadczenia zawodowego co certyfikat wskazany przez Zamawiającego;</w:t>
      </w:r>
    </w:p>
    <w:p w14:paraId="2EBEA7E1" w14:textId="77777777" w:rsidR="000B0058" w:rsidRPr="000B0058" w:rsidRDefault="000B0058" w:rsidP="00842C1A">
      <w:pPr>
        <w:numPr>
          <w:ilvl w:val="0"/>
          <w:numId w:val="105"/>
        </w:numPr>
        <w:suppressAutoHyphens/>
        <w:spacing w:after="120"/>
        <w:ind w:left="1418"/>
        <w:contextualSpacing/>
        <w:rPr>
          <w:rFonts w:eastAsia="Calibri"/>
          <w:lang w:eastAsia="en-US"/>
        </w:rPr>
      </w:pPr>
      <w:r w:rsidRPr="000B0058">
        <w:rPr>
          <w:rFonts w:eastAsia="Calibri"/>
          <w:lang w:eastAsia="en-US"/>
        </w:rPr>
        <w:t>dotyczy tej samej dziedziny merytorycznej, co certyfikat wskazany przez Zamawiającego dla określonej roli;</w:t>
      </w:r>
    </w:p>
    <w:p w14:paraId="633B36A8" w14:textId="77777777" w:rsidR="000B0058" w:rsidRPr="000B0058" w:rsidRDefault="000B0058" w:rsidP="00842C1A">
      <w:pPr>
        <w:numPr>
          <w:ilvl w:val="0"/>
          <w:numId w:val="105"/>
        </w:numPr>
        <w:suppressAutoHyphens/>
        <w:spacing w:after="120"/>
        <w:ind w:left="1418"/>
        <w:contextualSpacing/>
        <w:rPr>
          <w:rFonts w:eastAsia="Calibri"/>
          <w:lang w:eastAsia="en-US"/>
        </w:rPr>
      </w:pPr>
      <w:r w:rsidRPr="000B0058">
        <w:rPr>
          <w:rFonts w:eastAsia="Calibri"/>
          <w:lang w:eastAsia="en-US"/>
        </w:rPr>
        <w:t>jest potwierdzony egzaminem, jeżeli dla uzyskania danego certyfikatu wymagany jest egzamin;</w:t>
      </w:r>
    </w:p>
    <w:p w14:paraId="71ACB5A7" w14:textId="7DC1BF2A" w:rsidR="000B0058" w:rsidRPr="000B0058" w:rsidRDefault="000B0058" w:rsidP="00842C1A">
      <w:pPr>
        <w:numPr>
          <w:ilvl w:val="0"/>
          <w:numId w:val="105"/>
        </w:numPr>
        <w:suppressAutoHyphens/>
        <w:spacing w:after="120"/>
        <w:ind w:left="1418"/>
        <w:contextualSpacing/>
        <w:rPr>
          <w:rFonts w:eastAsia="Calibri"/>
          <w:lang w:eastAsia="en-US"/>
        </w:rPr>
      </w:pPr>
      <w:r w:rsidRPr="000B0058">
        <w:rPr>
          <w:rFonts w:eastAsia="Calibri"/>
          <w:lang w:eastAsia="en-US"/>
        </w:rPr>
        <w:t>został wydany przez podmiot profesjonalnie zajmujący się certyfikowaniem</w:t>
      </w:r>
      <w:r w:rsidR="003B58AF">
        <w:rPr>
          <w:rFonts w:eastAsia="Calibri"/>
          <w:lang w:eastAsia="en-US"/>
        </w:rPr>
        <w:t>.</w:t>
      </w:r>
    </w:p>
    <w:bookmarkEnd w:id="26"/>
    <w:p w14:paraId="3F59DFEE" w14:textId="6B5B5F11" w:rsidR="001976F1" w:rsidRPr="008C5ADF" w:rsidRDefault="00485595" w:rsidP="00BB1B29">
      <w:pPr>
        <w:pStyle w:val="Nagwek3"/>
      </w:pPr>
      <w:r w:rsidRPr="008C5ADF">
        <w:lastRenderedPageBreak/>
        <w:t>Udostępnienie zasobów</w:t>
      </w:r>
    </w:p>
    <w:p w14:paraId="75F091C9" w14:textId="2B5AFB13" w:rsidR="001976F1" w:rsidRPr="008C5ADF" w:rsidRDefault="00485595" w:rsidP="00BB1B29">
      <w:pPr>
        <w:pStyle w:val="Akapitzlist"/>
        <w:numPr>
          <w:ilvl w:val="1"/>
          <w:numId w:val="8"/>
        </w:numPr>
        <w:suppressAutoHyphens/>
        <w:spacing w:after="120"/>
        <w:ind w:left="567" w:hanging="567"/>
      </w:pPr>
      <w:r w:rsidRPr="008C5ADF">
        <w:rPr>
          <w:rFonts w:eastAsia="Calibri"/>
          <w:lang w:eastAsia="en-US"/>
        </w:rPr>
        <w:t>Wykonawca może w celu potwierdzenia spełniania warun</w:t>
      </w:r>
      <w:r w:rsidR="00DF4066">
        <w:rPr>
          <w:rFonts w:eastAsia="Calibri"/>
          <w:lang w:eastAsia="en-US"/>
        </w:rPr>
        <w:t>ków</w:t>
      </w:r>
      <w:r w:rsidRPr="008C5ADF">
        <w:rPr>
          <w:rFonts w:eastAsia="Calibri"/>
          <w:lang w:eastAsia="en-US"/>
        </w:rPr>
        <w:t xml:space="preserve"> udziału w postępowaniu, </w:t>
      </w:r>
      <w:r w:rsidR="005B3EC0" w:rsidRPr="00185527">
        <w:rPr>
          <w:rFonts w:eastAsia="Calibri"/>
          <w:lang w:eastAsia="en-US"/>
        </w:rPr>
        <w:t>w</w:t>
      </w:r>
      <w:r w:rsidR="005B3EC0">
        <w:rPr>
          <w:rFonts w:eastAsia="Calibri"/>
          <w:lang w:eastAsia="en-US"/>
        </w:rPr>
        <w:t> </w:t>
      </w:r>
      <w:r w:rsidRPr="008C5ADF">
        <w:rPr>
          <w:rFonts w:eastAsia="Calibri"/>
          <w:lang w:eastAsia="en-US"/>
        </w:rPr>
        <w:t>stosownych sytuacjach oraz w odniesieniu do konkretnego zamówienia, lub jego części, polegać na zdolnościach technicznych lub zawodowych lub sytuacji finansowej lub ekonomicznej podmiotów udostępniających</w:t>
      </w:r>
      <w:r>
        <w:t xml:space="preserve"> </w:t>
      </w:r>
      <w:r w:rsidRPr="008C5ADF">
        <w:rPr>
          <w:rFonts w:eastAsia="Calibri"/>
          <w:lang w:eastAsia="en-US"/>
        </w:rPr>
        <w:t>zasoby, niezależnie od charakteru prawnego łączących go z nimi stosunków prawnych.</w:t>
      </w:r>
    </w:p>
    <w:p w14:paraId="15A7F78E" w14:textId="77777777" w:rsidR="008C5ADF" w:rsidRDefault="00485595" w:rsidP="00BB1B29">
      <w:pPr>
        <w:pStyle w:val="Akapitzlist"/>
        <w:numPr>
          <w:ilvl w:val="1"/>
          <w:numId w:val="8"/>
        </w:numPr>
        <w:suppressAutoHyphens/>
        <w:spacing w:after="120"/>
        <w:ind w:left="567" w:hanging="567"/>
      </w:pPr>
      <w: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00854DA" w14:textId="4127C262" w:rsidR="008C5ADF" w:rsidRDefault="00485595" w:rsidP="00BB1B29">
      <w:pPr>
        <w:pStyle w:val="Akapitzlist"/>
        <w:numPr>
          <w:ilvl w:val="1"/>
          <w:numId w:val="8"/>
        </w:numPr>
        <w:suppressAutoHyphens/>
        <w:spacing w:after="120"/>
        <w:ind w:left="567" w:hanging="567"/>
      </w:pPr>
      <w:r>
        <w:t xml:space="preserve">Wykonawca, który polega na zdolnościach lub sytuacji podmiotów udostępniających zasoby, </w:t>
      </w:r>
      <w:r w:rsidRPr="008C5ADF">
        <w:rPr>
          <w:b/>
          <w:bCs/>
        </w:rPr>
        <w:t>składa wraz z ofertą, zobowiązanie podmiotu udostępniającego zasoby</w:t>
      </w:r>
      <w:r>
        <w:t xml:space="preserve"> do oddania mu do dyspozycji niezbędnych zasobów na potrzeby realizacji danego zamówienia lub inny podmiotowy środek dowodowy potwierdzający, że Wykonawca realizując zamówienie, będzie dysponował niezbędnymi zasobami tych podmiotów</w:t>
      </w:r>
      <w:r w:rsidR="008429A5">
        <w:t xml:space="preserve"> </w:t>
      </w:r>
      <w:r w:rsidR="000B0293" w:rsidRPr="000B0293">
        <w:t xml:space="preserve">(wzór zobowiązania zawiera </w:t>
      </w:r>
      <w:r w:rsidR="000B0293" w:rsidRPr="000B0293">
        <w:rPr>
          <w:b/>
          <w:bCs/>
        </w:rPr>
        <w:t xml:space="preserve">Załącznik nr </w:t>
      </w:r>
      <w:r w:rsidR="00BF64A9">
        <w:rPr>
          <w:b/>
          <w:bCs/>
        </w:rPr>
        <w:t>7</w:t>
      </w:r>
      <w:r w:rsidR="000B0293" w:rsidRPr="000B0293">
        <w:rPr>
          <w:b/>
          <w:bCs/>
        </w:rPr>
        <w:t xml:space="preserve"> do SWZ</w:t>
      </w:r>
      <w:r w:rsidR="000B0293" w:rsidRPr="000B0293">
        <w:t>).</w:t>
      </w:r>
    </w:p>
    <w:p w14:paraId="7BCCA43B" w14:textId="66C74419" w:rsidR="001976F1" w:rsidRDefault="00485595" w:rsidP="00BB1B29">
      <w:pPr>
        <w:pStyle w:val="Akapitzlist"/>
        <w:numPr>
          <w:ilvl w:val="1"/>
          <w:numId w:val="8"/>
        </w:numPr>
        <w:suppressAutoHyphens/>
        <w:spacing w:after="120"/>
        <w:ind w:left="567" w:hanging="567"/>
      </w:pPr>
      <w:r>
        <w:t>Zobowiązanie podmiotu udostępniającego zasoby, o którym mowa w p</w:t>
      </w:r>
      <w:r w:rsidR="00473095">
        <w:t>unkcie</w:t>
      </w:r>
      <w:r>
        <w:t xml:space="preserve"> 7.</w:t>
      </w:r>
      <w:r w:rsidR="000A2F88">
        <w:t>4 SWZ</w:t>
      </w:r>
      <w:r>
        <w:t xml:space="preserve"> powyżej potwierdza, że stosunek łączący Wykonawcę z podmiotami udostępniającymi zasoby </w:t>
      </w:r>
      <w:r w:rsidRPr="00AD6FC1">
        <w:rPr>
          <w:b/>
          <w:bCs/>
        </w:rPr>
        <w:t>gwarantuje rzeczywisty dostęp</w:t>
      </w:r>
      <w:r>
        <w:t xml:space="preserve"> </w:t>
      </w:r>
      <w:r w:rsidRPr="00AD6FC1">
        <w:rPr>
          <w:b/>
          <w:bCs/>
        </w:rPr>
        <w:t>do tych zasobów</w:t>
      </w:r>
      <w:r>
        <w:t xml:space="preserve"> oraz określa w szczególności: </w:t>
      </w:r>
    </w:p>
    <w:p w14:paraId="74C55B00" w14:textId="4DA841A7" w:rsidR="001976F1" w:rsidRDefault="00485595" w:rsidP="00BB1B29">
      <w:pPr>
        <w:pStyle w:val="Akapitzlist"/>
        <w:numPr>
          <w:ilvl w:val="2"/>
          <w:numId w:val="8"/>
        </w:numPr>
        <w:suppressAutoHyphens/>
        <w:spacing w:after="120"/>
        <w:ind w:left="992"/>
      </w:pPr>
      <w:r>
        <w:t xml:space="preserve">zakres dostępnych </w:t>
      </w:r>
      <w:r w:rsidR="00804A53">
        <w:t>W</w:t>
      </w:r>
      <w:r>
        <w:t>ykonawcy zasobów podmiotu udostępniającego zasoby;</w:t>
      </w:r>
    </w:p>
    <w:p w14:paraId="5E428129" w14:textId="77777777" w:rsidR="008C5ADF" w:rsidRDefault="00485595" w:rsidP="00BB1B29">
      <w:pPr>
        <w:pStyle w:val="Akapitzlist"/>
        <w:numPr>
          <w:ilvl w:val="2"/>
          <w:numId w:val="8"/>
        </w:numPr>
        <w:suppressAutoHyphens/>
        <w:spacing w:after="120"/>
        <w:ind w:left="992"/>
      </w:pPr>
      <w:r>
        <w:t xml:space="preserve">sposób i okres udostępnienia </w:t>
      </w:r>
      <w:r w:rsidR="00804A53">
        <w:t>W</w:t>
      </w:r>
      <w:r>
        <w:t>ykonawcy i wykorzystania przez niego zasobów podmiotu udostępniającego te zasoby przy wykonywaniu zamówienia;</w:t>
      </w:r>
    </w:p>
    <w:p w14:paraId="21DD7313" w14:textId="5F306293" w:rsidR="001976F1" w:rsidRDefault="00485595" w:rsidP="00BB1B29">
      <w:pPr>
        <w:pStyle w:val="Akapitzlist"/>
        <w:numPr>
          <w:ilvl w:val="2"/>
          <w:numId w:val="8"/>
        </w:numPr>
        <w:suppressAutoHyphens/>
        <w:spacing w:after="120"/>
        <w:ind w:left="992"/>
      </w:pPr>
      <w:r>
        <w:t xml:space="preserve">czy i w jakim zakresie podmiot udostępniający zasoby, na zdolnościach którego </w:t>
      </w:r>
      <w:r w:rsidR="00804A53">
        <w:t>W</w:t>
      </w:r>
      <w:r>
        <w:t xml:space="preserve">ykonawca polega w odniesieniu do warunków udziału w postępowaniu dotyczących wykształcenia, kwalifikacji zawodowych lub doświadczenia, zrealizuje usługi, których wskazane zdolności dotyczą. </w:t>
      </w:r>
    </w:p>
    <w:p w14:paraId="467EFB89" w14:textId="5C5ED0F5" w:rsidR="008C5ADF" w:rsidRDefault="00485595" w:rsidP="00BB1B29">
      <w:pPr>
        <w:pStyle w:val="Akapitzlist"/>
        <w:numPr>
          <w:ilvl w:val="1"/>
          <w:numId w:val="8"/>
        </w:numPr>
        <w:suppressAutoHyphens/>
        <w:spacing w:after="120"/>
        <w:ind w:left="567" w:hanging="567"/>
      </w:pPr>
      <w:r>
        <w:t>Zamawiający ocenia, czy udostępniane Wykonawcy przez podmioty udostępniające zasoby zdolności techniczne lub zawodowe</w:t>
      </w:r>
      <w:r w:rsidR="000D0793">
        <w:t xml:space="preserve"> lub ich sytuacja finansowa lub ekonomiczna</w:t>
      </w:r>
      <w:r>
        <w:t xml:space="preserve">, pozwalają na wykazanie przez </w:t>
      </w:r>
      <w:r w:rsidR="00804A53">
        <w:t>W</w:t>
      </w:r>
      <w:r>
        <w:t>ykonawcę spełniania warunk</w:t>
      </w:r>
      <w:r w:rsidR="4383236E">
        <w:t>ów</w:t>
      </w:r>
      <w:r>
        <w:t xml:space="preserve"> udziału w postępowaniu, o których mowa w </w:t>
      </w:r>
      <w:r w:rsidR="00473095">
        <w:t xml:space="preserve">punkcie </w:t>
      </w:r>
      <w:r>
        <w:t>7.1 powyżej, a także zbada, czy nie zachodzą wobec tego podmiotu podstawy wykluczenia, które zostały przewidziane względem Wykonawcy.</w:t>
      </w:r>
    </w:p>
    <w:p w14:paraId="52887EA1" w14:textId="3C8324AA" w:rsidR="00677FDA" w:rsidRDefault="00677FDA" w:rsidP="00BB1B29">
      <w:pPr>
        <w:pStyle w:val="Akapitzlist"/>
        <w:numPr>
          <w:ilvl w:val="1"/>
          <w:numId w:val="8"/>
        </w:numPr>
        <w:suppressAutoHyphens/>
        <w:spacing w:after="120"/>
        <w:ind w:left="567" w:hanging="567"/>
      </w:pPr>
      <w:r>
        <w:t xml:space="preserve">Podmiot, który zobowiązał się do udostępnienia zasobów, odpowiada solidarnie </w:t>
      </w:r>
      <w:r w:rsidR="005B3EC0" w:rsidRPr="00185527">
        <w:t>z</w:t>
      </w:r>
      <w:r w:rsidR="005B3EC0">
        <w:t> </w:t>
      </w:r>
      <w:r>
        <w:t>Wykonawcą, który polega na jego sytuacji finansowej lub ekonomicznej, za szkodę poniesioną przez Zamawiającego powstałą wskutek nieudostępnienia tych zasobów, chyba że za nieudostępnienie zasobów podmiot ten nie ponosi winy.</w:t>
      </w:r>
    </w:p>
    <w:p w14:paraId="206A980C" w14:textId="51C764A2" w:rsidR="008C5ADF" w:rsidRDefault="00485595" w:rsidP="00BB1B29">
      <w:pPr>
        <w:pStyle w:val="Akapitzlist"/>
        <w:numPr>
          <w:ilvl w:val="1"/>
          <w:numId w:val="8"/>
        </w:numPr>
        <w:suppressAutoHyphens/>
        <w:spacing w:after="120"/>
        <w:ind w:left="567" w:hanging="567"/>
      </w:pPr>
      <w:r w:rsidRPr="008C5ADF">
        <w:lastRenderedPageBreak/>
        <w:t xml:space="preserve">Jeżeli zdolności techniczne lub </w:t>
      </w:r>
      <w:r w:rsidR="00677FDA" w:rsidRPr="008C5ADF">
        <w:t>zawodowa</w:t>
      </w:r>
      <w:r w:rsidR="00677FDA">
        <w:t>, sytuacja ekonomiczna lub finansowa</w:t>
      </w:r>
      <w:r w:rsidRPr="008C5ADF">
        <w:t xml:space="preserve"> podmiotu udostępniającego zasoby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 postępowaniu określone w niniejszym postępowaniu.</w:t>
      </w:r>
    </w:p>
    <w:p w14:paraId="40357140" w14:textId="64B8CBAD" w:rsidR="001976F1" w:rsidRDefault="00485595" w:rsidP="00BB1B29">
      <w:pPr>
        <w:pStyle w:val="Akapitzlist"/>
        <w:numPr>
          <w:ilvl w:val="1"/>
          <w:numId w:val="8"/>
        </w:numPr>
        <w:suppressAutoHyphens/>
        <w:spacing w:after="120"/>
        <w:ind w:left="567" w:hanging="567"/>
      </w:pPr>
      <w:r w:rsidRPr="008C5ADF">
        <w:rPr>
          <w:b/>
          <w:bCs/>
        </w:rPr>
        <w:t>Uwaga:</w:t>
      </w:r>
      <w:r w:rsidRPr="008C5ADF">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D467326" w14:textId="09D033D1" w:rsidR="001976F1" w:rsidRPr="008C5ADF" w:rsidRDefault="00485595" w:rsidP="00BB1B29">
      <w:pPr>
        <w:pStyle w:val="Nagwek2"/>
      </w:pPr>
      <w:bookmarkStart w:id="27" w:name="_Toc96430572"/>
      <w:r w:rsidRPr="008C5ADF">
        <w:t>Rozdział 8</w:t>
      </w:r>
      <w:r w:rsidR="008C5ADF">
        <w:t>. P</w:t>
      </w:r>
      <w:r w:rsidR="008C5ADF" w:rsidRPr="008C5ADF">
        <w:t>odstawy wykluczenia</w:t>
      </w:r>
      <w:bookmarkEnd w:id="27"/>
      <w:r w:rsidR="008C5ADF">
        <w:t>.</w:t>
      </w:r>
      <w:r w:rsidR="008C5ADF" w:rsidRPr="008C5ADF">
        <w:t xml:space="preserve"> </w:t>
      </w:r>
    </w:p>
    <w:p w14:paraId="72BC5CE8" w14:textId="3E838760" w:rsidR="001976F1" w:rsidRPr="002B385D" w:rsidRDefault="00333F52" w:rsidP="00BB1B29">
      <w:pPr>
        <w:pStyle w:val="Akapitzlist"/>
        <w:widowControl w:val="0"/>
        <w:numPr>
          <w:ilvl w:val="1"/>
          <w:numId w:val="109"/>
        </w:numPr>
        <w:suppressAutoHyphens/>
        <w:spacing w:after="120"/>
        <w:ind w:left="567" w:hanging="567"/>
        <w:rPr>
          <w:rFonts w:cs="Calibri"/>
        </w:rPr>
      </w:pPr>
      <w:r w:rsidRPr="002B385D">
        <w:rPr>
          <w:rFonts w:cs="Calibri"/>
        </w:rPr>
        <w:t xml:space="preserve">O udzielenie zamówienia </w:t>
      </w:r>
      <w:r w:rsidR="00456D5F" w:rsidRPr="002B385D">
        <w:rPr>
          <w:rFonts w:cs="Calibri"/>
        </w:rPr>
        <w:t>mogą ubiegać się Wykonawcy</w:t>
      </w:r>
      <w:r w:rsidR="00CD2185" w:rsidRPr="002B385D">
        <w:rPr>
          <w:rFonts w:cs="Calibri"/>
        </w:rPr>
        <w:t>, którzy nie podlegają wykluczeniu</w:t>
      </w:r>
      <w:r w:rsidR="00FB3195" w:rsidRPr="002B385D">
        <w:rPr>
          <w:rFonts w:cs="Calibri"/>
        </w:rPr>
        <w:t xml:space="preserve"> z postępowania na podstawie</w:t>
      </w:r>
      <w:r w:rsidR="00485595" w:rsidRPr="002B385D">
        <w:rPr>
          <w:rFonts w:cs="Calibri"/>
        </w:rPr>
        <w:t>:</w:t>
      </w:r>
    </w:p>
    <w:p w14:paraId="3F4523E5" w14:textId="4579AE6B" w:rsidR="001976F1" w:rsidRPr="002B385D" w:rsidRDefault="00FB3195" w:rsidP="00BB1B29">
      <w:pPr>
        <w:pStyle w:val="Akapitzlist"/>
        <w:widowControl w:val="0"/>
        <w:numPr>
          <w:ilvl w:val="2"/>
          <w:numId w:val="109"/>
        </w:numPr>
        <w:suppressAutoHyphens/>
        <w:spacing w:after="120"/>
        <w:ind w:left="992"/>
        <w:rPr>
          <w:rFonts w:cs="Calibri"/>
        </w:rPr>
      </w:pPr>
      <w:r w:rsidRPr="002B385D">
        <w:rPr>
          <w:rFonts w:cs="Calibri"/>
        </w:rPr>
        <w:t>art.</w:t>
      </w:r>
      <w:r w:rsidR="00485595" w:rsidRPr="002B385D">
        <w:rPr>
          <w:rFonts w:cs="Calibri"/>
        </w:rPr>
        <w:t xml:space="preserve"> 108 ust</w:t>
      </w:r>
      <w:r w:rsidR="00E96740" w:rsidRPr="002B385D">
        <w:rPr>
          <w:rFonts w:cs="Calibri"/>
        </w:rPr>
        <w:t>.</w:t>
      </w:r>
      <w:r w:rsidR="00485595" w:rsidRPr="002B385D">
        <w:rPr>
          <w:rFonts w:cs="Calibri"/>
        </w:rPr>
        <w:t xml:space="preserve"> 1 ustawy </w:t>
      </w:r>
      <w:proofErr w:type="spellStart"/>
      <w:r w:rsidR="00485595" w:rsidRPr="002B385D">
        <w:rPr>
          <w:rFonts w:cs="Calibri"/>
        </w:rPr>
        <w:t>Pzp</w:t>
      </w:r>
      <w:proofErr w:type="spellEnd"/>
      <w:r w:rsidR="00485595" w:rsidRPr="002B385D">
        <w:rPr>
          <w:rFonts w:cs="Calibri"/>
        </w:rPr>
        <w:t>;</w:t>
      </w:r>
    </w:p>
    <w:p w14:paraId="68E047F5" w14:textId="2C8318EF" w:rsidR="00B82DA4" w:rsidRDefault="00FB3195" w:rsidP="00BB1B29">
      <w:pPr>
        <w:pStyle w:val="Akapitzlist"/>
        <w:widowControl w:val="0"/>
        <w:numPr>
          <w:ilvl w:val="2"/>
          <w:numId w:val="109"/>
        </w:numPr>
        <w:suppressAutoHyphens/>
        <w:spacing w:after="120"/>
        <w:ind w:left="993"/>
        <w:rPr>
          <w:rFonts w:cs="Calibri"/>
        </w:rPr>
      </w:pPr>
      <w:r w:rsidRPr="00BE5835">
        <w:rPr>
          <w:rFonts w:cs="Calibri"/>
        </w:rPr>
        <w:t>art.</w:t>
      </w:r>
      <w:r w:rsidR="00485595" w:rsidRPr="00BE5835">
        <w:rPr>
          <w:rFonts w:cs="Calibri"/>
        </w:rPr>
        <w:t xml:space="preserve"> 109 ust</w:t>
      </w:r>
      <w:r w:rsidR="00E96740" w:rsidRPr="00BE5835">
        <w:rPr>
          <w:rFonts w:cs="Calibri"/>
        </w:rPr>
        <w:t>.</w:t>
      </w:r>
      <w:r w:rsidR="00485595" w:rsidRPr="00BE5835">
        <w:rPr>
          <w:rFonts w:cs="Calibri"/>
        </w:rPr>
        <w:t xml:space="preserve"> 1 p</w:t>
      </w:r>
      <w:r w:rsidR="004952CD" w:rsidRPr="00BE5835">
        <w:rPr>
          <w:rFonts w:cs="Calibri"/>
        </w:rPr>
        <w:t>kt</w:t>
      </w:r>
      <w:r w:rsidR="00485595" w:rsidRPr="00BE5835">
        <w:rPr>
          <w:rFonts w:cs="Calibri"/>
        </w:rPr>
        <w:t xml:space="preserve"> </w:t>
      </w:r>
      <w:r w:rsidR="005810C4" w:rsidRPr="00BE5835">
        <w:rPr>
          <w:rFonts w:cs="Calibri"/>
        </w:rPr>
        <w:t>1</w:t>
      </w:r>
      <w:r w:rsidR="001F6670">
        <w:rPr>
          <w:rFonts w:cs="Calibri"/>
        </w:rPr>
        <w:t>,</w:t>
      </w:r>
      <w:r w:rsidR="004952CD" w:rsidRPr="00BE5835">
        <w:rPr>
          <w:rFonts w:cs="Calibri"/>
        </w:rPr>
        <w:t xml:space="preserve"> pkt </w:t>
      </w:r>
      <w:r w:rsidR="00273370" w:rsidRPr="00BE5835">
        <w:rPr>
          <w:rFonts w:cs="Calibri"/>
        </w:rPr>
        <w:t>4</w:t>
      </w:r>
      <w:r w:rsidR="009F6EBE">
        <w:rPr>
          <w:rFonts w:cs="Calibri"/>
        </w:rPr>
        <w:t>, pkt 8 i pkt 10</w:t>
      </w:r>
      <w:r w:rsidR="00462ECE" w:rsidRPr="00BE5835">
        <w:rPr>
          <w:rFonts w:cs="Calibri"/>
        </w:rPr>
        <w:t xml:space="preserve"> </w:t>
      </w:r>
      <w:r w:rsidR="00485595" w:rsidRPr="00BE5835">
        <w:rPr>
          <w:rFonts w:cs="Calibri"/>
        </w:rPr>
        <w:t xml:space="preserve">ustawy </w:t>
      </w:r>
      <w:proofErr w:type="spellStart"/>
      <w:r w:rsidR="00485595" w:rsidRPr="00BE5835">
        <w:rPr>
          <w:rFonts w:cs="Calibri"/>
        </w:rPr>
        <w:t>Pzp</w:t>
      </w:r>
      <w:proofErr w:type="spellEnd"/>
      <w:r w:rsidR="00B82DA4" w:rsidRPr="00BE5835">
        <w:rPr>
          <w:rFonts w:cs="Calibri"/>
        </w:rPr>
        <w:t>;</w:t>
      </w:r>
    </w:p>
    <w:p w14:paraId="41592B55" w14:textId="6092926C" w:rsidR="005810C4" w:rsidRPr="002B385D" w:rsidRDefault="00FB3195" w:rsidP="00BB1B29">
      <w:pPr>
        <w:pStyle w:val="Akapitzlist"/>
        <w:widowControl w:val="0"/>
        <w:numPr>
          <w:ilvl w:val="2"/>
          <w:numId w:val="109"/>
        </w:numPr>
        <w:suppressAutoHyphens/>
        <w:spacing w:after="120"/>
        <w:ind w:left="993"/>
        <w:rPr>
          <w:rFonts w:cs="Calibri"/>
        </w:rPr>
      </w:pPr>
      <w:bookmarkStart w:id="28" w:name="_Hlk104480495"/>
      <w:r w:rsidRPr="002B385D">
        <w:rPr>
          <w:rFonts w:cs="Calibri"/>
        </w:rPr>
        <w:t xml:space="preserve">art. </w:t>
      </w:r>
      <w:r w:rsidR="00B82DA4" w:rsidRPr="002B385D">
        <w:rPr>
          <w:rFonts w:cs="Calibri"/>
        </w:rPr>
        <w:t>7 ust</w:t>
      </w:r>
      <w:r w:rsidR="00E96740" w:rsidRPr="002B385D">
        <w:rPr>
          <w:rFonts w:cs="Calibri"/>
        </w:rPr>
        <w:t>.</w:t>
      </w:r>
      <w:r w:rsidR="00B82DA4" w:rsidRPr="002B385D">
        <w:rPr>
          <w:rFonts w:cs="Calibri"/>
        </w:rPr>
        <w:t xml:space="preserve"> 1 ustawy z dnia 13 kwietnia 2022 r. o szczególnych rozwiązaniach w zakresie przeciwdziałania wspieraniu agresji na Ukrainę oraz służących ochronie bezpieczeństwa narodowego (</w:t>
      </w:r>
      <w:r w:rsidR="005713B9">
        <w:rPr>
          <w:rFonts w:cs="Calibri"/>
        </w:rPr>
        <w:t>Dz.U.</w:t>
      </w:r>
      <w:r w:rsidR="00AC1A93" w:rsidRPr="002B385D">
        <w:rPr>
          <w:rFonts w:cs="Calibri"/>
        </w:rPr>
        <w:t xml:space="preserve"> z </w:t>
      </w:r>
      <w:r w:rsidR="00AC1A93" w:rsidRPr="7D17FD9C">
        <w:rPr>
          <w:rFonts w:cs="Calibri"/>
        </w:rPr>
        <w:t>202</w:t>
      </w:r>
      <w:r w:rsidR="005713B9">
        <w:rPr>
          <w:rFonts w:cs="Calibri"/>
        </w:rPr>
        <w:t>4</w:t>
      </w:r>
      <w:r w:rsidR="00AC1A93" w:rsidRPr="002B385D">
        <w:rPr>
          <w:rFonts w:cs="Calibri"/>
        </w:rPr>
        <w:t xml:space="preserve"> r.</w:t>
      </w:r>
      <w:r w:rsidR="00B82DA4" w:rsidRPr="002B385D">
        <w:rPr>
          <w:rFonts w:cs="Calibri"/>
        </w:rPr>
        <w:t xml:space="preserve"> poz</w:t>
      </w:r>
      <w:r w:rsidR="005713B9">
        <w:rPr>
          <w:rFonts w:cs="Calibri"/>
        </w:rPr>
        <w:t>. 507</w:t>
      </w:r>
      <w:r w:rsidR="00B82DA4" w:rsidRPr="002B385D">
        <w:rPr>
          <w:rFonts w:cs="Calibri"/>
        </w:rPr>
        <w:t>)</w:t>
      </w:r>
      <w:r w:rsidR="00036DE7" w:rsidRPr="002B385D">
        <w:rPr>
          <w:rFonts w:cs="Calibri"/>
        </w:rPr>
        <w:t xml:space="preserve"> dalej jako </w:t>
      </w:r>
      <w:r w:rsidR="00105501" w:rsidRPr="002B385D">
        <w:rPr>
          <w:rFonts w:cs="Calibri"/>
        </w:rPr>
        <w:t>„</w:t>
      </w:r>
      <w:r w:rsidR="00036DE7" w:rsidRPr="002B385D">
        <w:rPr>
          <w:rFonts w:cs="Calibri"/>
        </w:rPr>
        <w:t>ustawa</w:t>
      </w:r>
      <w:r w:rsidR="00105501" w:rsidRPr="002B385D">
        <w:rPr>
          <w:rFonts w:cs="Calibri"/>
        </w:rPr>
        <w:t xml:space="preserve"> sankcyjna”</w:t>
      </w:r>
      <w:r w:rsidR="00E53626" w:rsidRPr="002B385D">
        <w:rPr>
          <w:rFonts w:cs="Calibri"/>
        </w:rPr>
        <w:t>;</w:t>
      </w:r>
    </w:p>
    <w:p w14:paraId="5A7EEC85" w14:textId="0C7A2538" w:rsidR="001976F1" w:rsidRDefault="002F5E15" w:rsidP="00BB1B29">
      <w:pPr>
        <w:pStyle w:val="Akapitzlist"/>
        <w:widowControl w:val="0"/>
        <w:numPr>
          <w:ilvl w:val="2"/>
          <w:numId w:val="109"/>
        </w:numPr>
        <w:suppressAutoHyphens/>
        <w:spacing w:after="120"/>
        <w:ind w:left="993"/>
        <w:rPr>
          <w:rFonts w:cs="Calibri"/>
        </w:rPr>
      </w:pPr>
      <w:r w:rsidRPr="002F5E15">
        <w:rPr>
          <w:rFonts w:cs="Calibri"/>
        </w:rPr>
        <w:t>art. 5k rozporządzenia Rady (UE) nr 833/2014 z dnia 31 lipca 2014 r. dotyczącego środków ograniczających w związku z działaniami Rosji destabilizującymi sytuację na Ukrainie</w:t>
      </w:r>
      <w:r w:rsidR="00184F6C">
        <w:rPr>
          <w:rFonts w:cs="Calibri"/>
        </w:rPr>
        <w:t xml:space="preserve"> </w:t>
      </w:r>
      <w:r w:rsidR="00184F6C">
        <w:t xml:space="preserve">(Dz. Urz. UE L Nr 229, str. 1) w brzmieniu nadanym rozporządzeniem Rady (UE) 2022/576 z dnia 8 kwietnia 2022 r. w sprawie zmiany rozporządzenia (UE) </w:t>
      </w:r>
      <w:r w:rsidR="005B3EC0" w:rsidRPr="00185527">
        <w:t>nr</w:t>
      </w:r>
      <w:r w:rsidR="005B3EC0">
        <w:t> </w:t>
      </w:r>
      <w:r w:rsidR="00184F6C">
        <w:t xml:space="preserve">833/2014 dotyczącego środków ograniczających z działaniami Rosji destabilizującymi sytuację na Ukrainie (Dz. Urz. UE nr L 111 str. 1) oraz rozporządzeniem Rady (UE) 2022/879 z dnia 3 czerwca 2022 r. w sprawie zmiany Rozporządzenia (UE) nr 833/2014 dotyczące środków ograniczających w związku </w:t>
      </w:r>
      <w:r w:rsidR="005B3EC0" w:rsidRPr="00185527">
        <w:t>z</w:t>
      </w:r>
      <w:r w:rsidR="005B3EC0">
        <w:t> </w:t>
      </w:r>
      <w:r w:rsidR="00184F6C">
        <w:t>działaniami Rosji destabilizującymi sytuację na Ukrainie (Dz. Urz. UE L Nr 153 str. 53)</w:t>
      </w:r>
      <w:r w:rsidR="00702BA4">
        <w:t xml:space="preserve">, dalej jako „rozporządzenie </w:t>
      </w:r>
      <w:r w:rsidR="00702BA4" w:rsidRPr="002F5E15">
        <w:rPr>
          <w:rFonts w:cs="Calibri"/>
        </w:rPr>
        <w:t>833/2014</w:t>
      </w:r>
      <w:r w:rsidR="0079389A">
        <w:rPr>
          <w:rFonts w:cs="Calibri"/>
        </w:rPr>
        <w:t xml:space="preserve"> w brzmieniu nadanym przez rozporządzenie </w:t>
      </w:r>
      <w:r w:rsidR="0079389A">
        <w:t>2022/576</w:t>
      </w:r>
      <w:r w:rsidR="00702BA4">
        <w:rPr>
          <w:rFonts w:cs="Calibri"/>
        </w:rPr>
        <w:t>”</w:t>
      </w:r>
      <w:r w:rsidR="008C5ADF">
        <w:rPr>
          <w:rFonts w:cs="Calibri"/>
        </w:rPr>
        <w:t>.</w:t>
      </w:r>
    </w:p>
    <w:bookmarkEnd w:id="28"/>
    <w:p w14:paraId="6A34C138" w14:textId="0FBE0B9D" w:rsidR="003F4CB5" w:rsidRPr="002B385D" w:rsidRDefault="003F1355" w:rsidP="00BB1B29">
      <w:pPr>
        <w:pStyle w:val="Akapitzlist"/>
        <w:widowControl w:val="0"/>
        <w:numPr>
          <w:ilvl w:val="1"/>
          <w:numId w:val="109"/>
        </w:numPr>
        <w:suppressAutoHyphens/>
        <w:spacing w:after="120"/>
        <w:ind w:left="567" w:hanging="567"/>
        <w:rPr>
          <w:rFonts w:cs="Calibri"/>
        </w:rPr>
      </w:pPr>
      <w:r w:rsidRPr="002B385D">
        <w:rPr>
          <w:rFonts w:cs="Calibri"/>
        </w:rPr>
        <w:t xml:space="preserve">Wykluczenie Wykonawcy następuje zgodnie z art. 111 ustawy </w:t>
      </w:r>
      <w:proofErr w:type="spellStart"/>
      <w:r w:rsidRPr="002B385D">
        <w:rPr>
          <w:rFonts w:cs="Calibri"/>
        </w:rPr>
        <w:t>Pzp</w:t>
      </w:r>
      <w:proofErr w:type="spellEnd"/>
      <w:r w:rsidRPr="002B385D">
        <w:rPr>
          <w:rFonts w:cs="Calibri"/>
        </w:rPr>
        <w:t>.</w:t>
      </w:r>
    </w:p>
    <w:p w14:paraId="5051EC7F" w14:textId="77777777" w:rsidR="00A54FA1" w:rsidRDefault="00853ACD" w:rsidP="00BB1B29">
      <w:pPr>
        <w:pStyle w:val="Akapitzlist"/>
        <w:widowControl w:val="0"/>
        <w:numPr>
          <w:ilvl w:val="1"/>
          <w:numId w:val="109"/>
        </w:numPr>
        <w:suppressAutoHyphens/>
        <w:spacing w:after="120"/>
        <w:ind w:left="567" w:hanging="567"/>
        <w:rPr>
          <w:rFonts w:cs="Calibri"/>
          <w:bCs/>
        </w:rPr>
      </w:pPr>
      <w:r w:rsidRPr="00853ACD">
        <w:rPr>
          <w:rFonts w:cs="Calibri"/>
          <w:bCs/>
        </w:rPr>
        <w:t>Wykonawca nie podlega wykluczeniu w okolicznościach określonych</w:t>
      </w:r>
      <w:r w:rsidR="00A54FA1">
        <w:rPr>
          <w:rFonts w:cs="Calibri"/>
          <w:bCs/>
        </w:rPr>
        <w:t>:</w:t>
      </w:r>
    </w:p>
    <w:p w14:paraId="30C6310B" w14:textId="180518B1" w:rsidR="00A54FA1" w:rsidRPr="002B385D" w:rsidRDefault="00A54FA1" w:rsidP="00BB1B29">
      <w:pPr>
        <w:pStyle w:val="Akapitzlist"/>
        <w:widowControl w:val="0"/>
        <w:numPr>
          <w:ilvl w:val="2"/>
          <w:numId w:val="109"/>
        </w:numPr>
        <w:suppressAutoHyphens/>
        <w:spacing w:after="120"/>
        <w:ind w:left="992"/>
        <w:rPr>
          <w:rFonts w:cs="Calibri"/>
          <w:bCs/>
        </w:rPr>
      </w:pPr>
      <w:r>
        <w:t xml:space="preserve">w art. </w:t>
      </w:r>
      <w:r w:rsidRPr="004E383E">
        <w:t xml:space="preserve">109 ust. 1 pkt </w:t>
      </w:r>
      <w:r w:rsidR="000044FD" w:rsidRPr="004E383E">
        <w:t xml:space="preserve">1 i pkt </w:t>
      </w:r>
      <w:r w:rsidRPr="004E383E">
        <w:t>4, jeżeli</w:t>
      </w:r>
      <w:r>
        <w:t xml:space="preserve"> wystąpią przesłanki określone w art. 109 ust. 3 ustawy </w:t>
      </w:r>
      <w:proofErr w:type="spellStart"/>
      <w:r>
        <w:t>Pzp</w:t>
      </w:r>
      <w:proofErr w:type="spellEnd"/>
      <w:r>
        <w:t xml:space="preserve">, </w:t>
      </w:r>
    </w:p>
    <w:p w14:paraId="2674DD6B" w14:textId="4117A193" w:rsidR="00A54FA1" w:rsidRDefault="00A54FA1" w:rsidP="00BB1B29">
      <w:pPr>
        <w:pStyle w:val="Akapitzlist"/>
        <w:widowControl w:val="0"/>
        <w:numPr>
          <w:ilvl w:val="2"/>
          <w:numId w:val="109"/>
        </w:numPr>
        <w:suppressAutoHyphens/>
        <w:spacing w:after="120"/>
        <w:ind w:left="992"/>
        <w:rPr>
          <w:rFonts w:cs="Calibri"/>
        </w:rPr>
      </w:pPr>
      <w:r>
        <w:t>w art. 108 ust. 1 pkt 1, 2 i 5 lub art. 109 ust. 1 pkt 4</w:t>
      </w:r>
      <w:r w:rsidR="007D2B01">
        <w:t>, pkt 8 i pkt 10</w:t>
      </w:r>
      <w:r w:rsidR="001A3459">
        <w:t xml:space="preserve"> </w:t>
      </w:r>
      <w:r>
        <w:t xml:space="preserve">ustawy </w:t>
      </w:r>
      <w:proofErr w:type="spellStart"/>
      <w:r>
        <w:t>Pzp</w:t>
      </w:r>
      <w:proofErr w:type="spellEnd"/>
      <w:r>
        <w:t xml:space="preserve">, jeżeli </w:t>
      </w:r>
      <w:r>
        <w:lastRenderedPageBreak/>
        <w:t>udowodni Zamawiającemu, że spełnił łącznie przesłanki określone w art. 110 ust. 2 ustawy</w:t>
      </w:r>
      <w:r w:rsidR="006F18C1">
        <w:rPr>
          <w:rFonts w:cs="Calibri"/>
        </w:rPr>
        <w:t xml:space="preserve"> </w:t>
      </w:r>
      <w:proofErr w:type="spellStart"/>
      <w:r>
        <w:rPr>
          <w:rFonts w:cs="Calibri"/>
        </w:rPr>
        <w:t>Pzp</w:t>
      </w:r>
      <w:proofErr w:type="spellEnd"/>
      <w:r>
        <w:rPr>
          <w:rFonts w:cs="Calibri"/>
        </w:rPr>
        <w:t>.</w:t>
      </w:r>
    </w:p>
    <w:p w14:paraId="62599DC0" w14:textId="2563E9E3" w:rsidR="00A54FA1" w:rsidRDefault="00A54FA1" w:rsidP="00BB1B29">
      <w:pPr>
        <w:pStyle w:val="Akapitzlist"/>
        <w:widowControl w:val="0"/>
        <w:numPr>
          <w:ilvl w:val="1"/>
          <w:numId w:val="109"/>
        </w:numPr>
        <w:suppressAutoHyphens/>
        <w:spacing w:after="120"/>
        <w:ind w:left="567" w:hanging="567"/>
        <w:rPr>
          <w:rFonts w:cs="Calibri"/>
          <w:bCs/>
        </w:rPr>
      </w:pPr>
      <w:r>
        <w:t xml:space="preserve">Zamawiający oceni, czy podjęte przez Wykonawcę czynności, o których mowa w art. 110 ust. 2 ustawy </w:t>
      </w:r>
      <w:proofErr w:type="spellStart"/>
      <w:r>
        <w:t>Pzp</w:t>
      </w:r>
      <w:proofErr w:type="spellEnd"/>
      <w:r>
        <w:t xml:space="preserve">, są wystarczające do wykazania jego rzetelności, uwzględniając wagę </w:t>
      </w:r>
      <w:r w:rsidR="005B3EC0" w:rsidRPr="00185527">
        <w:t>i</w:t>
      </w:r>
      <w:r w:rsidR="005B3EC0">
        <w:t> </w:t>
      </w:r>
      <w:r>
        <w:t xml:space="preserve">szczególne okoliczności czynu Wykonawcy. Jeżeli podjęte przez Wykonawcę czynności, </w:t>
      </w:r>
      <w:r w:rsidR="005B3EC0" w:rsidRPr="00185527">
        <w:t>o</w:t>
      </w:r>
      <w:r w:rsidR="005B3EC0">
        <w:t> </w:t>
      </w:r>
      <w:r>
        <w:t>których mowa w zdaniu pierwszym, nie są wystarczające do wykazania jego rzetelności, zamawiający wykluczy Wykonawcę.</w:t>
      </w:r>
    </w:p>
    <w:p w14:paraId="42D39015" w14:textId="00CD62F2" w:rsidR="00B05336" w:rsidRPr="00B05336" w:rsidRDefault="00DF5E4F" w:rsidP="00BB1B29">
      <w:pPr>
        <w:pStyle w:val="Akapitzlist"/>
        <w:widowControl w:val="0"/>
        <w:numPr>
          <w:ilvl w:val="1"/>
          <w:numId w:val="109"/>
        </w:numPr>
        <w:suppressAutoHyphens/>
        <w:spacing w:after="120"/>
        <w:ind w:left="567" w:hanging="567"/>
        <w:rPr>
          <w:rFonts w:cs="Calibri"/>
          <w:bCs/>
        </w:rPr>
      </w:pPr>
      <w:r w:rsidRPr="00DF5E4F">
        <w:rPr>
          <w:rFonts w:cs="Calibri"/>
          <w:bCs/>
        </w:rPr>
        <w:t>Jeżeli Wykonawca polega na zdolnościach lub sytuacji podmiotu udostępniającego zasoby</w:t>
      </w:r>
      <w:r>
        <w:rPr>
          <w:rFonts w:cs="Calibri"/>
          <w:bCs/>
        </w:rPr>
        <w:t xml:space="preserve"> </w:t>
      </w:r>
      <w:r w:rsidRPr="00DF5E4F">
        <w:rPr>
          <w:rFonts w:cs="Calibri"/>
          <w:bCs/>
        </w:rPr>
        <w:t>Zamawiający zbada, czy nie zachodzą wobec tego podmiotu podstawy wykluczenia, które</w:t>
      </w:r>
      <w:r>
        <w:rPr>
          <w:rFonts w:cs="Calibri"/>
          <w:bCs/>
        </w:rPr>
        <w:t xml:space="preserve"> </w:t>
      </w:r>
      <w:r w:rsidRPr="00DF5E4F">
        <w:rPr>
          <w:rFonts w:cs="Calibri"/>
          <w:bCs/>
        </w:rPr>
        <w:t>zostały przewidziane względem Wykonawcy</w:t>
      </w:r>
      <w:r w:rsidR="00AA2C7E">
        <w:rPr>
          <w:rFonts w:cs="Calibri"/>
          <w:bCs/>
        </w:rPr>
        <w:t xml:space="preserve"> (patrz pkt 8.1 powyżej)</w:t>
      </w:r>
      <w:r w:rsidRPr="00DF5E4F">
        <w:rPr>
          <w:rFonts w:cs="Calibri"/>
          <w:bCs/>
        </w:rPr>
        <w:t>.</w:t>
      </w:r>
    </w:p>
    <w:p w14:paraId="7DC0D61F" w14:textId="2830CB87" w:rsidR="00DF5E4F" w:rsidRPr="00DF5E4F" w:rsidRDefault="00DF5E4F" w:rsidP="00BB1B29">
      <w:pPr>
        <w:pStyle w:val="Akapitzlist"/>
        <w:widowControl w:val="0"/>
        <w:numPr>
          <w:ilvl w:val="1"/>
          <w:numId w:val="109"/>
        </w:numPr>
        <w:suppressAutoHyphens/>
        <w:spacing w:after="120"/>
        <w:ind w:left="567" w:hanging="567"/>
        <w:rPr>
          <w:rFonts w:cs="Calibri"/>
          <w:bCs/>
        </w:rPr>
      </w:pPr>
      <w:r w:rsidRPr="00DF5E4F">
        <w:rPr>
          <w:rFonts w:cs="Calibri"/>
          <w:bCs/>
        </w:rPr>
        <w:t>W przypadku wspólnego ubiegania się Wykonawców (dotyczy również wspólników spółki</w:t>
      </w:r>
      <w:r>
        <w:rPr>
          <w:rFonts w:cs="Calibri"/>
          <w:bCs/>
        </w:rPr>
        <w:t xml:space="preserve"> </w:t>
      </w:r>
      <w:r w:rsidRPr="00DF5E4F">
        <w:rPr>
          <w:rFonts w:cs="Calibri"/>
          <w:bCs/>
        </w:rPr>
        <w:t>cywilnej) o udzielenie zamówienia, Zamawiający zbada, czy nie zachodzą podstawy</w:t>
      </w:r>
      <w:r>
        <w:rPr>
          <w:rFonts w:cs="Calibri"/>
          <w:bCs/>
        </w:rPr>
        <w:t xml:space="preserve"> </w:t>
      </w:r>
      <w:r w:rsidRPr="00DF5E4F">
        <w:rPr>
          <w:rFonts w:cs="Calibri"/>
          <w:bCs/>
        </w:rPr>
        <w:t xml:space="preserve">wykluczenia </w:t>
      </w:r>
      <w:r w:rsidR="00B375A6">
        <w:rPr>
          <w:rFonts w:cs="Calibri"/>
          <w:bCs/>
        </w:rPr>
        <w:t xml:space="preserve">określone w pkt 8.1 </w:t>
      </w:r>
      <w:r w:rsidRPr="00DF5E4F">
        <w:rPr>
          <w:rFonts w:cs="Calibri"/>
          <w:bCs/>
        </w:rPr>
        <w:t>wobec każdego z tych Wykonawców</w:t>
      </w:r>
      <w:r>
        <w:rPr>
          <w:rFonts w:cs="Calibri"/>
          <w:bCs/>
        </w:rPr>
        <w:t>.</w:t>
      </w:r>
    </w:p>
    <w:p w14:paraId="142DAD51" w14:textId="796B08BC" w:rsidR="001976F1" w:rsidRDefault="00485595" w:rsidP="00BB1B29">
      <w:pPr>
        <w:pStyle w:val="Akapitzlist"/>
        <w:widowControl w:val="0"/>
        <w:numPr>
          <w:ilvl w:val="1"/>
          <w:numId w:val="109"/>
        </w:numPr>
        <w:suppressAutoHyphens/>
        <w:spacing w:after="120"/>
        <w:ind w:left="567" w:hanging="567"/>
      </w:pPr>
      <w:r>
        <w:rPr>
          <w:rFonts w:cs="Calibri"/>
        </w:rPr>
        <w:t>Wykonawca może zostać wykluczony przez Zamawiającego na każdym etapie postępowania o udzielenie zamówienia</w:t>
      </w:r>
      <w:r>
        <w:t>.</w:t>
      </w:r>
    </w:p>
    <w:p w14:paraId="3A59F3DB" w14:textId="6DF7ADEF" w:rsidR="002F6E7A" w:rsidRDefault="00B82DA4" w:rsidP="00BB1B29">
      <w:pPr>
        <w:pStyle w:val="Akapitzlist"/>
        <w:widowControl w:val="0"/>
        <w:numPr>
          <w:ilvl w:val="1"/>
          <w:numId w:val="109"/>
        </w:numPr>
        <w:suppressAutoHyphens/>
        <w:spacing w:after="120"/>
        <w:ind w:left="567" w:hanging="567"/>
      </w:pPr>
      <w:r w:rsidRPr="00DA6E4C">
        <w:t>Zamawiający informuje, że</w:t>
      </w:r>
      <w:r w:rsidR="002F6E7A">
        <w:t xml:space="preserve"> w zakresie wykluczenia, o którym mowa w pkt 8.1.</w:t>
      </w:r>
      <w:r w:rsidR="00462C1D">
        <w:t>3</w:t>
      </w:r>
      <w:r w:rsidR="007C020C">
        <w:t xml:space="preserve"> powyżej</w:t>
      </w:r>
      <w:r w:rsidR="002F6E7A">
        <w:t>:</w:t>
      </w:r>
    </w:p>
    <w:p w14:paraId="2C9522C7" w14:textId="5C566BCE" w:rsidR="002F6E7A" w:rsidRDefault="002F6E7A" w:rsidP="00BB1B29">
      <w:pPr>
        <w:pStyle w:val="Akapitzlist"/>
        <w:widowControl w:val="0"/>
        <w:numPr>
          <w:ilvl w:val="2"/>
          <w:numId w:val="109"/>
        </w:numPr>
        <w:suppressAutoHyphens/>
        <w:spacing w:after="120"/>
      </w:pPr>
      <w:r>
        <w:t xml:space="preserve">wykluczenie </w:t>
      </w:r>
      <w:r w:rsidR="00EE0FE8">
        <w:t>następuje na okres trwania okoliczności wskazanych w art. 1 ustawy sankcyjnej</w:t>
      </w:r>
      <w:r>
        <w:t xml:space="preserve">. W przypadku Wykonawcy wykluczonego na podstawie art. 7 ust. 1 ustawy sankcyjnej, </w:t>
      </w:r>
      <w:r w:rsidR="007C020C">
        <w:t>Z</w:t>
      </w:r>
      <w:r>
        <w:t xml:space="preserve">amawiający odrzuca ofertę takiego </w:t>
      </w:r>
      <w:r w:rsidR="009E4EF1">
        <w:t>W</w:t>
      </w:r>
      <w:r>
        <w:t>ykonawcy, odpowiednio do etapu prowadzonego postępowania o udzielenie zamówienia publicznego.</w:t>
      </w:r>
    </w:p>
    <w:p w14:paraId="42F68061" w14:textId="05107DFD" w:rsidR="00B82DA4" w:rsidRDefault="00B82DA4" w:rsidP="00BB1B29">
      <w:pPr>
        <w:pStyle w:val="Akapitzlist"/>
        <w:widowControl w:val="0"/>
        <w:numPr>
          <w:ilvl w:val="2"/>
          <w:numId w:val="109"/>
        </w:numPr>
        <w:suppressAutoHyphens/>
        <w:spacing w:after="120"/>
      </w:pPr>
      <w:r w:rsidRPr="00DA6E4C">
        <w:t xml:space="preserve">zgodnie z </w:t>
      </w:r>
      <w:r w:rsidR="00036DE7">
        <w:t>art.</w:t>
      </w:r>
      <w:r w:rsidRPr="00DA6E4C">
        <w:t xml:space="preserve"> 7 ust</w:t>
      </w:r>
      <w:r w:rsidR="00036DE7">
        <w:t>.</w:t>
      </w:r>
      <w:r w:rsidRPr="00DA6E4C">
        <w:t xml:space="preserve"> 6-7 ustawy </w:t>
      </w:r>
      <w:r>
        <w:t>sankcyjnej</w:t>
      </w:r>
      <w:r w:rsidRPr="00DA6E4C">
        <w:t xml:space="preserve"> osoba lub podmiot podlegające wykluczeniu na podstawie </w:t>
      </w:r>
      <w:r w:rsidR="00036DE7">
        <w:t>art.</w:t>
      </w:r>
      <w:r w:rsidRPr="00DA6E4C">
        <w:t xml:space="preserve"> 7 ust</w:t>
      </w:r>
      <w:r w:rsidR="00036DE7">
        <w:t>.</w:t>
      </w:r>
      <w:r w:rsidRPr="00DA6E4C">
        <w:t xml:space="preserve"> 1 tej ustawy, które w okresie tego wykluczenia ubiegają się o udzielenie zamówienia publicznego lub biorą udział </w:t>
      </w:r>
      <w:r w:rsidR="005B3EC0" w:rsidRPr="00185527">
        <w:t>w</w:t>
      </w:r>
      <w:r w:rsidR="005B3EC0">
        <w:t> </w:t>
      </w:r>
      <w:r w:rsidRPr="00DA6E4C">
        <w:t>postępowaniu o udzielenie zamówienia publicznego podlegają karze pieniężnej. Karę pieniężną, o której mowa w ust</w:t>
      </w:r>
      <w:r>
        <w:t>ępie</w:t>
      </w:r>
      <w:r w:rsidRPr="00DA6E4C">
        <w:t xml:space="preserve"> 6 tej ustawy, nakłada Prezes Urzędu Zamówień Publicznych, w drodze decyzji, w wysokości do 20</w:t>
      </w:r>
      <w:r w:rsidR="01AD5C2D">
        <w:t xml:space="preserve"> </w:t>
      </w:r>
      <w:r w:rsidRPr="00DA6E4C">
        <w:t>000 000 zł.</w:t>
      </w:r>
    </w:p>
    <w:p w14:paraId="1A3B0750" w14:textId="64BE0230" w:rsidR="00B82DA4" w:rsidRDefault="00B82DA4" w:rsidP="00BB1B29">
      <w:pPr>
        <w:pStyle w:val="Akapitzlist"/>
        <w:widowControl w:val="0"/>
        <w:suppressAutoHyphens/>
        <w:spacing w:after="120"/>
        <w:ind w:left="709" w:firstLine="0"/>
      </w:pPr>
      <w:r w:rsidRPr="00CE7057">
        <w:t xml:space="preserve">Zamawiający informuje, że zgodnie z </w:t>
      </w:r>
      <w:r w:rsidR="00105501">
        <w:t>art.</w:t>
      </w:r>
      <w:r w:rsidRPr="00CE7057">
        <w:t xml:space="preserve"> 7 us</w:t>
      </w:r>
      <w:r w:rsidR="00105501">
        <w:t>t.</w:t>
      </w:r>
      <w:r w:rsidRPr="00CE7057">
        <w:t xml:space="preserve"> 5 ustawy</w:t>
      </w:r>
      <w:r>
        <w:t xml:space="preserve"> sankcyjnej</w:t>
      </w:r>
      <w:r w:rsidRPr="00CE7057">
        <w:t xml:space="preserve">, przez ubieganie się </w:t>
      </w:r>
      <w:r w:rsidR="005B3EC0" w:rsidRPr="00185527">
        <w:t>o</w:t>
      </w:r>
      <w:r w:rsidR="005B3EC0">
        <w:t> </w:t>
      </w:r>
      <w:r w:rsidRPr="00CE7057">
        <w:t>udzielenie zamówienia publicznego rozumie się złożenie oferty.</w:t>
      </w:r>
    </w:p>
    <w:p w14:paraId="375EB0A7" w14:textId="575F4019" w:rsidR="001976F1" w:rsidRPr="008C5ADF" w:rsidRDefault="00485595" w:rsidP="00BB1B29">
      <w:pPr>
        <w:pStyle w:val="Nagwek2"/>
      </w:pPr>
      <w:bookmarkStart w:id="29" w:name="_Toc96430573"/>
      <w:r w:rsidRPr="008C5ADF">
        <w:t>Rozdział 9</w:t>
      </w:r>
      <w:r w:rsidR="008C5ADF">
        <w:t>. P</w:t>
      </w:r>
      <w:r w:rsidR="008C5ADF" w:rsidRPr="008C5ADF">
        <w:t>rzedmiotowe środki dowodowe</w:t>
      </w:r>
      <w:bookmarkEnd w:id="29"/>
      <w:r w:rsidR="008C5ADF">
        <w:t>.</w:t>
      </w:r>
    </w:p>
    <w:p w14:paraId="42B8CA45" w14:textId="0D412480" w:rsidR="00843558" w:rsidRDefault="005F5099" w:rsidP="00BB1B29">
      <w:pPr>
        <w:widowControl w:val="0"/>
        <w:suppressAutoHyphens/>
        <w:spacing w:after="120"/>
        <w:ind w:left="0" w:firstLine="0"/>
      </w:pPr>
      <w:r>
        <w:rPr>
          <w:rFonts w:cs="Calibri"/>
        </w:rPr>
        <w:t xml:space="preserve">W celu potwierdzenia, że </w:t>
      </w:r>
      <w:r w:rsidRPr="2610F3C1">
        <w:rPr>
          <w:rFonts w:cs="Calibri"/>
        </w:rPr>
        <w:t>oferowan</w:t>
      </w:r>
      <w:r w:rsidR="6C7F50D1" w:rsidRPr="2610F3C1">
        <w:rPr>
          <w:rFonts w:cs="Calibri"/>
        </w:rPr>
        <w:t>y</w:t>
      </w:r>
      <w:r>
        <w:rPr>
          <w:rFonts w:cs="Calibri"/>
        </w:rPr>
        <w:t xml:space="preserve"> </w:t>
      </w:r>
      <w:r w:rsidR="00923D6A">
        <w:rPr>
          <w:rFonts w:cs="Calibri"/>
        </w:rPr>
        <w:t xml:space="preserve">przedmiot zamówienia </w:t>
      </w:r>
      <w:r>
        <w:rPr>
          <w:rFonts w:cs="Calibri"/>
        </w:rPr>
        <w:t xml:space="preserve">spełnia wymagania określone </w:t>
      </w:r>
      <w:r w:rsidR="005B3EC0" w:rsidRPr="00185527">
        <w:rPr>
          <w:rFonts w:cs="Calibri"/>
        </w:rPr>
        <w:t>w</w:t>
      </w:r>
      <w:r w:rsidR="005B3EC0">
        <w:rPr>
          <w:rFonts w:cs="Calibri"/>
        </w:rPr>
        <w:t> </w:t>
      </w:r>
      <w:r>
        <w:rPr>
          <w:rFonts w:cs="Calibri"/>
        </w:rPr>
        <w:t>SWZ</w:t>
      </w:r>
      <w:r w:rsidR="00875C70">
        <w:rPr>
          <w:rFonts w:cs="Calibri"/>
        </w:rPr>
        <w:t>, w tym OPZ, Zamawiający s</w:t>
      </w:r>
      <w:r w:rsidR="0062390E">
        <w:rPr>
          <w:rFonts w:cs="Calibri"/>
        </w:rPr>
        <w:t>tosownie do art. 10</w:t>
      </w:r>
      <w:r w:rsidR="000F2CE4">
        <w:rPr>
          <w:rFonts w:cs="Calibri"/>
        </w:rPr>
        <w:t xml:space="preserve">6 ust. 1 ustawy </w:t>
      </w:r>
      <w:proofErr w:type="spellStart"/>
      <w:r w:rsidR="000F2CE4" w:rsidRPr="7D17FD9C">
        <w:rPr>
          <w:rFonts w:cs="Calibri"/>
        </w:rPr>
        <w:t>P</w:t>
      </w:r>
      <w:r w:rsidR="7BCAF7EA" w:rsidRPr="7D17FD9C">
        <w:rPr>
          <w:rFonts w:cs="Calibri"/>
        </w:rPr>
        <w:t>zp</w:t>
      </w:r>
      <w:proofErr w:type="spellEnd"/>
      <w:r w:rsidR="00843558">
        <w:rPr>
          <w:rFonts w:cs="Calibri"/>
        </w:rPr>
        <w:t xml:space="preserve"> </w:t>
      </w:r>
      <w:r w:rsidR="00843558">
        <w:t>oraz w celu oceny ofert</w:t>
      </w:r>
      <w:r w:rsidR="007C4308">
        <w:t xml:space="preserve"> Wykonawców</w:t>
      </w:r>
      <w:r w:rsidR="00843558">
        <w:t xml:space="preserve"> w kryterium oceny ofert „</w:t>
      </w:r>
      <w:r w:rsidR="00875C70">
        <w:t>P</w:t>
      </w:r>
      <w:r w:rsidR="00843558">
        <w:t>róbka”,</w:t>
      </w:r>
      <w:r w:rsidR="007C4308">
        <w:t xml:space="preserve"> na zasadach opisanych </w:t>
      </w:r>
      <w:r w:rsidR="00843558">
        <w:t xml:space="preserve">w </w:t>
      </w:r>
      <w:r w:rsidR="007C4308">
        <w:t>Rozdziale</w:t>
      </w:r>
      <w:r w:rsidR="00843558">
        <w:t xml:space="preserve"> </w:t>
      </w:r>
      <w:r w:rsidR="007C4308">
        <w:t>21</w:t>
      </w:r>
      <w:r w:rsidR="00843558">
        <w:t xml:space="preserve"> SWZ</w:t>
      </w:r>
      <w:r w:rsidR="009C209F">
        <w:t xml:space="preserve">, </w:t>
      </w:r>
      <w:r w:rsidR="00843558">
        <w:t xml:space="preserve">żąda złożenia wraz z ofertą przedmiotowego środka dowodowego w postaci </w:t>
      </w:r>
      <w:r w:rsidR="00925929">
        <w:t xml:space="preserve">próbki, </w:t>
      </w:r>
      <w:r w:rsidR="001576D1" w:rsidRPr="00185527">
        <w:t>t</w:t>
      </w:r>
      <w:r w:rsidR="005B3EC0">
        <w:t>o jest</w:t>
      </w:r>
      <w:r w:rsidR="001576D1" w:rsidRPr="00185527">
        <w:t xml:space="preserve"> </w:t>
      </w:r>
      <w:r w:rsidR="00F27748" w:rsidRPr="00F27748">
        <w:lastRenderedPageBreak/>
        <w:t>fragmentu nowej odsłony Portalu informacyjnego PFRON</w:t>
      </w:r>
      <w:r w:rsidR="00F27748">
        <w:t xml:space="preserve"> </w:t>
      </w:r>
      <w:r w:rsidR="00F27748" w:rsidRPr="00F27748">
        <w:t>zgodnie z Załącznikiem</w:t>
      </w:r>
      <w:r w:rsidR="00A35D7B" w:rsidRPr="00F27748">
        <w:t xml:space="preserve"> nr 13 do SWZ </w:t>
      </w:r>
      <w:r w:rsidR="004A2759" w:rsidRPr="00F27748">
        <w:t>(dalej jako: „</w:t>
      </w:r>
      <w:r w:rsidR="004A2759" w:rsidRPr="00F27748">
        <w:rPr>
          <w:b/>
          <w:bCs/>
        </w:rPr>
        <w:t>Próbka</w:t>
      </w:r>
      <w:r w:rsidR="004A2759" w:rsidRPr="00F27748">
        <w:t>”).</w:t>
      </w:r>
    </w:p>
    <w:p w14:paraId="42F6D9BB" w14:textId="7AD6C8C0" w:rsidR="004A2759" w:rsidRDefault="004A2759" w:rsidP="00BB1B29">
      <w:pPr>
        <w:widowControl w:val="0"/>
        <w:suppressAutoHyphens/>
        <w:spacing w:after="120"/>
        <w:ind w:left="0" w:firstLine="0"/>
      </w:pPr>
      <w:r>
        <w:t xml:space="preserve">Szczegółowe zasady </w:t>
      </w:r>
      <w:r w:rsidR="001932F9">
        <w:t>przygotowania</w:t>
      </w:r>
      <w:r>
        <w:t xml:space="preserve"> Próbki określa Załącznik </w:t>
      </w:r>
      <w:r w:rsidR="007C4308">
        <w:t>nr</w:t>
      </w:r>
      <w:r w:rsidR="007C4308">
        <w:rPr>
          <w:rFonts w:cs="Calibri"/>
        </w:rPr>
        <w:t xml:space="preserve"> </w:t>
      </w:r>
      <w:r w:rsidR="00D82DD9">
        <w:rPr>
          <w:rFonts w:cs="Calibri"/>
        </w:rPr>
        <w:t>13</w:t>
      </w:r>
      <w:r w:rsidR="007C4308">
        <w:rPr>
          <w:rFonts w:cs="Calibri"/>
        </w:rPr>
        <w:t xml:space="preserve"> </w:t>
      </w:r>
      <w:r>
        <w:t xml:space="preserve">do </w:t>
      </w:r>
      <w:r w:rsidR="00C13F74">
        <w:t>SWZ.</w:t>
      </w:r>
      <w:r w:rsidR="00EF657D">
        <w:t xml:space="preserve"> </w:t>
      </w:r>
    </w:p>
    <w:p w14:paraId="6A34A5E3" w14:textId="5F86FC77" w:rsidR="00843558" w:rsidRPr="004A5F18" w:rsidRDefault="001932F9" w:rsidP="00BB1B29">
      <w:pPr>
        <w:widowControl w:val="0"/>
        <w:suppressAutoHyphens/>
        <w:spacing w:after="120"/>
        <w:ind w:left="0" w:firstLine="0"/>
        <w:rPr>
          <w:b/>
          <w:bCs/>
        </w:rPr>
      </w:pPr>
      <w:r w:rsidRPr="004A5F18">
        <w:rPr>
          <w:b/>
          <w:bCs/>
        </w:rPr>
        <w:t xml:space="preserve">Celem usunięcia wątpliwości Zamawiający wyjaśnia, że stosownie do art. </w:t>
      </w:r>
      <w:r w:rsidR="00907D1F" w:rsidRPr="004A5F18">
        <w:rPr>
          <w:b/>
          <w:bCs/>
        </w:rPr>
        <w:t xml:space="preserve">107 ust. 3 w </w:t>
      </w:r>
      <w:r w:rsidR="00907D1F" w:rsidRPr="00185527">
        <w:rPr>
          <w:b/>
          <w:bCs/>
        </w:rPr>
        <w:t>zw</w:t>
      </w:r>
      <w:r w:rsidR="005B3EC0">
        <w:rPr>
          <w:b/>
          <w:bCs/>
        </w:rPr>
        <w:t xml:space="preserve">iązku </w:t>
      </w:r>
      <w:r w:rsidR="00907D1F" w:rsidRPr="004A5F18">
        <w:rPr>
          <w:b/>
          <w:bCs/>
        </w:rPr>
        <w:t xml:space="preserve">z ust. 2 ustawy </w:t>
      </w:r>
      <w:proofErr w:type="spellStart"/>
      <w:r w:rsidR="00907D1F" w:rsidRPr="004A5F18">
        <w:rPr>
          <w:b/>
          <w:bCs/>
        </w:rPr>
        <w:t>Pzp</w:t>
      </w:r>
      <w:proofErr w:type="spellEnd"/>
      <w:r w:rsidR="00907D1F" w:rsidRPr="004A5F18">
        <w:rPr>
          <w:b/>
          <w:bCs/>
        </w:rPr>
        <w:t xml:space="preserve">, </w:t>
      </w:r>
      <w:r w:rsidR="001E7B66" w:rsidRPr="004A5F18">
        <w:rPr>
          <w:b/>
          <w:bCs/>
        </w:rPr>
        <w:t xml:space="preserve">jeżeli Wykonawca nie złoży Próbki lub będzie ona niekompletna, </w:t>
      </w:r>
      <w:r w:rsidR="00946520" w:rsidRPr="004A5F18">
        <w:rPr>
          <w:b/>
          <w:bCs/>
        </w:rPr>
        <w:t xml:space="preserve">Zamawiający nie będzie wzywać do jej złożenia lub uzupełnienia. </w:t>
      </w:r>
      <w:r w:rsidR="003A15E7">
        <w:rPr>
          <w:b/>
          <w:bCs/>
        </w:rPr>
        <w:t xml:space="preserve">W takim przypadku Wykonawca otrzyma 0 punktów w kryterium oceny ofert „Próbka”. </w:t>
      </w:r>
    </w:p>
    <w:p w14:paraId="44D5A33C" w14:textId="0CCD1A41" w:rsidR="001976F1" w:rsidRPr="00DE2225" w:rsidRDefault="00485595" w:rsidP="00BB1B29">
      <w:pPr>
        <w:pStyle w:val="Nagwek2"/>
      </w:pPr>
      <w:bookmarkStart w:id="30" w:name="_Toc96430575"/>
      <w:r w:rsidRPr="00DE2225">
        <w:t>Rozdział 1</w:t>
      </w:r>
      <w:r w:rsidR="009A0BF3">
        <w:t>0</w:t>
      </w:r>
      <w:r w:rsidR="00DE2225">
        <w:t xml:space="preserve">. </w:t>
      </w:r>
      <w:r w:rsidR="00576942">
        <w:t>J</w:t>
      </w:r>
      <w:r w:rsidR="00A060DD">
        <w:t xml:space="preserve">ednolity </w:t>
      </w:r>
      <w:r w:rsidR="00576942">
        <w:t>E</w:t>
      </w:r>
      <w:r w:rsidR="00595B32">
        <w:t xml:space="preserve">uropejski </w:t>
      </w:r>
      <w:r w:rsidR="00576942">
        <w:t>D</w:t>
      </w:r>
      <w:r w:rsidR="00595B32">
        <w:t xml:space="preserve">okument </w:t>
      </w:r>
      <w:r w:rsidR="00576942">
        <w:t>Z</w:t>
      </w:r>
      <w:r w:rsidR="00595B32">
        <w:t>amówienia</w:t>
      </w:r>
      <w:r w:rsidR="00576942">
        <w:t xml:space="preserve"> i wykaz </w:t>
      </w:r>
      <w:r w:rsidR="00172072">
        <w:t>p</w:t>
      </w:r>
      <w:r w:rsidR="00DE2225" w:rsidRPr="00DE2225">
        <w:t>odmiotow</w:t>
      </w:r>
      <w:r w:rsidR="00172072">
        <w:t>ych</w:t>
      </w:r>
      <w:r w:rsidR="00DE2225" w:rsidRPr="00DE2225">
        <w:t xml:space="preserve"> środk</w:t>
      </w:r>
      <w:r w:rsidR="00172072">
        <w:t>ów</w:t>
      </w:r>
      <w:r w:rsidR="00DE2225" w:rsidRPr="00DE2225">
        <w:t xml:space="preserve"> dowodow</w:t>
      </w:r>
      <w:r w:rsidR="00172072">
        <w:t>ych</w:t>
      </w:r>
      <w:r w:rsidR="00E1233E" w:rsidRPr="00DE2225">
        <w:t>.</w:t>
      </w:r>
      <w:bookmarkEnd w:id="30"/>
    </w:p>
    <w:p w14:paraId="52E40126" w14:textId="1352F126" w:rsidR="001976F1" w:rsidRDefault="00485595" w:rsidP="00BB1B29">
      <w:pPr>
        <w:pStyle w:val="Akapitzlist"/>
        <w:widowControl w:val="0"/>
        <w:numPr>
          <w:ilvl w:val="1"/>
          <w:numId w:val="29"/>
        </w:numPr>
        <w:suppressAutoHyphens/>
        <w:spacing w:after="120"/>
        <w:ind w:left="567" w:hanging="567"/>
        <w:rPr>
          <w:rFonts w:cs="Calibri"/>
        </w:rPr>
      </w:pPr>
      <w:r w:rsidRPr="009A0BF3">
        <w:rPr>
          <w:rFonts w:cs="Calibri"/>
        </w:rPr>
        <w:t xml:space="preserve">Zamawiający będzie żądał podmiotowych środków dowodowych na potwierdzenie </w:t>
      </w:r>
      <w:r w:rsidR="001B0E72" w:rsidRPr="009A0BF3">
        <w:rPr>
          <w:rFonts w:cs="Calibri"/>
        </w:rPr>
        <w:t>braku podstaw wykluczenia</w:t>
      </w:r>
      <w:r w:rsidR="00086FBD" w:rsidRPr="009A0BF3">
        <w:rPr>
          <w:rFonts w:cs="Calibri"/>
        </w:rPr>
        <w:t xml:space="preserve"> oraz </w:t>
      </w:r>
      <w:r w:rsidRPr="009A0BF3">
        <w:rPr>
          <w:rFonts w:cs="Calibri"/>
        </w:rPr>
        <w:t>spełniania warunk</w:t>
      </w:r>
      <w:r w:rsidR="005B12BC">
        <w:rPr>
          <w:rFonts w:cs="Calibri"/>
        </w:rPr>
        <w:t>u</w:t>
      </w:r>
      <w:r w:rsidRPr="009A0BF3">
        <w:rPr>
          <w:rFonts w:cs="Calibri"/>
        </w:rPr>
        <w:t xml:space="preserve"> udziału w postępowaniu</w:t>
      </w:r>
      <w:r w:rsidR="0013425B" w:rsidRPr="009A0BF3">
        <w:rPr>
          <w:rFonts w:cs="Calibri"/>
        </w:rPr>
        <w:t>.</w:t>
      </w:r>
    </w:p>
    <w:p w14:paraId="3A89EEC5" w14:textId="4B412593" w:rsidR="0079176A" w:rsidRPr="006F18C1" w:rsidRDefault="00485595" w:rsidP="00BB1B29">
      <w:pPr>
        <w:pStyle w:val="Akapitzlist"/>
        <w:widowControl w:val="0"/>
        <w:numPr>
          <w:ilvl w:val="1"/>
          <w:numId w:val="29"/>
        </w:numPr>
        <w:suppressAutoHyphens/>
        <w:spacing w:after="120"/>
        <w:ind w:left="567" w:hanging="567"/>
        <w:rPr>
          <w:rFonts w:cs="Calibri"/>
        </w:rPr>
      </w:pPr>
      <w:r w:rsidRPr="006F18C1">
        <w:rPr>
          <w:rFonts w:cs="Calibri"/>
        </w:rPr>
        <w:t xml:space="preserve">Zamawiający </w:t>
      </w:r>
      <w:r w:rsidR="00FA603D" w:rsidRPr="006F18C1">
        <w:rPr>
          <w:rFonts w:cs="Calibri"/>
        </w:rPr>
        <w:t>przed wyborem najkorzystniejszej oferty</w:t>
      </w:r>
      <w:r w:rsidR="00D5261B" w:rsidRPr="006F18C1">
        <w:rPr>
          <w:rFonts w:cs="Calibri"/>
        </w:rPr>
        <w:t xml:space="preserve"> </w:t>
      </w:r>
      <w:r w:rsidRPr="006F18C1">
        <w:rPr>
          <w:rFonts w:cs="Calibri"/>
        </w:rPr>
        <w:t xml:space="preserve">wezwie Wykonawcę, którego oferta została najwyżej oceniona, do złożenia w wyznaczonym terminie, </w:t>
      </w:r>
      <w:r w:rsidRPr="006F18C1">
        <w:rPr>
          <w:rFonts w:cs="Calibri"/>
          <w:b/>
          <w:bCs/>
        </w:rPr>
        <w:t xml:space="preserve">nie krótszym niż </w:t>
      </w:r>
      <w:r w:rsidR="00FA603D" w:rsidRPr="006F18C1">
        <w:rPr>
          <w:rFonts w:cs="Calibri"/>
          <w:b/>
          <w:bCs/>
        </w:rPr>
        <w:t>10</w:t>
      </w:r>
      <w:r w:rsidRPr="006F18C1">
        <w:rPr>
          <w:rFonts w:cs="Calibri"/>
          <w:b/>
          <w:bCs/>
        </w:rPr>
        <w:t xml:space="preserve"> dni</w:t>
      </w:r>
      <w:r w:rsidRPr="006F18C1">
        <w:rPr>
          <w:rFonts w:cs="Calibri"/>
        </w:rPr>
        <w:t>:</w:t>
      </w:r>
    </w:p>
    <w:p w14:paraId="5C270D1D" w14:textId="1F2C9382" w:rsidR="00D34CF5" w:rsidRPr="00C80EAB" w:rsidRDefault="00595B32" w:rsidP="00BB1B29">
      <w:pPr>
        <w:pStyle w:val="Nagwek3"/>
      </w:pPr>
      <w:r w:rsidRPr="00C80EAB">
        <w:t>J</w:t>
      </w:r>
      <w:r>
        <w:t>e</w:t>
      </w:r>
      <w:r w:rsidR="00B97304">
        <w:t>d</w:t>
      </w:r>
      <w:r>
        <w:t>nolity Europejski Dokument Zamówienia</w:t>
      </w:r>
    </w:p>
    <w:p w14:paraId="04468D45" w14:textId="48BC632A" w:rsidR="00F16EC0" w:rsidRPr="005017DD" w:rsidRDefault="005017DD" w:rsidP="00BB1B29">
      <w:pPr>
        <w:pStyle w:val="Akapitzlist"/>
        <w:widowControl w:val="0"/>
        <w:numPr>
          <w:ilvl w:val="2"/>
          <w:numId w:val="29"/>
        </w:numPr>
        <w:suppressAutoHyphens/>
        <w:spacing w:after="120"/>
        <w:ind w:left="992"/>
        <w:rPr>
          <w:rFonts w:cs="Calibri"/>
        </w:rPr>
      </w:pPr>
      <w:r w:rsidRPr="005017DD">
        <w:rPr>
          <w:rFonts w:cs="Calibri"/>
        </w:rPr>
        <w:t xml:space="preserve">Oświadczenia z art. 125 ust. 1 ustawy </w:t>
      </w:r>
      <w:proofErr w:type="spellStart"/>
      <w:r w:rsidRPr="005017DD">
        <w:rPr>
          <w:rFonts w:cs="Calibri"/>
        </w:rPr>
        <w:t>Pzp</w:t>
      </w:r>
      <w:proofErr w:type="spellEnd"/>
      <w:r w:rsidRPr="005017DD">
        <w:rPr>
          <w:rFonts w:cs="Calibri"/>
        </w:rPr>
        <w:t>, na formularzu Jednolitego Europejskiego Dokumentu Zamówienia, zwanego dalej „JEDZ”, sporządzonym zgodnie ze wzorem standardowego formularza określonego w rozporządzeniu wykonawczym Komisji (UE) 2016/7 z dnia 5 stycznia 2016 r. ustanawiającym standardowy formularz jednolitego europejskiego dokumentu zamówienia</w:t>
      </w:r>
      <w:r w:rsidR="00E5029D" w:rsidRPr="005017DD">
        <w:rPr>
          <w:rFonts w:cs="Calibri"/>
        </w:rPr>
        <w:t>.</w:t>
      </w:r>
      <w:r w:rsidR="00D73F69" w:rsidRPr="005017DD">
        <w:rPr>
          <w:rFonts w:cs="Calibri"/>
        </w:rPr>
        <w:t xml:space="preserve"> </w:t>
      </w:r>
    </w:p>
    <w:p w14:paraId="7884D8BB" w14:textId="50046F07" w:rsidR="00E5029D" w:rsidRDefault="00F16EC0" w:rsidP="00BB1B29">
      <w:pPr>
        <w:pStyle w:val="Akapitzlist"/>
        <w:widowControl w:val="0"/>
        <w:numPr>
          <w:ilvl w:val="3"/>
          <w:numId w:val="29"/>
        </w:numPr>
        <w:suppressAutoHyphens/>
        <w:spacing w:after="120"/>
        <w:ind w:left="1560" w:hanging="851"/>
        <w:rPr>
          <w:rFonts w:cs="Calibri"/>
        </w:rPr>
      </w:pPr>
      <w:r w:rsidRPr="003907CB">
        <w:rPr>
          <w:rFonts w:cs="Calibri"/>
        </w:rPr>
        <w:t>Zamawiający informuje, iż</w:t>
      </w:r>
      <w:r w:rsidR="00D73F69">
        <w:rPr>
          <w:rFonts w:cs="Calibri"/>
        </w:rPr>
        <w:t>:</w:t>
      </w:r>
    </w:p>
    <w:p w14:paraId="66F0CB78" w14:textId="7CE44780" w:rsidR="003907CB" w:rsidRDefault="003907CB" w:rsidP="00BB1B29">
      <w:pPr>
        <w:pStyle w:val="Akapitzlist"/>
        <w:numPr>
          <w:ilvl w:val="0"/>
          <w:numId w:val="30"/>
        </w:numPr>
        <w:suppressAutoHyphens/>
        <w:spacing w:after="120"/>
        <w:ind w:left="1843"/>
        <w:rPr>
          <w:rFonts w:cs="Calibri"/>
        </w:rPr>
      </w:pPr>
      <w:r w:rsidRPr="003907CB">
        <w:rPr>
          <w:rFonts w:cs="Calibri"/>
        </w:rPr>
        <w:t>Wykonawca może wykorzystać JEDZ złożony w odrębnym postępowaniu o udzielenie zamówienia, jeżeli potwierdzi, że informacje w nim zawarte pozostają prawidłowe</w:t>
      </w:r>
      <w:r w:rsidR="00B67FF3">
        <w:rPr>
          <w:rFonts w:cs="Calibri"/>
        </w:rPr>
        <w:t>;</w:t>
      </w:r>
    </w:p>
    <w:p w14:paraId="4BCC858E" w14:textId="65A47D9A" w:rsidR="002C4C75" w:rsidRPr="002269CA" w:rsidRDefault="009A2E7D" w:rsidP="00BB1B29">
      <w:pPr>
        <w:pStyle w:val="Akapitzlist"/>
        <w:numPr>
          <w:ilvl w:val="0"/>
          <w:numId w:val="30"/>
        </w:numPr>
        <w:suppressAutoHyphens/>
        <w:spacing w:after="120"/>
        <w:ind w:left="1843"/>
        <w:rPr>
          <w:rFonts w:cs="Calibri"/>
        </w:rPr>
      </w:pPr>
      <w:r w:rsidRPr="009A2E7D">
        <w:rPr>
          <w:rFonts w:cs="Calibri"/>
        </w:rPr>
        <w:t>Komisja Europejska udostępniła narzędzie umożliwiające utworzenie, wypełnienie i ponowne wykorzystanie standardowego formularza Jednolitego Europejskiego Dokumentu Zamówienia w wersji elektronicznej</w:t>
      </w:r>
      <w:r w:rsidR="00124AC5">
        <w:rPr>
          <w:rFonts w:cs="Calibri"/>
        </w:rPr>
        <w:t xml:space="preserve"> </w:t>
      </w:r>
      <w:r w:rsidR="007B6F65" w:rsidRPr="00185527">
        <w:rPr>
          <w:rFonts w:cs="Calibri"/>
        </w:rPr>
        <w:t>z</w:t>
      </w:r>
      <w:r w:rsidR="007B6F65">
        <w:rPr>
          <w:rFonts w:cs="Calibri"/>
        </w:rPr>
        <w:t> </w:t>
      </w:r>
      <w:r w:rsidR="00124AC5">
        <w:rPr>
          <w:rFonts w:cs="Calibri"/>
        </w:rPr>
        <w:t xml:space="preserve">wykorzystaniem narzędzia </w:t>
      </w:r>
      <w:hyperlink r:id="rId21" w:history="1">
        <w:r w:rsidR="00124AC5" w:rsidRPr="002269CA">
          <w:rPr>
            <w:rStyle w:val="Hipercze"/>
            <w:rFonts w:cs="Calibri"/>
          </w:rPr>
          <w:t>ESPD</w:t>
        </w:r>
      </w:hyperlink>
      <w:r w:rsidR="00124AC5">
        <w:rPr>
          <w:rFonts w:cs="Calibri"/>
        </w:rPr>
        <w:t xml:space="preserve"> </w:t>
      </w:r>
      <w:r w:rsidR="00233283">
        <w:rPr>
          <w:rFonts w:cs="Calibri"/>
        </w:rPr>
        <w:t>(</w:t>
      </w:r>
      <w:hyperlink r:id="rId22" w:history="1">
        <w:r w:rsidR="00233283" w:rsidRPr="00496663">
          <w:rPr>
            <w:rStyle w:val="Hipercze"/>
            <w:rFonts w:cs="Calibri"/>
          </w:rPr>
          <w:t>https://espd.uzp.gov.pl/</w:t>
        </w:r>
      </w:hyperlink>
      <w:r w:rsidR="00233283">
        <w:rPr>
          <w:rFonts w:cs="Calibri"/>
        </w:rPr>
        <w:t>)</w:t>
      </w:r>
      <w:r w:rsidR="00426F5A">
        <w:rPr>
          <w:rFonts w:cs="Calibri"/>
        </w:rPr>
        <w:t>.</w:t>
      </w:r>
    </w:p>
    <w:p w14:paraId="69F184E4" w14:textId="02F27270" w:rsidR="00B237FB" w:rsidRPr="00B237FB" w:rsidRDefault="00B237FB" w:rsidP="00BB1B29">
      <w:pPr>
        <w:pStyle w:val="Akapitzlist"/>
        <w:suppressAutoHyphens/>
        <w:spacing w:after="120"/>
        <w:ind w:left="1843" w:firstLine="0"/>
        <w:rPr>
          <w:rFonts w:cs="Calibri"/>
        </w:rPr>
      </w:pPr>
      <w:r w:rsidRPr="00B237FB">
        <w:rPr>
          <w:rFonts w:cs="Calibri"/>
        </w:rPr>
        <w:t xml:space="preserve">Aby przygotować JEDZ przy użyciu narzędzia ESPD, Wykonawca musi wejść na stronę internetową: </w:t>
      </w:r>
      <w:hyperlink r:id="rId23" w:history="1">
        <w:r w:rsidRPr="00233283">
          <w:rPr>
            <w:rStyle w:val="Hipercze"/>
            <w:rFonts w:cs="Calibri"/>
          </w:rPr>
          <w:t>https://espd.uzp.gov.pl/</w:t>
        </w:r>
      </w:hyperlink>
      <w:r w:rsidRPr="00B237FB">
        <w:rPr>
          <w:rFonts w:cs="Calibri"/>
        </w:rPr>
        <w:t>, następnie po wybraniu języka polskiego, należy:</w:t>
      </w:r>
    </w:p>
    <w:p w14:paraId="738214C4" w14:textId="0F9F0D4F" w:rsidR="00B237FB" w:rsidRDefault="00B237FB" w:rsidP="00BB1B29">
      <w:pPr>
        <w:pStyle w:val="Akapitzlist"/>
        <w:numPr>
          <w:ilvl w:val="0"/>
          <w:numId w:val="31"/>
        </w:numPr>
        <w:suppressAutoHyphens/>
        <w:spacing w:after="120"/>
        <w:ind w:left="2268"/>
        <w:rPr>
          <w:rFonts w:cs="Calibri"/>
        </w:rPr>
      </w:pPr>
      <w:r w:rsidRPr="00010DBF">
        <w:rPr>
          <w:rFonts w:cs="Calibri"/>
        </w:rPr>
        <w:t>na pytanie „</w:t>
      </w:r>
      <w:r w:rsidR="023607C3" w:rsidRPr="2610F3C1">
        <w:rPr>
          <w:rFonts w:cs="Calibri"/>
        </w:rPr>
        <w:t>K</w:t>
      </w:r>
      <w:r w:rsidRPr="00010DBF">
        <w:rPr>
          <w:rFonts w:cs="Calibri"/>
        </w:rPr>
        <w:t>im jesteś</w:t>
      </w:r>
      <w:r w:rsidR="39ECF220" w:rsidRPr="2610F3C1">
        <w:rPr>
          <w:rFonts w:cs="Calibri"/>
        </w:rPr>
        <w:t>?</w:t>
      </w:r>
      <w:r w:rsidRPr="2610F3C1">
        <w:rPr>
          <w:rFonts w:cs="Calibri"/>
        </w:rPr>
        <w:t>”</w:t>
      </w:r>
      <w:r w:rsidRPr="00010DBF">
        <w:rPr>
          <w:rFonts w:cs="Calibri"/>
        </w:rPr>
        <w:t xml:space="preserve"> – wybrać pozycję „Wykonawcą”,</w:t>
      </w:r>
    </w:p>
    <w:p w14:paraId="6063A14E" w14:textId="63CE4C77" w:rsidR="00B237FB" w:rsidRDefault="00B237FB" w:rsidP="00BB1B29">
      <w:pPr>
        <w:pStyle w:val="Akapitzlist"/>
        <w:numPr>
          <w:ilvl w:val="0"/>
          <w:numId w:val="31"/>
        </w:numPr>
        <w:suppressAutoHyphens/>
        <w:spacing w:after="120"/>
        <w:ind w:left="2268"/>
        <w:rPr>
          <w:rFonts w:cs="Calibri"/>
        </w:rPr>
      </w:pPr>
      <w:r w:rsidRPr="00010DBF">
        <w:rPr>
          <w:rFonts w:cs="Calibri"/>
        </w:rPr>
        <w:t>na pytanie „</w:t>
      </w:r>
      <w:r w:rsidR="3827E0D0" w:rsidRPr="2610F3C1">
        <w:rPr>
          <w:rFonts w:cs="Calibri"/>
        </w:rPr>
        <w:t>C</w:t>
      </w:r>
      <w:r w:rsidRPr="00010DBF">
        <w:rPr>
          <w:rFonts w:cs="Calibri"/>
        </w:rPr>
        <w:t>o chcesz zrobić</w:t>
      </w:r>
      <w:r w:rsidR="717214BF" w:rsidRPr="2610F3C1">
        <w:rPr>
          <w:rFonts w:cs="Calibri"/>
        </w:rPr>
        <w:t>?</w:t>
      </w:r>
      <w:r w:rsidRPr="2610F3C1">
        <w:rPr>
          <w:rFonts w:cs="Calibri"/>
        </w:rPr>
        <w:t>”</w:t>
      </w:r>
      <w:r w:rsidRPr="00010DBF">
        <w:rPr>
          <w:rFonts w:cs="Calibri"/>
        </w:rPr>
        <w:t xml:space="preserve"> – wybrać pozycję „zaimportować ESPD”,</w:t>
      </w:r>
    </w:p>
    <w:p w14:paraId="69302226" w14:textId="6CD281B5" w:rsidR="00B237FB" w:rsidRDefault="00B237FB" w:rsidP="00BB1B29">
      <w:pPr>
        <w:pStyle w:val="Akapitzlist"/>
        <w:numPr>
          <w:ilvl w:val="0"/>
          <w:numId w:val="31"/>
        </w:numPr>
        <w:suppressAutoHyphens/>
        <w:spacing w:after="120"/>
        <w:ind w:left="2268"/>
        <w:rPr>
          <w:rFonts w:cs="Calibri"/>
        </w:rPr>
      </w:pPr>
      <w:r w:rsidRPr="00010DBF">
        <w:rPr>
          <w:rFonts w:cs="Calibri"/>
        </w:rPr>
        <w:lastRenderedPageBreak/>
        <w:t>następnie należy wybrać plik; plik znajduje się na stronie Zamawiającego, na której znajduje się ogłoszenie o zamówieniu (plik o nazwie Zał</w:t>
      </w:r>
      <w:r w:rsidR="00010DBF">
        <w:rPr>
          <w:rFonts w:cs="Calibri"/>
        </w:rPr>
        <w:t>ącznik</w:t>
      </w:r>
      <w:r w:rsidRPr="00010DBF">
        <w:rPr>
          <w:rFonts w:cs="Calibri"/>
        </w:rPr>
        <w:t xml:space="preserve"> nr </w:t>
      </w:r>
      <w:r w:rsidR="00010DBF">
        <w:rPr>
          <w:rFonts w:cs="Calibri"/>
        </w:rPr>
        <w:t>4</w:t>
      </w:r>
      <w:r w:rsidRPr="00010DBF">
        <w:rPr>
          <w:rFonts w:cs="Calibri"/>
        </w:rPr>
        <w:t xml:space="preserve"> do SWZ - JEDZ.xml),</w:t>
      </w:r>
    </w:p>
    <w:p w14:paraId="769AEC76" w14:textId="55BF2B63" w:rsidR="00B237FB" w:rsidRDefault="00B237FB" w:rsidP="00BB1B29">
      <w:pPr>
        <w:pStyle w:val="Akapitzlist"/>
        <w:numPr>
          <w:ilvl w:val="0"/>
          <w:numId w:val="31"/>
        </w:numPr>
        <w:suppressAutoHyphens/>
        <w:spacing w:after="120"/>
        <w:ind w:left="2268"/>
        <w:rPr>
          <w:rFonts w:cs="Calibri"/>
        </w:rPr>
      </w:pPr>
      <w:r w:rsidRPr="000A5195">
        <w:rPr>
          <w:rFonts w:cs="Calibri"/>
        </w:rPr>
        <w:t>wypełnić JEDZ, w zakresie określonym przez Zamawiającego,</w:t>
      </w:r>
    </w:p>
    <w:p w14:paraId="64396D78" w14:textId="6517CF32" w:rsidR="00B67FF3" w:rsidRPr="002E5937" w:rsidRDefault="00B237FB" w:rsidP="00BB1B29">
      <w:pPr>
        <w:pStyle w:val="Akapitzlist"/>
        <w:numPr>
          <w:ilvl w:val="0"/>
          <w:numId w:val="31"/>
        </w:numPr>
        <w:suppressAutoHyphens/>
        <w:spacing w:after="120"/>
        <w:ind w:left="2268"/>
        <w:rPr>
          <w:rFonts w:cs="Calibri"/>
        </w:rPr>
      </w:pPr>
      <w:r w:rsidRPr="000A5195">
        <w:rPr>
          <w:rFonts w:cs="Calibri"/>
        </w:rPr>
        <w:t>pobrać JEDZ, Zamawiający wymaga pobrania JEDZ w formacie pdf</w:t>
      </w:r>
      <w:r w:rsidR="00A35F9C">
        <w:rPr>
          <w:rStyle w:val="Odwoanieprzypisudolnego"/>
          <w:rFonts w:cs="Calibri"/>
        </w:rPr>
        <w:footnoteReference w:id="2"/>
      </w:r>
      <w:r w:rsidR="002E5937">
        <w:rPr>
          <w:rFonts w:cs="Calibri"/>
        </w:rPr>
        <w:t>;</w:t>
      </w:r>
    </w:p>
    <w:p w14:paraId="7D793874" w14:textId="75068D92" w:rsidR="007409AA" w:rsidRDefault="007409AA" w:rsidP="00BB1B29">
      <w:pPr>
        <w:pStyle w:val="Akapitzlist"/>
        <w:numPr>
          <w:ilvl w:val="0"/>
          <w:numId w:val="30"/>
        </w:numPr>
        <w:suppressAutoHyphens/>
        <w:spacing w:after="120"/>
        <w:ind w:left="1843" w:hanging="425"/>
        <w:rPr>
          <w:rFonts w:cs="Calibri"/>
        </w:rPr>
      </w:pPr>
      <w:r w:rsidRPr="2610F3C1">
        <w:rPr>
          <w:rFonts w:cs="Calibri"/>
        </w:rPr>
        <w:t>Instrukcj</w:t>
      </w:r>
      <w:r w:rsidR="0542BFD9" w:rsidRPr="2610F3C1">
        <w:rPr>
          <w:rFonts w:cs="Calibri"/>
        </w:rPr>
        <w:t>a</w:t>
      </w:r>
      <w:r w:rsidRPr="2610F3C1">
        <w:rPr>
          <w:rFonts w:cs="Calibri"/>
        </w:rPr>
        <w:t xml:space="preserve"> </w:t>
      </w:r>
      <w:r w:rsidR="7ADC3724" w:rsidRPr="2610F3C1">
        <w:rPr>
          <w:rFonts w:cs="Calibri"/>
        </w:rPr>
        <w:t>w</w:t>
      </w:r>
      <w:r w:rsidRPr="2610F3C1">
        <w:rPr>
          <w:rFonts w:cs="Calibri"/>
        </w:rPr>
        <w:t>ypełniania Jednolitego Europejskiego Dokumentu Zamówienia JEDZ (</w:t>
      </w:r>
      <w:proofErr w:type="spellStart"/>
      <w:r w:rsidRPr="00E027D8">
        <w:rPr>
          <w:rFonts w:cs="Calibri"/>
        </w:rPr>
        <w:t>European</w:t>
      </w:r>
      <w:proofErr w:type="spellEnd"/>
      <w:r w:rsidRPr="00E027D8">
        <w:rPr>
          <w:rFonts w:cs="Calibri"/>
        </w:rPr>
        <w:t xml:space="preserve"> Single </w:t>
      </w:r>
      <w:proofErr w:type="spellStart"/>
      <w:r w:rsidRPr="00E027D8">
        <w:rPr>
          <w:rFonts w:cs="Calibri"/>
        </w:rPr>
        <w:t>Procurement</w:t>
      </w:r>
      <w:proofErr w:type="spellEnd"/>
      <w:r w:rsidRPr="00E027D8">
        <w:rPr>
          <w:rFonts w:cs="Calibri"/>
        </w:rPr>
        <w:t xml:space="preserve"> </w:t>
      </w:r>
      <w:proofErr w:type="spellStart"/>
      <w:r w:rsidRPr="00E027D8">
        <w:rPr>
          <w:rFonts w:cs="Calibri"/>
        </w:rPr>
        <w:t>Document</w:t>
      </w:r>
      <w:proofErr w:type="spellEnd"/>
      <w:r w:rsidRPr="00A177E4">
        <w:rPr>
          <w:rFonts w:cs="Calibri"/>
        </w:rPr>
        <w:t xml:space="preserve"> ESPD</w:t>
      </w:r>
      <w:r w:rsidRPr="2610F3C1">
        <w:rPr>
          <w:rFonts w:cs="Calibri"/>
        </w:rPr>
        <w:t xml:space="preserve">) dostępna jest na </w:t>
      </w:r>
      <w:hyperlink r:id="rId24">
        <w:r w:rsidRPr="2610F3C1">
          <w:rPr>
            <w:rStyle w:val="Hipercze"/>
            <w:rFonts w:cs="Calibri"/>
          </w:rPr>
          <w:t>stronie Urzędu Zamówień Publicznych</w:t>
        </w:r>
      </w:hyperlink>
      <w:r w:rsidR="00357429" w:rsidRPr="2610F3C1">
        <w:rPr>
          <w:rFonts w:cs="Calibri"/>
        </w:rPr>
        <w:t>;</w:t>
      </w:r>
    </w:p>
    <w:p w14:paraId="76E505AF" w14:textId="7C1CF1E7" w:rsidR="0002520F" w:rsidRDefault="00FB7512" w:rsidP="00BB1B29">
      <w:pPr>
        <w:pStyle w:val="Akapitzlist"/>
        <w:numPr>
          <w:ilvl w:val="0"/>
          <w:numId w:val="30"/>
        </w:numPr>
        <w:suppressAutoHyphens/>
        <w:spacing w:after="120"/>
        <w:ind w:left="1843" w:hanging="425"/>
        <w:rPr>
          <w:rFonts w:cs="Calibri"/>
        </w:rPr>
      </w:pPr>
      <w:r w:rsidRPr="00FB7512">
        <w:rPr>
          <w:rFonts w:cs="Calibri"/>
        </w:rPr>
        <w:t>zamówienie nie jest zamówieniem zastrzeżonym, dlatego w Części II, lit. A JEDZ w podsekcji zaczynającej się od słów: „Jedynie w przypadku gdy zamówienie jest zastrzeżone: (…)”, należy zaznaczyć „nie”</w:t>
      </w:r>
      <w:r>
        <w:rPr>
          <w:rFonts w:cs="Calibri"/>
        </w:rPr>
        <w:t>;</w:t>
      </w:r>
    </w:p>
    <w:p w14:paraId="046C8E8A" w14:textId="77777777" w:rsidR="005017DD" w:rsidRPr="005017DD" w:rsidRDefault="005017DD" w:rsidP="00BB1B29">
      <w:pPr>
        <w:pStyle w:val="Akapitzlist"/>
        <w:numPr>
          <w:ilvl w:val="0"/>
          <w:numId w:val="30"/>
        </w:numPr>
        <w:spacing w:after="120"/>
        <w:ind w:left="1843" w:hanging="425"/>
        <w:rPr>
          <w:rFonts w:cs="Calibri"/>
        </w:rPr>
      </w:pPr>
      <w:r w:rsidRPr="005017DD">
        <w:rPr>
          <w:rFonts w:cs="Calibri"/>
        </w:rPr>
        <w:t>w Części II, lit. A JEDZ, w podsekcji zaczynającej się od słów: „W stosownych przypadkach, czy Wykonawca jest wpisany do urzędowego wykazu zatwierdzonych wykonawców (…)”, polscy Wykonawcy zaznaczają „nie dotyczy”;</w:t>
      </w:r>
    </w:p>
    <w:p w14:paraId="243BC188" w14:textId="5DC0D4C1" w:rsidR="004B200A" w:rsidRPr="005017DD" w:rsidRDefault="005017DD" w:rsidP="00BB1B29">
      <w:pPr>
        <w:pStyle w:val="Akapitzlist"/>
        <w:numPr>
          <w:ilvl w:val="0"/>
          <w:numId w:val="30"/>
        </w:numPr>
        <w:suppressAutoHyphens/>
        <w:spacing w:after="120"/>
        <w:ind w:left="1843" w:hanging="425"/>
        <w:rPr>
          <w:rFonts w:cs="Calibri"/>
        </w:rPr>
      </w:pPr>
      <w:r w:rsidRPr="005017DD">
        <w:rPr>
          <w:rFonts w:cs="Calibri"/>
        </w:rPr>
        <w:t xml:space="preserve">w zakresie Części III JEDZ Wykonawca składa oświadczenie odnoszące się do podstaw wykluczenia z postępowania w sekcji C w podsekcji, dotyczącej naruszenia obowiązków w dziedzinie prawa środowiska, prawa socjalnego </w:t>
      </w:r>
      <w:r w:rsidR="001E6F84" w:rsidRPr="00185527">
        <w:rPr>
          <w:rFonts w:cs="Calibri"/>
        </w:rPr>
        <w:t>i</w:t>
      </w:r>
      <w:r w:rsidR="001E6F84">
        <w:rPr>
          <w:rFonts w:cs="Calibri"/>
        </w:rPr>
        <w:t> </w:t>
      </w:r>
      <w:r w:rsidRPr="005017DD">
        <w:rPr>
          <w:rFonts w:cs="Calibri"/>
        </w:rPr>
        <w:t xml:space="preserve">prawa pracy, wyłącznie w zakresie przestępstw, o których mowa w art. </w:t>
      </w:r>
      <w:r w:rsidR="001E6F84" w:rsidRPr="00185527">
        <w:rPr>
          <w:rFonts w:cs="Calibri"/>
        </w:rPr>
        <w:t>9</w:t>
      </w:r>
      <w:r w:rsidR="001E6F84">
        <w:rPr>
          <w:rFonts w:cs="Calibri"/>
        </w:rPr>
        <w:t> </w:t>
      </w:r>
      <w:r w:rsidRPr="005017DD">
        <w:rPr>
          <w:rFonts w:cs="Calibri"/>
        </w:rPr>
        <w:t xml:space="preserve">ust. 1 i 3 oraz art. 10 ustawy z dnia 15 czerwca 2012 r. o skutkach powierzania wykonywania pracy cudzoziemcom przebywającym wbrew przepisom na terytorium Rzeczypospolitej Polskiej, wskazanych jako podstawy wykluczenia z postępowania w art. 108 ust. 1 pkt 1 lit. h) i 2 ustawy </w:t>
      </w:r>
      <w:proofErr w:type="spellStart"/>
      <w:r w:rsidRPr="005017DD">
        <w:rPr>
          <w:rFonts w:cs="Calibri"/>
        </w:rPr>
        <w:t>Pzp</w:t>
      </w:r>
      <w:proofErr w:type="spellEnd"/>
      <w:r w:rsidR="00790444" w:rsidRPr="005017DD">
        <w:rPr>
          <w:rFonts w:cs="Calibri"/>
        </w:rPr>
        <w:t>;</w:t>
      </w:r>
    </w:p>
    <w:p w14:paraId="22F313E4" w14:textId="0A52B98A" w:rsidR="00786878" w:rsidRPr="00F4323F" w:rsidRDefault="004B200A" w:rsidP="00BB1B29">
      <w:pPr>
        <w:pStyle w:val="Akapitzlist"/>
        <w:numPr>
          <w:ilvl w:val="0"/>
          <w:numId w:val="30"/>
        </w:numPr>
        <w:suppressAutoHyphens/>
        <w:spacing w:after="120"/>
        <w:ind w:left="1843" w:hanging="425"/>
        <w:rPr>
          <w:rFonts w:cs="Calibri"/>
        </w:rPr>
      </w:pPr>
      <w:r w:rsidRPr="004B200A">
        <w:rPr>
          <w:rFonts w:cs="Calibri"/>
        </w:rPr>
        <w:t xml:space="preserve">w zakresie </w:t>
      </w:r>
      <w:r w:rsidR="00FD3AD1">
        <w:rPr>
          <w:rFonts w:cs="Calibri"/>
        </w:rPr>
        <w:t>C</w:t>
      </w:r>
      <w:r w:rsidR="00FD3AD1" w:rsidRPr="004B200A">
        <w:rPr>
          <w:rFonts w:cs="Calibri"/>
        </w:rPr>
        <w:t xml:space="preserve">zęści </w:t>
      </w:r>
      <w:r w:rsidRPr="004B200A">
        <w:rPr>
          <w:rFonts w:cs="Calibri"/>
        </w:rPr>
        <w:t xml:space="preserve">III JEDZ Wykonawca składa oświadczenie odnoszące się do podstaw wykluczenia z postępowania w sekcji D w podsekcji dotyczącej </w:t>
      </w:r>
      <w:r w:rsidRPr="00F4323F">
        <w:rPr>
          <w:rFonts w:cs="Calibri"/>
        </w:rPr>
        <w:t>krajowych podstaw wykluczenia</w:t>
      </w:r>
      <w:r w:rsidR="00916C43" w:rsidRPr="00F4323F">
        <w:rPr>
          <w:rFonts w:cs="Calibri"/>
        </w:rPr>
        <w:t xml:space="preserve"> tj.</w:t>
      </w:r>
      <w:r w:rsidRPr="00F4323F">
        <w:rPr>
          <w:rFonts w:cs="Calibri"/>
        </w:rPr>
        <w:t>:</w:t>
      </w:r>
    </w:p>
    <w:p w14:paraId="117F2CB6" w14:textId="49AEE6F3" w:rsidR="00916C43" w:rsidRPr="00F4323F" w:rsidRDefault="00916C43" w:rsidP="00BB1B29">
      <w:pPr>
        <w:pStyle w:val="Akapitzlist"/>
        <w:numPr>
          <w:ilvl w:val="0"/>
          <w:numId w:val="59"/>
        </w:numPr>
        <w:suppressAutoHyphens/>
        <w:spacing w:after="120"/>
        <w:rPr>
          <w:rFonts w:cs="Calibri"/>
        </w:rPr>
      </w:pPr>
      <w:bookmarkStart w:id="31" w:name="_Hlk129765416"/>
      <w:r w:rsidRPr="00F4323F">
        <w:rPr>
          <w:rFonts w:cs="Calibri"/>
        </w:rPr>
        <w:t xml:space="preserve">wykluczenia Wykonawcy w przypadku skazania za przestępstwo, </w:t>
      </w:r>
      <w:r w:rsidR="001E6F84" w:rsidRPr="00185527">
        <w:rPr>
          <w:rFonts w:cs="Calibri"/>
        </w:rPr>
        <w:t>o</w:t>
      </w:r>
      <w:r w:rsidR="001E6F84">
        <w:rPr>
          <w:rFonts w:cs="Calibri"/>
        </w:rPr>
        <w:t> </w:t>
      </w:r>
      <w:r w:rsidRPr="00F4323F">
        <w:rPr>
          <w:rFonts w:cs="Calibri"/>
        </w:rPr>
        <w:t xml:space="preserve">którym mowa w art. 47 ustawy </w:t>
      </w:r>
      <w:r w:rsidR="4D9BDE36" w:rsidRPr="7D17FD9C">
        <w:rPr>
          <w:rFonts w:cs="Calibri"/>
        </w:rPr>
        <w:t xml:space="preserve">z dnia 25 czerwca 2010 r. </w:t>
      </w:r>
      <w:r w:rsidRPr="00F4323F">
        <w:rPr>
          <w:rFonts w:cs="Calibri"/>
        </w:rPr>
        <w:t>o sporcie</w:t>
      </w:r>
      <w:r w:rsidR="122327AA" w:rsidRPr="7D17FD9C">
        <w:rPr>
          <w:rFonts w:cs="Calibri"/>
        </w:rPr>
        <w:t xml:space="preserve"> (</w:t>
      </w:r>
      <w:proofErr w:type="spellStart"/>
      <w:r w:rsidR="00206943">
        <w:rPr>
          <w:rFonts w:cs="Calibri"/>
        </w:rPr>
        <w:t>t.j</w:t>
      </w:r>
      <w:proofErr w:type="spellEnd"/>
      <w:r w:rsidR="00206943">
        <w:rPr>
          <w:rFonts w:cs="Calibri"/>
        </w:rPr>
        <w:t xml:space="preserve">. </w:t>
      </w:r>
      <w:r w:rsidR="122327AA" w:rsidRPr="7D17FD9C">
        <w:rPr>
          <w:rFonts w:cs="Calibri"/>
        </w:rPr>
        <w:t>Dz.U. z 202</w:t>
      </w:r>
      <w:r w:rsidR="00206943">
        <w:rPr>
          <w:rFonts w:cs="Calibri"/>
        </w:rPr>
        <w:t>3</w:t>
      </w:r>
      <w:r w:rsidR="122327AA" w:rsidRPr="7D17FD9C">
        <w:rPr>
          <w:rFonts w:cs="Calibri"/>
        </w:rPr>
        <w:t xml:space="preserve"> r., poz. </w:t>
      </w:r>
      <w:r w:rsidR="00206943">
        <w:rPr>
          <w:rFonts w:cs="Calibri"/>
        </w:rPr>
        <w:t>2048</w:t>
      </w:r>
      <w:r w:rsidR="122327AA" w:rsidRPr="7D17FD9C">
        <w:rPr>
          <w:rFonts w:cs="Calibri"/>
        </w:rPr>
        <w:t>)</w:t>
      </w:r>
      <w:r w:rsidRPr="7D17FD9C">
        <w:rPr>
          <w:rFonts w:cs="Calibri"/>
        </w:rPr>
        <w:t>;</w:t>
      </w:r>
    </w:p>
    <w:bookmarkEnd w:id="31"/>
    <w:p w14:paraId="0B4E5B69" w14:textId="7239BF58" w:rsidR="005017DD" w:rsidRPr="005017DD" w:rsidRDefault="005017DD" w:rsidP="00BB1B29">
      <w:pPr>
        <w:pStyle w:val="Akapitzlist"/>
        <w:numPr>
          <w:ilvl w:val="0"/>
          <w:numId w:val="59"/>
        </w:numPr>
        <w:spacing w:after="120"/>
        <w:rPr>
          <w:rFonts w:cs="Calibri"/>
        </w:rPr>
      </w:pPr>
      <w:r w:rsidRPr="005017DD">
        <w:rPr>
          <w:rFonts w:cs="Calibri"/>
        </w:rPr>
        <w:lastRenderedPageBreak/>
        <w:t>wykluczenia Wykonawcy w przypadku skazania za przestępstwa przeciwko wiarygodności dokumentów wymienionych w art. 270-277d ustawy z dnia 6 czerwca 1997 r. Kodeks karny (</w:t>
      </w:r>
      <w:proofErr w:type="spellStart"/>
      <w:r>
        <w:rPr>
          <w:rFonts w:cs="Calibri"/>
        </w:rPr>
        <w:t>t.j</w:t>
      </w:r>
      <w:proofErr w:type="spellEnd"/>
      <w:r>
        <w:rPr>
          <w:rFonts w:cs="Calibri"/>
        </w:rPr>
        <w:t xml:space="preserve">. </w:t>
      </w:r>
      <w:r w:rsidRPr="005017DD">
        <w:rPr>
          <w:rFonts w:cs="Calibri"/>
        </w:rPr>
        <w:t xml:space="preserve">Dz.U. </w:t>
      </w:r>
      <w:r w:rsidR="001E6F84" w:rsidRPr="00185527">
        <w:rPr>
          <w:rFonts w:cs="Calibri"/>
        </w:rPr>
        <w:t>z</w:t>
      </w:r>
      <w:r w:rsidR="001E6F84">
        <w:rPr>
          <w:rFonts w:cs="Calibri"/>
        </w:rPr>
        <w:t> </w:t>
      </w:r>
      <w:r w:rsidRPr="005017DD">
        <w:rPr>
          <w:rFonts w:cs="Calibri"/>
        </w:rPr>
        <w:t>202</w:t>
      </w:r>
      <w:r>
        <w:rPr>
          <w:rFonts w:cs="Calibri"/>
        </w:rPr>
        <w:t>4</w:t>
      </w:r>
      <w:r w:rsidRPr="005017DD">
        <w:rPr>
          <w:rFonts w:cs="Calibri"/>
        </w:rPr>
        <w:t xml:space="preserve"> r., poz.</w:t>
      </w:r>
      <w:r w:rsidR="00206943">
        <w:rPr>
          <w:rFonts w:cs="Calibri"/>
        </w:rPr>
        <w:t xml:space="preserve"> </w:t>
      </w:r>
      <w:r>
        <w:rPr>
          <w:rFonts w:cs="Calibri"/>
        </w:rPr>
        <w:t>17</w:t>
      </w:r>
      <w:r w:rsidRPr="005017DD">
        <w:rPr>
          <w:rFonts w:cs="Calibri"/>
        </w:rPr>
        <w:t xml:space="preserve">) oraz przestępstwa przeciwko obrotowi gospodarczemu wymienionych w przepisach art. 296-307 Kodeksu karnego (z wyjątkiem art. 299 Kodeksu karnego), wskazanych jako podstawy wykluczenia z postępowania w art. 108 ust. 1 pkt 1 lit. g) i 2 ustawy </w:t>
      </w:r>
      <w:proofErr w:type="spellStart"/>
      <w:r w:rsidRPr="005017DD">
        <w:rPr>
          <w:rFonts w:cs="Calibri"/>
        </w:rPr>
        <w:t>Pzp</w:t>
      </w:r>
      <w:proofErr w:type="spellEnd"/>
      <w:r w:rsidRPr="005017DD">
        <w:rPr>
          <w:rFonts w:cs="Calibri"/>
        </w:rPr>
        <w:t xml:space="preserve">; </w:t>
      </w:r>
    </w:p>
    <w:p w14:paraId="0F36CD12" w14:textId="64621782" w:rsidR="00786878" w:rsidRDefault="00916C43" w:rsidP="00BB1B29">
      <w:pPr>
        <w:pStyle w:val="Akapitzlist"/>
        <w:numPr>
          <w:ilvl w:val="0"/>
          <w:numId w:val="59"/>
        </w:numPr>
        <w:suppressAutoHyphens/>
        <w:spacing w:after="120"/>
        <w:rPr>
          <w:rFonts w:cs="Calibri"/>
        </w:rPr>
      </w:pPr>
      <w:bookmarkStart w:id="32" w:name="_Hlk129765463"/>
      <w:r>
        <w:rPr>
          <w:rFonts w:cs="Calibri"/>
        </w:rPr>
        <w:t xml:space="preserve">wykluczenia Wykonawcy, wobec którego prawomocnie </w:t>
      </w:r>
      <w:bookmarkEnd w:id="32"/>
      <w:r w:rsidRPr="004B200A">
        <w:rPr>
          <w:rFonts w:cs="Calibri"/>
        </w:rPr>
        <w:t>orzecz</w:t>
      </w:r>
      <w:r>
        <w:rPr>
          <w:rFonts w:cs="Calibri"/>
        </w:rPr>
        <w:t>ono</w:t>
      </w:r>
      <w:r w:rsidRPr="004B200A">
        <w:rPr>
          <w:rFonts w:cs="Calibri"/>
        </w:rPr>
        <w:t xml:space="preserve"> </w:t>
      </w:r>
      <w:r w:rsidR="004B200A" w:rsidRPr="004B200A">
        <w:rPr>
          <w:rFonts w:cs="Calibri"/>
        </w:rPr>
        <w:t>zakaz ubiegania się o zamówienie publiczne, wskazanego jako podstaw</w:t>
      </w:r>
      <w:r>
        <w:rPr>
          <w:rFonts w:cs="Calibri"/>
        </w:rPr>
        <w:t>y</w:t>
      </w:r>
      <w:r w:rsidR="004B200A" w:rsidRPr="004B200A">
        <w:rPr>
          <w:rFonts w:cs="Calibri"/>
        </w:rPr>
        <w:t xml:space="preserve"> wykluczenia z postępowania w art. 108 ust. 1 pkt 4 ustawy</w:t>
      </w:r>
      <w:r w:rsidR="00B751F4">
        <w:rPr>
          <w:rFonts w:cs="Calibri"/>
        </w:rPr>
        <w:t xml:space="preserve"> </w:t>
      </w:r>
      <w:proofErr w:type="spellStart"/>
      <w:r w:rsidR="00B751F4">
        <w:rPr>
          <w:rFonts w:cs="Calibri"/>
        </w:rPr>
        <w:t>Pzp</w:t>
      </w:r>
      <w:proofErr w:type="spellEnd"/>
      <w:r w:rsidR="35B4FE5A" w:rsidRPr="7D17FD9C">
        <w:rPr>
          <w:rFonts w:cs="Calibri"/>
        </w:rPr>
        <w:t>;</w:t>
      </w:r>
    </w:p>
    <w:p w14:paraId="58534077" w14:textId="2E94A88F" w:rsidR="00582D3F" w:rsidRDefault="00EE28C6" w:rsidP="00BB1B29">
      <w:pPr>
        <w:pStyle w:val="Akapitzlist"/>
        <w:numPr>
          <w:ilvl w:val="0"/>
          <w:numId w:val="59"/>
        </w:numPr>
        <w:suppressAutoHyphens/>
        <w:spacing w:after="120"/>
        <w:rPr>
          <w:rFonts w:cs="Calibri"/>
        </w:rPr>
      </w:pPr>
      <w:r>
        <w:rPr>
          <w:rFonts w:cs="Calibri"/>
        </w:rPr>
        <w:t>wykluczenia</w:t>
      </w:r>
      <w:r w:rsidR="00916C43">
        <w:rPr>
          <w:rFonts w:cs="Calibri"/>
        </w:rPr>
        <w:t xml:space="preserve"> Wykonawcy</w:t>
      </w:r>
      <w:r>
        <w:rPr>
          <w:rFonts w:cs="Calibri"/>
        </w:rPr>
        <w:t xml:space="preserve"> </w:t>
      </w:r>
      <w:r w:rsidR="0073361F">
        <w:rPr>
          <w:rFonts w:cs="Calibri"/>
        </w:rPr>
        <w:t xml:space="preserve">na podstawie art. </w:t>
      </w:r>
      <w:r w:rsidR="0073361F" w:rsidRPr="00B82DA4">
        <w:rPr>
          <w:rFonts w:cs="Calibri"/>
        </w:rPr>
        <w:t>7 ust</w:t>
      </w:r>
      <w:r w:rsidR="0073361F">
        <w:rPr>
          <w:rFonts w:cs="Calibri"/>
        </w:rPr>
        <w:t>.</w:t>
      </w:r>
      <w:r w:rsidR="0073361F" w:rsidRPr="00B82DA4">
        <w:rPr>
          <w:rFonts w:cs="Calibri"/>
        </w:rPr>
        <w:t xml:space="preserve"> 1 ustawy</w:t>
      </w:r>
      <w:r w:rsidR="008D36FF">
        <w:rPr>
          <w:rFonts w:cs="Calibri"/>
        </w:rPr>
        <w:t xml:space="preserve"> sankcyjnej</w:t>
      </w:r>
      <w:r w:rsidR="00892478">
        <w:rPr>
          <w:rFonts w:cs="Calibri"/>
        </w:rPr>
        <w:t>;</w:t>
      </w:r>
    </w:p>
    <w:p w14:paraId="6DE062D7" w14:textId="2115A000" w:rsidR="00FD3AD1" w:rsidRDefault="00FD3AD1" w:rsidP="00BB1B29">
      <w:pPr>
        <w:pStyle w:val="Akapitzlist"/>
        <w:numPr>
          <w:ilvl w:val="0"/>
          <w:numId w:val="30"/>
        </w:numPr>
        <w:suppressAutoHyphens/>
        <w:spacing w:after="120"/>
        <w:ind w:left="1843" w:hanging="425"/>
        <w:rPr>
          <w:rFonts w:cs="Calibri"/>
        </w:rPr>
      </w:pPr>
      <w:r w:rsidRPr="00F87324">
        <w:rPr>
          <w:rFonts w:cs="Calibri"/>
          <w:b/>
          <w:bCs/>
        </w:rPr>
        <w:t xml:space="preserve">w Części IV JEDZ dopuszcza możliwość wypełnienia </w:t>
      </w:r>
      <w:r w:rsidR="00C71D01" w:rsidRPr="00F87324">
        <w:rPr>
          <w:rFonts w:cs="Calibri"/>
          <w:b/>
          <w:bCs/>
        </w:rPr>
        <w:t xml:space="preserve">jedynie ogólnego oświadczenia </w:t>
      </w:r>
      <w:r w:rsidRPr="00F87324">
        <w:rPr>
          <w:rFonts w:cs="Calibri"/>
          <w:b/>
          <w:bCs/>
        </w:rPr>
        <w:t>w sekcji ALFA</w:t>
      </w:r>
      <w:r w:rsidR="00F87324">
        <w:rPr>
          <w:rFonts w:cs="Calibri"/>
        </w:rPr>
        <w:t xml:space="preserve"> </w:t>
      </w:r>
      <w:r w:rsidR="00F87324" w:rsidRPr="00F87324">
        <w:rPr>
          <w:rFonts w:asciiTheme="minorHAnsi" w:hAnsiTheme="minorHAnsi" w:cstheme="minorHAnsi"/>
          <w:b/>
          <w:bCs/>
        </w:rPr>
        <w:t>i nie musi wypełniać żadnej z pozostałych sekcji w części IV JEDZ</w:t>
      </w:r>
      <w:r w:rsidR="00FD7E6B" w:rsidRPr="00FD7E6B">
        <w:rPr>
          <w:rFonts w:cs="Calibri"/>
        </w:rPr>
        <w:t>;</w:t>
      </w:r>
    </w:p>
    <w:p w14:paraId="55A7E9CE" w14:textId="434E8894" w:rsidR="00AC41B1" w:rsidRDefault="00AC41B1" w:rsidP="00BB1B29">
      <w:pPr>
        <w:pStyle w:val="Akapitzlist"/>
        <w:numPr>
          <w:ilvl w:val="0"/>
          <w:numId w:val="30"/>
        </w:numPr>
        <w:suppressAutoHyphens/>
        <w:spacing w:after="120"/>
        <w:ind w:left="1843" w:hanging="425"/>
        <w:rPr>
          <w:rFonts w:cs="Calibri"/>
        </w:rPr>
      </w:pPr>
      <w:r w:rsidRPr="00AC41B1">
        <w:rPr>
          <w:rFonts w:cs="Calibri"/>
        </w:rPr>
        <w:t>w Części V należy pozostawić domyślnie zaznaczoną odpowiedź „nie” (sekcja ta nie dotyczy postępowań prowadzonych w trybie przetargu nieograniczonego)</w:t>
      </w:r>
      <w:r>
        <w:rPr>
          <w:rFonts w:cs="Calibri"/>
        </w:rPr>
        <w:t>;</w:t>
      </w:r>
    </w:p>
    <w:p w14:paraId="1228096E" w14:textId="55F21EAD" w:rsidR="0073361F" w:rsidRDefault="0073361F" w:rsidP="00BB1B29">
      <w:pPr>
        <w:pStyle w:val="Akapitzlist"/>
        <w:numPr>
          <w:ilvl w:val="0"/>
          <w:numId w:val="30"/>
        </w:numPr>
        <w:suppressAutoHyphens/>
        <w:spacing w:after="120"/>
        <w:ind w:left="1843" w:hanging="425"/>
        <w:rPr>
          <w:rFonts w:cs="Calibri"/>
        </w:rPr>
      </w:pPr>
      <w:r>
        <w:t>JEDZ, po stworzeniu lub wygenerowaniu go przez Wykonawcę, musi zostać podpisan</w:t>
      </w:r>
      <w:r w:rsidR="00114A20">
        <w:t>y</w:t>
      </w:r>
      <w:r>
        <w:t xml:space="preserve"> kwalifikowanym podpisem elektronicznym, wystawionym przez dostawcę kwalifikowanej usługi zaufania, będącego podmiotem świadczącym usługi certyfikacyjne - podpis elektroniczny, spełniając</w:t>
      </w:r>
      <w:r w:rsidR="009E4EF1">
        <w:t>y</w:t>
      </w:r>
      <w:r>
        <w:t xml:space="preserve"> wymogi bezpieczeństwa określone w ustawie z dnia 5 września 2016 r. o usługach zaufania oraz identyfikacji elektronicznej (</w:t>
      </w:r>
      <w:proofErr w:type="spellStart"/>
      <w:r w:rsidR="005017DD">
        <w:t>t.j</w:t>
      </w:r>
      <w:proofErr w:type="spellEnd"/>
      <w:r w:rsidR="005017DD">
        <w:t xml:space="preserve">. </w:t>
      </w:r>
      <w:r>
        <w:t>Dz.U. 202</w:t>
      </w:r>
      <w:r w:rsidR="005017DD">
        <w:t>4</w:t>
      </w:r>
      <w:r>
        <w:t xml:space="preserve"> poz. </w:t>
      </w:r>
      <w:r w:rsidR="005017DD">
        <w:t>422</w:t>
      </w:r>
      <w:r>
        <w:t xml:space="preserve">). Zamawiający zastrzega, że obowiązek złożenia oświadczenia JEDZ w postaci elektronicznej, opatrzonej kwalifikowanym podpisem elektronicznym, </w:t>
      </w:r>
      <w:r w:rsidR="00301CC0" w:rsidRPr="00185527">
        <w:t>w</w:t>
      </w:r>
      <w:r w:rsidR="00301CC0">
        <w:t> </w:t>
      </w:r>
      <w:r>
        <w:t xml:space="preserve">sposób opisany powyżej dotyczy również JEDZ składanego na wezwanie Zamawiającego w trybie art. 128 ust. 3 </w:t>
      </w:r>
      <w:r w:rsidR="006F18C1">
        <w:t xml:space="preserve">ustawy </w:t>
      </w:r>
      <w:proofErr w:type="spellStart"/>
      <w:r>
        <w:t>Pzp</w:t>
      </w:r>
      <w:proofErr w:type="spellEnd"/>
      <w:r w:rsidR="00DD3E78">
        <w:t>;</w:t>
      </w:r>
    </w:p>
    <w:p w14:paraId="6F5E7D53" w14:textId="448FB0CF" w:rsidR="00317ADC" w:rsidRPr="004912DE" w:rsidRDefault="000F4536" w:rsidP="00BB1B29">
      <w:pPr>
        <w:pStyle w:val="Akapitzlist"/>
        <w:numPr>
          <w:ilvl w:val="0"/>
          <w:numId w:val="30"/>
        </w:numPr>
        <w:suppressAutoHyphens/>
        <w:spacing w:after="120"/>
        <w:ind w:left="1843" w:hanging="425"/>
        <w:rPr>
          <w:rFonts w:cs="Calibri"/>
        </w:rPr>
      </w:pPr>
      <w:r w:rsidRPr="000F4536">
        <w:rPr>
          <w:rFonts w:cs="Calibri"/>
        </w:rPr>
        <w:t>JEDZ musi spełniać wymagania określone w Rozporządzeniu Wykonawczym Komisji (UE) 2016/7 z dnia 5 stycznia 2016 r. ustanawiającym standardowy formularz jednolitego europejskiego dokumentu zamówienia</w:t>
      </w:r>
      <w:r w:rsidR="00D96CA3">
        <w:rPr>
          <w:rFonts w:cs="Calibri"/>
        </w:rPr>
        <w:t>;</w:t>
      </w:r>
    </w:p>
    <w:p w14:paraId="7AA8A8B5" w14:textId="4CBE6310" w:rsidR="00AC41B1" w:rsidRPr="00FD3AD1" w:rsidRDefault="00F64477" w:rsidP="00BB1B29">
      <w:pPr>
        <w:pStyle w:val="Akapitzlist"/>
        <w:numPr>
          <w:ilvl w:val="0"/>
          <w:numId w:val="30"/>
        </w:numPr>
        <w:suppressAutoHyphens/>
        <w:spacing w:after="120"/>
        <w:ind w:left="1843" w:hanging="425"/>
        <w:rPr>
          <w:rFonts w:cs="Calibri"/>
        </w:rPr>
      </w:pPr>
      <w:r w:rsidRPr="00F64477">
        <w:rPr>
          <w:rFonts w:cs="Calibri"/>
        </w:rPr>
        <w:t>Definicja mikro / małego / średniego przedsiębiorcy zawarta jest w art. 7 ust. 1 ustawy z dnia 6 marca 2018 r. Prawo przedsiębiorców (</w:t>
      </w:r>
      <w:proofErr w:type="spellStart"/>
      <w:r w:rsidR="005017DD">
        <w:rPr>
          <w:rFonts w:cs="Calibri"/>
        </w:rPr>
        <w:t>t.j</w:t>
      </w:r>
      <w:proofErr w:type="spellEnd"/>
      <w:r w:rsidR="005017DD">
        <w:rPr>
          <w:rFonts w:cs="Calibri"/>
        </w:rPr>
        <w:t xml:space="preserve">. </w:t>
      </w:r>
      <w:r w:rsidRPr="00F64477">
        <w:rPr>
          <w:rFonts w:cs="Calibri"/>
        </w:rPr>
        <w:t xml:space="preserve">Dz. U. z </w:t>
      </w:r>
      <w:r w:rsidRPr="7D17FD9C">
        <w:rPr>
          <w:rFonts w:cs="Calibri"/>
        </w:rPr>
        <w:t>202</w:t>
      </w:r>
      <w:r w:rsidR="005017DD">
        <w:rPr>
          <w:rFonts w:cs="Calibri"/>
        </w:rPr>
        <w:t>4</w:t>
      </w:r>
      <w:r w:rsidRPr="00F64477">
        <w:rPr>
          <w:rFonts w:cs="Calibri"/>
        </w:rPr>
        <w:t xml:space="preserve"> r. poz.</w:t>
      </w:r>
      <w:r w:rsidR="005017DD">
        <w:rPr>
          <w:rFonts w:cs="Calibri"/>
        </w:rPr>
        <w:t xml:space="preserve"> 236</w:t>
      </w:r>
      <w:r w:rsidRPr="00F64477">
        <w:rPr>
          <w:rFonts w:cs="Calibri"/>
        </w:rPr>
        <w:t>).</w:t>
      </w:r>
    </w:p>
    <w:p w14:paraId="56B40D67" w14:textId="75D88047" w:rsidR="00A11CCE" w:rsidRPr="00114A20" w:rsidRDefault="00A11CCE" w:rsidP="00BB1B29">
      <w:pPr>
        <w:pStyle w:val="Akapitzlist"/>
        <w:numPr>
          <w:ilvl w:val="3"/>
          <w:numId w:val="29"/>
        </w:numPr>
        <w:tabs>
          <w:tab w:val="left" w:pos="2410"/>
        </w:tabs>
        <w:suppressAutoHyphens/>
        <w:spacing w:after="120"/>
        <w:ind w:left="1560" w:hanging="851"/>
        <w:rPr>
          <w:rFonts w:cs="Calibri"/>
          <w:b/>
          <w:bCs/>
        </w:rPr>
      </w:pPr>
      <w:r w:rsidRPr="00114A20">
        <w:rPr>
          <w:rFonts w:cs="Calibri"/>
          <w:b/>
          <w:bCs/>
        </w:rPr>
        <w:lastRenderedPageBreak/>
        <w:t>Wykonawc</w:t>
      </w:r>
      <w:r w:rsidRPr="00F16EC0">
        <w:t>y wspólnie ubiegający</w:t>
      </w:r>
      <w:r w:rsidRPr="00114A20">
        <w:rPr>
          <w:rFonts w:cs="Calibri"/>
          <w:b/>
          <w:bCs/>
        </w:rPr>
        <w:t xml:space="preserve"> się o udzielenie zamówienia:</w:t>
      </w:r>
    </w:p>
    <w:p w14:paraId="7D02DD57" w14:textId="577EC67F" w:rsidR="00711711" w:rsidRDefault="00541E0B" w:rsidP="00BB1B29">
      <w:pPr>
        <w:pStyle w:val="Akapitzlist"/>
        <w:suppressAutoHyphens/>
        <w:spacing w:after="120"/>
        <w:ind w:left="1440" w:firstLine="0"/>
        <w:rPr>
          <w:rFonts w:cs="Calibri"/>
        </w:rPr>
      </w:pPr>
      <w:r>
        <w:rPr>
          <w:rFonts w:cs="Calibri"/>
        </w:rPr>
        <w:t>W</w:t>
      </w:r>
      <w:r w:rsidRPr="00541E0B">
        <w:rPr>
          <w:rFonts w:cs="Calibri"/>
        </w:rPr>
        <w:t xml:space="preserve"> przypadku wspólnego ubiegania się o zamówienie przez Wykonawców, </w:t>
      </w:r>
      <w:r w:rsidR="00502AEA">
        <w:rPr>
          <w:rFonts w:cs="Calibri"/>
        </w:rPr>
        <w:t xml:space="preserve">oświadczenie </w:t>
      </w:r>
      <w:r w:rsidRPr="00541E0B">
        <w:rPr>
          <w:rFonts w:cs="Calibri"/>
        </w:rPr>
        <w:t xml:space="preserve">JEDZ składa </w:t>
      </w:r>
      <w:r w:rsidRPr="00711711">
        <w:rPr>
          <w:rFonts w:cs="Calibri"/>
          <w:b/>
          <w:bCs/>
        </w:rPr>
        <w:t>każdy</w:t>
      </w:r>
      <w:r w:rsidRPr="00541E0B">
        <w:rPr>
          <w:rFonts w:cs="Calibri"/>
        </w:rPr>
        <w:t xml:space="preserve"> z Wykonawców</w:t>
      </w:r>
      <w:r w:rsidR="00502AEA">
        <w:rPr>
          <w:rFonts w:cs="Calibri"/>
        </w:rPr>
        <w:t xml:space="preserve"> wspólnie ubiegających się </w:t>
      </w:r>
      <w:r w:rsidR="00301CC0" w:rsidRPr="00185527">
        <w:rPr>
          <w:rFonts w:cs="Calibri"/>
        </w:rPr>
        <w:t>o</w:t>
      </w:r>
      <w:r w:rsidR="00301CC0">
        <w:rPr>
          <w:rFonts w:cs="Calibri"/>
        </w:rPr>
        <w:t> </w:t>
      </w:r>
      <w:r w:rsidR="00502AEA">
        <w:rPr>
          <w:rFonts w:cs="Calibri"/>
        </w:rPr>
        <w:t>udzielenie zamówienia</w:t>
      </w:r>
      <w:r w:rsidR="00711711">
        <w:rPr>
          <w:rFonts w:cs="Calibri"/>
        </w:rPr>
        <w:t>.</w:t>
      </w:r>
    </w:p>
    <w:p w14:paraId="30AA9C93" w14:textId="64E07A5B" w:rsidR="00541E0B" w:rsidRDefault="00541E0B" w:rsidP="00BB1B29">
      <w:pPr>
        <w:pStyle w:val="Akapitzlist"/>
        <w:suppressAutoHyphens/>
        <w:spacing w:after="120"/>
        <w:ind w:left="1440" w:firstLine="0"/>
        <w:rPr>
          <w:rFonts w:cs="Calibri"/>
        </w:rPr>
      </w:pPr>
      <w:r w:rsidRPr="00541E0B">
        <w:rPr>
          <w:rFonts w:cs="Calibri"/>
        </w:rPr>
        <w:t xml:space="preserve">Oświadczenia te potwierdzają brak podstaw wykluczenia z postępowania oraz spełnianie warunków udziału w postępowaniu w zakresie, w jakim każdy z </w:t>
      </w:r>
      <w:r w:rsidR="002E6A82">
        <w:rPr>
          <w:rFonts w:cs="Calibri"/>
        </w:rPr>
        <w:t xml:space="preserve">tych </w:t>
      </w:r>
      <w:r w:rsidRPr="00541E0B">
        <w:rPr>
          <w:rFonts w:cs="Calibri"/>
        </w:rPr>
        <w:t xml:space="preserve">Wykonawców </w:t>
      </w:r>
      <w:r w:rsidR="00C24422">
        <w:rPr>
          <w:rFonts w:cs="Calibri"/>
        </w:rPr>
        <w:t>wykazuje powyższe.</w:t>
      </w:r>
    </w:p>
    <w:p w14:paraId="12C2F411" w14:textId="7B44CADD" w:rsidR="00C24422" w:rsidRPr="00617097" w:rsidRDefault="00617097" w:rsidP="00BB1B29">
      <w:pPr>
        <w:pStyle w:val="Akapitzlist"/>
        <w:suppressAutoHyphens/>
        <w:spacing w:after="120"/>
        <w:ind w:left="1440" w:firstLine="0"/>
        <w:rPr>
          <w:rFonts w:cs="Calibri"/>
          <w:b/>
          <w:bCs/>
        </w:rPr>
      </w:pPr>
      <w:r w:rsidRPr="00617097">
        <w:rPr>
          <w:rFonts w:cs="Calibri"/>
          <w:b/>
          <w:bCs/>
        </w:rPr>
        <w:t>Każdy podmiot składa odrębny JEDZ podpisany kwalifikowanym podpisem elektronicznym</w:t>
      </w:r>
      <w:r w:rsidR="00806061" w:rsidRPr="00806061">
        <w:rPr>
          <w:rFonts w:asciiTheme="minorHAnsi" w:hAnsiTheme="minorHAnsi" w:cstheme="minorHAnsi"/>
        </w:rPr>
        <w:t xml:space="preserve"> </w:t>
      </w:r>
      <w:r w:rsidR="00806061" w:rsidRPr="00806061">
        <w:rPr>
          <w:rFonts w:cs="Calibri"/>
          <w:b/>
          <w:bCs/>
        </w:rPr>
        <w:t xml:space="preserve">przez </w:t>
      </w:r>
      <w:r w:rsidR="00806061">
        <w:rPr>
          <w:rFonts w:cs="Calibri"/>
          <w:b/>
          <w:bCs/>
        </w:rPr>
        <w:t>osobę/</w:t>
      </w:r>
      <w:r w:rsidR="00806061" w:rsidRPr="00806061">
        <w:rPr>
          <w:rFonts w:cs="Calibri"/>
          <w:b/>
          <w:bCs/>
        </w:rPr>
        <w:t xml:space="preserve">osoby </w:t>
      </w:r>
      <w:r w:rsidR="00806061">
        <w:rPr>
          <w:rFonts w:cs="Calibri"/>
          <w:b/>
          <w:bCs/>
        </w:rPr>
        <w:t>uprawnioną/</w:t>
      </w:r>
      <w:r w:rsidR="00806061" w:rsidRPr="00806061">
        <w:rPr>
          <w:rFonts w:cs="Calibri"/>
          <w:b/>
          <w:bCs/>
        </w:rPr>
        <w:t>uprawnione do reprezentowania tych podmiotów</w:t>
      </w:r>
      <w:r>
        <w:rPr>
          <w:rFonts w:cs="Calibri"/>
          <w:b/>
          <w:bCs/>
        </w:rPr>
        <w:t>.</w:t>
      </w:r>
    </w:p>
    <w:p w14:paraId="47280A43" w14:textId="08118F0D" w:rsidR="00A11CCE" w:rsidRPr="00327F9B" w:rsidRDefault="00327F9B" w:rsidP="00BB1B29">
      <w:pPr>
        <w:pStyle w:val="Akapitzlist"/>
        <w:numPr>
          <w:ilvl w:val="3"/>
          <w:numId w:val="29"/>
        </w:numPr>
        <w:tabs>
          <w:tab w:val="left" w:pos="2410"/>
        </w:tabs>
        <w:suppressAutoHyphens/>
        <w:spacing w:after="120"/>
        <w:ind w:left="1560" w:hanging="851"/>
        <w:rPr>
          <w:rFonts w:cs="Calibri"/>
          <w:b/>
          <w:bCs/>
        </w:rPr>
      </w:pPr>
      <w:r w:rsidRPr="00327F9B">
        <w:rPr>
          <w:rFonts w:cs="Calibri"/>
          <w:b/>
          <w:bCs/>
        </w:rPr>
        <w:t xml:space="preserve">Podmioty udostępniające zasoby </w:t>
      </w:r>
      <w:r>
        <w:rPr>
          <w:rFonts w:cs="Calibri"/>
          <w:b/>
          <w:bCs/>
        </w:rPr>
        <w:t>W</w:t>
      </w:r>
      <w:r w:rsidRPr="00327F9B">
        <w:rPr>
          <w:rFonts w:cs="Calibri"/>
          <w:b/>
          <w:bCs/>
        </w:rPr>
        <w:t>ykonawcy</w:t>
      </w:r>
      <w:r>
        <w:rPr>
          <w:rFonts w:cs="Calibri"/>
          <w:b/>
          <w:bCs/>
        </w:rPr>
        <w:t>.</w:t>
      </w:r>
    </w:p>
    <w:p w14:paraId="301CD5B5" w14:textId="3591D30C" w:rsidR="00D35C29" w:rsidRPr="00D35C29" w:rsidRDefault="00D35C29" w:rsidP="00BB1B29">
      <w:pPr>
        <w:pStyle w:val="Akapitzlist"/>
        <w:suppressAutoHyphens/>
        <w:spacing w:after="120"/>
        <w:ind w:left="1440" w:firstLine="0"/>
        <w:rPr>
          <w:rFonts w:cs="Calibri"/>
        </w:rPr>
      </w:pPr>
      <w:r w:rsidRPr="00D35C29">
        <w:rPr>
          <w:rFonts w:cs="Calibri"/>
        </w:rPr>
        <w:t>Wykonawca, w przypadku polegania na zdolnościach podmiotów udostępniających zasoby, przedstawi</w:t>
      </w:r>
      <w:r w:rsidR="00F1746D">
        <w:rPr>
          <w:rFonts w:cs="Calibri"/>
        </w:rPr>
        <w:t xml:space="preserve"> </w:t>
      </w:r>
      <w:r w:rsidRPr="00D35C29">
        <w:rPr>
          <w:rFonts w:cs="Calibri"/>
        </w:rPr>
        <w:t xml:space="preserve">JEDZ każdego z podmiotów udostępniających zasoby, potwierdzające brak podstaw wykluczenia tych podmiotów oraz odpowiednio spełnianie warunków udziału w postępowaniu, </w:t>
      </w:r>
      <w:r w:rsidR="00301CC0" w:rsidRPr="00185527">
        <w:rPr>
          <w:rFonts w:cs="Calibri"/>
        </w:rPr>
        <w:t>w</w:t>
      </w:r>
      <w:r w:rsidR="00301CC0">
        <w:rPr>
          <w:rFonts w:cs="Calibri"/>
        </w:rPr>
        <w:t> </w:t>
      </w:r>
      <w:r w:rsidRPr="00D35C29">
        <w:rPr>
          <w:rFonts w:cs="Calibri"/>
        </w:rPr>
        <w:t>zakresie, w jakim Wykonawca powołuje się na ich zasoby.</w:t>
      </w:r>
    </w:p>
    <w:p w14:paraId="3C9A687B" w14:textId="7F7EF0FD" w:rsidR="0079389A" w:rsidRPr="00402C6A" w:rsidRDefault="00D35C29" w:rsidP="00BB1B29">
      <w:pPr>
        <w:pStyle w:val="Akapitzlist"/>
        <w:suppressAutoHyphens/>
        <w:spacing w:after="120"/>
        <w:ind w:left="1440" w:firstLine="0"/>
        <w:rPr>
          <w:rFonts w:cs="Calibri"/>
          <w:b/>
          <w:bCs/>
        </w:rPr>
      </w:pPr>
      <w:r w:rsidRPr="00C71CF4">
        <w:rPr>
          <w:rFonts w:cs="Calibri"/>
          <w:b/>
          <w:bCs/>
        </w:rPr>
        <w:t>Każdy podmiot składa odrębny JEDZ podpisany kwalifikowanym podpisem elektronicznym</w:t>
      </w:r>
      <w:r w:rsidR="00FD5A1A" w:rsidRPr="00FD5A1A">
        <w:rPr>
          <w:rFonts w:cs="Calibri"/>
          <w:b/>
          <w:bCs/>
        </w:rPr>
        <w:t xml:space="preserve"> przez </w:t>
      </w:r>
      <w:r w:rsidR="00DC0395">
        <w:rPr>
          <w:rFonts w:cs="Calibri"/>
          <w:b/>
          <w:bCs/>
        </w:rPr>
        <w:t>osobę/</w:t>
      </w:r>
      <w:r w:rsidR="00FD5A1A" w:rsidRPr="00FD5A1A">
        <w:rPr>
          <w:rFonts w:cs="Calibri"/>
          <w:b/>
          <w:bCs/>
        </w:rPr>
        <w:t>osoby uprawnione do reprezentowania danego podmiotu.</w:t>
      </w:r>
    </w:p>
    <w:p w14:paraId="43FBE7C5" w14:textId="50DF7A38" w:rsidR="00AE3483" w:rsidRPr="00F16EC0" w:rsidRDefault="68A0FB41" w:rsidP="00BB1B29">
      <w:pPr>
        <w:pStyle w:val="Akapitzlist"/>
        <w:widowControl w:val="0"/>
        <w:numPr>
          <w:ilvl w:val="2"/>
          <w:numId w:val="29"/>
        </w:numPr>
        <w:suppressAutoHyphens/>
        <w:spacing w:after="120"/>
        <w:ind w:left="992"/>
        <w:rPr>
          <w:rFonts w:cs="Calibri"/>
        </w:rPr>
      </w:pPr>
      <w:r w:rsidRPr="76C40352">
        <w:rPr>
          <w:rFonts w:cs="Calibri"/>
        </w:rPr>
        <w:t>a</w:t>
      </w:r>
      <w:r w:rsidR="00D53986" w:rsidRPr="00F16EC0">
        <w:rPr>
          <w:rFonts w:cs="Calibri"/>
        </w:rPr>
        <w:t xml:space="preserve">ktualnych </w:t>
      </w:r>
      <w:r w:rsidR="00AE3483" w:rsidRPr="00F16EC0">
        <w:rPr>
          <w:rFonts w:cs="Calibri"/>
        </w:rPr>
        <w:t>na dzień złożenia poniższych podmiotowych środków dowodowych:</w:t>
      </w:r>
    </w:p>
    <w:p w14:paraId="3BD500B5" w14:textId="5A44557B" w:rsidR="007C572C" w:rsidRPr="00402C6A" w:rsidRDefault="00402C6A" w:rsidP="00BB1B29">
      <w:pPr>
        <w:pStyle w:val="Nagwek3"/>
      </w:pPr>
      <w:r>
        <w:t>[Dokumenty p</w:t>
      </w:r>
      <w:r w:rsidRPr="00C80EAB">
        <w:t>otwierdzające spełnianie warunk</w:t>
      </w:r>
      <w:r w:rsidR="000D0793">
        <w:t>ów</w:t>
      </w:r>
      <w:r w:rsidRPr="00C80EAB">
        <w:t xml:space="preserve"> udziału w postępowaniu</w:t>
      </w:r>
      <w:r w:rsidR="000D0793">
        <w:t xml:space="preserve"> o których mowa w pkt 7.1.1.</w:t>
      </w:r>
      <w:r w:rsidR="00D676F9">
        <w:t>,</w:t>
      </w:r>
      <w:r w:rsidR="000D0793">
        <w:t xml:space="preserve"> pkt 7.1.2.</w:t>
      </w:r>
      <w:r w:rsidR="009A0FF3">
        <w:t xml:space="preserve"> i</w:t>
      </w:r>
      <w:r w:rsidR="00D676F9">
        <w:t xml:space="preserve"> </w:t>
      </w:r>
      <w:r w:rsidR="00260247">
        <w:t xml:space="preserve">pkt </w:t>
      </w:r>
      <w:r w:rsidR="00D676F9">
        <w:t>7.1.3</w:t>
      </w:r>
      <w:r>
        <w:t>]</w:t>
      </w:r>
    </w:p>
    <w:p w14:paraId="44D69198" w14:textId="42A95FAE" w:rsidR="00570EE5" w:rsidRDefault="009B5777" w:rsidP="00BB1B29">
      <w:pPr>
        <w:pStyle w:val="Akapitzlist"/>
        <w:numPr>
          <w:ilvl w:val="3"/>
          <w:numId w:val="29"/>
        </w:numPr>
        <w:suppressAutoHyphens/>
        <w:spacing w:after="120"/>
        <w:ind w:left="1559" w:hanging="851"/>
        <w:rPr>
          <w:rFonts w:cs="Calibri"/>
        </w:rPr>
      </w:pPr>
      <w:r w:rsidRPr="00804E6D">
        <w:rPr>
          <w:rFonts w:cs="Calibri"/>
          <w:b/>
          <w:bCs/>
        </w:rPr>
        <w:t>wykaz</w:t>
      </w:r>
      <w:r w:rsidR="009F1855">
        <w:rPr>
          <w:rFonts w:cs="Calibri"/>
          <w:b/>
          <w:bCs/>
        </w:rPr>
        <w:t>u</w:t>
      </w:r>
      <w:r w:rsidRPr="00804E6D">
        <w:rPr>
          <w:rFonts w:cs="Calibri"/>
          <w:b/>
          <w:bCs/>
        </w:rPr>
        <w:t xml:space="preserve"> usług</w:t>
      </w:r>
      <w:r w:rsidRPr="009B5777">
        <w:rPr>
          <w:rFonts w:cs="Calibri"/>
        </w:rPr>
        <w:t xml:space="preserve"> wykonanych, a w przypadku świadczeń powtarzających się lub ciągłych również wykonywanych, w okresie ostatnich 3 lat przed upływem terminu składania ofert, a jeżeli okres prowadzenia działalności jest krótszy – </w:t>
      </w:r>
      <w:r w:rsidR="00301CC0" w:rsidRPr="00185527">
        <w:rPr>
          <w:rFonts w:cs="Calibri"/>
        </w:rPr>
        <w:t>w</w:t>
      </w:r>
      <w:r w:rsidR="00301CC0">
        <w:rPr>
          <w:rFonts w:cs="Calibri"/>
        </w:rPr>
        <w:t> </w:t>
      </w:r>
      <w:r w:rsidRPr="009B5777">
        <w:rPr>
          <w:rFonts w:cs="Calibri"/>
        </w:rPr>
        <w:t xml:space="preserve">tym okresie, wraz z podaniem ich wartości, przedmiotu, dat wykonania </w:t>
      </w:r>
      <w:r w:rsidR="00301CC0" w:rsidRPr="00185527">
        <w:rPr>
          <w:rFonts w:cs="Calibri"/>
        </w:rPr>
        <w:t>i</w:t>
      </w:r>
      <w:r w:rsidR="00301CC0">
        <w:rPr>
          <w:rFonts w:cs="Calibri"/>
        </w:rPr>
        <w:t> </w:t>
      </w:r>
      <w:r w:rsidRPr="009B5777">
        <w:rPr>
          <w:rFonts w:cs="Calibri"/>
        </w:rPr>
        <w:t>podmiotów, na rzecz których usługi zostały wykonane lub są wykonywane</w:t>
      </w:r>
      <w:r w:rsidR="00DE1815">
        <w:rPr>
          <w:rFonts w:cs="Calibri"/>
        </w:rPr>
        <w:t xml:space="preserve">. Wykaz należy sporządzić zgodnie z </w:t>
      </w:r>
      <w:r w:rsidR="00DE1815" w:rsidRPr="00AF73BB">
        <w:rPr>
          <w:rFonts w:cs="Calibri"/>
          <w:b/>
          <w:bCs/>
        </w:rPr>
        <w:t>Załącznikiem nr 5</w:t>
      </w:r>
      <w:r w:rsidR="00DE1815">
        <w:rPr>
          <w:rFonts w:cs="Calibri"/>
        </w:rPr>
        <w:t xml:space="preserve"> do SWZ.</w:t>
      </w:r>
    </w:p>
    <w:p w14:paraId="375E6C05" w14:textId="76C873CB" w:rsidR="00301CC0" w:rsidRDefault="0021531B" w:rsidP="00BB1B29">
      <w:pPr>
        <w:pStyle w:val="Akapitzlist"/>
        <w:suppressAutoHyphens/>
        <w:spacing w:after="120"/>
        <w:ind w:left="1559" w:firstLine="0"/>
        <w:rPr>
          <w:rFonts w:ascii="Arial" w:eastAsia="Calibri" w:hAnsi="Arial" w:cs="Arial"/>
          <w:color w:val="000000" w:themeColor="text1"/>
          <w:lang w:eastAsia="en-US"/>
        </w:rPr>
      </w:pPr>
      <w:r w:rsidRPr="0021531B">
        <w:rPr>
          <w:rFonts w:cs="Calibri"/>
          <w:b/>
          <w:bCs/>
        </w:rPr>
        <w:t>Do wykazu</w:t>
      </w:r>
      <w:r>
        <w:rPr>
          <w:rFonts w:cs="Calibri"/>
        </w:rPr>
        <w:t xml:space="preserve"> należy dołączyć </w:t>
      </w:r>
      <w:r w:rsidR="009B5777" w:rsidRPr="0021531B">
        <w:rPr>
          <w:rFonts w:cs="Calibri"/>
          <w:b/>
          <w:bCs/>
        </w:rPr>
        <w:t>dowod</w:t>
      </w:r>
      <w:r w:rsidRPr="0021531B">
        <w:rPr>
          <w:rFonts w:cs="Calibri"/>
          <w:b/>
          <w:bCs/>
        </w:rPr>
        <w:t>y</w:t>
      </w:r>
      <w:r w:rsidR="009B5777" w:rsidRPr="009B5777">
        <w:rPr>
          <w:rFonts w:cs="Calibri"/>
        </w:rPr>
        <w:t xml:space="preserve"> określając</w:t>
      </w:r>
      <w:r>
        <w:rPr>
          <w:rFonts w:cs="Calibri"/>
        </w:rPr>
        <w:t>e</w:t>
      </w:r>
      <w:r w:rsidR="009B5777" w:rsidRPr="009B5777">
        <w:rPr>
          <w:rFonts w:cs="Calibri"/>
        </w:rPr>
        <w:t xml:space="preserve">, czy </w:t>
      </w:r>
      <w:r w:rsidR="00013C63">
        <w:rPr>
          <w:rFonts w:cs="Calibri"/>
        </w:rPr>
        <w:t xml:space="preserve">wskazane w wykazie </w:t>
      </w:r>
      <w:r w:rsidR="009B5777" w:rsidRPr="009B5777">
        <w:rPr>
          <w:rFonts w:cs="Calibri"/>
        </w:rPr>
        <w:t>usługi zostały wykonane lub są wykonywane należycie</w:t>
      </w:r>
      <w:r w:rsidR="00013C63">
        <w:rPr>
          <w:rFonts w:cs="Calibri"/>
        </w:rPr>
        <w:t xml:space="preserve">. </w:t>
      </w:r>
      <w:bookmarkStart w:id="33" w:name="_Hlk127883474"/>
      <w:r w:rsidR="00013C63">
        <w:rPr>
          <w:rFonts w:cs="Calibri"/>
        </w:rPr>
        <w:t>D</w:t>
      </w:r>
      <w:r w:rsidR="009B5777" w:rsidRPr="009B5777">
        <w:rPr>
          <w:rFonts w:cs="Calibri"/>
        </w:rPr>
        <w:t>owodami, o których mowa</w:t>
      </w:r>
      <w:r w:rsidR="00893B8E">
        <w:rPr>
          <w:rFonts w:cs="Calibri"/>
        </w:rPr>
        <w:t xml:space="preserve"> </w:t>
      </w:r>
      <w:r w:rsidR="00301CC0" w:rsidRPr="00185527">
        <w:rPr>
          <w:rFonts w:cs="Calibri"/>
        </w:rPr>
        <w:t>w</w:t>
      </w:r>
      <w:r w:rsidR="00301CC0">
        <w:rPr>
          <w:rFonts w:cs="Calibri"/>
        </w:rPr>
        <w:t> </w:t>
      </w:r>
      <w:r w:rsidR="00893B8E">
        <w:rPr>
          <w:rFonts w:cs="Calibri"/>
        </w:rPr>
        <w:t>zdaniu poprzednim</w:t>
      </w:r>
      <w:r w:rsidR="009B5777" w:rsidRPr="009B5777">
        <w:rPr>
          <w:rFonts w:cs="Calibri"/>
        </w:rPr>
        <w:t xml:space="preserve">, są referencje bądź inne dokumenty sporządzone przez podmiot, na rzecz którego usługi zostały wykonane, a w przypadku świadczeń powtarzających się lub ciągłych są wykonywane, a jeżeli Wykonawca z przyczyn </w:t>
      </w:r>
      <w:r w:rsidR="009B5777" w:rsidRPr="009B5777">
        <w:rPr>
          <w:rFonts w:cs="Calibri"/>
        </w:rPr>
        <w:lastRenderedPageBreak/>
        <w:t xml:space="preserve">niezależnych od niego nie jest </w:t>
      </w:r>
      <w:r w:rsidR="2C3CD351" w:rsidRPr="2610F3C1">
        <w:rPr>
          <w:rFonts w:cs="Calibri"/>
        </w:rPr>
        <w:t xml:space="preserve">w </w:t>
      </w:r>
      <w:r w:rsidR="009B5777" w:rsidRPr="009B5777">
        <w:rPr>
          <w:rFonts w:cs="Calibri"/>
        </w:rPr>
        <w:t>stanie uzyskać tych dokumentów – oświadczenie Wykonawcy.</w:t>
      </w:r>
    </w:p>
    <w:p w14:paraId="1DB0A78E" w14:textId="030F2DEF" w:rsidR="00DB1061" w:rsidRPr="00402C6A" w:rsidRDefault="007B0BFB" w:rsidP="00BB1B29">
      <w:pPr>
        <w:pStyle w:val="Akapitzlist"/>
        <w:suppressAutoHyphens/>
        <w:spacing w:after="120"/>
        <w:ind w:left="1559" w:firstLine="0"/>
        <w:rPr>
          <w:rFonts w:cs="Calibri"/>
        </w:rPr>
      </w:pPr>
      <w:r>
        <w:rPr>
          <w:rFonts w:cs="Calibri"/>
        </w:rPr>
        <w:t>W</w:t>
      </w:r>
      <w:r w:rsidRPr="007B0BFB">
        <w:rPr>
          <w:rFonts w:cs="Calibri"/>
        </w:rPr>
        <w:t xml:space="preserve"> przypadku świadczeń powtarzających się lub ciągłych nadal wykonywanych referencje bądź inne dokumenty potwierdzające ich należyte wykonywanie powinny być wystawione w okresie ostatnich 3 miesięcy</w:t>
      </w:r>
      <w:bookmarkEnd w:id="33"/>
      <w:r w:rsidRPr="007B0BFB">
        <w:rPr>
          <w:rFonts w:cs="Calibri"/>
        </w:rPr>
        <w:t>;</w:t>
      </w:r>
    </w:p>
    <w:p w14:paraId="14D20217" w14:textId="1695F9EE" w:rsidR="003C2524" w:rsidRDefault="005D053B" w:rsidP="00BB1B29">
      <w:pPr>
        <w:pStyle w:val="Akapitzlist"/>
        <w:numPr>
          <w:ilvl w:val="3"/>
          <w:numId w:val="29"/>
        </w:numPr>
        <w:suppressAutoHyphens/>
        <w:spacing w:after="120"/>
        <w:ind w:left="1559" w:hanging="851"/>
        <w:rPr>
          <w:rFonts w:cs="Calibri"/>
        </w:rPr>
      </w:pPr>
      <w:r>
        <w:rPr>
          <w:rFonts w:cs="Calibri"/>
          <w:b/>
          <w:bCs/>
        </w:rPr>
        <w:t>i</w:t>
      </w:r>
      <w:r w:rsidRPr="005D053B">
        <w:rPr>
          <w:rFonts w:cs="Calibri"/>
          <w:b/>
          <w:bCs/>
        </w:rPr>
        <w:t>nformacj</w:t>
      </w:r>
      <w:r>
        <w:rPr>
          <w:rFonts w:cs="Calibri"/>
          <w:b/>
          <w:bCs/>
        </w:rPr>
        <w:t>i</w:t>
      </w:r>
      <w:r w:rsidRPr="005D053B">
        <w:rPr>
          <w:rFonts w:cs="Calibri"/>
          <w:b/>
          <w:bCs/>
        </w:rPr>
        <w:t xml:space="preserve"> banku lub spółdzielczej kasy oszczędnościowo - kredytowej</w:t>
      </w:r>
      <w:r w:rsidRPr="005D053B">
        <w:rPr>
          <w:rFonts w:cs="Calibri"/>
        </w:rPr>
        <w:t xml:space="preserve"> potwierdzając</w:t>
      </w:r>
      <w:r>
        <w:rPr>
          <w:rFonts w:cs="Calibri"/>
        </w:rPr>
        <w:t>ej</w:t>
      </w:r>
      <w:r w:rsidRPr="005D053B">
        <w:rPr>
          <w:rFonts w:cs="Calibri"/>
        </w:rPr>
        <w:t xml:space="preserve"> </w:t>
      </w:r>
      <w:r w:rsidRPr="000F1DB6">
        <w:rPr>
          <w:rFonts w:cs="Calibri"/>
        </w:rPr>
        <w:t xml:space="preserve">wysokość posiadanych środków finansowych lub zdolność kredytową </w:t>
      </w:r>
      <w:r w:rsidR="003C2524" w:rsidRPr="000F1DB6">
        <w:rPr>
          <w:rFonts w:cs="Calibri"/>
        </w:rPr>
        <w:t>W</w:t>
      </w:r>
      <w:r w:rsidRPr="000F1DB6">
        <w:rPr>
          <w:rFonts w:cs="Calibri"/>
        </w:rPr>
        <w:t>ykonawcy</w:t>
      </w:r>
      <w:r w:rsidR="000F1DB6" w:rsidRPr="000F1DB6">
        <w:rPr>
          <w:rFonts w:cs="Calibri"/>
        </w:rPr>
        <w:t xml:space="preserve"> w wysokości nie mniejszej niż </w:t>
      </w:r>
      <w:r w:rsidR="00206943">
        <w:rPr>
          <w:rFonts w:cs="Calibri"/>
        </w:rPr>
        <w:t>4</w:t>
      </w:r>
      <w:r w:rsidR="000F1DB6" w:rsidRPr="000F1DB6">
        <w:rPr>
          <w:rFonts w:cs="Calibri"/>
        </w:rPr>
        <w:t>00</w:t>
      </w:r>
      <w:r w:rsidR="623007CB" w:rsidRPr="7D17FD9C">
        <w:rPr>
          <w:rFonts w:cs="Calibri"/>
        </w:rPr>
        <w:t xml:space="preserve"> </w:t>
      </w:r>
      <w:r w:rsidR="000F1DB6" w:rsidRPr="000F1DB6">
        <w:rPr>
          <w:rFonts w:cs="Calibri"/>
        </w:rPr>
        <w:t xml:space="preserve">000,00 złotych (słownie: </w:t>
      </w:r>
      <w:r w:rsidR="00206943">
        <w:rPr>
          <w:rFonts w:cs="Calibri"/>
        </w:rPr>
        <w:t>czterysta</w:t>
      </w:r>
      <w:r w:rsidR="000F1DB6" w:rsidRPr="000F1DB6">
        <w:rPr>
          <w:rFonts w:cs="Calibri"/>
        </w:rPr>
        <w:t xml:space="preserve"> tysięcy złotych)</w:t>
      </w:r>
      <w:r w:rsidRPr="000F1DB6">
        <w:rPr>
          <w:rFonts w:cs="Calibri"/>
        </w:rPr>
        <w:t>, w okresie nie wcześniejszym niż 3 miesiące przed jej złożeniem</w:t>
      </w:r>
      <w:r w:rsidR="003C2524" w:rsidRPr="000F1DB6">
        <w:rPr>
          <w:rFonts w:cs="Calibri"/>
        </w:rPr>
        <w:t>.</w:t>
      </w:r>
    </w:p>
    <w:p w14:paraId="08A5D4CE" w14:textId="0272FC61" w:rsidR="005D053B" w:rsidRDefault="003C2524" w:rsidP="00BB1B29">
      <w:pPr>
        <w:pStyle w:val="Akapitzlist"/>
        <w:suppressAutoHyphens/>
        <w:spacing w:after="120"/>
        <w:ind w:left="1559" w:firstLine="0"/>
        <w:rPr>
          <w:rFonts w:cs="Calibri"/>
        </w:rPr>
      </w:pPr>
      <w:r w:rsidRPr="003C2524">
        <w:rPr>
          <w:rFonts w:cs="Calibri"/>
        </w:rPr>
        <w:t xml:space="preserve">Jeżeli z uzasadnionej przyczyny Wykonawca nie może złożyć wymaganego przez Zamawiającego </w:t>
      </w:r>
      <w:r>
        <w:rPr>
          <w:rFonts w:cs="Calibri"/>
        </w:rPr>
        <w:t xml:space="preserve">wyżej wymienionego </w:t>
      </w:r>
      <w:r w:rsidRPr="003C2524">
        <w:rPr>
          <w:rFonts w:cs="Calibri"/>
        </w:rPr>
        <w:t xml:space="preserve">dokumentu, </w:t>
      </w:r>
      <w:r w:rsidR="000F1DB6">
        <w:rPr>
          <w:rFonts w:cs="Calibri"/>
        </w:rPr>
        <w:t xml:space="preserve">Wykonawca składa inne podmiotowe środki dowodowe, które w wystarczający sposób potwierdzają </w:t>
      </w:r>
      <w:r w:rsidRPr="003C2524">
        <w:rPr>
          <w:rFonts w:cs="Calibri"/>
        </w:rPr>
        <w:t xml:space="preserve">spełnianie opisanego przez Zamawiającego warunku udziału w postępowaniu </w:t>
      </w:r>
      <w:r w:rsidR="000F1DB6">
        <w:rPr>
          <w:rFonts w:cs="Calibri"/>
        </w:rPr>
        <w:t>dotyczącego sytuacji ekonomicznej lub finansowej</w:t>
      </w:r>
      <w:r w:rsidR="005D053B" w:rsidRPr="005D053B">
        <w:rPr>
          <w:rFonts w:cs="Calibri"/>
        </w:rPr>
        <w:t>;</w:t>
      </w:r>
    </w:p>
    <w:p w14:paraId="6DBE4010" w14:textId="06386F6A" w:rsidR="00206943" w:rsidRPr="00206943" w:rsidRDefault="00206943" w:rsidP="00BB1B29">
      <w:pPr>
        <w:pStyle w:val="Akapitzlist"/>
        <w:numPr>
          <w:ilvl w:val="3"/>
          <w:numId w:val="29"/>
        </w:numPr>
        <w:suppressAutoHyphens/>
        <w:spacing w:after="120"/>
        <w:ind w:left="1559" w:hanging="851"/>
        <w:rPr>
          <w:rFonts w:cs="Calibri"/>
        </w:rPr>
      </w:pPr>
      <w:r w:rsidRPr="00206943">
        <w:rPr>
          <w:rFonts w:cs="Calibri"/>
          <w:b/>
          <w:bCs/>
        </w:rPr>
        <w:t xml:space="preserve">wykazu osób </w:t>
      </w:r>
      <w:r w:rsidRPr="00206943">
        <w:rPr>
          <w:rFonts w:cs="Calibri"/>
        </w:rPr>
        <w:t>skierowanych przez Wykonawcę do realizacji zamówienia publicznego potwierdzający spełnianie warunku określonego w pkt 7.1.3 SWZ wraz z informacjami na temat ich kwalifikacji zawodowych</w:t>
      </w:r>
      <w:r w:rsidR="7D4CC91A" w:rsidRPr="2610F3C1">
        <w:rPr>
          <w:rFonts w:cs="Calibri"/>
        </w:rPr>
        <w:t>,</w:t>
      </w:r>
      <w:r w:rsidRPr="00206943">
        <w:rPr>
          <w:rFonts w:cs="Calibri"/>
        </w:rPr>
        <w:t xml:space="preserve"> wykształcenia </w:t>
      </w:r>
      <w:r w:rsidR="00E758B9" w:rsidRPr="00185527">
        <w:rPr>
          <w:rFonts w:cs="Calibri"/>
        </w:rPr>
        <w:t>i</w:t>
      </w:r>
      <w:r w:rsidR="00E758B9">
        <w:rPr>
          <w:rFonts w:cs="Calibri"/>
        </w:rPr>
        <w:t> </w:t>
      </w:r>
      <w:r w:rsidRPr="00206943">
        <w:rPr>
          <w:rFonts w:cs="Calibri"/>
        </w:rPr>
        <w:t xml:space="preserve">doświadczenia niezbędnego do wykonania zamówienia publicznego, a także zakresu wykonywanych przez nie czynności oraz informacją o podstawie do dysponowania tymi osobami – </w:t>
      </w:r>
      <w:r w:rsidRPr="00206943">
        <w:rPr>
          <w:rFonts w:cs="Calibri"/>
          <w:b/>
          <w:bCs/>
        </w:rPr>
        <w:t>Załącznik nr 12 do SWZ</w:t>
      </w:r>
      <w:r w:rsidRPr="00206943">
        <w:rPr>
          <w:rFonts w:cs="Calibri"/>
        </w:rPr>
        <w:t>;</w:t>
      </w:r>
    </w:p>
    <w:p w14:paraId="6B1D1FC7" w14:textId="55D11288" w:rsidR="00916C43" w:rsidRPr="002A25AB" w:rsidRDefault="00916C43" w:rsidP="00BB1B29">
      <w:pPr>
        <w:pStyle w:val="Nagwek3"/>
      </w:pPr>
      <w:r>
        <w:t>[Dokumenty</w:t>
      </w:r>
      <w:r w:rsidRPr="00F5040C">
        <w:t xml:space="preserve"> </w:t>
      </w:r>
      <w:r>
        <w:t>p</w:t>
      </w:r>
      <w:r w:rsidRPr="00F5040C">
        <w:t>otwierdzające brak podstaw wykluczenia z postępowania</w:t>
      </w:r>
      <w:r>
        <w:t>]</w:t>
      </w:r>
    </w:p>
    <w:p w14:paraId="5FC9B5D6" w14:textId="0D50BDF5" w:rsidR="009B5777" w:rsidRPr="00402C6A" w:rsidRDefault="00726CB4" w:rsidP="00BB1B29">
      <w:pPr>
        <w:pStyle w:val="Akapitzlist"/>
        <w:numPr>
          <w:ilvl w:val="3"/>
          <w:numId w:val="29"/>
        </w:numPr>
        <w:suppressAutoHyphens/>
        <w:spacing w:after="120"/>
        <w:ind w:left="2154" w:hanging="1077"/>
        <w:rPr>
          <w:rFonts w:cs="Calibri"/>
        </w:rPr>
      </w:pPr>
      <w:r w:rsidRPr="005D053B">
        <w:rPr>
          <w:rFonts w:cs="Calibri"/>
          <w:b/>
          <w:bCs/>
        </w:rPr>
        <w:t>oświadczeni</w:t>
      </w:r>
      <w:r w:rsidR="009F1855" w:rsidRPr="005D053B">
        <w:rPr>
          <w:rFonts w:cs="Calibri"/>
          <w:b/>
          <w:bCs/>
        </w:rPr>
        <w:t>a</w:t>
      </w:r>
      <w:r w:rsidRPr="005D053B">
        <w:rPr>
          <w:rFonts w:cs="Calibri"/>
          <w:b/>
          <w:bCs/>
        </w:rPr>
        <w:t xml:space="preserve"> wykonawcy, w zakresie art. 108 ust. 1 pkt 5 ustawy </w:t>
      </w:r>
      <w:proofErr w:type="spellStart"/>
      <w:r w:rsidRPr="005D053B">
        <w:rPr>
          <w:rFonts w:cs="Calibri"/>
          <w:b/>
          <w:bCs/>
        </w:rPr>
        <w:t>Pzp</w:t>
      </w:r>
      <w:proofErr w:type="spellEnd"/>
      <w:r w:rsidRPr="00402C6A">
        <w:rPr>
          <w:rFonts w:cs="Calibri"/>
        </w:rPr>
        <w:t xml:space="preserve">, </w:t>
      </w:r>
      <w:r w:rsidR="00E758B9" w:rsidRPr="00185527">
        <w:rPr>
          <w:rFonts w:cs="Calibri"/>
        </w:rPr>
        <w:t>o</w:t>
      </w:r>
      <w:r w:rsidR="00E758B9">
        <w:rPr>
          <w:rFonts w:cs="Calibri"/>
        </w:rPr>
        <w:t> </w:t>
      </w:r>
      <w:r w:rsidRPr="00402C6A">
        <w:rPr>
          <w:rFonts w:cs="Calibri"/>
        </w:rPr>
        <w:t xml:space="preserve">braku przynależności do tej samej grupy kapitałowej w rozumieniu ustawy z dnia 16 lutego 2007 r. o ochronie konkurencji i konsumentów (Dz. U. z </w:t>
      </w:r>
      <w:r w:rsidR="00372A01" w:rsidRPr="7D17FD9C">
        <w:rPr>
          <w:rFonts w:cs="Calibri"/>
        </w:rPr>
        <w:t>202</w:t>
      </w:r>
      <w:r w:rsidR="00372A01">
        <w:rPr>
          <w:rFonts w:cs="Calibri"/>
        </w:rPr>
        <w:t>4</w:t>
      </w:r>
      <w:r w:rsidR="00372A01" w:rsidRPr="00402C6A">
        <w:rPr>
          <w:rFonts w:cs="Calibri"/>
        </w:rPr>
        <w:t xml:space="preserve"> </w:t>
      </w:r>
      <w:r w:rsidRPr="00402C6A">
        <w:rPr>
          <w:rFonts w:cs="Calibri"/>
        </w:rPr>
        <w:t>r. poz.</w:t>
      </w:r>
      <w:r w:rsidR="00372A01">
        <w:rPr>
          <w:rFonts w:cs="Calibri"/>
        </w:rPr>
        <w:t>594</w:t>
      </w:r>
      <w:r w:rsidRPr="2610F3C1">
        <w:rPr>
          <w:rFonts w:cs="Calibri"/>
        </w:rPr>
        <w:t>),</w:t>
      </w:r>
      <w:r w:rsidRPr="00402C6A">
        <w:rPr>
          <w:rFonts w:cs="Calibri"/>
        </w:rPr>
        <w:t xml:space="preserve">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00FC17D4" w:rsidRPr="00402C6A">
        <w:rPr>
          <w:rFonts w:cs="Calibri"/>
        </w:rPr>
        <w:t xml:space="preserve"> – sporządzon</w:t>
      </w:r>
      <w:r w:rsidR="00402C6A">
        <w:rPr>
          <w:rFonts w:cs="Calibri"/>
        </w:rPr>
        <w:t>ego</w:t>
      </w:r>
      <w:r w:rsidR="00FC17D4" w:rsidRPr="00402C6A">
        <w:rPr>
          <w:rFonts w:cs="Calibri"/>
        </w:rPr>
        <w:t xml:space="preserve"> wg </w:t>
      </w:r>
      <w:r w:rsidR="00FC17D4" w:rsidRPr="00F054F0">
        <w:rPr>
          <w:rFonts w:cs="Calibri"/>
          <w:b/>
          <w:bCs/>
        </w:rPr>
        <w:t>Załącznika nr 8 do SWZ;</w:t>
      </w:r>
      <w:r w:rsidR="00695081" w:rsidRPr="00402C6A">
        <w:rPr>
          <w:rFonts w:cs="Calibri"/>
        </w:rPr>
        <w:t xml:space="preserve"> </w:t>
      </w:r>
    </w:p>
    <w:p w14:paraId="3C7E7432" w14:textId="6D941547" w:rsidR="00132E44" w:rsidRDefault="00F470C8" w:rsidP="00BB1B29">
      <w:pPr>
        <w:pStyle w:val="Akapitzlist"/>
        <w:numPr>
          <w:ilvl w:val="3"/>
          <w:numId w:val="29"/>
        </w:numPr>
        <w:suppressAutoHyphens/>
        <w:spacing w:after="120"/>
        <w:ind w:left="2154" w:hanging="1077"/>
        <w:rPr>
          <w:rFonts w:cs="Calibri"/>
        </w:rPr>
      </w:pPr>
      <w:r w:rsidRPr="0087761D">
        <w:rPr>
          <w:rFonts w:cs="Calibri"/>
          <w:b/>
          <w:bCs/>
        </w:rPr>
        <w:t>informacj</w:t>
      </w:r>
      <w:r w:rsidR="009F1855">
        <w:rPr>
          <w:rFonts w:cs="Calibri"/>
          <w:b/>
          <w:bCs/>
        </w:rPr>
        <w:t>i</w:t>
      </w:r>
      <w:r w:rsidRPr="0087761D">
        <w:rPr>
          <w:rFonts w:cs="Calibri"/>
          <w:b/>
          <w:bCs/>
        </w:rPr>
        <w:t xml:space="preserve"> z Krajowego Rejestru Karnego</w:t>
      </w:r>
      <w:r w:rsidRPr="00F470C8">
        <w:rPr>
          <w:rFonts w:cs="Calibri"/>
        </w:rPr>
        <w:t xml:space="preserve"> w zakresie art. 108 ust. 1 pkt 1 </w:t>
      </w:r>
      <w:r w:rsidR="00E758B9" w:rsidRPr="00185527">
        <w:rPr>
          <w:rFonts w:cs="Calibri"/>
        </w:rPr>
        <w:t>i</w:t>
      </w:r>
      <w:r w:rsidR="00E758B9">
        <w:rPr>
          <w:rFonts w:cs="Calibri"/>
        </w:rPr>
        <w:t> </w:t>
      </w:r>
      <w:r w:rsidRPr="00F470C8">
        <w:rPr>
          <w:rFonts w:cs="Calibri"/>
        </w:rPr>
        <w:t xml:space="preserve">2 ustawy </w:t>
      </w:r>
      <w:proofErr w:type="spellStart"/>
      <w:r w:rsidRPr="00F470C8">
        <w:rPr>
          <w:rFonts w:cs="Calibri"/>
        </w:rPr>
        <w:t>Pzp</w:t>
      </w:r>
      <w:proofErr w:type="spellEnd"/>
      <w:r w:rsidRPr="00F470C8">
        <w:rPr>
          <w:rFonts w:cs="Calibri"/>
        </w:rPr>
        <w:t xml:space="preserve"> oraz art. 108 ust. 1 pkt 4 ustawy </w:t>
      </w:r>
      <w:proofErr w:type="spellStart"/>
      <w:r w:rsidRPr="00F470C8">
        <w:rPr>
          <w:rFonts w:cs="Calibri"/>
        </w:rPr>
        <w:t>Pzp</w:t>
      </w:r>
      <w:proofErr w:type="spellEnd"/>
      <w:r w:rsidRPr="00F470C8">
        <w:rPr>
          <w:rFonts w:cs="Calibri"/>
        </w:rPr>
        <w:t>, dotycząc</w:t>
      </w:r>
      <w:r w:rsidR="00E231AF">
        <w:rPr>
          <w:rFonts w:cs="Calibri"/>
        </w:rPr>
        <w:t>ej</w:t>
      </w:r>
      <w:r w:rsidR="00A167EA">
        <w:rPr>
          <w:rFonts w:cs="Calibri"/>
        </w:rPr>
        <w:t xml:space="preserve"> orzeczenia</w:t>
      </w:r>
      <w:r w:rsidRPr="00F470C8">
        <w:rPr>
          <w:rFonts w:cs="Calibri"/>
        </w:rPr>
        <w:t xml:space="preserve"> zakazu ubiegania się o zamówienie publiczne tytułem środka karnego, sporządzon</w:t>
      </w:r>
      <w:r w:rsidR="009B04F4">
        <w:rPr>
          <w:rFonts w:cs="Calibri"/>
        </w:rPr>
        <w:t>ej</w:t>
      </w:r>
      <w:r w:rsidRPr="00F470C8">
        <w:rPr>
          <w:rFonts w:cs="Calibri"/>
        </w:rPr>
        <w:t xml:space="preserve"> </w:t>
      </w:r>
      <w:r w:rsidRPr="009B56CE">
        <w:rPr>
          <w:rFonts w:cs="Calibri"/>
          <w:b/>
          <w:bCs/>
        </w:rPr>
        <w:t>nie wcześniej niż 6 miesięcy</w:t>
      </w:r>
      <w:r w:rsidRPr="00F470C8">
        <w:rPr>
          <w:rFonts w:cs="Calibri"/>
        </w:rPr>
        <w:t xml:space="preserve"> przed jej złożeniem</w:t>
      </w:r>
      <w:r w:rsidR="0024757B">
        <w:rPr>
          <w:rFonts w:cs="Calibri"/>
        </w:rPr>
        <w:t>;</w:t>
      </w:r>
    </w:p>
    <w:p w14:paraId="2AA6C9B9" w14:textId="77D894F9" w:rsidR="0087761D" w:rsidRPr="005D053B" w:rsidRDefault="0087761D" w:rsidP="00BB1B29">
      <w:pPr>
        <w:pStyle w:val="Akapitzlist"/>
        <w:numPr>
          <w:ilvl w:val="3"/>
          <w:numId w:val="29"/>
        </w:numPr>
        <w:suppressAutoHyphens/>
        <w:spacing w:after="120"/>
        <w:ind w:left="2154" w:hanging="1077"/>
        <w:rPr>
          <w:rFonts w:cs="Calibri"/>
        </w:rPr>
      </w:pPr>
      <w:r w:rsidRPr="005D053B">
        <w:rPr>
          <w:rFonts w:cs="Calibri"/>
          <w:b/>
          <w:bCs/>
        </w:rPr>
        <w:lastRenderedPageBreak/>
        <w:t>zaświadczeni</w:t>
      </w:r>
      <w:r w:rsidR="009F1855" w:rsidRPr="005D053B">
        <w:rPr>
          <w:rFonts w:cs="Calibri"/>
          <w:b/>
          <w:bCs/>
        </w:rPr>
        <w:t>a</w:t>
      </w:r>
      <w:r w:rsidRPr="005D053B">
        <w:rPr>
          <w:rFonts w:cs="Calibri"/>
          <w:b/>
          <w:bCs/>
        </w:rPr>
        <w:t xml:space="preserve"> właściwego naczelnika urzędu skarbowego</w:t>
      </w:r>
      <w:r w:rsidR="005D053B" w:rsidRPr="005D053B">
        <w:rPr>
          <w:rFonts w:cs="Calibri"/>
          <w:b/>
          <w:bCs/>
        </w:rPr>
        <w:t xml:space="preserve"> </w:t>
      </w:r>
      <w:r w:rsidRPr="005D053B">
        <w:rPr>
          <w:rFonts w:cs="Calibri"/>
        </w:rPr>
        <w:t xml:space="preserve">potwierdzające, że Wykonawca nie zalega z opłacaniem podatków i opłat, w zakresie art. 109 ust 1 pkt 1 </w:t>
      </w:r>
      <w:r w:rsidR="006F18C1" w:rsidRPr="005D053B">
        <w:rPr>
          <w:rFonts w:cs="Calibri"/>
        </w:rPr>
        <w:t xml:space="preserve">ustawy </w:t>
      </w:r>
      <w:proofErr w:type="spellStart"/>
      <w:r w:rsidRPr="005D053B">
        <w:rPr>
          <w:rFonts w:cs="Calibri"/>
        </w:rPr>
        <w:t>Pzp</w:t>
      </w:r>
      <w:proofErr w:type="spellEnd"/>
      <w:r w:rsidRPr="005D053B">
        <w:rPr>
          <w:rFonts w:cs="Calibri"/>
        </w:rPr>
        <w:t>, wystawione</w:t>
      </w:r>
      <w:r w:rsidR="009B04F4" w:rsidRPr="005D053B">
        <w:rPr>
          <w:rFonts w:cs="Calibri"/>
        </w:rPr>
        <w:t>go</w:t>
      </w:r>
      <w:r w:rsidRPr="005D053B">
        <w:rPr>
          <w:rFonts w:cs="Calibri"/>
        </w:rPr>
        <w:t xml:space="preserve"> </w:t>
      </w:r>
      <w:r w:rsidRPr="005D053B">
        <w:rPr>
          <w:rFonts w:cs="Calibri"/>
          <w:b/>
          <w:bCs/>
        </w:rPr>
        <w:t>nie wcześniej niż 3 miesiące</w:t>
      </w:r>
      <w:r w:rsidRPr="005D053B">
        <w:rPr>
          <w:rFonts w:cs="Calibri"/>
        </w:rPr>
        <w:t xml:space="preserve"> przed jego złożeniem a w przypadku zalegania </w:t>
      </w:r>
      <w:r w:rsidR="00E758B9" w:rsidRPr="00185527">
        <w:rPr>
          <w:rFonts w:cs="Calibri"/>
        </w:rPr>
        <w:t>z</w:t>
      </w:r>
      <w:r w:rsidR="00E758B9">
        <w:rPr>
          <w:rFonts w:cs="Calibri"/>
        </w:rPr>
        <w:t> </w:t>
      </w:r>
      <w:r w:rsidRPr="005D053B">
        <w:rPr>
          <w:rFonts w:cs="Calibri"/>
        </w:rPr>
        <w:t xml:space="preserve">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t>
      </w:r>
      <w:r w:rsidR="00E758B9" w:rsidRPr="00185527">
        <w:rPr>
          <w:rFonts w:cs="Calibri"/>
        </w:rPr>
        <w:t>w</w:t>
      </w:r>
      <w:r w:rsidR="00E758B9">
        <w:rPr>
          <w:rFonts w:cs="Calibri"/>
        </w:rPr>
        <w:t> </w:t>
      </w:r>
      <w:r w:rsidRPr="005D053B">
        <w:rPr>
          <w:rFonts w:cs="Calibri"/>
        </w:rPr>
        <w:t>sprawie spłat tych należności;</w:t>
      </w:r>
    </w:p>
    <w:p w14:paraId="6EE23BC9" w14:textId="5A8FB7E7" w:rsidR="00FA4B83" w:rsidRDefault="00E33B8E" w:rsidP="00BB1B29">
      <w:pPr>
        <w:pStyle w:val="Akapitzlist"/>
        <w:numPr>
          <w:ilvl w:val="3"/>
          <w:numId w:val="29"/>
        </w:numPr>
        <w:suppressAutoHyphens/>
        <w:spacing w:after="120"/>
        <w:ind w:left="2154" w:hanging="1077"/>
        <w:rPr>
          <w:rFonts w:cs="Calibri"/>
        </w:rPr>
      </w:pPr>
      <w:r>
        <w:rPr>
          <w:rFonts w:cs="Calibri"/>
          <w:b/>
          <w:bCs/>
        </w:rPr>
        <w:t>z</w:t>
      </w:r>
      <w:r w:rsidR="00FA4B83" w:rsidRPr="00E33B8E">
        <w:rPr>
          <w:rFonts w:cs="Calibri"/>
          <w:b/>
          <w:bCs/>
        </w:rPr>
        <w:t>aświadczeni</w:t>
      </w:r>
      <w:r>
        <w:rPr>
          <w:rFonts w:cs="Calibri"/>
          <w:b/>
          <w:bCs/>
        </w:rPr>
        <w:t>a</w:t>
      </w:r>
      <w:r w:rsidR="00FA4B83" w:rsidRPr="00E33B8E">
        <w:rPr>
          <w:rFonts w:cs="Calibri"/>
          <w:b/>
          <w:bCs/>
        </w:rPr>
        <w:t xml:space="preserve"> albo inn</w:t>
      </w:r>
      <w:r>
        <w:rPr>
          <w:rFonts w:cs="Calibri"/>
          <w:b/>
          <w:bCs/>
        </w:rPr>
        <w:t>ego</w:t>
      </w:r>
      <w:r w:rsidR="00FA4B83" w:rsidRPr="00E33B8E">
        <w:rPr>
          <w:rFonts w:cs="Calibri"/>
          <w:b/>
          <w:bCs/>
        </w:rPr>
        <w:t xml:space="preserve"> dokument</w:t>
      </w:r>
      <w:r>
        <w:rPr>
          <w:rFonts w:cs="Calibri"/>
          <w:b/>
          <w:bCs/>
        </w:rPr>
        <w:t>u</w:t>
      </w:r>
      <w:r w:rsidR="00FA4B83" w:rsidRPr="00E33B8E">
        <w:rPr>
          <w:rFonts w:cs="Calibri"/>
          <w:b/>
          <w:bCs/>
        </w:rPr>
        <w:t xml:space="preserve"> właściwej terenowej jednostki organizacyjnej Zakładu Ubezpieczeń Społecznych lub właściwego oddziału regionalnego lub właściwej placówki terenowej Kasy Rolniczego Ubezpieczenia Społecznego</w:t>
      </w:r>
      <w:r w:rsidR="00FA4B83" w:rsidRPr="00FA4B83">
        <w:rPr>
          <w:rFonts w:cs="Calibri"/>
        </w:rPr>
        <w:t xml:space="preserve"> potwierdzającego, że Wykonawca nie zalega z opłacaniem składek na ubezpieczenia społeczne i zdrowotne, w zakresie art. 109 ust. 1 pkt 1</w:t>
      </w:r>
      <w:r w:rsidR="006F18C1">
        <w:rPr>
          <w:rFonts w:cs="Calibri"/>
        </w:rPr>
        <w:t xml:space="preserve"> ustawy</w:t>
      </w:r>
      <w:r w:rsidR="00FA4B83" w:rsidRPr="00FA4B83">
        <w:rPr>
          <w:rFonts w:cs="Calibri"/>
        </w:rPr>
        <w:t xml:space="preserve"> </w:t>
      </w:r>
      <w:proofErr w:type="spellStart"/>
      <w:r w:rsidR="00FA4B83" w:rsidRPr="00FA4B83">
        <w:rPr>
          <w:rFonts w:cs="Calibri"/>
        </w:rPr>
        <w:t>Pzp</w:t>
      </w:r>
      <w:proofErr w:type="spellEnd"/>
      <w:r w:rsidR="00FA4B83" w:rsidRPr="00FA4B83">
        <w:rPr>
          <w:rFonts w:cs="Calibri"/>
        </w:rPr>
        <w:t>, wystawione</w:t>
      </w:r>
      <w:r w:rsidR="009B04F4">
        <w:rPr>
          <w:rFonts w:cs="Calibri"/>
        </w:rPr>
        <w:t>go</w:t>
      </w:r>
      <w:r w:rsidR="00FA4B83" w:rsidRPr="00FA4B83">
        <w:rPr>
          <w:rFonts w:cs="Calibri"/>
        </w:rPr>
        <w:t xml:space="preserve"> </w:t>
      </w:r>
      <w:r w:rsidR="00FA4B83" w:rsidRPr="009B56CE">
        <w:rPr>
          <w:rFonts w:cs="Calibri"/>
          <w:b/>
          <w:bCs/>
        </w:rPr>
        <w:t>nie wcześniej niż 3 miesiące</w:t>
      </w:r>
      <w:r w:rsidR="00FA4B83" w:rsidRPr="00FA4B83">
        <w:rPr>
          <w:rFonts w:cs="Calibri"/>
        </w:rPr>
        <w:t xml:space="preserve"> przed jego złożeniem, a w przypadku zalegania </w:t>
      </w:r>
      <w:r w:rsidR="00E758B9" w:rsidRPr="00185527">
        <w:rPr>
          <w:rFonts w:cs="Calibri"/>
        </w:rPr>
        <w:t>z</w:t>
      </w:r>
      <w:r w:rsidR="00E758B9">
        <w:rPr>
          <w:rFonts w:cs="Calibri"/>
        </w:rPr>
        <w:t> </w:t>
      </w:r>
      <w:r w:rsidR="00FA4B83" w:rsidRPr="00FA4B83">
        <w:rPr>
          <w:rFonts w:cs="Calibri"/>
        </w:rPr>
        <w:t xml:space="preserve">opłaceniem składek na ubezpieczanie społeczne lub zdrowotne wraz </w:t>
      </w:r>
      <w:r w:rsidR="00E758B9" w:rsidRPr="00185527">
        <w:rPr>
          <w:rFonts w:cs="Calibri"/>
        </w:rPr>
        <w:t>z</w:t>
      </w:r>
      <w:r w:rsidR="00E758B9">
        <w:rPr>
          <w:rFonts w:cs="Calibri"/>
        </w:rPr>
        <w:t> </w:t>
      </w:r>
      <w:r w:rsidR="00FA4B83" w:rsidRPr="00FA4B83">
        <w:rPr>
          <w:rFonts w:cs="Calibri"/>
        </w:rPr>
        <w:t>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spłaty tych należności;</w:t>
      </w:r>
    </w:p>
    <w:p w14:paraId="7783C2BA" w14:textId="46BE2AEE" w:rsidR="00AE3483" w:rsidRDefault="005E10D1" w:rsidP="00BB1B29">
      <w:pPr>
        <w:pStyle w:val="Akapitzlist"/>
        <w:numPr>
          <w:ilvl w:val="3"/>
          <w:numId w:val="29"/>
        </w:numPr>
        <w:suppressAutoHyphens/>
        <w:spacing w:after="120"/>
        <w:ind w:left="2154" w:hanging="1077"/>
        <w:rPr>
          <w:rFonts w:cs="Calibri"/>
        </w:rPr>
      </w:pPr>
      <w:r>
        <w:rPr>
          <w:rFonts w:cs="Calibri"/>
          <w:b/>
        </w:rPr>
        <w:t>o</w:t>
      </w:r>
      <w:r w:rsidRPr="005E10D1">
        <w:rPr>
          <w:rFonts w:cs="Calibri"/>
          <w:b/>
        </w:rPr>
        <w:t>dpis</w:t>
      </w:r>
      <w:r>
        <w:rPr>
          <w:rFonts w:cs="Calibri"/>
          <w:b/>
        </w:rPr>
        <w:t>u</w:t>
      </w:r>
      <w:r w:rsidRPr="005E10D1">
        <w:rPr>
          <w:rFonts w:cs="Calibri"/>
          <w:b/>
        </w:rPr>
        <w:t xml:space="preserve"> lub informacj</w:t>
      </w:r>
      <w:r>
        <w:rPr>
          <w:rFonts w:cs="Calibri"/>
          <w:b/>
        </w:rPr>
        <w:t>i</w:t>
      </w:r>
      <w:r w:rsidRPr="005E10D1">
        <w:rPr>
          <w:rFonts w:cs="Calibri"/>
          <w:b/>
        </w:rPr>
        <w:t xml:space="preserve"> z Krajowego Rejestru Sądowego lub z Centralnej Ewidencji i Informacji o Działalności Gospodarczej</w:t>
      </w:r>
      <w:r w:rsidRPr="005E10D1">
        <w:rPr>
          <w:rFonts w:cs="Calibri"/>
        </w:rPr>
        <w:t xml:space="preserve">, w zakresie art. 109 ust. 1 pkt 4 </w:t>
      </w:r>
      <w:r w:rsidR="006F18C1">
        <w:rPr>
          <w:rFonts w:cs="Calibri"/>
        </w:rPr>
        <w:t xml:space="preserve">ustawy </w:t>
      </w:r>
      <w:proofErr w:type="spellStart"/>
      <w:r w:rsidRPr="005E10D1">
        <w:rPr>
          <w:rFonts w:cs="Calibri"/>
        </w:rPr>
        <w:t>Pzp</w:t>
      </w:r>
      <w:proofErr w:type="spellEnd"/>
      <w:r w:rsidRPr="005E10D1">
        <w:rPr>
          <w:rFonts w:cs="Calibri"/>
        </w:rPr>
        <w:t>, sporządzone</w:t>
      </w:r>
      <w:r w:rsidR="00966E43">
        <w:rPr>
          <w:rFonts w:cs="Calibri"/>
        </w:rPr>
        <w:t>go</w:t>
      </w:r>
      <w:r w:rsidRPr="005E10D1">
        <w:rPr>
          <w:rFonts w:cs="Calibri"/>
        </w:rPr>
        <w:t xml:space="preserve"> </w:t>
      </w:r>
      <w:r w:rsidRPr="00966E43">
        <w:rPr>
          <w:rFonts w:cs="Calibri"/>
          <w:b/>
          <w:bCs/>
        </w:rPr>
        <w:t>nie wcześniej niż 3 miesiące</w:t>
      </w:r>
      <w:r w:rsidRPr="005E10D1">
        <w:rPr>
          <w:rFonts w:cs="Calibri"/>
        </w:rPr>
        <w:t xml:space="preserve"> przed jej złożeniem, jeśli odrębne przepisy wymagają wpisu do rejestru lub ewidencji</w:t>
      </w:r>
      <w:r w:rsidR="00D42290">
        <w:rPr>
          <w:rFonts w:cs="Calibri"/>
        </w:rPr>
        <w:t>;</w:t>
      </w:r>
    </w:p>
    <w:p w14:paraId="58E06E2D" w14:textId="568EF7C7" w:rsidR="00D42290" w:rsidRPr="00630B55" w:rsidRDefault="00D42290" w:rsidP="00BB1B29">
      <w:pPr>
        <w:pStyle w:val="Akapitzlist"/>
        <w:numPr>
          <w:ilvl w:val="3"/>
          <w:numId w:val="29"/>
        </w:numPr>
        <w:suppressAutoHyphens/>
        <w:spacing w:after="120"/>
        <w:ind w:left="2154" w:hanging="1077"/>
        <w:rPr>
          <w:rFonts w:cs="Calibri"/>
        </w:rPr>
      </w:pPr>
      <w:r w:rsidRPr="00D42290">
        <w:rPr>
          <w:rFonts w:cs="Calibri"/>
        </w:rPr>
        <w:t>Oświadczeni</w:t>
      </w:r>
      <w:r w:rsidR="00402C6A">
        <w:rPr>
          <w:rFonts w:cs="Calibri"/>
        </w:rPr>
        <w:t>a</w:t>
      </w:r>
      <w:r w:rsidRPr="00D42290">
        <w:rPr>
          <w:rFonts w:cs="Calibri"/>
        </w:rPr>
        <w:t xml:space="preserve"> </w:t>
      </w:r>
      <w:r w:rsidR="1BA57BE1" w:rsidRPr="2610F3C1">
        <w:rPr>
          <w:rFonts w:cs="Calibri"/>
        </w:rPr>
        <w:t>W</w:t>
      </w:r>
      <w:r w:rsidRPr="00D42290">
        <w:rPr>
          <w:rFonts w:cs="Calibri"/>
        </w:rPr>
        <w:t xml:space="preserve">ykonawcy dotyczące przesłanek wykluczenia z art. </w:t>
      </w:r>
      <w:r w:rsidR="00E758B9" w:rsidRPr="00185527">
        <w:rPr>
          <w:rFonts w:cs="Calibri"/>
        </w:rPr>
        <w:t>5k</w:t>
      </w:r>
      <w:r w:rsidR="00E758B9">
        <w:rPr>
          <w:rFonts w:cs="Calibri"/>
        </w:rPr>
        <w:t> </w:t>
      </w:r>
      <w:r w:rsidRPr="00D42290">
        <w:rPr>
          <w:rFonts w:cs="Calibri"/>
        </w:rPr>
        <w:t xml:space="preserve">rozporządzenia 833/2014 oraz art. 7 ust. 1 ustawy o szczególnych rozwiązaniach w zakresie przeciwdziałania wspieraniu agresji na Ukrainę oraz służących ochronie bezpieczeństwa narodowego. </w:t>
      </w:r>
      <w:r w:rsidR="008621C7">
        <w:rPr>
          <w:rFonts w:cs="Calibri"/>
        </w:rPr>
        <w:t xml:space="preserve">Oświadczenie </w:t>
      </w:r>
      <w:r w:rsidRPr="00D42290">
        <w:rPr>
          <w:rFonts w:cs="Calibri"/>
        </w:rPr>
        <w:t xml:space="preserve">należy </w:t>
      </w:r>
      <w:r w:rsidRPr="00630B55">
        <w:rPr>
          <w:rFonts w:cs="Calibri"/>
        </w:rPr>
        <w:t xml:space="preserve">sporządzić według </w:t>
      </w:r>
      <w:r w:rsidRPr="00AF73BB">
        <w:rPr>
          <w:rFonts w:cs="Calibri"/>
          <w:b/>
          <w:bCs/>
        </w:rPr>
        <w:t xml:space="preserve">Załącznika nr </w:t>
      </w:r>
      <w:r w:rsidR="00016A84" w:rsidRPr="00AF73BB">
        <w:rPr>
          <w:rFonts w:cs="Calibri"/>
          <w:b/>
          <w:bCs/>
        </w:rPr>
        <w:t>9</w:t>
      </w:r>
      <w:r w:rsidRPr="00AF73BB">
        <w:rPr>
          <w:rFonts w:cs="Calibri"/>
          <w:b/>
          <w:bCs/>
        </w:rPr>
        <w:t xml:space="preserve"> do SWZ</w:t>
      </w:r>
      <w:r w:rsidR="0034363E" w:rsidRPr="00630B55">
        <w:rPr>
          <w:rFonts w:cs="Calibri"/>
        </w:rPr>
        <w:t>;</w:t>
      </w:r>
    </w:p>
    <w:p w14:paraId="3B70ACBA" w14:textId="45C4657C" w:rsidR="00206943" w:rsidRPr="00206943" w:rsidRDefault="00D42290" w:rsidP="00BB1B29">
      <w:pPr>
        <w:pStyle w:val="Akapitzlist"/>
        <w:numPr>
          <w:ilvl w:val="3"/>
          <w:numId w:val="29"/>
        </w:numPr>
        <w:suppressAutoHyphens/>
        <w:spacing w:after="120"/>
        <w:ind w:left="2154" w:hanging="1077"/>
        <w:rPr>
          <w:rFonts w:cs="Calibri"/>
        </w:rPr>
      </w:pPr>
      <w:r w:rsidRPr="00630B55">
        <w:rPr>
          <w:rFonts w:cs="Calibri"/>
        </w:rPr>
        <w:t>Oświadczeni</w:t>
      </w:r>
      <w:r w:rsidR="00402C6A">
        <w:rPr>
          <w:rFonts w:cs="Calibri"/>
        </w:rPr>
        <w:t>a</w:t>
      </w:r>
      <w:r w:rsidRPr="00630B55">
        <w:rPr>
          <w:rFonts w:cs="Calibri"/>
        </w:rPr>
        <w:t xml:space="preserve"> podmiotu udostępniającego zasoby dotyczące przesłanek wykluczenia z art. 5k </w:t>
      </w:r>
      <w:r w:rsidR="009C59A5" w:rsidRPr="002F5E15">
        <w:rPr>
          <w:rFonts w:cs="Calibri"/>
        </w:rPr>
        <w:t>rozporządzenia Rady (UE) nr 833/2014 z dnia 31 lipca 2014 r. dotyczącego środków ograniczających w związku z działaniami Rosji destabilizującymi sytuację na Ukrainie</w:t>
      </w:r>
      <w:r w:rsidR="009C59A5">
        <w:rPr>
          <w:rFonts w:cs="Calibri"/>
        </w:rPr>
        <w:t xml:space="preserve"> </w:t>
      </w:r>
      <w:r w:rsidR="009C59A5">
        <w:t xml:space="preserve">(Dz. Urz. UE L Nr 229, str. 1) </w:t>
      </w:r>
      <w:r w:rsidR="00E758B9" w:rsidRPr="00185527">
        <w:t>w</w:t>
      </w:r>
      <w:r w:rsidR="00E758B9">
        <w:t> </w:t>
      </w:r>
      <w:r w:rsidR="009C59A5">
        <w:t xml:space="preserve">brzmieniu nadanym rozporządzeniem Rady (UE) 2022/576 z dnia 8 </w:t>
      </w:r>
      <w:r w:rsidR="009C59A5">
        <w:lastRenderedPageBreak/>
        <w:t>kwietnia 2022 r. w sprawie zmiany rozporządzenia (UE) nr 833/2014 dotyczącego środków ograniczających z działaniami Rosji destabilizującymi sytuację na Ukrainie (Dz. Urz. UE nr L 111 str. 1) oraz rozporządzeniem Rady (UE) 2022/879 z dnia 3 czerwca 2022 r. w sprawie zmiany Rozporządzenia (UE) nr 833/2014 dotyczące środków ograniczających w związku z działaniami Rosji destabilizującymi sytuację na Ukrainie (Dz. Urz. UE L Nr 153 str. 53),</w:t>
      </w:r>
      <w:r w:rsidRPr="00630B55">
        <w:rPr>
          <w:rFonts w:cs="Calibri"/>
        </w:rPr>
        <w:t xml:space="preserve">. </w:t>
      </w:r>
      <w:r w:rsidR="008621C7" w:rsidRPr="00630B55">
        <w:rPr>
          <w:rFonts w:cs="Calibri"/>
        </w:rPr>
        <w:t>Oświadczenie</w:t>
      </w:r>
      <w:r w:rsidRPr="00630B55">
        <w:rPr>
          <w:rFonts w:cs="Calibri"/>
        </w:rPr>
        <w:t xml:space="preserve"> należy sporządzić według </w:t>
      </w:r>
      <w:r w:rsidRPr="00C96F2C">
        <w:rPr>
          <w:rFonts w:cs="Calibri"/>
          <w:b/>
          <w:bCs/>
        </w:rPr>
        <w:t xml:space="preserve">Załącznika nr </w:t>
      </w:r>
      <w:r w:rsidR="008621C7" w:rsidRPr="00C96F2C">
        <w:rPr>
          <w:rFonts w:cs="Calibri"/>
          <w:b/>
          <w:bCs/>
        </w:rPr>
        <w:t>10</w:t>
      </w:r>
      <w:r w:rsidRPr="00C96F2C">
        <w:rPr>
          <w:rFonts w:cs="Calibri"/>
          <w:b/>
          <w:bCs/>
        </w:rPr>
        <w:t xml:space="preserve"> do SWZ</w:t>
      </w:r>
      <w:r w:rsidR="00206943">
        <w:rPr>
          <w:rFonts w:cs="Calibri"/>
          <w:b/>
          <w:bCs/>
        </w:rPr>
        <w:t>;</w:t>
      </w:r>
    </w:p>
    <w:p w14:paraId="6129F51B" w14:textId="59F547F0" w:rsidR="00206943" w:rsidRPr="00206943" w:rsidRDefault="00206943" w:rsidP="00BB1B29">
      <w:pPr>
        <w:pStyle w:val="Akapitzlist"/>
        <w:numPr>
          <w:ilvl w:val="3"/>
          <w:numId w:val="29"/>
        </w:numPr>
        <w:suppressAutoHyphens/>
        <w:spacing w:after="120"/>
        <w:ind w:left="2154" w:hanging="1077"/>
        <w:rPr>
          <w:rFonts w:cs="Calibri"/>
        </w:rPr>
      </w:pPr>
      <w:bookmarkStart w:id="34" w:name="_Hlk162342075"/>
      <w:r w:rsidRPr="00206943">
        <w:rPr>
          <w:rFonts w:cs="Calibri"/>
          <w:b/>
          <w:bCs/>
        </w:rPr>
        <w:t xml:space="preserve">oświadczenia o aktualności informacji zawartych w oświadczeniu, </w:t>
      </w:r>
      <w:r w:rsidR="00E758B9" w:rsidRPr="00185527">
        <w:rPr>
          <w:rFonts w:cs="Calibri"/>
          <w:b/>
          <w:bCs/>
        </w:rPr>
        <w:t>o</w:t>
      </w:r>
      <w:r w:rsidR="00E758B9">
        <w:rPr>
          <w:rFonts w:cs="Calibri"/>
          <w:b/>
          <w:bCs/>
        </w:rPr>
        <w:t> </w:t>
      </w:r>
      <w:r w:rsidRPr="00206943">
        <w:rPr>
          <w:rFonts w:cs="Calibri"/>
          <w:b/>
          <w:bCs/>
        </w:rPr>
        <w:t xml:space="preserve">którym mowa w art. 125 ust. 1 ustawy </w:t>
      </w:r>
      <w:proofErr w:type="spellStart"/>
      <w:r w:rsidRPr="00206943">
        <w:rPr>
          <w:rFonts w:cs="Calibri"/>
          <w:b/>
          <w:bCs/>
        </w:rPr>
        <w:t>Pzp</w:t>
      </w:r>
      <w:bookmarkEnd w:id="34"/>
      <w:proofErr w:type="spellEnd"/>
      <w:r w:rsidRPr="00206943">
        <w:rPr>
          <w:rFonts w:cs="Calibri"/>
        </w:rPr>
        <w:t>, w zakresie podstaw wykluczenia z postępowania wskazanych przez Zamawiającego, o których mowa w:</w:t>
      </w:r>
    </w:p>
    <w:p w14:paraId="21ACE9B9" w14:textId="77777777" w:rsidR="00206943" w:rsidRPr="00206943" w:rsidRDefault="00206943" w:rsidP="00BB1B29">
      <w:pPr>
        <w:numPr>
          <w:ilvl w:val="0"/>
          <w:numId w:val="122"/>
        </w:numPr>
        <w:suppressAutoHyphens/>
        <w:spacing w:after="120"/>
        <w:rPr>
          <w:rFonts w:cs="Calibri"/>
        </w:rPr>
      </w:pPr>
      <w:r w:rsidRPr="00206943">
        <w:rPr>
          <w:rFonts w:cs="Calibri"/>
        </w:rPr>
        <w:t xml:space="preserve">art. 108 ust. 1 pkt 3 ustawy </w:t>
      </w:r>
      <w:proofErr w:type="spellStart"/>
      <w:r w:rsidRPr="00206943">
        <w:rPr>
          <w:rFonts w:cs="Calibri"/>
        </w:rPr>
        <w:t>Pzp</w:t>
      </w:r>
      <w:proofErr w:type="spellEnd"/>
      <w:r w:rsidRPr="00206943">
        <w:rPr>
          <w:rFonts w:cs="Calibri"/>
        </w:rPr>
        <w:t>,</w:t>
      </w:r>
    </w:p>
    <w:p w14:paraId="018F1AAE" w14:textId="77777777" w:rsidR="00206943" w:rsidRPr="00206943" w:rsidRDefault="00206943" w:rsidP="00BB1B29">
      <w:pPr>
        <w:numPr>
          <w:ilvl w:val="0"/>
          <w:numId w:val="122"/>
        </w:numPr>
        <w:suppressAutoHyphens/>
        <w:spacing w:after="120"/>
        <w:rPr>
          <w:rFonts w:cs="Calibri"/>
        </w:rPr>
      </w:pPr>
      <w:r w:rsidRPr="00206943">
        <w:rPr>
          <w:rFonts w:cs="Calibri"/>
        </w:rPr>
        <w:t xml:space="preserve">art. 108 ust. 1 pkt 4 ustawy </w:t>
      </w:r>
      <w:proofErr w:type="spellStart"/>
      <w:r w:rsidRPr="00206943">
        <w:rPr>
          <w:rFonts w:cs="Calibri"/>
        </w:rPr>
        <w:t>Pzp</w:t>
      </w:r>
      <w:proofErr w:type="spellEnd"/>
      <w:r w:rsidRPr="00206943">
        <w:rPr>
          <w:rFonts w:cs="Calibri"/>
        </w:rPr>
        <w:t>, dotyczących orzeczenia zakazu ubiegania się o zamówienie publiczne tytułem środka zapobiegawczego,</w:t>
      </w:r>
    </w:p>
    <w:p w14:paraId="69FF28BA" w14:textId="53AC7B40" w:rsidR="00206943" w:rsidRPr="00206943" w:rsidRDefault="00206943" w:rsidP="00BB1B29">
      <w:pPr>
        <w:numPr>
          <w:ilvl w:val="0"/>
          <w:numId w:val="122"/>
        </w:numPr>
        <w:suppressAutoHyphens/>
        <w:spacing w:after="120"/>
        <w:rPr>
          <w:rFonts w:cs="Calibri"/>
        </w:rPr>
      </w:pPr>
      <w:r w:rsidRPr="00206943">
        <w:rPr>
          <w:rFonts w:cs="Calibri"/>
        </w:rPr>
        <w:t xml:space="preserve">art. 108 ust. 1 pkt 5 ustawy </w:t>
      </w:r>
      <w:proofErr w:type="spellStart"/>
      <w:r w:rsidRPr="00206943">
        <w:rPr>
          <w:rFonts w:cs="Calibri"/>
        </w:rPr>
        <w:t>Pzp</w:t>
      </w:r>
      <w:proofErr w:type="spellEnd"/>
      <w:r w:rsidRPr="00206943">
        <w:rPr>
          <w:rFonts w:cs="Calibri"/>
        </w:rPr>
        <w:t xml:space="preserve">, dotyczących zawarcia z innymi </w:t>
      </w:r>
      <w:r w:rsidR="4EC1390E" w:rsidRPr="2610F3C1">
        <w:rPr>
          <w:rFonts w:cs="Calibri"/>
        </w:rPr>
        <w:t>W</w:t>
      </w:r>
      <w:r w:rsidRPr="00206943">
        <w:rPr>
          <w:rFonts w:cs="Calibri"/>
        </w:rPr>
        <w:t>ykonawcami porozumienia mającego na celu zakłócenie konkurencji,</w:t>
      </w:r>
    </w:p>
    <w:p w14:paraId="7CCA4527" w14:textId="77777777" w:rsidR="00206943" w:rsidRPr="00206943" w:rsidRDefault="00206943" w:rsidP="00BB1B29">
      <w:pPr>
        <w:numPr>
          <w:ilvl w:val="0"/>
          <w:numId w:val="122"/>
        </w:numPr>
        <w:suppressAutoHyphens/>
        <w:spacing w:after="120"/>
        <w:rPr>
          <w:rFonts w:cs="Calibri"/>
        </w:rPr>
      </w:pPr>
      <w:r w:rsidRPr="00206943">
        <w:rPr>
          <w:rFonts w:cs="Calibri"/>
        </w:rPr>
        <w:t xml:space="preserve">art. 108 ust. 1 pkt 6 ustawy </w:t>
      </w:r>
      <w:proofErr w:type="spellStart"/>
      <w:r w:rsidRPr="00206943">
        <w:rPr>
          <w:rFonts w:cs="Calibri"/>
        </w:rPr>
        <w:t>Pzp</w:t>
      </w:r>
      <w:proofErr w:type="spellEnd"/>
      <w:r w:rsidRPr="00206943">
        <w:rPr>
          <w:rFonts w:cs="Calibri"/>
        </w:rPr>
        <w:t>,</w:t>
      </w:r>
    </w:p>
    <w:p w14:paraId="76CBEFD0" w14:textId="6CCF3331" w:rsidR="00206943" w:rsidRPr="00206943" w:rsidRDefault="00206943" w:rsidP="00BB1B29">
      <w:pPr>
        <w:numPr>
          <w:ilvl w:val="0"/>
          <w:numId w:val="122"/>
        </w:numPr>
        <w:suppressAutoHyphens/>
        <w:spacing w:after="120"/>
        <w:rPr>
          <w:rFonts w:cs="Calibri"/>
        </w:rPr>
      </w:pPr>
      <w:r w:rsidRPr="00206943">
        <w:rPr>
          <w:rFonts w:cs="Calibri"/>
        </w:rPr>
        <w:t xml:space="preserve">art. 109 ust. 1 pkt 1 ustawy </w:t>
      </w:r>
      <w:proofErr w:type="spellStart"/>
      <w:r w:rsidRPr="00206943">
        <w:rPr>
          <w:rFonts w:cs="Calibri"/>
        </w:rPr>
        <w:t>Pzp</w:t>
      </w:r>
      <w:proofErr w:type="spellEnd"/>
      <w:r w:rsidRPr="00206943">
        <w:rPr>
          <w:rFonts w:cs="Calibri"/>
        </w:rPr>
        <w:t xml:space="preserve">, odnośnie do naruszenia obowiązków dotyczących płatności podatków i opłat lokalnych, </w:t>
      </w:r>
      <w:r w:rsidR="00E758B9" w:rsidRPr="00185527">
        <w:rPr>
          <w:rFonts w:cs="Calibri"/>
        </w:rPr>
        <w:t>o</w:t>
      </w:r>
      <w:r w:rsidR="00E758B9">
        <w:rPr>
          <w:rFonts w:cs="Calibri"/>
        </w:rPr>
        <w:t xml:space="preserve"> </w:t>
      </w:r>
      <w:r w:rsidRPr="00206943">
        <w:rPr>
          <w:rFonts w:cs="Calibri"/>
        </w:rPr>
        <w:t xml:space="preserve">których mowa w ustawie z dnia 12 stycznia 1991 r. o podatkach </w:t>
      </w:r>
      <w:r w:rsidR="00E758B9" w:rsidRPr="00185527">
        <w:rPr>
          <w:rFonts w:cs="Calibri"/>
        </w:rPr>
        <w:t>i</w:t>
      </w:r>
      <w:r w:rsidR="00E758B9">
        <w:rPr>
          <w:rFonts w:cs="Calibri"/>
        </w:rPr>
        <w:t> </w:t>
      </w:r>
      <w:r w:rsidRPr="00206943">
        <w:rPr>
          <w:rFonts w:cs="Calibri"/>
        </w:rPr>
        <w:t>opłatach lokalnych (Dz. U. z 2023 r. poz. 70 ze zm.),</w:t>
      </w:r>
    </w:p>
    <w:p w14:paraId="08BBE824" w14:textId="77777777" w:rsidR="00206943" w:rsidRPr="00206943" w:rsidRDefault="00206943" w:rsidP="00BB1B29">
      <w:pPr>
        <w:numPr>
          <w:ilvl w:val="0"/>
          <w:numId w:val="122"/>
        </w:numPr>
        <w:suppressAutoHyphens/>
        <w:spacing w:after="120"/>
        <w:rPr>
          <w:rFonts w:cs="Calibri"/>
        </w:rPr>
      </w:pPr>
      <w:r w:rsidRPr="00206943">
        <w:rPr>
          <w:rFonts w:cs="Calibri"/>
        </w:rPr>
        <w:t xml:space="preserve">art. 109 ust. 1 pkt 8 i 10 ustawy </w:t>
      </w:r>
      <w:proofErr w:type="spellStart"/>
      <w:r w:rsidRPr="00206943">
        <w:rPr>
          <w:rFonts w:cs="Calibri"/>
        </w:rPr>
        <w:t>Pzp</w:t>
      </w:r>
      <w:proofErr w:type="spellEnd"/>
      <w:r w:rsidRPr="00206943">
        <w:rPr>
          <w:rFonts w:cs="Calibri"/>
        </w:rPr>
        <w:t>.</w:t>
      </w:r>
    </w:p>
    <w:p w14:paraId="00B9B5D4" w14:textId="541F2D9C" w:rsidR="00D42290" w:rsidRPr="00206943" w:rsidRDefault="00206943" w:rsidP="00BB1B29">
      <w:pPr>
        <w:suppressAutoHyphens/>
        <w:spacing w:after="120"/>
        <w:ind w:left="2154" w:firstLine="0"/>
        <w:rPr>
          <w:rFonts w:cs="Calibri"/>
        </w:rPr>
      </w:pPr>
      <w:r w:rsidRPr="00206943">
        <w:rPr>
          <w:rFonts w:cs="Calibri"/>
        </w:rPr>
        <w:t xml:space="preserve">Wzór oświadczenia stanowi </w:t>
      </w:r>
      <w:r w:rsidRPr="00206943">
        <w:rPr>
          <w:rFonts w:cs="Calibri"/>
          <w:b/>
          <w:bCs/>
        </w:rPr>
        <w:t>Załącznik nr 1</w:t>
      </w:r>
      <w:r w:rsidR="00A10A0A">
        <w:rPr>
          <w:rFonts w:cs="Calibri"/>
          <w:b/>
          <w:bCs/>
        </w:rPr>
        <w:t>1</w:t>
      </w:r>
      <w:r w:rsidRPr="00206943">
        <w:rPr>
          <w:rFonts w:cs="Calibri"/>
          <w:b/>
          <w:bCs/>
        </w:rPr>
        <w:t xml:space="preserve"> do SWZ.</w:t>
      </w:r>
    </w:p>
    <w:p w14:paraId="6CFDD3C7" w14:textId="2E17CC13" w:rsidR="00B54DA2" w:rsidRDefault="00B54DA2" w:rsidP="00BB1B29">
      <w:pPr>
        <w:pStyle w:val="Nagwek3"/>
        <w:rPr>
          <w:rFonts w:cs="Calibri"/>
        </w:rPr>
      </w:pPr>
      <w:r>
        <w:t>[Wykonawcy wspólnie ubiegający się o udzielenie zamówienia]</w:t>
      </w:r>
    </w:p>
    <w:p w14:paraId="41C43C33" w14:textId="387CB126" w:rsidR="001F4E57" w:rsidRDefault="001F4E57" w:rsidP="00047AC5">
      <w:pPr>
        <w:pStyle w:val="Akapitzlist"/>
        <w:widowControl w:val="0"/>
        <w:numPr>
          <w:ilvl w:val="1"/>
          <w:numId w:val="29"/>
        </w:numPr>
        <w:suppressAutoHyphens/>
        <w:spacing w:before="240"/>
        <w:ind w:left="567" w:hanging="567"/>
        <w:rPr>
          <w:rFonts w:cs="Calibri"/>
        </w:rPr>
      </w:pPr>
      <w:r w:rsidRPr="001F4E57">
        <w:rPr>
          <w:rFonts w:cs="Calibri"/>
        </w:rPr>
        <w:t xml:space="preserve">Dokumenty wymienione powyżej w pkt </w:t>
      </w:r>
      <w:r w:rsidR="00202E30">
        <w:rPr>
          <w:rFonts w:cs="Calibri"/>
        </w:rPr>
        <w:t>10.2.2.</w:t>
      </w:r>
      <w:r w:rsidR="00206943">
        <w:rPr>
          <w:rFonts w:cs="Calibri"/>
        </w:rPr>
        <w:t>4</w:t>
      </w:r>
      <w:r w:rsidRPr="001F4E57">
        <w:rPr>
          <w:rFonts w:cs="Calibri"/>
        </w:rPr>
        <w:t xml:space="preserve"> – </w:t>
      </w:r>
      <w:r w:rsidR="00202E30">
        <w:rPr>
          <w:rFonts w:cs="Calibri"/>
        </w:rPr>
        <w:t>10.2.2.</w:t>
      </w:r>
      <w:r w:rsidR="00206943">
        <w:rPr>
          <w:rFonts w:cs="Calibri"/>
        </w:rPr>
        <w:t>9 i pkt 10.2.2.11</w:t>
      </w:r>
      <w:r w:rsidR="00A27279">
        <w:rPr>
          <w:rFonts w:cs="Calibri"/>
        </w:rPr>
        <w:t xml:space="preserve"> powyżej składa</w:t>
      </w:r>
      <w:r w:rsidRPr="001F4E57">
        <w:rPr>
          <w:rFonts w:cs="Calibri"/>
        </w:rPr>
        <w:t xml:space="preserve"> każdy z Wykonawców wspólnie ubiegających się o udzielenie zamówienia, składa w swoim imieniu</w:t>
      </w:r>
      <w:r w:rsidR="003D04F9">
        <w:rPr>
          <w:rFonts w:cs="Calibri"/>
        </w:rPr>
        <w:t>.</w:t>
      </w:r>
    </w:p>
    <w:p w14:paraId="7DC9FF52" w14:textId="1940F187" w:rsidR="00D870E7" w:rsidRDefault="00D870E7" w:rsidP="00BB1B29">
      <w:pPr>
        <w:pStyle w:val="Nagwek3"/>
      </w:pPr>
      <w:r>
        <w:t>[</w:t>
      </w:r>
      <w:r w:rsidRPr="00D870E7">
        <w:t>Podmioty udostępniające zasoby wykonawcy</w:t>
      </w:r>
      <w:r>
        <w:t>]</w:t>
      </w:r>
    </w:p>
    <w:p w14:paraId="3A81773B" w14:textId="10611903" w:rsidR="00284D67" w:rsidRDefault="00284D67" w:rsidP="00047AC5">
      <w:pPr>
        <w:pStyle w:val="Akapitzlist"/>
        <w:widowControl w:val="0"/>
        <w:numPr>
          <w:ilvl w:val="1"/>
          <w:numId w:val="29"/>
        </w:numPr>
        <w:suppressAutoHyphens/>
        <w:spacing w:before="120" w:after="120"/>
        <w:ind w:left="567" w:hanging="567"/>
        <w:rPr>
          <w:rFonts w:cs="Calibri"/>
        </w:rPr>
      </w:pPr>
      <w:r w:rsidRPr="00284D67">
        <w:rPr>
          <w:rFonts w:cs="Calibri"/>
        </w:rPr>
        <w:t xml:space="preserve">W przypadku podmiotu, na którego zdolnościach lub sytuacji Wykonawca polega na </w:t>
      </w:r>
      <w:r w:rsidRPr="00284D67">
        <w:rPr>
          <w:rFonts w:cs="Calibri"/>
        </w:rPr>
        <w:lastRenderedPageBreak/>
        <w:t xml:space="preserve">zasadach art. 118 </w:t>
      </w:r>
      <w:r w:rsidR="006F18C1">
        <w:rPr>
          <w:rFonts w:cs="Calibri"/>
        </w:rPr>
        <w:t xml:space="preserve">ustawy </w:t>
      </w:r>
      <w:proofErr w:type="spellStart"/>
      <w:r w:rsidRPr="00284D67">
        <w:rPr>
          <w:rFonts w:cs="Calibri"/>
        </w:rPr>
        <w:t>Pzp</w:t>
      </w:r>
      <w:proofErr w:type="spellEnd"/>
      <w:r w:rsidRPr="00284D67">
        <w:rPr>
          <w:rFonts w:cs="Calibri"/>
        </w:rPr>
        <w:t>, Wykonawca składa podmiotowe środki dowodowe</w:t>
      </w:r>
      <w:r>
        <w:rPr>
          <w:rFonts w:cs="Calibri"/>
        </w:rPr>
        <w:t xml:space="preserve">, </w:t>
      </w:r>
      <w:r w:rsidR="00E758B9" w:rsidRPr="00185527">
        <w:rPr>
          <w:rFonts w:cs="Calibri"/>
        </w:rPr>
        <w:t>o</w:t>
      </w:r>
      <w:r w:rsidR="00E758B9">
        <w:rPr>
          <w:rFonts w:cs="Calibri"/>
        </w:rPr>
        <w:t> </w:t>
      </w:r>
      <w:r>
        <w:rPr>
          <w:rFonts w:cs="Calibri"/>
        </w:rPr>
        <w:t>których mowa w pkt 10.2.2.</w:t>
      </w:r>
      <w:r w:rsidR="00AF6F72">
        <w:rPr>
          <w:rFonts w:cs="Calibri"/>
        </w:rPr>
        <w:t xml:space="preserve">4 </w:t>
      </w:r>
      <w:r w:rsidR="00C91051">
        <w:rPr>
          <w:rFonts w:cs="Calibri"/>
        </w:rPr>
        <w:t>– pkt 10.2.2.</w:t>
      </w:r>
      <w:r w:rsidR="00206943">
        <w:rPr>
          <w:rFonts w:cs="Calibri"/>
        </w:rPr>
        <w:t>8</w:t>
      </w:r>
      <w:r w:rsidR="00C91051">
        <w:rPr>
          <w:rFonts w:cs="Calibri"/>
        </w:rPr>
        <w:t xml:space="preserve"> oraz pkt 10.2.2.</w:t>
      </w:r>
      <w:r w:rsidR="00206943">
        <w:rPr>
          <w:rFonts w:cs="Calibri"/>
        </w:rPr>
        <w:t>10</w:t>
      </w:r>
      <w:r w:rsidR="004F63C6">
        <w:rPr>
          <w:rFonts w:cs="Calibri"/>
        </w:rPr>
        <w:t xml:space="preserve"> – pkt 10.2.2.11</w:t>
      </w:r>
      <w:r w:rsidR="00C91051">
        <w:rPr>
          <w:rFonts w:cs="Calibri"/>
        </w:rPr>
        <w:t xml:space="preserve"> powyżej,</w:t>
      </w:r>
      <w:r w:rsidRPr="00284D67">
        <w:rPr>
          <w:rFonts w:cs="Calibri"/>
        </w:rPr>
        <w:t xml:space="preserve"> w odniesieniu do każdego z tych podmiotów.</w:t>
      </w:r>
    </w:p>
    <w:p w14:paraId="71F8DE28" w14:textId="448BAE4A" w:rsidR="00237ED8" w:rsidRPr="00284D67" w:rsidRDefault="00237ED8" w:rsidP="00BB1B29">
      <w:pPr>
        <w:pStyle w:val="Nagwek3"/>
      </w:pPr>
      <w:r>
        <w:t>[</w:t>
      </w:r>
      <w:r w:rsidRPr="00237ED8">
        <w:t>Podmioty zagraniczne</w:t>
      </w:r>
      <w:r>
        <w:t>]</w:t>
      </w:r>
    </w:p>
    <w:p w14:paraId="61C6FE4C" w14:textId="77777777" w:rsidR="00782AA6" w:rsidRDefault="00501248" w:rsidP="00BB1B29">
      <w:pPr>
        <w:pStyle w:val="Akapitzlist"/>
        <w:widowControl w:val="0"/>
        <w:numPr>
          <w:ilvl w:val="1"/>
          <w:numId w:val="29"/>
        </w:numPr>
        <w:suppressAutoHyphens/>
        <w:spacing w:after="120"/>
        <w:ind w:left="567" w:hanging="567"/>
        <w:rPr>
          <w:rFonts w:cs="Calibri"/>
        </w:rPr>
      </w:pPr>
      <w:r w:rsidRPr="00501248">
        <w:rPr>
          <w:rFonts w:cs="Calibri"/>
        </w:rPr>
        <w:t>Jeżeli Wykonawca ma siedzibę lub miejsce zamieszkania poza terytorium Rzeczypospolitej Polskiej, zamiast</w:t>
      </w:r>
      <w:r w:rsidR="00782AA6">
        <w:rPr>
          <w:rFonts w:cs="Calibri"/>
        </w:rPr>
        <w:t>:</w:t>
      </w:r>
    </w:p>
    <w:p w14:paraId="1E2EE6E5" w14:textId="6A1383E7" w:rsidR="00495A05" w:rsidRDefault="00782AA6" w:rsidP="00BB1B29">
      <w:pPr>
        <w:pStyle w:val="Akapitzlist"/>
        <w:widowControl w:val="0"/>
        <w:numPr>
          <w:ilvl w:val="2"/>
          <w:numId w:val="29"/>
        </w:numPr>
        <w:suppressAutoHyphens/>
        <w:spacing w:after="120"/>
        <w:rPr>
          <w:rFonts w:cs="Calibri"/>
        </w:rPr>
      </w:pPr>
      <w:r>
        <w:rPr>
          <w:rFonts w:cs="Calibri"/>
        </w:rPr>
        <w:t xml:space="preserve">Informacji z </w:t>
      </w:r>
      <w:r w:rsidR="000C474D">
        <w:rPr>
          <w:rFonts w:cs="Calibri"/>
        </w:rPr>
        <w:t>Krajowego</w:t>
      </w:r>
      <w:r>
        <w:rPr>
          <w:rFonts w:cs="Calibri"/>
        </w:rPr>
        <w:t xml:space="preserve"> Rejestru Karnego, o którym mowa w pkt 10.2.2.</w:t>
      </w:r>
      <w:r w:rsidR="002312FA">
        <w:rPr>
          <w:rFonts w:cs="Calibri"/>
        </w:rPr>
        <w:t>5</w:t>
      </w:r>
      <w:r>
        <w:rPr>
          <w:rFonts w:cs="Calibri"/>
        </w:rPr>
        <w:t xml:space="preserve"> powyżej</w:t>
      </w:r>
      <w:r w:rsidR="00501248" w:rsidRPr="00501248">
        <w:rPr>
          <w:rFonts w:cs="Calibri"/>
        </w:rPr>
        <w:t xml:space="preserve"> </w:t>
      </w:r>
      <w:r w:rsidR="00405AEE">
        <w:rPr>
          <w:rFonts w:cs="Calibri"/>
        </w:rPr>
        <w:t>składa</w:t>
      </w:r>
      <w:r w:rsidR="004E2A7C">
        <w:rPr>
          <w:rFonts w:cs="Calibri"/>
        </w:rPr>
        <w:t xml:space="preserve"> informację</w:t>
      </w:r>
      <w:r w:rsidR="000A6E83">
        <w:rPr>
          <w:rFonts w:cs="Calibri"/>
        </w:rPr>
        <w:t xml:space="preserve"> z odpowiedniego rejestru, takiego jak rejestr sądowy, albo, </w:t>
      </w:r>
      <w:r w:rsidR="00E758B9" w:rsidRPr="00185527">
        <w:rPr>
          <w:rFonts w:cs="Calibri"/>
        </w:rPr>
        <w:t>w</w:t>
      </w:r>
      <w:r w:rsidR="00E758B9">
        <w:rPr>
          <w:rFonts w:cs="Calibri"/>
        </w:rPr>
        <w:t> </w:t>
      </w:r>
      <w:r w:rsidR="000A6E83">
        <w:rPr>
          <w:rFonts w:cs="Calibri"/>
        </w:rPr>
        <w:t xml:space="preserve">przypadku braku </w:t>
      </w:r>
      <w:r w:rsidR="00D06B15">
        <w:rPr>
          <w:rFonts w:cs="Calibri"/>
        </w:rPr>
        <w:t>takiego</w:t>
      </w:r>
      <w:r w:rsidR="000A6E83">
        <w:rPr>
          <w:rFonts w:cs="Calibri"/>
        </w:rPr>
        <w:t xml:space="preserve"> rejestru, inny równoważny </w:t>
      </w:r>
      <w:r w:rsidR="00D06B15">
        <w:rPr>
          <w:rFonts w:cs="Calibri"/>
        </w:rPr>
        <w:t>dokument</w:t>
      </w:r>
      <w:r w:rsidR="000A6E83">
        <w:rPr>
          <w:rFonts w:cs="Calibri"/>
        </w:rPr>
        <w:t xml:space="preserve"> wydany przez właściwy </w:t>
      </w:r>
      <w:r w:rsidR="00D06B15">
        <w:rPr>
          <w:rFonts w:cs="Calibri"/>
        </w:rPr>
        <w:t>organ sądowy lub administracyjny kraju, w którym Wykonawca ma siedzibę lub miejsce zamieszkania</w:t>
      </w:r>
      <w:r w:rsidR="00F23282" w:rsidRPr="00F23282">
        <w:t xml:space="preserve"> </w:t>
      </w:r>
      <w:r w:rsidR="00F23282">
        <w:t>lub miejsce zamieszkania ma osoba, której dotyczy informacja albo dokument</w:t>
      </w:r>
      <w:r w:rsidR="00495A05">
        <w:rPr>
          <w:rFonts w:cs="Calibri"/>
        </w:rPr>
        <w:t>, w zakresie o którym mowa w pkt 10.2.2</w:t>
      </w:r>
      <w:r w:rsidR="005D053B">
        <w:rPr>
          <w:rFonts w:cs="Calibri"/>
        </w:rPr>
        <w:t>.</w:t>
      </w:r>
      <w:r w:rsidR="002312FA">
        <w:rPr>
          <w:rFonts w:cs="Calibri"/>
        </w:rPr>
        <w:t>5</w:t>
      </w:r>
      <w:r w:rsidR="00E853EF">
        <w:rPr>
          <w:rFonts w:cs="Calibri"/>
        </w:rPr>
        <w:t xml:space="preserve"> SWZ</w:t>
      </w:r>
      <w:r w:rsidR="00495A05">
        <w:rPr>
          <w:rFonts w:cs="Calibri"/>
        </w:rPr>
        <w:t>;</w:t>
      </w:r>
    </w:p>
    <w:p w14:paraId="61046157" w14:textId="53D1E0A0" w:rsidR="00B75EEC" w:rsidRDefault="00436D8C" w:rsidP="00BB1B29">
      <w:pPr>
        <w:pStyle w:val="Akapitzlist"/>
        <w:widowControl w:val="0"/>
        <w:numPr>
          <w:ilvl w:val="2"/>
          <w:numId w:val="29"/>
        </w:numPr>
        <w:suppressAutoHyphens/>
        <w:spacing w:after="120"/>
        <w:rPr>
          <w:rFonts w:cs="Calibri"/>
        </w:rPr>
      </w:pPr>
      <w:r>
        <w:rPr>
          <w:rFonts w:cs="Calibri"/>
        </w:rPr>
        <w:t xml:space="preserve">Zaświadczenia, </w:t>
      </w:r>
      <w:r w:rsidR="00144E17">
        <w:rPr>
          <w:rFonts w:cs="Calibri"/>
        </w:rPr>
        <w:t>o którym mowa w pkt 10.2.2.</w:t>
      </w:r>
      <w:r w:rsidR="002312FA">
        <w:rPr>
          <w:rFonts w:cs="Calibri"/>
        </w:rPr>
        <w:t>6</w:t>
      </w:r>
      <w:r w:rsidR="00E853EF">
        <w:rPr>
          <w:rFonts w:cs="Calibri"/>
        </w:rPr>
        <w:t xml:space="preserve"> SWZ</w:t>
      </w:r>
      <w:r w:rsidR="00144E17">
        <w:rPr>
          <w:rFonts w:cs="Calibri"/>
        </w:rPr>
        <w:t xml:space="preserve"> powyżej, </w:t>
      </w:r>
      <w:r w:rsidR="00312C88" w:rsidRPr="00312C88">
        <w:rPr>
          <w:rFonts w:cs="Calibri"/>
        </w:rPr>
        <w:t xml:space="preserve">zaświadczenia albo innego dokumentu </w:t>
      </w:r>
      <w:r w:rsidR="00862964">
        <w:rPr>
          <w:rFonts w:cs="Calibri"/>
        </w:rPr>
        <w:t>potwierdzającego</w:t>
      </w:r>
      <w:r w:rsidR="00312C88">
        <w:rPr>
          <w:rFonts w:cs="Calibri"/>
        </w:rPr>
        <w:t xml:space="preserve">, że Wykonawca nie zalega z </w:t>
      </w:r>
      <w:r w:rsidR="00862964">
        <w:rPr>
          <w:rFonts w:cs="Calibri"/>
        </w:rPr>
        <w:t>opłacaniem składek na ubezpieczenia społeczne lub zdrowotne</w:t>
      </w:r>
      <w:r w:rsidR="004C774E">
        <w:rPr>
          <w:rFonts w:cs="Calibri"/>
        </w:rPr>
        <w:t xml:space="preserve">, o których mowa </w:t>
      </w:r>
      <w:r w:rsidR="00E758B9" w:rsidRPr="00185527">
        <w:rPr>
          <w:rFonts w:cs="Calibri"/>
        </w:rPr>
        <w:t>w</w:t>
      </w:r>
      <w:r w:rsidR="00E758B9">
        <w:rPr>
          <w:rFonts w:cs="Calibri"/>
        </w:rPr>
        <w:t> </w:t>
      </w:r>
      <w:r w:rsidR="00E758B9" w:rsidRPr="00185527">
        <w:rPr>
          <w:rFonts w:cs="Calibri"/>
        </w:rPr>
        <w:t>pkt</w:t>
      </w:r>
      <w:r w:rsidR="00E758B9">
        <w:rPr>
          <w:rFonts w:cs="Calibri"/>
        </w:rPr>
        <w:t> </w:t>
      </w:r>
      <w:r w:rsidR="004C774E">
        <w:rPr>
          <w:rFonts w:cs="Calibri"/>
        </w:rPr>
        <w:t>10.2.2.</w:t>
      </w:r>
      <w:r w:rsidR="002312FA">
        <w:rPr>
          <w:rFonts w:cs="Calibri"/>
        </w:rPr>
        <w:t>7</w:t>
      </w:r>
      <w:r w:rsidR="004C774E">
        <w:rPr>
          <w:rFonts w:cs="Calibri"/>
        </w:rPr>
        <w:t xml:space="preserve"> </w:t>
      </w:r>
      <w:r w:rsidR="00E563BB">
        <w:rPr>
          <w:rFonts w:cs="Calibri"/>
        </w:rPr>
        <w:t xml:space="preserve">SWZ </w:t>
      </w:r>
      <w:r w:rsidR="004C774E">
        <w:rPr>
          <w:rFonts w:cs="Calibri"/>
        </w:rPr>
        <w:t xml:space="preserve">powyżej lub odpisu </w:t>
      </w:r>
      <w:r w:rsidR="00A8282D">
        <w:rPr>
          <w:rFonts w:cs="Calibri"/>
        </w:rPr>
        <w:t>albo informacji z Krajowego Rejestru Sądowego lub z Centralnej Ewidencji o Działalności Gospodarczej</w:t>
      </w:r>
      <w:r w:rsidR="00FD7711">
        <w:rPr>
          <w:rFonts w:cs="Calibri"/>
        </w:rPr>
        <w:t>, o której mowa w pkt 10.2.2.</w:t>
      </w:r>
      <w:r w:rsidR="00591C2F">
        <w:rPr>
          <w:rFonts w:cs="Calibri"/>
        </w:rPr>
        <w:t>8</w:t>
      </w:r>
      <w:r w:rsidR="00E563BB">
        <w:rPr>
          <w:rFonts w:cs="Calibri"/>
        </w:rPr>
        <w:t xml:space="preserve"> SWZ</w:t>
      </w:r>
      <w:r w:rsidR="00FD7711">
        <w:rPr>
          <w:rFonts w:cs="Calibri"/>
        </w:rPr>
        <w:t xml:space="preserve"> powyżej – składa </w:t>
      </w:r>
      <w:r w:rsidR="00B75EEC">
        <w:rPr>
          <w:rFonts w:cs="Calibri"/>
        </w:rPr>
        <w:t>dokument</w:t>
      </w:r>
      <w:r w:rsidR="00FD7711">
        <w:rPr>
          <w:rFonts w:cs="Calibri"/>
        </w:rPr>
        <w:t xml:space="preserve"> lub dokumenty wystawione </w:t>
      </w:r>
      <w:r w:rsidR="00E758B9" w:rsidRPr="00185527">
        <w:rPr>
          <w:rFonts w:cs="Calibri"/>
        </w:rPr>
        <w:t>w</w:t>
      </w:r>
      <w:r w:rsidR="00E758B9">
        <w:rPr>
          <w:rFonts w:cs="Calibri"/>
        </w:rPr>
        <w:t> </w:t>
      </w:r>
      <w:r w:rsidR="008429A5">
        <w:rPr>
          <w:rFonts w:cs="Calibri"/>
        </w:rPr>
        <w:t>k</w:t>
      </w:r>
      <w:r w:rsidR="00FD7711">
        <w:rPr>
          <w:rFonts w:cs="Calibri"/>
        </w:rPr>
        <w:t>raju, w którym Wykonawca ma siedzibę lub miejsce zamieszkania</w:t>
      </w:r>
      <w:r w:rsidR="00B75EEC">
        <w:rPr>
          <w:rFonts w:cs="Calibri"/>
        </w:rPr>
        <w:t>, potwierdzające odpowiednio, że:</w:t>
      </w:r>
    </w:p>
    <w:p w14:paraId="26647250" w14:textId="3077705B" w:rsidR="00B75EEC" w:rsidRDefault="006D417E" w:rsidP="00BB1B29">
      <w:pPr>
        <w:pStyle w:val="Akapitzlist"/>
        <w:widowControl w:val="0"/>
        <w:numPr>
          <w:ilvl w:val="0"/>
          <w:numId w:val="32"/>
        </w:numPr>
        <w:suppressAutoHyphens/>
        <w:spacing w:after="120"/>
        <w:ind w:left="1843"/>
        <w:rPr>
          <w:rFonts w:cs="Calibri"/>
        </w:rPr>
      </w:pPr>
      <w:r>
        <w:rPr>
          <w:rFonts w:cs="Calibri"/>
        </w:rPr>
        <w:t>n</w:t>
      </w:r>
      <w:r w:rsidR="00B75EEC">
        <w:rPr>
          <w:rFonts w:cs="Calibri"/>
        </w:rPr>
        <w:t xml:space="preserve">ie naruszył obowiązków dotyczących płatności podatków, opłat lub składek na </w:t>
      </w:r>
      <w:r>
        <w:rPr>
          <w:rFonts w:cs="Calibri"/>
        </w:rPr>
        <w:t>ubezpieczenia</w:t>
      </w:r>
      <w:r w:rsidR="00B75EEC">
        <w:rPr>
          <w:rFonts w:cs="Calibri"/>
        </w:rPr>
        <w:t xml:space="preserve"> </w:t>
      </w:r>
      <w:r>
        <w:rPr>
          <w:rFonts w:cs="Calibri"/>
        </w:rPr>
        <w:t>społeczne</w:t>
      </w:r>
      <w:r w:rsidR="00B75EEC">
        <w:rPr>
          <w:rFonts w:cs="Calibri"/>
        </w:rPr>
        <w:t xml:space="preserve"> lub zdrowotne</w:t>
      </w:r>
      <w:r>
        <w:rPr>
          <w:rFonts w:cs="Calibri"/>
        </w:rPr>
        <w:t xml:space="preserve">, </w:t>
      </w:r>
    </w:p>
    <w:p w14:paraId="5C10C980" w14:textId="35A336AA" w:rsidR="00501248" w:rsidRPr="00A751FF" w:rsidRDefault="006D417E" w:rsidP="00BB1B29">
      <w:pPr>
        <w:pStyle w:val="Akapitzlist"/>
        <w:widowControl w:val="0"/>
        <w:numPr>
          <w:ilvl w:val="0"/>
          <w:numId w:val="32"/>
        </w:numPr>
        <w:suppressAutoHyphens/>
        <w:spacing w:after="120"/>
        <w:ind w:left="1843"/>
        <w:rPr>
          <w:rFonts w:cs="Calibri"/>
        </w:rPr>
      </w:pPr>
      <w:r>
        <w:rPr>
          <w:rFonts w:cs="Calibri"/>
        </w:rPr>
        <w:t xml:space="preserve">nie otwarto </w:t>
      </w:r>
      <w:r w:rsidR="00184DB3">
        <w:rPr>
          <w:rFonts w:cs="Calibri"/>
        </w:rPr>
        <w:t>jego</w:t>
      </w:r>
      <w:r>
        <w:rPr>
          <w:rFonts w:cs="Calibri"/>
        </w:rPr>
        <w:t xml:space="preserve"> likwidacji, nie ogłoszono upadłości</w:t>
      </w:r>
      <w:r w:rsidR="005627CA">
        <w:rPr>
          <w:rFonts w:cs="Calibri"/>
        </w:rPr>
        <w:t xml:space="preserve">, jego aktywami nie zarządza likwidator lub sąd, nie zawarł </w:t>
      </w:r>
      <w:r w:rsidR="00184DB3">
        <w:rPr>
          <w:rFonts w:cs="Calibri"/>
        </w:rPr>
        <w:t>układu</w:t>
      </w:r>
      <w:r w:rsidR="005627CA">
        <w:rPr>
          <w:rFonts w:cs="Calibri"/>
        </w:rPr>
        <w:t xml:space="preserve"> z wierzycielami, jego </w:t>
      </w:r>
      <w:r w:rsidR="00184DB3">
        <w:rPr>
          <w:rFonts w:cs="Calibri"/>
        </w:rPr>
        <w:t>działalność</w:t>
      </w:r>
      <w:r w:rsidR="005627CA">
        <w:rPr>
          <w:rFonts w:cs="Calibri"/>
        </w:rPr>
        <w:t xml:space="preserve"> gospodarcza nie jest zawieszona an</w:t>
      </w:r>
      <w:r w:rsidR="00184DB3">
        <w:rPr>
          <w:rFonts w:cs="Calibri"/>
        </w:rPr>
        <w:t>i</w:t>
      </w:r>
      <w:r w:rsidR="005627CA">
        <w:rPr>
          <w:rFonts w:cs="Calibri"/>
        </w:rPr>
        <w:t xml:space="preserve"> nie znajduje się</w:t>
      </w:r>
      <w:r w:rsidR="00E46BC4">
        <w:rPr>
          <w:rFonts w:cs="Calibri"/>
        </w:rPr>
        <w:t xml:space="preserve"> on w innej tego rodzaju sytuacji wynikającej z podobnej procedury </w:t>
      </w:r>
      <w:r w:rsidR="00184DB3">
        <w:rPr>
          <w:rFonts w:cs="Calibri"/>
        </w:rPr>
        <w:t>przewidzianej</w:t>
      </w:r>
      <w:r w:rsidR="00E46BC4">
        <w:rPr>
          <w:rFonts w:cs="Calibri"/>
        </w:rPr>
        <w:t xml:space="preserve"> </w:t>
      </w:r>
      <w:r w:rsidR="00E758B9" w:rsidRPr="00185527">
        <w:rPr>
          <w:rFonts w:cs="Calibri"/>
        </w:rPr>
        <w:t>w</w:t>
      </w:r>
      <w:r w:rsidR="00E758B9">
        <w:rPr>
          <w:rFonts w:cs="Calibri"/>
        </w:rPr>
        <w:t> </w:t>
      </w:r>
      <w:r w:rsidR="00E46BC4">
        <w:rPr>
          <w:rFonts w:cs="Calibri"/>
        </w:rPr>
        <w:t xml:space="preserve">przepisach </w:t>
      </w:r>
      <w:r w:rsidR="00184DB3">
        <w:rPr>
          <w:rFonts w:cs="Calibri"/>
        </w:rPr>
        <w:t>miejsca wszczęcia tej procedury.</w:t>
      </w:r>
    </w:p>
    <w:p w14:paraId="56D2E305" w14:textId="57AFD0C9" w:rsidR="00591C2F" w:rsidRPr="00521F8E" w:rsidRDefault="00222831" w:rsidP="00BB1B29">
      <w:pPr>
        <w:pStyle w:val="Akapitzlist"/>
        <w:widowControl w:val="0"/>
        <w:numPr>
          <w:ilvl w:val="1"/>
          <w:numId w:val="29"/>
        </w:numPr>
        <w:suppressAutoHyphens/>
        <w:spacing w:after="120"/>
        <w:ind w:left="567" w:hanging="567"/>
        <w:rPr>
          <w:rFonts w:cs="Calibri"/>
        </w:rPr>
      </w:pPr>
      <w:r w:rsidRPr="00222831">
        <w:rPr>
          <w:rFonts w:cs="Calibri"/>
        </w:rPr>
        <w:t>Dokument, o którym mowa w pkt</w:t>
      </w:r>
      <w:r>
        <w:rPr>
          <w:rFonts w:cs="Calibri"/>
        </w:rPr>
        <w:t xml:space="preserve"> 10.5.1 powyżej</w:t>
      </w:r>
      <w:r w:rsidRPr="00222831">
        <w:rPr>
          <w:rFonts w:cs="Calibri"/>
        </w:rPr>
        <w:t>, powinien być wystawiony nie wcześniej niż 6 miesięcy przed jego złożeniem. Dokumenty, o których mowa w pkt</w:t>
      </w:r>
      <w:r w:rsidR="00A6060A">
        <w:rPr>
          <w:rFonts w:cs="Calibri"/>
        </w:rPr>
        <w:t xml:space="preserve"> 10.5.2 powyżej</w:t>
      </w:r>
      <w:r w:rsidR="00B97DA7">
        <w:rPr>
          <w:rFonts w:cs="Calibri"/>
        </w:rPr>
        <w:t xml:space="preserve">, </w:t>
      </w:r>
      <w:r w:rsidRPr="00222831">
        <w:rPr>
          <w:rFonts w:cs="Calibri"/>
        </w:rPr>
        <w:t>powinny być wystawione nie wcześniej niż 3 miesiące przed ich złożeniem</w:t>
      </w:r>
      <w:r w:rsidR="00B97DA7">
        <w:rPr>
          <w:rFonts w:cs="Calibri"/>
        </w:rPr>
        <w:t>.</w:t>
      </w:r>
    </w:p>
    <w:p w14:paraId="3555F09C" w14:textId="432AAA45" w:rsidR="000713F3" w:rsidRDefault="000713F3" w:rsidP="00BB1B29">
      <w:pPr>
        <w:pStyle w:val="Akapitzlist"/>
        <w:widowControl w:val="0"/>
        <w:numPr>
          <w:ilvl w:val="1"/>
          <w:numId w:val="29"/>
        </w:numPr>
        <w:suppressAutoHyphens/>
        <w:spacing w:after="120"/>
        <w:ind w:left="567" w:hanging="567"/>
        <w:rPr>
          <w:rFonts w:cs="Calibri"/>
        </w:rPr>
      </w:pPr>
      <w:r w:rsidRPr="000713F3">
        <w:rPr>
          <w:rFonts w:cs="Calibri"/>
        </w:rPr>
        <w:t>Jeżeli w kraju, w którym Wykonawca ma siedzibę lub miejsce zamieszkania</w:t>
      </w:r>
      <w:r w:rsidR="00EF33B7" w:rsidRPr="00EF33B7">
        <w:t xml:space="preserve"> </w:t>
      </w:r>
      <w:r w:rsidR="00EF33B7" w:rsidRPr="00EF33B7">
        <w:rPr>
          <w:rFonts w:cs="Calibri"/>
        </w:rPr>
        <w:t>lub miejsce zamieszkania ma osoba, której dokument dotyczy</w:t>
      </w:r>
      <w:r w:rsidRPr="000713F3">
        <w:rPr>
          <w:rFonts w:cs="Calibri"/>
        </w:rPr>
        <w:t xml:space="preserve">, nie wydaje się dokumentów, o których mowa w pkt </w:t>
      </w:r>
      <w:r w:rsidR="0021242C">
        <w:rPr>
          <w:rFonts w:cs="Calibri"/>
        </w:rPr>
        <w:t>10.5</w:t>
      </w:r>
      <w:r w:rsidR="00670308">
        <w:rPr>
          <w:rFonts w:cs="Calibri"/>
        </w:rPr>
        <w:t xml:space="preserve"> SWZ</w:t>
      </w:r>
      <w:r w:rsidR="005D693E">
        <w:rPr>
          <w:rFonts w:cs="Calibri"/>
        </w:rPr>
        <w:t xml:space="preserve"> powyżej</w:t>
      </w:r>
      <w:r w:rsidRPr="000713F3">
        <w:rPr>
          <w:rFonts w:cs="Calibri"/>
        </w:rPr>
        <w:t xml:space="preserve">, lub gdy dokumenty te nie odnoszą się do wszystkich przypadków, o których mowa w art. 108 ust. 1 pkt 1, 2 i 4, art. 109 ust. 1 pkt 1 </w:t>
      </w:r>
      <w:r w:rsidR="006F18C1">
        <w:rPr>
          <w:rFonts w:cs="Calibri"/>
        </w:rPr>
        <w:t xml:space="preserve">ustawy </w:t>
      </w:r>
      <w:proofErr w:type="spellStart"/>
      <w:r w:rsidRPr="000713F3">
        <w:rPr>
          <w:rFonts w:cs="Calibri"/>
        </w:rPr>
        <w:t>Pzp</w:t>
      </w:r>
      <w:proofErr w:type="spellEnd"/>
      <w:r w:rsidRPr="000713F3">
        <w:rPr>
          <w:rFonts w:cs="Calibri"/>
        </w:rPr>
        <w:t xml:space="preserve">, </w:t>
      </w:r>
      <w:r w:rsidRPr="000713F3">
        <w:rPr>
          <w:rFonts w:cs="Calibri"/>
        </w:rPr>
        <w:lastRenderedPageBreak/>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3638B6">
        <w:t xml:space="preserve">lub miejsce zamieszkania ma osoba, której dokument </w:t>
      </w:r>
      <w:r w:rsidR="00CA6D63">
        <w:t xml:space="preserve">miał </w:t>
      </w:r>
      <w:r w:rsidR="003638B6">
        <w:t>dotyczy</w:t>
      </w:r>
      <w:r w:rsidR="00CA6D63">
        <w:t>ć</w:t>
      </w:r>
      <w:r w:rsidR="003638B6" w:rsidRPr="000713F3">
        <w:rPr>
          <w:rFonts w:cs="Calibri"/>
        </w:rPr>
        <w:t xml:space="preserve"> </w:t>
      </w:r>
      <w:r w:rsidRPr="000713F3">
        <w:rPr>
          <w:rFonts w:cs="Calibri"/>
        </w:rPr>
        <w:t>nie ma przepisów o oświadczeniu pod przysięgą, złożone przed organem sądowym</w:t>
      </w:r>
      <w:r w:rsidR="00ED117F">
        <w:rPr>
          <w:rFonts w:cs="Calibri"/>
        </w:rPr>
        <w:t xml:space="preserve"> lub </w:t>
      </w:r>
      <w:r w:rsidRPr="000713F3">
        <w:rPr>
          <w:rFonts w:cs="Calibri"/>
        </w:rPr>
        <w:t>administracyjnym, notariuszem, organem samorządu zawodowego lub gospodarczego, właściwym ze względu na siedzibę lub miejsce zamieszkania Wykonawcy</w:t>
      </w:r>
      <w:r w:rsidR="00775C42" w:rsidRPr="00775C42">
        <w:t xml:space="preserve"> </w:t>
      </w:r>
      <w:r w:rsidR="00775C42" w:rsidRPr="00775C42">
        <w:rPr>
          <w:rFonts w:cs="Calibri"/>
        </w:rPr>
        <w:t>lub miejsce zamieszkania ma osob</w:t>
      </w:r>
      <w:r w:rsidR="00D41168">
        <w:rPr>
          <w:rFonts w:cs="Calibri"/>
        </w:rPr>
        <w:t>y</w:t>
      </w:r>
      <w:r w:rsidR="00775C42" w:rsidRPr="00775C42">
        <w:rPr>
          <w:rFonts w:cs="Calibri"/>
        </w:rPr>
        <w:t xml:space="preserve">, której dokument </w:t>
      </w:r>
      <w:r w:rsidR="00D41168">
        <w:rPr>
          <w:rFonts w:cs="Calibri"/>
        </w:rPr>
        <w:t xml:space="preserve">miał </w:t>
      </w:r>
      <w:r w:rsidR="00775C42" w:rsidRPr="00775C42">
        <w:rPr>
          <w:rFonts w:cs="Calibri"/>
        </w:rPr>
        <w:t>dotyczy</w:t>
      </w:r>
      <w:r w:rsidR="00D41168">
        <w:rPr>
          <w:rFonts w:cs="Calibri"/>
        </w:rPr>
        <w:t>ć</w:t>
      </w:r>
      <w:r w:rsidRPr="000713F3">
        <w:rPr>
          <w:rFonts w:cs="Calibri"/>
        </w:rPr>
        <w:t>. Przepis pkt 10</w:t>
      </w:r>
      <w:r w:rsidR="000E7E55">
        <w:rPr>
          <w:rFonts w:cs="Calibri"/>
        </w:rPr>
        <w:t>.6 powyżej</w:t>
      </w:r>
      <w:r w:rsidRPr="000713F3">
        <w:rPr>
          <w:rFonts w:cs="Calibri"/>
        </w:rPr>
        <w:t xml:space="preserve"> stosuje się.</w:t>
      </w:r>
    </w:p>
    <w:p w14:paraId="29F7271F" w14:textId="2D945B4A" w:rsidR="00494F62" w:rsidRPr="00494F62" w:rsidRDefault="00494F62" w:rsidP="00BB1B29">
      <w:pPr>
        <w:pStyle w:val="Akapitzlist"/>
        <w:widowControl w:val="0"/>
        <w:numPr>
          <w:ilvl w:val="1"/>
          <w:numId w:val="29"/>
        </w:numPr>
        <w:suppressAutoHyphens/>
        <w:spacing w:after="120"/>
        <w:ind w:left="567" w:hanging="567"/>
        <w:rPr>
          <w:rFonts w:cs="Calibri"/>
        </w:rPr>
      </w:pPr>
      <w:r w:rsidRPr="00494F62">
        <w:rPr>
          <w:rFonts w:cs="Calibri"/>
        </w:rPr>
        <w:t xml:space="preserve">Do podmiotów udostępniających zasoby na zasobach art. 118 </w:t>
      </w:r>
      <w:r w:rsidR="006F18C1">
        <w:rPr>
          <w:rFonts w:cs="Calibri"/>
        </w:rPr>
        <w:t xml:space="preserve">ustawy </w:t>
      </w:r>
      <w:proofErr w:type="spellStart"/>
      <w:r w:rsidRPr="00494F62">
        <w:rPr>
          <w:rFonts w:cs="Calibri"/>
        </w:rPr>
        <w:t>Pzp</w:t>
      </w:r>
      <w:proofErr w:type="spellEnd"/>
      <w:r w:rsidRPr="00494F62">
        <w:rPr>
          <w:rFonts w:cs="Calibri"/>
        </w:rPr>
        <w:t>, mających siedzibę lub miejsce zamieszkania poza terytorium Rzeczypospolitej Polskiej, postanowienia pkt</w:t>
      </w:r>
      <w:r w:rsidR="003D7A1E">
        <w:rPr>
          <w:rFonts w:cs="Calibri"/>
        </w:rPr>
        <w:t xml:space="preserve"> 10.5 – pkt </w:t>
      </w:r>
      <w:r w:rsidR="006A0703">
        <w:rPr>
          <w:rFonts w:cs="Calibri"/>
        </w:rPr>
        <w:t>10.7 powyżej</w:t>
      </w:r>
      <w:r w:rsidRPr="00494F62">
        <w:rPr>
          <w:rFonts w:cs="Calibri"/>
        </w:rPr>
        <w:t xml:space="preserve"> stosuje się odpowiednio.</w:t>
      </w:r>
    </w:p>
    <w:p w14:paraId="015FF9F4" w14:textId="339D092E" w:rsidR="00537607" w:rsidRDefault="00EC1863" w:rsidP="00BB1B29">
      <w:pPr>
        <w:pStyle w:val="Akapitzlist"/>
        <w:widowControl w:val="0"/>
        <w:numPr>
          <w:ilvl w:val="1"/>
          <w:numId w:val="29"/>
        </w:numPr>
        <w:suppressAutoHyphens/>
        <w:spacing w:after="120"/>
        <w:ind w:left="567" w:hanging="567"/>
        <w:rPr>
          <w:rFonts w:cs="Calibri"/>
        </w:rPr>
      </w:pPr>
      <w:r>
        <w:t>[</w:t>
      </w:r>
      <w:r w:rsidR="009E3EBE">
        <w:t>Informacje dodatkowe]</w:t>
      </w:r>
      <w:r w:rsidR="7DF888CE">
        <w:t xml:space="preserve"> </w:t>
      </w:r>
      <w:r w:rsidR="00537607">
        <w:t>Jeżeli Wykonawca nie złoży JEDZ,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r w:rsidR="00411F61">
        <w:t>.</w:t>
      </w:r>
    </w:p>
    <w:p w14:paraId="4BFCF2BD" w14:textId="5174D7BF" w:rsidR="001976F1" w:rsidRDefault="00D5073C" w:rsidP="00BB1B29">
      <w:pPr>
        <w:pStyle w:val="Akapitzlist"/>
        <w:widowControl w:val="0"/>
        <w:numPr>
          <w:ilvl w:val="1"/>
          <w:numId w:val="29"/>
        </w:numPr>
        <w:suppressAutoHyphens/>
        <w:spacing w:after="120"/>
        <w:ind w:left="709" w:hanging="709"/>
        <w:rPr>
          <w:rFonts w:cs="Calibri"/>
        </w:rPr>
      </w:pPr>
      <w:r w:rsidRPr="00EC1863">
        <w:rPr>
          <w:rFonts w:cs="Calibri"/>
        </w:rPr>
        <w:t xml:space="preserve">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(Dz. U. </w:t>
      </w:r>
      <w:r w:rsidR="00CB0B95" w:rsidRPr="00185527">
        <w:rPr>
          <w:rFonts w:cs="Calibri"/>
        </w:rPr>
        <w:t>z</w:t>
      </w:r>
      <w:r w:rsidR="00CB0B95">
        <w:rPr>
          <w:rFonts w:cs="Calibri"/>
        </w:rPr>
        <w:t> </w:t>
      </w:r>
      <w:r w:rsidR="003D6695" w:rsidRPr="00EC1863">
        <w:rPr>
          <w:rFonts w:cs="Calibri"/>
        </w:rPr>
        <w:t>202</w:t>
      </w:r>
      <w:r w:rsidR="00521F8E">
        <w:rPr>
          <w:rFonts w:cs="Calibri"/>
        </w:rPr>
        <w:t>4</w:t>
      </w:r>
      <w:r w:rsidR="003D6695" w:rsidRPr="00EC1863">
        <w:rPr>
          <w:rFonts w:cs="Calibri"/>
        </w:rPr>
        <w:t xml:space="preserve"> </w:t>
      </w:r>
      <w:r w:rsidRPr="00EC1863">
        <w:rPr>
          <w:rFonts w:cs="Calibri"/>
        </w:rPr>
        <w:t xml:space="preserve">r. poz. </w:t>
      </w:r>
      <w:r w:rsidR="00521F8E">
        <w:rPr>
          <w:rFonts w:cs="Calibri"/>
        </w:rPr>
        <w:t>307</w:t>
      </w:r>
      <w:r w:rsidRPr="00EC1863">
        <w:rPr>
          <w:rFonts w:cs="Calibri"/>
        </w:rPr>
        <w:t>), o ile Wykonawca wskazał w JEDZ dane umożliwiające dostęp do tych środków</w:t>
      </w:r>
      <w:r w:rsidR="00444071" w:rsidRPr="00EC1863">
        <w:rPr>
          <w:rFonts w:cs="Calibri"/>
        </w:rPr>
        <w:t xml:space="preserve">. </w:t>
      </w:r>
      <w:r w:rsidR="00485595" w:rsidRPr="006A0703">
        <w:rPr>
          <w:rFonts w:cs="Calibri"/>
        </w:rPr>
        <w:t>Wykonawca nie jest zobowiązany do złożenia podmiotowych środków dowodowych, które Zamawiający posiada, jeżeli Wykonawca wskaże te środki (poprzez podanie numeru postępowania lub nazwy postępowania) oraz potwierdzi ich prawidłowość i aktualność.</w:t>
      </w:r>
    </w:p>
    <w:p w14:paraId="4608D3C4" w14:textId="0A8598E0" w:rsidR="008429A5" w:rsidRDefault="006478F2" w:rsidP="00BB1B29">
      <w:pPr>
        <w:pStyle w:val="Akapitzlist"/>
        <w:widowControl w:val="0"/>
        <w:numPr>
          <w:ilvl w:val="1"/>
          <w:numId w:val="29"/>
        </w:numPr>
        <w:suppressAutoHyphens/>
        <w:spacing w:after="120"/>
        <w:ind w:left="709" w:hanging="709"/>
        <w:rPr>
          <w:rFonts w:cs="Calibri"/>
        </w:rPr>
      </w:pPr>
      <w:r w:rsidRPr="006478F2">
        <w:rPr>
          <w:rFonts w:cs="Calibri"/>
        </w:rPr>
        <w:t xml:space="preserve">Jeżeli jest to niezbędne do zapewnienia odpowiedniego przebiegu postępowania </w:t>
      </w:r>
      <w:r w:rsidR="00CB0B95" w:rsidRPr="00185527">
        <w:rPr>
          <w:rFonts w:cs="Calibri"/>
        </w:rPr>
        <w:t>o</w:t>
      </w:r>
      <w:r w:rsidR="00CB0B95">
        <w:rPr>
          <w:rFonts w:cs="Calibri"/>
        </w:rPr>
        <w:t> </w:t>
      </w:r>
      <w:r w:rsidRPr="006478F2">
        <w:rPr>
          <w:rFonts w:cs="Calibri"/>
        </w:rPr>
        <w:t>udzielenie zamówienia, Zamawiający może na każdym etapie postępowania wezwać Wykonawców do złożenia wszystkich lub niektórych podmiotowych środków dowodowych aktualnych na dzień ich złożenia.</w:t>
      </w:r>
    </w:p>
    <w:p w14:paraId="18BDBBED" w14:textId="4D475EB3" w:rsidR="00DC0ED9" w:rsidRPr="008429A5" w:rsidRDefault="00DC0ED9" w:rsidP="00BB1B29">
      <w:pPr>
        <w:pStyle w:val="Akapitzlist"/>
        <w:widowControl w:val="0"/>
        <w:numPr>
          <w:ilvl w:val="1"/>
          <w:numId w:val="29"/>
        </w:numPr>
        <w:suppressAutoHyphens/>
        <w:spacing w:after="120"/>
        <w:ind w:left="709" w:hanging="709"/>
        <w:rPr>
          <w:rFonts w:cs="Calibri"/>
        </w:rPr>
      </w:pPr>
      <w:r w:rsidRPr="008429A5">
        <w:rPr>
          <w:rFonts w:cs="Calibr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701FA06" w14:textId="262B079D" w:rsidR="00720EE0" w:rsidRDefault="00485595" w:rsidP="00BB1B29">
      <w:pPr>
        <w:pStyle w:val="Akapitzlist"/>
        <w:widowControl w:val="0"/>
        <w:numPr>
          <w:ilvl w:val="1"/>
          <w:numId w:val="29"/>
        </w:numPr>
        <w:suppressAutoHyphens/>
        <w:spacing w:after="120"/>
        <w:ind w:left="709" w:hanging="709"/>
        <w:rPr>
          <w:rFonts w:cs="Calibri"/>
        </w:rPr>
      </w:pPr>
      <w:r w:rsidRPr="006A0703">
        <w:rPr>
          <w:rFonts w:cs="Calibri"/>
        </w:rPr>
        <w:lastRenderedPageBreak/>
        <w:t xml:space="preserve">Jeżeli złożone przez Wykonawcę oświadczenie, o którym mowa w </w:t>
      </w:r>
      <w:r w:rsidR="00EB1051">
        <w:rPr>
          <w:rFonts w:cs="Calibri"/>
        </w:rPr>
        <w:t>art.</w:t>
      </w:r>
      <w:r w:rsidRPr="006A0703">
        <w:rPr>
          <w:rFonts w:cs="Calibri"/>
        </w:rPr>
        <w:t xml:space="preserve"> 125 ust</w:t>
      </w:r>
      <w:r w:rsidR="00EB1051">
        <w:rPr>
          <w:rFonts w:cs="Calibri"/>
        </w:rPr>
        <w:t>.</w:t>
      </w:r>
      <w:r w:rsidRPr="006A0703">
        <w:rPr>
          <w:rFonts w:cs="Calibri"/>
        </w:rPr>
        <w:t xml:space="preserve"> 1 ustawy </w:t>
      </w:r>
      <w:proofErr w:type="spellStart"/>
      <w:r w:rsidRPr="006A0703">
        <w:rPr>
          <w:rFonts w:cs="Calibri"/>
        </w:rPr>
        <w:t>Pzp</w:t>
      </w:r>
      <w:proofErr w:type="spellEnd"/>
      <w:r w:rsidRPr="006A0703">
        <w:rPr>
          <w:rFonts w:cs="Calibri"/>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423F39D" w14:textId="66F6F0DE" w:rsidR="00567D7E" w:rsidRPr="00DE2225" w:rsidRDefault="00567D7E" w:rsidP="00BB1B29">
      <w:pPr>
        <w:pStyle w:val="Nagwek2"/>
      </w:pPr>
      <w:bookmarkStart w:id="35" w:name="_Toc96430576"/>
      <w:r w:rsidRPr="00DE2225">
        <w:t>Rozdział 1</w:t>
      </w:r>
      <w:r w:rsidR="003A2818">
        <w:t>1</w:t>
      </w:r>
      <w:r w:rsidR="00DE2225">
        <w:t>. I</w:t>
      </w:r>
      <w:r w:rsidR="00DE2225" w:rsidRPr="00DE2225">
        <w:t xml:space="preserve">nformacja dla </w:t>
      </w:r>
      <w:r w:rsidR="00DE2225">
        <w:t>W</w:t>
      </w:r>
      <w:r w:rsidR="00DE2225" w:rsidRPr="00DE2225">
        <w:t>ykonawców wspólnie ubiegających się o</w:t>
      </w:r>
      <w:r w:rsidR="00DE2225">
        <w:t xml:space="preserve"> </w:t>
      </w:r>
      <w:r w:rsidR="00DE2225" w:rsidRPr="00DE2225">
        <w:t>udzielenie zamówienia</w:t>
      </w:r>
      <w:bookmarkEnd w:id="35"/>
      <w:r w:rsidR="7FD91F24">
        <w:t>.</w:t>
      </w:r>
    </w:p>
    <w:p w14:paraId="39A49104" w14:textId="71138614" w:rsidR="008335C3" w:rsidRDefault="00692E4D" w:rsidP="00BB1B29">
      <w:pPr>
        <w:pStyle w:val="Akapitzlist"/>
        <w:widowControl w:val="0"/>
        <w:numPr>
          <w:ilvl w:val="1"/>
          <w:numId w:val="33"/>
        </w:numPr>
        <w:suppressAutoHyphens/>
        <w:spacing w:after="120"/>
        <w:ind w:left="567" w:hanging="567"/>
      </w:pPr>
      <w:r w:rsidRPr="000F14B0">
        <w:t xml:space="preserve">Wykonawcy mogą wspólnie ubiegać się o udzielenie zamówienia. W takim przypadku Wykonawcy ustanawiają pełnomocnika do reprezentowania ich w postępowaniu </w:t>
      </w:r>
      <w:r w:rsidR="00CB0B95" w:rsidRPr="00185527">
        <w:t>o</w:t>
      </w:r>
      <w:r w:rsidR="00CB0B95">
        <w:t> </w:t>
      </w:r>
      <w:r w:rsidRPr="000F14B0">
        <w:t xml:space="preserve">udzielenie zamówienia albo reprezentowania w postępowaniu i zawarcia umowy </w:t>
      </w:r>
      <w:r w:rsidR="00CB0B95" w:rsidRPr="00185527">
        <w:t>w</w:t>
      </w:r>
      <w:r w:rsidR="00CB0B95">
        <w:t> </w:t>
      </w:r>
      <w:r w:rsidRPr="000F14B0">
        <w:t>sprawie zamówienia publicznego.</w:t>
      </w:r>
      <w:r w:rsidR="00E0260C" w:rsidRPr="003A2818">
        <w:rPr>
          <w:rFonts w:ascii="ArialNarrow" w:eastAsia="Calibri" w:hAnsi="ArialNarrow" w:cs="ArialNarrow"/>
          <w:sz w:val="22"/>
          <w:szCs w:val="22"/>
          <w:lang w:eastAsia="en-US"/>
        </w:rPr>
        <w:t xml:space="preserve"> </w:t>
      </w:r>
      <w:r w:rsidR="00E0260C" w:rsidRPr="000F14B0">
        <w:t>Przyjmuje się, że pełnomocnictwo do podpisania oferty obejmuje również pełnomocnictwo do poświadczenia za zgodność z oryginałem wszystkich elektronicznych kopii dokumentów</w:t>
      </w:r>
      <w:r w:rsidR="00BA7F1F">
        <w:t>, których oryginały</w:t>
      </w:r>
      <w:r w:rsidR="00B65DC4">
        <w:t xml:space="preserve"> sporządzon</w:t>
      </w:r>
      <w:r w:rsidR="00BA7F1F">
        <w:t>o</w:t>
      </w:r>
      <w:r w:rsidR="00B65DC4">
        <w:t xml:space="preserve"> w formie pisemnej</w:t>
      </w:r>
      <w:r w:rsidR="00E0260C" w:rsidRPr="000F14B0">
        <w:t>;</w:t>
      </w:r>
    </w:p>
    <w:p w14:paraId="162DB6E0" w14:textId="150B8F46" w:rsidR="00692E4D" w:rsidRDefault="002D2D6F" w:rsidP="00BB1B29">
      <w:pPr>
        <w:pStyle w:val="Akapitzlist"/>
        <w:widowControl w:val="0"/>
        <w:numPr>
          <w:ilvl w:val="1"/>
          <w:numId w:val="33"/>
        </w:numPr>
        <w:suppressAutoHyphens/>
        <w:spacing w:after="120"/>
        <w:ind w:left="567" w:hanging="567"/>
      </w:pPr>
      <w:r w:rsidRPr="000F14B0">
        <w:t xml:space="preserve">W przypadku Wykonawców wspólnie ubiegających się o udzielenie zamówienia, żaden </w:t>
      </w:r>
      <w:r w:rsidR="00CB0B95" w:rsidRPr="00185527">
        <w:t>z</w:t>
      </w:r>
      <w:r w:rsidR="00CB0B95">
        <w:t> </w:t>
      </w:r>
      <w:r w:rsidRPr="000F14B0">
        <w:t xml:space="preserve">nich nie może podlegać wykluczeniu na podstawie </w:t>
      </w:r>
      <w:r w:rsidR="00661A93">
        <w:t xml:space="preserve">określonej w </w:t>
      </w:r>
      <w:r w:rsidR="00FD6AB9">
        <w:t>pkt 8.1 Rozdziału 8</w:t>
      </w:r>
      <w:r w:rsidR="00FD6AB9" w:rsidRPr="00FD6AB9">
        <w:t xml:space="preserve"> </w:t>
      </w:r>
      <w:r w:rsidR="00FD6AB9">
        <w:t>SWZ</w:t>
      </w:r>
      <w:r w:rsidRPr="000F14B0">
        <w:t xml:space="preserve">, natomiast </w:t>
      </w:r>
      <w:r w:rsidR="00EA3892">
        <w:t>warunki</w:t>
      </w:r>
      <w:r w:rsidRPr="000F14B0">
        <w:t xml:space="preserve"> udziału w postępowaniu </w:t>
      </w:r>
      <w:r w:rsidR="00873B7D">
        <w:t xml:space="preserve">określone w </w:t>
      </w:r>
      <w:r w:rsidRPr="000F14B0">
        <w:t>p</w:t>
      </w:r>
      <w:r w:rsidR="00FD6AB9">
        <w:t>kt</w:t>
      </w:r>
      <w:r w:rsidRPr="000F14B0">
        <w:t xml:space="preserve"> </w:t>
      </w:r>
      <w:r w:rsidR="008E1629" w:rsidRPr="000F14B0">
        <w:t>7.1</w:t>
      </w:r>
      <w:r w:rsidR="008C714E" w:rsidRPr="000F14B0">
        <w:t xml:space="preserve">. </w:t>
      </w:r>
      <w:r w:rsidR="00FD6AB9">
        <w:t xml:space="preserve">Rozdziału 7 </w:t>
      </w:r>
      <w:r w:rsidR="008C714E" w:rsidRPr="000F14B0">
        <w:t>SWZ</w:t>
      </w:r>
      <w:r w:rsidR="00873B7D" w:rsidRPr="00873B7D">
        <w:t xml:space="preserve"> </w:t>
      </w:r>
      <w:r w:rsidR="00873B7D" w:rsidRPr="000F14B0">
        <w:t xml:space="preserve">Wykonawcy </w:t>
      </w:r>
      <w:r w:rsidR="00873B7D">
        <w:t>spełniają łącznie.</w:t>
      </w:r>
    </w:p>
    <w:p w14:paraId="42102614" w14:textId="5E0775F3" w:rsidR="009D2F89" w:rsidRPr="003A2818" w:rsidRDefault="009D2F89" w:rsidP="00BB1B29">
      <w:pPr>
        <w:pStyle w:val="Akapitzlist"/>
        <w:widowControl w:val="0"/>
        <w:numPr>
          <w:ilvl w:val="1"/>
          <w:numId w:val="33"/>
        </w:numPr>
        <w:suppressAutoHyphens/>
        <w:spacing w:after="120"/>
        <w:ind w:left="567" w:hanging="567"/>
      </w:pPr>
      <w:r w:rsidRPr="003A2818">
        <w:rPr>
          <w:b/>
          <w:bCs/>
        </w:rPr>
        <w:t xml:space="preserve">W przypadku, o którym mowa w </w:t>
      </w:r>
      <w:r w:rsidR="004525C4" w:rsidRPr="003A2818">
        <w:rPr>
          <w:b/>
          <w:bCs/>
        </w:rPr>
        <w:t>art.</w:t>
      </w:r>
      <w:r w:rsidRPr="003A2818">
        <w:rPr>
          <w:b/>
          <w:bCs/>
        </w:rPr>
        <w:t xml:space="preserve"> 117 ust</w:t>
      </w:r>
      <w:r w:rsidR="004525C4" w:rsidRPr="003A2818">
        <w:rPr>
          <w:b/>
          <w:bCs/>
        </w:rPr>
        <w:t>.</w:t>
      </w:r>
      <w:r w:rsidRPr="003A2818">
        <w:rPr>
          <w:b/>
          <w:bCs/>
        </w:rPr>
        <w:t xml:space="preserve"> 3 ustawy </w:t>
      </w:r>
      <w:proofErr w:type="spellStart"/>
      <w:r w:rsidRPr="003A2818">
        <w:rPr>
          <w:b/>
          <w:bCs/>
        </w:rPr>
        <w:t>Pzp</w:t>
      </w:r>
      <w:proofErr w:type="spellEnd"/>
      <w:r w:rsidRPr="003A2818">
        <w:rPr>
          <w:b/>
          <w:bCs/>
        </w:rPr>
        <w:t xml:space="preserve"> Wykonawcy wspólnie ubiegający się o udzielenie zamówienia dołączają do oferty oświadczenie, z którego wynika, które usługi wykonają poszczególni Wykonawcy. </w:t>
      </w:r>
      <w:r w:rsidRPr="000F14B0">
        <w:t>Wzór oświadczenia stanowi</w:t>
      </w:r>
      <w:r w:rsidRPr="003A2818">
        <w:rPr>
          <w:b/>
          <w:bCs/>
        </w:rPr>
        <w:t xml:space="preserve"> Załącznik n</w:t>
      </w:r>
      <w:r w:rsidR="007A74F4" w:rsidRPr="003A2818">
        <w:rPr>
          <w:b/>
          <w:bCs/>
        </w:rPr>
        <w:t>r</w:t>
      </w:r>
      <w:r w:rsidRPr="003A2818">
        <w:rPr>
          <w:b/>
          <w:bCs/>
        </w:rPr>
        <w:t xml:space="preserve"> </w:t>
      </w:r>
      <w:r w:rsidR="00112320" w:rsidRPr="003A2818">
        <w:rPr>
          <w:b/>
          <w:bCs/>
        </w:rPr>
        <w:t>6</w:t>
      </w:r>
      <w:r w:rsidRPr="003A2818">
        <w:rPr>
          <w:b/>
          <w:bCs/>
        </w:rPr>
        <w:t xml:space="preserve"> do SWZ.</w:t>
      </w:r>
    </w:p>
    <w:p w14:paraId="6A307AA0" w14:textId="2CFAF45C" w:rsidR="00F91DE5" w:rsidRDefault="00F91DE5" w:rsidP="00BB1B29">
      <w:pPr>
        <w:pStyle w:val="Akapitzlist"/>
        <w:widowControl w:val="0"/>
        <w:numPr>
          <w:ilvl w:val="1"/>
          <w:numId w:val="33"/>
        </w:numPr>
        <w:suppressAutoHyphens/>
        <w:spacing w:after="120"/>
        <w:ind w:left="567" w:hanging="567"/>
      </w:pPr>
      <w:r w:rsidRPr="000F14B0">
        <w:t xml:space="preserve">Obowiązek złożenia oświadczenia, o którym mowa w </w:t>
      </w:r>
      <w:r w:rsidR="00F6453A" w:rsidRPr="000F14B0">
        <w:t>p</w:t>
      </w:r>
      <w:r w:rsidR="004525C4">
        <w:t>kt</w:t>
      </w:r>
      <w:r w:rsidR="00F6453A" w:rsidRPr="000F14B0">
        <w:t xml:space="preserve"> 1</w:t>
      </w:r>
      <w:r w:rsidR="003A2818">
        <w:t>1</w:t>
      </w:r>
      <w:r w:rsidR="00F6453A" w:rsidRPr="000F14B0">
        <w:t>.</w:t>
      </w:r>
      <w:r w:rsidR="004525C4">
        <w:t>3</w:t>
      </w:r>
      <w:r w:rsidR="00F6453A" w:rsidRPr="000F14B0">
        <w:t xml:space="preserve"> SWZ</w:t>
      </w:r>
      <w:r w:rsidRPr="000F14B0">
        <w:t xml:space="preserve">, dotyczy również wykonawców prowadzących działalność w formie spółki cywilnej, którzy na gruncie ustawy </w:t>
      </w:r>
      <w:proofErr w:type="spellStart"/>
      <w:r w:rsidRPr="000F14B0">
        <w:t>Pzp</w:t>
      </w:r>
      <w:proofErr w:type="spellEnd"/>
      <w:r w:rsidRPr="000F14B0">
        <w:t xml:space="preserve"> są wykonawcami wspólnie ubiegającymi się o udzielenie zamówienia</w:t>
      </w:r>
      <w:r w:rsidR="00801520" w:rsidRPr="000F14B0">
        <w:t>.</w:t>
      </w:r>
    </w:p>
    <w:p w14:paraId="327D34FB" w14:textId="26C0A628" w:rsidR="008D775B" w:rsidRPr="000F14B0" w:rsidRDefault="00450E4F" w:rsidP="00BB1B29">
      <w:pPr>
        <w:pStyle w:val="Akapitzlist"/>
        <w:widowControl w:val="0"/>
        <w:numPr>
          <w:ilvl w:val="1"/>
          <w:numId w:val="33"/>
        </w:numPr>
        <w:suppressAutoHyphens/>
        <w:spacing w:after="120"/>
        <w:ind w:left="567" w:hanging="567"/>
      </w:pPr>
      <w:r w:rsidRPr="00450E4F">
        <w:t xml:space="preserve">Zamawiający nie określił odmiennych wymagań związanych z realizacją zamówienia </w:t>
      </w:r>
      <w:r w:rsidR="00153B02" w:rsidRPr="00185527">
        <w:t>w</w:t>
      </w:r>
      <w:r w:rsidR="00153B02">
        <w:t> </w:t>
      </w:r>
      <w:r w:rsidRPr="00450E4F">
        <w:t>odniesieniu do Wykonawców wspólnie ubiegających się o udzielenie zamówienia.</w:t>
      </w:r>
    </w:p>
    <w:p w14:paraId="0639847E" w14:textId="555BF345" w:rsidR="00E65089" w:rsidRPr="00DE2225" w:rsidRDefault="00E65089" w:rsidP="00BB1B29">
      <w:pPr>
        <w:pStyle w:val="Nagwek2"/>
      </w:pPr>
      <w:bookmarkStart w:id="36" w:name="_Toc96430577"/>
      <w:r w:rsidRPr="00DE2225">
        <w:t xml:space="preserve">Rozdział </w:t>
      </w:r>
      <w:r w:rsidR="00485595" w:rsidRPr="00DE2225">
        <w:t>1</w:t>
      </w:r>
      <w:r w:rsidR="003A2818">
        <w:t>2</w:t>
      </w:r>
      <w:r w:rsidR="00DE2225">
        <w:t>. I</w:t>
      </w:r>
      <w:r w:rsidR="00DE2225" w:rsidRPr="00DE2225">
        <w:t xml:space="preserve">nformacje o środkach komunikacji elektronicznej, przy użyciu których </w:t>
      </w:r>
      <w:r w:rsidR="00DE2225">
        <w:t>Z</w:t>
      </w:r>
      <w:r w:rsidR="00DE2225" w:rsidRPr="00DE2225">
        <w:t xml:space="preserve">amawiający będzie komunikował się z </w:t>
      </w:r>
      <w:r w:rsidR="49176A40">
        <w:t>W</w:t>
      </w:r>
      <w:r w:rsidR="00DE2225" w:rsidRPr="00DE2225">
        <w:t>ykonawcami, oraz informacje o wymaganiach technicznych i organizacyjnych sporządzania, wysyłania i odbierania korespondencji elektronicznej</w:t>
      </w:r>
      <w:bookmarkEnd w:id="36"/>
      <w:r w:rsidR="2E19B2E0">
        <w:t>.</w:t>
      </w:r>
    </w:p>
    <w:p w14:paraId="4F2BB932" w14:textId="23CC366A" w:rsidR="0014642C" w:rsidRPr="00F65E0C" w:rsidRDefault="00B21903" w:rsidP="00BB1B29">
      <w:pPr>
        <w:pStyle w:val="Akapitzlist"/>
        <w:widowControl w:val="0"/>
        <w:numPr>
          <w:ilvl w:val="1"/>
          <w:numId w:val="34"/>
        </w:numPr>
        <w:suppressAutoHyphens/>
        <w:spacing w:after="120"/>
        <w:rPr>
          <w:b/>
          <w:bCs/>
          <w:u w:val="single"/>
        </w:rPr>
      </w:pPr>
      <w:r>
        <w:t>K</w:t>
      </w:r>
      <w:r w:rsidR="0014642C" w:rsidRPr="000F14B0">
        <w:t>omunikacja w postępowaniu o udzielenie zamówienia, zgodnie z art</w:t>
      </w:r>
      <w:r w:rsidR="007A74F4">
        <w:t>yku</w:t>
      </w:r>
      <w:r w:rsidR="008C5284">
        <w:t>ł</w:t>
      </w:r>
      <w:r w:rsidR="007A74F4">
        <w:t>e</w:t>
      </w:r>
      <w:r w:rsidR="008C5284">
        <w:t>m</w:t>
      </w:r>
      <w:r w:rsidR="0014642C" w:rsidRPr="000F14B0">
        <w:t xml:space="preserve"> 61 ust</w:t>
      </w:r>
      <w:r w:rsidR="007A74F4">
        <w:t>ęp</w:t>
      </w:r>
      <w:r w:rsidR="0014642C" w:rsidRPr="000F14B0">
        <w:t xml:space="preserve"> 1 </w:t>
      </w:r>
      <w:r w:rsidR="0014642C" w:rsidRPr="000F14B0">
        <w:lastRenderedPageBreak/>
        <w:t xml:space="preserve">ustawy </w:t>
      </w:r>
      <w:proofErr w:type="spellStart"/>
      <w:r w:rsidR="0014642C" w:rsidRPr="000F14B0">
        <w:t>Pzp</w:t>
      </w:r>
      <w:proofErr w:type="spellEnd"/>
      <w:r w:rsidR="0014642C" w:rsidRPr="000F14B0">
        <w:t>, w tym składanie ofert, wymiana informacji oraz przekazywanie dokumentów lub oświadczeń między Zamawiającym a Wykonawcą, odbywa się przy użyciu środków komunikacji elektronicznej w rozumieniu ustawy z dnia 18 lipca 2002 r. o świadczeniu usług drogą elektroniczną (</w:t>
      </w:r>
      <w:r w:rsidR="00096082">
        <w:t>Dz</w:t>
      </w:r>
      <w:r w:rsidR="6A751F55">
        <w:t>.</w:t>
      </w:r>
      <w:r w:rsidR="00096082">
        <w:t>U</w:t>
      </w:r>
      <w:r w:rsidR="18FC6B14">
        <w:t>.</w:t>
      </w:r>
      <w:r w:rsidR="0014642C" w:rsidRPr="000F14B0">
        <w:t xml:space="preserve"> z 2020 r. </w:t>
      </w:r>
      <w:r w:rsidR="0014642C">
        <w:t>poz</w:t>
      </w:r>
      <w:r w:rsidR="2A828B6B">
        <w:t>.</w:t>
      </w:r>
      <w:r w:rsidR="0014642C" w:rsidRPr="000F14B0">
        <w:t xml:space="preserve"> 344).</w:t>
      </w:r>
    </w:p>
    <w:p w14:paraId="6DCEF804" w14:textId="43907848" w:rsidR="0014642C" w:rsidRPr="007E2C79" w:rsidRDefault="00747A9F" w:rsidP="00BB1B29">
      <w:pPr>
        <w:pStyle w:val="Akapitzlist"/>
        <w:widowControl w:val="0"/>
        <w:numPr>
          <w:ilvl w:val="1"/>
          <w:numId w:val="34"/>
        </w:numPr>
        <w:suppressAutoHyphens/>
        <w:spacing w:after="120"/>
        <w:rPr>
          <w:b/>
          <w:bCs/>
          <w:u w:val="single"/>
        </w:rPr>
      </w:pPr>
      <w:r w:rsidRPr="000F14B0">
        <w:t xml:space="preserve">Zamawiający korzysta tylko z takich narzędzi i urządzeń komunikacji elektronicznej, które są niedyskryminujące, ogólnie dostępne oraz </w:t>
      </w:r>
      <w:proofErr w:type="spellStart"/>
      <w:r w:rsidRPr="000F14B0">
        <w:t>interoperacyjne</w:t>
      </w:r>
      <w:proofErr w:type="spellEnd"/>
      <w:r w:rsidRPr="000F14B0">
        <w:t xml:space="preserve"> w rozumieniu ustawy </w:t>
      </w:r>
      <w:r w:rsidR="00153B02" w:rsidRPr="00185527">
        <w:t>z</w:t>
      </w:r>
      <w:r w:rsidR="00153B02">
        <w:t> </w:t>
      </w:r>
      <w:r w:rsidRPr="000F14B0">
        <w:t>dnia 17 lutego 2005 r. o informatyzacji działalności podmiotów realizujących zadania publiczne (</w:t>
      </w:r>
      <w:r w:rsidR="00096082">
        <w:t>Dz</w:t>
      </w:r>
      <w:r w:rsidR="00831EF8">
        <w:t>. U.</w:t>
      </w:r>
      <w:r w:rsidRPr="000F14B0">
        <w:t xml:space="preserve"> </w:t>
      </w:r>
      <w:r w:rsidR="00C2425E" w:rsidRPr="000F14B0">
        <w:t>202</w:t>
      </w:r>
      <w:r w:rsidR="00521F8E">
        <w:t>4</w:t>
      </w:r>
      <w:r w:rsidR="00C2425E" w:rsidRPr="000F14B0">
        <w:t xml:space="preserve"> </w:t>
      </w:r>
      <w:r w:rsidR="56B31EC3">
        <w:t xml:space="preserve">r. </w:t>
      </w:r>
      <w:r w:rsidRPr="000F14B0">
        <w:t>poz.</w:t>
      </w:r>
      <w:r w:rsidR="00521F8E">
        <w:t xml:space="preserve"> 307</w:t>
      </w:r>
      <w:r w:rsidRPr="000F14B0">
        <w:t>), z produktami powszechnie używanymi służącymi elektronicznemu przechowywaniu, przetwarzaniu i przesyłaniu danych i które nie ograniczają Wykonawcom dostępu do postępowania</w:t>
      </w:r>
      <w:r w:rsidR="00D5528A" w:rsidRPr="000F14B0">
        <w:t>.</w:t>
      </w:r>
    </w:p>
    <w:p w14:paraId="7BA39905" w14:textId="136F7744" w:rsidR="00AA5410" w:rsidRPr="007E2C79" w:rsidRDefault="001368A7" w:rsidP="00BB1B29">
      <w:pPr>
        <w:pStyle w:val="Akapitzlist"/>
        <w:widowControl w:val="0"/>
        <w:numPr>
          <w:ilvl w:val="1"/>
          <w:numId w:val="34"/>
        </w:numPr>
        <w:suppressAutoHyphens/>
        <w:spacing w:after="120"/>
        <w:rPr>
          <w:b/>
          <w:bCs/>
          <w:u w:val="single"/>
        </w:rPr>
      </w:pPr>
      <w:r w:rsidRPr="000F14B0">
        <w:t>Postępowanie prowadzone jest w języku polskim</w:t>
      </w:r>
      <w:r w:rsidR="00590E2A" w:rsidRPr="000F14B0">
        <w:t>.</w:t>
      </w:r>
      <w:r w:rsidR="00AA5410" w:rsidRPr="000F14B0">
        <w:t xml:space="preserve"> Dopuszcza się używanie w ofercie, oświadczeniach i dokumentach określeń obcojęzycznych w zakresie określonym w </w:t>
      </w:r>
      <w:r w:rsidR="00071E10">
        <w:t>art.</w:t>
      </w:r>
      <w:r w:rsidR="00AA5410" w:rsidRPr="000F14B0">
        <w:t xml:space="preserve"> 11 ustawy z dnia 7 października 1999 r. o języku polskim</w:t>
      </w:r>
      <w:r w:rsidR="457F0839">
        <w:t xml:space="preserve"> (</w:t>
      </w:r>
      <w:proofErr w:type="spellStart"/>
      <w:r w:rsidR="00921F85">
        <w:t>t.j</w:t>
      </w:r>
      <w:proofErr w:type="spellEnd"/>
      <w:r w:rsidR="00921F85">
        <w:t xml:space="preserve">. </w:t>
      </w:r>
      <w:r w:rsidR="457F0839">
        <w:t>Dz.U. z 2021 r., poz. 672 ze zm.)</w:t>
      </w:r>
      <w:r w:rsidR="00AA5410">
        <w:t>.</w:t>
      </w:r>
      <w:r w:rsidR="00AA5410" w:rsidRPr="000F14B0">
        <w:t xml:space="preserve"> P</w:t>
      </w:r>
      <w:r w:rsidR="00AA5410" w:rsidRPr="007E2C79">
        <w:rPr>
          <w:rFonts w:eastAsiaTheme="minorEastAsia"/>
        </w:rPr>
        <w:t xml:space="preserve">odmiotowe środki dowodowe oraz inne </w:t>
      </w:r>
      <w:r w:rsidR="00AA5410" w:rsidRPr="000F14B0">
        <w:t>dokumenty</w:t>
      </w:r>
      <w:r w:rsidR="00AA5410" w:rsidRPr="007E2C79">
        <w:rPr>
          <w:rFonts w:eastAsiaTheme="minorEastAsia"/>
        </w:rPr>
        <w:t xml:space="preserve"> lub oświadczenia, sporządzone w języku obcym przekazuje się wraz z tłumaczeniem na język polski.</w:t>
      </w:r>
    </w:p>
    <w:p w14:paraId="7144E4AB" w14:textId="63C23A4F" w:rsidR="00F2358F" w:rsidRPr="00D56CF1" w:rsidRDefault="00F2358F" w:rsidP="00BB1B29">
      <w:pPr>
        <w:pStyle w:val="Akapitzlist"/>
        <w:widowControl w:val="0"/>
        <w:numPr>
          <w:ilvl w:val="1"/>
          <w:numId w:val="34"/>
        </w:numPr>
        <w:suppressAutoHyphens/>
        <w:spacing w:after="120"/>
        <w:rPr>
          <w:b/>
          <w:bCs/>
          <w:u w:val="single"/>
        </w:rPr>
      </w:pPr>
      <w:r w:rsidRPr="000F14B0">
        <w:t>W postępowaniu komunikacja między Zamawiającym a Wykonawcami, w szczególności składanie ofert</w:t>
      </w:r>
      <w:r w:rsidR="00B70BA1" w:rsidRPr="000F14B0">
        <w:t>, wniosków,</w:t>
      </w:r>
      <w:r w:rsidRPr="000F14B0">
        <w:t xml:space="preserve"> wszelkich </w:t>
      </w:r>
      <w:r w:rsidR="00630448" w:rsidRPr="000F14B0">
        <w:t xml:space="preserve">dokumentów i </w:t>
      </w:r>
      <w:r w:rsidRPr="000F14B0">
        <w:t>oświadczeń</w:t>
      </w:r>
      <w:r w:rsidR="00FD48D7" w:rsidRPr="000F14B0">
        <w:t xml:space="preserve">, zawiadomień </w:t>
      </w:r>
      <w:r w:rsidRPr="000F14B0">
        <w:t>odbywa się przy użyciu</w:t>
      </w:r>
      <w:r w:rsidR="00AC076B" w:rsidRPr="000F14B0">
        <w:t xml:space="preserve"> </w:t>
      </w:r>
      <w:hyperlink r:id="rId25" w:history="1">
        <w:r w:rsidR="00AC076B" w:rsidRPr="007E2C79">
          <w:rPr>
            <w:rStyle w:val="Hipercze"/>
            <w:color w:val="1F3864" w:themeColor="accent1" w:themeShade="80"/>
          </w:rPr>
          <w:t>Platformy</w:t>
        </w:r>
        <w:r w:rsidR="00996E2A" w:rsidRPr="007E2C79">
          <w:rPr>
            <w:rStyle w:val="Hipercze"/>
            <w:color w:val="1F3864" w:themeColor="accent1" w:themeShade="80"/>
          </w:rPr>
          <w:t xml:space="preserve"> Za</w:t>
        </w:r>
        <w:r w:rsidR="00996E2A" w:rsidRPr="007E2C79">
          <w:rPr>
            <w:rStyle w:val="Hipercze"/>
            <w:color w:val="002060"/>
          </w:rPr>
          <w:t>kupowej</w:t>
        </w:r>
      </w:hyperlink>
      <w:r w:rsidRPr="000F14B0">
        <w:t>. Za datę wpływu oświadczeń, wniosków, zawiadomień oraz informacji przyjmuje się datę ich wczytania do Platformy</w:t>
      </w:r>
      <w:r w:rsidR="00996E2A">
        <w:t xml:space="preserve"> </w:t>
      </w:r>
      <w:bookmarkStart w:id="37" w:name="_Hlk90295932"/>
      <w:r w:rsidR="00996E2A">
        <w:t>Zakupowej</w:t>
      </w:r>
      <w:bookmarkEnd w:id="37"/>
      <w:r w:rsidRPr="000F14B0">
        <w:t>.</w:t>
      </w:r>
    </w:p>
    <w:p w14:paraId="371F2E32" w14:textId="1863304F" w:rsidR="00B667A6" w:rsidRPr="007E2C79" w:rsidRDefault="00B667A6" w:rsidP="00BB1B29">
      <w:pPr>
        <w:pStyle w:val="Akapitzlist"/>
        <w:widowControl w:val="0"/>
        <w:numPr>
          <w:ilvl w:val="1"/>
          <w:numId w:val="34"/>
        </w:numPr>
        <w:suppressAutoHyphens/>
        <w:spacing w:after="120"/>
        <w:rPr>
          <w:b/>
          <w:bCs/>
          <w:u w:val="single"/>
        </w:rPr>
      </w:pPr>
      <w:r w:rsidRPr="000F14B0">
        <w:t>Zamawiający będzie przekazywał Wykonawcom informacje za pośrednictwem Platformy</w:t>
      </w:r>
      <w:r w:rsidR="00996E2A">
        <w:t xml:space="preserve"> </w:t>
      </w:r>
      <w:r w:rsidR="00996E2A" w:rsidRPr="00996E2A">
        <w:t>Zakupowej</w:t>
      </w:r>
      <w:r w:rsidRPr="000F14B0">
        <w:t xml:space="preserve">. Informacje dotyczące odpowiedzi na pytania, zmiany SWZ, zmiany terminu składania i otwarcia ofert Zamawiający będzie zamieszczał na </w:t>
      </w:r>
      <w:r w:rsidR="003656C3" w:rsidRPr="000F14B0">
        <w:t>P</w:t>
      </w:r>
      <w:r w:rsidRPr="000F14B0">
        <w:t xml:space="preserve">latformie </w:t>
      </w:r>
      <w:r w:rsidR="00996E2A" w:rsidRPr="00996E2A">
        <w:t xml:space="preserve">Zakupowej </w:t>
      </w:r>
      <w:r w:rsidR="00153B02" w:rsidRPr="00185527">
        <w:t>w</w:t>
      </w:r>
      <w:r w:rsidR="00153B02">
        <w:t> </w:t>
      </w:r>
      <w:r w:rsidRPr="000F14B0">
        <w:t xml:space="preserve">sekcji “Komunikaty”. Korespondencja, której zgodnie z obowiązującymi przepisami adresatem jest konkretny </w:t>
      </w:r>
      <w:r w:rsidR="003656C3" w:rsidRPr="000F14B0">
        <w:t>W</w:t>
      </w:r>
      <w:r w:rsidRPr="000F14B0">
        <w:t xml:space="preserve">ykonawca, będzie przekazywana za pośrednictwem </w:t>
      </w:r>
      <w:r w:rsidR="003656C3" w:rsidRPr="000F14B0">
        <w:t>Platformy</w:t>
      </w:r>
      <w:r w:rsidRPr="000F14B0">
        <w:t xml:space="preserve"> </w:t>
      </w:r>
      <w:r w:rsidR="00996E2A" w:rsidRPr="00996E2A">
        <w:t xml:space="preserve">Zakupowej </w:t>
      </w:r>
      <w:r w:rsidRPr="000F14B0">
        <w:t xml:space="preserve">do konkretnego </w:t>
      </w:r>
      <w:r w:rsidR="003656C3" w:rsidRPr="000F14B0">
        <w:t>W</w:t>
      </w:r>
      <w:r w:rsidRPr="000F14B0">
        <w:t>ykonawcy.</w:t>
      </w:r>
    </w:p>
    <w:p w14:paraId="205FEA3E" w14:textId="30410B7C" w:rsidR="003656C3" w:rsidRPr="007E2C79" w:rsidRDefault="003656C3" w:rsidP="00BB1B29">
      <w:pPr>
        <w:pStyle w:val="Akapitzlist"/>
        <w:widowControl w:val="0"/>
        <w:numPr>
          <w:ilvl w:val="1"/>
          <w:numId w:val="34"/>
        </w:numPr>
        <w:suppressAutoHyphens/>
        <w:spacing w:after="120"/>
        <w:rPr>
          <w:b/>
          <w:bCs/>
          <w:u w:val="single"/>
        </w:rPr>
      </w:pPr>
      <w:r w:rsidRPr="000F14B0">
        <w:t>Wykonawca</w:t>
      </w:r>
      <w:r>
        <w:t>,</w:t>
      </w:r>
      <w:r w:rsidRPr="000F14B0">
        <w:t xml:space="preserve"> jako podmiot profesjonalny ma obowiązek sprawdzania komunikatów </w:t>
      </w:r>
      <w:r w:rsidR="00153B02" w:rsidRPr="00185527">
        <w:t>i</w:t>
      </w:r>
      <w:r w:rsidR="00153B02">
        <w:t> </w:t>
      </w:r>
      <w:r w:rsidRPr="000F14B0">
        <w:t xml:space="preserve">wiadomości bezpośrednio na Platformie </w:t>
      </w:r>
      <w:r w:rsidR="00996E2A" w:rsidRPr="00996E2A">
        <w:t xml:space="preserve">Zakupowej </w:t>
      </w:r>
      <w:r w:rsidRPr="000F14B0">
        <w:t>przesłanych przez Zamawiającego, gdyż system powiadomień może ulec awarii lub powiadomienie może trafić do folderu SPAM.</w:t>
      </w:r>
    </w:p>
    <w:p w14:paraId="14B4D535" w14:textId="4A626425" w:rsidR="00EB1FA9" w:rsidRPr="007E2C79" w:rsidRDefault="00EB1FA9" w:rsidP="00BB1B29">
      <w:pPr>
        <w:pStyle w:val="Akapitzlist"/>
        <w:widowControl w:val="0"/>
        <w:numPr>
          <w:ilvl w:val="1"/>
          <w:numId w:val="34"/>
        </w:numPr>
        <w:suppressAutoHyphens/>
        <w:spacing w:after="120"/>
        <w:rPr>
          <w:b/>
          <w:bCs/>
          <w:u w:val="single"/>
        </w:rPr>
      </w:pPr>
      <w:r>
        <w:t xml:space="preserve">Korzystanie z </w:t>
      </w:r>
      <w:hyperlink r:id="rId26">
        <w:r w:rsidRPr="3F2D3F99">
          <w:rPr>
            <w:rStyle w:val="Hipercze"/>
            <w:color w:val="1F3864" w:themeColor="accent1" w:themeShade="80"/>
          </w:rPr>
          <w:t xml:space="preserve">Platformy </w:t>
        </w:r>
        <w:r w:rsidR="00996E2A" w:rsidRPr="3F2D3F99">
          <w:rPr>
            <w:rStyle w:val="Hipercze"/>
            <w:color w:val="1F3864" w:themeColor="accent1" w:themeShade="80"/>
          </w:rPr>
          <w:t>Zakupowej</w:t>
        </w:r>
      </w:hyperlink>
      <w:r w:rsidR="00996E2A">
        <w:t xml:space="preserve"> </w:t>
      </w:r>
      <w:r>
        <w:t>przez Wykonawcę jest bezpłatne.</w:t>
      </w:r>
    </w:p>
    <w:p w14:paraId="120218A6" w14:textId="3BA8BFF3" w:rsidR="00741B0F" w:rsidRPr="007E2C79" w:rsidRDefault="00EB1FA9" w:rsidP="00BB1B29">
      <w:pPr>
        <w:pStyle w:val="Akapitzlist"/>
        <w:widowControl w:val="0"/>
        <w:numPr>
          <w:ilvl w:val="1"/>
          <w:numId w:val="34"/>
        </w:numPr>
        <w:suppressAutoHyphens/>
        <w:spacing w:after="120"/>
        <w:rPr>
          <w:b/>
          <w:bCs/>
          <w:u w:val="single"/>
        </w:rPr>
      </w:pPr>
      <w:r w:rsidRPr="000F14B0">
        <w:t xml:space="preserve">Korzystanie z </w:t>
      </w:r>
      <w:hyperlink r:id="rId27">
        <w:r w:rsidRPr="3F2D3F99">
          <w:rPr>
            <w:rStyle w:val="Hipercze"/>
            <w:color w:val="1F3864" w:themeColor="accent1" w:themeShade="80"/>
          </w:rPr>
          <w:t xml:space="preserve">Platformy </w:t>
        </w:r>
        <w:r w:rsidR="00996E2A" w:rsidRPr="3F2D3F99">
          <w:rPr>
            <w:rStyle w:val="Hipercze"/>
            <w:color w:val="1F3864" w:themeColor="accent1" w:themeShade="80"/>
          </w:rPr>
          <w:t>Zakupowej</w:t>
        </w:r>
      </w:hyperlink>
      <w:r w:rsidR="00996E2A" w:rsidRPr="00996E2A">
        <w:t xml:space="preserve"> </w:t>
      </w:r>
      <w:r w:rsidRPr="000F14B0">
        <w:t xml:space="preserve">nie wymaga zarejestrowania konta. Zamawiający zaleca założenie Konta Użytkownika na </w:t>
      </w:r>
      <w:r w:rsidR="003A710D">
        <w:t xml:space="preserve">stronie internetowej </w:t>
      </w:r>
      <w:hyperlink r:id="rId28">
        <w:r w:rsidR="001E7743" w:rsidRPr="3F2D3F99">
          <w:rPr>
            <w:rStyle w:val="Hipercze"/>
            <w:color w:val="1F3864" w:themeColor="accent1" w:themeShade="80"/>
          </w:rPr>
          <w:t>https://platformazakupowa.pl</w:t>
        </w:r>
      </w:hyperlink>
      <w:r w:rsidRPr="000F14B0">
        <w:t>, w tym celu konieczne jest posiadanie przez Użytkownika aktywnego konta poczty elektronicznej (e-mail).</w:t>
      </w:r>
    </w:p>
    <w:p w14:paraId="5BBC4FA6" w14:textId="2A07A5A1" w:rsidR="00EB1FA9" w:rsidRPr="007E2C79" w:rsidRDefault="00EB1FA9" w:rsidP="00BB1B29">
      <w:pPr>
        <w:pStyle w:val="Akapitzlist"/>
        <w:widowControl w:val="0"/>
        <w:numPr>
          <w:ilvl w:val="1"/>
          <w:numId w:val="34"/>
        </w:numPr>
        <w:suppressAutoHyphens/>
        <w:spacing w:after="120"/>
        <w:rPr>
          <w:b/>
          <w:bCs/>
          <w:u w:val="single"/>
        </w:rPr>
      </w:pPr>
      <w:r w:rsidRPr="000F14B0">
        <w:t xml:space="preserve">Wykonawca, przystępując do niniejszego postępowania o udzielenie zamówienia, </w:t>
      </w:r>
      <w:r w:rsidRPr="000F14B0">
        <w:lastRenderedPageBreak/>
        <w:t xml:space="preserve">akceptuje warunki korzystania z </w:t>
      </w:r>
      <w:hyperlink r:id="rId29">
        <w:r w:rsidRPr="3F2D3F99">
          <w:rPr>
            <w:rStyle w:val="Hipercze"/>
          </w:rPr>
          <w:t xml:space="preserve">Platformy </w:t>
        </w:r>
        <w:r w:rsidR="00996E2A" w:rsidRPr="3F2D3F99">
          <w:rPr>
            <w:rStyle w:val="Hipercze"/>
          </w:rPr>
          <w:t>Zakupowej</w:t>
        </w:r>
      </w:hyperlink>
      <w:r w:rsidR="00996E2A" w:rsidRPr="00996E2A">
        <w:t xml:space="preserve"> </w:t>
      </w:r>
      <w:r w:rsidRPr="000F14B0">
        <w:t xml:space="preserve">określone w </w:t>
      </w:r>
      <w:r w:rsidR="00BE6810" w:rsidRPr="000F14B0">
        <w:t>r</w:t>
      </w:r>
      <w:r w:rsidRPr="000F14B0">
        <w:t xml:space="preserve">egulaminie </w:t>
      </w:r>
      <w:r w:rsidR="00A54541" w:rsidRPr="000F14B0">
        <w:t xml:space="preserve">zamieszczonym na stronie internetowej </w:t>
      </w:r>
      <w:r w:rsidR="008277A7" w:rsidRPr="000F14B0">
        <w:t xml:space="preserve">platformazakupowa.pl </w:t>
      </w:r>
      <w:r w:rsidR="00A54541" w:rsidRPr="000F14B0">
        <w:t>w zakładce „Regulamin</w:t>
      </w:r>
      <w:r w:rsidR="009D0341">
        <w:t>”</w:t>
      </w:r>
      <w:r w:rsidR="00A54541" w:rsidRPr="000F14B0">
        <w:t xml:space="preserve"> oraz uznaje go za wiążący </w:t>
      </w:r>
      <w:r w:rsidRPr="000F14B0">
        <w:t xml:space="preserve">oraz zobowiązuje się, korzystając z </w:t>
      </w:r>
      <w:hyperlink r:id="rId30">
        <w:r w:rsidRPr="3F2D3F99">
          <w:rPr>
            <w:rStyle w:val="Hipercze"/>
          </w:rPr>
          <w:t>Platformy</w:t>
        </w:r>
        <w:r w:rsidR="00996E2A" w:rsidRPr="3F2D3F99">
          <w:rPr>
            <w:rStyle w:val="Hipercze"/>
          </w:rPr>
          <w:t xml:space="preserve"> Zakupowej</w:t>
        </w:r>
      </w:hyperlink>
      <w:r w:rsidRPr="000F14B0">
        <w:t xml:space="preserve">, przestrzegać postanowień </w:t>
      </w:r>
      <w:r w:rsidR="00BE6810" w:rsidRPr="000F14B0">
        <w:t>r</w:t>
      </w:r>
      <w:r w:rsidRPr="000F14B0">
        <w:t>egulaminu.</w:t>
      </w:r>
    </w:p>
    <w:p w14:paraId="36022C5C" w14:textId="53D8A551" w:rsidR="00A016CA" w:rsidRPr="007E2C79" w:rsidRDefault="002F34B8" w:rsidP="00BB1B29">
      <w:pPr>
        <w:pStyle w:val="Akapitzlist"/>
        <w:widowControl w:val="0"/>
        <w:numPr>
          <w:ilvl w:val="1"/>
          <w:numId w:val="34"/>
        </w:numPr>
        <w:suppressAutoHyphens/>
        <w:spacing w:after="120"/>
        <w:rPr>
          <w:b/>
          <w:bCs/>
          <w:u w:val="single"/>
        </w:rPr>
      </w:pPr>
      <w:r w:rsidRPr="000F14B0">
        <w:t>Za datę złożenia oferty przyjmuje się datę jej przekazania w systemie (Platformie</w:t>
      </w:r>
      <w:r w:rsidR="00996E2A" w:rsidRPr="00996E2A">
        <w:t xml:space="preserve"> Zakupowej</w:t>
      </w:r>
      <w:r w:rsidRPr="000F14B0">
        <w:t xml:space="preserve">) w drugim kroku składania oferty poprzez kliknięcie przycisku “Złóż ofertę” </w:t>
      </w:r>
      <w:r w:rsidR="00153B02" w:rsidRPr="00185527">
        <w:t>i</w:t>
      </w:r>
      <w:r w:rsidR="00153B02">
        <w:t> </w:t>
      </w:r>
      <w:r w:rsidRPr="000F14B0">
        <w:t>wyświetlenie się komunikatu, że oferta została zaszyfrowana i złożona.</w:t>
      </w:r>
    </w:p>
    <w:p w14:paraId="557D0D94" w14:textId="7EA057A6" w:rsidR="0023048F" w:rsidRPr="007E2C79" w:rsidRDefault="0023048F" w:rsidP="00BB1B29">
      <w:pPr>
        <w:pStyle w:val="Akapitzlist"/>
        <w:widowControl w:val="0"/>
        <w:numPr>
          <w:ilvl w:val="1"/>
          <w:numId w:val="34"/>
        </w:numPr>
        <w:suppressAutoHyphens/>
        <w:spacing w:after="120"/>
        <w:rPr>
          <w:b/>
          <w:bCs/>
          <w:u w:val="single"/>
        </w:rPr>
      </w:pPr>
      <w:r w:rsidRPr="3F2D3F99">
        <w:rPr>
          <w:rFonts w:asciiTheme="minorHAnsi" w:hAnsiTheme="minorHAnsi" w:cstheme="minorBidi"/>
          <w:lang w:eastAsia="pl-PL"/>
        </w:rPr>
        <w:t xml:space="preserve">Za datę przekazania </w:t>
      </w:r>
      <w:r w:rsidRPr="3F2D3F99">
        <w:rPr>
          <w:rFonts w:asciiTheme="minorHAnsi" w:hAnsiTheme="minorHAnsi" w:cstheme="minorBidi"/>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3F2D3F99">
        <w:rPr>
          <w:rFonts w:asciiTheme="minorHAnsi" w:hAnsiTheme="minorHAnsi" w:cstheme="minorBidi"/>
          <w:b/>
        </w:rPr>
        <w:t>Wyślij wiadomość,</w:t>
      </w:r>
      <w:r w:rsidRPr="3F2D3F99">
        <w:rPr>
          <w:rFonts w:asciiTheme="minorHAnsi" w:hAnsiTheme="minorHAnsi" w:cstheme="minorBidi"/>
        </w:rPr>
        <w:t xml:space="preserve"> po </w:t>
      </w:r>
      <w:r w:rsidR="0083630A" w:rsidRPr="3F2D3F99">
        <w:rPr>
          <w:rFonts w:asciiTheme="minorHAnsi" w:hAnsiTheme="minorHAnsi" w:cstheme="minorBidi"/>
        </w:rPr>
        <w:t xml:space="preserve">którym </w:t>
      </w:r>
      <w:r w:rsidRPr="3F2D3F99">
        <w:rPr>
          <w:rFonts w:asciiTheme="minorHAnsi" w:hAnsiTheme="minorHAnsi" w:cstheme="minorBidi"/>
        </w:rPr>
        <w:t xml:space="preserve">pojawi się komunikat, że wiadomość została wysłana do Zamawiającego. </w:t>
      </w:r>
    </w:p>
    <w:p w14:paraId="236944E7" w14:textId="394AFEAD" w:rsidR="00A90420" w:rsidRPr="007E2C79" w:rsidRDefault="00A90420" w:rsidP="00BB1B29">
      <w:pPr>
        <w:pStyle w:val="Akapitzlist"/>
        <w:widowControl w:val="0"/>
        <w:numPr>
          <w:ilvl w:val="1"/>
          <w:numId w:val="34"/>
        </w:numPr>
        <w:suppressAutoHyphens/>
        <w:spacing w:after="120"/>
        <w:rPr>
          <w:b/>
          <w:bCs/>
          <w:u w:val="single"/>
        </w:rPr>
      </w:pPr>
      <w:r w:rsidRPr="000F14B0">
        <w:t xml:space="preserve">Zamawiający informuje, że instrukcje korzystania z platformazakupowa.pl dotyczące </w:t>
      </w:r>
      <w:r w:rsidR="00153B02" w:rsidRPr="00185527">
        <w:t>w</w:t>
      </w:r>
      <w:r w:rsidR="00153B02">
        <w:t> </w:t>
      </w:r>
      <w:r w:rsidRPr="000F14B0">
        <w:t xml:space="preserve">szczególności logowania, składania wniosków o wyjaśnienie treści SWZ, składania ofert oraz innych czynności podejmowanych w niniejszym postępowaniu przy użyciu </w:t>
      </w:r>
      <w:r w:rsidR="003A710D">
        <w:t xml:space="preserve">strony internetowej </w:t>
      </w:r>
      <w:r w:rsidRPr="000F14B0">
        <w:t xml:space="preserve">platformazakupowa.pl znajdują się w zakładce </w:t>
      </w:r>
      <w:hyperlink r:id="rId31">
        <w:r w:rsidRPr="3F2D3F99">
          <w:rPr>
            <w:rStyle w:val="Hipercze"/>
            <w:b/>
            <w:bCs/>
          </w:rPr>
          <w:t>Instrukcje dla Wykonawców</w:t>
        </w:r>
      </w:hyperlink>
      <w:r w:rsidR="008533C6" w:rsidRPr="2610F3C1">
        <w:rPr>
          <w:b/>
          <w:bCs/>
          <w:color w:val="1F3864" w:themeColor="accent1" w:themeShade="80"/>
        </w:rPr>
        <w:t>.</w:t>
      </w:r>
    </w:p>
    <w:p w14:paraId="5A944B0C" w14:textId="631D9F55" w:rsidR="00EF03BF" w:rsidRPr="007E2C79" w:rsidRDefault="009F7D78" w:rsidP="00BB1B29">
      <w:pPr>
        <w:pStyle w:val="Akapitzlist"/>
        <w:widowControl w:val="0"/>
        <w:numPr>
          <w:ilvl w:val="1"/>
          <w:numId w:val="34"/>
        </w:numPr>
        <w:suppressAutoHyphens/>
        <w:spacing w:after="120"/>
        <w:rPr>
          <w:b/>
          <w:bCs/>
          <w:u w:val="single"/>
        </w:rPr>
      </w:pPr>
      <w:r w:rsidRPr="000F14B0">
        <w:t xml:space="preserve">Zamawiający nie ponosi odpowiedzialności za złożenie oferty w sposób niezgodny </w:t>
      </w:r>
      <w:r w:rsidR="00153B02" w:rsidRPr="00185527">
        <w:t>z</w:t>
      </w:r>
      <w:r w:rsidR="00153B02">
        <w:t> </w:t>
      </w:r>
      <w:r w:rsidRPr="000F14B0">
        <w:t>Instrukcją korzystania z platformazakupowa.pl, w szczególności za sytuację, gdy Zamawiający zapozna się z treścią oferty przed upływem terminu składania ofert (np</w:t>
      </w:r>
      <w:r w:rsidR="00153B02" w:rsidRPr="00185527">
        <w:t>.</w:t>
      </w:r>
      <w:r w:rsidR="00153B02">
        <w:t> </w:t>
      </w:r>
      <w:r w:rsidRPr="000F14B0">
        <w:t>złożenie oferty w zakładce „Wyślij wiadomość do zamawiającego”). Taka oferta zostanie uznana przez Zamawiającego za ofertę handlową i nie będzie brana pod uwagę w przedmiotowym postępowaniu</w:t>
      </w:r>
      <w:r w:rsidR="00721DA7">
        <w:t>,</w:t>
      </w:r>
      <w:r w:rsidRPr="000F14B0">
        <w:t xml:space="preserve"> ponieważ nie został spełniony obowiązek narzucony </w:t>
      </w:r>
      <w:r w:rsidR="00153B02" w:rsidRPr="00185527">
        <w:t>w</w:t>
      </w:r>
      <w:r w:rsidR="00153B02">
        <w:t> </w:t>
      </w:r>
      <w:r w:rsidRPr="000F14B0">
        <w:t xml:space="preserve">art. 221 </w:t>
      </w:r>
      <w:r w:rsidR="007C648F" w:rsidRPr="000F14B0">
        <w:t xml:space="preserve">ustawy </w:t>
      </w:r>
      <w:proofErr w:type="spellStart"/>
      <w:r w:rsidR="007C648F" w:rsidRPr="000F14B0">
        <w:t>Pzp</w:t>
      </w:r>
      <w:proofErr w:type="spellEnd"/>
      <w:r w:rsidRPr="000F14B0">
        <w:t>.</w:t>
      </w:r>
    </w:p>
    <w:p w14:paraId="4D792E40" w14:textId="36C5CFD4" w:rsidR="00EF03BF" w:rsidRPr="007E2C79" w:rsidRDefault="00EF03BF" w:rsidP="00BB1B29">
      <w:pPr>
        <w:pStyle w:val="Akapitzlist"/>
        <w:widowControl w:val="0"/>
        <w:numPr>
          <w:ilvl w:val="1"/>
          <w:numId w:val="34"/>
        </w:numPr>
        <w:suppressAutoHyphens/>
        <w:spacing w:after="120"/>
        <w:rPr>
          <w:b/>
          <w:bCs/>
          <w:u w:val="single"/>
        </w:rPr>
      </w:pPr>
      <w:r w:rsidRPr="000F14B0">
        <w:t xml:space="preserve">W sprawach technicznych związanych z funkcjonowaniem i obsługą Platformy </w:t>
      </w:r>
      <w:r w:rsidR="00996E2A" w:rsidRPr="00996E2A">
        <w:t xml:space="preserve">Zakupowej </w:t>
      </w:r>
      <w:r w:rsidRPr="000F14B0">
        <w:t xml:space="preserve">należy korzystać z pomocy Centrum Wsparcia Klienta, które udzieli wszelkich informacji związanych z procesem składania ofert, rejestracji, czy innych aspektów technicznych platformy. Centrum Wsparcia Klienta dostępne codziennie od poniedziałku do piątku w godz. </w:t>
      </w:r>
      <w:r w:rsidR="2652D1D6">
        <w:t>o</w:t>
      </w:r>
      <w:r w:rsidRPr="000F14B0">
        <w:t>d 8:00 do 17:00:</w:t>
      </w:r>
    </w:p>
    <w:p w14:paraId="02A5DB02" w14:textId="77777777" w:rsidR="00EF03BF" w:rsidRPr="000F14B0" w:rsidRDefault="00EF03BF" w:rsidP="00BB1B29">
      <w:pPr>
        <w:pStyle w:val="Akapitzlist"/>
        <w:widowControl w:val="0"/>
        <w:numPr>
          <w:ilvl w:val="0"/>
          <w:numId w:val="132"/>
        </w:numPr>
        <w:suppressAutoHyphens/>
        <w:spacing w:after="120"/>
      </w:pPr>
      <w:r w:rsidRPr="000F14B0">
        <w:t>pod numerem 22 101 02 02, lub</w:t>
      </w:r>
    </w:p>
    <w:p w14:paraId="62565B8B" w14:textId="7CD387CA" w:rsidR="00EF03BF" w:rsidRPr="000F14B0" w:rsidRDefault="00EF03BF" w:rsidP="00BB1B29">
      <w:pPr>
        <w:pStyle w:val="Akapitzlist"/>
        <w:widowControl w:val="0"/>
        <w:numPr>
          <w:ilvl w:val="0"/>
          <w:numId w:val="132"/>
        </w:numPr>
        <w:suppressAutoHyphens/>
        <w:spacing w:after="120"/>
      </w:pPr>
      <w:r w:rsidRPr="000F14B0">
        <w:t xml:space="preserve"> za pośrednictwem adresu e-mail: </w:t>
      </w:r>
      <w:hyperlink r:id="rId32" w:history="1">
        <w:r w:rsidR="009D0341" w:rsidRPr="00B34012">
          <w:rPr>
            <w:rStyle w:val="Hipercze"/>
          </w:rPr>
          <w:t>cwk@platformazakupowa.pl</w:t>
        </w:r>
      </w:hyperlink>
    </w:p>
    <w:p w14:paraId="1A80D9CF" w14:textId="17596AE7" w:rsidR="0073201B" w:rsidRPr="000F14B0" w:rsidRDefault="002476CE" w:rsidP="00BB1B29">
      <w:pPr>
        <w:pStyle w:val="Akapitzlist"/>
        <w:widowControl w:val="0"/>
        <w:numPr>
          <w:ilvl w:val="1"/>
          <w:numId w:val="34"/>
        </w:numPr>
        <w:suppressAutoHyphens/>
        <w:spacing w:after="120"/>
      </w:pPr>
      <w:r w:rsidRPr="000F14B0">
        <w:t xml:space="preserve">Zamawiający zaleca wcześniejsze sprawdzenie zasad działania funkcjonalności złożenia oferty w systemie </w:t>
      </w:r>
      <w:r w:rsidR="006D2B81" w:rsidRPr="000F14B0">
        <w:t>(Platformie</w:t>
      </w:r>
      <w:r w:rsidR="00996E2A" w:rsidRPr="00996E2A">
        <w:t xml:space="preserve"> Zakupowej</w:t>
      </w:r>
      <w:r w:rsidR="006D2B81" w:rsidRPr="000F14B0">
        <w:t>).</w:t>
      </w:r>
    </w:p>
    <w:p w14:paraId="6DA8B61C" w14:textId="5F3470A6" w:rsidR="008C4CCE" w:rsidRPr="000F14B0" w:rsidRDefault="00E52C4C" w:rsidP="00BB1B29">
      <w:pPr>
        <w:pStyle w:val="Akapitzlist"/>
        <w:widowControl w:val="0"/>
        <w:numPr>
          <w:ilvl w:val="1"/>
          <w:numId w:val="34"/>
        </w:numPr>
        <w:suppressAutoHyphens/>
        <w:spacing w:after="120"/>
        <w:rPr>
          <w:rFonts w:asciiTheme="minorHAnsi" w:hAnsiTheme="minorHAnsi" w:cstheme="minorHAnsi"/>
        </w:rPr>
      </w:pPr>
      <w:r w:rsidRPr="3F2D3F99">
        <w:rPr>
          <w:rFonts w:asciiTheme="minorHAnsi" w:hAnsiTheme="minorHAnsi" w:cstheme="minorBidi"/>
        </w:rPr>
        <w:t xml:space="preserve">Zalecenia Zamawiającego </w:t>
      </w:r>
    </w:p>
    <w:p w14:paraId="7EF437D3" w14:textId="77BF22F6" w:rsidR="002B28D2" w:rsidRPr="000F14B0" w:rsidRDefault="002B28D2" w:rsidP="00BB1B29">
      <w:pPr>
        <w:pStyle w:val="Akapitzlist"/>
        <w:widowControl w:val="0"/>
        <w:numPr>
          <w:ilvl w:val="2"/>
          <w:numId w:val="34"/>
        </w:numPr>
        <w:tabs>
          <w:tab w:val="left" w:pos="1134"/>
        </w:tabs>
        <w:suppressAutoHyphens/>
        <w:spacing w:after="120"/>
        <w:ind w:left="839" w:hanging="567"/>
        <w:rPr>
          <w:rFonts w:asciiTheme="minorHAnsi" w:hAnsiTheme="minorHAnsi" w:cstheme="minorHAnsi"/>
        </w:rPr>
      </w:pPr>
      <w:r w:rsidRPr="000F14B0">
        <w:rPr>
          <w:rFonts w:asciiTheme="minorHAnsi" w:hAnsiTheme="minorHAnsi" w:cstheme="minorHAnsi"/>
        </w:rPr>
        <w:t>odnośnie kwalifikowanego podpisu elektronicznego:</w:t>
      </w:r>
    </w:p>
    <w:p w14:paraId="7A0EA7DD" w14:textId="2173C78B" w:rsidR="002B28D2" w:rsidRPr="000F14B0" w:rsidRDefault="002B28D2" w:rsidP="00BB1B29">
      <w:pPr>
        <w:pStyle w:val="Akapitzlist"/>
        <w:widowControl w:val="0"/>
        <w:numPr>
          <w:ilvl w:val="0"/>
          <w:numId w:val="10"/>
        </w:numPr>
        <w:suppressAutoHyphens/>
        <w:spacing w:after="120"/>
        <w:ind w:left="1560" w:hanging="284"/>
        <w:rPr>
          <w:rFonts w:asciiTheme="minorHAnsi" w:hAnsiTheme="minorHAnsi" w:cstheme="minorBidi"/>
        </w:rPr>
      </w:pPr>
      <w:r w:rsidRPr="2610F3C1">
        <w:rPr>
          <w:rFonts w:asciiTheme="minorHAnsi" w:hAnsiTheme="minorHAnsi" w:cstheme="minorBidi"/>
        </w:rPr>
        <w:lastRenderedPageBreak/>
        <w:t xml:space="preserve">dla dokumentów w formacie „pdf” zaleca się podpis formatem </w:t>
      </w:r>
      <w:proofErr w:type="spellStart"/>
      <w:r w:rsidRPr="2610F3C1">
        <w:rPr>
          <w:rFonts w:asciiTheme="minorHAnsi" w:hAnsiTheme="minorHAnsi" w:cstheme="minorBidi"/>
        </w:rPr>
        <w:t>P</w:t>
      </w:r>
      <w:r w:rsidR="009D0341" w:rsidRPr="2610F3C1">
        <w:rPr>
          <w:rFonts w:asciiTheme="minorHAnsi" w:hAnsiTheme="minorHAnsi" w:cstheme="minorBidi"/>
        </w:rPr>
        <w:t>a</w:t>
      </w:r>
      <w:r w:rsidRPr="2610F3C1">
        <w:rPr>
          <w:rFonts w:asciiTheme="minorHAnsi" w:hAnsiTheme="minorHAnsi" w:cstheme="minorBidi"/>
        </w:rPr>
        <w:t>dES</w:t>
      </w:r>
      <w:proofErr w:type="spellEnd"/>
      <w:r w:rsidRPr="2610F3C1">
        <w:rPr>
          <w:rFonts w:asciiTheme="minorHAnsi" w:hAnsiTheme="minorHAnsi" w:cstheme="minorBidi"/>
        </w:rPr>
        <w:t xml:space="preserve"> (</w:t>
      </w:r>
      <w:r w:rsidRPr="001F1947">
        <w:rPr>
          <w:rFonts w:asciiTheme="minorHAnsi" w:hAnsiTheme="minorHAnsi" w:cstheme="minorBidi"/>
        </w:rPr>
        <w:t xml:space="preserve">PDF Advanced </w:t>
      </w:r>
      <w:proofErr w:type="spellStart"/>
      <w:r w:rsidRPr="001F1947">
        <w:rPr>
          <w:rFonts w:asciiTheme="minorHAnsi" w:hAnsiTheme="minorHAnsi" w:cstheme="minorBidi"/>
        </w:rPr>
        <w:t>Electronic</w:t>
      </w:r>
      <w:proofErr w:type="spellEnd"/>
      <w:r w:rsidRPr="001F1947">
        <w:rPr>
          <w:rFonts w:asciiTheme="minorHAnsi" w:hAnsiTheme="minorHAnsi" w:cstheme="minorBidi"/>
        </w:rPr>
        <w:t xml:space="preserve"> </w:t>
      </w:r>
      <w:proofErr w:type="spellStart"/>
      <w:r w:rsidRPr="001F1947">
        <w:rPr>
          <w:rFonts w:asciiTheme="minorHAnsi" w:hAnsiTheme="minorHAnsi" w:cstheme="minorBidi"/>
        </w:rPr>
        <w:t>Signature</w:t>
      </w:r>
      <w:r w:rsidR="2946F5F0" w:rsidRPr="001F1947">
        <w:rPr>
          <w:rFonts w:asciiTheme="minorHAnsi" w:hAnsiTheme="minorHAnsi" w:cstheme="minorBidi"/>
        </w:rPr>
        <w:t>s</w:t>
      </w:r>
      <w:proofErr w:type="spellEnd"/>
      <w:r w:rsidRPr="2610F3C1">
        <w:rPr>
          <w:rFonts w:asciiTheme="minorHAnsi" w:hAnsiTheme="minorHAnsi" w:cstheme="minorBidi"/>
        </w:rPr>
        <w:t>),</w:t>
      </w:r>
    </w:p>
    <w:p w14:paraId="197D5B97" w14:textId="45B55FD1" w:rsidR="002B28D2" w:rsidRPr="000F14B0" w:rsidRDefault="002B28D2" w:rsidP="00BB1B29">
      <w:pPr>
        <w:pStyle w:val="Akapitzlist"/>
        <w:widowControl w:val="0"/>
        <w:numPr>
          <w:ilvl w:val="0"/>
          <w:numId w:val="10"/>
        </w:numPr>
        <w:suppressAutoHyphens/>
        <w:spacing w:after="120"/>
        <w:ind w:left="1560" w:hanging="284"/>
        <w:rPr>
          <w:rFonts w:asciiTheme="minorHAnsi" w:hAnsiTheme="minorHAnsi" w:cstheme="minorBidi"/>
        </w:rPr>
      </w:pPr>
      <w:r w:rsidRPr="2610F3C1">
        <w:rPr>
          <w:rFonts w:asciiTheme="minorHAnsi" w:hAnsiTheme="minorHAnsi" w:cstheme="minorBidi"/>
        </w:rPr>
        <w:t xml:space="preserve">dla dokumentów w formacie innym niż „pdf” zaleca się podpis formatem </w:t>
      </w:r>
      <w:proofErr w:type="spellStart"/>
      <w:r w:rsidRPr="2610F3C1">
        <w:rPr>
          <w:rFonts w:asciiTheme="minorHAnsi" w:hAnsiTheme="minorHAnsi" w:cstheme="minorBidi"/>
        </w:rPr>
        <w:t>X</w:t>
      </w:r>
      <w:r w:rsidR="009D0341" w:rsidRPr="2610F3C1">
        <w:rPr>
          <w:rFonts w:asciiTheme="minorHAnsi" w:hAnsiTheme="minorHAnsi" w:cstheme="minorBidi"/>
        </w:rPr>
        <w:t>a</w:t>
      </w:r>
      <w:r w:rsidRPr="2610F3C1">
        <w:rPr>
          <w:rFonts w:asciiTheme="minorHAnsi" w:hAnsiTheme="minorHAnsi" w:cstheme="minorBidi"/>
        </w:rPr>
        <w:t>dES</w:t>
      </w:r>
      <w:proofErr w:type="spellEnd"/>
      <w:r w:rsidRPr="2610F3C1">
        <w:rPr>
          <w:rFonts w:asciiTheme="minorHAnsi" w:hAnsiTheme="minorHAnsi" w:cstheme="minorBidi"/>
        </w:rPr>
        <w:t xml:space="preserve"> (</w:t>
      </w:r>
      <w:r w:rsidRPr="001F1947">
        <w:rPr>
          <w:rFonts w:asciiTheme="minorHAnsi" w:hAnsiTheme="minorHAnsi" w:cstheme="minorBidi"/>
        </w:rPr>
        <w:t xml:space="preserve">XML Advanced </w:t>
      </w:r>
      <w:proofErr w:type="spellStart"/>
      <w:r w:rsidRPr="001F1947">
        <w:rPr>
          <w:rFonts w:asciiTheme="minorHAnsi" w:hAnsiTheme="minorHAnsi" w:cstheme="minorBidi"/>
        </w:rPr>
        <w:t>Electronic</w:t>
      </w:r>
      <w:proofErr w:type="spellEnd"/>
      <w:r w:rsidRPr="001F1947">
        <w:rPr>
          <w:rFonts w:asciiTheme="minorHAnsi" w:hAnsiTheme="minorHAnsi" w:cstheme="minorBidi"/>
        </w:rPr>
        <w:t xml:space="preserve"> </w:t>
      </w:r>
      <w:proofErr w:type="spellStart"/>
      <w:r w:rsidRPr="001F1947">
        <w:rPr>
          <w:rFonts w:asciiTheme="minorHAnsi" w:hAnsiTheme="minorHAnsi" w:cstheme="minorBidi"/>
        </w:rPr>
        <w:t>Signature</w:t>
      </w:r>
      <w:r w:rsidR="7C59756E" w:rsidRPr="001F1947">
        <w:rPr>
          <w:rFonts w:asciiTheme="minorHAnsi" w:hAnsiTheme="minorHAnsi" w:cstheme="minorBidi"/>
        </w:rPr>
        <w:t>s</w:t>
      </w:r>
      <w:proofErr w:type="spellEnd"/>
      <w:r w:rsidRPr="2610F3C1">
        <w:rPr>
          <w:rFonts w:asciiTheme="minorHAnsi" w:hAnsiTheme="minorHAnsi" w:cstheme="minorBidi"/>
        </w:rPr>
        <w:t>)</w:t>
      </w:r>
      <w:r w:rsidR="00A406EB" w:rsidRPr="2610F3C1">
        <w:rPr>
          <w:rFonts w:asciiTheme="minorHAnsi" w:hAnsiTheme="minorHAnsi" w:cstheme="minorBidi"/>
        </w:rPr>
        <w:t>.</w:t>
      </w:r>
    </w:p>
    <w:p w14:paraId="5EAF3415" w14:textId="02766E07" w:rsidR="00422834" w:rsidRPr="0082189D" w:rsidRDefault="00BC3259" w:rsidP="00BB1B29">
      <w:pPr>
        <w:pStyle w:val="Akapitzlist"/>
        <w:widowControl w:val="0"/>
        <w:numPr>
          <w:ilvl w:val="2"/>
          <w:numId w:val="34"/>
        </w:numPr>
        <w:tabs>
          <w:tab w:val="left" w:pos="1134"/>
        </w:tabs>
        <w:suppressAutoHyphens/>
        <w:spacing w:after="120"/>
        <w:ind w:left="1134" w:hanging="850"/>
        <w:rPr>
          <w:rFonts w:asciiTheme="minorHAnsi" w:hAnsiTheme="minorHAnsi" w:cstheme="minorHAnsi"/>
        </w:rPr>
      </w:pPr>
      <w:r w:rsidRPr="0082189D">
        <w:rPr>
          <w:rFonts w:asciiTheme="minorHAnsi" w:hAnsiTheme="minorHAnsi" w:cstheme="minorHAnsi"/>
        </w:rPr>
        <w:t xml:space="preserve">Po podpisaniu plików, a przed ich załączeniem na Platformę </w:t>
      </w:r>
      <w:r w:rsidR="00996E2A" w:rsidRPr="0082189D">
        <w:rPr>
          <w:rFonts w:asciiTheme="minorHAnsi" w:hAnsiTheme="minorHAnsi" w:cstheme="minorHAnsi"/>
        </w:rPr>
        <w:t xml:space="preserve">Zakupową </w:t>
      </w:r>
      <w:r w:rsidRPr="0082189D">
        <w:rPr>
          <w:rFonts w:asciiTheme="minorHAnsi" w:hAnsiTheme="minorHAnsi" w:cstheme="minorHAnsi"/>
        </w:rPr>
        <w:t>zaleca się dokonanie weryfikacji kompletności i poprawności wszystkich złożonych podpisów (w szczególności</w:t>
      </w:r>
      <w:r w:rsidR="00CD4255" w:rsidRPr="0082189D">
        <w:rPr>
          <w:rFonts w:asciiTheme="minorHAnsi" w:hAnsiTheme="minorHAnsi" w:cstheme="minorHAnsi"/>
        </w:rPr>
        <w:t>,</w:t>
      </w:r>
      <w:r w:rsidRPr="0082189D">
        <w:rPr>
          <w:rFonts w:asciiTheme="minorHAnsi" w:hAnsiTheme="minorHAnsi" w:cstheme="minorHAnsi"/>
        </w:rPr>
        <w:t xml:space="preserve"> gdy dokument był podpisywany przez kilku reprezentantów).</w:t>
      </w:r>
    </w:p>
    <w:p w14:paraId="75869A7C" w14:textId="18022DD5" w:rsidR="00BC3259" w:rsidRPr="0082189D" w:rsidRDefault="00BC3259" w:rsidP="00BB1B29">
      <w:pPr>
        <w:pStyle w:val="Akapitzlist"/>
        <w:widowControl w:val="0"/>
        <w:numPr>
          <w:ilvl w:val="2"/>
          <w:numId w:val="34"/>
        </w:numPr>
        <w:tabs>
          <w:tab w:val="left" w:pos="1134"/>
        </w:tabs>
        <w:suppressAutoHyphens/>
        <w:spacing w:after="120"/>
        <w:ind w:left="1134" w:hanging="850"/>
        <w:rPr>
          <w:rFonts w:asciiTheme="minorHAnsi" w:hAnsiTheme="minorHAnsi" w:cstheme="minorHAnsi"/>
        </w:rPr>
      </w:pPr>
      <w:r w:rsidRPr="0082189D">
        <w:rPr>
          <w:rFonts w:asciiTheme="minorHAnsi" w:hAnsiTheme="minorHAnsi" w:cstheme="minorHAnsi"/>
        </w:rPr>
        <w:t xml:space="preserve">W przypadku korzystania z wariantu składania podpisów zewnętrznych konieczne jest załączenie na Platformę </w:t>
      </w:r>
      <w:r w:rsidR="00B06A2C" w:rsidRPr="0082189D">
        <w:rPr>
          <w:rFonts w:asciiTheme="minorHAnsi" w:hAnsiTheme="minorHAnsi" w:cstheme="minorHAnsi"/>
        </w:rPr>
        <w:t xml:space="preserve">Zakupową </w:t>
      </w:r>
      <w:r w:rsidRPr="0082189D">
        <w:rPr>
          <w:rFonts w:asciiTheme="minorHAnsi" w:hAnsiTheme="minorHAnsi" w:cstheme="minorHAnsi"/>
        </w:rPr>
        <w:t>odpowiedniej pary plików, tj. pliku podpisywanego</w:t>
      </w:r>
      <w:r w:rsidR="00042825" w:rsidRPr="0082189D">
        <w:rPr>
          <w:rFonts w:asciiTheme="minorHAnsi" w:hAnsiTheme="minorHAnsi" w:cstheme="minorHAnsi"/>
        </w:rPr>
        <w:t xml:space="preserve"> (źródłowego)</w:t>
      </w:r>
      <w:r w:rsidRPr="0082189D">
        <w:rPr>
          <w:rFonts w:asciiTheme="minorHAnsi" w:hAnsiTheme="minorHAnsi" w:cstheme="minorHAnsi"/>
        </w:rPr>
        <w:t xml:space="preserve"> oraz pliku zawierającego podpis</w:t>
      </w:r>
      <w:r w:rsidR="00042825" w:rsidRPr="0082189D">
        <w:rPr>
          <w:rFonts w:asciiTheme="minorHAnsi" w:hAnsiTheme="minorHAnsi" w:cstheme="minorHAnsi"/>
        </w:rPr>
        <w:t>.</w:t>
      </w:r>
    </w:p>
    <w:p w14:paraId="3758711F" w14:textId="02A36692" w:rsidR="003D231F" w:rsidRPr="0082189D" w:rsidRDefault="003D231F" w:rsidP="00BB1B29">
      <w:pPr>
        <w:pStyle w:val="Akapitzlist"/>
        <w:widowControl w:val="0"/>
        <w:numPr>
          <w:ilvl w:val="2"/>
          <w:numId w:val="34"/>
        </w:numPr>
        <w:tabs>
          <w:tab w:val="left" w:pos="1134"/>
        </w:tabs>
        <w:suppressAutoHyphens/>
        <w:spacing w:after="120"/>
        <w:ind w:left="1134" w:hanging="850"/>
        <w:rPr>
          <w:rFonts w:asciiTheme="minorHAnsi" w:hAnsiTheme="minorHAnsi" w:cstheme="minorBidi"/>
        </w:rPr>
      </w:pPr>
      <w:r w:rsidRPr="2610F3C1">
        <w:rPr>
          <w:rFonts w:asciiTheme="minorHAnsi" w:hAnsiTheme="minorHAnsi" w:cstheme="minorBidi"/>
        </w:rPr>
        <w:t>Podczas podpisywania plików zaleca się stosowanie algorytmu skrótu SHA</w:t>
      </w:r>
      <w:r w:rsidR="7371A807" w:rsidRPr="2610F3C1">
        <w:rPr>
          <w:rFonts w:asciiTheme="minorHAnsi" w:hAnsiTheme="minorHAnsi" w:cstheme="minorBidi"/>
        </w:rPr>
        <w:t>-</w:t>
      </w:r>
      <w:r w:rsidRPr="2610F3C1">
        <w:rPr>
          <w:rFonts w:asciiTheme="minorHAnsi" w:hAnsiTheme="minorHAnsi" w:cstheme="minorBidi"/>
        </w:rPr>
        <w:t>2 zamiast SHA</w:t>
      </w:r>
      <w:r w:rsidR="32D00579" w:rsidRPr="2610F3C1">
        <w:rPr>
          <w:rFonts w:asciiTheme="minorHAnsi" w:hAnsiTheme="minorHAnsi" w:cstheme="minorBidi"/>
        </w:rPr>
        <w:t>-</w:t>
      </w:r>
      <w:r w:rsidRPr="2610F3C1">
        <w:rPr>
          <w:rFonts w:asciiTheme="minorHAnsi" w:hAnsiTheme="minorHAnsi" w:cstheme="minorBidi"/>
        </w:rPr>
        <w:t>1.</w:t>
      </w:r>
    </w:p>
    <w:p w14:paraId="2584BF53" w14:textId="6748BA4C" w:rsidR="00B21AC2" w:rsidRPr="000F14B0" w:rsidRDefault="00B21AC2" w:rsidP="00BB1B29">
      <w:pPr>
        <w:pStyle w:val="Akapitzlist"/>
        <w:widowControl w:val="0"/>
        <w:numPr>
          <w:ilvl w:val="2"/>
          <w:numId w:val="34"/>
        </w:numPr>
        <w:suppressAutoHyphens/>
        <w:spacing w:after="120"/>
        <w:ind w:left="1276" w:hanging="992"/>
        <w:rPr>
          <w:rFonts w:asciiTheme="minorHAnsi" w:hAnsiTheme="minorHAnsi" w:cstheme="minorHAnsi"/>
          <w:bCs/>
        </w:rPr>
      </w:pPr>
      <w:r w:rsidRPr="000F14B0">
        <w:rPr>
          <w:rFonts w:asciiTheme="minorHAnsi" w:hAnsiTheme="minorHAnsi" w:cstheme="minorHAnsi"/>
          <w:bCs/>
        </w:rPr>
        <w:t xml:space="preserve">Jeśli </w:t>
      </w:r>
      <w:r w:rsidR="00E55F34" w:rsidRPr="000F14B0">
        <w:rPr>
          <w:rFonts w:asciiTheme="minorHAnsi" w:hAnsiTheme="minorHAnsi" w:cstheme="minorHAnsi"/>
          <w:bCs/>
        </w:rPr>
        <w:t>W</w:t>
      </w:r>
      <w:r w:rsidRPr="000F14B0">
        <w:rPr>
          <w:rFonts w:asciiTheme="minorHAnsi" w:hAnsiTheme="minorHAnsi" w:cstheme="minorHAnsi"/>
          <w:bCs/>
        </w:rPr>
        <w:t>ykonawca pakuje dokumenty np. w plik ZIP zaleca</w:t>
      </w:r>
      <w:r w:rsidR="00725E2F" w:rsidRPr="000F14B0">
        <w:rPr>
          <w:rFonts w:asciiTheme="minorHAnsi" w:hAnsiTheme="minorHAnsi" w:cstheme="minorHAnsi"/>
          <w:bCs/>
        </w:rPr>
        <w:t xml:space="preserve"> się</w:t>
      </w:r>
      <w:r w:rsidR="00945B72">
        <w:rPr>
          <w:rFonts w:asciiTheme="minorHAnsi" w:hAnsiTheme="minorHAnsi" w:cstheme="minorHAnsi"/>
          <w:bCs/>
        </w:rPr>
        <w:t xml:space="preserve"> </w:t>
      </w:r>
      <w:r w:rsidRPr="000F14B0">
        <w:rPr>
          <w:rFonts w:asciiTheme="minorHAnsi" w:hAnsiTheme="minorHAnsi" w:cstheme="minorHAnsi"/>
          <w:bCs/>
        </w:rPr>
        <w:t>wcześniejsze podpisanie każdego ze skompresowanych plików.</w:t>
      </w:r>
    </w:p>
    <w:p w14:paraId="2CD9D60D" w14:textId="1467B679" w:rsidR="003D231F" w:rsidRPr="000F14B0" w:rsidRDefault="00E21E5C" w:rsidP="00BB1B29">
      <w:pPr>
        <w:pStyle w:val="Akapitzlist"/>
        <w:widowControl w:val="0"/>
        <w:numPr>
          <w:ilvl w:val="2"/>
          <w:numId w:val="34"/>
        </w:numPr>
        <w:suppressAutoHyphens/>
        <w:spacing w:after="120"/>
        <w:ind w:left="1276" w:hanging="992"/>
        <w:rPr>
          <w:rFonts w:asciiTheme="minorHAnsi" w:hAnsiTheme="minorHAnsi" w:cstheme="minorHAnsi"/>
          <w:bCs/>
        </w:rPr>
      </w:pPr>
      <w:r w:rsidRPr="000F14B0">
        <w:rPr>
          <w:rFonts w:asciiTheme="minorHAnsi" w:hAnsiTheme="minorHAnsi" w:cstheme="minorHAnsi"/>
          <w:bCs/>
        </w:rPr>
        <w:t xml:space="preserve">W przypadku przekazywania w postępowaniu dokumentu elektronicznego </w:t>
      </w:r>
      <w:r w:rsidR="00153B02" w:rsidRPr="00185527">
        <w:rPr>
          <w:rFonts w:asciiTheme="minorHAnsi" w:hAnsiTheme="minorHAnsi" w:cstheme="minorHAnsi"/>
          <w:bCs/>
        </w:rPr>
        <w:t>w</w:t>
      </w:r>
      <w:r w:rsidR="00153B02">
        <w:rPr>
          <w:rFonts w:asciiTheme="minorHAnsi" w:hAnsiTheme="minorHAnsi" w:cstheme="minorHAnsi"/>
          <w:bCs/>
        </w:rPr>
        <w:t> </w:t>
      </w:r>
      <w:r w:rsidRPr="000F14B0">
        <w:rPr>
          <w:rFonts w:asciiTheme="minorHAnsi" w:hAnsiTheme="minorHAnsi" w:cstheme="minorHAnsi"/>
          <w:bCs/>
        </w:rPr>
        <w:t>formacie poddającym dane kompresji, opatrzenie pliku zawierającego skompresowane dokumenty kwalifikowanym podpisem elektronicznym</w:t>
      </w:r>
      <w:r w:rsidR="00A74388">
        <w:rPr>
          <w:rFonts w:asciiTheme="minorHAnsi" w:hAnsiTheme="minorHAnsi" w:cstheme="minorHAnsi"/>
          <w:bCs/>
        </w:rPr>
        <w:t xml:space="preserve"> </w:t>
      </w:r>
      <w:r w:rsidRPr="000F14B0">
        <w:rPr>
          <w:rFonts w:asciiTheme="minorHAnsi" w:hAnsiTheme="minorHAnsi" w:cstheme="minorHAnsi"/>
          <w:bCs/>
        </w:rPr>
        <w:t>jest równoznaczne z opatrzeniem wszystkich dokumentów zawartych w tym pliku podpisem kwalifikowanym.</w:t>
      </w:r>
    </w:p>
    <w:p w14:paraId="4C072425" w14:textId="1F302A1F" w:rsidR="00BA1B17" w:rsidRPr="000F14B0" w:rsidRDefault="00BA1B17" w:rsidP="00BB1B29">
      <w:pPr>
        <w:pStyle w:val="Akapitzlist"/>
        <w:widowControl w:val="0"/>
        <w:numPr>
          <w:ilvl w:val="2"/>
          <w:numId w:val="34"/>
        </w:numPr>
        <w:suppressAutoHyphens/>
        <w:spacing w:after="120"/>
        <w:ind w:left="1276" w:hanging="992"/>
        <w:rPr>
          <w:rFonts w:asciiTheme="minorHAnsi" w:hAnsiTheme="minorHAnsi" w:cstheme="minorHAnsi"/>
          <w:bCs/>
        </w:rPr>
      </w:pPr>
      <w:r w:rsidRPr="000F14B0">
        <w:rPr>
          <w:rFonts w:asciiTheme="minorHAnsi" w:hAnsiTheme="minorHAnsi" w:cstheme="minorHAnsi"/>
          <w:bCs/>
        </w:rPr>
        <w:t>Zamawiający zaleca, aby Wykonawca z odpowiednim wyprzedzeniem przetestował możliwość prawidłowego wykorzystania wybranej metody podpisania plików oferty.</w:t>
      </w:r>
    </w:p>
    <w:p w14:paraId="6D0E82A2" w14:textId="64DF4174" w:rsidR="00D85293" w:rsidRPr="000F14B0" w:rsidRDefault="00D85293" w:rsidP="00BB1B29">
      <w:pPr>
        <w:pStyle w:val="Akapitzlist"/>
        <w:widowControl w:val="0"/>
        <w:numPr>
          <w:ilvl w:val="1"/>
          <w:numId w:val="34"/>
        </w:numPr>
        <w:suppressAutoHyphens/>
        <w:spacing w:after="120"/>
        <w:rPr>
          <w:b/>
          <w:bCs/>
          <w:u w:val="single"/>
        </w:rPr>
      </w:pPr>
      <w:r w:rsidRPr="3F2D3F99">
        <w:rPr>
          <w:rFonts w:asciiTheme="minorHAnsi" w:hAnsiTheme="minorHAnsi" w:cstheme="minorBidi"/>
          <w:lang w:eastAsia="en-US"/>
        </w:rPr>
        <w:t>Niezbędne wymagania sprzętowo-aplikacyjne umożliwiające pracę na Platformie</w:t>
      </w:r>
      <w:r w:rsidR="0055662B" w:rsidRPr="3F2D3F99">
        <w:rPr>
          <w:rFonts w:asciiTheme="minorHAnsi" w:hAnsiTheme="minorHAnsi" w:cstheme="minorBidi"/>
          <w:lang w:eastAsia="en-US"/>
        </w:rPr>
        <w:t xml:space="preserve"> Zakupowej</w:t>
      </w:r>
      <w:r w:rsidRPr="3F2D3F99">
        <w:rPr>
          <w:rFonts w:asciiTheme="minorHAnsi" w:hAnsiTheme="minorHAnsi" w:cstheme="minorBidi"/>
          <w:lang w:eastAsia="en-US"/>
        </w:rPr>
        <w:t xml:space="preserve">: </w:t>
      </w:r>
    </w:p>
    <w:p w14:paraId="60B67B6F" w14:textId="6C271647" w:rsidR="00D85293" w:rsidRPr="000F14B0" w:rsidRDefault="00D85293" w:rsidP="00BB1B29">
      <w:pPr>
        <w:pStyle w:val="Akapitzlist"/>
        <w:widowControl w:val="0"/>
        <w:numPr>
          <w:ilvl w:val="0"/>
          <w:numId w:val="12"/>
        </w:numPr>
        <w:suppressAutoHyphens/>
        <w:spacing w:after="120"/>
        <w:ind w:left="1570" w:hanging="357"/>
        <w:rPr>
          <w:rFonts w:asciiTheme="minorHAnsi" w:hAnsiTheme="minorHAnsi" w:cstheme="minorHAnsi"/>
          <w:szCs w:val="22"/>
        </w:rPr>
      </w:pPr>
      <w:r w:rsidRPr="000F14B0">
        <w:rPr>
          <w:rFonts w:asciiTheme="minorHAnsi" w:hAnsiTheme="minorHAnsi" w:cstheme="minorHAnsi"/>
          <w:szCs w:val="22"/>
        </w:rPr>
        <w:t xml:space="preserve">stały dostęp do sieci Internet o gwarantowanej przepustowości nie mniejszej niż 512 </w:t>
      </w:r>
      <w:proofErr w:type="spellStart"/>
      <w:r w:rsidRPr="000F14B0">
        <w:rPr>
          <w:rFonts w:asciiTheme="minorHAnsi" w:hAnsiTheme="minorHAnsi" w:cstheme="minorHAnsi"/>
          <w:szCs w:val="22"/>
        </w:rPr>
        <w:t>kb</w:t>
      </w:r>
      <w:proofErr w:type="spellEnd"/>
      <w:r w:rsidRPr="000F14B0">
        <w:rPr>
          <w:rFonts w:asciiTheme="minorHAnsi" w:hAnsiTheme="minorHAnsi" w:cstheme="minorHAnsi"/>
          <w:szCs w:val="22"/>
        </w:rPr>
        <w:t>/s;</w:t>
      </w:r>
    </w:p>
    <w:p w14:paraId="53AA3175" w14:textId="0269D680" w:rsidR="00D85293" w:rsidRPr="000F14B0" w:rsidRDefault="00D85293"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 xml:space="preserve">komputer klasy PC lub MAC, o następującej konfiguracji: pamięć min 2GB Ram, procesor Intel IV 2GHZ, jeden z systemów operacyjnych </w:t>
      </w:r>
      <w:r w:rsidR="009D0341">
        <w:rPr>
          <w:rFonts w:asciiTheme="minorHAnsi" w:hAnsiTheme="minorHAnsi" w:cstheme="minorHAnsi"/>
          <w:szCs w:val="22"/>
        </w:rPr>
        <w:t>–</w:t>
      </w:r>
      <w:r w:rsidRPr="000F14B0">
        <w:rPr>
          <w:rFonts w:asciiTheme="minorHAnsi" w:hAnsiTheme="minorHAnsi" w:cstheme="minorHAnsi"/>
          <w:szCs w:val="22"/>
        </w:rPr>
        <w:t xml:space="preserve"> MS Windows 7, Mac Os x 10.4, Linux lub ich nowsze wersje;</w:t>
      </w:r>
    </w:p>
    <w:p w14:paraId="34738942" w14:textId="77777777" w:rsidR="000F33A6" w:rsidRPr="000F14B0" w:rsidRDefault="000F33A6"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zainstalowana dowolna przeglądarka internetowa, w przypadku Internet Explorer minimalnie wersja 10;</w:t>
      </w:r>
    </w:p>
    <w:p w14:paraId="5DBF31AA" w14:textId="60A4810D" w:rsidR="00D85293" w:rsidRPr="000F14B0" w:rsidRDefault="00D85293"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włączona obsługa JavaScript;</w:t>
      </w:r>
    </w:p>
    <w:p w14:paraId="0AE13475" w14:textId="69CFEEB6" w:rsidR="00D85293" w:rsidRPr="000F14B0" w:rsidRDefault="00D85293" w:rsidP="00047AC5">
      <w:pPr>
        <w:pStyle w:val="Akapitzlist"/>
        <w:widowControl w:val="0"/>
        <w:numPr>
          <w:ilvl w:val="0"/>
          <w:numId w:val="12"/>
        </w:numPr>
        <w:suppressAutoHyphens/>
        <w:spacing w:after="120"/>
        <w:contextualSpacing/>
        <w:rPr>
          <w:rFonts w:asciiTheme="minorHAnsi" w:hAnsiTheme="minorHAnsi" w:cstheme="minorBidi"/>
        </w:rPr>
      </w:pPr>
      <w:r w:rsidRPr="2610F3C1">
        <w:rPr>
          <w:rFonts w:asciiTheme="minorHAnsi" w:hAnsiTheme="minorHAnsi" w:cstheme="minorBidi"/>
        </w:rPr>
        <w:t xml:space="preserve">zainstalowany program </w:t>
      </w:r>
      <w:r w:rsidR="69A4BADA" w:rsidRPr="2610F3C1">
        <w:rPr>
          <w:rFonts w:asciiTheme="minorHAnsi" w:hAnsiTheme="minorHAnsi" w:cstheme="minorBidi"/>
        </w:rPr>
        <w:t xml:space="preserve">Adobe </w:t>
      </w:r>
      <w:proofErr w:type="spellStart"/>
      <w:r w:rsidRPr="2610F3C1">
        <w:rPr>
          <w:rFonts w:asciiTheme="minorHAnsi" w:hAnsiTheme="minorHAnsi" w:cstheme="minorBidi"/>
        </w:rPr>
        <w:t>Acrobat</w:t>
      </w:r>
      <w:proofErr w:type="spellEnd"/>
      <w:r w:rsidRPr="2610F3C1">
        <w:rPr>
          <w:rFonts w:asciiTheme="minorHAnsi" w:hAnsiTheme="minorHAnsi" w:cstheme="minorBidi"/>
        </w:rPr>
        <w:t xml:space="preserve"> Reader lub inny obsługujący pliki </w:t>
      </w:r>
      <w:r w:rsidR="00153B02" w:rsidRPr="00185527">
        <w:rPr>
          <w:rFonts w:asciiTheme="minorHAnsi" w:hAnsiTheme="minorHAnsi" w:cstheme="minorBidi"/>
        </w:rPr>
        <w:t>w</w:t>
      </w:r>
      <w:r w:rsidR="00153B02">
        <w:rPr>
          <w:rFonts w:asciiTheme="minorHAnsi" w:hAnsiTheme="minorHAnsi" w:cstheme="minorBidi"/>
        </w:rPr>
        <w:t> </w:t>
      </w:r>
      <w:r w:rsidRPr="2610F3C1">
        <w:rPr>
          <w:rFonts w:asciiTheme="minorHAnsi" w:hAnsiTheme="minorHAnsi" w:cstheme="minorBidi"/>
        </w:rPr>
        <w:t>formacie .pdf</w:t>
      </w:r>
      <w:r w:rsidR="002C614D" w:rsidRPr="2610F3C1">
        <w:rPr>
          <w:rFonts w:asciiTheme="minorHAnsi" w:hAnsiTheme="minorHAnsi" w:cstheme="minorBidi"/>
        </w:rPr>
        <w:t>;</w:t>
      </w:r>
    </w:p>
    <w:p w14:paraId="09A96443" w14:textId="77777777" w:rsidR="002C614D" w:rsidRPr="000F14B0" w:rsidRDefault="002C614D"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lastRenderedPageBreak/>
        <w:t>Szyfrowanie na platformazakupowa.pl odbywa się za pomocą protokołu TLS 1.3.</w:t>
      </w:r>
    </w:p>
    <w:p w14:paraId="7B1D6032" w14:textId="58E47308" w:rsidR="00D85293" w:rsidRPr="000F14B0" w:rsidRDefault="002C614D"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Oznaczenie czasu odbioru danych przez platformę zakupową stanowi datę oraz dokładny czas (</w:t>
      </w:r>
      <w:proofErr w:type="spellStart"/>
      <w:r w:rsidRPr="000F14B0">
        <w:rPr>
          <w:rFonts w:asciiTheme="minorHAnsi" w:hAnsiTheme="minorHAnsi" w:cstheme="minorHAnsi"/>
          <w:szCs w:val="22"/>
        </w:rPr>
        <w:t>hh:mm:ss</w:t>
      </w:r>
      <w:proofErr w:type="spellEnd"/>
      <w:r w:rsidRPr="000F14B0">
        <w:rPr>
          <w:rFonts w:asciiTheme="minorHAnsi" w:hAnsiTheme="minorHAnsi" w:cstheme="minorHAnsi"/>
          <w:szCs w:val="22"/>
        </w:rPr>
        <w:t>) generowany wg czasu lokalnego serwera synchronizowanego z zegarem Głównego Urzędu Miar.</w:t>
      </w:r>
    </w:p>
    <w:p w14:paraId="0EA9C996" w14:textId="375D4E5B" w:rsidR="00EF15A0" w:rsidRPr="000F14B0" w:rsidRDefault="001405AC" w:rsidP="00BB1B29">
      <w:pPr>
        <w:pStyle w:val="Akapitzlist"/>
        <w:widowControl w:val="0"/>
        <w:numPr>
          <w:ilvl w:val="1"/>
          <w:numId w:val="34"/>
        </w:numPr>
        <w:suppressAutoHyphens/>
        <w:spacing w:after="120"/>
      </w:pPr>
      <w:r w:rsidRPr="000F14B0">
        <w:t>Maksymalny rozmiar jednego pliku przesyłanego za pośrednictwem dedykowanych formularzy do: złożenia, zmiany, wycofania oferty wynosi 150 MB</w:t>
      </w:r>
      <w:r w:rsidR="00EF15A0" w:rsidRPr="000F14B0">
        <w:rPr>
          <w:rFonts w:eastAsia="Calibri" w:cs="Calibri"/>
        </w:rPr>
        <w:t xml:space="preserve">, </w:t>
      </w:r>
      <w:r w:rsidR="00EF15A0" w:rsidRPr="000F14B0">
        <w:t>natomiast przy komunikacji wielkość pliku to maksymalnie 500 MB.</w:t>
      </w:r>
    </w:p>
    <w:p w14:paraId="6D4D0248" w14:textId="2E86DC95" w:rsidR="00494B79" w:rsidRPr="000F14B0" w:rsidRDefault="007814CC" w:rsidP="00BB1B29">
      <w:pPr>
        <w:pStyle w:val="Akapitzlist"/>
        <w:widowControl w:val="0"/>
        <w:numPr>
          <w:ilvl w:val="1"/>
          <w:numId w:val="34"/>
        </w:numPr>
        <w:suppressAutoHyphens/>
        <w:spacing w:after="120"/>
      </w:pPr>
      <w:r w:rsidRPr="3F2D3F99">
        <w:rPr>
          <w:rFonts w:asciiTheme="minorHAnsi" w:hAnsiTheme="minorHAnsi" w:cstheme="minorBidi"/>
        </w:rPr>
        <w:t xml:space="preserve">Ofertę z załącznikami, wnioski, dokumenty i oświadczenia sporządza się w </w:t>
      </w:r>
      <w:r w:rsidR="00AF0253" w:rsidRPr="3F2D3F99">
        <w:rPr>
          <w:rFonts w:asciiTheme="minorHAnsi" w:hAnsiTheme="minorHAnsi" w:cstheme="minorBidi"/>
        </w:rPr>
        <w:t>formie elektronicznej</w:t>
      </w:r>
      <w:r w:rsidR="008003D4" w:rsidRPr="3F2D3F99">
        <w:rPr>
          <w:rFonts w:asciiTheme="minorHAnsi" w:hAnsiTheme="minorHAnsi" w:cstheme="minorBidi"/>
        </w:rPr>
        <w:t>. F</w:t>
      </w:r>
      <w:r w:rsidRPr="000F14B0">
        <w:t xml:space="preserve">ormaty plików wykorzystywanych przez wykonawców powinny być zgodne z </w:t>
      </w:r>
      <w:r>
        <w:t>rozporządzeni</w:t>
      </w:r>
      <w:r w:rsidR="2B1125E3">
        <w:t>em</w:t>
      </w:r>
      <w:r>
        <w:t xml:space="preserve"> Rady Ministrów </w:t>
      </w:r>
      <w:r w:rsidR="2CC6279A">
        <w:t xml:space="preserve">z dnia </w:t>
      </w:r>
      <w:r w:rsidR="00921F85">
        <w:t>21 maja 2024</w:t>
      </w:r>
      <w:r w:rsidR="2CC6279A">
        <w:t xml:space="preserve"> r.</w:t>
      </w:r>
      <w:r w:rsidRPr="000F14B0">
        <w:t xml:space="preserve"> w sprawie Krajowych Ram Interoperacyjności, minimalnych wymagań dla rejestrów publicznych i wymiany informacji w postaci elektronicznej oraz minimalnych wymagań dla systemów teleinformatycznych</w:t>
      </w:r>
      <w:r w:rsidR="35C84EB8">
        <w:t xml:space="preserve"> (Dz.U. z 20</w:t>
      </w:r>
      <w:r w:rsidR="00921F85">
        <w:t>24</w:t>
      </w:r>
      <w:r w:rsidR="35C84EB8">
        <w:t xml:space="preserve"> r., poz. </w:t>
      </w:r>
      <w:r w:rsidR="00921F85">
        <w:t>773</w:t>
      </w:r>
      <w:r w:rsidR="35C84EB8">
        <w:t>)</w:t>
      </w:r>
      <w:r>
        <w:t>.</w:t>
      </w:r>
      <w:r w:rsidR="008003D4" w:rsidRPr="000F14B0">
        <w:t xml:space="preserve"> Zamawiający rekomenduje </w:t>
      </w:r>
      <w:r w:rsidR="00B63AF5" w:rsidRPr="000F14B0">
        <w:t xml:space="preserve">wykorzystanie formatów: </w:t>
      </w:r>
      <w:r w:rsidR="00494B79" w:rsidRPr="000F14B0">
        <w:t>.pdf, .</w:t>
      </w:r>
      <w:proofErr w:type="spellStart"/>
      <w:r w:rsidR="00494B79" w:rsidRPr="000F14B0">
        <w:t>doc</w:t>
      </w:r>
      <w:proofErr w:type="spellEnd"/>
      <w:r w:rsidR="00494B79" w:rsidRPr="000F14B0">
        <w:t>, .</w:t>
      </w:r>
      <w:proofErr w:type="spellStart"/>
      <w:r w:rsidR="00494B79" w:rsidRPr="000F14B0">
        <w:t>docx</w:t>
      </w:r>
      <w:proofErr w:type="spellEnd"/>
      <w:r w:rsidR="00494B79" w:rsidRPr="000F14B0">
        <w:t xml:space="preserve">, </w:t>
      </w:r>
      <w:proofErr w:type="spellStart"/>
      <w:r w:rsidR="00494B79" w:rsidRPr="000F14B0">
        <w:t>odt</w:t>
      </w:r>
      <w:proofErr w:type="spellEnd"/>
      <w:r w:rsidR="00494B79" w:rsidRPr="000F14B0">
        <w:t xml:space="preserve">, </w:t>
      </w:r>
      <w:r w:rsidR="00A46F6F" w:rsidRPr="000F14B0">
        <w:t>.</w:t>
      </w:r>
      <w:r w:rsidR="00666025" w:rsidRPr="000F14B0">
        <w:t>jpg (.</w:t>
      </w:r>
      <w:proofErr w:type="spellStart"/>
      <w:r w:rsidR="00666025" w:rsidRPr="000F14B0">
        <w:t>jpeg</w:t>
      </w:r>
      <w:proofErr w:type="spellEnd"/>
      <w:r w:rsidR="00666025" w:rsidRPr="000F14B0">
        <w:t>)</w:t>
      </w:r>
      <w:r w:rsidR="00C624E1" w:rsidRPr="000F14B0">
        <w:t xml:space="preserve">, </w:t>
      </w:r>
      <w:r w:rsidR="00494B79" w:rsidRPr="000F14B0">
        <w:t>przy czym Zamawiający zaleca wczytywanie na Platformę plików w formacie .pdf.</w:t>
      </w:r>
      <w:r w:rsidR="00B152B8" w:rsidRPr="000F14B0">
        <w:rPr>
          <w:rFonts w:cs="Calibri"/>
          <w:sz w:val="22"/>
          <w:szCs w:val="22"/>
          <w:lang w:eastAsia="pl-PL"/>
        </w:rPr>
        <w:t xml:space="preserve"> </w:t>
      </w:r>
      <w:r w:rsidR="00B152B8" w:rsidRPr="000F14B0">
        <w:t>W celu ewentualnej kompresji danych Zamawiający rekomenduje wykorzystanie jednego z formatów: .zip, .7Z.</w:t>
      </w:r>
    </w:p>
    <w:p w14:paraId="08131AAE" w14:textId="343EC762" w:rsidR="006732FE" w:rsidRPr="000F14B0" w:rsidRDefault="006732FE" w:rsidP="00BB1B29">
      <w:pPr>
        <w:pStyle w:val="Akapitzlist"/>
        <w:widowControl w:val="0"/>
        <w:numPr>
          <w:ilvl w:val="1"/>
          <w:numId w:val="34"/>
        </w:numPr>
        <w:suppressAutoHyphens/>
        <w:spacing w:after="120"/>
      </w:pPr>
      <w:r w:rsidRPr="000F14B0">
        <w:rPr>
          <w:rFonts w:eastAsia="Calibri" w:cs="Calibri"/>
        </w:rPr>
        <w:t xml:space="preserve">Zamawiający zaleca, aby nie wprowadzać jakichkolwiek zmian w plikach po </w:t>
      </w:r>
      <w:r w:rsidR="005712DC" w:rsidRPr="000F14B0">
        <w:rPr>
          <w:rFonts w:eastAsia="Calibri" w:cs="Calibri"/>
        </w:rPr>
        <w:t xml:space="preserve">ich </w:t>
      </w:r>
      <w:r w:rsidRPr="000F14B0">
        <w:rPr>
          <w:rFonts w:eastAsia="Calibri" w:cs="Calibri"/>
        </w:rPr>
        <w:t>podpisaniu. Może to skutkować naruszeniem integralności plików.</w:t>
      </w:r>
    </w:p>
    <w:p w14:paraId="5E239785" w14:textId="3227C450" w:rsidR="004771E8" w:rsidRPr="00703881" w:rsidRDefault="00152F26" w:rsidP="00BB1B29">
      <w:pPr>
        <w:pStyle w:val="Akapitzlist"/>
        <w:widowControl w:val="0"/>
        <w:numPr>
          <w:ilvl w:val="1"/>
          <w:numId w:val="34"/>
        </w:numPr>
        <w:suppressAutoHyphens/>
        <w:spacing w:after="120"/>
        <w:rPr>
          <w:b/>
          <w:bCs/>
        </w:rPr>
      </w:pPr>
      <w:r w:rsidRPr="000F14B0">
        <w:t>Zamawiający dopuszcza możliwość składania dokumentów elektronicznych, oświadczeń lub elektronicznych kopii dokumentów lub oświadczeń za pomocą poczty elektronicznej</w:t>
      </w:r>
      <w:r w:rsidR="00AE5E05" w:rsidRPr="000F14B0">
        <w:t xml:space="preserve"> (innych niż </w:t>
      </w:r>
      <w:r w:rsidR="000014D0" w:rsidRPr="000F14B0">
        <w:t xml:space="preserve">oferta i załączniki do oferty) </w:t>
      </w:r>
      <w:r w:rsidR="005B1EB1" w:rsidRPr="000F14B0">
        <w:t xml:space="preserve">bądź innej korespondencji </w:t>
      </w:r>
      <w:r w:rsidRPr="000F14B0">
        <w:t xml:space="preserve">na adres e-mail: </w:t>
      </w:r>
      <w:hyperlink r:id="rId33">
        <w:r w:rsidR="00526AA3" w:rsidRPr="3F2D3F99">
          <w:rPr>
            <w:rStyle w:val="Hipercze"/>
            <w:b/>
            <w:bCs/>
          </w:rPr>
          <w:t>Zamowienia_Publiczne @pfron.org.pl</w:t>
        </w:r>
      </w:hyperlink>
      <w:r w:rsidR="00703881">
        <w:rPr>
          <w:b/>
          <w:bCs/>
        </w:rPr>
        <w:t>.</w:t>
      </w:r>
    </w:p>
    <w:p w14:paraId="1A53FF5C" w14:textId="6905BA25" w:rsidR="00B30B6B" w:rsidRPr="000F14B0" w:rsidRDefault="00B30B6B" w:rsidP="00BB1B29">
      <w:pPr>
        <w:pStyle w:val="Akapitzlist"/>
        <w:widowControl w:val="0"/>
        <w:numPr>
          <w:ilvl w:val="1"/>
          <w:numId w:val="34"/>
        </w:numPr>
        <w:suppressAutoHyphens/>
        <w:spacing w:after="120"/>
      </w:pPr>
      <w:r w:rsidRPr="000F14B0">
        <w:t xml:space="preserve">We wszelkiej korespondencji związanej z niniejszym postępowaniem Zamawiający </w:t>
      </w:r>
      <w:r w:rsidR="00153B02" w:rsidRPr="00185527">
        <w:t>i</w:t>
      </w:r>
      <w:r w:rsidR="00153B02">
        <w:t> </w:t>
      </w:r>
      <w:r w:rsidRPr="000F14B0">
        <w:t>Wykonawcy posługują się: numerem ogłoszenia lub numerem postępowania podanym na stronie tytułowej SWZ.</w:t>
      </w:r>
    </w:p>
    <w:p w14:paraId="7A7436EA" w14:textId="1BC30B37" w:rsidR="004771E8" w:rsidRDefault="00F94A1B" w:rsidP="00BB1B29">
      <w:pPr>
        <w:pStyle w:val="Akapitzlist"/>
        <w:widowControl w:val="0"/>
        <w:numPr>
          <w:ilvl w:val="1"/>
          <w:numId w:val="34"/>
        </w:numPr>
        <w:suppressAutoHyphens/>
        <w:spacing w:after="120"/>
      </w:pPr>
      <w:r w:rsidRPr="000F14B0">
        <w:t xml:space="preserve">W </w:t>
      </w:r>
      <w:r w:rsidR="006E6550" w:rsidRPr="000F14B0">
        <w:t xml:space="preserve">sytuacji </w:t>
      </w:r>
      <w:r w:rsidR="00E77E6D" w:rsidRPr="000F14B0">
        <w:t xml:space="preserve">przekazywania dokumentów, oświadczeń, wniosków oraz korespondencji </w:t>
      </w:r>
      <w:r w:rsidR="00153B02" w:rsidRPr="00185527">
        <w:t>w</w:t>
      </w:r>
      <w:r w:rsidR="00153B02">
        <w:t> </w:t>
      </w:r>
      <w:r w:rsidR="000D16ED" w:rsidRPr="000F14B0">
        <w:t>sposób określony w</w:t>
      </w:r>
      <w:r w:rsidR="006E6550" w:rsidRPr="000F14B0">
        <w:t xml:space="preserve"> p</w:t>
      </w:r>
      <w:r w:rsidR="007A74F4">
        <w:t>unkcie</w:t>
      </w:r>
      <w:r w:rsidR="006E6550" w:rsidRPr="000F14B0">
        <w:t xml:space="preserve"> 1</w:t>
      </w:r>
      <w:r w:rsidR="00294E66">
        <w:t>2</w:t>
      </w:r>
      <w:r w:rsidR="006E6550" w:rsidRPr="000F14B0">
        <w:t>.2</w:t>
      </w:r>
      <w:r w:rsidR="0086556C">
        <w:t>2</w:t>
      </w:r>
      <w:r w:rsidRPr="000F14B0">
        <w:t xml:space="preserve"> </w:t>
      </w:r>
      <w:r w:rsidR="006E6550" w:rsidRPr="000F14B0">
        <w:t xml:space="preserve">powyżej, </w:t>
      </w:r>
      <w:r w:rsidR="00B30B6B" w:rsidRPr="000F14B0">
        <w:t>na żądanie każdej</w:t>
      </w:r>
      <w:r w:rsidRPr="000F14B0">
        <w:t xml:space="preserve"> </w:t>
      </w:r>
      <w:r w:rsidR="00B30B6B" w:rsidRPr="000F14B0">
        <w:t xml:space="preserve">ze </w:t>
      </w:r>
      <w:r w:rsidR="0086556C">
        <w:t>S</w:t>
      </w:r>
      <w:r w:rsidR="00B30B6B" w:rsidRPr="000F14B0">
        <w:t xml:space="preserve">tron, </w:t>
      </w:r>
      <w:r w:rsidR="006E6550" w:rsidRPr="000F14B0">
        <w:t xml:space="preserve">należy </w:t>
      </w:r>
      <w:r w:rsidR="00B30B6B" w:rsidRPr="000F14B0">
        <w:t>niezwłoczn</w:t>
      </w:r>
      <w:r w:rsidR="006E6550" w:rsidRPr="000F14B0">
        <w:t>ie</w:t>
      </w:r>
      <w:r w:rsidR="00B30B6B" w:rsidRPr="000F14B0">
        <w:t xml:space="preserve"> potwierdz</w:t>
      </w:r>
      <w:r w:rsidR="006E6550" w:rsidRPr="000F14B0">
        <w:t>ić</w:t>
      </w:r>
      <w:r w:rsidR="00B30B6B" w:rsidRPr="000F14B0">
        <w:t xml:space="preserve"> fakt</w:t>
      </w:r>
      <w:r w:rsidR="006E6550" w:rsidRPr="000F14B0">
        <w:t xml:space="preserve"> </w:t>
      </w:r>
      <w:r w:rsidR="000D16ED" w:rsidRPr="000F14B0">
        <w:t xml:space="preserve">ich </w:t>
      </w:r>
      <w:r w:rsidR="00B30B6B" w:rsidRPr="000F14B0">
        <w:t>otrzymania</w:t>
      </w:r>
      <w:r w:rsidR="000D16ED" w:rsidRPr="000F14B0">
        <w:t>.</w:t>
      </w:r>
    </w:p>
    <w:p w14:paraId="522BE429" w14:textId="43C19D75" w:rsidR="007A4D2E" w:rsidRPr="003A710D" w:rsidRDefault="007A4D2E" w:rsidP="00BB1B29">
      <w:pPr>
        <w:pStyle w:val="Nagwek2"/>
      </w:pPr>
      <w:bookmarkStart w:id="38" w:name="_Toc96430578"/>
      <w:r w:rsidRPr="000D6206">
        <w:t>Rozdział</w:t>
      </w:r>
      <w:r w:rsidRPr="000D6206">
        <w:rPr>
          <w:rFonts w:eastAsia="Calibri"/>
        </w:rPr>
        <w:t xml:space="preserve"> </w:t>
      </w:r>
      <w:r w:rsidR="00485595" w:rsidRPr="000D6206">
        <w:rPr>
          <w:rFonts w:eastAsia="Calibri"/>
        </w:rPr>
        <w:t>1</w:t>
      </w:r>
      <w:r w:rsidR="00294E66">
        <w:rPr>
          <w:rFonts w:eastAsia="Calibri"/>
        </w:rPr>
        <w:t>3</w:t>
      </w:r>
      <w:r w:rsidR="003A710D" w:rsidRPr="000D6206">
        <w:rPr>
          <w:rFonts w:eastAsia="Calibri"/>
        </w:rPr>
        <w:t>. I</w:t>
      </w:r>
      <w:r w:rsidR="003A710D" w:rsidRPr="000D6206">
        <w:t xml:space="preserve">nformacje o sposobie komunikowania się Zamawiającego </w:t>
      </w:r>
      <w:r w:rsidR="00153B02" w:rsidRPr="00185527">
        <w:t>z</w:t>
      </w:r>
      <w:r w:rsidR="00153B02">
        <w:t> </w:t>
      </w:r>
      <w:r w:rsidR="003A710D" w:rsidRPr="000D6206">
        <w:t>Wykonawcami w inny sposób niż przy użyciu środków komunikacji elektronicznej oraz osoby uprawnione do komunikowania się z Wykonawcami</w:t>
      </w:r>
      <w:bookmarkEnd w:id="38"/>
      <w:r w:rsidR="707652F3">
        <w:t>.</w:t>
      </w:r>
    </w:p>
    <w:p w14:paraId="5098A4CE" w14:textId="6BE09E92" w:rsidR="004B2DEE" w:rsidRDefault="00F63AC9" w:rsidP="00921F85">
      <w:pPr>
        <w:pStyle w:val="Akapitzlist"/>
        <w:widowControl w:val="0"/>
        <w:numPr>
          <w:ilvl w:val="1"/>
          <w:numId w:val="35"/>
        </w:numPr>
        <w:suppressAutoHyphens/>
        <w:spacing w:before="240" w:after="240"/>
        <w:ind w:left="567" w:hanging="567"/>
      </w:pPr>
      <w:r w:rsidRPr="000F14B0">
        <w:t>Zamawiający nie przewiduje sposobu komunikowania się z Wykonawcami w inny sposób niż przy użyciu środków komunikacji elektronicznej, wskazanych w SWZ</w:t>
      </w:r>
      <w:r w:rsidR="00921F85">
        <w:t>.</w:t>
      </w:r>
    </w:p>
    <w:p w14:paraId="04A4458C" w14:textId="04479BD3" w:rsidR="00F03CC8" w:rsidRDefault="009C2E0E" w:rsidP="00047AC5">
      <w:pPr>
        <w:pStyle w:val="Akapitzlist"/>
        <w:widowControl w:val="0"/>
        <w:numPr>
          <w:ilvl w:val="1"/>
          <w:numId w:val="35"/>
        </w:numPr>
        <w:suppressAutoHyphens/>
        <w:spacing w:before="240" w:after="240"/>
        <w:ind w:left="567" w:hanging="567"/>
      </w:pPr>
      <w:r>
        <w:lastRenderedPageBreak/>
        <w:t>Osob</w:t>
      </w:r>
      <w:r w:rsidR="5B5FDBBF">
        <w:t>ą</w:t>
      </w:r>
      <w:r>
        <w:t xml:space="preserve"> uprawnion</w:t>
      </w:r>
      <w:r w:rsidR="1C9075C8">
        <w:t>ą</w:t>
      </w:r>
      <w:r w:rsidRPr="000F14B0">
        <w:t xml:space="preserve"> do kontaktu z Wykonawcami w zakresie przebiegu postępowania jest Pani Monika Bartold.</w:t>
      </w:r>
    </w:p>
    <w:p w14:paraId="658B7471" w14:textId="35078C06" w:rsidR="001574B4" w:rsidRPr="000F14B0" w:rsidRDefault="001574B4" w:rsidP="00047AC5">
      <w:pPr>
        <w:pStyle w:val="Akapitzlist"/>
        <w:widowControl w:val="0"/>
        <w:numPr>
          <w:ilvl w:val="1"/>
          <w:numId w:val="35"/>
        </w:numPr>
        <w:suppressAutoHyphens/>
        <w:spacing w:before="240" w:after="240"/>
        <w:ind w:left="567" w:hanging="567"/>
      </w:pPr>
      <w:r w:rsidRPr="000F14B0">
        <w:t xml:space="preserve">Zamawiający informuje, że przepisy ustawy </w:t>
      </w:r>
      <w:proofErr w:type="spellStart"/>
      <w:r w:rsidRPr="000F14B0">
        <w:t>Pzp</w:t>
      </w:r>
      <w:proofErr w:type="spellEnd"/>
      <w:r w:rsidRPr="000F14B0">
        <w:t xml:space="preserve"> dotyczące zasady równego traktowania Wykonawców nie pozwalają na jakikolwiek inny </w:t>
      </w:r>
      <w:r w:rsidR="00955D71">
        <w:t xml:space="preserve">sposób </w:t>
      </w:r>
      <w:r w:rsidRPr="000F14B0">
        <w:t>kontakt</w:t>
      </w:r>
      <w:r w:rsidR="00955D71">
        <w:t>owania się</w:t>
      </w:r>
      <w:r w:rsidRPr="000F14B0">
        <w:t xml:space="preserve"> – zarówno z Zamawiającym</w:t>
      </w:r>
      <w:r w:rsidR="105A002E">
        <w:t>,</w:t>
      </w:r>
      <w:r w:rsidRPr="000F14B0">
        <w:t xml:space="preserve"> jak i </w:t>
      </w:r>
      <w:r w:rsidR="00802E9A">
        <w:t xml:space="preserve">z </w:t>
      </w:r>
      <w:r w:rsidRPr="000F14B0">
        <w:t xml:space="preserve">osobami uprawnionymi do porozumiewania się z Wykonawcami – niż wskazany w </w:t>
      </w:r>
      <w:r w:rsidR="00A70A66">
        <w:t>Rozdziale</w:t>
      </w:r>
      <w:r w:rsidRPr="000F14B0">
        <w:t xml:space="preserve"> 1</w:t>
      </w:r>
      <w:r w:rsidR="00F047BB">
        <w:t>2</w:t>
      </w:r>
      <w:r w:rsidRPr="000F14B0">
        <w:t xml:space="preserve"> SWZ.</w:t>
      </w:r>
    </w:p>
    <w:p w14:paraId="03C3B405" w14:textId="2FC1FA71" w:rsidR="001F244D" w:rsidRPr="007A74F4" w:rsidRDefault="001F244D" w:rsidP="00BB1B29">
      <w:pPr>
        <w:pStyle w:val="Nagwek2"/>
      </w:pPr>
      <w:bookmarkStart w:id="39" w:name="_Toc96430579"/>
      <w:r w:rsidRPr="007A74F4">
        <w:t>Rozdział 1</w:t>
      </w:r>
      <w:r w:rsidR="006644E6">
        <w:t>4</w:t>
      </w:r>
      <w:r w:rsidR="007A74F4">
        <w:t>. W</w:t>
      </w:r>
      <w:r w:rsidR="007A74F4" w:rsidRPr="007A74F4">
        <w:t xml:space="preserve">yjaśnienia treści i zmiany </w:t>
      </w:r>
      <w:bookmarkEnd w:id="39"/>
      <w:r w:rsidR="007A74F4">
        <w:t>SWZ.</w:t>
      </w:r>
    </w:p>
    <w:p w14:paraId="1FF5642E" w14:textId="7766971F" w:rsidR="00AF57E3" w:rsidRDefault="00AF57E3" w:rsidP="00047AC5">
      <w:pPr>
        <w:pStyle w:val="Akapitzlist"/>
        <w:widowControl w:val="0"/>
        <w:numPr>
          <w:ilvl w:val="1"/>
          <w:numId w:val="36"/>
        </w:numPr>
        <w:tabs>
          <w:tab w:val="left" w:pos="709"/>
        </w:tabs>
        <w:suppressAutoHyphens/>
        <w:spacing w:before="120" w:after="120"/>
        <w:ind w:left="567" w:hanging="567"/>
        <w:rPr>
          <w:rFonts w:asciiTheme="minorHAnsi" w:hAnsiTheme="minorHAnsi"/>
          <w:lang w:eastAsia="pl-PL"/>
        </w:rPr>
      </w:pPr>
      <w:r w:rsidRPr="006644E6">
        <w:rPr>
          <w:rFonts w:asciiTheme="minorHAnsi" w:hAnsiTheme="minorHAnsi"/>
          <w:lang w:eastAsia="pl-PL"/>
        </w:rPr>
        <w:t xml:space="preserve">Wykonawca może zwrócić się do Zamawiającego z wnioskiem o wyjaśnienie treści SWZ. Wniosek należy przesłać za pośrednictwem </w:t>
      </w:r>
      <w:hyperlink r:id="rId34" w:history="1">
        <w:r w:rsidRPr="006644E6">
          <w:rPr>
            <w:rStyle w:val="Hipercze"/>
            <w:rFonts w:asciiTheme="minorHAnsi" w:hAnsiTheme="minorHAnsi"/>
            <w:color w:val="1F3864" w:themeColor="accent1" w:themeShade="80"/>
            <w:lang w:eastAsia="pl-PL"/>
          </w:rPr>
          <w:t xml:space="preserve">Platformy </w:t>
        </w:r>
        <w:r w:rsidR="00F62E7E" w:rsidRPr="006644E6">
          <w:rPr>
            <w:rStyle w:val="Hipercze"/>
            <w:rFonts w:asciiTheme="minorHAnsi" w:hAnsiTheme="minorHAnsi"/>
            <w:color w:val="1F3864" w:themeColor="accent1" w:themeShade="80"/>
            <w:lang w:eastAsia="pl-PL"/>
          </w:rPr>
          <w:t>Zakupowej</w:t>
        </w:r>
      </w:hyperlink>
      <w:r w:rsidR="00F62E7E" w:rsidRPr="006644E6">
        <w:rPr>
          <w:rFonts w:asciiTheme="minorHAnsi" w:hAnsiTheme="minorHAnsi"/>
          <w:color w:val="1F3864" w:themeColor="accent1" w:themeShade="80"/>
          <w:lang w:eastAsia="pl-PL"/>
        </w:rPr>
        <w:t xml:space="preserve"> </w:t>
      </w:r>
      <w:r w:rsidRPr="006644E6">
        <w:rPr>
          <w:rFonts w:asciiTheme="minorHAnsi" w:hAnsiTheme="minorHAnsi"/>
          <w:lang w:eastAsia="pl-PL"/>
        </w:rPr>
        <w:t>w zakładce „</w:t>
      </w:r>
      <w:r w:rsidR="00A2261F" w:rsidRPr="006644E6">
        <w:rPr>
          <w:rFonts w:asciiTheme="minorHAnsi" w:hAnsiTheme="minorHAnsi"/>
          <w:lang w:eastAsia="pl-PL"/>
        </w:rPr>
        <w:t xml:space="preserve">Wyślij wiadomość do </w:t>
      </w:r>
      <w:r w:rsidR="00EB5684" w:rsidRPr="006644E6">
        <w:rPr>
          <w:rFonts w:asciiTheme="minorHAnsi" w:hAnsiTheme="minorHAnsi"/>
          <w:lang w:eastAsia="pl-PL"/>
        </w:rPr>
        <w:t>zamawiającego</w:t>
      </w:r>
      <w:r w:rsidRPr="006644E6">
        <w:rPr>
          <w:rFonts w:asciiTheme="minorHAnsi" w:hAnsiTheme="minorHAnsi"/>
          <w:lang w:eastAsia="pl-PL"/>
        </w:rPr>
        <w:t>”. Zamawiający prosi o przekaz</w:t>
      </w:r>
      <w:r w:rsidR="00CF599F" w:rsidRPr="006644E6">
        <w:rPr>
          <w:rFonts w:asciiTheme="minorHAnsi" w:hAnsiTheme="minorHAnsi"/>
          <w:lang w:eastAsia="pl-PL"/>
        </w:rPr>
        <w:t>yw</w:t>
      </w:r>
      <w:r w:rsidRPr="006644E6">
        <w:rPr>
          <w:rFonts w:asciiTheme="minorHAnsi" w:hAnsiTheme="minorHAnsi"/>
          <w:lang w:eastAsia="pl-PL"/>
        </w:rPr>
        <w:t>anie pytań również w formie edytowalnej, gdyż skróci to czas na udzielenie wyjaśnień.</w:t>
      </w:r>
    </w:p>
    <w:p w14:paraId="34D99597" w14:textId="6E18D303" w:rsidR="00AF57E3" w:rsidRDefault="00AF57E3" w:rsidP="00047AC5">
      <w:pPr>
        <w:pStyle w:val="Akapitzlist"/>
        <w:widowControl w:val="0"/>
        <w:numPr>
          <w:ilvl w:val="1"/>
          <w:numId w:val="36"/>
        </w:numPr>
        <w:tabs>
          <w:tab w:val="left" w:pos="709"/>
        </w:tabs>
        <w:suppressAutoHyphens/>
        <w:spacing w:before="120" w:after="120"/>
        <w:ind w:left="567" w:hanging="567"/>
        <w:rPr>
          <w:rFonts w:asciiTheme="minorHAnsi" w:hAnsiTheme="minorHAnsi"/>
          <w:lang w:eastAsia="pl-PL"/>
        </w:rPr>
      </w:pPr>
      <w:r w:rsidRPr="006644E6">
        <w:rPr>
          <w:rFonts w:asciiTheme="minorHAnsi" w:hAnsiTheme="minorHAnsi"/>
          <w:lang w:eastAsia="pl-PL"/>
        </w:rPr>
        <w:t xml:space="preserve">Zamawiający jest obowiązany udzielić wyjaśnień niezwłocznie, jednak nie później niż na </w:t>
      </w:r>
      <w:r w:rsidR="00A97045">
        <w:rPr>
          <w:rFonts w:asciiTheme="minorHAnsi" w:hAnsiTheme="minorHAnsi"/>
          <w:lang w:eastAsia="pl-PL"/>
        </w:rPr>
        <w:t>6</w:t>
      </w:r>
      <w:r w:rsidRPr="006644E6">
        <w:rPr>
          <w:rFonts w:asciiTheme="minorHAnsi" w:hAnsiTheme="minorHAnsi"/>
          <w:lang w:eastAsia="pl-PL"/>
        </w:rPr>
        <w:t xml:space="preserve"> dni przed upływem terminu składania ofert – pod warunkiem, że wniosek o </w:t>
      </w:r>
      <w:r w:rsidR="00CC078B" w:rsidRPr="006644E6">
        <w:rPr>
          <w:rFonts w:asciiTheme="minorHAnsi" w:hAnsiTheme="minorHAnsi"/>
          <w:lang w:eastAsia="pl-PL"/>
        </w:rPr>
        <w:br/>
      </w:r>
      <w:r w:rsidRPr="006644E6">
        <w:rPr>
          <w:rFonts w:asciiTheme="minorHAnsi" w:hAnsiTheme="minorHAnsi"/>
          <w:lang w:eastAsia="pl-PL"/>
        </w:rPr>
        <w:t xml:space="preserve">wyjaśnienie treści SWZ wpłynął do Zamawiającego nie później niż na </w:t>
      </w:r>
      <w:r w:rsidR="00A474DC">
        <w:rPr>
          <w:rFonts w:asciiTheme="minorHAnsi" w:hAnsiTheme="minorHAnsi"/>
          <w:lang w:eastAsia="pl-PL"/>
        </w:rPr>
        <w:t>1</w:t>
      </w:r>
      <w:r w:rsidRPr="006644E6">
        <w:rPr>
          <w:rFonts w:asciiTheme="minorHAnsi" w:hAnsiTheme="minorHAnsi"/>
          <w:lang w:eastAsia="pl-PL"/>
        </w:rPr>
        <w:t xml:space="preserve">4 dni przed </w:t>
      </w:r>
      <w:r w:rsidR="00CC078B" w:rsidRPr="006644E6">
        <w:rPr>
          <w:rFonts w:asciiTheme="minorHAnsi" w:hAnsiTheme="minorHAnsi"/>
          <w:lang w:eastAsia="pl-PL"/>
        </w:rPr>
        <w:br/>
      </w:r>
      <w:r w:rsidRPr="006644E6">
        <w:rPr>
          <w:rFonts w:asciiTheme="minorHAnsi" w:hAnsiTheme="minorHAnsi"/>
          <w:lang w:eastAsia="pl-PL"/>
        </w:rPr>
        <w:t>upływem terminu składania ofert.</w:t>
      </w:r>
    </w:p>
    <w:p w14:paraId="1A4C8AFD" w14:textId="49640B9B" w:rsidR="00AF57E3" w:rsidRPr="00A474DC" w:rsidRDefault="00AF57E3" w:rsidP="00047AC5">
      <w:pPr>
        <w:pStyle w:val="Akapitzlist"/>
        <w:widowControl w:val="0"/>
        <w:numPr>
          <w:ilvl w:val="1"/>
          <w:numId w:val="36"/>
        </w:numPr>
        <w:tabs>
          <w:tab w:val="left" w:pos="709"/>
        </w:tabs>
        <w:suppressAutoHyphens/>
        <w:spacing w:before="120" w:after="120"/>
        <w:ind w:left="567" w:hanging="567"/>
        <w:rPr>
          <w:rFonts w:asciiTheme="minorHAnsi" w:hAnsiTheme="minorHAnsi"/>
          <w:lang w:eastAsia="pl-PL"/>
        </w:rPr>
      </w:pPr>
      <w:r w:rsidRPr="00A52098">
        <w:rPr>
          <w:rFonts w:asciiTheme="minorHAnsi" w:eastAsia="Verdana" w:hAnsiTheme="minorHAnsi" w:cs="Verdana"/>
          <w:lang w:eastAsia="pl-PL"/>
        </w:rPr>
        <w:t>Jeżeli Zamawiający nie udzieli wyjaśnień w terminie, o którym mowa w p</w:t>
      </w:r>
      <w:r w:rsidR="007A74F4" w:rsidRPr="00A52098">
        <w:rPr>
          <w:rFonts w:asciiTheme="minorHAnsi" w:eastAsia="Verdana" w:hAnsiTheme="minorHAnsi" w:cs="Verdana"/>
          <w:lang w:eastAsia="pl-PL"/>
        </w:rPr>
        <w:t>unkcie</w:t>
      </w:r>
      <w:r w:rsidRPr="00A52098">
        <w:rPr>
          <w:rFonts w:asciiTheme="minorHAnsi" w:eastAsia="Verdana" w:hAnsiTheme="minorHAnsi" w:cs="Verdana"/>
          <w:lang w:eastAsia="pl-PL"/>
        </w:rPr>
        <w:t xml:space="preserve"> 1</w:t>
      </w:r>
      <w:r w:rsidR="00A52098">
        <w:rPr>
          <w:rFonts w:asciiTheme="minorHAnsi" w:eastAsia="Verdana" w:hAnsiTheme="minorHAnsi" w:cs="Verdana"/>
          <w:lang w:eastAsia="pl-PL"/>
        </w:rPr>
        <w:t>4</w:t>
      </w:r>
      <w:r w:rsidRPr="00A52098">
        <w:rPr>
          <w:rFonts w:asciiTheme="minorHAnsi" w:eastAsia="Verdana" w:hAnsiTheme="minorHAnsi" w:cs="Verdana"/>
          <w:lang w:eastAsia="pl-PL"/>
        </w:rPr>
        <w:t>.2</w:t>
      </w:r>
      <w:r w:rsidR="00EB4B00" w:rsidRPr="00A52098">
        <w:rPr>
          <w:rFonts w:asciiTheme="minorHAnsi" w:eastAsia="Verdana" w:hAnsiTheme="minorHAnsi" w:cs="Verdana"/>
          <w:lang w:eastAsia="pl-PL"/>
        </w:rPr>
        <w:t xml:space="preserve"> </w:t>
      </w:r>
      <w:r w:rsidR="00CC078B" w:rsidRPr="00A52098">
        <w:rPr>
          <w:rFonts w:eastAsia="Verdana"/>
        </w:rPr>
        <w:br/>
      </w:r>
      <w:r w:rsidR="00EB4B00" w:rsidRPr="00A52098">
        <w:rPr>
          <w:rFonts w:asciiTheme="minorHAnsi" w:eastAsia="Verdana" w:hAnsiTheme="minorHAnsi" w:cs="Verdana"/>
          <w:lang w:eastAsia="pl-PL"/>
        </w:rPr>
        <w:t>powyżej</w:t>
      </w:r>
      <w:r w:rsidRPr="00A52098">
        <w:rPr>
          <w:rFonts w:asciiTheme="minorHAnsi" w:eastAsia="Verdana" w:hAnsiTheme="minorHAnsi" w:cs="Verdana"/>
          <w:lang w:eastAsia="pl-PL"/>
        </w:rPr>
        <w:t xml:space="preserve"> przedłuża termin składania ofert o czas niezbędny do zapoznania się </w:t>
      </w:r>
      <w:r w:rsidR="00CC078B" w:rsidRPr="00A52098">
        <w:rPr>
          <w:rFonts w:eastAsia="Verdana"/>
        </w:rPr>
        <w:br/>
      </w:r>
      <w:r w:rsidRPr="00A52098">
        <w:rPr>
          <w:rFonts w:asciiTheme="minorHAnsi" w:eastAsia="Verdana" w:hAnsiTheme="minorHAnsi" w:cs="Verdana"/>
          <w:lang w:eastAsia="pl-PL"/>
        </w:rPr>
        <w:t xml:space="preserve">wszystkich zainteresowanych Wykonawców z wyjaśnieniami niezbędnymi do </w:t>
      </w:r>
      <w:r w:rsidR="00CC078B" w:rsidRPr="00A52098">
        <w:rPr>
          <w:rFonts w:eastAsia="Verdana"/>
        </w:rPr>
        <w:br/>
      </w:r>
      <w:r w:rsidRPr="00A52098">
        <w:rPr>
          <w:rFonts w:asciiTheme="minorHAnsi" w:eastAsia="Verdana" w:hAnsiTheme="minorHAnsi" w:cs="Verdana"/>
          <w:lang w:eastAsia="pl-PL"/>
        </w:rPr>
        <w:t>należytego przygotowania i złożenia ofert.</w:t>
      </w:r>
    </w:p>
    <w:p w14:paraId="057CCA2E" w14:textId="184B2B1F" w:rsidR="00AF57E3" w:rsidRDefault="00AF57E3" w:rsidP="00047AC5">
      <w:pPr>
        <w:pStyle w:val="Akapitzlist"/>
        <w:widowControl w:val="0"/>
        <w:numPr>
          <w:ilvl w:val="1"/>
          <w:numId w:val="36"/>
        </w:numPr>
        <w:tabs>
          <w:tab w:val="left" w:pos="709"/>
        </w:tabs>
        <w:suppressAutoHyphens/>
        <w:spacing w:before="120" w:after="120"/>
        <w:ind w:left="567" w:hanging="567"/>
        <w:rPr>
          <w:rFonts w:asciiTheme="minorHAnsi" w:hAnsiTheme="minorHAnsi"/>
          <w:lang w:eastAsia="pl-PL"/>
        </w:rPr>
      </w:pPr>
      <w:r w:rsidRPr="00A474DC" w:rsidDel="005B4E44">
        <w:rPr>
          <w:rFonts w:asciiTheme="minorHAnsi" w:hAnsiTheme="minorHAnsi"/>
          <w:lang w:eastAsia="pl-PL"/>
        </w:rPr>
        <w:t>Przedłużenie terminu składania ofert nie wpływa na bieg terminu składania wniosku, o którym mowa w p</w:t>
      </w:r>
      <w:r w:rsidR="007A74F4" w:rsidRPr="00A474DC">
        <w:rPr>
          <w:rFonts w:asciiTheme="minorHAnsi" w:hAnsiTheme="minorHAnsi"/>
          <w:lang w:eastAsia="pl-PL"/>
        </w:rPr>
        <w:t>unkcie</w:t>
      </w:r>
      <w:r w:rsidRPr="00A474DC" w:rsidDel="005B4E44">
        <w:rPr>
          <w:rFonts w:asciiTheme="minorHAnsi" w:hAnsiTheme="minorHAnsi"/>
          <w:lang w:eastAsia="pl-PL"/>
        </w:rPr>
        <w:t xml:space="preserve"> 1</w:t>
      </w:r>
      <w:r w:rsidR="00A474DC">
        <w:rPr>
          <w:rFonts w:asciiTheme="minorHAnsi" w:hAnsiTheme="minorHAnsi"/>
          <w:lang w:eastAsia="pl-PL"/>
        </w:rPr>
        <w:t>4</w:t>
      </w:r>
      <w:r w:rsidRPr="00A474DC" w:rsidDel="005B4E44">
        <w:rPr>
          <w:rFonts w:asciiTheme="minorHAnsi" w:hAnsiTheme="minorHAnsi"/>
          <w:lang w:eastAsia="pl-PL"/>
        </w:rPr>
        <w:t>.</w:t>
      </w:r>
      <w:r w:rsidR="000E1B3D" w:rsidRPr="00A474DC">
        <w:rPr>
          <w:rFonts w:asciiTheme="minorHAnsi" w:hAnsiTheme="minorHAnsi"/>
          <w:lang w:eastAsia="pl-PL"/>
        </w:rPr>
        <w:t>1</w:t>
      </w:r>
      <w:r w:rsidR="00EB4B00" w:rsidRPr="00A474DC">
        <w:rPr>
          <w:rFonts w:asciiTheme="minorHAnsi" w:hAnsiTheme="minorHAnsi"/>
          <w:lang w:eastAsia="pl-PL"/>
        </w:rPr>
        <w:t xml:space="preserve"> powyżej</w:t>
      </w:r>
      <w:r w:rsidRPr="00A474DC" w:rsidDel="005B4E44">
        <w:rPr>
          <w:rFonts w:asciiTheme="minorHAnsi" w:hAnsiTheme="minorHAnsi"/>
          <w:lang w:eastAsia="pl-PL"/>
        </w:rPr>
        <w:t>.</w:t>
      </w:r>
    </w:p>
    <w:p w14:paraId="47ADBEEA" w14:textId="599E1D0B" w:rsidR="00DB2430" w:rsidRPr="007D3533" w:rsidRDefault="00AF57E3" w:rsidP="00047AC5">
      <w:pPr>
        <w:pStyle w:val="Akapitzlist"/>
        <w:widowControl w:val="0"/>
        <w:numPr>
          <w:ilvl w:val="1"/>
          <w:numId w:val="36"/>
        </w:numPr>
        <w:tabs>
          <w:tab w:val="left" w:pos="709"/>
        </w:tabs>
        <w:suppressAutoHyphens/>
        <w:spacing w:before="120" w:after="120"/>
        <w:ind w:left="567" w:hanging="567"/>
        <w:rPr>
          <w:rFonts w:asciiTheme="minorHAnsi" w:hAnsiTheme="minorHAnsi"/>
          <w:lang w:eastAsia="pl-PL"/>
        </w:rPr>
      </w:pPr>
      <w:r w:rsidRPr="007D3533">
        <w:rPr>
          <w:rFonts w:asciiTheme="minorHAnsi" w:hAnsiTheme="minorHAnsi" w:cs="Arial"/>
          <w:lang w:eastAsia="pl-PL"/>
        </w:rPr>
        <w:t>W przypadku gdy wniosek o wyjaśnienie treści SWZ nie wpłynął w terminie, o którym mowa w p</w:t>
      </w:r>
      <w:r w:rsidR="007A74F4" w:rsidRPr="007D3533">
        <w:rPr>
          <w:rFonts w:asciiTheme="minorHAnsi" w:hAnsiTheme="minorHAnsi" w:cs="Arial"/>
          <w:lang w:eastAsia="pl-PL"/>
        </w:rPr>
        <w:t>unkcie</w:t>
      </w:r>
      <w:r w:rsidRPr="007D3533">
        <w:rPr>
          <w:rFonts w:asciiTheme="minorHAnsi" w:hAnsiTheme="minorHAnsi" w:cs="Arial"/>
          <w:lang w:eastAsia="pl-PL"/>
        </w:rPr>
        <w:t xml:space="preserve"> 1</w:t>
      </w:r>
      <w:r w:rsidR="007D3533">
        <w:rPr>
          <w:rFonts w:asciiTheme="minorHAnsi" w:hAnsiTheme="minorHAnsi" w:cs="Arial"/>
          <w:lang w:eastAsia="pl-PL"/>
        </w:rPr>
        <w:t>4</w:t>
      </w:r>
      <w:r w:rsidRPr="007D3533">
        <w:rPr>
          <w:rFonts w:asciiTheme="minorHAnsi" w:hAnsiTheme="minorHAnsi" w:cs="Arial"/>
          <w:lang w:eastAsia="pl-PL"/>
        </w:rPr>
        <w:t>.2</w:t>
      </w:r>
      <w:r w:rsidR="00912E9E" w:rsidRPr="007D3533">
        <w:rPr>
          <w:rFonts w:asciiTheme="minorHAnsi" w:hAnsiTheme="minorHAnsi" w:cs="Arial"/>
          <w:lang w:eastAsia="pl-PL"/>
        </w:rPr>
        <w:t xml:space="preserve"> powyżej</w:t>
      </w:r>
      <w:r w:rsidRPr="007D3533">
        <w:rPr>
          <w:rFonts w:asciiTheme="minorHAnsi" w:hAnsiTheme="minorHAnsi" w:cs="Arial"/>
          <w:lang w:eastAsia="pl-PL"/>
        </w:rPr>
        <w:t xml:space="preserve">, Zamawiający </w:t>
      </w:r>
      <w:r w:rsidRPr="00251351">
        <w:rPr>
          <w:rFonts w:asciiTheme="minorHAnsi" w:hAnsiTheme="minorHAnsi" w:cs="Arial"/>
          <w:b/>
          <w:bCs/>
          <w:lang w:eastAsia="pl-PL"/>
        </w:rPr>
        <w:t>nie ma obowiązku udzielania wyjaśnień SWZ</w:t>
      </w:r>
      <w:r w:rsidRPr="007D3533">
        <w:rPr>
          <w:rFonts w:asciiTheme="minorHAnsi" w:hAnsiTheme="minorHAnsi" w:cs="Arial"/>
          <w:lang w:eastAsia="pl-PL"/>
        </w:rPr>
        <w:t xml:space="preserve"> oraz obowiązku przedłużenia terminu składania ofert.</w:t>
      </w:r>
    </w:p>
    <w:p w14:paraId="7F8B78DB" w14:textId="66D1272D" w:rsidR="00AF57E3" w:rsidRDefault="00AF57E3" w:rsidP="00047AC5">
      <w:pPr>
        <w:pStyle w:val="Akapitzlist"/>
        <w:widowControl w:val="0"/>
        <w:numPr>
          <w:ilvl w:val="1"/>
          <w:numId w:val="36"/>
        </w:numPr>
        <w:tabs>
          <w:tab w:val="left" w:pos="709"/>
        </w:tabs>
        <w:suppressAutoHyphens/>
        <w:spacing w:before="120" w:after="120"/>
        <w:ind w:left="567" w:hanging="567"/>
        <w:rPr>
          <w:rFonts w:asciiTheme="minorHAnsi" w:hAnsiTheme="minorHAnsi"/>
          <w:lang w:eastAsia="pl-PL"/>
        </w:rPr>
      </w:pPr>
      <w:r w:rsidRPr="007D3533">
        <w:rPr>
          <w:rFonts w:asciiTheme="minorHAnsi" w:hAnsiTheme="minorHAnsi"/>
          <w:lang w:eastAsia="pl-PL"/>
        </w:rPr>
        <w:t>Tre</w:t>
      </w:r>
      <w:r w:rsidRPr="007D3533">
        <w:rPr>
          <w:rFonts w:asciiTheme="minorHAnsi" w:eastAsia="TimesNewRoman" w:hAnsiTheme="minorHAnsi"/>
          <w:lang w:eastAsia="pl-PL"/>
        </w:rPr>
        <w:t xml:space="preserve">ść </w:t>
      </w:r>
      <w:r w:rsidRPr="007D3533">
        <w:rPr>
          <w:rFonts w:asciiTheme="minorHAnsi" w:hAnsiTheme="minorHAnsi"/>
          <w:lang w:eastAsia="pl-PL"/>
        </w:rPr>
        <w:t>zapyta</w:t>
      </w:r>
      <w:r w:rsidRPr="007D3533">
        <w:rPr>
          <w:rFonts w:asciiTheme="minorHAnsi" w:eastAsia="TimesNewRoman" w:hAnsiTheme="minorHAnsi"/>
          <w:lang w:eastAsia="pl-PL"/>
        </w:rPr>
        <w:t>ń</w:t>
      </w:r>
      <w:r w:rsidR="002F127B" w:rsidRPr="007D3533">
        <w:rPr>
          <w:rFonts w:asciiTheme="minorHAnsi" w:hAnsiTheme="minorHAnsi"/>
          <w:lang w:eastAsia="pl-PL"/>
        </w:rPr>
        <w:t xml:space="preserve"> wraz z wyja</w:t>
      </w:r>
      <w:r w:rsidR="002F127B" w:rsidRPr="007D3533">
        <w:rPr>
          <w:rFonts w:asciiTheme="minorHAnsi" w:eastAsia="TimesNewRoman" w:hAnsiTheme="minorHAnsi"/>
          <w:lang w:eastAsia="pl-PL"/>
        </w:rPr>
        <w:t>ś</w:t>
      </w:r>
      <w:r w:rsidR="002F127B" w:rsidRPr="007D3533">
        <w:rPr>
          <w:rFonts w:asciiTheme="minorHAnsi" w:hAnsiTheme="minorHAnsi"/>
          <w:lang w:eastAsia="pl-PL"/>
        </w:rPr>
        <w:t xml:space="preserve">nieniami </w:t>
      </w:r>
      <w:r w:rsidR="4BB5CCA6" w:rsidRPr="2610F3C1">
        <w:rPr>
          <w:rFonts w:asciiTheme="minorHAnsi" w:hAnsiTheme="minorHAnsi"/>
          <w:lang w:eastAsia="pl-PL"/>
        </w:rPr>
        <w:t>Z</w:t>
      </w:r>
      <w:r w:rsidR="002F127B" w:rsidRPr="007D3533">
        <w:rPr>
          <w:rFonts w:asciiTheme="minorHAnsi" w:hAnsiTheme="minorHAnsi"/>
          <w:lang w:eastAsia="pl-PL"/>
        </w:rPr>
        <w:t>amawiający udostępni</w:t>
      </w:r>
      <w:r w:rsidRPr="007D3533">
        <w:rPr>
          <w:rFonts w:asciiTheme="minorHAnsi" w:eastAsia="TimesNewRoman" w:hAnsiTheme="minorHAnsi"/>
          <w:lang w:eastAsia="pl-PL"/>
        </w:rPr>
        <w:t xml:space="preserve">, bez ujawniania źródła </w:t>
      </w:r>
      <w:r w:rsidR="00CC078B">
        <w:rPr>
          <w:rFonts w:eastAsia="TimesNewRoman"/>
        </w:rPr>
        <w:br/>
      </w:r>
      <w:r w:rsidRPr="007D3533">
        <w:rPr>
          <w:rFonts w:asciiTheme="minorHAnsi" w:eastAsia="TimesNewRoman" w:hAnsiTheme="minorHAnsi"/>
          <w:lang w:eastAsia="pl-PL"/>
        </w:rPr>
        <w:t xml:space="preserve">zapytania, </w:t>
      </w:r>
      <w:r w:rsidR="00AF48D7" w:rsidRPr="007D3533">
        <w:rPr>
          <w:rFonts w:asciiTheme="minorHAnsi" w:eastAsia="TimesNewRoman" w:hAnsiTheme="minorHAnsi"/>
          <w:lang w:eastAsia="pl-PL"/>
        </w:rPr>
        <w:t>na</w:t>
      </w:r>
      <w:r w:rsidRPr="007D3533">
        <w:rPr>
          <w:rFonts w:asciiTheme="minorHAnsi" w:hAnsiTheme="minorHAnsi"/>
          <w:lang w:eastAsia="pl-PL"/>
        </w:rPr>
        <w:t xml:space="preserve"> Platform</w:t>
      </w:r>
      <w:r w:rsidR="00025F00" w:rsidRPr="007D3533">
        <w:rPr>
          <w:rFonts w:asciiTheme="minorHAnsi" w:hAnsiTheme="minorHAnsi"/>
          <w:lang w:eastAsia="pl-PL"/>
        </w:rPr>
        <w:t>ie</w:t>
      </w:r>
      <w:r w:rsidR="00DB2430" w:rsidRPr="007D3533">
        <w:rPr>
          <w:rFonts w:asciiTheme="minorHAnsi" w:hAnsiTheme="minorHAnsi"/>
          <w:lang w:eastAsia="pl-PL"/>
        </w:rPr>
        <w:t xml:space="preserve"> Zakupowej</w:t>
      </w:r>
      <w:r w:rsidRPr="007D3533">
        <w:rPr>
          <w:rFonts w:asciiTheme="minorHAnsi" w:hAnsiTheme="minorHAnsi"/>
          <w:lang w:eastAsia="pl-PL"/>
        </w:rPr>
        <w:t>.</w:t>
      </w:r>
    </w:p>
    <w:p w14:paraId="414FDCCE" w14:textId="754A9C60" w:rsidR="00000FCF" w:rsidRDefault="00AF57E3" w:rsidP="00047AC5">
      <w:pPr>
        <w:pStyle w:val="Akapitzlist"/>
        <w:widowControl w:val="0"/>
        <w:numPr>
          <w:ilvl w:val="1"/>
          <w:numId w:val="36"/>
        </w:numPr>
        <w:tabs>
          <w:tab w:val="left" w:pos="709"/>
        </w:tabs>
        <w:suppressAutoHyphens/>
        <w:spacing w:before="120" w:after="120"/>
        <w:ind w:left="567" w:hanging="567"/>
        <w:rPr>
          <w:rFonts w:asciiTheme="minorHAnsi" w:hAnsiTheme="minorHAnsi"/>
          <w:lang w:eastAsia="pl-PL"/>
        </w:rPr>
      </w:pPr>
      <w:r w:rsidRPr="007D3533">
        <w:rPr>
          <w:rFonts w:asciiTheme="minorHAnsi" w:hAnsiTheme="minorHAnsi"/>
          <w:lang w:eastAsia="pl-PL"/>
        </w:rPr>
        <w:t>W uzasadnionych przypadkach Zamawiający może przed upływem terminu składania ofert zmienić treść SWZ. Dokonan</w:t>
      </w:r>
      <w:r w:rsidRPr="007D3533">
        <w:rPr>
          <w:rFonts w:asciiTheme="minorHAnsi" w:eastAsia="TimesNewRoman" w:hAnsiTheme="minorHAnsi"/>
          <w:lang w:eastAsia="pl-PL"/>
        </w:rPr>
        <w:t xml:space="preserve">ą </w:t>
      </w:r>
      <w:r w:rsidRPr="007D3533">
        <w:rPr>
          <w:rFonts w:asciiTheme="minorHAnsi" w:hAnsiTheme="minorHAnsi"/>
          <w:lang w:eastAsia="pl-PL"/>
        </w:rPr>
        <w:t>zmian</w:t>
      </w:r>
      <w:r w:rsidRPr="007D3533">
        <w:rPr>
          <w:rFonts w:asciiTheme="minorHAnsi" w:eastAsia="TimesNewRoman" w:hAnsiTheme="minorHAnsi"/>
          <w:lang w:eastAsia="pl-PL"/>
        </w:rPr>
        <w:t>ę SWZ</w:t>
      </w:r>
      <w:r w:rsidRPr="007D3533">
        <w:rPr>
          <w:rFonts w:asciiTheme="minorHAnsi" w:hAnsiTheme="minorHAnsi"/>
          <w:lang w:eastAsia="pl-PL"/>
        </w:rPr>
        <w:t xml:space="preserve"> Zamawiaj</w:t>
      </w:r>
      <w:r w:rsidRPr="007D3533">
        <w:rPr>
          <w:rFonts w:asciiTheme="minorHAnsi" w:eastAsia="TimesNewRoman" w:hAnsiTheme="minorHAnsi"/>
          <w:lang w:eastAsia="pl-PL"/>
        </w:rPr>
        <w:t>ą</w:t>
      </w:r>
      <w:r w:rsidRPr="007D3533">
        <w:rPr>
          <w:rFonts w:asciiTheme="minorHAnsi" w:hAnsiTheme="minorHAnsi"/>
          <w:lang w:eastAsia="pl-PL"/>
        </w:rPr>
        <w:t>cy udostępni na Platformie</w:t>
      </w:r>
      <w:r w:rsidR="009D610F" w:rsidRPr="007D3533">
        <w:rPr>
          <w:rFonts w:asciiTheme="minorHAnsi" w:hAnsiTheme="minorHAnsi"/>
          <w:lang w:eastAsia="pl-PL"/>
        </w:rPr>
        <w:t xml:space="preserve"> Zakupowej</w:t>
      </w:r>
      <w:r w:rsidRPr="007D3533">
        <w:rPr>
          <w:rFonts w:asciiTheme="minorHAnsi" w:hAnsiTheme="minorHAnsi"/>
          <w:lang w:eastAsia="pl-PL"/>
        </w:rPr>
        <w:t>.</w:t>
      </w:r>
    </w:p>
    <w:p w14:paraId="04EC1C28" w14:textId="77777777" w:rsidR="005A6460" w:rsidRDefault="00813650" w:rsidP="00047AC5">
      <w:pPr>
        <w:pStyle w:val="Akapitzlist"/>
        <w:widowControl w:val="0"/>
        <w:numPr>
          <w:ilvl w:val="1"/>
          <w:numId w:val="36"/>
        </w:numPr>
        <w:tabs>
          <w:tab w:val="left" w:pos="709"/>
        </w:tabs>
        <w:suppressAutoHyphens/>
        <w:spacing w:before="120" w:after="120"/>
        <w:ind w:left="567" w:hanging="567"/>
        <w:rPr>
          <w:rFonts w:asciiTheme="minorHAnsi" w:hAnsiTheme="minorHAnsi"/>
          <w:lang w:eastAsia="pl-PL"/>
        </w:rPr>
      </w:pPr>
      <w:r w:rsidRPr="006A00D4">
        <w:rPr>
          <w:rFonts w:asciiTheme="minorHAnsi" w:hAnsiTheme="minorHAnsi"/>
          <w:lang w:eastAsia="pl-PL"/>
        </w:rPr>
        <w:t xml:space="preserve">W przypadku gdy zmiana treści SWZ jest istotna dla sporządzenia oferty lub wymaga od Wykonawców dodatkowego czasu na zapoznanie się ze zmianą treści SWZ i </w:t>
      </w:r>
      <w:r w:rsidR="00CC078B" w:rsidRPr="006A00D4">
        <w:rPr>
          <w:rFonts w:asciiTheme="minorHAnsi" w:hAnsiTheme="minorHAnsi"/>
          <w:lang w:eastAsia="pl-PL"/>
        </w:rPr>
        <w:br/>
      </w:r>
      <w:r w:rsidRPr="006A00D4">
        <w:rPr>
          <w:rFonts w:asciiTheme="minorHAnsi" w:hAnsiTheme="minorHAnsi"/>
          <w:lang w:eastAsia="pl-PL"/>
        </w:rPr>
        <w:t>przygotowanie ofert</w:t>
      </w:r>
      <w:r w:rsidR="004E1528">
        <w:rPr>
          <w:rFonts w:asciiTheme="minorHAnsi" w:hAnsiTheme="minorHAnsi"/>
          <w:lang w:eastAsia="pl-PL"/>
        </w:rPr>
        <w:t>y</w:t>
      </w:r>
      <w:r w:rsidRPr="006A00D4">
        <w:rPr>
          <w:rFonts w:asciiTheme="minorHAnsi" w:hAnsiTheme="minorHAnsi"/>
          <w:lang w:eastAsia="pl-PL"/>
        </w:rPr>
        <w:t xml:space="preserve">, Zamawiający przedłuży termin składania ofert o czas niezbędny na </w:t>
      </w:r>
      <w:r w:rsidR="00DC3BAC">
        <w:rPr>
          <w:rFonts w:asciiTheme="minorHAnsi" w:hAnsiTheme="minorHAnsi"/>
          <w:lang w:eastAsia="pl-PL"/>
        </w:rPr>
        <w:t xml:space="preserve">zapoznanie się </w:t>
      </w:r>
      <w:r w:rsidR="004E1528">
        <w:rPr>
          <w:rFonts w:asciiTheme="minorHAnsi" w:hAnsiTheme="minorHAnsi"/>
          <w:lang w:eastAsia="pl-PL"/>
        </w:rPr>
        <w:t>ze zmianą SWZ i przygotowanie oferty</w:t>
      </w:r>
      <w:r w:rsidRPr="006A00D4">
        <w:rPr>
          <w:rFonts w:asciiTheme="minorHAnsi" w:hAnsiTheme="minorHAnsi"/>
          <w:lang w:eastAsia="pl-PL"/>
        </w:rPr>
        <w:t>.</w:t>
      </w:r>
      <w:r w:rsidR="000523E6" w:rsidRPr="006A00D4">
        <w:rPr>
          <w:rFonts w:asciiTheme="minorHAnsi" w:hAnsiTheme="minorHAnsi"/>
          <w:lang w:eastAsia="pl-PL"/>
        </w:rPr>
        <w:t xml:space="preserve"> </w:t>
      </w:r>
    </w:p>
    <w:p w14:paraId="26A3CC7D" w14:textId="5B1E4D26" w:rsidR="00813650" w:rsidRPr="005A6460" w:rsidRDefault="005A6460" w:rsidP="00047AC5">
      <w:pPr>
        <w:pStyle w:val="Akapitzlist"/>
        <w:widowControl w:val="0"/>
        <w:numPr>
          <w:ilvl w:val="1"/>
          <w:numId w:val="36"/>
        </w:numPr>
        <w:tabs>
          <w:tab w:val="left" w:pos="709"/>
        </w:tabs>
        <w:suppressAutoHyphens/>
        <w:spacing w:before="120" w:after="120"/>
        <w:ind w:left="567" w:hanging="567"/>
        <w:rPr>
          <w:rFonts w:asciiTheme="minorHAnsi" w:hAnsiTheme="minorHAnsi"/>
          <w:lang w:eastAsia="pl-PL"/>
        </w:rPr>
      </w:pPr>
      <w:r w:rsidRPr="005A6460">
        <w:rPr>
          <w:rFonts w:asciiTheme="minorHAnsi" w:hAnsiTheme="minorHAnsi"/>
          <w:lang w:eastAsia="pl-PL"/>
        </w:rPr>
        <w:lastRenderedPageBreak/>
        <w:t xml:space="preserve">W przypadku gdy zmiana treści SWZ prowadzi do zmiany ogłoszenia o zamówieniu, Zamawiający przekazuje Urzędowi Publikacji Unii Europejskiej ogłoszenie, o którym mowa w art. 90 ust. 1 ustawy </w:t>
      </w:r>
      <w:proofErr w:type="spellStart"/>
      <w:r w:rsidRPr="005A6460">
        <w:rPr>
          <w:rFonts w:asciiTheme="minorHAnsi" w:hAnsiTheme="minorHAnsi"/>
          <w:lang w:eastAsia="pl-PL"/>
        </w:rPr>
        <w:t>Pzp</w:t>
      </w:r>
      <w:proofErr w:type="spellEnd"/>
      <w:r>
        <w:rPr>
          <w:rFonts w:asciiTheme="minorHAnsi" w:hAnsiTheme="minorHAnsi"/>
          <w:lang w:eastAsia="pl-PL"/>
        </w:rPr>
        <w:t>.</w:t>
      </w:r>
    </w:p>
    <w:p w14:paraId="03B75821" w14:textId="4887BF71" w:rsidR="00DA1B74" w:rsidRDefault="00643EF9" w:rsidP="00047AC5">
      <w:pPr>
        <w:pStyle w:val="Akapitzlist"/>
        <w:widowControl w:val="0"/>
        <w:numPr>
          <w:ilvl w:val="1"/>
          <w:numId w:val="36"/>
        </w:numPr>
        <w:tabs>
          <w:tab w:val="left" w:pos="709"/>
        </w:tabs>
        <w:suppressAutoHyphens/>
        <w:spacing w:before="120" w:after="120"/>
        <w:ind w:left="709" w:hanging="709"/>
        <w:rPr>
          <w:rFonts w:asciiTheme="minorHAnsi" w:hAnsiTheme="minorHAnsi"/>
          <w:lang w:eastAsia="pl-PL"/>
        </w:rPr>
      </w:pPr>
      <w:r w:rsidRPr="00643EF9">
        <w:rPr>
          <w:rFonts w:asciiTheme="minorHAnsi" w:hAnsiTheme="minorHAnsi"/>
          <w:lang w:eastAsia="pl-PL"/>
        </w:rPr>
        <w:t>W przypadku, o którym mowa w pkt 1</w:t>
      </w:r>
      <w:r>
        <w:rPr>
          <w:rFonts w:asciiTheme="minorHAnsi" w:hAnsiTheme="minorHAnsi"/>
          <w:lang w:eastAsia="pl-PL"/>
        </w:rPr>
        <w:t>4</w:t>
      </w:r>
      <w:r w:rsidR="009C035F">
        <w:rPr>
          <w:rFonts w:asciiTheme="minorHAnsi" w:hAnsiTheme="minorHAnsi"/>
          <w:lang w:eastAsia="pl-PL"/>
        </w:rPr>
        <w:t>.</w:t>
      </w:r>
      <w:r w:rsidRPr="00643EF9">
        <w:rPr>
          <w:rFonts w:asciiTheme="minorHAnsi" w:hAnsiTheme="minorHAnsi"/>
          <w:lang w:eastAsia="pl-PL"/>
        </w:rPr>
        <w:t>9</w:t>
      </w:r>
      <w:r w:rsidR="009C035F">
        <w:rPr>
          <w:rFonts w:asciiTheme="minorHAnsi" w:hAnsiTheme="minorHAnsi"/>
          <w:lang w:eastAsia="pl-PL"/>
        </w:rPr>
        <w:t xml:space="preserve"> SWZ</w:t>
      </w:r>
      <w:r w:rsidRPr="00643EF9">
        <w:rPr>
          <w:rFonts w:asciiTheme="minorHAnsi" w:hAnsiTheme="minorHAnsi"/>
          <w:lang w:eastAsia="pl-PL"/>
        </w:rPr>
        <w:t xml:space="preserve">, udostępnienie zmiany treści SWZ na Platformie nie może nastąpić przed publikacją ogłoszenia, o którym mowa w art. 90 ust. 1 ustawy </w:t>
      </w:r>
      <w:proofErr w:type="spellStart"/>
      <w:r w:rsidRPr="00643EF9">
        <w:rPr>
          <w:rFonts w:asciiTheme="minorHAnsi" w:hAnsiTheme="minorHAnsi"/>
          <w:lang w:eastAsia="pl-PL"/>
        </w:rPr>
        <w:t>Pzp</w:t>
      </w:r>
      <w:proofErr w:type="spellEnd"/>
      <w:r w:rsidRPr="00643EF9">
        <w:rPr>
          <w:rFonts w:asciiTheme="minorHAnsi" w:hAnsiTheme="minorHAnsi"/>
          <w:lang w:eastAsia="pl-PL"/>
        </w:rPr>
        <w:t>, z wyjątkiem przypadku gdy Zamawiający nie został powiadomiony o publikacji w terminie 48 godzin od potwierdzenia przez Urząd Publikacji Unii Europejskiej otrzymania tego ogłoszenia</w:t>
      </w:r>
      <w:r w:rsidR="00165B48">
        <w:rPr>
          <w:rFonts w:asciiTheme="minorHAnsi" w:hAnsiTheme="minorHAnsi"/>
          <w:lang w:eastAsia="pl-PL"/>
        </w:rPr>
        <w:t>.</w:t>
      </w:r>
    </w:p>
    <w:p w14:paraId="7BF88EE7" w14:textId="77777777" w:rsidR="00E70B39" w:rsidRPr="00E70B39" w:rsidRDefault="00E70B39" w:rsidP="00047AC5">
      <w:pPr>
        <w:pStyle w:val="Akapitzlist"/>
        <w:widowControl w:val="0"/>
        <w:numPr>
          <w:ilvl w:val="1"/>
          <w:numId w:val="36"/>
        </w:numPr>
        <w:tabs>
          <w:tab w:val="left" w:pos="709"/>
        </w:tabs>
        <w:suppressAutoHyphens/>
        <w:spacing w:before="120" w:after="120"/>
        <w:ind w:left="709" w:hanging="709"/>
        <w:rPr>
          <w:rStyle w:val="Hipercze"/>
          <w:rFonts w:asciiTheme="minorHAnsi" w:hAnsiTheme="minorHAnsi"/>
          <w:color w:val="auto"/>
          <w:u w:val="none"/>
          <w:lang w:eastAsia="pl-PL"/>
        </w:rPr>
      </w:pPr>
      <w:r w:rsidRPr="00AF57E3">
        <w:rPr>
          <w:rFonts w:asciiTheme="minorHAnsi" w:hAnsiTheme="minorHAnsi"/>
          <w:lang w:eastAsia="pl-PL"/>
        </w:rPr>
        <w:t xml:space="preserve">Zamawiający </w:t>
      </w:r>
      <w:r>
        <w:rPr>
          <w:rFonts w:asciiTheme="minorHAnsi" w:hAnsiTheme="minorHAnsi"/>
          <w:lang w:eastAsia="pl-PL"/>
        </w:rPr>
        <w:t xml:space="preserve">informacje o </w:t>
      </w:r>
      <w:r w:rsidRPr="00AF57E3">
        <w:rPr>
          <w:rFonts w:asciiTheme="minorHAnsi" w:hAnsiTheme="minorHAnsi"/>
          <w:lang w:eastAsia="pl-PL"/>
        </w:rPr>
        <w:t xml:space="preserve">przedłużonym terminie składania ofert </w:t>
      </w:r>
      <w:r>
        <w:rPr>
          <w:rFonts w:asciiTheme="minorHAnsi" w:hAnsiTheme="minorHAnsi"/>
          <w:lang w:eastAsia="pl-PL"/>
        </w:rPr>
        <w:br/>
      </w:r>
      <w:r w:rsidRPr="00AF57E3">
        <w:rPr>
          <w:rFonts w:asciiTheme="minorHAnsi" w:hAnsiTheme="minorHAnsi"/>
          <w:lang w:eastAsia="pl-PL"/>
        </w:rPr>
        <w:t>zamieszcz</w:t>
      </w:r>
      <w:r>
        <w:rPr>
          <w:rFonts w:asciiTheme="minorHAnsi" w:hAnsiTheme="minorHAnsi"/>
          <w:lang w:eastAsia="pl-PL"/>
        </w:rPr>
        <w:t>a</w:t>
      </w:r>
      <w:r w:rsidRPr="00AF57E3">
        <w:rPr>
          <w:rFonts w:asciiTheme="minorHAnsi" w:hAnsiTheme="minorHAnsi"/>
          <w:lang w:eastAsia="pl-PL"/>
        </w:rPr>
        <w:t xml:space="preserve"> w ogłoszeniu o zmianie ogłoszenia</w:t>
      </w:r>
      <w:r>
        <w:rPr>
          <w:rFonts w:asciiTheme="minorHAnsi" w:hAnsiTheme="minorHAnsi"/>
          <w:lang w:eastAsia="pl-PL"/>
        </w:rPr>
        <w:t xml:space="preserve"> oraz </w:t>
      </w:r>
      <w:r w:rsidRPr="00AF57E3">
        <w:rPr>
          <w:rFonts w:asciiTheme="minorHAnsi" w:hAnsiTheme="minorHAnsi"/>
          <w:lang w:eastAsia="pl-PL"/>
        </w:rPr>
        <w:t xml:space="preserve">na </w:t>
      </w:r>
      <w:hyperlink r:id="rId35" w:history="1">
        <w:r w:rsidRPr="007A74F4">
          <w:rPr>
            <w:rStyle w:val="Hipercze"/>
            <w:rFonts w:asciiTheme="minorHAnsi" w:hAnsiTheme="minorHAnsi"/>
            <w:color w:val="1F3864" w:themeColor="accent1" w:themeShade="80"/>
            <w:lang w:eastAsia="pl-PL"/>
          </w:rPr>
          <w:t>Platformie Zakupowej</w:t>
        </w:r>
      </w:hyperlink>
      <w:r>
        <w:rPr>
          <w:rStyle w:val="Hipercze"/>
          <w:rFonts w:asciiTheme="minorHAnsi" w:hAnsiTheme="minorHAnsi"/>
          <w:color w:val="1F3864" w:themeColor="accent1" w:themeShade="80"/>
          <w:lang w:eastAsia="pl-PL"/>
        </w:rPr>
        <w:t>.</w:t>
      </w:r>
    </w:p>
    <w:p w14:paraId="6C8688A8" w14:textId="7C5A0F59" w:rsidR="00AF57E3" w:rsidRDefault="00806057" w:rsidP="00047AC5">
      <w:pPr>
        <w:pStyle w:val="Akapitzlist"/>
        <w:widowControl w:val="0"/>
        <w:numPr>
          <w:ilvl w:val="1"/>
          <w:numId w:val="36"/>
        </w:numPr>
        <w:tabs>
          <w:tab w:val="left" w:pos="709"/>
        </w:tabs>
        <w:suppressAutoHyphens/>
        <w:spacing w:before="120" w:after="120"/>
        <w:ind w:left="709" w:hanging="709"/>
        <w:rPr>
          <w:rFonts w:asciiTheme="minorHAnsi" w:hAnsiTheme="minorHAnsi"/>
          <w:lang w:eastAsia="pl-PL"/>
        </w:rPr>
      </w:pPr>
      <w:r w:rsidRPr="00806057">
        <w:rPr>
          <w:rFonts w:asciiTheme="minorHAnsi" w:hAnsiTheme="minorHAnsi"/>
          <w:lang w:eastAsia="pl-PL"/>
        </w:rPr>
        <w:t>W przypadku</w:t>
      </w:r>
      <w:r w:rsidR="000A5560">
        <w:rPr>
          <w:rFonts w:asciiTheme="minorHAnsi" w:hAnsiTheme="minorHAnsi"/>
          <w:lang w:eastAsia="pl-PL"/>
        </w:rPr>
        <w:t>,</w:t>
      </w:r>
      <w:r w:rsidRPr="00806057">
        <w:rPr>
          <w:rFonts w:asciiTheme="minorHAnsi" w:hAnsiTheme="minorHAnsi"/>
          <w:lang w:eastAsia="pl-PL"/>
        </w:rPr>
        <w:t xml:space="preserve"> gdy zmiany treści SWZ prowadziłyby do istotnej zmiany charakteru zamówienia w porównaniu z pierwotnie określonym, w szczególności prowadziłby do znacznej zmiany zakresu zamówienia, Zamawiający unieważnia postępowanie na podstawie art. 256 ustawy </w:t>
      </w:r>
      <w:proofErr w:type="spellStart"/>
      <w:r w:rsidRPr="00806057">
        <w:rPr>
          <w:rFonts w:asciiTheme="minorHAnsi" w:hAnsiTheme="minorHAnsi"/>
          <w:lang w:eastAsia="pl-PL"/>
        </w:rPr>
        <w:t>Pzp</w:t>
      </w:r>
      <w:proofErr w:type="spellEnd"/>
      <w:r w:rsidRPr="00806057">
        <w:rPr>
          <w:rFonts w:asciiTheme="minorHAnsi" w:hAnsiTheme="minorHAnsi"/>
          <w:lang w:eastAsia="pl-PL"/>
        </w:rPr>
        <w:t xml:space="preserve">.  </w:t>
      </w:r>
    </w:p>
    <w:p w14:paraId="133F3ED4" w14:textId="4797478C" w:rsidR="00E70B39" w:rsidRDefault="00AF57E3" w:rsidP="00047AC5">
      <w:pPr>
        <w:pStyle w:val="Akapitzlist"/>
        <w:widowControl w:val="0"/>
        <w:numPr>
          <w:ilvl w:val="1"/>
          <w:numId w:val="36"/>
        </w:numPr>
        <w:tabs>
          <w:tab w:val="left" w:pos="709"/>
        </w:tabs>
        <w:suppressAutoHyphens/>
        <w:spacing w:before="120" w:after="120"/>
        <w:ind w:left="709" w:hanging="709"/>
        <w:rPr>
          <w:rFonts w:asciiTheme="minorHAnsi" w:hAnsiTheme="minorHAnsi"/>
          <w:lang w:eastAsia="pl-PL"/>
        </w:rPr>
      </w:pPr>
      <w:r w:rsidRPr="00E70B39">
        <w:rPr>
          <w:rFonts w:asciiTheme="minorHAnsi" w:hAnsiTheme="minorHAnsi"/>
          <w:lang w:eastAsia="pl-PL"/>
        </w:rPr>
        <w:t xml:space="preserve">W przypadku rozbieżności pomiędzy treścią niniejszej SWZ a treścią udzielonych </w:t>
      </w:r>
      <w:r w:rsidR="00740391" w:rsidRPr="00E70B39">
        <w:rPr>
          <w:rFonts w:asciiTheme="minorHAnsi" w:hAnsiTheme="minorHAnsi"/>
          <w:lang w:eastAsia="pl-PL"/>
        </w:rPr>
        <w:br/>
      </w:r>
      <w:r w:rsidRPr="00E70B39">
        <w:rPr>
          <w:rFonts w:asciiTheme="minorHAnsi" w:hAnsiTheme="minorHAnsi"/>
          <w:lang w:eastAsia="pl-PL"/>
        </w:rPr>
        <w:t>wyjaśnień lub zmian SWZ, jako obowiązującą należy przyjąć treść późniejszego oświadczenia Zamawiającego.</w:t>
      </w:r>
    </w:p>
    <w:p w14:paraId="3A33CEBE" w14:textId="5F9C88F6" w:rsidR="00AF57E3" w:rsidRPr="00E70B39" w:rsidRDefault="00AF57E3" w:rsidP="00047AC5">
      <w:pPr>
        <w:pStyle w:val="Akapitzlist"/>
        <w:widowControl w:val="0"/>
        <w:numPr>
          <w:ilvl w:val="1"/>
          <w:numId w:val="36"/>
        </w:numPr>
        <w:tabs>
          <w:tab w:val="left" w:pos="709"/>
        </w:tabs>
        <w:suppressAutoHyphens/>
        <w:spacing w:before="120" w:after="120"/>
        <w:ind w:left="709" w:hanging="709"/>
        <w:rPr>
          <w:rFonts w:asciiTheme="minorHAnsi" w:hAnsiTheme="minorHAnsi"/>
          <w:lang w:eastAsia="pl-PL"/>
        </w:rPr>
      </w:pPr>
      <w:r w:rsidRPr="00E70B39">
        <w:rPr>
          <w:rFonts w:asciiTheme="minorHAnsi" w:hAnsiTheme="minorHAnsi"/>
          <w:lang w:eastAsia="pl-PL"/>
        </w:rPr>
        <w:t xml:space="preserve">Zamawiający </w:t>
      </w:r>
      <w:r w:rsidRPr="00E70B39">
        <w:rPr>
          <w:rFonts w:asciiTheme="minorHAnsi" w:hAnsiTheme="minorHAnsi"/>
          <w:bCs/>
          <w:lang w:eastAsia="pl-PL"/>
        </w:rPr>
        <w:t>nie zamierza</w:t>
      </w:r>
      <w:r w:rsidRPr="00E70B39">
        <w:rPr>
          <w:rFonts w:asciiTheme="minorHAnsi" w:hAnsiTheme="minorHAnsi"/>
          <w:iCs/>
          <w:lang w:eastAsia="pl-PL"/>
        </w:rPr>
        <w:t xml:space="preserve"> </w:t>
      </w:r>
      <w:r w:rsidRPr="00E70B39">
        <w:rPr>
          <w:rFonts w:asciiTheme="minorHAnsi" w:hAnsiTheme="minorHAnsi"/>
          <w:lang w:eastAsia="pl-PL"/>
        </w:rPr>
        <w:t>zwoływać zebrania Wykonawców w celu wyjaśnienia treści SWZ.</w:t>
      </w:r>
      <w:r w:rsidRPr="00E70B39">
        <w:rPr>
          <w:rFonts w:asciiTheme="minorHAnsi" w:hAnsiTheme="minorHAnsi"/>
          <w:i/>
          <w:lang w:eastAsia="pl-PL"/>
        </w:rPr>
        <w:t xml:space="preserve"> </w:t>
      </w:r>
    </w:p>
    <w:p w14:paraId="56627DD6" w14:textId="44F59402" w:rsidR="0002330F" w:rsidRPr="007A74F4" w:rsidRDefault="003F12BE" w:rsidP="00BB1B29">
      <w:pPr>
        <w:pStyle w:val="Nagwek2"/>
      </w:pPr>
      <w:bookmarkStart w:id="40" w:name="_Toc96430580"/>
      <w:r w:rsidRPr="007A74F4">
        <w:t xml:space="preserve">Rozdział </w:t>
      </w:r>
      <w:r w:rsidR="00485595" w:rsidRPr="007A74F4">
        <w:t>1</w:t>
      </w:r>
      <w:r w:rsidR="00B71122">
        <w:t>5</w:t>
      </w:r>
      <w:r w:rsidR="007A74F4">
        <w:t>. W</w:t>
      </w:r>
      <w:r w:rsidR="007A74F4" w:rsidRPr="007A74F4">
        <w:t>ymagania dotyczące wadium</w:t>
      </w:r>
      <w:bookmarkEnd w:id="40"/>
      <w:r w:rsidR="007A74F4">
        <w:t>.</w:t>
      </w:r>
    </w:p>
    <w:p w14:paraId="455BC593" w14:textId="58619469" w:rsidR="00F4323F" w:rsidRPr="00634639" w:rsidRDefault="00F4323F" w:rsidP="00AC3B6F">
      <w:pPr>
        <w:pStyle w:val="Akapitzlist"/>
        <w:numPr>
          <w:ilvl w:val="1"/>
          <w:numId w:val="68"/>
        </w:numPr>
        <w:suppressAutoHyphens/>
        <w:spacing w:after="120"/>
        <w:ind w:left="709" w:hanging="709"/>
        <w:rPr>
          <w:rFonts w:asciiTheme="minorHAnsi" w:hAnsiTheme="minorHAnsi" w:cstheme="minorHAnsi"/>
          <w:bCs/>
          <w:lang w:eastAsia="pl-PL"/>
        </w:rPr>
      </w:pPr>
      <w:bookmarkStart w:id="41" w:name="_Hlk130287036"/>
      <w:r w:rsidRPr="00634639">
        <w:rPr>
          <w:rFonts w:asciiTheme="minorHAnsi" w:hAnsiTheme="minorHAnsi" w:cstheme="minorHAnsi"/>
          <w:color w:val="000000"/>
          <w:lang w:eastAsia="pl-PL"/>
        </w:rPr>
        <w:t xml:space="preserve">Zamawiający żąda wniesienia wadium w wysokości </w:t>
      </w:r>
      <w:r w:rsidR="00C55F32">
        <w:rPr>
          <w:rFonts w:asciiTheme="minorHAnsi" w:hAnsiTheme="minorHAnsi" w:cstheme="minorHAnsi"/>
          <w:color w:val="000000"/>
          <w:lang w:eastAsia="pl-PL"/>
        </w:rPr>
        <w:t>3</w:t>
      </w:r>
      <w:r w:rsidRPr="00634639">
        <w:rPr>
          <w:rFonts w:asciiTheme="minorHAnsi" w:hAnsiTheme="minorHAnsi" w:cstheme="minorHAnsi"/>
          <w:color w:val="000000"/>
          <w:lang w:eastAsia="pl-PL"/>
        </w:rPr>
        <w:t>0</w:t>
      </w:r>
      <w:r w:rsidR="00C55F32">
        <w:rPr>
          <w:rFonts w:asciiTheme="minorHAnsi" w:hAnsiTheme="minorHAnsi" w:cstheme="minorHAnsi"/>
          <w:color w:val="000000"/>
          <w:lang w:eastAsia="pl-PL"/>
        </w:rPr>
        <w:t xml:space="preserve"> </w:t>
      </w:r>
      <w:r w:rsidRPr="00634639">
        <w:rPr>
          <w:rFonts w:asciiTheme="minorHAnsi" w:hAnsiTheme="minorHAnsi" w:cstheme="minorHAnsi"/>
          <w:color w:val="000000"/>
          <w:lang w:eastAsia="pl-PL"/>
        </w:rPr>
        <w:t>000,00 zł (</w:t>
      </w:r>
      <w:r w:rsidRPr="00634639">
        <w:rPr>
          <w:rFonts w:asciiTheme="minorHAnsi" w:hAnsiTheme="minorHAnsi" w:cstheme="minorHAnsi"/>
          <w:iCs/>
          <w:color w:val="000000"/>
          <w:lang w:eastAsia="pl-PL"/>
        </w:rPr>
        <w:t xml:space="preserve">słownie: </w:t>
      </w:r>
      <w:r w:rsidR="00DB5B66">
        <w:rPr>
          <w:rFonts w:asciiTheme="minorHAnsi" w:hAnsiTheme="minorHAnsi" w:cstheme="minorHAnsi"/>
          <w:iCs/>
          <w:color w:val="000000"/>
          <w:lang w:eastAsia="pl-PL"/>
        </w:rPr>
        <w:t>trzydzieści</w:t>
      </w:r>
      <w:r w:rsidR="00DE4EAB">
        <w:rPr>
          <w:rFonts w:asciiTheme="minorHAnsi" w:hAnsiTheme="minorHAnsi" w:cstheme="minorHAnsi"/>
          <w:iCs/>
          <w:color w:val="000000"/>
          <w:lang w:eastAsia="pl-PL"/>
        </w:rPr>
        <w:t xml:space="preserve"> </w:t>
      </w:r>
      <w:r w:rsidRPr="00634639">
        <w:rPr>
          <w:rFonts w:asciiTheme="minorHAnsi" w:hAnsiTheme="minorHAnsi" w:cstheme="minorHAnsi"/>
          <w:iCs/>
          <w:color w:val="000000"/>
          <w:lang w:eastAsia="pl-PL"/>
        </w:rPr>
        <w:t xml:space="preserve">tysięcy </w:t>
      </w:r>
      <w:r w:rsidRPr="00634639">
        <w:rPr>
          <w:rFonts w:asciiTheme="minorHAnsi" w:hAnsiTheme="minorHAnsi" w:cstheme="minorHAnsi"/>
          <w:iCs/>
          <w:lang w:eastAsia="pl-PL"/>
        </w:rPr>
        <w:t>złotych</w:t>
      </w:r>
      <w:r w:rsidR="00F461E3">
        <w:rPr>
          <w:rFonts w:asciiTheme="minorHAnsi" w:hAnsiTheme="minorHAnsi" w:cstheme="minorHAnsi"/>
          <w:iCs/>
          <w:lang w:eastAsia="pl-PL"/>
        </w:rPr>
        <w:t xml:space="preserve"> zero groszy</w:t>
      </w:r>
      <w:r w:rsidRPr="00634639">
        <w:rPr>
          <w:rFonts w:asciiTheme="minorHAnsi" w:hAnsiTheme="minorHAnsi" w:cstheme="minorHAnsi"/>
          <w:lang w:eastAsia="pl-PL"/>
        </w:rPr>
        <w:t>)</w:t>
      </w:r>
      <w:r w:rsidRPr="00634639">
        <w:rPr>
          <w:rFonts w:asciiTheme="minorHAnsi" w:hAnsiTheme="minorHAnsi" w:cstheme="minorHAnsi"/>
          <w:bCs/>
          <w:lang w:eastAsia="pl-PL"/>
        </w:rPr>
        <w:t xml:space="preserve"> </w:t>
      </w:r>
      <w:r w:rsidR="0075049F" w:rsidRPr="00634639">
        <w:rPr>
          <w:rFonts w:asciiTheme="minorHAnsi" w:hAnsiTheme="minorHAnsi" w:cstheme="minorHAnsi"/>
          <w:bCs/>
          <w:lang w:eastAsia="pl-PL"/>
        </w:rPr>
        <w:t>przed upływem terminu składania ofert oraz jego</w:t>
      </w:r>
      <w:r w:rsidRPr="00634639">
        <w:rPr>
          <w:rFonts w:asciiTheme="minorHAnsi" w:hAnsiTheme="minorHAnsi" w:cstheme="minorHAnsi"/>
          <w:bCs/>
          <w:lang w:eastAsia="pl-PL"/>
        </w:rPr>
        <w:t xml:space="preserve"> utrzyman</w:t>
      </w:r>
      <w:r w:rsidR="0075049F" w:rsidRPr="00634639">
        <w:rPr>
          <w:rFonts w:asciiTheme="minorHAnsi" w:hAnsiTheme="minorHAnsi" w:cstheme="minorHAnsi"/>
          <w:bCs/>
          <w:lang w:eastAsia="pl-PL"/>
        </w:rPr>
        <w:t>ia</w:t>
      </w:r>
      <w:r w:rsidRPr="00634639">
        <w:rPr>
          <w:rFonts w:asciiTheme="minorHAnsi" w:hAnsiTheme="minorHAnsi" w:cstheme="minorHAnsi"/>
          <w:bCs/>
          <w:lang w:eastAsia="pl-PL"/>
        </w:rPr>
        <w:t xml:space="preserve"> nieprzerwanie do dnia upływu terminu związania ofertą, z wyjątkiem przypadków, o których mowa w art. 98 ust. 1 pkt 2 i 3 oraz ust. 2</w:t>
      </w:r>
      <w:r w:rsidR="0075049F" w:rsidRPr="00634639">
        <w:rPr>
          <w:rFonts w:asciiTheme="minorHAnsi" w:hAnsiTheme="minorHAnsi" w:cstheme="minorHAnsi"/>
          <w:bCs/>
          <w:lang w:eastAsia="pl-PL"/>
        </w:rPr>
        <w:t xml:space="preserve"> ustawy </w:t>
      </w:r>
      <w:proofErr w:type="spellStart"/>
      <w:r w:rsidR="0075049F" w:rsidRPr="00634639">
        <w:rPr>
          <w:rFonts w:asciiTheme="minorHAnsi" w:hAnsiTheme="minorHAnsi" w:cstheme="minorHAnsi"/>
          <w:bCs/>
          <w:lang w:eastAsia="pl-PL"/>
        </w:rPr>
        <w:t>Pzp</w:t>
      </w:r>
      <w:proofErr w:type="spellEnd"/>
      <w:r w:rsidRPr="00634639">
        <w:rPr>
          <w:rFonts w:asciiTheme="minorHAnsi" w:hAnsiTheme="minorHAnsi" w:cstheme="minorHAnsi"/>
          <w:bCs/>
          <w:lang w:eastAsia="pl-PL"/>
        </w:rPr>
        <w:t>.</w:t>
      </w:r>
    </w:p>
    <w:p w14:paraId="706DA16B" w14:textId="1C6033CF" w:rsidR="0075049F" w:rsidRPr="00634639" w:rsidRDefault="0075049F" w:rsidP="00AC3B6F">
      <w:pPr>
        <w:pStyle w:val="Akapitzlist"/>
        <w:numPr>
          <w:ilvl w:val="1"/>
          <w:numId w:val="68"/>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Wadium wniesione w pieniądzu będzie wniesione skutecznie, jeżeli rachunek bankowy Zamawiającego zostanie uznany kwotą wadium przed upływem terminu składania ofert (tj. przed upływem dnia</w:t>
      </w:r>
      <w:r w:rsidR="003859FD" w:rsidRPr="00634639">
        <w:rPr>
          <w:rFonts w:asciiTheme="minorHAnsi" w:hAnsiTheme="minorHAnsi" w:cstheme="minorHAnsi"/>
          <w:color w:val="000000"/>
          <w:lang w:eastAsia="pl-PL"/>
        </w:rPr>
        <w:t xml:space="preserve"> </w:t>
      </w:r>
      <w:r w:rsidRPr="00634639">
        <w:rPr>
          <w:rFonts w:asciiTheme="minorHAnsi" w:hAnsiTheme="minorHAnsi" w:cstheme="minorHAnsi"/>
          <w:color w:val="000000"/>
          <w:lang w:eastAsia="pl-PL"/>
        </w:rPr>
        <w:t xml:space="preserve">i godziny wyznaczonej jako ostateczny termin składania ofert). </w:t>
      </w:r>
    </w:p>
    <w:p w14:paraId="6CB77EFA" w14:textId="2EF10C32" w:rsidR="00F4323F" w:rsidRPr="00634639" w:rsidRDefault="00F4323F" w:rsidP="00AC3B6F">
      <w:pPr>
        <w:pStyle w:val="Akapitzlist"/>
        <w:numPr>
          <w:ilvl w:val="1"/>
          <w:numId w:val="68"/>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Wadium może być wnoszone w jednej lub kilku następujących formach:</w:t>
      </w:r>
    </w:p>
    <w:p w14:paraId="4E9E8A0B" w14:textId="6B070181" w:rsidR="00F4323F" w:rsidRPr="00634639" w:rsidRDefault="00F4323F" w:rsidP="00AC3B6F">
      <w:pPr>
        <w:pStyle w:val="Akapitzlist"/>
        <w:numPr>
          <w:ilvl w:val="2"/>
          <w:numId w:val="68"/>
        </w:numPr>
        <w:suppressAutoHyphens/>
        <w:spacing w:after="120"/>
        <w:ind w:left="992"/>
        <w:contextualSpacing/>
        <w:rPr>
          <w:rFonts w:asciiTheme="minorHAnsi" w:eastAsia="Calibri" w:hAnsiTheme="minorHAnsi" w:cs="Calibri"/>
          <w:b/>
          <w:bCs/>
          <w:lang w:eastAsia="en-US"/>
        </w:rPr>
      </w:pPr>
      <w:r w:rsidRPr="00634639">
        <w:rPr>
          <w:rFonts w:asciiTheme="minorHAnsi" w:eastAsia="Calibri" w:hAnsiTheme="minorHAnsi" w:cs="Calibri"/>
          <w:lang w:eastAsia="en-US"/>
        </w:rPr>
        <w:t>w pieniądzu przelewem na rachunek bankowy</w:t>
      </w:r>
      <w:r w:rsidRPr="00634639">
        <w:rPr>
          <w:rFonts w:asciiTheme="minorHAnsi" w:eastAsia="Calibri" w:hAnsiTheme="minorHAnsi" w:cs="Calibri"/>
          <w:b/>
          <w:bCs/>
          <w:lang w:eastAsia="en-US"/>
        </w:rPr>
        <w:t>:</w:t>
      </w:r>
    </w:p>
    <w:p w14:paraId="3322AE80" w14:textId="41406D83" w:rsidR="00F4323F" w:rsidRPr="00F4323F" w:rsidRDefault="00F4323F" w:rsidP="00CF6AB6">
      <w:pPr>
        <w:suppressAutoHyphens/>
        <w:spacing w:after="120"/>
        <w:ind w:left="993" w:firstLine="0"/>
        <w:jc w:val="center"/>
        <w:rPr>
          <w:rFonts w:asciiTheme="minorHAnsi" w:hAnsiTheme="minorHAnsi" w:cs="Calibri"/>
          <w:lang w:eastAsia="pl-PL"/>
        </w:rPr>
      </w:pPr>
      <w:r w:rsidRPr="00F4323F">
        <w:rPr>
          <w:rFonts w:asciiTheme="minorHAnsi" w:hAnsiTheme="minorHAnsi" w:cs="Calibri"/>
          <w:b/>
          <w:bCs/>
          <w:lang w:eastAsia="pl-PL"/>
        </w:rPr>
        <w:t>43 1130 1017 0019 9361 9020 0261</w:t>
      </w:r>
      <w:r w:rsidR="00634639">
        <w:rPr>
          <w:rFonts w:asciiTheme="minorHAnsi" w:hAnsiTheme="minorHAnsi" w:cs="Calibri"/>
          <w:b/>
          <w:bCs/>
          <w:lang w:eastAsia="pl-PL"/>
        </w:rPr>
        <w:br/>
      </w:r>
      <w:r w:rsidRPr="00F4323F">
        <w:rPr>
          <w:rFonts w:asciiTheme="minorHAnsi" w:hAnsiTheme="minorHAnsi" w:cs="Calibri"/>
          <w:lang w:eastAsia="pl-PL"/>
        </w:rPr>
        <w:t>z dopiskiem:</w:t>
      </w:r>
    </w:p>
    <w:p w14:paraId="548D2A8F" w14:textId="2371CE37" w:rsidR="00F4323F" w:rsidRPr="00F4323F" w:rsidRDefault="00F4323F" w:rsidP="00CF6AB6">
      <w:pPr>
        <w:suppressAutoHyphens/>
        <w:spacing w:after="120"/>
        <w:ind w:left="993" w:firstLine="0"/>
        <w:jc w:val="center"/>
        <w:rPr>
          <w:rFonts w:asciiTheme="minorHAnsi" w:hAnsiTheme="minorHAnsi" w:cs="Calibri"/>
          <w:lang w:eastAsia="pl-PL"/>
        </w:rPr>
      </w:pPr>
      <w:r w:rsidRPr="00F4323F">
        <w:rPr>
          <w:rFonts w:asciiTheme="minorHAnsi" w:hAnsiTheme="minorHAnsi" w:cs="Calibri"/>
          <w:lang w:eastAsia="pl-PL"/>
        </w:rPr>
        <w:lastRenderedPageBreak/>
        <w:t>„Wadium</w:t>
      </w:r>
      <w:r w:rsidRPr="00F4323F">
        <w:rPr>
          <w:rFonts w:asciiTheme="minorHAnsi" w:hAnsiTheme="minorHAnsi"/>
          <w:lang w:eastAsia="pl-PL"/>
        </w:rPr>
        <w:t xml:space="preserve"> na </w:t>
      </w:r>
      <w:bookmarkStart w:id="42" w:name="_Hlk52814940"/>
      <w:r w:rsidR="00DB5B66" w:rsidRPr="00DB5B66">
        <w:rPr>
          <w:rFonts w:asciiTheme="minorHAnsi" w:hAnsiTheme="minorHAnsi"/>
          <w:lang w:eastAsia="pl-PL"/>
        </w:rPr>
        <w:t xml:space="preserve">usługę przeprowadzenia unifikacji technologicznej wykorzystywanych w PFRON systemów zarządzania treścią oraz utrzymanie i rozwój Portali internetowych </w:t>
      </w:r>
      <w:r w:rsidRPr="0051019F">
        <w:rPr>
          <w:rFonts w:asciiTheme="minorHAnsi" w:hAnsiTheme="minorHAnsi" w:cs="Calibri"/>
          <w:lang w:eastAsia="pl-PL"/>
        </w:rPr>
        <w:t>(nr postępowania ZP</w:t>
      </w:r>
      <w:r w:rsidR="00DB5B66" w:rsidRPr="0051019F">
        <w:rPr>
          <w:rFonts w:asciiTheme="minorHAnsi" w:hAnsiTheme="minorHAnsi" w:cs="Calibri"/>
          <w:lang w:eastAsia="pl-PL"/>
        </w:rPr>
        <w:t>/</w:t>
      </w:r>
      <w:r w:rsidR="0051019F" w:rsidRPr="0051019F">
        <w:rPr>
          <w:rFonts w:asciiTheme="minorHAnsi" w:hAnsiTheme="minorHAnsi" w:cs="Calibri"/>
          <w:lang w:eastAsia="pl-PL"/>
        </w:rPr>
        <w:t>08/</w:t>
      </w:r>
      <w:r w:rsidR="00DB5B66" w:rsidRPr="0051019F">
        <w:rPr>
          <w:rFonts w:asciiTheme="minorHAnsi" w:hAnsiTheme="minorHAnsi" w:cs="Calibri"/>
          <w:lang w:eastAsia="pl-PL"/>
        </w:rPr>
        <w:t>24</w:t>
      </w:r>
      <w:r w:rsidRPr="0051019F">
        <w:rPr>
          <w:rFonts w:asciiTheme="minorHAnsi" w:hAnsiTheme="minorHAnsi" w:cs="Calibri"/>
          <w:lang w:eastAsia="pl-PL"/>
        </w:rPr>
        <w:t>)</w:t>
      </w:r>
      <w:bookmarkEnd w:id="42"/>
      <w:r w:rsidRPr="0051019F">
        <w:rPr>
          <w:rFonts w:asciiTheme="minorHAnsi" w:hAnsiTheme="minorHAnsi" w:cs="Calibri"/>
          <w:lang w:eastAsia="pl-PL"/>
        </w:rPr>
        <w:t>”</w:t>
      </w:r>
    </w:p>
    <w:p w14:paraId="7D0C870B" w14:textId="77777777" w:rsidR="00F4323F" w:rsidRPr="00F4323F" w:rsidRDefault="00F4323F" w:rsidP="00AC3B6F">
      <w:pPr>
        <w:pStyle w:val="Akapitzlist"/>
        <w:numPr>
          <w:ilvl w:val="2"/>
          <w:numId w:val="68"/>
        </w:numPr>
        <w:suppressAutoHyphens/>
        <w:spacing w:after="120"/>
        <w:ind w:left="992"/>
        <w:contextualSpacing/>
        <w:rPr>
          <w:rFonts w:asciiTheme="minorHAnsi" w:eastAsia="Calibri" w:hAnsiTheme="minorHAnsi" w:cs="Calibri"/>
          <w:lang w:eastAsia="en-US"/>
        </w:rPr>
      </w:pPr>
      <w:r w:rsidRPr="00F4323F">
        <w:rPr>
          <w:rFonts w:asciiTheme="minorHAnsi" w:eastAsia="Calibri" w:hAnsiTheme="minorHAnsi" w:cs="Calibri"/>
          <w:lang w:eastAsia="en-US"/>
        </w:rPr>
        <w:t>gwarancjach ubezpieczeniowych,</w:t>
      </w:r>
    </w:p>
    <w:p w14:paraId="64A5B5C4" w14:textId="77777777" w:rsidR="00F4323F" w:rsidRPr="00F4323F" w:rsidRDefault="00F4323F" w:rsidP="00AC3B6F">
      <w:pPr>
        <w:pStyle w:val="Akapitzlist"/>
        <w:numPr>
          <w:ilvl w:val="2"/>
          <w:numId w:val="68"/>
        </w:numPr>
        <w:suppressAutoHyphens/>
        <w:spacing w:after="120"/>
        <w:ind w:left="992"/>
        <w:contextualSpacing/>
        <w:rPr>
          <w:rFonts w:asciiTheme="minorHAnsi" w:eastAsia="Calibri" w:hAnsiTheme="minorHAnsi" w:cs="Calibri"/>
          <w:lang w:eastAsia="en-US"/>
        </w:rPr>
      </w:pPr>
      <w:r w:rsidRPr="00F4323F">
        <w:rPr>
          <w:rFonts w:asciiTheme="minorHAnsi" w:eastAsia="Calibri" w:hAnsiTheme="minorHAnsi" w:cs="Calibri"/>
          <w:lang w:eastAsia="en-US"/>
        </w:rPr>
        <w:t>gwarancjach bankowych,</w:t>
      </w:r>
    </w:p>
    <w:p w14:paraId="443B1B4F" w14:textId="26C52081" w:rsidR="00F4323F" w:rsidRPr="00F4323F" w:rsidRDefault="00F4323F" w:rsidP="00AC3B6F">
      <w:pPr>
        <w:pStyle w:val="Akapitzlist"/>
        <w:numPr>
          <w:ilvl w:val="2"/>
          <w:numId w:val="68"/>
        </w:numPr>
        <w:suppressAutoHyphens/>
        <w:spacing w:after="120"/>
        <w:ind w:left="992"/>
        <w:contextualSpacing/>
        <w:rPr>
          <w:rFonts w:asciiTheme="minorHAnsi" w:eastAsia="Calibri" w:hAnsiTheme="minorHAnsi" w:cs="Calibri"/>
          <w:lang w:eastAsia="en-US"/>
        </w:rPr>
      </w:pPr>
      <w:r w:rsidRPr="00F4323F">
        <w:rPr>
          <w:rFonts w:asciiTheme="minorHAnsi" w:eastAsia="Calibri" w:hAnsiTheme="minorHAnsi" w:cs="Calibri"/>
          <w:lang w:eastAsia="en-US"/>
        </w:rPr>
        <w:t>poręczeniach udzielanych przez podmioty, o których mowa w art. 6b ust. 5 pkt 2 ustawy z dnia 9 listopada 2000 r. o utworzeniu Polskiej Agencji Rozwoju Przedsiębiorczości</w:t>
      </w:r>
      <w:r w:rsidRPr="00634639">
        <w:rPr>
          <w:rFonts w:asciiTheme="minorHAnsi" w:eastAsia="Calibri" w:hAnsiTheme="minorHAnsi" w:cs="Calibri"/>
          <w:lang w:eastAsia="en-US"/>
        </w:rPr>
        <w:t xml:space="preserve"> z późniejszymi zmianami.</w:t>
      </w:r>
    </w:p>
    <w:p w14:paraId="60D1AD38" w14:textId="5E526563" w:rsidR="0075049F" w:rsidRPr="00634639" w:rsidRDefault="0075049F" w:rsidP="00AC3B6F">
      <w:pPr>
        <w:pStyle w:val="Akapitzlist"/>
        <w:numPr>
          <w:ilvl w:val="1"/>
          <w:numId w:val="68"/>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Wadium wniesione w pieniądzu Zamawiający przechowuje na rachunku bankowym.</w:t>
      </w:r>
    </w:p>
    <w:p w14:paraId="7A11A5F6" w14:textId="50A001D6" w:rsidR="00F4323F" w:rsidRPr="00634639" w:rsidRDefault="00E92447" w:rsidP="00AC3B6F">
      <w:pPr>
        <w:pStyle w:val="Akapitzlist"/>
        <w:numPr>
          <w:ilvl w:val="1"/>
          <w:numId w:val="68"/>
        </w:numPr>
        <w:suppressAutoHyphens/>
        <w:spacing w:after="120"/>
        <w:ind w:left="709" w:hanging="709"/>
        <w:rPr>
          <w:rFonts w:asciiTheme="minorHAnsi" w:hAnsiTheme="minorHAnsi" w:cstheme="minorHAnsi"/>
          <w:color w:val="000000"/>
          <w:lang w:eastAsia="pl-PL"/>
        </w:rPr>
      </w:pPr>
      <w:r>
        <w:rPr>
          <w:rFonts w:asciiTheme="minorHAnsi" w:hAnsiTheme="minorHAnsi" w:cstheme="minorHAnsi"/>
          <w:b/>
          <w:bCs/>
          <w:color w:val="000000"/>
          <w:lang w:eastAsia="pl-PL"/>
        </w:rPr>
        <w:t>Jeżeli w</w:t>
      </w:r>
      <w:r w:rsidR="00F4323F" w:rsidRPr="00634639">
        <w:rPr>
          <w:rFonts w:asciiTheme="minorHAnsi" w:hAnsiTheme="minorHAnsi" w:cstheme="minorHAnsi"/>
          <w:b/>
          <w:bCs/>
          <w:color w:val="000000"/>
          <w:lang w:eastAsia="pl-PL"/>
        </w:rPr>
        <w:t xml:space="preserve">adium </w:t>
      </w:r>
      <w:r>
        <w:rPr>
          <w:rFonts w:asciiTheme="minorHAnsi" w:hAnsiTheme="minorHAnsi" w:cstheme="minorHAnsi"/>
          <w:b/>
          <w:bCs/>
          <w:color w:val="000000"/>
          <w:lang w:eastAsia="pl-PL"/>
        </w:rPr>
        <w:t xml:space="preserve">jest </w:t>
      </w:r>
      <w:r w:rsidR="00F4323F" w:rsidRPr="00634639">
        <w:rPr>
          <w:rFonts w:asciiTheme="minorHAnsi" w:hAnsiTheme="minorHAnsi" w:cstheme="minorHAnsi"/>
          <w:b/>
          <w:bCs/>
          <w:color w:val="000000"/>
          <w:lang w:eastAsia="pl-PL"/>
        </w:rPr>
        <w:t>wnoszone w formie gwarancji</w:t>
      </w:r>
      <w:r w:rsidR="00EE3E3C">
        <w:rPr>
          <w:rFonts w:asciiTheme="minorHAnsi" w:hAnsiTheme="minorHAnsi" w:cstheme="minorHAnsi"/>
          <w:b/>
          <w:bCs/>
          <w:color w:val="000000"/>
          <w:lang w:eastAsia="pl-PL"/>
        </w:rPr>
        <w:t xml:space="preserve"> lub</w:t>
      </w:r>
      <w:r w:rsidR="00F4323F" w:rsidRPr="00634639">
        <w:rPr>
          <w:rFonts w:asciiTheme="minorHAnsi" w:hAnsiTheme="minorHAnsi" w:cstheme="minorHAnsi"/>
          <w:b/>
          <w:bCs/>
          <w:color w:val="000000"/>
          <w:lang w:eastAsia="pl-PL"/>
        </w:rPr>
        <w:t xml:space="preserve"> </w:t>
      </w:r>
      <w:r w:rsidR="00EE3E3C" w:rsidRPr="00634639">
        <w:rPr>
          <w:rFonts w:asciiTheme="minorHAnsi" w:hAnsiTheme="minorHAnsi" w:cstheme="minorHAnsi"/>
          <w:b/>
          <w:bCs/>
          <w:color w:val="000000"/>
          <w:lang w:eastAsia="pl-PL"/>
        </w:rPr>
        <w:t>poręczenia</w:t>
      </w:r>
      <w:r w:rsidR="00972772">
        <w:rPr>
          <w:rFonts w:asciiTheme="minorHAnsi" w:hAnsiTheme="minorHAnsi" w:cstheme="minorHAnsi"/>
          <w:b/>
          <w:bCs/>
          <w:color w:val="000000"/>
          <w:lang w:eastAsia="pl-PL"/>
        </w:rPr>
        <w:t xml:space="preserve"> Wykonawca </w:t>
      </w:r>
      <w:r w:rsidR="00966BE5">
        <w:rPr>
          <w:rFonts w:asciiTheme="minorHAnsi" w:hAnsiTheme="minorHAnsi" w:cstheme="minorHAnsi"/>
          <w:b/>
          <w:bCs/>
          <w:color w:val="000000"/>
          <w:lang w:eastAsia="pl-PL"/>
        </w:rPr>
        <w:t xml:space="preserve">przekazuje </w:t>
      </w:r>
      <w:r w:rsidR="0064721D">
        <w:rPr>
          <w:rFonts w:asciiTheme="minorHAnsi" w:hAnsiTheme="minorHAnsi" w:cstheme="minorHAnsi"/>
          <w:b/>
          <w:bCs/>
          <w:color w:val="000000"/>
          <w:lang w:eastAsia="pl-PL"/>
        </w:rPr>
        <w:t>Zamawiającemu</w:t>
      </w:r>
      <w:r w:rsidR="00966BE5">
        <w:rPr>
          <w:rFonts w:asciiTheme="minorHAnsi" w:hAnsiTheme="minorHAnsi" w:cstheme="minorHAnsi"/>
          <w:b/>
          <w:bCs/>
          <w:color w:val="000000"/>
          <w:lang w:eastAsia="pl-PL"/>
        </w:rPr>
        <w:t xml:space="preserve"> </w:t>
      </w:r>
      <w:r w:rsidR="00CE4CBA">
        <w:rPr>
          <w:rFonts w:asciiTheme="minorHAnsi" w:hAnsiTheme="minorHAnsi" w:cstheme="minorHAnsi"/>
          <w:b/>
          <w:bCs/>
          <w:color w:val="000000"/>
          <w:lang w:eastAsia="pl-PL"/>
        </w:rPr>
        <w:t>oryginał gwarancji lub poręczenia</w:t>
      </w:r>
      <w:r w:rsidR="00CF1E72">
        <w:rPr>
          <w:rFonts w:asciiTheme="minorHAnsi" w:hAnsiTheme="minorHAnsi" w:cstheme="minorHAnsi"/>
          <w:b/>
          <w:bCs/>
          <w:color w:val="000000"/>
          <w:lang w:eastAsia="pl-PL"/>
        </w:rPr>
        <w:t xml:space="preserve">, w postaci </w:t>
      </w:r>
      <w:r w:rsidR="0075607E">
        <w:rPr>
          <w:rFonts w:asciiTheme="minorHAnsi" w:hAnsiTheme="minorHAnsi" w:cstheme="minorHAnsi"/>
          <w:b/>
          <w:bCs/>
          <w:color w:val="000000"/>
          <w:lang w:eastAsia="pl-PL"/>
        </w:rPr>
        <w:t>elektronicznej</w:t>
      </w:r>
      <w:r w:rsidR="00CF1E72">
        <w:rPr>
          <w:rFonts w:asciiTheme="minorHAnsi" w:hAnsiTheme="minorHAnsi" w:cstheme="minorHAnsi"/>
          <w:b/>
          <w:bCs/>
          <w:color w:val="000000"/>
          <w:lang w:eastAsia="pl-PL"/>
        </w:rPr>
        <w:t>.</w:t>
      </w:r>
      <w:r w:rsidR="00EE3E3C" w:rsidRPr="00634639">
        <w:rPr>
          <w:rFonts w:asciiTheme="minorHAnsi" w:hAnsiTheme="minorHAnsi" w:cstheme="minorHAnsi"/>
          <w:b/>
          <w:bCs/>
          <w:color w:val="000000"/>
          <w:lang w:eastAsia="pl-PL"/>
        </w:rPr>
        <w:t xml:space="preserve"> </w:t>
      </w:r>
      <w:r w:rsidR="00F4323F" w:rsidRPr="00634639">
        <w:rPr>
          <w:rFonts w:asciiTheme="minorHAnsi" w:hAnsiTheme="minorHAnsi" w:cstheme="minorHAnsi"/>
          <w:color w:val="000000"/>
          <w:lang w:eastAsia="pl-PL"/>
        </w:rPr>
        <w:t xml:space="preserve">Oznacza to, że </w:t>
      </w:r>
      <w:r w:rsidR="00F4323F" w:rsidRPr="00634639">
        <w:rPr>
          <w:rFonts w:asciiTheme="minorHAnsi" w:hAnsiTheme="minorHAnsi" w:cstheme="minorHAnsi"/>
          <w:b/>
          <w:bCs/>
          <w:color w:val="000000"/>
          <w:lang w:eastAsia="pl-PL"/>
        </w:rPr>
        <w:t>skuteczne wniesienie wadium w formie poręcze</w:t>
      </w:r>
      <w:r w:rsidR="00634639" w:rsidRPr="00634639">
        <w:rPr>
          <w:rFonts w:asciiTheme="minorHAnsi" w:hAnsiTheme="minorHAnsi" w:cstheme="minorHAnsi"/>
          <w:b/>
          <w:bCs/>
          <w:color w:val="000000"/>
          <w:lang w:eastAsia="pl-PL"/>
        </w:rPr>
        <w:t>nia</w:t>
      </w:r>
      <w:r w:rsidR="00F4323F" w:rsidRPr="00634639">
        <w:rPr>
          <w:rFonts w:asciiTheme="minorHAnsi" w:hAnsiTheme="minorHAnsi" w:cstheme="minorHAnsi"/>
          <w:b/>
          <w:bCs/>
          <w:color w:val="000000"/>
          <w:lang w:eastAsia="pl-PL"/>
        </w:rPr>
        <w:t xml:space="preserve"> lub gwarancji wymaga złożenia dokumentu w postaci elektronicznej opatrzonej kwalifikowanym podpisem elektronicznym</w:t>
      </w:r>
      <w:r w:rsidR="00F4323F" w:rsidRPr="00634639">
        <w:rPr>
          <w:rFonts w:asciiTheme="minorHAnsi" w:hAnsiTheme="minorHAnsi" w:cstheme="minorHAnsi"/>
          <w:color w:val="000000"/>
          <w:lang w:eastAsia="pl-PL"/>
        </w:rPr>
        <w:t xml:space="preserve"> przez pracownika instytucji udzielającej poręczenia lub gwarancji, upoważnionego do sporządzania i wydania dokumentu. Wniesienie dokumentu wadium w postaci elektronicznej obejmuje przekazanie tego dokumentu w takiej formie, w jakiej został on ustanowiony przez gwaranta/poręczyciela, tj. oryginału dokumentu (bez opatrywania dokumentu dodatkowym kwalifikowanym podpisem elektronicznym przez Wykonawcę). Dokument wniesienia wadium Wykonawca składa załączając </w:t>
      </w:r>
      <w:r w:rsidR="000455B8">
        <w:rPr>
          <w:rFonts w:asciiTheme="minorHAnsi" w:hAnsiTheme="minorHAnsi" w:cstheme="minorHAnsi"/>
          <w:color w:val="000000"/>
          <w:lang w:eastAsia="pl-PL"/>
        </w:rPr>
        <w:t>w przedmiotowym postępowaniu</w:t>
      </w:r>
      <w:r w:rsidR="000455B8" w:rsidRPr="00634639">
        <w:rPr>
          <w:rFonts w:asciiTheme="minorHAnsi" w:hAnsiTheme="minorHAnsi" w:cstheme="minorHAnsi"/>
          <w:color w:val="000000"/>
          <w:lang w:eastAsia="pl-PL"/>
        </w:rPr>
        <w:t xml:space="preserve"> </w:t>
      </w:r>
      <w:r w:rsidR="00F4323F" w:rsidRPr="00634639">
        <w:rPr>
          <w:rFonts w:asciiTheme="minorHAnsi" w:hAnsiTheme="minorHAnsi" w:cstheme="minorHAnsi"/>
          <w:color w:val="000000"/>
          <w:lang w:eastAsia="pl-PL"/>
        </w:rPr>
        <w:t xml:space="preserve">na Platformie </w:t>
      </w:r>
      <w:r w:rsidR="00F5112D">
        <w:rPr>
          <w:rFonts w:asciiTheme="minorHAnsi" w:hAnsiTheme="minorHAnsi" w:cstheme="minorHAnsi"/>
          <w:color w:val="000000"/>
          <w:lang w:eastAsia="pl-PL"/>
        </w:rPr>
        <w:t>Zakupowej,</w:t>
      </w:r>
      <w:r w:rsidR="00F4323F" w:rsidRPr="00634639">
        <w:rPr>
          <w:rFonts w:asciiTheme="minorHAnsi" w:hAnsiTheme="minorHAnsi" w:cstheme="minorHAnsi"/>
          <w:color w:val="000000"/>
          <w:lang w:eastAsia="pl-PL"/>
        </w:rPr>
        <w:t xml:space="preserve"> poprzez wybranie polecenia „</w:t>
      </w:r>
      <w:r w:rsidR="00F5112D">
        <w:rPr>
          <w:rFonts w:asciiTheme="minorHAnsi" w:hAnsiTheme="minorHAnsi" w:cstheme="minorHAnsi"/>
          <w:color w:val="000000"/>
          <w:lang w:eastAsia="pl-PL"/>
        </w:rPr>
        <w:t>dołącz plik</w:t>
      </w:r>
      <w:r w:rsidR="00F4323F" w:rsidRPr="00634639">
        <w:rPr>
          <w:rFonts w:asciiTheme="minorHAnsi" w:hAnsiTheme="minorHAnsi" w:cstheme="minorHAnsi"/>
          <w:color w:val="000000"/>
          <w:lang w:eastAsia="pl-PL"/>
        </w:rPr>
        <w:t xml:space="preserve">”. </w:t>
      </w:r>
    </w:p>
    <w:p w14:paraId="13A59B34" w14:textId="77777777" w:rsidR="00244216" w:rsidRDefault="00F4323F" w:rsidP="00AC3B6F">
      <w:pPr>
        <w:pStyle w:val="Akapitzlist"/>
        <w:numPr>
          <w:ilvl w:val="1"/>
          <w:numId w:val="68"/>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 xml:space="preserve">W przypadku wadium wnoszonego w </w:t>
      </w:r>
      <w:r w:rsidR="003859FD" w:rsidRPr="00634639">
        <w:rPr>
          <w:rFonts w:asciiTheme="minorHAnsi" w:hAnsiTheme="minorHAnsi" w:cstheme="minorHAnsi"/>
          <w:color w:val="000000"/>
          <w:lang w:eastAsia="pl-PL"/>
        </w:rPr>
        <w:t>innej formie niż pieniądzu</w:t>
      </w:r>
      <w:r w:rsidR="00244216">
        <w:rPr>
          <w:rFonts w:asciiTheme="minorHAnsi" w:hAnsiTheme="minorHAnsi" w:cstheme="minorHAnsi"/>
          <w:color w:val="000000"/>
          <w:lang w:eastAsia="pl-PL"/>
        </w:rPr>
        <w:t>:</w:t>
      </w:r>
    </w:p>
    <w:p w14:paraId="1218CFD9" w14:textId="06AFE882" w:rsidR="00F4323F" w:rsidRPr="00244216" w:rsidRDefault="003859FD" w:rsidP="00AC3B6F">
      <w:pPr>
        <w:pStyle w:val="Akapitzlist"/>
        <w:numPr>
          <w:ilvl w:val="2"/>
          <w:numId w:val="68"/>
        </w:numPr>
        <w:suppressAutoHyphens/>
        <w:spacing w:after="120"/>
        <w:ind w:left="1276" w:hanging="992"/>
        <w:contextualSpacing/>
        <w:rPr>
          <w:rFonts w:asciiTheme="minorHAnsi" w:eastAsia="Calibri" w:hAnsiTheme="minorHAnsi" w:cs="Calibri"/>
          <w:lang w:eastAsia="en-US"/>
        </w:rPr>
      </w:pPr>
      <w:r w:rsidRPr="00244216">
        <w:rPr>
          <w:rFonts w:asciiTheme="minorHAnsi" w:eastAsia="Calibri" w:hAnsiTheme="minorHAnsi" w:cs="Calibri"/>
          <w:lang w:eastAsia="en-US"/>
        </w:rPr>
        <w:t>z treści gwarancji lub poręczenia</w:t>
      </w:r>
      <w:r w:rsidR="00F4323F" w:rsidRPr="00244216">
        <w:rPr>
          <w:rFonts w:asciiTheme="minorHAnsi" w:eastAsia="Calibri" w:hAnsiTheme="minorHAnsi" w:cs="Calibri"/>
          <w:lang w:eastAsia="en-US"/>
        </w:rPr>
        <w:t xml:space="preserve"> </w:t>
      </w:r>
      <w:r w:rsidRPr="00244216">
        <w:rPr>
          <w:rFonts w:asciiTheme="minorHAnsi" w:eastAsia="Calibri" w:hAnsiTheme="minorHAnsi" w:cs="Calibri"/>
          <w:lang w:eastAsia="en-US"/>
        </w:rPr>
        <w:t xml:space="preserve">musi wynikać </w:t>
      </w:r>
      <w:r w:rsidR="00F4323F" w:rsidRPr="00244216">
        <w:rPr>
          <w:rFonts w:asciiTheme="minorHAnsi" w:eastAsia="Calibri" w:hAnsiTheme="minorHAnsi" w:cs="Calibri"/>
          <w:lang w:eastAsia="en-US"/>
        </w:rPr>
        <w:t xml:space="preserve">zobowiązanie, odpowiednio podmiotu udzielającego gwarancji lub poręczyciela, do bezwarunkowej, nieodwołalnej zapłaty wymaganej kwoty gwarancji lub poręczenia na pierwsze żądanie Zamawiającego w okolicznościach </w:t>
      </w:r>
      <w:r w:rsidRPr="00244216">
        <w:rPr>
          <w:rFonts w:asciiTheme="minorHAnsi" w:eastAsia="Calibri" w:hAnsiTheme="minorHAnsi" w:cs="Calibri"/>
          <w:lang w:eastAsia="en-US"/>
        </w:rPr>
        <w:t xml:space="preserve">skutkujących zatrzymaniem wadium </w:t>
      </w:r>
      <w:r w:rsidR="00F4323F" w:rsidRPr="00244216">
        <w:rPr>
          <w:rFonts w:asciiTheme="minorHAnsi" w:eastAsia="Calibri" w:hAnsiTheme="minorHAnsi" w:cs="Calibri"/>
          <w:lang w:eastAsia="en-US"/>
        </w:rPr>
        <w:t xml:space="preserve">określonych w art. </w:t>
      </w:r>
      <w:r w:rsidRPr="00244216">
        <w:rPr>
          <w:rFonts w:asciiTheme="minorHAnsi" w:eastAsia="Calibri" w:hAnsiTheme="minorHAnsi" w:cs="Calibri"/>
          <w:lang w:eastAsia="en-US"/>
        </w:rPr>
        <w:t>98</w:t>
      </w:r>
      <w:r w:rsidR="00F4323F" w:rsidRPr="00244216">
        <w:rPr>
          <w:rFonts w:asciiTheme="minorHAnsi" w:eastAsia="Calibri" w:hAnsiTheme="minorHAnsi" w:cs="Calibri"/>
          <w:lang w:eastAsia="en-US"/>
        </w:rPr>
        <w:t xml:space="preserve"> ust. </w:t>
      </w:r>
      <w:r w:rsidRPr="00244216">
        <w:rPr>
          <w:rFonts w:asciiTheme="minorHAnsi" w:eastAsia="Calibri" w:hAnsiTheme="minorHAnsi" w:cs="Calibri"/>
          <w:lang w:eastAsia="en-US"/>
        </w:rPr>
        <w:t>6</w:t>
      </w:r>
      <w:r w:rsidR="00F4323F" w:rsidRPr="00244216">
        <w:rPr>
          <w:rFonts w:asciiTheme="minorHAnsi" w:eastAsia="Calibri" w:hAnsiTheme="minorHAnsi" w:cs="Calibri"/>
          <w:lang w:eastAsia="en-US"/>
        </w:rPr>
        <w:t xml:space="preserve"> ustawy </w:t>
      </w:r>
      <w:proofErr w:type="spellStart"/>
      <w:r w:rsidR="00F4323F" w:rsidRPr="00244216">
        <w:rPr>
          <w:rFonts w:asciiTheme="minorHAnsi" w:eastAsia="Calibri" w:hAnsiTheme="minorHAnsi" w:cs="Calibri"/>
          <w:lang w:eastAsia="en-US"/>
        </w:rPr>
        <w:t>Pzp</w:t>
      </w:r>
      <w:proofErr w:type="spellEnd"/>
      <w:r w:rsidR="005F6EF0" w:rsidRPr="00244216">
        <w:rPr>
          <w:rFonts w:asciiTheme="minorHAnsi" w:eastAsia="Calibri" w:hAnsiTheme="minorHAnsi" w:cs="Calibri"/>
          <w:lang w:eastAsia="en-US"/>
        </w:rPr>
        <w:t xml:space="preserve"> (pkt 15.13 SWZ)</w:t>
      </w:r>
      <w:r w:rsidR="00F4323F" w:rsidRPr="00244216">
        <w:rPr>
          <w:rFonts w:asciiTheme="minorHAnsi" w:eastAsia="Calibri" w:hAnsiTheme="minorHAnsi" w:cs="Calibri"/>
          <w:lang w:eastAsia="en-US"/>
        </w:rPr>
        <w:t xml:space="preserve">. </w:t>
      </w:r>
    </w:p>
    <w:p w14:paraId="728C26A9" w14:textId="50C259DE" w:rsidR="00244216" w:rsidRPr="00244216" w:rsidRDefault="00F4323F" w:rsidP="00CF6AB6">
      <w:pPr>
        <w:pStyle w:val="Akapitzlist"/>
        <w:tabs>
          <w:tab w:val="left" w:pos="1276"/>
        </w:tabs>
        <w:suppressAutoHyphens/>
        <w:spacing w:after="120"/>
        <w:ind w:left="1276" w:firstLine="0"/>
        <w:rPr>
          <w:rFonts w:asciiTheme="minorHAnsi" w:hAnsiTheme="minorHAnsi" w:cstheme="minorBidi"/>
          <w:color w:val="000000"/>
          <w:lang w:eastAsia="pl-PL"/>
        </w:rPr>
      </w:pPr>
      <w:r w:rsidRPr="2610F3C1">
        <w:rPr>
          <w:rFonts w:asciiTheme="minorHAnsi" w:hAnsiTheme="minorHAnsi" w:cstheme="minorBidi"/>
          <w:color w:val="000000" w:themeColor="text1"/>
          <w:lang w:eastAsia="pl-PL"/>
        </w:rPr>
        <w:t>W dokumencie tym gwarant/poręczyciel nie może uzależniać dokonania zapłaty od spełniania przez beneficjenta (PFRON) dodatkowych warunków z wyjątkiem dokumentu potwierdzającego umocowanie do działania w imieniu PFRON</w:t>
      </w:r>
      <w:r w:rsidR="00244216" w:rsidRPr="2610F3C1">
        <w:rPr>
          <w:rFonts w:asciiTheme="minorHAnsi" w:hAnsiTheme="minorHAnsi" w:cstheme="minorBidi"/>
          <w:color w:val="000000" w:themeColor="text1"/>
          <w:lang w:eastAsia="pl-PL"/>
        </w:rPr>
        <w:t>;</w:t>
      </w:r>
    </w:p>
    <w:p w14:paraId="7CF13693" w14:textId="6DD6F5BE" w:rsidR="00244216" w:rsidRPr="00244216" w:rsidRDefault="00244216" w:rsidP="00AC3B6F">
      <w:pPr>
        <w:pStyle w:val="Akapitzlist"/>
        <w:numPr>
          <w:ilvl w:val="2"/>
          <w:numId w:val="68"/>
        </w:numPr>
        <w:suppressAutoHyphens/>
        <w:spacing w:after="120"/>
        <w:ind w:left="1276" w:hanging="992"/>
        <w:contextualSpacing/>
        <w:rPr>
          <w:rFonts w:asciiTheme="minorHAnsi" w:eastAsia="Calibri" w:hAnsiTheme="minorHAnsi" w:cs="Calibri"/>
          <w:lang w:eastAsia="en-US"/>
        </w:rPr>
      </w:pPr>
      <w:r w:rsidRPr="00244216">
        <w:rPr>
          <w:rFonts w:asciiTheme="minorHAnsi" w:eastAsia="Calibri" w:hAnsiTheme="minorHAnsi" w:cs="Calibri"/>
          <w:lang w:eastAsia="en-US"/>
        </w:rPr>
        <w:t xml:space="preserve">w przypadku Wykonawców wspólnie ubiegających się o udzielenie zamówienia (art. 58 </w:t>
      </w:r>
      <w:r>
        <w:rPr>
          <w:rFonts w:asciiTheme="minorHAnsi" w:eastAsia="Calibri" w:hAnsiTheme="minorHAnsi" w:cs="Calibri"/>
          <w:lang w:eastAsia="en-US"/>
        </w:rPr>
        <w:t xml:space="preserve">ustawy </w:t>
      </w:r>
      <w:proofErr w:type="spellStart"/>
      <w:r w:rsidRPr="00244216">
        <w:rPr>
          <w:rFonts w:asciiTheme="minorHAnsi" w:eastAsia="Calibri" w:hAnsiTheme="minorHAnsi" w:cs="Calibri"/>
          <w:lang w:eastAsia="en-US"/>
        </w:rPr>
        <w:t>Pzp</w:t>
      </w:r>
      <w:proofErr w:type="spellEnd"/>
      <w:r w:rsidRPr="00244216">
        <w:rPr>
          <w:rFonts w:asciiTheme="minorHAnsi" w:eastAsia="Calibri" w:hAnsiTheme="minorHAnsi" w:cs="Calibri"/>
          <w:lang w:eastAsia="en-US"/>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Pr>
          <w:rFonts w:asciiTheme="minorHAnsi" w:eastAsia="Calibri" w:hAnsiTheme="minorHAnsi" w:cs="Calibri"/>
          <w:lang w:eastAsia="en-US"/>
        </w:rPr>
        <w:t>.</w:t>
      </w:r>
    </w:p>
    <w:p w14:paraId="33C3C23D" w14:textId="622B67F3" w:rsidR="003859FD" w:rsidRPr="00634639" w:rsidRDefault="003859FD" w:rsidP="00AC3B6F">
      <w:pPr>
        <w:pStyle w:val="Akapitzlist"/>
        <w:numPr>
          <w:ilvl w:val="1"/>
          <w:numId w:val="68"/>
        </w:numPr>
        <w:suppressAutoHyphens/>
        <w:spacing w:before="240" w:after="120"/>
        <w:ind w:left="709" w:hanging="709"/>
        <w:rPr>
          <w:rFonts w:asciiTheme="minorHAnsi" w:hAnsiTheme="minorHAnsi" w:cstheme="minorBidi"/>
          <w:color w:val="000000"/>
          <w:lang w:eastAsia="pl-PL"/>
        </w:rPr>
      </w:pPr>
      <w:r w:rsidRPr="7D17FD9C">
        <w:rPr>
          <w:rFonts w:asciiTheme="minorHAnsi" w:hAnsiTheme="minorHAnsi" w:cstheme="minorBidi"/>
          <w:color w:val="000000" w:themeColor="text1"/>
          <w:lang w:eastAsia="pl-PL"/>
        </w:rPr>
        <w:lastRenderedPageBreak/>
        <w:t>Oferta Wykonawcy, który nie wniesie wadium lub wniesie w sposób nieprawidłowy lub nie utrzyma wadium nieprzerwanie do upływu terminu związania ofertą lub złoży wniosek o zwrot wadium w przypadku, o którym mowa w art. 98 ust. 2 pkt 3</w:t>
      </w:r>
      <w:r w:rsidR="71D1A32F" w:rsidRPr="7D17FD9C">
        <w:rPr>
          <w:rFonts w:asciiTheme="minorHAnsi" w:hAnsiTheme="minorHAnsi" w:cstheme="minorBidi"/>
          <w:color w:val="000000" w:themeColor="text1"/>
          <w:lang w:eastAsia="pl-PL"/>
        </w:rPr>
        <w:t xml:space="preserve"> ustawy </w:t>
      </w:r>
      <w:proofErr w:type="spellStart"/>
      <w:r w:rsidR="71D1A32F" w:rsidRPr="7D17FD9C">
        <w:rPr>
          <w:rFonts w:asciiTheme="minorHAnsi" w:hAnsiTheme="minorHAnsi" w:cstheme="minorBidi"/>
          <w:color w:val="000000" w:themeColor="text1"/>
          <w:lang w:eastAsia="pl-PL"/>
        </w:rPr>
        <w:t>Pzp</w:t>
      </w:r>
      <w:proofErr w:type="spellEnd"/>
      <w:r w:rsidRPr="7D17FD9C">
        <w:rPr>
          <w:rFonts w:asciiTheme="minorHAnsi" w:hAnsiTheme="minorHAnsi" w:cstheme="minorBidi"/>
          <w:color w:val="000000" w:themeColor="text1"/>
          <w:lang w:eastAsia="pl-PL"/>
        </w:rPr>
        <w:t xml:space="preserve">, zostanie odrzucona. </w:t>
      </w:r>
    </w:p>
    <w:p w14:paraId="4B9A9FC0" w14:textId="09AA70BD" w:rsidR="00374D81" w:rsidRPr="00634639" w:rsidRDefault="00374D81" w:rsidP="00AC3B6F">
      <w:pPr>
        <w:pStyle w:val="Akapitzlist"/>
        <w:numPr>
          <w:ilvl w:val="1"/>
          <w:numId w:val="68"/>
        </w:numPr>
        <w:suppressAutoHyphens/>
        <w:spacing w:before="120"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Zamawiający zwraca wadium niezwłocznie, nie później jednak niż w terminie 7 dni od dnia wystąpienia jednej z okoliczności:</w:t>
      </w:r>
    </w:p>
    <w:p w14:paraId="05EF67B0" w14:textId="42BA5D9F" w:rsidR="00374D81" w:rsidRPr="00634639" w:rsidRDefault="00374D81" w:rsidP="00AC3B6F">
      <w:pPr>
        <w:pStyle w:val="Akapitzlist"/>
        <w:numPr>
          <w:ilvl w:val="2"/>
          <w:numId w:val="68"/>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 xml:space="preserve">upływu terminu związania ofertą, </w:t>
      </w:r>
    </w:p>
    <w:p w14:paraId="06EF9100" w14:textId="2693C428" w:rsidR="00374D81" w:rsidRPr="00634639" w:rsidRDefault="00374D81" w:rsidP="00AC3B6F">
      <w:pPr>
        <w:pStyle w:val="Akapitzlist"/>
        <w:numPr>
          <w:ilvl w:val="2"/>
          <w:numId w:val="68"/>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zawarcia umowy w sprawie zamówienia publicznego;</w:t>
      </w:r>
    </w:p>
    <w:p w14:paraId="5F244DAE" w14:textId="524C7A4D" w:rsidR="00374D81" w:rsidRPr="00634639" w:rsidRDefault="00374D81" w:rsidP="00AC3B6F">
      <w:pPr>
        <w:pStyle w:val="Akapitzlist"/>
        <w:numPr>
          <w:ilvl w:val="2"/>
          <w:numId w:val="68"/>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unieważnienia postępowania o udzielenie zamówienia, z wyjątkiem sytuacji gdy nie zostało rozstrzygnięte odwołanie na czynność unieważnienia albo nie upłynął termin do jego wniesienia.</w:t>
      </w:r>
    </w:p>
    <w:p w14:paraId="35F0317E" w14:textId="1739ACA8" w:rsidR="00374D81" w:rsidRPr="00634639" w:rsidRDefault="00374D81" w:rsidP="00AC3B6F">
      <w:pPr>
        <w:pStyle w:val="Akapitzlist"/>
        <w:numPr>
          <w:ilvl w:val="1"/>
          <w:numId w:val="68"/>
        </w:numPr>
        <w:suppressAutoHyphens/>
        <w:spacing w:before="120"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Zamawiający, niezwłocznie, nie później jednak niż w terminie 7 dni od dnia złożenia wniosku przez Wykonawcę zwraca wadium Wykonawcy:</w:t>
      </w:r>
    </w:p>
    <w:p w14:paraId="5AA79161" w14:textId="1236A1BF" w:rsidR="00374D81" w:rsidRPr="00634639" w:rsidRDefault="00374D81" w:rsidP="00AC3B6F">
      <w:pPr>
        <w:pStyle w:val="Akapitzlist"/>
        <w:numPr>
          <w:ilvl w:val="2"/>
          <w:numId w:val="68"/>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który wycofał ofertę przed upływem terminu składania ofert;</w:t>
      </w:r>
    </w:p>
    <w:p w14:paraId="69811193" w14:textId="22DC66E9" w:rsidR="00374D81" w:rsidRPr="00634639" w:rsidRDefault="00374D81" w:rsidP="00AC3B6F">
      <w:pPr>
        <w:pStyle w:val="Akapitzlist"/>
        <w:numPr>
          <w:ilvl w:val="2"/>
          <w:numId w:val="68"/>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którego oferta została odrzucona;</w:t>
      </w:r>
    </w:p>
    <w:p w14:paraId="178C1E5B" w14:textId="18A3ADC2" w:rsidR="00374D81" w:rsidRPr="00634639" w:rsidRDefault="00374D81" w:rsidP="00AC3B6F">
      <w:pPr>
        <w:pStyle w:val="Akapitzlist"/>
        <w:numPr>
          <w:ilvl w:val="2"/>
          <w:numId w:val="68"/>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po wyborze najkorzystniejszej oferty, z wyjątkiem Wykonawcy, którego oferta została wybrana jako najkorzystniejsza;</w:t>
      </w:r>
    </w:p>
    <w:p w14:paraId="7F2E2E75" w14:textId="41B35110" w:rsidR="00374D81" w:rsidRPr="00634639" w:rsidRDefault="00374D81" w:rsidP="00AC3B6F">
      <w:pPr>
        <w:pStyle w:val="Akapitzlist"/>
        <w:numPr>
          <w:ilvl w:val="2"/>
          <w:numId w:val="68"/>
        </w:numPr>
        <w:suppressAutoHyphens/>
        <w:spacing w:before="120" w:after="120"/>
        <w:ind w:left="1276" w:hanging="992"/>
        <w:rPr>
          <w:rFonts w:asciiTheme="minorHAnsi" w:hAnsiTheme="minorHAnsi" w:cstheme="minorHAnsi"/>
          <w:color w:val="000000"/>
          <w:lang w:eastAsia="pl-PL"/>
        </w:rPr>
      </w:pPr>
      <w:r w:rsidRPr="00634639">
        <w:rPr>
          <w:rFonts w:asciiTheme="minorHAnsi" w:eastAsia="Calibri" w:hAnsiTheme="minorHAnsi" w:cs="Calibri"/>
          <w:lang w:eastAsia="en-US"/>
        </w:rPr>
        <w:t>po unieważnieniu postępowania, w przypadku gdy nie zostało rozstrzygnięte odwołanie na czynność unieważnienia albo nie upłynął termin do jego wniesienia</w:t>
      </w:r>
      <w:r w:rsidRPr="00634639">
        <w:rPr>
          <w:rFonts w:asciiTheme="minorHAnsi" w:hAnsiTheme="minorHAnsi" w:cstheme="minorHAnsi"/>
          <w:color w:val="000000"/>
          <w:lang w:eastAsia="pl-PL"/>
        </w:rPr>
        <w:t>.</w:t>
      </w:r>
    </w:p>
    <w:p w14:paraId="12ECAA80" w14:textId="064FD7C7" w:rsidR="00374D81" w:rsidRPr="00634639" w:rsidRDefault="00374D81" w:rsidP="00AC3B6F">
      <w:pPr>
        <w:pStyle w:val="Akapitzlist"/>
        <w:numPr>
          <w:ilvl w:val="1"/>
          <w:numId w:val="68"/>
        </w:numPr>
        <w:suppressAutoHyphens/>
        <w:spacing w:before="240"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Złożenie wniosku o zwrot wadium, o którym mowa w pkt 15.9, powoduje rozwiązanie stosunku prawnego z Wykonawcą wraz z utratą przez niego prawa do korzystania ze środków ochrony prawnej.</w:t>
      </w:r>
    </w:p>
    <w:p w14:paraId="0736F2B6" w14:textId="77777777" w:rsidR="00374D81" w:rsidRPr="00634639" w:rsidRDefault="00374D81" w:rsidP="00AC3B6F">
      <w:pPr>
        <w:pStyle w:val="Akapitzlist"/>
        <w:numPr>
          <w:ilvl w:val="1"/>
          <w:numId w:val="68"/>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AD512DC" w14:textId="179C1665" w:rsidR="00374D81" w:rsidRPr="00634639" w:rsidRDefault="00374D81" w:rsidP="00AC3B6F">
      <w:pPr>
        <w:pStyle w:val="Akapitzlist"/>
        <w:numPr>
          <w:ilvl w:val="1"/>
          <w:numId w:val="68"/>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 xml:space="preserve">Zamawiający zwraca wadium wniesione w innej formie niż w pieniądzu, poprzez złożenie gwarantowi lub poręczycielowi </w:t>
      </w:r>
      <w:r w:rsidRPr="00634639">
        <w:rPr>
          <w:rFonts w:asciiTheme="minorHAnsi" w:hAnsiTheme="minorHAnsi" w:cstheme="minorHAnsi"/>
          <w:b/>
          <w:bCs/>
          <w:color w:val="000000"/>
          <w:lang w:eastAsia="pl-PL"/>
        </w:rPr>
        <w:t>oświadczenia o zwolnieniu wadium.</w:t>
      </w:r>
    </w:p>
    <w:p w14:paraId="506F9846" w14:textId="78C8F628" w:rsidR="00374D81" w:rsidRPr="00634639" w:rsidRDefault="00374D81" w:rsidP="00AC3B6F">
      <w:pPr>
        <w:pStyle w:val="Akapitzlist"/>
        <w:numPr>
          <w:ilvl w:val="1"/>
          <w:numId w:val="68"/>
        </w:numPr>
        <w:suppressAutoHyphens/>
        <w:spacing w:after="120"/>
        <w:ind w:left="709" w:hanging="709"/>
        <w:rPr>
          <w:rFonts w:asciiTheme="minorHAnsi" w:hAnsiTheme="minorHAnsi" w:cstheme="minorBidi"/>
          <w:color w:val="000000"/>
          <w:lang w:eastAsia="pl-PL"/>
        </w:rPr>
      </w:pPr>
      <w:r w:rsidRPr="7D17FD9C">
        <w:rPr>
          <w:rFonts w:asciiTheme="minorHAnsi" w:hAnsiTheme="minorHAnsi" w:cstheme="minorBidi"/>
          <w:color w:val="000000" w:themeColor="text1"/>
          <w:lang w:eastAsia="pl-PL"/>
        </w:rPr>
        <w:t xml:space="preserve">Zamawiający zatrzymuje wadium wraz z odsetkami, a w przypadku wadium wniesionego w formie gwarancji lub poręczenia, o których mowa w art. 97 ust. 7 pkt 2–4 ustawy </w:t>
      </w:r>
      <w:proofErr w:type="spellStart"/>
      <w:r w:rsidR="2A0FF1FD" w:rsidRPr="7D17FD9C">
        <w:rPr>
          <w:rFonts w:asciiTheme="minorHAnsi" w:hAnsiTheme="minorHAnsi" w:cstheme="minorBidi"/>
          <w:color w:val="000000" w:themeColor="text1"/>
          <w:lang w:eastAsia="pl-PL"/>
        </w:rPr>
        <w:t>P</w:t>
      </w:r>
      <w:r w:rsidRPr="7D17FD9C">
        <w:rPr>
          <w:rFonts w:asciiTheme="minorHAnsi" w:hAnsiTheme="minorHAnsi" w:cstheme="minorBidi"/>
          <w:color w:val="000000" w:themeColor="text1"/>
          <w:lang w:eastAsia="pl-PL"/>
        </w:rPr>
        <w:t>zp</w:t>
      </w:r>
      <w:proofErr w:type="spellEnd"/>
      <w:r w:rsidRPr="7D17FD9C">
        <w:rPr>
          <w:rFonts w:asciiTheme="minorHAnsi" w:hAnsiTheme="minorHAnsi" w:cstheme="minorBidi"/>
          <w:color w:val="000000" w:themeColor="text1"/>
          <w:lang w:eastAsia="pl-PL"/>
        </w:rPr>
        <w:t>, występuje odpowiednio do gwaranta lub poręczyciela z żądaniem zapłaty wadium, jeżeli:</w:t>
      </w:r>
    </w:p>
    <w:p w14:paraId="5C3B1CC5" w14:textId="4FDC35DC" w:rsidR="00374D81" w:rsidRPr="00634639" w:rsidRDefault="00374D81" w:rsidP="00AC3B6F">
      <w:pPr>
        <w:pStyle w:val="Akapitzlist"/>
        <w:numPr>
          <w:ilvl w:val="2"/>
          <w:numId w:val="68"/>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 xml:space="preserve">Wykonawca, w odpowiedzi na wezwanie, o którym mowa w art. 107 ust. 2 lub art. 128 ust. 1 ustawy </w:t>
      </w:r>
      <w:proofErr w:type="spellStart"/>
      <w:r w:rsidRPr="00634639">
        <w:rPr>
          <w:rFonts w:asciiTheme="minorHAnsi" w:eastAsia="Calibri" w:hAnsiTheme="minorHAnsi" w:cs="Calibri"/>
          <w:lang w:eastAsia="en-US"/>
        </w:rPr>
        <w:t>Pzp</w:t>
      </w:r>
      <w:proofErr w:type="spellEnd"/>
      <w:r w:rsidRPr="00634639">
        <w:rPr>
          <w:rFonts w:asciiTheme="minorHAnsi" w:eastAsia="Calibri" w:hAnsiTheme="minorHAnsi" w:cs="Calibri"/>
          <w:lang w:eastAsia="en-US"/>
        </w:rPr>
        <w:t xml:space="preserve">, z przyczyn leżących po jego stronie, nie złożył </w:t>
      </w:r>
      <w:r w:rsidRPr="00634639">
        <w:rPr>
          <w:rFonts w:asciiTheme="minorHAnsi" w:eastAsia="Calibri" w:hAnsiTheme="minorHAnsi" w:cs="Calibri"/>
          <w:lang w:eastAsia="en-US"/>
        </w:rPr>
        <w:lastRenderedPageBreak/>
        <w:t xml:space="preserve">podmiotowych środków dowodowych lub przedmiotowych środków dowodowych potwierdzających okoliczności, o których mowa w art. 57 lub art. 106 ust. 1 ustawy </w:t>
      </w:r>
      <w:proofErr w:type="spellStart"/>
      <w:r w:rsidRPr="00634639">
        <w:rPr>
          <w:rFonts w:asciiTheme="minorHAnsi" w:eastAsia="Calibri" w:hAnsiTheme="minorHAnsi" w:cs="Calibri"/>
          <w:lang w:eastAsia="en-US"/>
        </w:rPr>
        <w:t>Pzp</w:t>
      </w:r>
      <w:proofErr w:type="spellEnd"/>
      <w:r w:rsidRPr="00634639">
        <w:rPr>
          <w:rFonts w:asciiTheme="minorHAnsi" w:eastAsia="Calibri" w:hAnsiTheme="minorHAnsi" w:cs="Calibri"/>
          <w:lang w:eastAsia="en-US"/>
        </w:rPr>
        <w:t xml:space="preserve">, oświadczenia, o którym mowa w art. 125 ust. 1 ustawy </w:t>
      </w:r>
      <w:proofErr w:type="spellStart"/>
      <w:r w:rsidRPr="00634639">
        <w:rPr>
          <w:rFonts w:asciiTheme="minorHAnsi" w:eastAsia="Calibri" w:hAnsiTheme="minorHAnsi" w:cs="Calibri"/>
          <w:lang w:eastAsia="en-US"/>
        </w:rPr>
        <w:t>Pzp</w:t>
      </w:r>
      <w:proofErr w:type="spellEnd"/>
      <w:r w:rsidRPr="00634639">
        <w:rPr>
          <w:rFonts w:asciiTheme="minorHAnsi" w:eastAsia="Calibri" w:hAnsiTheme="minorHAnsi" w:cs="Calibri"/>
          <w:lang w:eastAsia="en-US"/>
        </w:rPr>
        <w:t>, innych dokumentów lub oświadczeń lub nie wyraził zgody na poprawienie omyłki, o której mowa w art. 223 ust. 2 pkt 3 ustawy</w:t>
      </w:r>
      <w:r w:rsidR="005F6EF0" w:rsidRPr="00634639">
        <w:rPr>
          <w:rFonts w:asciiTheme="minorHAnsi" w:eastAsia="Calibri" w:hAnsiTheme="minorHAnsi" w:cs="Calibri"/>
          <w:lang w:eastAsia="en-US"/>
        </w:rPr>
        <w:t xml:space="preserve"> </w:t>
      </w:r>
      <w:proofErr w:type="spellStart"/>
      <w:r w:rsidR="005F6EF0" w:rsidRPr="00634639">
        <w:rPr>
          <w:rFonts w:asciiTheme="minorHAnsi" w:eastAsia="Calibri" w:hAnsiTheme="minorHAnsi" w:cs="Calibri"/>
          <w:lang w:eastAsia="en-US"/>
        </w:rPr>
        <w:t>Pzp</w:t>
      </w:r>
      <w:proofErr w:type="spellEnd"/>
      <w:r w:rsidRPr="00634639">
        <w:rPr>
          <w:rFonts w:asciiTheme="minorHAnsi" w:eastAsia="Calibri" w:hAnsiTheme="minorHAnsi" w:cs="Calibri"/>
          <w:lang w:eastAsia="en-US"/>
        </w:rPr>
        <w:t xml:space="preserve">, co spowodowało brak możliwości wybrania oferty złożonej przez </w:t>
      </w:r>
      <w:r w:rsidR="005F6EF0" w:rsidRPr="00634639">
        <w:rPr>
          <w:rFonts w:asciiTheme="minorHAnsi" w:eastAsia="Calibri" w:hAnsiTheme="minorHAnsi" w:cs="Calibri"/>
          <w:lang w:eastAsia="en-US"/>
        </w:rPr>
        <w:t>W</w:t>
      </w:r>
      <w:r w:rsidRPr="00634639">
        <w:rPr>
          <w:rFonts w:asciiTheme="minorHAnsi" w:eastAsia="Calibri" w:hAnsiTheme="minorHAnsi" w:cs="Calibri"/>
          <w:lang w:eastAsia="en-US"/>
        </w:rPr>
        <w:t>ykonawcę jako najkorzystniejszej;</w:t>
      </w:r>
    </w:p>
    <w:p w14:paraId="62CBABEC" w14:textId="5F3D18E1" w:rsidR="00374D81" w:rsidRPr="00634639" w:rsidRDefault="00374D81" w:rsidP="00AC3B6F">
      <w:pPr>
        <w:pStyle w:val="Akapitzlist"/>
        <w:numPr>
          <w:ilvl w:val="2"/>
          <w:numId w:val="68"/>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Wykonawca, którego oferta została wybrana:</w:t>
      </w:r>
    </w:p>
    <w:p w14:paraId="3A8F6E54" w14:textId="0C9DB63F" w:rsidR="00374D81" w:rsidRPr="00634639" w:rsidRDefault="00374D81" w:rsidP="00AC3B6F">
      <w:pPr>
        <w:pStyle w:val="Akapitzlist"/>
        <w:numPr>
          <w:ilvl w:val="0"/>
          <w:numId w:val="69"/>
        </w:numPr>
        <w:suppressAutoHyphens/>
        <w:spacing w:before="120" w:after="120"/>
        <w:rPr>
          <w:rFonts w:asciiTheme="minorHAnsi" w:eastAsia="Calibri" w:hAnsiTheme="minorHAnsi" w:cs="Calibri"/>
          <w:lang w:eastAsia="en-US"/>
        </w:rPr>
      </w:pPr>
      <w:r w:rsidRPr="00634639">
        <w:rPr>
          <w:rFonts w:asciiTheme="minorHAnsi" w:eastAsia="Calibri" w:hAnsiTheme="minorHAnsi" w:cs="Calibri"/>
          <w:lang w:eastAsia="en-US"/>
        </w:rPr>
        <w:t>odmówił podpisania umowy w sprawie zamówienia publicznego na warunkach określonych w ofercie,</w:t>
      </w:r>
    </w:p>
    <w:p w14:paraId="2B884E14" w14:textId="7EDBBED8" w:rsidR="00374D81" w:rsidRPr="00634639" w:rsidRDefault="00374D81" w:rsidP="00AC3B6F">
      <w:pPr>
        <w:pStyle w:val="Akapitzlist"/>
        <w:numPr>
          <w:ilvl w:val="0"/>
          <w:numId w:val="69"/>
        </w:numPr>
        <w:suppressAutoHyphens/>
        <w:spacing w:before="120" w:after="120"/>
        <w:rPr>
          <w:rFonts w:asciiTheme="minorHAnsi" w:eastAsia="Calibri" w:hAnsiTheme="minorHAnsi" w:cs="Calibri"/>
          <w:lang w:eastAsia="en-US"/>
        </w:rPr>
      </w:pPr>
      <w:r w:rsidRPr="00634639">
        <w:rPr>
          <w:rFonts w:asciiTheme="minorHAnsi" w:eastAsia="Calibri" w:hAnsiTheme="minorHAnsi" w:cs="Calibri"/>
          <w:lang w:eastAsia="en-US"/>
        </w:rPr>
        <w:t>nie wniósł wymaganego zabezpieczenia należytego wykonania umowy;</w:t>
      </w:r>
    </w:p>
    <w:p w14:paraId="43A305DC" w14:textId="6B17B749" w:rsidR="00374D81" w:rsidRPr="00634639" w:rsidRDefault="00374D81" w:rsidP="00AC3B6F">
      <w:pPr>
        <w:pStyle w:val="Akapitzlist"/>
        <w:numPr>
          <w:ilvl w:val="2"/>
          <w:numId w:val="68"/>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zawarcie umowy w sprawie zamówienia publicznego stało się niemożliwe z przyczyn leżących po stronie Wykonawcy, którego oferta została wybrana.</w:t>
      </w:r>
    </w:p>
    <w:p w14:paraId="6472A7E6" w14:textId="77777777" w:rsidR="00F4323F" w:rsidRPr="00F4323F" w:rsidRDefault="00F4323F" w:rsidP="00AC3B6F">
      <w:pPr>
        <w:pStyle w:val="Akapitzlist"/>
        <w:numPr>
          <w:ilvl w:val="1"/>
          <w:numId w:val="68"/>
        </w:numPr>
        <w:suppressAutoHyphens/>
        <w:spacing w:after="120"/>
        <w:ind w:left="709" w:hanging="709"/>
        <w:rPr>
          <w:rFonts w:asciiTheme="minorHAnsi" w:hAnsiTheme="minorHAnsi" w:cstheme="minorHAnsi"/>
          <w:color w:val="000000"/>
          <w:lang w:eastAsia="pl-PL"/>
        </w:rPr>
      </w:pPr>
      <w:r w:rsidRPr="00F4323F">
        <w:rPr>
          <w:rFonts w:asciiTheme="minorHAnsi" w:hAnsiTheme="minorHAnsi" w:cstheme="minorHAnsi"/>
          <w:color w:val="000000"/>
          <w:lang w:eastAsia="pl-PL"/>
        </w:rPr>
        <w:t>Wskazane jest, aby kopia dokumentu potwierdzającego transfer środków pieniężnych, potwierdzona za zgodność z oryginałem przez Wykonawcę, stanowiącą dowód wniesienia wadium, była dołączona do oferty.</w:t>
      </w:r>
    </w:p>
    <w:p w14:paraId="6E509720" w14:textId="651503C7" w:rsidR="00F4323F" w:rsidRPr="00F4323F" w:rsidRDefault="00F4323F" w:rsidP="00AC3B6F">
      <w:pPr>
        <w:pStyle w:val="Akapitzlist"/>
        <w:numPr>
          <w:ilvl w:val="1"/>
          <w:numId w:val="68"/>
        </w:numPr>
        <w:suppressAutoHyphens/>
        <w:spacing w:after="120"/>
        <w:ind w:left="709" w:hanging="709"/>
        <w:rPr>
          <w:rFonts w:asciiTheme="minorHAnsi" w:hAnsiTheme="minorHAnsi" w:cstheme="minorBidi"/>
          <w:color w:val="000000"/>
          <w:lang w:eastAsia="pl-PL"/>
        </w:rPr>
      </w:pPr>
      <w:r w:rsidRPr="7D17FD9C">
        <w:rPr>
          <w:rFonts w:asciiTheme="minorHAnsi" w:hAnsiTheme="minorHAnsi" w:cstheme="minorBidi"/>
          <w:color w:val="000000" w:themeColor="text1"/>
          <w:lang w:eastAsia="pl-PL"/>
        </w:rPr>
        <w:t xml:space="preserve">Zamawiający </w:t>
      </w:r>
      <w:r w:rsidR="00634639" w:rsidRPr="7D17FD9C">
        <w:rPr>
          <w:rFonts w:asciiTheme="minorHAnsi" w:hAnsiTheme="minorHAnsi" w:cstheme="minorBidi"/>
          <w:color w:val="000000" w:themeColor="text1"/>
          <w:lang w:eastAsia="pl-PL"/>
        </w:rPr>
        <w:t xml:space="preserve">zwraca wadium niezwłocznie w okolicznościach określonych w art. 98 ust. 1 ust. 2 ustawy </w:t>
      </w:r>
      <w:proofErr w:type="spellStart"/>
      <w:r w:rsidR="00634639" w:rsidRPr="7D17FD9C">
        <w:rPr>
          <w:rFonts w:asciiTheme="minorHAnsi" w:hAnsiTheme="minorHAnsi" w:cstheme="minorBidi"/>
          <w:color w:val="000000" w:themeColor="text1"/>
          <w:lang w:eastAsia="pl-PL"/>
        </w:rPr>
        <w:t>Pzp</w:t>
      </w:r>
      <w:proofErr w:type="spellEnd"/>
      <w:r w:rsidR="00634639" w:rsidRPr="7D17FD9C">
        <w:rPr>
          <w:rFonts w:asciiTheme="minorHAnsi" w:hAnsiTheme="minorHAnsi" w:cstheme="minorBidi"/>
          <w:color w:val="000000" w:themeColor="text1"/>
          <w:lang w:eastAsia="pl-PL"/>
        </w:rPr>
        <w:t>.</w:t>
      </w:r>
    </w:p>
    <w:p w14:paraId="4F030025" w14:textId="58727582" w:rsidR="0002330F" w:rsidRDefault="0002330F" w:rsidP="00BB1B29">
      <w:pPr>
        <w:pStyle w:val="Nagwek2"/>
      </w:pPr>
      <w:bookmarkStart w:id="43" w:name="_Toc96430581"/>
      <w:bookmarkEnd w:id="41"/>
      <w:r w:rsidRPr="007A74F4">
        <w:t xml:space="preserve">Rozdział </w:t>
      </w:r>
      <w:r w:rsidR="00485595" w:rsidRPr="007A74F4">
        <w:t>1</w:t>
      </w:r>
      <w:r w:rsidR="006D1E56">
        <w:t>6</w:t>
      </w:r>
      <w:r w:rsidR="007A74F4">
        <w:t>.</w:t>
      </w:r>
      <w:r w:rsidR="00422E8E">
        <w:t xml:space="preserve"> </w:t>
      </w:r>
      <w:r w:rsidR="007A74F4" w:rsidRPr="007A74F4">
        <w:t>Wymagania dotyczące zabezpieczenia należytego wykonania umowy</w:t>
      </w:r>
      <w:bookmarkEnd w:id="43"/>
      <w:r w:rsidR="007A74F4">
        <w:t>.</w:t>
      </w:r>
    </w:p>
    <w:p w14:paraId="731D3B9D" w14:textId="09EE52DC" w:rsidR="00A70A66" w:rsidRDefault="00A70A66" w:rsidP="00047AC5">
      <w:pPr>
        <w:pStyle w:val="Akapitzlist"/>
        <w:numPr>
          <w:ilvl w:val="1"/>
          <w:numId w:val="37"/>
        </w:numPr>
        <w:suppressAutoHyphens/>
        <w:autoSpaceDN w:val="0"/>
        <w:spacing w:before="120" w:after="0"/>
        <w:ind w:left="567" w:hanging="567"/>
        <w:textAlignment w:val="baseline"/>
      </w:pPr>
      <w:r w:rsidRPr="007C6CC1">
        <w:t xml:space="preserve">Wykonawca, którego oferta zostanie wybrana jako najkorzystniejsza, zobowiązany będzie do wniesienia zabezpieczenia należytego wykonania </w:t>
      </w:r>
      <w:r w:rsidR="00424562">
        <w:t>U</w:t>
      </w:r>
      <w:r w:rsidRPr="007C6CC1">
        <w:t xml:space="preserve">mowy, najpóźniej przed wyznaczonym przez Zamawiającego terminem zawarcia </w:t>
      </w:r>
      <w:r w:rsidR="00424562">
        <w:t>U</w:t>
      </w:r>
      <w:r w:rsidRPr="007C6CC1">
        <w:t xml:space="preserve">mowy, w wysokości </w:t>
      </w:r>
      <w:r w:rsidR="00244216">
        <w:rPr>
          <w:b/>
          <w:bCs/>
        </w:rPr>
        <w:t>5</w:t>
      </w:r>
      <w:r w:rsidRPr="006D1E56">
        <w:rPr>
          <w:b/>
          <w:bCs/>
        </w:rPr>
        <w:t>% ceny całkowitej</w:t>
      </w:r>
      <w:r w:rsidRPr="007C6CC1">
        <w:t xml:space="preserve"> </w:t>
      </w:r>
      <w:r w:rsidRPr="006D1E56">
        <w:rPr>
          <w:b/>
          <w:bCs/>
        </w:rPr>
        <w:t>brutto</w:t>
      </w:r>
      <w:r w:rsidR="00244216">
        <w:rPr>
          <w:b/>
          <w:bCs/>
        </w:rPr>
        <w:t xml:space="preserve"> </w:t>
      </w:r>
      <w:r w:rsidRPr="007C6CC1">
        <w:t>podanej w ofercie.</w:t>
      </w:r>
    </w:p>
    <w:p w14:paraId="4384FC62" w14:textId="77777777" w:rsidR="00A70A66" w:rsidRDefault="00A70A66" w:rsidP="00047AC5">
      <w:pPr>
        <w:pStyle w:val="Akapitzlist"/>
        <w:numPr>
          <w:ilvl w:val="1"/>
          <w:numId w:val="37"/>
        </w:numPr>
        <w:suppressAutoHyphens/>
        <w:autoSpaceDN w:val="0"/>
        <w:spacing w:before="120" w:after="0"/>
        <w:ind w:left="567" w:hanging="567"/>
        <w:textAlignment w:val="baseline"/>
      </w:pPr>
      <w:r w:rsidRPr="007C6CC1">
        <w:t>Zabezpieczenie może być wnoszone, według wyboru Wykonawcy, w jednej lub w kilku następujących formach:</w:t>
      </w:r>
    </w:p>
    <w:p w14:paraId="5FD3094D" w14:textId="616AD39C" w:rsidR="00A70A66" w:rsidRDefault="00A70A66" w:rsidP="00047AC5">
      <w:pPr>
        <w:pStyle w:val="Akapitzlist"/>
        <w:numPr>
          <w:ilvl w:val="2"/>
          <w:numId w:val="37"/>
        </w:numPr>
        <w:suppressAutoHyphens/>
        <w:autoSpaceDN w:val="0"/>
        <w:spacing w:before="120" w:after="0"/>
        <w:textAlignment w:val="baseline"/>
      </w:pPr>
      <w:r>
        <w:t>pieniądzu, na numer rachunku bankowego:</w:t>
      </w:r>
    </w:p>
    <w:p w14:paraId="3E18B6AD" w14:textId="77777777" w:rsidR="00A70A66" w:rsidRPr="00096082" w:rsidRDefault="00A70A66" w:rsidP="00CF6AB6">
      <w:pPr>
        <w:pStyle w:val="Akapitzlist"/>
        <w:suppressAutoHyphens/>
        <w:autoSpaceDN w:val="0"/>
        <w:spacing w:before="120" w:after="0"/>
        <w:ind w:left="1702" w:firstLine="0"/>
        <w:textAlignment w:val="baseline"/>
      </w:pPr>
      <w:r>
        <w:t xml:space="preserve">BGK I o/Warszawa 43 </w:t>
      </w:r>
      <w:r w:rsidRPr="00096082">
        <w:t>1130 1017 0019 9361 9020 0261</w:t>
      </w:r>
    </w:p>
    <w:p w14:paraId="5524CD4F" w14:textId="43D29C01" w:rsidR="00A70A66" w:rsidRDefault="00A70A66" w:rsidP="00CF6AB6">
      <w:pPr>
        <w:pStyle w:val="Akapitzlist"/>
        <w:suppressAutoHyphens/>
        <w:autoSpaceDN w:val="0"/>
        <w:spacing w:before="120" w:after="0"/>
        <w:ind w:left="1702" w:firstLine="0"/>
        <w:textAlignment w:val="baseline"/>
      </w:pPr>
      <w:r w:rsidRPr="00096082">
        <w:t>z dopiski</w:t>
      </w:r>
      <w:r w:rsidRPr="00CD5DA7">
        <w:t xml:space="preserve">em </w:t>
      </w:r>
      <w:r w:rsidR="009D0341" w:rsidRPr="00CD5DA7">
        <w:t>–</w:t>
      </w:r>
      <w:r w:rsidRPr="00CD5DA7">
        <w:t xml:space="preserve"> „ZP/</w:t>
      </w:r>
      <w:r w:rsidR="00DB5B66" w:rsidRPr="00CD5DA7">
        <w:t>0</w:t>
      </w:r>
      <w:r w:rsidR="00CD5DA7" w:rsidRPr="00CD5DA7">
        <w:t>8</w:t>
      </w:r>
      <w:r w:rsidR="00DB5B66" w:rsidRPr="00CD5DA7">
        <w:t>/24</w:t>
      </w:r>
      <w:r w:rsidRPr="00CD5DA7">
        <w:t xml:space="preserve"> – </w:t>
      </w:r>
      <w:r w:rsidR="00DB5B66" w:rsidRPr="00CD5DA7">
        <w:t>usługa</w:t>
      </w:r>
      <w:r w:rsidR="00DB5B66" w:rsidRPr="00DB5B66">
        <w:t xml:space="preserve"> przeprowadzenia unifikacji technologicznej wykorzystywanych w PFRON systemów zarządzania treścią oraz utrzymanie i rozwój Portali internetowych</w:t>
      </w:r>
      <w:r>
        <w:t>”;</w:t>
      </w:r>
    </w:p>
    <w:p w14:paraId="7FE52DF5" w14:textId="7C36105C" w:rsidR="00A70A66" w:rsidRDefault="00A70A66" w:rsidP="00047AC5">
      <w:pPr>
        <w:pStyle w:val="Akapitzlist"/>
        <w:numPr>
          <w:ilvl w:val="2"/>
          <w:numId w:val="37"/>
        </w:numPr>
        <w:suppressAutoHyphens/>
        <w:autoSpaceDN w:val="0"/>
        <w:spacing w:before="120" w:after="0"/>
        <w:textAlignment w:val="baseline"/>
      </w:pPr>
      <w:r>
        <w:t>poręczeniach bankowych lub poręczeniach spółdzielczej kasy oszczędnościowo-kredytowej, z tym że zobowiązanie kasy jest zawsze zobowiązaniem pieniężnym;</w:t>
      </w:r>
    </w:p>
    <w:p w14:paraId="1620FD2D" w14:textId="7D947EB6" w:rsidR="00A70A66" w:rsidRDefault="00A70A66" w:rsidP="00047AC5">
      <w:pPr>
        <w:pStyle w:val="Akapitzlist"/>
        <w:numPr>
          <w:ilvl w:val="2"/>
          <w:numId w:val="37"/>
        </w:numPr>
        <w:suppressAutoHyphens/>
        <w:autoSpaceDN w:val="0"/>
        <w:spacing w:before="120" w:after="0"/>
        <w:textAlignment w:val="baseline"/>
      </w:pPr>
      <w:r>
        <w:lastRenderedPageBreak/>
        <w:t>gwarancjach bankowych;</w:t>
      </w:r>
    </w:p>
    <w:p w14:paraId="0A9D73DA" w14:textId="5BA2533C" w:rsidR="00A70A66" w:rsidRDefault="00A70A66" w:rsidP="00047AC5">
      <w:pPr>
        <w:pStyle w:val="Akapitzlist"/>
        <w:numPr>
          <w:ilvl w:val="2"/>
          <w:numId w:val="37"/>
        </w:numPr>
        <w:suppressAutoHyphens/>
        <w:autoSpaceDN w:val="0"/>
        <w:spacing w:before="120" w:after="0"/>
        <w:textAlignment w:val="baseline"/>
      </w:pPr>
      <w:r>
        <w:t>gwarancjach ubezpieczeniowych;</w:t>
      </w:r>
    </w:p>
    <w:p w14:paraId="55723721" w14:textId="5B3840A9" w:rsidR="00A70A66" w:rsidRDefault="00A70A66" w:rsidP="00047AC5">
      <w:pPr>
        <w:pStyle w:val="Akapitzlist"/>
        <w:numPr>
          <w:ilvl w:val="2"/>
          <w:numId w:val="37"/>
        </w:numPr>
        <w:suppressAutoHyphens/>
        <w:autoSpaceDN w:val="0"/>
        <w:spacing w:before="120" w:after="0"/>
        <w:textAlignment w:val="baseline"/>
      </w:pPr>
      <w:r>
        <w:t>poręczeniach udzielanych przez podmioty, o których mowa w art. 6b ust. 5 pkt 2 ustawy z dnia 9 listopada 2000 r. o utworzeniu Polskiej Agencji Rozwoju Przedsiębiorczości</w:t>
      </w:r>
      <w:r w:rsidR="6D91AF5C">
        <w:t xml:space="preserve"> (</w:t>
      </w:r>
      <w:proofErr w:type="spellStart"/>
      <w:r w:rsidR="00DB5B66">
        <w:t>t.j</w:t>
      </w:r>
      <w:proofErr w:type="spellEnd"/>
      <w:r w:rsidR="00DB5B66">
        <w:t xml:space="preserve">. </w:t>
      </w:r>
      <w:r w:rsidR="6D91AF5C">
        <w:t>Dz.U. z 202</w:t>
      </w:r>
      <w:r w:rsidR="00DB5B66">
        <w:t>4</w:t>
      </w:r>
      <w:r w:rsidR="6D91AF5C">
        <w:t xml:space="preserve"> r. poz. </w:t>
      </w:r>
      <w:r w:rsidR="00DB5B66">
        <w:t>419</w:t>
      </w:r>
      <w:r w:rsidR="6D91AF5C">
        <w:t>)</w:t>
      </w:r>
      <w:r>
        <w:t>.</w:t>
      </w:r>
    </w:p>
    <w:p w14:paraId="19B9CB07" w14:textId="5A1D1449" w:rsidR="00A70A66" w:rsidRPr="003D5190" w:rsidRDefault="00A70A66" w:rsidP="00CF6AB6">
      <w:pPr>
        <w:pStyle w:val="Akapitzlist"/>
        <w:suppressAutoHyphens/>
        <w:autoSpaceDN w:val="0"/>
        <w:spacing w:before="120" w:after="0"/>
        <w:ind w:firstLine="0"/>
        <w:textAlignment w:val="baseline"/>
        <w:rPr>
          <w:b/>
          <w:bCs/>
        </w:rPr>
      </w:pPr>
      <w:r w:rsidRPr="003D5190">
        <w:rPr>
          <w:b/>
          <w:bCs/>
        </w:rPr>
        <w:t>UWAGA: W przypadku</w:t>
      </w:r>
      <w:r w:rsidR="0013459A">
        <w:rPr>
          <w:b/>
          <w:bCs/>
        </w:rPr>
        <w:t>,</w:t>
      </w:r>
      <w:r w:rsidRPr="003D5190">
        <w:rPr>
          <w:b/>
          <w:bCs/>
        </w:rPr>
        <w:t xml:space="preserve"> gdy Wykonawca wnosi zabezpieczenie w jednej z form, o których mowa w pkt 1</w:t>
      </w:r>
      <w:r w:rsidR="00FD4E8B">
        <w:rPr>
          <w:b/>
          <w:bCs/>
        </w:rPr>
        <w:t>6</w:t>
      </w:r>
      <w:r w:rsidRPr="003D5190">
        <w:rPr>
          <w:b/>
          <w:bCs/>
        </w:rPr>
        <w:t>.2.2 – 1</w:t>
      </w:r>
      <w:r w:rsidR="00FD4E8B">
        <w:rPr>
          <w:b/>
          <w:bCs/>
        </w:rPr>
        <w:t>6</w:t>
      </w:r>
      <w:r w:rsidRPr="003D5190">
        <w:rPr>
          <w:b/>
          <w:bCs/>
        </w:rPr>
        <w:t>.2.5 powyżej, wymagane jest uzgodnienie z Zamawiającym treści dokumentu i akceptacja Zamawiającego</w:t>
      </w:r>
      <w:r>
        <w:rPr>
          <w:b/>
          <w:bCs/>
        </w:rPr>
        <w:t>.</w:t>
      </w:r>
    </w:p>
    <w:p w14:paraId="07AE7D73" w14:textId="13C70494" w:rsidR="00A70A66" w:rsidRDefault="00A70A66" w:rsidP="00047AC5">
      <w:pPr>
        <w:pStyle w:val="Akapitzlist"/>
        <w:numPr>
          <w:ilvl w:val="1"/>
          <w:numId w:val="37"/>
        </w:numPr>
        <w:suppressAutoHyphens/>
        <w:autoSpaceDN w:val="0"/>
        <w:spacing w:before="120" w:after="0"/>
        <w:ind w:left="567" w:hanging="567"/>
        <w:textAlignment w:val="baseline"/>
      </w:pPr>
      <w:r w:rsidRPr="007C6CC1">
        <w:t xml:space="preserve">Zamawiający </w:t>
      </w:r>
      <w:r w:rsidRPr="00FD4E8B">
        <w:rPr>
          <w:b/>
          <w:bCs/>
        </w:rPr>
        <w:t xml:space="preserve">nie wyraża </w:t>
      </w:r>
      <w:r w:rsidRPr="007C6CC1">
        <w:t xml:space="preserve">zgody na wniesienie zabezpieczenia w formach określonych art. 450 ust. 2 ustawy </w:t>
      </w:r>
      <w:proofErr w:type="spellStart"/>
      <w:r w:rsidRPr="007C6CC1">
        <w:t>Pzp</w:t>
      </w:r>
      <w:proofErr w:type="spellEnd"/>
      <w:r w:rsidRPr="007C6CC1">
        <w:t>.</w:t>
      </w:r>
    </w:p>
    <w:p w14:paraId="4C0F5734" w14:textId="77777777" w:rsidR="00A70A66" w:rsidRPr="003D5190" w:rsidRDefault="00A70A66" w:rsidP="00047AC5">
      <w:pPr>
        <w:pStyle w:val="Akapitzlist"/>
        <w:numPr>
          <w:ilvl w:val="1"/>
          <w:numId w:val="37"/>
        </w:numPr>
        <w:suppressAutoHyphens/>
        <w:autoSpaceDN w:val="0"/>
        <w:spacing w:before="120" w:after="0"/>
        <w:ind w:left="567" w:hanging="567"/>
        <w:textAlignment w:val="baseline"/>
      </w:pPr>
      <w:r w:rsidRPr="007C6CC1">
        <w:t xml:space="preserve">Sposób wniesienia zabezpieczenia określa Wykonawca, a sposób jego zwrotu określa PPU stanowiące </w:t>
      </w:r>
      <w:r w:rsidRPr="00861E25">
        <w:rPr>
          <w:b/>
          <w:bCs/>
        </w:rPr>
        <w:t>Załącznik nr 2</w:t>
      </w:r>
      <w:r w:rsidRPr="007C6CC1">
        <w:t xml:space="preserve"> do SWZ</w:t>
      </w:r>
      <w:r w:rsidRPr="00FD4E8B">
        <w:rPr>
          <w:i/>
          <w:iCs/>
        </w:rPr>
        <w:t>.</w:t>
      </w:r>
    </w:p>
    <w:p w14:paraId="0391491A" w14:textId="15632D7B" w:rsidR="00A70A66" w:rsidRPr="007C6CC1" w:rsidRDefault="00A70A66" w:rsidP="00047AC5">
      <w:pPr>
        <w:pStyle w:val="Akapitzlist"/>
        <w:numPr>
          <w:ilvl w:val="1"/>
          <w:numId w:val="37"/>
        </w:numPr>
        <w:suppressAutoHyphens/>
        <w:autoSpaceDN w:val="0"/>
        <w:spacing w:before="120" w:after="0"/>
        <w:ind w:left="720" w:hanging="720"/>
        <w:textAlignment w:val="baseline"/>
      </w:pPr>
      <w:r w:rsidRPr="003D5190">
        <w:rPr>
          <w:iCs/>
        </w:rPr>
        <w:t xml:space="preserve">W przypadku wniesienia zabezpieczenia należytego wykonania umowy w formie innej niż w pieniądzu, przed zawarciem </w:t>
      </w:r>
      <w:r w:rsidR="00244216">
        <w:rPr>
          <w:iCs/>
        </w:rPr>
        <w:t>U</w:t>
      </w:r>
      <w:r w:rsidRPr="003D5190">
        <w:rPr>
          <w:iCs/>
        </w:rPr>
        <w:t>mowy Wykonawca jest zobowiązany przedstawić do akceptacji Zamawiającemu treść dokumentu gwarancji (bankowej lub ubezpieczeniowej) lub poręczenia. Zaleca się, aby gwarancja zawierała poniższe postanowienia:</w:t>
      </w:r>
    </w:p>
    <w:p w14:paraId="77AE0A70" w14:textId="77777777" w:rsidR="00A70A66" w:rsidRDefault="00A70A66" w:rsidP="00047AC5">
      <w:pPr>
        <w:pStyle w:val="Akapitzlist"/>
        <w:numPr>
          <w:ilvl w:val="2"/>
          <w:numId w:val="37"/>
        </w:numPr>
        <w:suppressAutoHyphens/>
        <w:autoSpaceDN w:val="0"/>
        <w:spacing w:before="120" w:after="0"/>
        <w:textAlignment w:val="baseline"/>
      </w:pPr>
      <w:r w:rsidRPr="007C6CC1">
        <w:t>nazwę zleceniodawcy (Wykonawcy), beneficjenta gwarancji / poręczenia (PFRON dalej jako „Beneficjent”), gwaranta/ poręczyciela (podmiotu udzielającego gwarancji / poręczenia dalej jako „Gwarant”) oraz adresy ich siedzib;</w:t>
      </w:r>
    </w:p>
    <w:p w14:paraId="6AD35A07" w14:textId="77777777" w:rsidR="00A70A66" w:rsidRDefault="00A70A66" w:rsidP="00047AC5">
      <w:pPr>
        <w:pStyle w:val="Akapitzlist"/>
        <w:numPr>
          <w:ilvl w:val="2"/>
          <w:numId w:val="37"/>
        </w:numPr>
        <w:suppressAutoHyphens/>
        <w:autoSpaceDN w:val="0"/>
        <w:spacing w:before="120" w:after="0"/>
        <w:textAlignment w:val="baseline"/>
      </w:pPr>
      <w:r w:rsidRPr="007C6CC1">
        <w:t>określenie wierzytelności, która ma być zabezpieczona gwarancją/poręczeniem;</w:t>
      </w:r>
    </w:p>
    <w:p w14:paraId="4931BBBF" w14:textId="77777777" w:rsidR="00A70A66" w:rsidRDefault="00A70A66" w:rsidP="00047AC5">
      <w:pPr>
        <w:pStyle w:val="Akapitzlist"/>
        <w:numPr>
          <w:ilvl w:val="2"/>
          <w:numId w:val="37"/>
        </w:numPr>
        <w:suppressAutoHyphens/>
        <w:autoSpaceDN w:val="0"/>
        <w:spacing w:before="120" w:after="0"/>
        <w:textAlignment w:val="baseline"/>
      </w:pPr>
      <w:r w:rsidRPr="007C6CC1">
        <w:t>kwotę gwarancji/poręczenia,</w:t>
      </w:r>
    </w:p>
    <w:p w14:paraId="13FC7C4F" w14:textId="52A0010C" w:rsidR="00A70A66" w:rsidRPr="003D5190" w:rsidRDefault="00A70A66" w:rsidP="00047AC5">
      <w:pPr>
        <w:pStyle w:val="Akapitzlist"/>
        <w:numPr>
          <w:ilvl w:val="2"/>
          <w:numId w:val="37"/>
        </w:numPr>
        <w:suppressAutoHyphens/>
        <w:autoSpaceDN w:val="0"/>
        <w:spacing w:before="120" w:after="0"/>
        <w:textAlignment w:val="baseline"/>
      </w:pPr>
      <w:r w:rsidRPr="007C6CC1">
        <w:t>termin ważności gwarancji/poręczenia, obejmujący cały okres wykonania zamówienia, począwszy co najmniej od dnia wyznaczonego na dzień zawarcia umowy.</w:t>
      </w:r>
      <w:r w:rsidRPr="003D5190">
        <w:rPr>
          <w:rFonts w:ascii="Verdana" w:hAnsi="Verdana"/>
          <w:i/>
          <w:color w:val="000000"/>
          <w:sz w:val="20"/>
          <w:szCs w:val="20"/>
          <w:lang w:eastAsia="pl-PL"/>
        </w:rPr>
        <w:t xml:space="preserve"> </w:t>
      </w:r>
      <w:r w:rsidRPr="003D5190">
        <w:rPr>
          <w:iCs/>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5839A815" w14:textId="5BFB269A" w:rsidR="00A70A66" w:rsidRPr="003D5190" w:rsidRDefault="00A70A66" w:rsidP="00047AC5">
      <w:pPr>
        <w:pStyle w:val="Akapitzlist"/>
        <w:numPr>
          <w:ilvl w:val="2"/>
          <w:numId w:val="37"/>
        </w:numPr>
        <w:suppressAutoHyphens/>
        <w:autoSpaceDN w:val="0"/>
        <w:spacing w:before="120" w:after="0"/>
        <w:textAlignment w:val="baseline"/>
      </w:pPr>
      <w:r w:rsidRPr="003D5190">
        <w:rPr>
          <w:iCs/>
        </w:rPr>
        <w:t>Gwarant nieodwołalnie i bezwarunkowo zobowiązuje się do zapłacenia Beneficjentowi, każdej kwoty lub kwot do ich łącznej maksymalnej wysokości wskazanej w gwarancji w terminie 14 dni po otrzymaniu od Beneficjenta pierwszego, pisemnego żądania zapłaty;</w:t>
      </w:r>
    </w:p>
    <w:p w14:paraId="36F20F1D" w14:textId="3DC1E8D3" w:rsidR="00A70A66" w:rsidRPr="003D5190" w:rsidRDefault="00A70A66" w:rsidP="00047AC5">
      <w:pPr>
        <w:pStyle w:val="Akapitzlist"/>
        <w:numPr>
          <w:ilvl w:val="2"/>
          <w:numId w:val="37"/>
        </w:numPr>
        <w:suppressAutoHyphens/>
        <w:autoSpaceDN w:val="0"/>
        <w:spacing w:before="120" w:after="0"/>
        <w:textAlignment w:val="baseline"/>
      </w:pPr>
      <w:r w:rsidRPr="003D5190">
        <w:rPr>
          <w:iCs/>
        </w:rPr>
        <w:t xml:space="preserve">Gwarant nie może w jakimkolwiek celu badać żadnych dokumentów związanych z Umową, stanu faktycznego lub prawnego związanego z Umową lub </w:t>
      </w:r>
      <w:r w:rsidRPr="003D5190">
        <w:rPr>
          <w:iCs/>
        </w:rPr>
        <w:lastRenderedPageBreak/>
        <w:t>dotyczącego stosunku zobowiązaniowego wynikającego z Umowy, w tym związanego z niewykonaniem lub nienależytym wykonaniem Umowy lub związanych z niewykonaniem. Powyższe nie pozbawia Gwaranta uprawnienia do badania pod względem formalnym wymogów wynikających z Gwarancji, w tym do badania dokumentu Gwarancji, żądania zapłaty z Gwarancji i załączników do tego żądania;</w:t>
      </w:r>
    </w:p>
    <w:p w14:paraId="7F3A8B12" w14:textId="530DBF11" w:rsidR="00A70A66" w:rsidRPr="003D5190" w:rsidRDefault="00A70A66" w:rsidP="00047AC5">
      <w:pPr>
        <w:pStyle w:val="Akapitzlist"/>
        <w:numPr>
          <w:ilvl w:val="2"/>
          <w:numId w:val="37"/>
        </w:numPr>
        <w:suppressAutoHyphens/>
        <w:autoSpaceDN w:val="0"/>
        <w:spacing w:before="120" w:after="0"/>
        <w:textAlignment w:val="baseline"/>
      </w:pPr>
      <w:r w:rsidRPr="003D5190">
        <w:rPr>
          <w:iCs/>
        </w:rPr>
        <w:t xml:space="preserve">Żadna zmiana lub uzupełnienie warunków Umowy lub zakresu zamówienia, które mogą zostać przeprowadzone na podstawie Umowy lub ustawy </w:t>
      </w:r>
      <w:proofErr w:type="spellStart"/>
      <w:r w:rsidRPr="003D5190">
        <w:rPr>
          <w:iCs/>
        </w:rPr>
        <w:t>Pzp</w:t>
      </w:r>
      <w:proofErr w:type="spellEnd"/>
      <w:r w:rsidRPr="003D5190">
        <w:rPr>
          <w:iCs/>
        </w:rPr>
        <w:t xml:space="preserve"> lub w jakichkolwiek dokumentach umownych jakie mogą zostać sporządzone między Beneficjentem a Wykonawcą, nie zwalniają Gwaranta od odpowiedzialności wynikającej z niniejszej Gwarancji i niniejszym Gwarant rezygnuje z konieczności powiadamiania o takiej zmianie lub uzupełnieniu;</w:t>
      </w:r>
    </w:p>
    <w:p w14:paraId="03F632F2" w14:textId="05047A36" w:rsidR="00A70A66" w:rsidRDefault="00A70A66" w:rsidP="00047AC5">
      <w:pPr>
        <w:pStyle w:val="Akapitzlist"/>
        <w:numPr>
          <w:ilvl w:val="2"/>
          <w:numId w:val="37"/>
        </w:numPr>
        <w:suppressAutoHyphens/>
        <w:autoSpaceDN w:val="0"/>
        <w:spacing w:before="120" w:after="0"/>
        <w:textAlignment w:val="baseline"/>
      </w:pPr>
      <w:r w:rsidRPr="007C6CC1">
        <w:t>Wierzytelność z tytułu Gwarancji nie może być przedmiotem cesji (przelewu) na rzecz osoby trzeciej, bez zgody Gwaranta;</w:t>
      </w:r>
    </w:p>
    <w:p w14:paraId="170D15B4" w14:textId="77777777" w:rsidR="00A70A66" w:rsidRPr="003D5190" w:rsidRDefault="00A70A66" w:rsidP="00047AC5">
      <w:pPr>
        <w:pStyle w:val="Akapitzlist"/>
        <w:numPr>
          <w:ilvl w:val="2"/>
          <w:numId w:val="37"/>
        </w:numPr>
        <w:suppressAutoHyphens/>
        <w:autoSpaceDN w:val="0"/>
        <w:spacing w:before="120" w:after="0"/>
        <w:textAlignment w:val="baseline"/>
      </w:pPr>
      <w:r w:rsidRPr="003D5190">
        <w:rPr>
          <w:iCs/>
        </w:rPr>
        <w:t>Gwarancja zostanie sporządzona zgodnie z polskim prawem i temu prawu podlega</w:t>
      </w:r>
      <w:r w:rsidRPr="003D5190">
        <w:rPr>
          <w:i/>
        </w:rPr>
        <w:t>;</w:t>
      </w:r>
    </w:p>
    <w:p w14:paraId="6C065F2C" w14:textId="77777777" w:rsidR="00A70A66" w:rsidRPr="003D5190" w:rsidRDefault="00A70A66" w:rsidP="00047AC5">
      <w:pPr>
        <w:pStyle w:val="Akapitzlist"/>
        <w:numPr>
          <w:ilvl w:val="2"/>
          <w:numId w:val="37"/>
        </w:numPr>
        <w:suppressAutoHyphens/>
        <w:autoSpaceDN w:val="0"/>
        <w:spacing w:before="120" w:after="0"/>
        <w:ind w:left="1702" w:hanging="851"/>
        <w:textAlignment w:val="baseline"/>
      </w:pPr>
      <w:r w:rsidRPr="003D5190">
        <w:rPr>
          <w:iCs/>
        </w:rPr>
        <w:t>Wszelkie spory mogące wyniknąć w związku z Gwarancją, będą rozstrzygane przez sąd powszechny, właściwy miejscowo dla siedziby Beneficjenta.</w:t>
      </w:r>
    </w:p>
    <w:p w14:paraId="736FC7E9" w14:textId="7F3345BC" w:rsidR="00DD5CEC" w:rsidRDefault="00874A3D" w:rsidP="00047AC5">
      <w:pPr>
        <w:pStyle w:val="Akapitzlist"/>
        <w:numPr>
          <w:ilvl w:val="1"/>
          <w:numId w:val="37"/>
        </w:numPr>
        <w:tabs>
          <w:tab w:val="left" w:pos="709"/>
        </w:tabs>
        <w:suppressAutoHyphens/>
        <w:autoSpaceDN w:val="0"/>
        <w:spacing w:before="120" w:after="0"/>
        <w:ind w:left="851" w:hanging="851"/>
        <w:textAlignment w:val="baseline"/>
      </w:pPr>
      <w:r>
        <w:t>Postanowienia pkt 1</w:t>
      </w:r>
      <w:r w:rsidR="00861E25">
        <w:t>6</w:t>
      </w:r>
      <w:r w:rsidR="00DD5CEC">
        <w:t>.</w:t>
      </w:r>
      <w:r w:rsidR="00861E25">
        <w:t>5</w:t>
      </w:r>
      <w:r w:rsidR="00DD5CEC">
        <w:t>.1. – 1</w:t>
      </w:r>
      <w:r w:rsidR="00861E25">
        <w:t>6</w:t>
      </w:r>
      <w:r w:rsidR="00DD5CEC">
        <w:t>.5.10. stosuje się odpowiednio do poręczenia.</w:t>
      </w:r>
    </w:p>
    <w:p w14:paraId="4B7E1172" w14:textId="6615F548" w:rsidR="00A70A66" w:rsidRPr="007C6CC1" w:rsidRDefault="00A70A66" w:rsidP="00047AC5">
      <w:pPr>
        <w:pStyle w:val="Akapitzlist"/>
        <w:numPr>
          <w:ilvl w:val="1"/>
          <w:numId w:val="37"/>
        </w:numPr>
        <w:tabs>
          <w:tab w:val="left" w:pos="709"/>
        </w:tabs>
        <w:suppressAutoHyphens/>
        <w:autoSpaceDN w:val="0"/>
        <w:spacing w:before="120" w:after="0"/>
        <w:ind w:left="709" w:hanging="709"/>
        <w:textAlignment w:val="baseline"/>
      </w:pPr>
      <w:r w:rsidRPr="007C6CC1">
        <w:t xml:space="preserve">Do zmiany formy zabezpieczenia Umowy w trakcie realizacji Umowy stosuje się art. 451 ustawy </w:t>
      </w:r>
      <w:proofErr w:type="spellStart"/>
      <w:r w:rsidRPr="007C6CC1">
        <w:t>Pzp</w:t>
      </w:r>
      <w:proofErr w:type="spellEnd"/>
      <w:r w:rsidRPr="007C6CC1">
        <w:t>.</w:t>
      </w:r>
    </w:p>
    <w:p w14:paraId="4F2B3D35" w14:textId="20B2866F" w:rsidR="007A4D2E" w:rsidRPr="007A74F4" w:rsidRDefault="007A4D2E" w:rsidP="00BB1B29">
      <w:pPr>
        <w:pStyle w:val="Nagwek2"/>
      </w:pPr>
      <w:bookmarkStart w:id="44" w:name="_Toc96430582"/>
      <w:r w:rsidRPr="007A74F4">
        <w:t xml:space="preserve">Rozdział </w:t>
      </w:r>
      <w:r w:rsidR="00485595" w:rsidRPr="007A74F4">
        <w:t>1</w:t>
      </w:r>
      <w:r w:rsidR="004166B9">
        <w:t>7</w:t>
      </w:r>
      <w:r w:rsidR="007A74F4">
        <w:t>. T</w:t>
      </w:r>
      <w:r w:rsidR="007A74F4" w:rsidRPr="007A74F4">
        <w:t>ermin związania ofertą</w:t>
      </w:r>
      <w:bookmarkEnd w:id="44"/>
      <w:r w:rsidR="007A74F4">
        <w:t>.</w:t>
      </w:r>
    </w:p>
    <w:p w14:paraId="53E0F603" w14:textId="577B42E7" w:rsidR="00602D81" w:rsidRPr="00042D50" w:rsidRDefault="00602D81" w:rsidP="00047AC5">
      <w:pPr>
        <w:pStyle w:val="Akapitzlist"/>
        <w:widowControl w:val="0"/>
        <w:numPr>
          <w:ilvl w:val="1"/>
          <w:numId w:val="38"/>
        </w:numPr>
        <w:suppressAutoHyphens/>
        <w:spacing w:before="120"/>
        <w:ind w:left="567" w:hanging="567"/>
        <w:rPr>
          <w:rFonts w:cs="Calibri"/>
        </w:rPr>
      </w:pPr>
      <w:r w:rsidRPr="004166B9">
        <w:rPr>
          <w:rFonts w:cs="Calibri"/>
        </w:rPr>
        <w:t xml:space="preserve">Wykonawca będzie związany ofertą </w:t>
      </w:r>
      <w:r w:rsidR="00E06586">
        <w:rPr>
          <w:rFonts w:cs="Calibri"/>
        </w:rPr>
        <w:t xml:space="preserve">przez okres 90 dni </w:t>
      </w:r>
      <w:r w:rsidRPr="004166B9">
        <w:rPr>
          <w:rFonts w:cs="Calibri"/>
        </w:rPr>
        <w:t xml:space="preserve">od dnia upływu terminu składania ofert </w:t>
      </w:r>
      <w:r w:rsidR="00E86454" w:rsidRPr="004166B9">
        <w:rPr>
          <w:rFonts w:cs="Calibri"/>
        </w:rPr>
        <w:t>(</w:t>
      </w:r>
      <w:r w:rsidRPr="004166B9">
        <w:rPr>
          <w:rFonts w:cs="Calibri"/>
        </w:rPr>
        <w:t xml:space="preserve">przy czym pierwszym dniem terminu </w:t>
      </w:r>
      <w:r w:rsidR="00720EE0" w:rsidRPr="004166B9">
        <w:rPr>
          <w:rFonts w:cs="Calibri"/>
        </w:rPr>
        <w:t>związania</w:t>
      </w:r>
      <w:r w:rsidRPr="004166B9">
        <w:rPr>
          <w:rFonts w:cs="Calibri"/>
        </w:rPr>
        <w:t xml:space="preserve"> ofertą jest dzień, w którym upływa termin składania ofert</w:t>
      </w:r>
      <w:r w:rsidR="00E86454" w:rsidRPr="004166B9">
        <w:rPr>
          <w:rFonts w:cs="Calibri"/>
        </w:rPr>
        <w:t>)</w:t>
      </w:r>
      <w:r w:rsidRPr="004166B9">
        <w:rPr>
          <w:rFonts w:cs="Calibri"/>
        </w:rPr>
        <w:t xml:space="preserve">, </w:t>
      </w:r>
      <w:r w:rsidRPr="00AB4D29">
        <w:rPr>
          <w:rFonts w:cs="Calibri"/>
          <w:b/>
          <w:bCs/>
        </w:rPr>
        <w:t xml:space="preserve">do dnia </w:t>
      </w:r>
      <w:r w:rsidR="00AB4D29" w:rsidRPr="00AB4D29">
        <w:rPr>
          <w:rFonts w:cs="Calibri"/>
          <w:b/>
          <w:bCs/>
        </w:rPr>
        <w:t>16.11</w:t>
      </w:r>
      <w:r w:rsidR="00755F22" w:rsidRPr="00AB4D29">
        <w:rPr>
          <w:rFonts w:cs="Calibri"/>
          <w:b/>
          <w:bCs/>
        </w:rPr>
        <w:t>.</w:t>
      </w:r>
      <w:r w:rsidRPr="00AB4D29">
        <w:rPr>
          <w:rFonts w:cs="Calibri"/>
          <w:b/>
          <w:bCs/>
        </w:rPr>
        <w:t>202</w:t>
      </w:r>
      <w:r w:rsidR="00755F22" w:rsidRPr="00AB4D29">
        <w:rPr>
          <w:rFonts w:cs="Calibri"/>
          <w:b/>
          <w:bCs/>
        </w:rPr>
        <w:t>4</w:t>
      </w:r>
      <w:r w:rsidRPr="00AB4D29">
        <w:rPr>
          <w:rFonts w:cs="Calibri"/>
          <w:b/>
          <w:bCs/>
        </w:rPr>
        <w:t xml:space="preserve"> r.</w:t>
      </w:r>
      <w:r w:rsidR="00B65B08" w:rsidRPr="00042D50">
        <w:rPr>
          <w:rFonts w:cs="Calibri"/>
        </w:rPr>
        <w:t xml:space="preserve"> </w:t>
      </w:r>
    </w:p>
    <w:p w14:paraId="2B7152CE" w14:textId="3DFB89AE" w:rsidR="00602D81" w:rsidRDefault="00602D81" w:rsidP="00047AC5">
      <w:pPr>
        <w:pStyle w:val="Akapitzlist"/>
        <w:widowControl w:val="0"/>
        <w:numPr>
          <w:ilvl w:val="1"/>
          <w:numId w:val="38"/>
        </w:numPr>
        <w:suppressAutoHyphens/>
        <w:spacing w:before="120"/>
        <w:ind w:left="567" w:hanging="567"/>
        <w:rPr>
          <w:rFonts w:cs="Calibri"/>
        </w:rPr>
      </w:pPr>
      <w:r w:rsidRPr="004875BA">
        <w:rPr>
          <w:rFonts w:cs="Calibri"/>
        </w:rPr>
        <w:t>W przypadku</w:t>
      </w:r>
      <w:r w:rsidR="6FDA95DF" w:rsidRPr="1C7CA0A3">
        <w:rPr>
          <w:rFonts w:cs="Calibri"/>
        </w:rPr>
        <w:t>,</w:t>
      </w:r>
      <w:r w:rsidRPr="004875BA">
        <w:rPr>
          <w:rFonts w:cs="Calibri"/>
        </w:rPr>
        <w:t xml:space="preserve"> gdy wybór najkorzystniejszej</w:t>
      </w:r>
      <w:r w:rsidRPr="004166B9">
        <w:rPr>
          <w:rFonts w:cs="Calibri"/>
        </w:rPr>
        <w:t xml:space="preserve"> oferty nie nastąpi przed upływem terminu związania ofertą, o którym mowa w pkt </w:t>
      </w:r>
      <w:r w:rsidR="008A169F" w:rsidRPr="004166B9">
        <w:rPr>
          <w:rFonts w:cs="Calibri"/>
        </w:rPr>
        <w:t>1</w:t>
      </w:r>
      <w:r w:rsidR="004166B9">
        <w:rPr>
          <w:rFonts w:cs="Calibri"/>
        </w:rPr>
        <w:t>7</w:t>
      </w:r>
      <w:r w:rsidR="008A169F" w:rsidRPr="004166B9">
        <w:rPr>
          <w:rFonts w:cs="Calibri"/>
        </w:rPr>
        <w:t>.</w:t>
      </w:r>
      <w:r w:rsidRPr="004166B9">
        <w:rPr>
          <w:rFonts w:cs="Calibri"/>
        </w:rPr>
        <w:t>1</w:t>
      </w:r>
      <w:r w:rsidR="003D6CBF">
        <w:rPr>
          <w:rFonts w:cs="Calibri"/>
        </w:rPr>
        <w:t xml:space="preserve"> SWZ</w:t>
      </w:r>
      <w:r w:rsidRPr="004166B9">
        <w:rPr>
          <w:rFonts w:cs="Calibri"/>
        </w:rPr>
        <w:t>, Zamawiający przed upływem terminu związania ofertą, zwróci się jednokrotnie do Wykonawców o wyrażenie zgody na przedłużenie tego terminu o wskazywany przez niego okres, nie</w:t>
      </w:r>
      <w:r w:rsidR="00720EE0" w:rsidRPr="004166B9">
        <w:rPr>
          <w:rFonts w:cs="Calibri"/>
        </w:rPr>
        <w:t xml:space="preserve"> </w:t>
      </w:r>
      <w:r w:rsidRPr="004166B9">
        <w:rPr>
          <w:rFonts w:cs="Calibri"/>
        </w:rPr>
        <w:t xml:space="preserve">dłuższy niż </w:t>
      </w:r>
      <w:r w:rsidR="00F06E33">
        <w:rPr>
          <w:rFonts w:cs="Calibri"/>
        </w:rPr>
        <w:t>6</w:t>
      </w:r>
      <w:r w:rsidRPr="004166B9">
        <w:rPr>
          <w:rFonts w:cs="Calibri"/>
        </w:rPr>
        <w:t>0 dni.</w:t>
      </w:r>
    </w:p>
    <w:p w14:paraId="6680AAB2" w14:textId="1CD48F1C" w:rsidR="00602D81" w:rsidRDefault="00602D81" w:rsidP="00047AC5">
      <w:pPr>
        <w:pStyle w:val="Akapitzlist"/>
        <w:widowControl w:val="0"/>
        <w:numPr>
          <w:ilvl w:val="1"/>
          <w:numId w:val="38"/>
        </w:numPr>
        <w:suppressAutoHyphens/>
        <w:spacing w:before="120"/>
        <w:ind w:left="567" w:hanging="567"/>
        <w:rPr>
          <w:rFonts w:cs="Calibri"/>
        </w:rPr>
      </w:pPr>
      <w:r w:rsidRPr="00C40186">
        <w:rPr>
          <w:rFonts w:cs="Calibri"/>
        </w:rPr>
        <w:t>Przedłużenie terminu związania ofertą, o którym mowa w pkt 1</w:t>
      </w:r>
      <w:r w:rsidR="00C40186">
        <w:rPr>
          <w:rFonts w:cs="Calibri"/>
        </w:rPr>
        <w:t>7</w:t>
      </w:r>
      <w:r w:rsidR="00041D21" w:rsidRPr="00C40186">
        <w:rPr>
          <w:rFonts w:cs="Calibri"/>
        </w:rPr>
        <w:t xml:space="preserve">.2. </w:t>
      </w:r>
      <w:r w:rsidR="003D6CBF">
        <w:rPr>
          <w:rFonts w:cs="Calibri"/>
        </w:rPr>
        <w:t xml:space="preserve">SWZ </w:t>
      </w:r>
      <w:r w:rsidR="00041D21" w:rsidRPr="00C40186">
        <w:rPr>
          <w:rFonts w:cs="Calibri"/>
        </w:rPr>
        <w:t>powyżej</w:t>
      </w:r>
      <w:r w:rsidRPr="00C40186">
        <w:rPr>
          <w:rFonts w:cs="Calibri"/>
        </w:rPr>
        <w:t>, wymaga złożenia przez Wykonawcę</w:t>
      </w:r>
      <w:r w:rsidR="00720EE0" w:rsidRPr="00C40186">
        <w:rPr>
          <w:rFonts w:cs="Calibri"/>
        </w:rPr>
        <w:t xml:space="preserve"> </w:t>
      </w:r>
      <w:r w:rsidRPr="00C40186">
        <w:rPr>
          <w:rFonts w:cs="Calibri"/>
        </w:rPr>
        <w:t>pisemnego oświadczenia o wyrażeniu zgody na przedłużenie terminu związania ofertą.</w:t>
      </w:r>
    </w:p>
    <w:p w14:paraId="67523DC5" w14:textId="1972EA82" w:rsidR="0009014B" w:rsidRPr="001C2FE8" w:rsidRDefault="0017201B" w:rsidP="001C2FE8">
      <w:pPr>
        <w:pStyle w:val="Akapitzlist"/>
        <w:widowControl w:val="0"/>
        <w:numPr>
          <w:ilvl w:val="1"/>
          <w:numId w:val="38"/>
        </w:numPr>
        <w:suppressAutoHyphens/>
        <w:spacing w:before="120"/>
        <w:ind w:left="567" w:hanging="567"/>
        <w:rPr>
          <w:rFonts w:cs="Calibri"/>
        </w:rPr>
      </w:pPr>
      <w:r>
        <w:rPr>
          <w:rFonts w:cs="Calibri"/>
        </w:rPr>
        <w:t xml:space="preserve">Przedłużenie </w:t>
      </w:r>
      <w:r w:rsidR="0009014B" w:rsidRPr="002D3757">
        <w:rPr>
          <w:rFonts w:cs="Calibri"/>
        </w:rPr>
        <w:t>terminu związania ofertą, o którym mowa</w:t>
      </w:r>
      <w:r>
        <w:rPr>
          <w:rFonts w:cs="Calibri"/>
        </w:rPr>
        <w:t xml:space="preserve"> </w:t>
      </w:r>
      <w:r w:rsidR="0009014B" w:rsidRPr="0017201B">
        <w:rPr>
          <w:rFonts w:cs="Calibri"/>
        </w:rPr>
        <w:t xml:space="preserve">w </w:t>
      </w:r>
      <w:r w:rsidR="003D6CBF">
        <w:rPr>
          <w:rFonts w:cs="Calibri"/>
        </w:rPr>
        <w:t>pkt 17.2 SWZ</w:t>
      </w:r>
      <w:r w:rsidR="0009014B" w:rsidRPr="0017201B">
        <w:rPr>
          <w:rFonts w:cs="Calibri"/>
        </w:rPr>
        <w:t xml:space="preserve">, następuje wraz z </w:t>
      </w:r>
      <w:r w:rsidR="0009014B" w:rsidRPr="0017201B">
        <w:rPr>
          <w:rFonts w:cs="Calibri"/>
        </w:rPr>
        <w:lastRenderedPageBreak/>
        <w:t>przedłużeniem okresu ważności wadium albo, jeżeli nie jest to możliwe, z wniesieniem nowego</w:t>
      </w:r>
      <w:r w:rsidR="001C2FE8">
        <w:rPr>
          <w:rFonts w:cs="Calibri"/>
        </w:rPr>
        <w:t xml:space="preserve"> </w:t>
      </w:r>
      <w:r w:rsidR="0009014B" w:rsidRPr="001C2FE8">
        <w:rPr>
          <w:rFonts w:cs="Calibri"/>
        </w:rPr>
        <w:t>wadium na przedłużony okres związania ofertą.</w:t>
      </w:r>
    </w:p>
    <w:p w14:paraId="07FF3011" w14:textId="63AC84CE" w:rsidR="007A4D2E" w:rsidRPr="00473095" w:rsidRDefault="007A4D2E" w:rsidP="00BB1B29">
      <w:pPr>
        <w:pStyle w:val="Nagwek2"/>
      </w:pPr>
      <w:bookmarkStart w:id="45" w:name="_Toc96430583"/>
      <w:r w:rsidRPr="00473095">
        <w:t xml:space="preserve">Rozdział </w:t>
      </w:r>
      <w:r w:rsidR="00485595" w:rsidRPr="00473095">
        <w:t>1</w:t>
      </w:r>
      <w:r w:rsidR="00C40186">
        <w:t>8</w:t>
      </w:r>
      <w:r w:rsidR="00473095">
        <w:t xml:space="preserve">. </w:t>
      </w:r>
      <w:r w:rsidR="00473095" w:rsidRPr="00473095">
        <w:t>Opis sposobu przygotowania oferty</w:t>
      </w:r>
      <w:bookmarkEnd w:id="45"/>
      <w:r w:rsidR="00473095">
        <w:t>.</w:t>
      </w:r>
    </w:p>
    <w:p w14:paraId="7EF09BB6" w14:textId="1126FC93" w:rsidR="00120C54" w:rsidRDefault="070180EB" w:rsidP="00047AC5">
      <w:pPr>
        <w:pStyle w:val="Akapitzlist"/>
        <w:widowControl w:val="0"/>
        <w:numPr>
          <w:ilvl w:val="1"/>
          <w:numId w:val="39"/>
        </w:numPr>
        <w:tabs>
          <w:tab w:val="left" w:pos="709"/>
        </w:tabs>
        <w:suppressAutoHyphens/>
        <w:spacing w:before="240"/>
      </w:pPr>
      <w:r>
        <w:t xml:space="preserve"> </w:t>
      </w:r>
      <w:r w:rsidR="00120C54" w:rsidRPr="000F14B0">
        <w:t xml:space="preserve">Treść oferty musi być zgodna z wymaganiami określonymi w SWZ. </w:t>
      </w:r>
    </w:p>
    <w:p w14:paraId="246B238A" w14:textId="3597B645" w:rsidR="00120C54" w:rsidRDefault="5E0C4BD5" w:rsidP="00047AC5">
      <w:pPr>
        <w:pStyle w:val="Akapitzlist"/>
        <w:widowControl w:val="0"/>
        <w:numPr>
          <w:ilvl w:val="1"/>
          <w:numId w:val="39"/>
        </w:numPr>
        <w:tabs>
          <w:tab w:val="left" w:pos="709"/>
        </w:tabs>
        <w:suppressAutoHyphens/>
        <w:spacing w:before="240"/>
      </w:pPr>
      <w:r>
        <w:t xml:space="preserve"> </w:t>
      </w:r>
      <w:r w:rsidR="00120C54" w:rsidRPr="000F14B0">
        <w:t>Wykonawca może złożyć tylko jedną ofertę, zgodnie z postanowieniami SWZ.</w:t>
      </w:r>
    </w:p>
    <w:p w14:paraId="0902F2C2" w14:textId="12EC9030" w:rsidR="002A60CC" w:rsidRDefault="2B001C2E" w:rsidP="00047AC5">
      <w:pPr>
        <w:pStyle w:val="Akapitzlist"/>
        <w:widowControl w:val="0"/>
        <w:numPr>
          <w:ilvl w:val="1"/>
          <w:numId w:val="39"/>
        </w:numPr>
        <w:tabs>
          <w:tab w:val="left" w:pos="709"/>
        </w:tabs>
        <w:suppressAutoHyphens/>
        <w:spacing w:before="240"/>
      </w:pPr>
      <w:r>
        <w:t xml:space="preserve"> </w:t>
      </w:r>
      <w:r w:rsidR="00E35BEB" w:rsidRPr="000F14B0">
        <w:t>Wykonawca</w:t>
      </w:r>
      <w:r w:rsidR="002A60CC">
        <w:t>:</w:t>
      </w:r>
    </w:p>
    <w:p w14:paraId="42741B96" w14:textId="77777777" w:rsidR="002A60CC" w:rsidRPr="00526E73" w:rsidRDefault="00E35BEB" w:rsidP="00082B23">
      <w:pPr>
        <w:pStyle w:val="Akapitzlist"/>
        <w:widowControl w:val="0"/>
        <w:numPr>
          <w:ilvl w:val="2"/>
          <w:numId w:val="39"/>
        </w:numPr>
        <w:tabs>
          <w:tab w:val="left" w:pos="709"/>
        </w:tabs>
        <w:suppressAutoHyphens/>
        <w:spacing w:before="240"/>
        <w:ind w:left="992"/>
        <w:rPr>
          <w:b/>
          <w:bCs/>
        </w:rPr>
      </w:pPr>
      <w:r w:rsidRPr="000F14B0">
        <w:t xml:space="preserve"> </w:t>
      </w:r>
      <w:r w:rsidRPr="00526E73">
        <w:rPr>
          <w:b/>
          <w:bCs/>
        </w:rPr>
        <w:t xml:space="preserve">składa </w:t>
      </w:r>
      <w:r w:rsidR="00FC4F95" w:rsidRPr="00526E73">
        <w:rPr>
          <w:b/>
          <w:bCs/>
        </w:rPr>
        <w:t>o</w:t>
      </w:r>
      <w:r w:rsidRPr="00526E73">
        <w:rPr>
          <w:b/>
          <w:bCs/>
        </w:rPr>
        <w:t xml:space="preserve">fertę wraz z załącznikami za pośrednictwem </w:t>
      </w:r>
      <w:hyperlink r:id="rId36" w:history="1">
        <w:r w:rsidRPr="00526E73">
          <w:rPr>
            <w:rStyle w:val="Hipercze"/>
            <w:b/>
            <w:bCs/>
            <w:color w:val="1F3864" w:themeColor="accent1" w:themeShade="80"/>
          </w:rPr>
          <w:t>Platformy</w:t>
        </w:r>
        <w:r w:rsidR="00FA1AA2" w:rsidRPr="00526E73">
          <w:rPr>
            <w:rStyle w:val="Hipercze"/>
            <w:b/>
            <w:bCs/>
            <w:color w:val="1F3864" w:themeColor="accent1" w:themeShade="80"/>
          </w:rPr>
          <w:t xml:space="preserve"> Zakupowej</w:t>
        </w:r>
      </w:hyperlink>
      <w:r w:rsidR="002A60CC" w:rsidRPr="00526E73">
        <w:rPr>
          <w:b/>
          <w:bCs/>
          <w:color w:val="1F3864" w:themeColor="accent1" w:themeShade="80"/>
        </w:rPr>
        <w:t>;</w:t>
      </w:r>
    </w:p>
    <w:p w14:paraId="04DA06A8" w14:textId="77777777" w:rsidR="00526E73" w:rsidRPr="00526E73" w:rsidRDefault="002A60CC" w:rsidP="00526E73">
      <w:pPr>
        <w:pStyle w:val="Akapitzlist"/>
        <w:widowControl w:val="0"/>
        <w:numPr>
          <w:ilvl w:val="2"/>
          <w:numId w:val="39"/>
        </w:numPr>
        <w:tabs>
          <w:tab w:val="left" w:pos="709"/>
        </w:tabs>
        <w:suppressAutoHyphens/>
        <w:spacing w:before="240"/>
        <w:ind w:left="992"/>
      </w:pPr>
      <w:r w:rsidRPr="00526E73">
        <w:rPr>
          <w:b/>
          <w:bCs/>
        </w:rPr>
        <w:t xml:space="preserve">składa </w:t>
      </w:r>
      <w:r w:rsidR="003E689C" w:rsidRPr="00526E73">
        <w:rPr>
          <w:b/>
          <w:bCs/>
        </w:rPr>
        <w:t>Próbk</w:t>
      </w:r>
      <w:r w:rsidR="00DB5B66" w:rsidRPr="00526E73">
        <w:rPr>
          <w:b/>
          <w:bCs/>
        </w:rPr>
        <w:t>ę</w:t>
      </w:r>
      <w:r w:rsidR="008D4DF0" w:rsidRPr="00526E73">
        <w:t xml:space="preserve">, </w:t>
      </w:r>
      <w:r w:rsidR="009507BD" w:rsidRPr="00526E73">
        <w:t>tj.</w:t>
      </w:r>
      <w:r w:rsidR="00DB5B66" w:rsidRPr="00526E73">
        <w:rPr>
          <w:rFonts w:eastAsia="Calibri" w:cs="Calibri"/>
          <w:lang w:eastAsia="pl-PL"/>
        </w:rPr>
        <w:t xml:space="preserve"> fragmentu nowej odsłony </w:t>
      </w:r>
      <w:hyperlink r:id="rId37" w:history="1">
        <w:r w:rsidR="00DB5B66" w:rsidRPr="00526E73">
          <w:rPr>
            <w:rFonts w:eastAsia="Calibri" w:cs="Calibri"/>
            <w:color w:val="0563C1"/>
            <w:u w:val="single"/>
            <w:lang w:eastAsia="pl-PL"/>
          </w:rPr>
          <w:t>Portalu informacyjnego PFRON</w:t>
        </w:r>
      </w:hyperlink>
      <w:r w:rsidR="009507BD" w:rsidRPr="00526E73">
        <w:t xml:space="preserve">, o </w:t>
      </w:r>
      <w:r w:rsidR="00DB5B66" w:rsidRPr="00526E73">
        <w:t>którym</w:t>
      </w:r>
      <w:r w:rsidR="009507BD" w:rsidRPr="00526E73">
        <w:t xml:space="preserve"> mowa w </w:t>
      </w:r>
      <w:r w:rsidR="009507BD" w:rsidRPr="00526E73">
        <w:rPr>
          <w:b/>
          <w:bCs/>
        </w:rPr>
        <w:t>Załączniku nr 13 do SWZ</w:t>
      </w:r>
      <w:r w:rsidR="00526E73" w:rsidRPr="00526E73">
        <w:rPr>
          <w:b/>
          <w:bCs/>
        </w:rPr>
        <w:t xml:space="preserve">. </w:t>
      </w:r>
    </w:p>
    <w:p w14:paraId="2782702E" w14:textId="4297732B" w:rsidR="003E689C" w:rsidRPr="00526E73" w:rsidRDefault="00526E73" w:rsidP="00526E73">
      <w:pPr>
        <w:pStyle w:val="Akapitzlist"/>
        <w:widowControl w:val="0"/>
        <w:tabs>
          <w:tab w:val="left" w:pos="709"/>
        </w:tabs>
        <w:suppressAutoHyphens/>
        <w:spacing w:before="240"/>
        <w:ind w:left="992" w:firstLine="0"/>
      </w:pPr>
      <w:r w:rsidRPr="00526E73">
        <w:rPr>
          <w:color w:val="1F3864" w:themeColor="accent1" w:themeShade="80"/>
        </w:rPr>
        <w:t xml:space="preserve">Szczegółowe wymogi dotyczące przygotowania i złożenia Próbki określa </w:t>
      </w:r>
      <w:r w:rsidRPr="00526E73">
        <w:rPr>
          <w:b/>
          <w:bCs/>
          <w:color w:val="1F3864" w:themeColor="accent1" w:themeShade="80"/>
        </w:rPr>
        <w:t>Załącznik nr 13 do SWZ.</w:t>
      </w:r>
    </w:p>
    <w:p w14:paraId="4F6775F0" w14:textId="65384BBF" w:rsidR="00E35BEB" w:rsidRPr="000F14B0" w:rsidRDefault="00BA6C03" w:rsidP="00047AC5">
      <w:pPr>
        <w:pStyle w:val="Akapitzlist"/>
        <w:widowControl w:val="0"/>
        <w:numPr>
          <w:ilvl w:val="1"/>
          <w:numId w:val="39"/>
        </w:numPr>
        <w:tabs>
          <w:tab w:val="left" w:pos="709"/>
        </w:tabs>
        <w:suppressAutoHyphens/>
        <w:spacing w:before="240"/>
        <w:ind w:left="567" w:hanging="567"/>
      </w:pPr>
      <w:r w:rsidRPr="00AC1A7A">
        <w:rPr>
          <w:b/>
          <w:bCs/>
        </w:rPr>
        <w:t xml:space="preserve">Ofertę </w:t>
      </w:r>
      <w:r w:rsidRPr="000F14B0">
        <w:t xml:space="preserve">należy </w:t>
      </w:r>
      <w:r w:rsidR="00230910" w:rsidRPr="000F14B0">
        <w:t xml:space="preserve">przygotować na Formularzu </w:t>
      </w:r>
      <w:r w:rsidR="00526E73">
        <w:t>O</w:t>
      </w:r>
      <w:r w:rsidR="00230910" w:rsidRPr="000F14B0">
        <w:t>fert</w:t>
      </w:r>
      <w:r w:rsidR="00700954" w:rsidRPr="000F14B0">
        <w:t>y</w:t>
      </w:r>
      <w:r w:rsidR="00230910" w:rsidRPr="000F14B0">
        <w:t xml:space="preserve"> stanowiącym </w:t>
      </w:r>
      <w:r w:rsidR="009D2CF9" w:rsidRPr="00AC1A7A">
        <w:rPr>
          <w:b/>
          <w:bCs/>
        </w:rPr>
        <w:t>Z</w:t>
      </w:r>
      <w:r w:rsidR="00230910" w:rsidRPr="00AC1A7A">
        <w:rPr>
          <w:b/>
          <w:bCs/>
        </w:rPr>
        <w:t>ałącznik nr 3</w:t>
      </w:r>
      <w:r w:rsidR="00230910" w:rsidRPr="000F14B0">
        <w:t xml:space="preserve"> do SWZ.</w:t>
      </w:r>
      <w:r w:rsidR="001609D2" w:rsidRPr="000F14B0">
        <w:t xml:space="preserve"> Do oferty należy dołączyć</w:t>
      </w:r>
      <w:r w:rsidR="00A83737" w:rsidRPr="000F14B0">
        <w:t xml:space="preserve"> następujące dokumenty i oświadczenia</w:t>
      </w:r>
      <w:r w:rsidR="001609D2" w:rsidRPr="000F14B0">
        <w:t>:</w:t>
      </w:r>
    </w:p>
    <w:p w14:paraId="61AC2E8B" w14:textId="616AD3AF" w:rsidR="00A63188" w:rsidRDefault="001856A7" w:rsidP="00047AC5">
      <w:pPr>
        <w:pStyle w:val="Akapitzlist"/>
        <w:widowControl w:val="0"/>
        <w:numPr>
          <w:ilvl w:val="2"/>
          <w:numId w:val="39"/>
        </w:numPr>
        <w:suppressAutoHyphens/>
        <w:spacing w:before="240"/>
        <w:ind w:left="1418" w:hanging="851"/>
      </w:pPr>
      <w:r w:rsidRPr="00286207">
        <w:rPr>
          <w:b/>
          <w:bCs/>
        </w:rPr>
        <w:t>zobowiązanie podmiotu</w:t>
      </w:r>
      <w:r w:rsidR="000C7218" w:rsidRPr="00286207">
        <w:rPr>
          <w:b/>
          <w:bCs/>
        </w:rPr>
        <w:t xml:space="preserve"> udostępniającego zasoby</w:t>
      </w:r>
      <w:r w:rsidRPr="000F14B0">
        <w:t xml:space="preserve"> do oddania Wykonawcy do dyspozycji niezbędnych zasobów na potrzeby realizacji zamówienia</w:t>
      </w:r>
      <w:r w:rsidR="009E533C" w:rsidRPr="009E533C">
        <w:t xml:space="preserve"> lub inny podmiotowy środek dowodowy potwierdzający, że </w:t>
      </w:r>
      <w:r w:rsidR="00286207">
        <w:t>W</w:t>
      </w:r>
      <w:r w:rsidR="009E533C" w:rsidRPr="009E533C">
        <w:t>ykonawca realizując zamówienie, będzie dysponował niezbędnymi zasobami tych podmiotów</w:t>
      </w:r>
      <w:r w:rsidRPr="000F14B0">
        <w:t>, o którym mowa w p</w:t>
      </w:r>
      <w:r w:rsidR="00473095">
        <w:t>unkcie</w:t>
      </w:r>
      <w:r w:rsidRPr="000F14B0">
        <w:t xml:space="preserve"> </w:t>
      </w:r>
      <w:r w:rsidR="000A2F88" w:rsidRPr="000F14B0">
        <w:t>7.4 SWZ</w:t>
      </w:r>
      <w:r w:rsidR="00C07C37" w:rsidRPr="00286207">
        <w:rPr>
          <w:i/>
          <w:iCs/>
        </w:rPr>
        <w:t xml:space="preserve"> </w:t>
      </w:r>
      <w:r w:rsidR="00C07C37" w:rsidRPr="000F14B0">
        <w:t>(jeżeli dotyczy)</w:t>
      </w:r>
      <w:r w:rsidR="000B0293">
        <w:t xml:space="preserve">. </w:t>
      </w:r>
      <w:r w:rsidR="000B0293" w:rsidRPr="000B0293">
        <w:t xml:space="preserve">Wzór zobowiązania – </w:t>
      </w:r>
      <w:r w:rsidR="009176FE" w:rsidRPr="009176FE">
        <w:rPr>
          <w:b/>
          <w:bCs/>
        </w:rPr>
        <w:t>Z</w:t>
      </w:r>
      <w:r w:rsidR="000B0293" w:rsidRPr="009176FE">
        <w:rPr>
          <w:b/>
          <w:bCs/>
        </w:rPr>
        <w:t xml:space="preserve">ałącznik nr </w:t>
      </w:r>
      <w:r w:rsidR="009176FE" w:rsidRPr="009176FE">
        <w:rPr>
          <w:b/>
          <w:bCs/>
        </w:rPr>
        <w:t>7</w:t>
      </w:r>
      <w:r w:rsidR="000B0293" w:rsidRPr="009176FE">
        <w:rPr>
          <w:b/>
          <w:bCs/>
        </w:rPr>
        <w:t xml:space="preserve"> do SWZ</w:t>
      </w:r>
      <w:r w:rsidR="000B0293" w:rsidRPr="000B0293">
        <w:t>;</w:t>
      </w:r>
    </w:p>
    <w:p w14:paraId="7D601C64" w14:textId="1E44D092" w:rsidR="00FC7E95" w:rsidRDefault="0098260F" w:rsidP="00047AC5">
      <w:pPr>
        <w:pStyle w:val="Akapitzlist"/>
        <w:widowControl w:val="0"/>
        <w:numPr>
          <w:ilvl w:val="2"/>
          <w:numId w:val="39"/>
        </w:numPr>
        <w:suppressAutoHyphens/>
        <w:spacing w:before="240"/>
        <w:ind w:left="1418" w:hanging="851"/>
      </w:pPr>
      <w:r w:rsidRPr="009176FE">
        <w:rPr>
          <w:b/>
          <w:bCs/>
        </w:rPr>
        <w:t>oświadczenie Wykonawców wspólnie ubiegających się o udzielenie zamówienia</w:t>
      </w:r>
      <w:r w:rsidRPr="000F14B0">
        <w:t>, o którym mowa w p</w:t>
      </w:r>
      <w:r w:rsidR="00473095">
        <w:t>unkcie</w:t>
      </w:r>
      <w:r w:rsidRPr="000F14B0">
        <w:t xml:space="preserve"> </w:t>
      </w:r>
      <w:r w:rsidR="00492243" w:rsidRPr="000F14B0">
        <w:t>1</w:t>
      </w:r>
      <w:r w:rsidR="009176FE">
        <w:t>1</w:t>
      </w:r>
      <w:r w:rsidR="00492243" w:rsidRPr="000F14B0">
        <w:t>.</w:t>
      </w:r>
      <w:r w:rsidR="00A02F60">
        <w:t>3</w:t>
      </w:r>
      <w:r w:rsidR="00492243" w:rsidRPr="000F14B0">
        <w:t xml:space="preserve"> SWZ</w:t>
      </w:r>
      <w:r w:rsidR="002C5802" w:rsidRPr="000F14B0">
        <w:t xml:space="preserve">, sporządzone zgodnie z </w:t>
      </w:r>
      <w:r w:rsidR="002C5802" w:rsidRPr="009176FE">
        <w:rPr>
          <w:b/>
          <w:bCs/>
        </w:rPr>
        <w:t xml:space="preserve">Załącznikiem nr </w:t>
      </w:r>
      <w:r w:rsidR="00112320" w:rsidRPr="009176FE">
        <w:rPr>
          <w:b/>
          <w:bCs/>
        </w:rPr>
        <w:t>6</w:t>
      </w:r>
      <w:r w:rsidR="002C5802" w:rsidRPr="000F14B0">
        <w:t xml:space="preserve"> do SWZ</w:t>
      </w:r>
      <w:r w:rsidR="00C07C37" w:rsidRPr="000F14B0">
        <w:t xml:space="preserve"> (jeżeli dotyczy)</w:t>
      </w:r>
      <w:r w:rsidR="00492243" w:rsidRPr="000F14B0">
        <w:t>;</w:t>
      </w:r>
    </w:p>
    <w:p w14:paraId="18011860" w14:textId="4852E238" w:rsidR="008D3668" w:rsidRDefault="000434EC" w:rsidP="00047AC5">
      <w:pPr>
        <w:pStyle w:val="Akapitzlist"/>
        <w:widowControl w:val="0"/>
        <w:numPr>
          <w:ilvl w:val="2"/>
          <w:numId w:val="39"/>
        </w:numPr>
        <w:suppressAutoHyphens/>
        <w:spacing w:before="240"/>
        <w:ind w:left="1418" w:hanging="851"/>
      </w:pPr>
      <w:r w:rsidRPr="00A02F60">
        <w:rPr>
          <w:b/>
          <w:bCs/>
        </w:rPr>
        <w:t>d</w:t>
      </w:r>
      <w:r w:rsidR="008D3668" w:rsidRPr="00A02F60">
        <w:rPr>
          <w:b/>
          <w:bCs/>
        </w:rPr>
        <w:t xml:space="preserve">okument </w:t>
      </w:r>
      <w:r w:rsidR="00AC6207" w:rsidRPr="00A02F60">
        <w:rPr>
          <w:b/>
          <w:bCs/>
        </w:rPr>
        <w:t>zawierający wyjaśnienia wraz uzasadnieniem</w:t>
      </w:r>
      <w:r w:rsidR="00AC6207" w:rsidRPr="000F14B0">
        <w:t xml:space="preserve">, dlaczego zastrzeżone informacje stanowią </w:t>
      </w:r>
      <w:r w:rsidR="0001099A" w:rsidRPr="000F14B0">
        <w:t>tajemnicę</w:t>
      </w:r>
      <w:r w:rsidR="00AC6207" w:rsidRPr="000F14B0">
        <w:t xml:space="preserve"> </w:t>
      </w:r>
      <w:r w:rsidR="00AC6207" w:rsidRPr="004F308D">
        <w:t>przedsiębiorstwa</w:t>
      </w:r>
      <w:r w:rsidR="0001099A" w:rsidRPr="004F308D">
        <w:t xml:space="preserve"> (patrz p</w:t>
      </w:r>
      <w:r w:rsidR="00040272" w:rsidRPr="004F308D">
        <w:t>kt</w:t>
      </w:r>
      <w:r w:rsidR="0001099A" w:rsidRPr="004F308D">
        <w:t xml:space="preserve"> </w:t>
      </w:r>
      <w:r w:rsidR="003B5E18" w:rsidRPr="004F308D">
        <w:t>1</w:t>
      </w:r>
      <w:r w:rsidR="00040272" w:rsidRPr="004F308D">
        <w:t>8</w:t>
      </w:r>
      <w:r w:rsidR="003B5E18" w:rsidRPr="004F308D">
        <w:t>.6 SWZ poniżej</w:t>
      </w:r>
      <w:r w:rsidR="0001099A" w:rsidRPr="004F308D">
        <w:t>)</w:t>
      </w:r>
      <w:r w:rsidR="00BF7AF2" w:rsidRPr="004F308D">
        <w:t xml:space="preserve"> -</w:t>
      </w:r>
      <w:r w:rsidR="00001690">
        <w:t xml:space="preserve"> </w:t>
      </w:r>
      <w:r w:rsidR="00BF7AF2" w:rsidRPr="00BF7AF2">
        <w:t>jeżeli Wykonawca zastrzega w poufności część informacji jako stanowiących tajemnicę przedsiębiorstwa</w:t>
      </w:r>
      <w:r w:rsidR="0001099A" w:rsidRPr="000F14B0">
        <w:t>;</w:t>
      </w:r>
    </w:p>
    <w:p w14:paraId="567C3E1B" w14:textId="6C699BA8" w:rsidR="00FB753A" w:rsidRPr="000F14B0" w:rsidRDefault="00FB753A" w:rsidP="00047AC5">
      <w:pPr>
        <w:pStyle w:val="Akapitzlist"/>
        <w:widowControl w:val="0"/>
        <w:numPr>
          <w:ilvl w:val="2"/>
          <w:numId w:val="39"/>
        </w:numPr>
        <w:suppressAutoHyphens/>
        <w:spacing w:before="240"/>
        <w:ind w:left="1418" w:hanging="851"/>
      </w:pPr>
      <w:r w:rsidRPr="000F14B0">
        <w:t>W celu potwierdzenia, że osoba</w:t>
      </w:r>
      <w:r w:rsidR="00E16922" w:rsidRPr="000F14B0">
        <w:t>/-y</w:t>
      </w:r>
      <w:r w:rsidRPr="000F14B0">
        <w:t xml:space="preserve"> działająca</w:t>
      </w:r>
      <w:r w:rsidR="00E16922" w:rsidRPr="000F14B0">
        <w:t>/-e</w:t>
      </w:r>
      <w:r w:rsidRPr="000F14B0">
        <w:t xml:space="preserve"> w imieniu Wykonawcy jest</w:t>
      </w:r>
      <w:r w:rsidR="00E16922" w:rsidRPr="000F14B0">
        <w:t>/są</w:t>
      </w:r>
      <w:r w:rsidRPr="000F14B0">
        <w:t xml:space="preserve"> umocowana</w:t>
      </w:r>
      <w:r w:rsidR="00E16922" w:rsidRPr="000F14B0">
        <w:t xml:space="preserve">/-e </w:t>
      </w:r>
      <w:r w:rsidRPr="000F14B0">
        <w:t>do jego reprezentowania Zamawiający żąda złożenia</w:t>
      </w:r>
      <w:r w:rsidR="00AC7865" w:rsidRPr="000F14B0">
        <w:t>:</w:t>
      </w:r>
    </w:p>
    <w:p w14:paraId="391C5832" w14:textId="0E757648" w:rsidR="00700954" w:rsidRPr="000F14B0" w:rsidRDefault="00700954" w:rsidP="00047AC5">
      <w:pPr>
        <w:pStyle w:val="Akapitzlist"/>
        <w:widowControl w:val="0"/>
        <w:numPr>
          <w:ilvl w:val="0"/>
          <w:numId w:val="14"/>
        </w:numPr>
        <w:suppressAutoHyphens/>
        <w:spacing w:after="240"/>
        <w:ind w:left="1560" w:hanging="426"/>
      </w:pPr>
      <w:r w:rsidRPr="000F14B0">
        <w:t xml:space="preserve">odpisu lub informacji z Krajowego Rejestru Sądowego, Centralnej Ewidencji i </w:t>
      </w:r>
      <w:r w:rsidRPr="000F14B0">
        <w:lastRenderedPageBreak/>
        <w:t>Informacji o Działalności Gospodarczej lub innego właściwego rejestru</w:t>
      </w:r>
      <w:r w:rsidR="00652D58" w:rsidRPr="000F14B0">
        <w:t xml:space="preserve"> (Wykonawca nie jest zobowiązany do złożenia takich dokumentów, jeżeli Zamawiający może je uzyskać za pomocą bezpłatnych i ogólnodostępnych baz danych, o ile Wykonawca wskazał dane umożliwiające dostęp do tych dokumentów); </w:t>
      </w:r>
    </w:p>
    <w:p w14:paraId="7347C975" w14:textId="5261F466" w:rsidR="009564B9" w:rsidRPr="000F14B0" w:rsidRDefault="009564B9" w:rsidP="00047AC5">
      <w:pPr>
        <w:pStyle w:val="Akapitzlist"/>
        <w:widowControl w:val="0"/>
        <w:numPr>
          <w:ilvl w:val="0"/>
          <w:numId w:val="14"/>
        </w:numPr>
        <w:suppressAutoHyphens/>
        <w:spacing w:after="240"/>
        <w:ind w:left="1560" w:hanging="426"/>
      </w:pPr>
      <w:r w:rsidRPr="000F14B0">
        <w:t>pełnomocnictwa lub innego dokumentu potwierdzającego umocowanie do reprezentowania Wykonawcy (jeżeli umocowanie do reprezentowania nie wynika z dokumentu rejestrowego, o którym mowa w p</w:t>
      </w:r>
      <w:r w:rsidR="00473095">
        <w:t>unkcie</w:t>
      </w:r>
      <w:r w:rsidRPr="000F14B0">
        <w:t xml:space="preserve"> 1</w:t>
      </w:r>
      <w:r w:rsidR="00A41FE0">
        <w:t>8</w:t>
      </w:r>
      <w:r w:rsidRPr="000F14B0">
        <w:t>.4.</w:t>
      </w:r>
      <w:r w:rsidR="00AB6253">
        <w:t>6</w:t>
      </w:r>
      <w:r w:rsidRPr="000F14B0">
        <w:t>. lit</w:t>
      </w:r>
      <w:r w:rsidR="00A41FE0">
        <w:t>.</w:t>
      </w:r>
      <w:r w:rsidRPr="000F14B0">
        <w:t xml:space="preserve"> a) powyżej); </w:t>
      </w:r>
    </w:p>
    <w:p w14:paraId="24088BAF" w14:textId="12E9C938" w:rsidR="009564B9" w:rsidRPr="000F14B0" w:rsidRDefault="009564B9" w:rsidP="00047AC5">
      <w:pPr>
        <w:pStyle w:val="Akapitzlist"/>
        <w:widowControl w:val="0"/>
        <w:numPr>
          <w:ilvl w:val="0"/>
          <w:numId w:val="14"/>
        </w:numPr>
        <w:suppressAutoHyphens/>
        <w:spacing w:after="240"/>
        <w:ind w:left="1560" w:hanging="426"/>
      </w:pPr>
      <w:r w:rsidRPr="000F14B0">
        <w:t>postanowienie p</w:t>
      </w:r>
      <w:r w:rsidR="00473095">
        <w:t>unktu</w:t>
      </w:r>
      <w:r w:rsidRPr="000F14B0">
        <w:t xml:space="preserve"> </w:t>
      </w:r>
      <w:r w:rsidR="0016545A" w:rsidRPr="000F14B0">
        <w:t>1</w:t>
      </w:r>
      <w:r w:rsidR="00A41FE0">
        <w:t>8</w:t>
      </w:r>
      <w:r w:rsidR="0016545A" w:rsidRPr="000F14B0">
        <w:t>.4.</w:t>
      </w:r>
      <w:r w:rsidR="00AB6253">
        <w:t>6</w:t>
      </w:r>
      <w:r w:rsidR="0016545A" w:rsidRPr="000F14B0">
        <w:t>. lit</w:t>
      </w:r>
      <w:r w:rsidR="00A41FE0">
        <w:t>.</w:t>
      </w:r>
      <w:r w:rsidR="0016545A" w:rsidRPr="000F14B0">
        <w:t xml:space="preserve"> </w:t>
      </w:r>
      <w:r w:rsidR="00652D58" w:rsidRPr="000F14B0">
        <w:t xml:space="preserve">a) - </w:t>
      </w:r>
      <w:r w:rsidR="0016545A" w:rsidRPr="000F14B0">
        <w:t>b)</w:t>
      </w:r>
      <w:r w:rsidRPr="000F14B0">
        <w:t xml:space="preserve"> stosuje się odpowiednio do osoby działającej w imieniu Wykonawców wspólnie ubiegających się o udzielenie zamówienia; </w:t>
      </w:r>
    </w:p>
    <w:p w14:paraId="76E38DEA" w14:textId="7F9A9A48" w:rsidR="009564B9" w:rsidRPr="000F14B0" w:rsidRDefault="009564B9" w:rsidP="00047AC5">
      <w:pPr>
        <w:pStyle w:val="Akapitzlist"/>
        <w:widowControl w:val="0"/>
        <w:numPr>
          <w:ilvl w:val="0"/>
          <w:numId w:val="14"/>
        </w:numPr>
        <w:suppressAutoHyphens/>
        <w:spacing w:after="240"/>
        <w:ind w:left="1560" w:hanging="426"/>
      </w:pPr>
      <w:r w:rsidRPr="000F14B0">
        <w:t>postanowienia p</w:t>
      </w:r>
      <w:r w:rsidR="00473095">
        <w:t>unktu</w:t>
      </w:r>
      <w:r w:rsidRPr="000F14B0">
        <w:t xml:space="preserve"> </w:t>
      </w:r>
      <w:r w:rsidR="00962F61" w:rsidRPr="000F14B0">
        <w:t>1</w:t>
      </w:r>
      <w:r w:rsidR="00A41FE0">
        <w:t>8</w:t>
      </w:r>
      <w:r w:rsidR="00962F61" w:rsidRPr="000F14B0">
        <w:t>.4.</w:t>
      </w:r>
      <w:r w:rsidR="00AB6253">
        <w:t>6</w:t>
      </w:r>
      <w:r w:rsidR="00AB6253" w:rsidRPr="000F14B0">
        <w:t xml:space="preserve"> </w:t>
      </w:r>
      <w:r w:rsidR="00962F61" w:rsidRPr="000F14B0">
        <w:t>lit</w:t>
      </w:r>
      <w:r w:rsidR="00A41FE0">
        <w:t>.</w:t>
      </w:r>
      <w:r w:rsidR="00962F61" w:rsidRPr="000F14B0">
        <w:t xml:space="preserve"> a) – </w:t>
      </w:r>
      <w:r w:rsidR="004B27A2" w:rsidRPr="000F14B0">
        <w:t>b</w:t>
      </w:r>
      <w:r w:rsidR="00962F61" w:rsidRPr="000F14B0">
        <w:t xml:space="preserve">) </w:t>
      </w:r>
      <w:r w:rsidRPr="000F14B0">
        <w:t xml:space="preserve">stosuje się odpowiednio do osoby działającej w imieniu podmiotu udostępniającego zasoby na zasadach określonych w </w:t>
      </w:r>
      <w:r w:rsidR="006B027B">
        <w:t>art.</w:t>
      </w:r>
      <w:r w:rsidRPr="000F14B0">
        <w:t xml:space="preserve"> 118 ustawy</w:t>
      </w:r>
      <w:r w:rsidR="00CE77BE" w:rsidRPr="000F14B0">
        <w:t xml:space="preserve"> </w:t>
      </w:r>
      <w:proofErr w:type="spellStart"/>
      <w:r w:rsidR="00CE77BE" w:rsidRPr="000F14B0">
        <w:t>Pzp</w:t>
      </w:r>
      <w:proofErr w:type="spellEnd"/>
      <w:r w:rsidRPr="000F14B0">
        <w:t>.</w:t>
      </w:r>
    </w:p>
    <w:p w14:paraId="4761894D" w14:textId="77777777" w:rsidR="00BD5B2E" w:rsidRPr="00473095" w:rsidRDefault="00F1570F" w:rsidP="000F1373">
      <w:pPr>
        <w:widowControl w:val="0"/>
        <w:suppressAutoHyphens/>
        <w:spacing w:after="0"/>
        <w:rPr>
          <w:b/>
          <w:bCs/>
        </w:rPr>
      </w:pPr>
      <w:r w:rsidRPr="00473095">
        <w:rPr>
          <w:b/>
          <w:bCs/>
        </w:rPr>
        <w:t xml:space="preserve">Uwaga: </w:t>
      </w:r>
    </w:p>
    <w:p w14:paraId="3AAC8033" w14:textId="34CFE72B" w:rsidR="009564B9" w:rsidRPr="000F14B0" w:rsidRDefault="00F62C2A" w:rsidP="00047AC5">
      <w:pPr>
        <w:pStyle w:val="Akapitzlist"/>
        <w:widowControl w:val="0"/>
        <w:numPr>
          <w:ilvl w:val="0"/>
          <w:numId w:val="15"/>
        </w:numPr>
        <w:suppressAutoHyphens/>
        <w:spacing w:after="0"/>
        <w:ind w:left="1848" w:hanging="357"/>
      </w:pPr>
      <w:r w:rsidRPr="000F14B0">
        <w:t>W przypadku wskazania przez Wykonawcę dostępności podmiotowych środków dowodowych lub dokumentów, o których mowa w p</w:t>
      </w:r>
      <w:r w:rsidR="00473095">
        <w:t xml:space="preserve">unkcie </w:t>
      </w:r>
      <w:r w:rsidRPr="000F14B0">
        <w:t>1</w:t>
      </w:r>
      <w:r w:rsidR="006B027B">
        <w:t>8</w:t>
      </w:r>
      <w:r w:rsidRPr="000F14B0">
        <w:t>.4.</w:t>
      </w:r>
      <w:r w:rsidR="00FA2CD7">
        <w:t>6</w:t>
      </w:r>
      <w:r w:rsidR="00FA2CD7" w:rsidRPr="000F14B0">
        <w:t xml:space="preserve"> </w:t>
      </w:r>
      <w:r w:rsidR="00473095">
        <w:t>litera</w:t>
      </w:r>
      <w:r w:rsidRPr="000F14B0">
        <w:t xml:space="preserve"> a), pod określonymi adresami internetowymi ogólnodostępnych i bezpłatnych baz danych, Zamawiający może żądać od Wykonawcy przedstawienia tłumaczenia na język polski pobranych samodzielnie przez Zamawiającego podmiotowych środków dowodowych lub dokumentów</w:t>
      </w:r>
      <w:r w:rsidR="00BD5B2E" w:rsidRPr="000F14B0">
        <w:t>;</w:t>
      </w:r>
    </w:p>
    <w:p w14:paraId="02680600" w14:textId="7DDB0666" w:rsidR="00BD5B2E" w:rsidRPr="000F14B0" w:rsidRDefault="00BD5B2E" w:rsidP="00047AC5">
      <w:pPr>
        <w:pStyle w:val="Akapitzlist"/>
        <w:widowControl w:val="0"/>
        <w:numPr>
          <w:ilvl w:val="0"/>
          <w:numId w:val="15"/>
        </w:numPr>
        <w:suppressAutoHyphens/>
        <w:spacing w:before="240" w:after="240"/>
      </w:pPr>
      <w:r w:rsidRPr="000F14B0">
        <w:t>W przypadku, gdy pełnomocnictwa udziela inna osoba niż uprawniony do reprezentowania podmiot z mocy prawa lub umowy spółki, do oferty należy dołączyć również pełnomocnictwo do dokonania tej czynności</w:t>
      </w:r>
      <w:r w:rsidR="005A53E7" w:rsidRPr="000F14B0">
        <w:t>.</w:t>
      </w:r>
    </w:p>
    <w:p w14:paraId="7B5E441C" w14:textId="576CE5B1" w:rsidR="00821FDD" w:rsidRPr="000F14B0" w:rsidRDefault="00821FDD" w:rsidP="00047AC5">
      <w:pPr>
        <w:pStyle w:val="Akapitzlist"/>
        <w:widowControl w:val="0"/>
        <w:numPr>
          <w:ilvl w:val="1"/>
          <w:numId w:val="39"/>
        </w:numPr>
        <w:suppressAutoHyphens/>
        <w:spacing w:before="240"/>
        <w:ind w:left="709" w:hanging="709"/>
      </w:pPr>
      <w:r w:rsidRPr="000F14B0">
        <w:rPr>
          <w:b/>
          <w:bCs/>
        </w:rPr>
        <w:t>Wymagania formalne</w:t>
      </w:r>
      <w:r w:rsidRPr="000F14B0">
        <w:t xml:space="preserve"> dotyczące składanych w postępowaniu podmiotowych środków dowodowych oraz innych dokumentów lub oświadczeń:</w:t>
      </w:r>
    </w:p>
    <w:p w14:paraId="2353D5A8" w14:textId="092E248C" w:rsidR="0044012E" w:rsidRPr="000F14B0" w:rsidRDefault="0044012E" w:rsidP="00047AC5">
      <w:pPr>
        <w:pStyle w:val="Akapitzlist"/>
        <w:widowControl w:val="0"/>
        <w:numPr>
          <w:ilvl w:val="2"/>
          <w:numId w:val="39"/>
        </w:numPr>
        <w:suppressAutoHyphens/>
        <w:spacing w:before="240"/>
        <w:ind w:left="1134" w:hanging="850"/>
      </w:pPr>
      <w:r w:rsidRPr="000F14B0">
        <w:rPr>
          <w:b/>
          <w:bCs/>
        </w:rPr>
        <w:t>Ofertę</w:t>
      </w:r>
      <w:r w:rsidR="002B73E1" w:rsidRPr="000F14B0">
        <w:rPr>
          <w:b/>
          <w:bCs/>
        </w:rPr>
        <w:t xml:space="preserve"> </w:t>
      </w:r>
      <w:r w:rsidRPr="000F14B0">
        <w:t xml:space="preserve">sporządza się, pod rygorem nieważności, w formie elektronicznej </w:t>
      </w:r>
      <w:r w:rsidR="00E46056">
        <w:t xml:space="preserve">(tj. </w:t>
      </w:r>
      <w:r w:rsidR="00A663E8" w:rsidRPr="000F14B0">
        <w:t xml:space="preserve">opatrzonej </w:t>
      </w:r>
      <w:r w:rsidRPr="000F14B0">
        <w:t>kwalifikowanym podpisem elektronicznym</w:t>
      </w:r>
      <w:r w:rsidR="00E46056">
        <w:t>)</w:t>
      </w:r>
      <w:r w:rsidR="0096365C">
        <w:t xml:space="preserve"> </w:t>
      </w:r>
      <w:r w:rsidRPr="000F14B0">
        <w:t>przez osobę(y) upoważnioną(e) do reprezentowania Wykonawcy i zaciągania zobowiązań w wysokości</w:t>
      </w:r>
      <w:r w:rsidR="00FD2A5D">
        <w:t xml:space="preserve"> co najmniej</w:t>
      </w:r>
      <w:r w:rsidRPr="000F14B0">
        <w:t xml:space="preserve"> odpowiadającej cenie oferty.</w:t>
      </w:r>
    </w:p>
    <w:p w14:paraId="22C8C32B" w14:textId="5B6AA6E7" w:rsidR="005402DB" w:rsidRDefault="008039EC" w:rsidP="00047AC5">
      <w:pPr>
        <w:pStyle w:val="Akapitzlist"/>
        <w:numPr>
          <w:ilvl w:val="2"/>
          <w:numId w:val="39"/>
        </w:numPr>
        <w:suppressAutoHyphens/>
      </w:pPr>
      <w:r w:rsidRPr="005402DB">
        <w:rPr>
          <w:b/>
          <w:bCs/>
        </w:rPr>
        <w:t xml:space="preserve">Oświadczenie </w:t>
      </w:r>
      <w:r w:rsidRPr="000F14B0">
        <w:t xml:space="preserve">Wykonawcy, Wykonawców wspólnie ubiegających się o udzielenie zamówienia oraz podmiotów udostępniających zasoby, na których zdolnościach lub </w:t>
      </w:r>
      <w:r w:rsidRPr="000F14B0">
        <w:lastRenderedPageBreak/>
        <w:t>sytuacji polega Wykonawca, o którym mowa</w:t>
      </w:r>
      <w:r w:rsidR="00064BA3" w:rsidRPr="000F14B0">
        <w:t xml:space="preserve"> </w:t>
      </w:r>
      <w:r w:rsidRPr="000F14B0">
        <w:t xml:space="preserve">w </w:t>
      </w:r>
      <w:r w:rsidR="00D45CA0">
        <w:t>art.</w:t>
      </w:r>
      <w:r w:rsidR="00064BA3" w:rsidRPr="000F14B0">
        <w:t xml:space="preserve"> 125 ust</w:t>
      </w:r>
      <w:r w:rsidR="00D45CA0">
        <w:t>.</w:t>
      </w:r>
      <w:r w:rsidR="00064BA3" w:rsidRPr="000F14B0">
        <w:t xml:space="preserve"> 1 ustawy </w:t>
      </w:r>
      <w:proofErr w:type="spellStart"/>
      <w:r w:rsidR="00064BA3" w:rsidRPr="000F14B0">
        <w:t>Pzp</w:t>
      </w:r>
      <w:proofErr w:type="spellEnd"/>
      <w:r w:rsidR="00064BA3" w:rsidRPr="000F14B0">
        <w:t xml:space="preserve"> (</w:t>
      </w:r>
      <w:r w:rsidRPr="000F14B0">
        <w:t>p</w:t>
      </w:r>
      <w:r w:rsidR="00473095">
        <w:t>unkt</w:t>
      </w:r>
      <w:r w:rsidRPr="000F14B0">
        <w:t xml:space="preserve"> </w:t>
      </w:r>
      <w:r w:rsidR="00064BA3" w:rsidRPr="000F14B0">
        <w:t>10</w:t>
      </w:r>
      <w:r w:rsidR="00D45CA0">
        <w:t>.2.1</w:t>
      </w:r>
      <w:r w:rsidR="00064BA3" w:rsidRPr="000F14B0">
        <w:t xml:space="preserve"> SWZ)</w:t>
      </w:r>
      <w:r w:rsidRPr="000F14B0">
        <w:t xml:space="preserve">, sporządza się, pod rygorem nieważności, </w:t>
      </w:r>
      <w:r w:rsidR="00064BA3" w:rsidRPr="000F14B0">
        <w:t>w formie elektronicznej (tj. opatrzonej kwalifikowanym podpisem elektronicznym)</w:t>
      </w:r>
      <w:r w:rsidR="005402DB" w:rsidRPr="005402DB">
        <w:t xml:space="preserve"> przez osobę(y) upoważnioną(e) do reprezentowania Wykonawcy.</w:t>
      </w:r>
    </w:p>
    <w:p w14:paraId="54DB31FC" w14:textId="15509211" w:rsidR="00E0031E" w:rsidRDefault="00D31483" w:rsidP="00047AC5">
      <w:pPr>
        <w:pStyle w:val="Akapitzlist"/>
        <w:numPr>
          <w:ilvl w:val="2"/>
          <w:numId w:val="39"/>
        </w:numPr>
        <w:suppressAutoHyphens/>
      </w:pPr>
      <w:r w:rsidRPr="000F14B0">
        <w:t>W przypadku, gdy p</w:t>
      </w:r>
      <w:r w:rsidR="00E24741" w:rsidRPr="000F14B0">
        <w:t>odmiotowe środki dowodowe</w:t>
      </w:r>
      <w:r w:rsidR="00B367F8" w:rsidRPr="000F14B0">
        <w:t xml:space="preserve">, </w:t>
      </w:r>
      <w:r w:rsidR="006D5818" w:rsidRPr="000F14B0">
        <w:t xml:space="preserve">przedmiotowe środki dowodowe, </w:t>
      </w:r>
      <w:r w:rsidR="00E24741" w:rsidRPr="000F14B0">
        <w:t>inne dokumenty</w:t>
      </w:r>
      <w:r w:rsidR="006833B2" w:rsidRPr="000F14B0">
        <w:t xml:space="preserve"> </w:t>
      </w:r>
      <w:r w:rsidR="00766F42" w:rsidRPr="000F14B0">
        <w:t>lub</w:t>
      </w:r>
      <w:r w:rsidR="00257BC9" w:rsidRPr="000F14B0">
        <w:t xml:space="preserve"> </w:t>
      </w:r>
      <w:r w:rsidR="00E01E22" w:rsidRPr="000F14B0">
        <w:t xml:space="preserve">dokumenty potwierdzające umocowanie do reprezentowania </w:t>
      </w:r>
      <w:r w:rsidR="00E0031E" w:rsidRPr="000F14B0">
        <w:t xml:space="preserve">odpowiednio </w:t>
      </w:r>
      <w:r w:rsidR="00804A53">
        <w:t>W</w:t>
      </w:r>
      <w:r w:rsidR="00E0031E" w:rsidRPr="000F14B0">
        <w:t xml:space="preserve">ykonawcy, wykonawców wspólnie ubiegających się o udzielenie zamówienia publicznego, podmiotu udostępniającego zasoby na zasadach określonych w </w:t>
      </w:r>
      <w:r w:rsidR="00526E73">
        <w:t>art.</w:t>
      </w:r>
      <w:r w:rsidR="00E0031E" w:rsidRPr="000F14B0">
        <w:t>118 ustawy</w:t>
      </w:r>
      <w:r w:rsidR="00473095">
        <w:t xml:space="preserve"> </w:t>
      </w:r>
      <w:proofErr w:type="spellStart"/>
      <w:r w:rsidR="00473095">
        <w:t>Pzp</w:t>
      </w:r>
      <w:proofErr w:type="spellEnd"/>
      <w:r w:rsidR="000E4353" w:rsidRPr="000F14B0">
        <w:t>,</w:t>
      </w:r>
      <w:r w:rsidR="00E0031E" w:rsidRPr="000F14B0">
        <w:t xml:space="preserve"> </w:t>
      </w:r>
      <w:r w:rsidR="000E4353" w:rsidRPr="000F14B0">
        <w:t xml:space="preserve">zwane dalej „dokumentami potwierdzającymi umocowanie do reprezentowania”, zostały wystawione przez upoważnione podmioty inne niż </w:t>
      </w:r>
      <w:r w:rsidR="00804A53">
        <w:t>W</w:t>
      </w:r>
      <w:r w:rsidR="000E4353" w:rsidRPr="000F14B0">
        <w:t xml:space="preserve">ykonawca, wykonawca wspólnie ubiegający się o udzielenie zamówienia, podmiot udostępniający zasoby lub podwykonawca, zwane dalej „upoważnionymi podmiotami”, </w:t>
      </w:r>
      <w:r w:rsidR="000E4353" w:rsidRPr="00D863EC">
        <w:rPr>
          <w:b/>
          <w:bCs/>
        </w:rPr>
        <w:t>jako dokument elektroniczny, przekazuje się ten dokument</w:t>
      </w:r>
      <w:r w:rsidR="000E4353" w:rsidRPr="000F14B0">
        <w:t>.</w:t>
      </w:r>
    </w:p>
    <w:p w14:paraId="01E24BD7" w14:textId="6C953985" w:rsidR="00E0031E" w:rsidRDefault="00C0292C" w:rsidP="00047AC5">
      <w:pPr>
        <w:pStyle w:val="Akapitzlist"/>
        <w:numPr>
          <w:ilvl w:val="2"/>
          <w:numId w:val="39"/>
        </w:numPr>
        <w:suppressAutoHyphens/>
      </w:pPr>
      <w:r w:rsidRPr="000F14B0">
        <w:t xml:space="preserve">W przypadku gdy podmiotowe środki dowodowe, przedmiotowe środki dowodowe, inne dokumenty lub dokumenty potwierdzające umocowanie do reprezentowania, zostały wystawione przez upoważnione podmioty jako dokument </w:t>
      </w:r>
      <w:r w:rsidRPr="009777D9">
        <w:rPr>
          <w:b/>
          <w:bCs/>
        </w:rPr>
        <w:t>w postaci papierowej, przekazuje się cyfrowe odwzorowanie tego dokumentu opatrzone kwalifikowanym podpisem elektronicznym</w:t>
      </w:r>
      <w:r w:rsidRPr="000F14B0">
        <w:t>, poświadczające zgodność cyfrowego odwzorowania z dokumentem w postaci papierowej.</w:t>
      </w:r>
    </w:p>
    <w:p w14:paraId="7B180671" w14:textId="7913E009" w:rsidR="00973F87" w:rsidRPr="000F14B0" w:rsidRDefault="00DB06E1" w:rsidP="00047AC5">
      <w:pPr>
        <w:pStyle w:val="Akapitzlist"/>
        <w:numPr>
          <w:ilvl w:val="2"/>
          <w:numId w:val="39"/>
        </w:numPr>
        <w:suppressAutoHyphens/>
      </w:pPr>
      <w:r w:rsidRPr="000F14B0">
        <w:t>Poświadczenia zgodności cyfrowego odwzorowania z dokumentem w postaci papierowej, o którym mowa w p</w:t>
      </w:r>
      <w:r w:rsidR="00526E73">
        <w:t>kt</w:t>
      </w:r>
      <w:r w:rsidR="00473095">
        <w:t xml:space="preserve"> </w:t>
      </w:r>
      <w:r w:rsidRPr="000F14B0">
        <w:t>1</w:t>
      </w:r>
      <w:r w:rsidR="009777D9">
        <w:t>8</w:t>
      </w:r>
      <w:r w:rsidRPr="000F14B0">
        <w:t>.</w:t>
      </w:r>
      <w:r w:rsidR="00B15FD0" w:rsidRPr="000F14B0">
        <w:t>5</w:t>
      </w:r>
      <w:r w:rsidRPr="000F14B0">
        <w:t>.</w:t>
      </w:r>
      <w:r w:rsidR="003E119E" w:rsidRPr="000F14B0">
        <w:t>4</w:t>
      </w:r>
      <w:r w:rsidR="00973F87" w:rsidRPr="000F14B0">
        <w:t xml:space="preserve"> SWZ powyżej</w:t>
      </w:r>
      <w:r w:rsidRPr="000F14B0">
        <w:t xml:space="preserve">, dokonuje w przypadku:  </w:t>
      </w:r>
    </w:p>
    <w:p w14:paraId="0C1568DE" w14:textId="22B7FED5" w:rsidR="00973F87" w:rsidRPr="000F14B0" w:rsidRDefault="00DB06E1" w:rsidP="00047AC5">
      <w:pPr>
        <w:pStyle w:val="Akapitzlist"/>
        <w:widowControl w:val="0"/>
        <w:numPr>
          <w:ilvl w:val="0"/>
          <w:numId w:val="16"/>
        </w:numPr>
        <w:suppressAutoHyphens/>
        <w:spacing w:before="240"/>
        <w:ind w:left="1560"/>
      </w:pPr>
      <w:r w:rsidRPr="000F14B0">
        <w:t xml:space="preserve">podmiotowych środków dowodowych oraz dokumentów potwierdzających umocowanie do reprezentowania – odpowiednio </w:t>
      </w:r>
      <w:r w:rsidR="00973F87" w:rsidRPr="000F14B0">
        <w:t>W</w:t>
      </w:r>
      <w:r w:rsidRPr="000F14B0">
        <w:t xml:space="preserve">ykonawca, </w:t>
      </w:r>
      <w:r w:rsidR="00973F87" w:rsidRPr="000F14B0">
        <w:t>W</w:t>
      </w:r>
      <w:r w:rsidRPr="000F14B0">
        <w:t>ykonawca wspólnie ubiegający się o udzielenie zamówienia, podmiot udostępniający zasoby</w:t>
      </w:r>
      <w:r w:rsidR="00BF7AF2">
        <w:t xml:space="preserve"> lub podwykonawca</w:t>
      </w:r>
      <w:r w:rsidRPr="000F14B0">
        <w:t xml:space="preserve">, w zakresie podmiotowych środków dowodowych lub dokumentów potwierdzających umocowanie do reprezentowania, które każdego z nich dotyczą; </w:t>
      </w:r>
    </w:p>
    <w:p w14:paraId="6A337BB9" w14:textId="747908B1" w:rsidR="00973F87" w:rsidRPr="000F14B0" w:rsidRDefault="00DB06E1" w:rsidP="00047AC5">
      <w:pPr>
        <w:pStyle w:val="Akapitzlist"/>
        <w:widowControl w:val="0"/>
        <w:numPr>
          <w:ilvl w:val="0"/>
          <w:numId w:val="16"/>
        </w:numPr>
        <w:suppressAutoHyphens/>
        <w:spacing w:before="240"/>
        <w:ind w:left="1560"/>
      </w:pPr>
      <w:r w:rsidRPr="000F14B0">
        <w:t xml:space="preserve">przedmiotowych środków dowodowych – odpowiednio </w:t>
      </w:r>
      <w:r w:rsidR="00804A53">
        <w:t>W</w:t>
      </w:r>
      <w:r w:rsidRPr="000F14B0">
        <w:t xml:space="preserve">ykonawca lub </w:t>
      </w:r>
      <w:r w:rsidR="00804A53">
        <w:t>W</w:t>
      </w:r>
      <w:r w:rsidRPr="000F14B0">
        <w:t xml:space="preserve">ykonawca wspólnie ubiegający się o udzielenie zamówienia; </w:t>
      </w:r>
    </w:p>
    <w:p w14:paraId="221AAF5B" w14:textId="15C435F7" w:rsidR="00DB06E1" w:rsidRPr="000F14B0" w:rsidRDefault="00DB06E1" w:rsidP="00047AC5">
      <w:pPr>
        <w:pStyle w:val="Akapitzlist"/>
        <w:widowControl w:val="0"/>
        <w:numPr>
          <w:ilvl w:val="0"/>
          <w:numId w:val="16"/>
        </w:numPr>
        <w:suppressAutoHyphens/>
        <w:spacing w:before="240"/>
        <w:ind w:left="1560"/>
      </w:pPr>
      <w:r w:rsidRPr="000F14B0">
        <w:t>innych dokumentów</w:t>
      </w:r>
      <w:r w:rsidR="003E119E" w:rsidRPr="000F14B0">
        <w:t xml:space="preserve"> </w:t>
      </w:r>
      <w:r w:rsidRPr="000F14B0">
        <w:t xml:space="preserve">– odpowiednio </w:t>
      </w:r>
      <w:r w:rsidR="00973F87" w:rsidRPr="000F14B0">
        <w:t>W</w:t>
      </w:r>
      <w:r w:rsidRPr="000F14B0">
        <w:t xml:space="preserve">ykonawca lub </w:t>
      </w:r>
      <w:r w:rsidR="00973F87" w:rsidRPr="000F14B0">
        <w:t>W</w:t>
      </w:r>
      <w:r w:rsidRPr="000F14B0">
        <w:t>ykonawca wspólnie ubiegający się o udzielenie zamówienia, w zakresie dokumentów, które każdego z nich dotyczą.</w:t>
      </w:r>
    </w:p>
    <w:p w14:paraId="72E8B89A" w14:textId="29179DF8" w:rsidR="008758DC" w:rsidRPr="000F14B0" w:rsidRDefault="008758DC" w:rsidP="00047AC5">
      <w:pPr>
        <w:pStyle w:val="Akapitzlist"/>
        <w:widowControl w:val="0"/>
        <w:numPr>
          <w:ilvl w:val="2"/>
          <w:numId w:val="39"/>
        </w:numPr>
        <w:suppressAutoHyphens/>
        <w:spacing w:before="240"/>
        <w:ind w:left="1134" w:hanging="850"/>
      </w:pPr>
      <w:r w:rsidRPr="000F14B0">
        <w:t xml:space="preserve">Poświadczenia zgodności cyfrowego odwzorowania z dokumentem w postaci papierowej, o którym mowa w </w:t>
      </w:r>
      <w:r w:rsidR="00184846" w:rsidRPr="000F14B0">
        <w:t>p</w:t>
      </w:r>
      <w:r w:rsidR="00922A77">
        <w:t>kt</w:t>
      </w:r>
      <w:r w:rsidR="00184846" w:rsidRPr="000F14B0">
        <w:t xml:space="preserve"> 1</w:t>
      </w:r>
      <w:r w:rsidR="00FF4E0B">
        <w:t>8</w:t>
      </w:r>
      <w:r w:rsidR="00184846" w:rsidRPr="000F14B0">
        <w:t>.</w:t>
      </w:r>
      <w:r w:rsidR="00EE6E88" w:rsidRPr="000F14B0">
        <w:t>5.4</w:t>
      </w:r>
      <w:r w:rsidR="00184846" w:rsidRPr="000F14B0">
        <w:t>. SWZ powyżej</w:t>
      </w:r>
      <w:r w:rsidRPr="000F14B0">
        <w:t>,</w:t>
      </w:r>
      <w:r w:rsidR="00184846" w:rsidRPr="000F14B0">
        <w:t xml:space="preserve"> </w:t>
      </w:r>
      <w:r w:rsidRPr="000F14B0">
        <w:t xml:space="preserve">może dokonać również </w:t>
      </w:r>
      <w:r w:rsidRPr="000F14B0">
        <w:lastRenderedPageBreak/>
        <w:t>notariusz</w:t>
      </w:r>
      <w:r w:rsidR="00184846" w:rsidRPr="000F14B0">
        <w:t>.</w:t>
      </w:r>
    </w:p>
    <w:p w14:paraId="0BB62BA2" w14:textId="0C7DCE08" w:rsidR="00115C79" w:rsidRPr="000F14B0" w:rsidRDefault="00115C79" w:rsidP="00047AC5">
      <w:pPr>
        <w:pStyle w:val="Akapitzlist"/>
        <w:widowControl w:val="0"/>
        <w:numPr>
          <w:ilvl w:val="2"/>
          <w:numId w:val="39"/>
        </w:numPr>
        <w:suppressAutoHyphens/>
        <w:spacing w:before="240"/>
        <w:ind w:left="1134" w:hanging="850"/>
      </w:pPr>
      <w:r w:rsidRPr="000F14B0">
        <w:t>Przez cyfrowe odwzorowanie, o którym mowa w p</w:t>
      </w:r>
      <w:r w:rsidR="00922A77">
        <w:t>kt</w:t>
      </w:r>
      <w:r w:rsidRPr="000F14B0">
        <w:t xml:space="preserve"> 1</w:t>
      </w:r>
      <w:r w:rsidR="00922A77">
        <w:t>8</w:t>
      </w:r>
      <w:r w:rsidRPr="000F14B0">
        <w:t>.</w:t>
      </w:r>
      <w:r w:rsidR="006F4178" w:rsidRPr="000F14B0">
        <w:t>5.4</w:t>
      </w:r>
      <w:r w:rsidRPr="000F14B0">
        <w:t xml:space="preserve"> – 1</w:t>
      </w:r>
      <w:r w:rsidR="00922A77">
        <w:t>8</w:t>
      </w:r>
      <w:r w:rsidRPr="000F14B0">
        <w:t>.</w:t>
      </w:r>
      <w:r w:rsidR="006F4178" w:rsidRPr="000F14B0">
        <w:t>5.6</w:t>
      </w:r>
      <w:r w:rsidRPr="000F14B0">
        <w:t xml:space="preserve"> SWZ powyżej oraz </w:t>
      </w:r>
      <w:r w:rsidR="00F53268">
        <w:t>p</w:t>
      </w:r>
      <w:r w:rsidR="00922A77">
        <w:t>kt</w:t>
      </w:r>
      <w:r w:rsidR="00F53268">
        <w:t xml:space="preserve"> </w:t>
      </w:r>
      <w:r w:rsidR="00F12560" w:rsidRPr="000F14B0">
        <w:t>1</w:t>
      </w:r>
      <w:r w:rsidR="00922A77">
        <w:t>8</w:t>
      </w:r>
      <w:r w:rsidR="00F12560" w:rsidRPr="000F14B0">
        <w:t>.</w:t>
      </w:r>
      <w:r w:rsidR="000B7AFE" w:rsidRPr="000F14B0">
        <w:t>5.9</w:t>
      </w:r>
      <w:r w:rsidR="00F12560" w:rsidRPr="000F14B0">
        <w:t xml:space="preserve"> </w:t>
      </w:r>
      <w:r w:rsidR="005C6D63" w:rsidRPr="000F14B0">
        <w:t>–</w:t>
      </w:r>
      <w:r w:rsidR="00F12560" w:rsidRPr="000F14B0">
        <w:t xml:space="preserve"> </w:t>
      </w:r>
      <w:r w:rsidR="005C6D63" w:rsidRPr="000F14B0">
        <w:t>1</w:t>
      </w:r>
      <w:r w:rsidR="00922A77">
        <w:t>8</w:t>
      </w:r>
      <w:r w:rsidR="005C6D63" w:rsidRPr="000F14B0">
        <w:t>.</w:t>
      </w:r>
      <w:r w:rsidR="000B7AFE" w:rsidRPr="000F14B0">
        <w:t>5</w:t>
      </w:r>
      <w:r w:rsidR="005C6D63" w:rsidRPr="000F14B0">
        <w:t>.</w:t>
      </w:r>
      <w:r w:rsidR="00CC4CDD">
        <w:t>11</w:t>
      </w:r>
      <w:r w:rsidR="005C6D63" w:rsidRPr="000F14B0">
        <w:t xml:space="preserve"> SWZ poniżej</w:t>
      </w:r>
      <w:r w:rsidRPr="000F14B0">
        <w:t>, należy rozumieć dokument elektroniczny będący kopią elektroniczną treści zapisanej w postaci papierowej, umożliwiający zapoznanie się z tą treścią i jej</w:t>
      </w:r>
      <w:r w:rsidR="00A65A4B" w:rsidRPr="000F14B0">
        <w:t xml:space="preserve"> </w:t>
      </w:r>
      <w:r w:rsidRPr="000F14B0">
        <w:t>zrozumienie, bez konieczności bezpośredniego dostępu do oryginału</w:t>
      </w:r>
      <w:r w:rsidR="00A65A4B" w:rsidRPr="000F14B0">
        <w:t>.</w:t>
      </w:r>
    </w:p>
    <w:p w14:paraId="2119F0EF" w14:textId="014BE46D" w:rsidR="00F9444B" w:rsidRPr="000F14B0" w:rsidRDefault="00F9444B" w:rsidP="00047AC5">
      <w:pPr>
        <w:pStyle w:val="Akapitzlist"/>
        <w:widowControl w:val="0"/>
        <w:numPr>
          <w:ilvl w:val="2"/>
          <w:numId w:val="39"/>
        </w:numPr>
        <w:suppressAutoHyphens/>
        <w:spacing w:before="240"/>
        <w:ind w:left="1134" w:hanging="850"/>
      </w:pPr>
      <w:r w:rsidRPr="000F14B0">
        <w:t xml:space="preserve">Podmiotowe środki dowodowe, w tym oświadczenie, o którym mowa w </w:t>
      </w:r>
      <w:r w:rsidR="00922A77">
        <w:t>art.</w:t>
      </w:r>
      <w:r w:rsidRPr="000F14B0">
        <w:t>117 ust</w:t>
      </w:r>
      <w:r w:rsidR="00C0769F">
        <w:t>.</w:t>
      </w:r>
      <w:r w:rsidRPr="000F14B0">
        <w:t xml:space="preserve"> 4 ustawy</w:t>
      </w:r>
      <w:r w:rsidR="00697FC6">
        <w:t xml:space="preserve"> </w:t>
      </w:r>
      <w:proofErr w:type="spellStart"/>
      <w:r w:rsidR="78143383">
        <w:t>Pzp</w:t>
      </w:r>
      <w:proofErr w:type="spellEnd"/>
      <w:r w:rsidR="00697FC6" w:rsidRPr="000F14B0">
        <w:t xml:space="preserve"> (p</w:t>
      </w:r>
      <w:r w:rsidR="00C0769F">
        <w:t>kt</w:t>
      </w:r>
      <w:r w:rsidR="00F53268">
        <w:t xml:space="preserve"> </w:t>
      </w:r>
      <w:r w:rsidR="00244790" w:rsidRPr="000F14B0">
        <w:t>1</w:t>
      </w:r>
      <w:r w:rsidR="00C0769F">
        <w:t>1</w:t>
      </w:r>
      <w:r w:rsidR="00244790" w:rsidRPr="000F14B0">
        <w:t>.</w:t>
      </w:r>
      <w:r w:rsidR="00C0769F">
        <w:t>3</w:t>
      </w:r>
      <w:r w:rsidR="00697FC6" w:rsidRPr="000F14B0">
        <w:t xml:space="preserve"> SWZ</w:t>
      </w:r>
      <w:r w:rsidR="00244790" w:rsidRPr="000F14B0">
        <w:t xml:space="preserve"> powyżej)</w:t>
      </w:r>
      <w:r w:rsidRPr="000F14B0">
        <w:t>, oraz zobowiązanie podmiotu udostępniającego zasoby</w:t>
      </w:r>
      <w:r w:rsidR="0016320A" w:rsidRPr="000F14B0">
        <w:t xml:space="preserve"> (p</w:t>
      </w:r>
      <w:r w:rsidR="00C0769F">
        <w:t>kt</w:t>
      </w:r>
      <w:r w:rsidR="00F53268">
        <w:t xml:space="preserve"> </w:t>
      </w:r>
      <w:r w:rsidR="0016320A" w:rsidRPr="000F14B0">
        <w:t>7.4 SWZ powyżej)</w:t>
      </w:r>
      <w:r w:rsidRPr="000F14B0">
        <w:t>, niewystawione przez upoważnione podmioty, oraz pełnomocnictwo przekazuje się w postaci elektronicznej i opatruje się kwalifikowanym podpisem elektronicznym</w:t>
      </w:r>
      <w:r w:rsidR="009950B8">
        <w:t>.</w:t>
      </w:r>
    </w:p>
    <w:p w14:paraId="09CA1658" w14:textId="0BF48B4F" w:rsidR="00E24741" w:rsidRPr="000F14B0" w:rsidRDefault="00630586" w:rsidP="00047AC5">
      <w:pPr>
        <w:pStyle w:val="Akapitzlist"/>
        <w:widowControl w:val="0"/>
        <w:numPr>
          <w:ilvl w:val="2"/>
          <w:numId w:val="39"/>
        </w:numPr>
        <w:suppressAutoHyphens/>
        <w:spacing w:before="240"/>
        <w:ind w:left="1134" w:hanging="850"/>
      </w:pPr>
      <w:r w:rsidRPr="000F14B0">
        <w:t>W przypadku gdy podmiotowe środki dowodowe, w tym oświadczenie, o którym mowa w art</w:t>
      </w:r>
      <w:r w:rsidR="78EE7972">
        <w:t>.</w:t>
      </w:r>
      <w:r w:rsidRPr="000F14B0">
        <w:t xml:space="preserve"> 117 ust</w:t>
      </w:r>
      <w:r w:rsidR="28D557E4">
        <w:t>.</w:t>
      </w:r>
      <w:r w:rsidRPr="000F14B0">
        <w:t xml:space="preserve"> 4 ustawy</w:t>
      </w:r>
      <w:r w:rsidR="001325A0" w:rsidRPr="000F14B0">
        <w:t xml:space="preserve"> </w:t>
      </w:r>
      <w:proofErr w:type="spellStart"/>
      <w:r w:rsidR="001325A0" w:rsidRPr="000F14B0">
        <w:t>Pzp</w:t>
      </w:r>
      <w:proofErr w:type="spellEnd"/>
      <w:r w:rsidR="001325A0" w:rsidRPr="000F14B0">
        <w:t xml:space="preserve"> (p</w:t>
      </w:r>
      <w:r w:rsidR="00550A28">
        <w:t>kt</w:t>
      </w:r>
      <w:r w:rsidR="00F53268">
        <w:t xml:space="preserve"> </w:t>
      </w:r>
      <w:r w:rsidR="001325A0" w:rsidRPr="000F14B0">
        <w:t>1</w:t>
      </w:r>
      <w:r w:rsidR="00550A28">
        <w:t>1</w:t>
      </w:r>
      <w:r w:rsidR="001325A0" w:rsidRPr="000F14B0">
        <w:t>.</w:t>
      </w:r>
      <w:r w:rsidR="00550A28">
        <w:t>3</w:t>
      </w:r>
      <w:r w:rsidR="001325A0" w:rsidRPr="000F14B0">
        <w:t xml:space="preserve"> SWZ powyżej)</w:t>
      </w:r>
      <w:r w:rsidRPr="000F14B0">
        <w:t>, oraz zobowiązanie podmiotu udostępniającego zasoby</w:t>
      </w:r>
      <w:r w:rsidR="001325A0" w:rsidRPr="000F14B0">
        <w:t xml:space="preserve"> (p</w:t>
      </w:r>
      <w:r w:rsidR="0075612D">
        <w:t>kt</w:t>
      </w:r>
      <w:r w:rsidR="001325A0" w:rsidRPr="000F14B0">
        <w:t xml:space="preserve"> 7.4 SWZ powyżej)</w:t>
      </w:r>
      <w:r w:rsidRPr="000F14B0">
        <w:t>, niewystawione przez upoważnione podmioty lub pełnomocnictwo, zostały sporządzone jako dokument w postaci papierowej i opatrzone własnoręcznym podpisem, przekazuje się cyfrowe odwzorowanie tego dokumentu opatrzone kwalifikowanym podpisem elektronicznym</w:t>
      </w:r>
      <w:r w:rsidR="0083636F" w:rsidRPr="000F14B0">
        <w:t>,</w:t>
      </w:r>
      <w:r w:rsidR="0075612D">
        <w:t xml:space="preserve"> p</w:t>
      </w:r>
      <w:r w:rsidRPr="000F14B0">
        <w:t>oświadczającym zgodność cyfrowego odwzorowania z dokumentem w postaci papierowej.</w:t>
      </w:r>
    </w:p>
    <w:p w14:paraId="6ED67137" w14:textId="2524F030" w:rsidR="00751B0C" w:rsidRPr="000F14B0" w:rsidRDefault="00751B0C" w:rsidP="00047AC5">
      <w:pPr>
        <w:pStyle w:val="Akapitzlist"/>
        <w:widowControl w:val="0"/>
        <w:numPr>
          <w:ilvl w:val="2"/>
          <w:numId w:val="39"/>
        </w:numPr>
        <w:suppressAutoHyphens/>
        <w:spacing w:before="240"/>
        <w:ind w:left="1134" w:hanging="850"/>
      </w:pPr>
      <w:r w:rsidRPr="000F14B0">
        <w:t>Poświadczenia zgodności cyfrowego odwzorowania z dokumentem w postaci papierowej, o którym mowa w p</w:t>
      </w:r>
      <w:r w:rsidR="00F53268">
        <w:t>unkcie</w:t>
      </w:r>
      <w:r w:rsidRPr="000F14B0">
        <w:t xml:space="preserve"> 1</w:t>
      </w:r>
      <w:r w:rsidR="00FD5CAC">
        <w:t>8</w:t>
      </w:r>
      <w:r w:rsidRPr="000F14B0">
        <w:t>.</w:t>
      </w:r>
      <w:r w:rsidR="00AA0028" w:rsidRPr="000F14B0">
        <w:t>5</w:t>
      </w:r>
      <w:r w:rsidRPr="000F14B0">
        <w:t>.</w:t>
      </w:r>
      <w:r w:rsidR="00AA0028" w:rsidRPr="000F14B0">
        <w:t>9</w:t>
      </w:r>
      <w:r w:rsidRPr="000F14B0">
        <w:t xml:space="preserve">, dokonuje w przypadku: </w:t>
      </w:r>
    </w:p>
    <w:p w14:paraId="5AED24E3" w14:textId="77777777" w:rsidR="00751B0C" w:rsidRPr="000F14B0" w:rsidRDefault="00751B0C" w:rsidP="00047AC5">
      <w:pPr>
        <w:pStyle w:val="Akapitzlist"/>
        <w:widowControl w:val="0"/>
        <w:numPr>
          <w:ilvl w:val="0"/>
          <w:numId w:val="17"/>
        </w:numPr>
        <w:suppressAutoHyphens/>
        <w:spacing w:before="240"/>
        <w:ind w:left="1701"/>
      </w:pPr>
      <w:r w:rsidRPr="000F14B0">
        <w:t>podmiotowych środków dowodowych – odpowiednio Wykonawca, Wykonawca wspólnie ubiegający się o udzielenie zamówienia, podmiot udostępniający zasoby lub podwykonawca, w zakresie podmiotowych środków dowodowych, które każdego z nich dotyczą;</w:t>
      </w:r>
    </w:p>
    <w:p w14:paraId="18E9BAB7" w14:textId="6063AC32" w:rsidR="00EA5D11" w:rsidRPr="000F14B0" w:rsidRDefault="00751B0C" w:rsidP="00047AC5">
      <w:pPr>
        <w:pStyle w:val="Akapitzlist"/>
        <w:widowControl w:val="0"/>
        <w:numPr>
          <w:ilvl w:val="0"/>
          <w:numId w:val="17"/>
        </w:numPr>
        <w:suppressAutoHyphens/>
        <w:spacing w:before="240"/>
        <w:ind w:left="1701"/>
      </w:pPr>
      <w:r w:rsidRPr="000F14B0">
        <w:t>przedmiotowego środka dowodowego, oświadczenia, o którym mowa w art</w:t>
      </w:r>
      <w:r w:rsidR="6BDA81E5">
        <w:t>.</w:t>
      </w:r>
      <w:r w:rsidRPr="000F14B0">
        <w:t xml:space="preserve"> 117 ust. 4 ustawy</w:t>
      </w:r>
      <w:r w:rsidR="00EA5D11" w:rsidRPr="000F14B0">
        <w:t xml:space="preserve"> </w:t>
      </w:r>
      <w:proofErr w:type="spellStart"/>
      <w:r w:rsidR="00EA5D11" w:rsidRPr="000F14B0">
        <w:t>Pzp</w:t>
      </w:r>
      <w:proofErr w:type="spellEnd"/>
      <w:r w:rsidR="00EA5D11" w:rsidRPr="000F14B0">
        <w:t xml:space="preserve"> (p</w:t>
      </w:r>
      <w:r w:rsidR="003B6E32">
        <w:t>kt</w:t>
      </w:r>
      <w:r w:rsidR="00EA5D11" w:rsidRPr="000F14B0">
        <w:t xml:space="preserve"> 1</w:t>
      </w:r>
      <w:r w:rsidR="003B6E32">
        <w:t>1</w:t>
      </w:r>
      <w:r w:rsidR="00EA5D11" w:rsidRPr="000F14B0">
        <w:t>.</w:t>
      </w:r>
      <w:r w:rsidR="003B6E32">
        <w:t>3</w:t>
      </w:r>
      <w:r w:rsidR="00EA5D11" w:rsidRPr="000F14B0">
        <w:t xml:space="preserve"> SWZ)</w:t>
      </w:r>
      <w:r w:rsidRPr="000F14B0">
        <w:t>, lub zobowiązania podmiotu udostępniającego zasoby</w:t>
      </w:r>
      <w:r w:rsidR="00EA5D11" w:rsidRPr="000F14B0">
        <w:t xml:space="preserve"> (p</w:t>
      </w:r>
      <w:r w:rsidR="003B6E32">
        <w:t>kt</w:t>
      </w:r>
      <w:r w:rsidR="00EA5D11" w:rsidRPr="000F14B0">
        <w:t xml:space="preserve"> 7.4 SWZ)</w:t>
      </w:r>
      <w:r w:rsidRPr="000F14B0">
        <w:t xml:space="preserve"> – odpowiednio </w:t>
      </w:r>
      <w:r w:rsidR="00EA5D11" w:rsidRPr="000F14B0">
        <w:t>W</w:t>
      </w:r>
      <w:r w:rsidRPr="000F14B0">
        <w:t xml:space="preserve">ykonawca lub </w:t>
      </w:r>
      <w:r w:rsidR="00EA5D11" w:rsidRPr="000F14B0">
        <w:t>W</w:t>
      </w:r>
      <w:r w:rsidRPr="000F14B0">
        <w:t xml:space="preserve">ykonawca wspólnie ubiegający się o udzielenie zamówienia; </w:t>
      </w:r>
    </w:p>
    <w:p w14:paraId="482CCBF4" w14:textId="677A0944" w:rsidR="00E24741" w:rsidRPr="000F14B0" w:rsidRDefault="00751B0C" w:rsidP="00047AC5">
      <w:pPr>
        <w:pStyle w:val="Akapitzlist"/>
        <w:widowControl w:val="0"/>
        <w:numPr>
          <w:ilvl w:val="0"/>
          <w:numId w:val="17"/>
        </w:numPr>
        <w:suppressAutoHyphens/>
        <w:spacing w:before="240"/>
        <w:ind w:left="1701"/>
      </w:pPr>
      <w:r w:rsidRPr="000F14B0">
        <w:t>pełnomocnictwa – mocodawca.</w:t>
      </w:r>
    </w:p>
    <w:p w14:paraId="3D7DD668" w14:textId="24372086" w:rsidR="00751B0C" w:rsidRPr="000F14B0" w:rsidRDefault="00AF45E5" w:rsidP="00047AC5">
      <w:pPr>
        <w:pStyle w:val="Akapitzlist"/>
        <w:widowControl w:val="0"/>
        <w:numPr>
          <w:ilvl w:val="2"/>
          <w:numId w:val="39"/>
        </w:numPr>
        <w:suppressAutoHyphens/>
        <w:spacing w:before="240"/>
        <w:ind w:left="1134" w:hanging="850"/>
      </w:pPr>
      <w:r w:rsidRPr="000F14B0">
        <w:t xml:space="preserve">Poświadczenia zgodności cyfrowego odwzorowania z dokumentem w postaci papierowej, o którym mowa w </w:t>
      </w:r>
      <w:r w:rsidR="00360B51" w:rsidRPr="000F14B0">
        <w:t>p</w:t>
      </w:r>
      <w:r w:rsidR="00C97794">
        <w:t>kt</w:t>
      </w:r>
      <w:r w:rsidR="00360B51" w:rsidRPr="000F14B0">
        <w:t xml:space="preserve"> 1</w:t>
      </w:r>
      <w:r w:rsidR="00C97794">
        <w:t>8</w:t>
      </w:r>
      <w:r w:rsidR="00360B51" w:rsidRPr="000F14B0">
        <w:t>.</w:t>
      </w:r>
      <w:r w:rsidR="00AD1E9D">
        <w:t>5</w:t>
      </w:r>
      <w:r w:rsidR="00360B51" w:rsidRPr="000F14B0">
        <w:t>.</w:t>
      </w:r>
      <w:r w:rsidR="00AA0028" w:rsidRPr="000F14B0">
        <w:t>9</w:t>
      </w:r>
      <w:r w:rsidR="00360B51" w:rsidRPr="000F14B0">
        <w:t xml:space="preserve">. SWZ </w:t>
      </w:r>
      <w:r w:rsidR="006C2A0A" w:rsidRPr="000F14B0">
        <w:t>powyżej</w:t>
      </w:r>
      <w:r w:rsidRPr="000F14B0">
        <w:t>, może dokonać również notariusz.</w:t>
      </w:r>
    </w:p>
    <w:p w14:paraId="2C63E88F" w14:textId="3DB8BDC6" w:rsidR="00A43FC2" w:rsidRPr="000F14B0" w:rsidRDefault="00A43FC2" w:rsidP="00047AC5">
      <w:pPr>
        <w:pStyle w:val="Akapitzlist"/>
        <w:widowControl w:val="0"/>
        <w:numPr>
          <w:ilvl w:val="2"/>
          <w:numId w:val="39"/>
        </w:numPr>
        <w:suppressAutoHyphens/>
        <w:spacing w:before="240"/>
        <w:ind w:left="1134" w:hanging="850"/>
      </w:pPr>
      <w:r w:rsidRPr="000F14B0">
        <w:lastRenderedPageBreak/>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91A0718" w14:textId="73551DFB" w:rsidR="00BF7980" w:rsidRPr="000F14B0" w:rsidRDefault="00BF7980" w:rsidP="00047AC5">
      <w:pPr>
        <w:pStyle w:val="Akapitzlist"/>
        <w:widowControl w:val="0"/>
        <w:numPr>
          <w:ilvl w:val="2"/>
          <w:numId w:val="39"/>
        </w:numPr>
        <w:suppressAutoHyphens/>
        <w:spacing w:before="240"/>
        <w:ind w:left="1134" w:hanging="850"/>
      </w:pPr>
      <w:r w:rsidRPr="000F14B0">
        <w:t xml:space="preserve">Ilekroć w SWZ i innych dokumentach dotyczących niniejszego postępowania występuje wymóg podpisywania dokumentów lub oświadczeń lub też poświadczenia zgodności cyfrowego odwzorowania z dokumentem w postaci papierowej, należy przez to rozumieć, że oświadczenia i dokumenty te powinny być opatrzone kwalifikowanym podpisem elektronicznym osoby uprawnionej do reprezentowania </w:t>
      </w:r>
      <w:r w:rsidR="00804A53">
        <w:t>W</w:t>
      </w:r>
      <w:r w:rsidRPr="000F14B0">
        <w:t xml:space="preserve">ykonawcy, </w:t>
      </w:r>
      <w:r w:rsidR="001A7917">
        <w:t>W</w:t>
      </w:r>
      <w:r w:rsidRPr="000F14B0">
        <w:t>ykonawców wspólnie ubiegających się o zamówienie, podmiotu udostępniającego zasoby zgodnie z zasadami reprezentacji wskazanymi we właściwym rejestrze lub innym dokumencie</w:t>
      </w:r>
      <w:r w:rsidR="00D5247E" w:rsidRPr="000F14B0">
        <w:t xml:space="preserve"> </w:t>
      </w:r>
      <w:r w:rsidRPr="000F14B0">
        <w:t>potwierdzającym umocowanie do reprezentowania lub osobę upoważnioną do reprezentowania</w:t>
      </w:r>
      <w:r w:rsidR="00D5247E" w:rsidRPr="000F14B0">
        <w:t xml:space="preserve"> </w:t>
      </w:r>
      <w:r w:rsidR="00804A53">
        <w:t>W</w:t>
      </w:r>
      <w:r w:rsidRPr="000F14B0">
        <w:t>ykonawcy</w:t>
      </w:r>
      <w:r w:rsidR="00946E90" w:rsidRPr="000F14B0">
        <w:t xml:space="preserve">, </w:t>
      </w:r>
      <w:r w:rsidR="00804A53">
        <w:t>W</w:t>
      </w:r>
      <w:r w:rsidR="00946E90" w:rsidRPr="000F14B0">
        <w:t>ykonawców wspólnie ubiegających się o zamówienie, podmiotu udostępniającego zasoby</w:t>
      </w:r>
      <w:r w:rsidR="00F239E6">
        <w:t xml:space="preserve"> lub</w:t>
      </w:r>
      <w:r w:rsidR="00946E90" w:rsidRPr="000F14B0">
        <w:t xml:space="preserve"> </w:t>
      </w:r>
      <w:r w:rsidRPr="000F14B0">
        <w:t>na podstawie pełnomocnictwa.</w:t>
      </w:r>
    </w:p>
    <w:p w14:paraId="492DEBF1" w14:textId="18A29165" w:rsidR="002F01D6" w:rsidRPr="000F14B0" w:rsidRDefault="002F01D6" w:rsidP="00047AC5">
      <w:pPr>
        <w:pStyle w:val="Akapitzlist"/>
        <w:widowControl w:val="0"/>
        <w:numPr>
          <w:ilvl w:val="2"/>
          <w:numId w:val="39"/>
        </w:numPr>
        <w:suppressAutoHyphens/>
        <w:spacing w:before="240"/>
        <w:ind w:left="1134" w:hanging="850"/>
      </w:pPr>
      <w:r w:rsidRPr="000F14B0">
        <w:t>Podmiotowe środki dowodowe</w:t>
      </w:r>
      <w:r w:rsidR="00F01B1B">
        <w:t xml:space="preserve"> </w:t>
      </w:r>
      <w:r w:rsidRPr="000F14B0">
        <w:t xml:space="preserve">oraz inne dokumenty lub oświadczenia, sporządzone w języku obcym przekazuje się wraz z tłumaczeniem na język polski. </w:t>
      </w:r>
    </w:p>
    <w:p w14:paraId="7AF8AA1B" w14:textId="2839E3FD" w:rsidR="0000662D" w:rsidRPr="000F14B0" w:rsidRDefault="00591D12" w:rsidP="00047AC5">
      <w:pPr>
        <w:pStyle w:val="Akapitzlist"/>
        <w:widowControl w:val="0"/>
        <w:numPr>
          <w:ilvl w:val="2"/>
          <w:numId w:val="39"/>
        </w:numPr>
        <w:suppressAutoHyphens/>
        <w:spacing w:before="240"/>
        <w:ind w:left="1134" w:hanging="850"/>
      </w:pPr>
      <w:r w:rsidRPr="000F14B0">
        <w:t xml:space="preserve">Podmiotowe środki dowodowe oraz inne dokumenty lub oświadczenia, o których mowa w niniejszej SWZ, składa się w formie elektronicznej, w formie pisemnej lub w formie dokumentowej, w zakresie i w sposób określony w przepisach wydanych na podstawie </w:t>
      </w:r>
      <w:r w:rsidR="00D16817">
        <w:t xml:space="preserve">art. </w:t>
      </w:r>
      <w:r w:rsidRPr="000F14B0">
        <w:t xml:space="preserve">70 ustawy </w:t>
      </w:r>
      <w:proofErr w:type="spellStart"/>
      <w:r w:rsidRPr="000F14B0">
        <w:t>Pzp</w:t>
      </w:r>
      <w:proofErr w:type="spellEnd"/>
      <w:r w:rsidRPr="000F14B0">
        <w:t>.</w:t>
      </w:r>
    </w:p>
    <w:p w14:paraId="743B317D" w14:textId="6C65988A" w:rsidR="00F44B24" w:rsidRPr="000F14B0" w:rsidRDefault="00B15FD0" w:rsidP="00047AC5">
      <w:pPr>
        <w:pStyle w:val="Akapitzlist"/>
        <w:widowControl w:val="0"/>
        <w:numPr>
          <w:ilvl w:val="1"/>
          <w:numId w:val="39"/>
        </w:numPr>
        <w:suppressAutoHyphens/>
        <w:spacing w:before="240"/>
        <w:ind w:left="709" w:hanging="709"/>
      </w:pPr>
      <w:r w:rsidRPr="000F14B0">
        <w:t xml:space="preserve">Zamawiający informuje, iż zgodnie z </w:t>
      </w:r>
      <w:r w:rsidR="00D16817">
        <w:t>art.</w:t>
      </w:r>
      <w:r w:rsidRPr="000F14B0">
        <w:t xml:space="preserve"> 18 ust</w:t>
      </w:r>
      <w:r w:rsidR="00D16817">
        <w:t>.</w:t>
      </w:r>
      <w:r w:rsidRPr="000F14B0">
        <w:t xml:space="preserve"> 3 ustawy </w:t>
      </w:r>
      <w:proofErr w:type="spellStart"/>
      <w:r w:rsidRPr="000F14B0">
        <w:t>Pzp</w:t>
      </w:r>
      <w:proofErr w:type="spellEnd"/>
      <w:r w:rsidRPr="000F14B0">
        <w:t xml:space="preserve">, nie ujawnia się informacji stanowiących </w:t>
      </w:r>
      <w:r w:rsidRPr="000F14B0">
        <w:rPr>
          <w:b/>
          <w:bCs/>
        </w:rPr>
        <w:t>tajemnicę przedsiębiorstwa</w:t>
      </w:r>
      <w:r w:rsidRPr="000F14B0">
        <w:t xml:space="preserve">, w rozumieniu przepisów o zwalczaniu nieuczciwej konkurencji, jeżeli </w:t>
      </w:r>
      <w:r w:rsidRPr="000F14B0">
        <w:rPr>
          <w:b/>
          <w:bCs/>
        </w:rPr>
        <w:t>Wykonawca, wraz z przekazaniem takich informacji, zastrzegł, że nie mogą być one udostępniane oraz wykazał, że zastrzeżone informacje stanowią tajemnicę przedsiębiorstwa</w:t>
      </w:r>
      <w:r w:rsidRPr="000F14B0">
        <w:t xml:space="preserve">. Wykonawca nie może zastrzec informacji, o których mowa w </w:t>
      </w:r>
      <w:r w:rsidR="00D16817">
        <w:t>art.</w:t>
      </w:r>
      <w:r w:rsidRPr="000F14B0">
        <w:t xml:space="preserve"> 222 ust</w:t>
      </w:r>
      <w:r w:rsidR="00D16817">
        <w:t>.</w:t>
      </w:r>
      <w:r w:rsidRPr="000F14B0">
        <w:t xml:space="preserve"> 5</w:t>
      </w:r>
      <w:r w:rsidR="00EC1014">
        <w:t xml:space="preserve"> </w:t>
      </w:r>
      <w:r w:rsidRPr="000F14B0">
        <w:t xml:space="preserve">ustawy </w:t>
      </w:r>
      <w:proofErr w:type="spellStart"/>
      <w:r w:rsidRPr="000F14B0">
        <w:t>Pzp</w:t>
      </w:r>
      <w:proofErr w:type="spellEnd"/>
      <w:r w:rsidRPr="000F14B0">
        <w:t xml:space="preserve">. </w:t>
      </w:r>
    </w:p>
    <w:p w14:paraId="62035EB4" w14:textId="574BE0A8" w:rsidR="00B15FD0" w:rsidRPr="000F14B0" w:rsidRDefault="00B15FD0" w:rsidP="00047AC5">
      <w:pPr>
        <w:pStyle w:val="Akapitzlist"/>
        <w:widowControl w:val="0"/>
        <w:numPr>
          <w:ilvl w:val="1"/>
          <w:numId w:val="39"/>
        </w:numPr>
        <w:suppressAutoHyphens/>
        <w:spacing w:before="240"/>
        <w:ind w:left="709" w:hanging="709"/>
        <w:rPr>
          <w:b/>
          <w:bCs/>
        </w:rPr>
      </w:pPr>
      <w:r w:rsidRPr="000F14B0">
        <w:t xml:space="preserve">Wszelkie informacje stanowiące tajemnicę przedsiębiorstwa w rozumieniu ustawy o zwalczaniu nieuczciwej konkurencji, które Wykonawca zastrzega, jako tajemnicę przedsiębiorstwa, winny być załączone na </w:t>
      </w:r>
      <w:hyperlink r:id="rId38">
        <w:r w:rsidRPr="3F2D3F99">
          <w:rPr>
            <w:rStyle w:val="Hipercze"/>
            <w:color w:val="1F3864" w:themeColor="accent1" w:themeShade="80"/>
          </w:rPr>
          <w:t xml:space="preserve">Platformie </w:t>
        </w:r>
        <w:r w:rsidR="00A712DD" w:rsidRPr="3F2D3F99">
          <w:rPr>
            <w:rStyle w:val="Hipercze"/>
            <w:color w:val="1F3864" w:themeColor="accent1" w:themeShade="80"/>
          </w:rPr>
          <w:t>Zakupowej</w:t>
        </w:r>
      </w:hyperlink>
      <w:r w:rsidR="00A712DD">
        <w:t xml:space="preserve"> </w:t>
      </w:r>
      <w:r w:rsidRPr="000F14B0">
        <w:t>w osobnym pliku z oznaczeniem „Tajemnica przedsiębiorstwa”.</w:t>
      </w:r>
      <w:r w:rsidR="00F44B24" w:rsidRPr="000F14B0">
        <w:rPr>
          <w:rFonts w:cs="Calibri"/>
          <w:sz w:val="22"/>
          <w:szCs w:val="22"/>
        </w:rPr>
        <w:t xml:space="preserve"> </w:t>
      </w:r>
      <w:r w:rsidR="00F44B24" w:rsidRPr="3F2D3F99">
        <w:rPr>
          <w:b/>
          <w:bCs/>
        </w:rPr>
        <w:t xml:space="preserve">Na </w:t>
      </w:r>
      <w:hyperlink r:id="rId39">
        <w:r w:rsidR="00F44B24" w:rsidRPr="3F2D3F99">
          <w:rPr>
            <w:rStyle w:val="Hipercze"/>
            <w:b/>
            <w:bCs/>
            <w:color w:val="1F3864" w:themeColor="accent1" w:themeShade="80"/>
          </w:rPr>
          <w:t xml:space="preserve">Platformie </w:t>
        </w:r>
        <w:r w:rsidR="00E158D2" w:rsidRPr="3F2D3F99">
          <w:rPr>
            <w:rStyle w:val="Hipercze"/>
            <w:b/>
            <w:bCs/>
            <w:color w:val="1F3864" w:themeColor="accent1" w:themeShade="80"/>
          </w:rPr>
          <w:t>Zakupowej</w:t>
        </w:r>
      </w:hyperlink>
      <w:r w:rsidR="00E158D2" w:rsidRPr="00F53268">
        <w:rPr>
          <w:b/>
          <w:bCs/>
          <w:color w:val="1F3864" w:themeColor="accent1" w:themeShade="80"/>
        </w:rPr>
        <w:t xml:space="preserve"> </w:t>
      </w:r>
      <w:r w:rsidR="00F44B24" w:rsidRPr="000F14B0">
        <w:rPr>
          <w:b/>
          <w:bCs/>
        </w:rPr>
        <w:t>w formularzu składania oferty znajduje się miejsce wyznaczone do dołączenia części oferty stanowiącej tajemnicę przedsiębiorstwa.</w:t>
      </w:r>
    </w:p>
    <w:p w14:paraId="4084D7DD" w14:textId="3823B4EA" w:rsidR="00F41CED" w:rsidRPr="000F14B0" w:rsidRDefault="00F41CED" w:rsidP="00047AC5">
      <w:pPr>
        <w:pStyle w:val="Akapitzlist"/>
        <w:widowControl w:val="0"/>
        <w:numPr>
          <w:ilvl w:val="1"/>
          <w:numId w:val="39"/>
        </w:numPr>
        <w:suppressAutoHyphens/>
        <w:spacing w:before="240"/>
        <w:ind w:left="709" w:hanging="709"/>
      </w:pPr>
      <w:r w:rsidRPr="000F14B0">
        <w:lastRenderedPageBreak/>
        <w:t>Zastrzeżenie informacji, które nie stanowią tajemnicy</w:t>
      </w:r>
      <w:r w:rsidRPr="00185527">
        <w:t xml:space="preserve"> </w:t>
      </w:r>
      <w:r w:rsidRPr="000F14B0">
        <w:t xml:space="preserve">przedsiębiorstwa w rozumieniu ustawy o zwalczaniu nieuczciwej konkurencji będzie traktowane jako bezskuteczne i skutkować będzie zgodnie z uchwałą Sądu Najwyższego z dnia </w:t>
      </w:r>
      <w:r w:rsidR="00EE4203" w:rsidRPr="000F14B0">
        <w:t>2</w:t>
      </w:r>
      <w:r w:rsidR="00EE4203">
        <w:t>1</w:t>
      </w:r>
      <w:r w:rsidR="00EE4203" w:rsidRPr="000F14B0">
        <w:t xml:space="preserve"> </w:t>
      </w:r>
      <w:r w:rsidRPr="000F14B0">
        <w:t>października 2005 r. (sygn. III CZP 74/05) ich odtajnieniem.</w:t>
      </w:r>
    </w:p>
    <w:p w14:paraId="6B1BBF17" w14:textId="4AB017E0" w:rsidR="004D0267" w:rsidRPr="000F14B0" w:rsidRDefault="004D0267" w:rsidP="00047AC5">
      <w:pPr>
        <w:pStyle w:val="Akapitzlist"/>
        <w:widowControl w:val="0"/>
        <w:numPr>
          <w:ilvl w:val="1"/>
          <w:numId w:val="39"/>
        </w:numPr>
        <w:suppressAutoHyphens/>
        <w:spacing w:before="240"/>
        <w:ind w:left="709" w:hanging="709"/>
      </w:pPr>
      <w:r w:rsidRPr="000F14B0">
        <w:t xml:space="preserve">W zakresie nieuregulowanym w niniejszym </w:t>
      </w:r>
      <w:r w:rsidR="00F53268">
        <w:t>R</w:t>
      </w:r>
      <w:r w:rsidRPr="000F14B0">
        <w:t xml:space="preserve">ozdziale SWZ, zastosowanie mają przepisy: </w:t>
      </w:r>
    </w:p>
    <w:p w14:paraId="458DAF7D" w14:textId="563C3653" w:rsidR="003E0AF4" w:rsidRPr="000F14B0" w:rsidRDefault="004D0267" w:rsidP="00047AC5">
      <w:pPr>
        <w:pStyle w:val="Akapitzlist"/>
        <w:widowControl w:val="0"/>
        <w:numPr>
          <w:ilvl w:val="2"/>
          <w:numId w:val="39"/>
        </w:numPr>
        <w:suppressAutoHyphens/>
        <w:spacing w:before="240"/>
        <w:ind w:left="1134" w:hanging="850"/>
      </w:pPr>
      <w:r w:rsidRPr="000F14B0">
        <w:t xml:space="preserve">rozporządzenia Ministra Rozwoju, Pracy i Technologii z dnia 23 grudnia 2020 r. </w:t>
      </w:r>
      <w:r w:rsidRPr="000F14B0">
        <w:br/>
        <w:t xml:space="preserve">w sprawie podmiotowych środków dowodowych oraz innych dokumentów lub oświadczeń, jakich może żądać zamawiający od </w:t>
      </w:r>
      <w:r w:rsidR="34919B35">
        <w:t>w</w:t>
      </w:r>
      <w:r w:rsidRPr="000F14B0">
        <w:t>ykonawcy</w:t>
      </w:r>
      <w:r w:rsidR="00E06586">
        <w:t xml:space="preserve"> (Dz</w:t>
      </w:r>
      <w:r w:rsidR="37E656D9">
        <w:t>.</w:t>
      </w:r>
      <w:r w:rsidR="00703881">
        <w:t>U</w:t>
      </w:r>
      <w:r w:rsidR="1CD3CD5C">
        <w:t>.</w:t>
      </w:r>
      <w:r w:rsidR="00E06586">
        <w:t xml:space="preserve"> z 2020 r</w:t>
      </w:r>
      <w:r w:rsidR="573841BB">
        <w:t>.</w:t>
      </w:r>
      <w:r w:rsidR="00E06586">
        <w:t>, poz</w:t>
      </w:r>
      <w:r w:rsidR="0D547A00">
        <w:t>.</w:t>
      </w:r>
      <w:r w:rsidR="00E06586">
        <w:t xml:space="preserve"> 2415</w:t>
      </w:r>
      <w:r w:rsidR="00526E73">
        <w:t xml:space="preserve"> ze zmianami</w:t>
      </w:r>
      <w:r w:rsidR="00E06586">
        <w:t>)</w:t>
      </w:r>
      <w:r w:rsidR="003E0AF4" w:rsidRPr="000F14B0">
        <w:t>;</w:t>
      </w:r>
    </w:p>
    <w:p w14:paraId="0E764AAE" w14:textId="1F38BF7C" w:rsidR="004D0267" w:rsidRPr="000F14B0" w:rsidRDefault="004D0267" w:rsidP="00047AC5">
      <w:pPr>
        <w:pStyle w:val="Akapitzlist"/>
        <w:widowControl w:val="0"/>
        <w:numPr>
          <w:ilvl w:val="2"/>
          <w:numId w:val="39"/>
        </w:numPr>
        <w:suppressAutoHyphens/>
        <w:spacing w:before="240"/>
        <w:ind w:left="1134" w:hanging="850"/>
      </w:pPr>
      <w:r w:rsidRPr="000F14B0">
        <w:t xml:space="preserve">rozporządzenia Prezesa Rady Ministrów z dnia 30 grudnia 2020 r. w sprawie sposobu sporządzania i przekazywania informacji oraz wymagań technicznych dla dokumentów elektronicznych oraz środków komunikacji elektronicznej </w:t>
      </w:r>
      <w:r w:rsidRPr="000F14B0">
        <w:br/>
        <w:t>w postępowaniu o udzielenie zamówienia publicznego lub konkursie</w:t>
      </w:r>
      <w:r w:rsidR="00E06586">
        <w:t xml:space="preserve"> (Dz</w:t>
      </w:r>
      <w:r w:rsidR="0BAE866F">
        <w:t>.</w:t>
      </w:r>
      <w:r w:rsidR="00703881">
        <w:t>U</w:t>
      </w:r>
      <w:r w:rsidR="41AF3EFD">
        <w:t>.</w:t>
      </w:r>
      <w:r w:rsidR="00E06586">
        <w:t xml:space="preserve"> z 2020 r</w:t>
      </w:r>
      <w:r w:rsidR="3F8B0B4B">
        <w:t>.</w:t>
      </w:r>
      <w:r w:rsidR="00E06586">
        <w:t>, poz</w:t>
      </w:r>
      <w:r w:rsidR="5BC012E5">
        <w:t>.</w:t>
      </w:r>
      <w:r w:rsidR="00E06586">
        <w:t xml:space="preserve"> 2452)</w:t>
      </w:r>
      <w:r w:rsidR="003E0AF4" w:rsidRPr="000F14B0">
        <w:t>.</w:t>
      </w:r>
    </w:p>
    <w:p w14:paraId="40DE937D" w14:textId="471FB7E1" w:rsidR="007A4D2E" w:rsidRPr="00F53268" w:rsidRDefault="003E0AF4" w:rsidP="00BB1B29">
      <w:pPr>
        <w:pStyle w:val="Nagwek2"/>
      </w:pPr>
      <w:bookmarkStart w:id="46" w:name="_Toc96430584"/>
      <w:r w:rsidRPr="00F53268">
        <w:t xml:space="preserve">Rozdział </w:t>
      </w:r>
      <w:r w:rsidR="00D16817">
        <w:t>19</w:t>
      </w:r>
      <w:r w:rsidR="00F53268">
        <w:t>. S</w:t>
      </w:r>
      <w:r w:rsidR="00F53268" w:rsidRPr="00F53268">
        <w:t>posób obliczenia ceny. Informacje dotyczące walut obcych.</w:t>
      </w:r>
      <w:bookmarkEnd w:id="46"/>
    </w:p>
    <w:p w14:paraId="3C9281DA" w14:textId="3D734969" w:rsidR="001E5481" w:rsidRPr="00703881" w:rsidRDefault="00A34EE9" w:rsidP="00AC3B6F">
      <w:pPr>
        <w:pStyle w:val="Akapitzlist"/>
        <w:widowControl w:val="0"/>
        <w:numPr>
          <w:ilvl w:val="1"/>
          <w:numId w:val="110"/>
        </w:numPr>
        <w:tabs>
          <w:tab w:val="left" w:pos="709"/>
        </w:tabs>
        <w:suppressAutoHyphens/>
        <w:spacing w:before="240"/>
        <w:ind w:left="709" w:hanging="709"/>
      </w:pPr>
      <w:r w:rsidRPr="000F14B0">
        <w:t xml:space="preserve">Cena oferty </w:t>
      </w:r>
      <w:r w:rsidR="005C7A08">
        <w:t xml:space="preserve">brutto </w:t>
      </w:r>
      <w:r w:rsidRPr="000F14B0">
        <w:t>zostanie wyliczona</w:t>
      </w:r>
      <w:r w:rsidR="00591533" w:rsidRPr="000F14B0">
        <w:t xml:space="preserve"> przez</w:t>
      </w:r>
      <w:r w:rsidRPr="000F14B0">
        <w:t xml:space="preserve"> </w:t>
      </w:r>
      <w:r w:rsidR="00F739CA" w:rsidRPr="000F14B0">
        <w:t>Wykonawc</w:t>
      </w:r>
      <w:r w:rsidR="00591533" w:rsidRPr="000F14B0">
        <w:t>ę</w:t>
      </w:r>
      <w:r w:rsidR="00F739CA" w:rsidRPr="000F14B0">
        <w:t xml:space="preserve"> w </w:t>
      </w:r>
      <w:r w:rsidR="00591533" w:rsidRPr="000F14B0">
        <w:t xml:space="preserve">oparciu o </w:t>
      </w:r>
      <w:r w:rsidR="008A169F">
        <w:t>T</w:t>
      </w:r>
      <w:r w:rsidR="00591533" w:rsidRPr="000F14B0">
        <w:t xml:space="preserve">abelę nr </w:t>
      </w:r>
      <w:r w:rsidR="002C7D44">
        <w:t xml:space="preserve">1 </w:t>
      </w:r>
      <w:r w:rsidR="00D47193">
        <w:t>m</w:t>
      </w:r>
      <w:r w:rsidR="00542A18" w:rsidRPr="000F14B0">
        <w:t xml:space="preserve">ieszczącą się </w:t>
      </w:r>
      <w:r w:rsidR="282AA675">
        <w:t xml:space="preserve">w </w:t>
      </w:r>
      <w:r w:rsidR="00F739CA" w:rsidRPr="000F14B0">
        <w:t xml:space="preserve">Formularzu </w:t>
      </w:r>
      <w:r w:rsidR="00526E73">
        <w:t>O</w:t>
      </w:r>
      <w:r w:rsidR="00DF24E3" w:rsidRPr="000F14B0">
        <w:t>ferty</w:t>
      </w:r>
      <w:r w:rsidR="00542A18" w:rsidRPr="000F14B0">
        <w:t xml:space="preserve"> </w:t>
      </w:r>
      <w:r w:rsidR="00F739CA" w:rsidRPr="000F14B0">
        <w:t>stanowiąc</w:t>
      </w:r>
      <w:r w:rsidR="008A169F">
        <w:t>ym</w:t>
      </w:r>
      <w:r w:rsidR="00F739CA" w:rsidRPr="000F14B0">
        <w:t xml:space="preserve"> </w:t>
      </w:r>
      <w:r w:rsidR="00F739CA" w:rsidRPr="00900DCF">
        <w:rPr>
          <w:b/>
          <w:bCs/>
        </w:rPr>
        <w:t>Załącznik nr 3 do SWZ</w:t>
      </w:r>
      <w:r w:rsidR="00542A18" w:rsidRPr="00900DCF">
        <w:rPr>
          <w:b/>
          <w:bCs/>
        </w:rPr>
        <w:t>.</w:t>
      </w:r>
      <w:r w:rsidR="00542A18" w:rsidRPr="00900DCF">
        <w:t xml:space="preserve"> </w:t>
      </w:r>
      <w:r w:rsidR="00B858A3" w:rsidRPr="00900DCF">
        <w:t>W wierszu 1</w:t>
      </w:r>
      <w:r w:rsidR="00900DCF" w:rsidRPr="00900DCF">
        <w:t xml:space="preserve">d i 1e </w:t>
      </w:r>
      <w:r w:rsidR="00B858A3" w:rsidRPr="00900DCF">
        <w:t>Tabeli nr 1 Formularza Oferty zobowiązany jest wskazać cenę brutto za realizację całego</w:t>
      </w:r>
      <w:r w:rsidR="00B858A3">
        <w:t xml:space="preserve"> zakresu Przedmiotu Zamówienia określonego w Etapie 0-3, w tym w Fazach, w sposób i na zasadach określonych w OPZ oraz PPU. </w:t>
      </w:r>
    </w:p>
    <w:p w14:paraId="20DAE545" w14:textId="7401E469" w:rsidR="008E316E" w:rsidRPr="00703881" w:rsidRDefault="008E316E" w:rsidP="00AC3B6F">
      <w:pPr>
        <w:pStyle w:val="Akapitzlist"/>
        <w:widowControl w:val="0"/>
        <w:numPr>
          <w:ilvl w:val="1"/>
          <w:numId w:val="110"/>
        </w:numPr>
        <w:suppressAutoHyphens/>
        <w:spacing w:before="240"/>
        <w:ind w:left="709" w:hanging="709"/>
      </w:pPr>
      <w:r w:rsidRPr="000F14B0">
        <w:t xml:space="preserve">Cena oferty musi zawierać wszystkie przewidywane </w:t>
      </w:r>
      <w:r w:rsidRPr="008E316E">
        <w:t xml:space="preserve">koszty niezbędne dla prawidłowego i pełnego wykonania zamówienia oraz obciążenia wynikające z przepisów prawa, w tym wynagrodzenie za przeniesienie autorskich praw majątkowych i praw zależnych, </w:t>
      </w:r>
      <w:r w:rsidR="00FE3C16">
        <w:t xml:space="preserve">jak również </w:t>
      </w:r>
      <w:r w:rsidRPr="008E316E">
        <w:t xml:space="preserve">wszelkie </w:t>
      </w:r>
      <w:r w:rsidR="00FE3C16">
        <w:t>koszty,</w:t>
      </w:r>
      <w:r w:rsidR="00BE743C">
        <w:t xml:space="preserve"> </w:t>
      </w:r>
      <w:r w:rsidRPr="008E316E">
        <w:t>opłaty</w:t>
      </w:r>
      <w:r w:rsidR="00BE743C">
        <w:t xml:space="preserve"> cywilnoprawne</w:t>
      </w:r>
      <w:r w:rsidR="00FE3C16">
        <w:t>, wydatki Wykonawcy</w:t>
      </w:r>
      <w:r w:rsidR="00BE743C">
        <w:t xml:space="preserve">, a także </w:t>
      </w:r>
      <w:r w:rsidRPr="008E316E">
        <w:t>podatki</w:t>
      </w:r>
      <w:r w:rsidR="00BE743C">
        <w:t>, w tym podatek VAT</w:t>
      </w:r>
      <w:r w:rsidRPr="008E316E">
        <w:t>.</w:t>
      </w:r>
      <w:r w:rsidRPr="00703881">
        <w:t xml:space="preserve"> </w:t>
      </w:r>
    </w:p>
    <w:p w14:paraId="5F4D96F5" w14:textId="38E690CB" w:rsidR="00111B5C" w:rsidRPr="00703881" w:rsidRDefault="00111B5C" w:rsidP="00AC3B6F">
      <w:pPr>
        <w:pStyle w:val="Akapitzlist"/>
        <w:widowControl w:val="0"/>
        <w:numPr>
          <w:ilvl w:val="1"/>
          <w:numId w:val="110"/>
        </w:numPr>
        <w:suppressAutoHyphens/>
        <w:spacing w:before="240"/>
        <w:ind w:left="709" w:hanging="709"/>
      </w:pPr>
      <w:r w:rsidRPr="00DB4825">
        <w:t>Cena oferty powinna być wyrażona w złotych polskich (PLN) z dokładnością do dwóch miejsc po przecinku</w:t>
      </w:r>
      <w:r w:rsidR="008A0E94" w:rsidRPr="00DB4825">
        <w:t xml:space="preserve"> </w:t>
      </w:r>
      <w:r w:rsidR="0089460A" w:rsidRPr="00DB4825">
        <w:t>(zasada zaokrąglenia – poniżej 5 należy końcówkę pominąć, powyżej i równe 5 należy zaokrąglić w górę).</w:t>
      </w:r>
    </w:p>
    <w:p w14:paraId="4C38C731" w14:textId="4EEBE44A" w:rsidR="00993ED8" w:rsidRPr="00B858A3" w:rsidRDefault="006A1F87" w:rsidP="00B858A3">
      <w:pPr>
        <w:pStyle w:val="Akapitzlist"/>
        <w:widowControl w:val="0"/>
        <w:numPr>
          <w:ilvl w:val="1"/>
          <w:numId w:val="110"/>
        </w:numPr>
        <w:suppressAutoHyphens/>
        <w:spacing w:before="240"/>
        <w:ind w:left="709" w:hanging="709"/>
      </w:pPr>
      <w:r w:rsidRPr="00422E8E">
        <w:t xml:space="preserve">Ceny określone przez Wykonawcę w Formularzu </w:t>
      </w:r>
      <w:r w:rsidR="00B858A3">
        <w:t>O</w:t>
      </w:r>
      <w:r w:rsidR="00DF24E3" w:rsidRPr="00422E8E">
        <w:t>ferty</w:t>
      </w:r>
      <w:r w:rsidR="005C2490">
        <w:t xml:space="preserve"> </w:t>
      </w:r>
      <w:r w:rsidRPr="00422E8E">
        <w:t xml:space="preserve">nie będą zmieniane </w:t>
      </w:r>
      <w:r w:rsidRPr="00BB3E25">
        <w:t>w toku realizacji zamówienia, za wyjątkiem sytuacji określonych w PPU.</w:t>
      </w:r>
      <w:r w:rsidR="0047777E" w:rsidRPr="00B858A3">
        <w:rPr>
          <w:b/>
          <w:bCs/>
        </w:rPr>
        <w:t xml:space="preserve"> </w:t>
      </w:r>
    </w:p>
    <w:p w14:paraId="06FD4C89" w14:textId="3C7E0322" w:rsidR="00703881" w:rsidRPr="00DE3FC3" w:rsidRDefault="00176BE3" w:rsidP="00AC3B6F">
      <w:pPr>
        <w:pStyle w:val="Akapitzlist"/>
        <w:widowControl w:val="0"/>
        <w:numPr>
          <w:ilvl w:val="1"/>
          <w:numId w:val="110"/>
        </w:numPr>
        <w:suppressAutoHyphens/>
        <w:spacing w:before="240"/>
        <w:ind w:left="709" w:hanging="709"/>
      </w:pPr>
      <w:r w:rsidRPr="00DE3FC3">
        <w:t>W</w:t>
      </w:r>
      <w:r w:rsidR="00891472" w:rsidRPr="00DE3FC3">
        <w:t xml:space="preserve">ynagrodzenie z tytułu realizacji </w:t>
      </w:r>
      <w:r w:rsidR="00DA5A02" w:rsidRPr="00DE3FC3">
        <w:t>P</w:t>
      </w:r>
      <w:r w:rsidR="00F53268" w:rsidRPr="00DE3FC3">
        <w:t xml:space="preserve">rzedmiotu </w:t>
      </w:r>
      <w:r w:rsidR="00DA5A02" w:rsidRPr="00DE3FC3">
        <w:t>Z</w:t>
      </w:r>
      <w:r w:rsidR="00F53268" w:rsidRPr="00DE3FC3">
        <w:t>amówienia</w:t>
      </w:r>
      <w:r w:rsidR="00B858A3" w:rsidRPr="00DE3FC3">
        <w:t xml:space="preserve"> </w:t>
      </w:r>
      <w:r w:rsidR="00C55811" w:rsidRPr="00DE3FC3">
        <w:t xml:space="preserve">będzie płatne na zasadach </w:t>
      </w:r>
      <w:r w:rsidR="00C55811" w:rsidRPr="00DE3FC3">
        <w:lastRenderedPageBreak/>
        <w:t xml:space="preserve">opisanych </w:t>
      </w:r>
      <w:r w:rsidR="00921079" w:rsidRPr="00DE3FC3">
        <w:t xml:space="preserve">w paragrafie </w:t>
      </w:r>
      <w:r w:rsidR="00DE3FC3" w:rsidRPr="00DE3FC3">
        <w:t>8</w:t>
      </w:r>
      <w:r w:rsidR="007113EA" w:rsidRPr="00DE3FC3">
        <w:t xml:space="preserve"> </w:t>
      </w:r>
      <w:r w:rsidR="007D541D" w:rsidRPr="00DE3FC3">
        <w:t>PPU.</w:t>
      </w:r>
    </w:p>
    <w:p w14:paraId="73E68CDF" w14:textId="4232BEE8" w:rsidR="00D32C89" w:rsidRPr="00703881" w:rsidRDefault="00D32C89" w:rsidP="00AC3B6F">
      <w:pPr>
        <w:pStyle w:val="Akapitzlist"/>
        <w:widowControl w:val="0"/>
        <w:numPr>
          <w:ilvl w:val="1"/>
          <w:numId w:val="110"/>
        </w:numPr>
        <w:suppressAutoHyphens/>
        <w:spacing w:before="240"/>
        <w:ind w:left="709" w:hanging="709"/>
      </w:pPr>
      <w:r w:rsidRPr="00422E8E">
        <w:t>Walutą ceny oferty jest złoty polski. Rozliczenia pomiędzy Wykonawcą a Zamawiającym będą prowadzone w złotych polskich. Zamawiający nie przewiduje stosowania w rozliczeniu</w:t>
      </w:r>
      <w:r w:rsidRPr="00DB4825">
        <w:t xml:space="preserve"> walut obcych. </w:t>
      </w:r>
    </w:p>
    <w:p w14:paraId="7BDA8790" w14:textId="20284312" w:rsidR="00D53448" w:rsidRPr="002F1A9D" w:rsidRDefault="00AB55A6" w:rsidP="00AC3B6F">
      <w:pPr>
        <w:pStyle w:val="Akapitzlist"/>
        <w:widowControl w:val="0"/>
        <w:numPr>
          <w:ilvl w:val="1"/>
          <w:numId w:val="110"/>
        </w:numPr>
        <w:suppressAutoHyphens/>
        <w:spacing w:before="240"/>
        <w:ind w:left="709" w:hanging="709"/>
      </w:pPr>
      <w:r w:rsidRPr="002F1A9D">
        <w:t>Jeżeli została złożona oferta, której wybór prowadziłby do powstania u Zamawiającego obowiązku podatkowego zgodnie z ustawą z dnia 11 marca 2004 r. o podatku od towarów i usług</w:t>
      </w:r>
      <w:r w:rsidR="00E06586" w:rsidRPr="002F1A9D">
        <w:t xml:space="preserve"> (</w:t>
      </w:r>
      <w:proofErr w:type="spellStart"/>
      <w:r w:rsidR="003B0A2B" w:rsidRPr="002F1A9D">
        <w:t>t.j</w:t>
      </w:r>
      <w:proofErr w:type="spellEnd"/>
      <w:r w:rsidR="003B0A2B" w:rsidRPr="002F1A9D">
        <w:t xml:space="preserve">. Dz. U. </w:t>
      </w:r>
      <w:r w:rsidR="00E06586" w:rsidRPr="002F1A9D">
        <w:t xml:space="preserve">z </w:t>
      </w:r>
      <w:r w:rsidR="003B0A2B" w:rsidRPr="002F1A9D">
        <w:t>202</w:t>
      </w:r>
      <w:r w:rsidR="00B858A3" w:rsidRPr="002F1A9D">
        <w:t>4</w:t>
      </w:r>
      <w:r w:rsidR="003B0A2B" w:rsidRPr="002F1A9D">
        <w:t xml:space="preserve"> </w:t>
      </w:r>
      <w:r w:rsidR="00E06586" w:rsidRPr="002F1A9D">
        <w:t>r</w:t>
      </w:r>
      <w:r w:rsidR="00703881" w:rsidRPr="002F1A9D">
        <w:t>oku</w:t>
      </w:r>
      <w:r w:rsidR="00E06586" w:rsidRPr="002F1A9D">
        <w:t xml:space="preserve">, </w:t>
      </w:r>
      <w:r w:rsidR="00435CAB" w:rsidRPr="002F1A9D">
        <w:t xml:space="preserve">poz. </w:t>
      </w:r>
      <w:r w:rsidR="00B858A3" w:rsidRPr="002F1A9D">
        <w:t>361</w:t>
      </w:r>
      <w:r w:rsidR="00E06586" w:rsidRPr="002F1A9D">
        <w:t>)</w:t>
      </w:r>
      <w:r w:rsidRPr="002F1A9D">
        <w:t>, dla celów zastosowania kryterium cen</w:t>
      </w:r>
      <w:r w:rsidR="002F25D4" w:rsidRPr="002F1A9D">
        <w:t xml:space="preserve">y </w:t>
      </w:r>
      <w:r w:rsidRPr="002F1A9D">
        <w:t>Zamawiający dolicza do przedstawionej w tej ofercie ceny kwotę podatku od towarów i usług, którą miałby obowiązek rozliczyć. Wykonawca w Formularz</w:t>
      </w:r>
      <w:r w:rsidR="002F25D4" w:rsidRPr="002F1A9D">
        <w:t>u</w:t>
      </w:r>
      <w:r w:rsidRPr="002F1A9D">
        <w:t xml:space="preserve"> </w:t>
      </w:r>
      <w:r w:rsidR="00DF24E3" w:rsidRPr="002F1A9D">
        <w:t>Oferty</w:t>
      </w:r>
      <w:r w:rsidRPr="002F1A9D">
        <w:t xml:space="preserve"> </w:t>
      </w:r>
      <w:r w:rsidR="002F25D4" w:rsidRPr="002F1A9D">
        <w:t>(</w:t>
      </w:r>
      <w:r w:rsidR="002F25D4" w:rsidRPr="002F1A9D">
        <w:rPr>
          <w:b/>
          <w:bCs/>
        </w:rPr>
        <w:t>Z</w:t>
      </w:r>
      <w:r w:rsidRPr="002F1A9D">
        <w:rPr>
          <w:b/>
          <w:bCs/>
        </w:rPr>
        <w:t xml:space="preserve">ałącznik nr </w:t>
      </w:r>
      <w:r w:rsidR="002F25D4" w:rsidRPr="002F1A9D">
        <w:rPr>
          <w:b/>
          <w:bCs/>
        </w:rPr>
        <w:t>3</w:t>
      </w:r>
      <w:r w:rsidRPr="002F1A9D">
        <w:rPr>
          <w:b/>
          <w:bCs/>
        </w:rPr>
        <w:t xml:space="preserve"> do SWZ</w:t>
      </w:r>
      <w:r w:rsidRPr="002F1A9D">
        <w:t xml:space="preserve">) ma obowiązek: </w:t>
      </w:r>
    </w:p>
    <w:p w14:paraId="52BC1514" w14:textId="190ED3A2" w:rsidR="002F25D4" w:rsidRPr="002F1A9D" w:rsidRDefault="00AB55A6" w:rsidP="00CD5DA7">
      <w:pPr>
        <w:pStyle w:val="Akapitzlist"/>
        <w:widowControl w:val="0"/>
        <w:numPr>
          <w:ilvl w:val="2"/>
          <w:numId w:val="111"/>
        </w:numPr>
        <w:suppressAutoHyphens/>
        <w:spacing w:after="120"/>
        <w:ind w:left="1134" w:hanging="425"/>
        <w:contextualSpacing/>
      </w:pPr>
      <w:r w:rsidRPr="002F1A9D">
        <w:t>poinformowania Zamawiającego, że wybór jego oferty będzie prowadził do powstania u Zamawiającego obowiązku podatkoweg</w:t>
      </w:r>
      <w:r w:rsidR="002F25D4" w:rsidRPr="002F1A9D">
        <w:t>o;</w:t>
      </w:r>
    </w:p>
    <w:p w14:paraId="651BFFA6" w14:textId="28EDEC5B" w:rsidR="002F25D4" w:rsidRPr="002F1A9D" w:rsidRDefault="00AB55A6" w:rsidP="00CD5DA7">
      <w:pPr>
        <w:pStyle w:val="Akapitzlist"/>
        <w:widowControl w:val="0"/>
        <w:numPr>
          <w:ilvl w:val="2"/>
          <w:numId w:val="111"/>
        </w:numPr>
        <w:suppressAutoHyphens/>
        <w:spacing w:after="120"/>
        <w:ind w:left="1134" w:hanging="425"/>
        <w:contextualSpacing/>
      </w:pPr>
      <w:r w:rsidRPr="002F1A9D">
        <w:t>wskazania nazwy (rodzaju) towaru lub usługi, których dostawa lub świadczenie będą prowadziły do powstania u Zamawiającego obowiązku podatkowego</w:t>
      </w:r>
      <w:r w:rsidR="002F25D4" w:rsidRPr="002F1A9D">
        <w:t>;</w:t>
      </w:r>
    </w:p>
    <w:p w14:paraId="5C189C64" w14:textId="0214F73C" w:rsidR="00AB55A6" w:rsidRPr="002F1A9D" w:rsidRDefault="00AB55A6" w:rsidP="00CD5DA7">
      <w:pPr>
        <w:pStyle w:val="Akapitzlist"/>
        <w:widowControl w:val="0"/>
        <w:numPr>
          <w:ilvl w:val="2"/>
          <w:numId w:val="111"/>
        </w:numPr>
        <w:suppressAutoHyphens/>
        <w:spacing w:after="120"/>
        <w:ind w:left="1134" w:hanging="425"/>
        <w:contextualSpacing/>
      </w:pPr>
      <w:r w:rsidRPr="002F1A9D">
        <w:t>wskazania wartości towaru lub usługi objętego obowiązkiem podatkowym Zamawiającego, bez kwoty podatku</w:t>
      </w:r>
      <w:r w:rsidR="002F25D4" w:rsidRPr="002F1A9D">
        <w:t>;</w:t>
      </w:r>
    </w:p>
    <w:p w14:paraId="37349DE4" w14:textId="77777777" w:rsidR="00AB55A6" w:rsidRPr="002F1A9D" w:rsidRDefault="00AB55A6" w:rsidP="00CD5DA7">
      <w:pPr>
        <w:pStyle w:val="Akapitzlist"/>
        <w:widowControl w:val="0"/>
        <w:numPr>
          <w:ilvl w:val="2"/>
          <w:numId w:val="111"/>
        </w:numPr>
        <w:suppressAutoHyphens/>
        <w:spacing w:after="120"/>
        <w:ind w:left="1134" w:hanging="425"/>
        <w:contextualSpacing/>
      </w:pPr>
      <w:r w:rsidRPr="002F1A9D">
        <w:t xml:space="preserve">wskazania stawki podatku od towarów i usług, która zgodnie z wiedzą Wykonawcy, będzie miała zastosowanie. </w:t>
      </w:r>
    </w:p>
    <w:p w14:paraId="49706AED" w14:textId="611982D7" w:rsidR="00AB55A6" w:rsidRDefault="004D40DD" w:rsidP="00AC3B6F">
      <w:pPr>
        <w:pStyle w:val="Akapitzlist"/>
        <w:widowControl w:val="0"/>
        <w:numPr>
          <w:ilvl w:val="1"/>
          <w:numId w:val="110"/>
        </w:numPr>
        <w:suppressAutoHyphens/>
        <w:spacing w:before="240"/>
        <w:ind w:left="709" w:hanging="709"/>
      </w:pPr>
      <w:r w:rsidRPr="004D40DD">
        <w:t xml:space="preserve">Zamawiający informuje, że nie przewiduje możliwości udzielenia Wykonawcy zaliczek na poczet wykonania zamówienia. </w:t>
      </w:r>
    </w:p>
    <w:p w14:paraId="7A952C81" w14:textId="473661CD" w:rsidR="003F12BE" w:rsidRDefault="0002330F" w:rsidP="002F1A9D">
      <w:pPr>
        <w:pStyle w:val="Nagwek2"/>
        <w:rPr>
          <w:bCs/>
        </w:rPr>
      </w:pPr>
      <w:bookmarkStart w:id="47" w:name="_Toc96430585"/>
      <w:r>
        <w:rPr>
          <w:bCs/>
        </w:rPr>
        <w:t xml:space="preserve">Rozdział </w:t>
      </w:r>
      <w:r w:rsidR="001F244D">
        <w:rPr>
          <w:bCs/>
        </w:rPr>
        <w:t>2</w:t>
      </w:r>
      <w:r w:rsidR="00EE4E52">
        <w:rPr>
          <w:bCs/>
        </w:rPr>
        <w:t>0</w:t>
      </w:r>
      <w:r w:rsidR="00F53268">
        <w:rPr>
          <w:bCs/>
        </w:rPr>
        <w:t>. Sposób i termin składania ofert oraz otwarcia ofert</w:t>
      </w:r>
      <w:bookmarkEnd w:id="47"/>
      <w:r w:rsidR="00F53268">
        <w:rPr>
          <w:bCs/>
        </w:rPr>
        <w:t>.</w:t>
      </w:r>
    </w:p>
    <w:p w14:paraId="5FDC6139" w14:textId="6ED3C536" w:rsidR="00B858A3" w:rsidRPr="00B858A3" w:rsidRDefault="00B858A3" w:rsidP="00B858A3">
      <w:pPr>
        <w:pStyle w:val="Akapitzlist"/>
        <w:widowControl w:val="0"/>
        <w:numPr>
          <w:ilvl w:val="1"/>
          <w:numId w:val="41"/>
        </w:numPr>
        <w:suppressAutoHyphens/>
        <w:spacing w:before="120"/>
        <w:ind w:left="567" w:hanging="567"/>
        <w:rPr>
          <w:b/>
          <w:bCs/>
        </w:rPr>
      </w:pPr>
      <w:r w:rsidRPr="00B858A3">
        <w:t xml:space="preserve">Ofertę wraz z Próbką i wymaganymi dokumentami należy złożyć za pośrednictwem </w:t>
      </w:r>
      <w:hyperlink r:id="rId40" w:history="1">
        <w:r w:rsidRPr="00B858A3">
          <w:rPr>
            <w:rStyle w:val="Hipercze"/>
            <w:color w:val="1F3864" w:themeColor="accent1" w:themeShade="80"/>
          </w:rPr>
          <w:t>Platformy Zakupowej</w:t>
        </w:r>
      </w:hyperlink>
      <w:r w:rsidRPr="00B858A3">
        <w:rPr>
          <w:color w:val="1F3864" w:themeColor="accent1" w:themeShade="80"/>
        </w:rPr>
        <w:t xml:space="preserve"> </w:t>
      </w:r>
      <w:r w:rsidRPr="00B858A3">
        <w:t xml:space="preserve">dostępnej pod adresem: </w:t>
      </w:r>
      <w:hyperlink r:id="rId41" w:history="1">
        <w:r w:rsidRPr="00B858A3">
          <w:rPr>
            <w:rStyle w:val="Hipercze"/>
            <w:color w:val="1F3864" w:themeColor="accent1" w:themeShade="80"/>
          </w:rPr>
          <w:t>https://platformazakupowa.pl/pn/pfron</w:t>
        </w:r>
      </w:hyperlink>
      <w:r w:rsidRPr="00B858A3">
        <w:t xml:space="preserve"> i pod nazwą postępowania dostępną w tytule SWZ, w </w:t>
      </w:r>
      <w:r w:rsidRPr="00B858A3">
        <w:rPr>
          <w:b/>
          <w:bCs/>
        </w:rPr>
        <w:t xml:space="preserve">terminie do dnia </w:t>
      </w:r>
      <w:r w:rsidR="00AB4D29">
        <w:rPr>
          <w:b/>
          <w:bCs/>
        </w:rPr>
        <w:t>19.08</w:t>
      </w:r>
      <w:r w:rsidRPr="00B858A3">
        <w:rPr>
          <w:b/>
          <w:bCs/>
        </w:rPr>
        <w:t>.2024 r. do godz. 11:30.</w:t>
      </w:r>
    </w:p>
    <w:p w14:paraId="1BE3A3BA" w14:textId="013C7847" w:rsidR="006A2990" w:rsidRPr="00B858A3" w:rsidRDefault="006A2990" w:rsidP="00B858A3">
      <w:pPr>
        <w:pStyle w:val="Akapitzlist"/>
        <w:widowControl w:val="0"/>
        <w:numPr>
          <w:ilvl w:val="1"/>
          <w:numId w:val="41"/>
        </w:numPr>
        <w:suppressAutoHyphens/>
        <w:spacing w:before="120"/>
        <w:ind w:left="567" w:hanging="567"/>
      </w:pPr>
      <w:r w:rsidRPr="00B858A3">
        <w:rPr>
          <w:b/>
          <w:bCs/>
        </w:rPr>
        <w:t>Ofert</w:t>
      </w:r>
      <w:r w:rsidR="006E03A9" w:rsidRPr="00B858A3">
        <w:rPr>
          <w:b/>
          <w:bCs/>
        </w:rPr>
        <w:t>ę</w:t>
      </w:r>
      <w:r w:rsidRPr="004875BA">
        <w:t xml:space="preserve"> </w:t>
      </w:r>
      <w:r w:rsidR="008C603A" w:rsidRPr="004875BA">
        <w:t xml:space="preserve">pod rygorem nieważności </w:t>
      </w:r>
      <w:r w:rsidR="008E6578" w:rsidRPr="004875BA">
        <w:t xml:space="preserve">należy złożyć </w:t>
      </w:r>
      <w:r w:rsidR="008E6578" w:rsidRPr="00B858A3">
        <w:rPr>
          <w:b/>
          <w:bCs/>
        </w:rPr>
        <w:t>w formie e</w:t>
      </w:r>
      <w:r w:rsidR="00141345" w:rsidRPr="00B858A3">
        <w:rPr>
          <w:b/>
          <w:bCs/>
        </w:rPr>
        <w:t>le</w:t>
      </w:r>
      <w:r w:rsidR="008E6578" w:rsidRPr="00B858A3">
        <w:rPr>
          <w:b/>
          <w:bCs/>
        </w:rPr>
        <w:t>ktronicznej</w:t>
      </w:r>
      <w:r w:rsidR="00141345" w:rsidRPr="00B858A3">
        <w:rPr>
          <w:b/>
          <w:bCs/>
        </w:rPr>
        <w:t xml:space="preserve"> </w:t>
      </w:r>
      <w:r w:rsidR="00EE4E52" w:rsidRPr="00B858A3">
        <w:rPr>
          <w:b/>
          <w:bCs/>
        </w:rPr>
        <w:t>(tj.</w:t>
      </w:r>
      <w:r w:rsidR="002104E8" w:rsidRPr="00B858A3">
        <w:rPr>
          <w:b/>
          <w:bCs/>
        </w:rPr>
        <w:t xml:space="preserve"> opatrzonej kwalifikowanym podpisem elektronicznym)</w:t>
      </w:r>
      <w:r w:rsidRPr="00B858A3">
        <w:rPr>
          <w:b/>
          <w:bCs/>
        </w:rPr>
        <w:t>.</w:t>
      </w:r>
      <w:r w:rsidRPr="004875BA">
        <w:t xml:space="preserve"> W procesie składania oferty za pośrednictwem </w:t>
      </w:r>
      <w:hyperlink r:id="rId42" w:history="1">
        <w:r w:rsidR="00E24579" w:rsidRPr="00B858A3">
          <w:t>Platformy Zakupowej</w:t>
        </w:r>
      </w:hyperlink>
      <w:r w:rsidRPr="004875BA">
        <w:t xml:space="preserve">, </w:t>
      </w:r>
      <w:r w:rsidR="00E24579" w:rsidRPr="004875BA">
        <w:t>W</w:t>
      </w:r>
      <w:r w:rsidRPr="004875BA">
        <w:t xml:space="preserve">ykonawca powinien złożyć podpis bezpośrednio na dokumentach przesłanych za pośrednictwem </w:t>
      </w:r>
      <w:hyperlink r:id="rId43" w:history="1">
        <w:r w:rsidR="00E24579" w:rsidRPr="00B858A3">
          <w:t xml:space="preserve">Platformy </w:t>
        </w:r>
        <w:r w:rsidR="00F10002" w:rsidRPr="00B858A3">
          <w:t>Z</w:t>
        </w:r>
        <w:r w:rsidR="00E24579" w:rsidRPr="00B858A3">
          <w:t>akupowej</w:t>
        </w:r>
      </w:hyperlink>
      <w:r w:rsidR="00E24579" w:rsidRPr="004875BA">
        <w:t xml:space="preserve">. </w:t>
      </w:r>
      <w:r w:rsidRPr="004875BA">
        <w:t>Zaleca</w:t>
      </w:r>
      <w:r w:rsidR="00F10002" w:rsidRPr="004875BA">
        <w:t xml:space="preserve"> się</w:t>
      </w:r>
      <w:r w:rsidRPr="004875BA">
        <w:t xml:space="preserve"> stosowanie podpisu na każdym załączonym pliku osobno.</w:t>
      </w:r>
    </w:p>
    <w:p w14:paraId="070CE4E0" w14:textId="08C3EB8C" w:rsidR="006A2990" w:rsidRPr="00B858A3" w:rsidRDefault="006A2990" w:rsidP="00B858A3">
      <w:pPr>
        <w:pStyle w:val="Akapitzlist"/>
        <w:widowControl w:val="0"/>
        <w:numPr>
          <w:ilvl w:val="1"/>
          <w:numId w:val="41"/>
        </w:numPr>
        <w:suppressAutoHyphens/>
        <w:spacing w:before="120"/>
        <w:ind w:left="567" w:hanging="567"/>
      </w:pPr>
      <w:r w:rsidRPr="004875BA">
        <w:t>Za datę złożenia oferty przyjmuje się datę jej przekazania w</w:t>
      </w:r>
      <w:r w:rsidR="00EC55ED" w:rsidRPr="004875BA">
        <w:t xml:space="preserve"> </w:t>
      </w:r>
      <w:hyperlink r:id="rId44" w:history="1">
        <w:r w:rsidR="00EC55ED" w:rsidRPr="00B858A3">
          <w:t>Platformie Zakupowej</w:t>
        </w:r>
      </w:hyperlink>
      <w:r w:rsidRPr="004875BA">
        <w:t xml:space="preserve"> w drugim kroku składania oferty poprzez kliknięcie przycisku “Złóż ofertę” i wyświetlenie się komunikatu, że oferta została zaszyfrowana i złożona.</w:t>
      </w:r>
      <w:r w:rsidR="00B13AF8">
        <w:t xml:space="preserve"> Wpływ </w:t>
      </w:r>
      <w:r w:rsidR="009D0341">
        <w:t xml:space="preserve">Próbki </w:t>
      </w:r>
      <w:r w:rsidR="00B13AF8">
        <w:t xml:space="preserve">po terminie </w:t>
      </w:r>
      <w:r w:rsidR="00A02450">
        <w:lastRenderedPageBreak/>
        <w:t xml:space="preserve">określonym w punkcie 20.1 SWZ oznacza </w:t>
      </w:r>
      <w:r w:rsidR="003A15E7">
        <w:t xml:space="preserve">niezłożenie Próbki. </w:t>
      </w:r>
      <w:r w:rsidR="003A15E7" w:rsidRPr="003A15E7">
        <w:t>W takim przypadku Wykonawca otrzyma 0 punktów w kryterium oceny ofert „Próbka”.</w:t>
      </w:r>
    </w:p>
    <w:p w14:paraId="14B511BC" w14:textId="5F300C36" w:rsidR="006A2990" w:rsidRPr="00B858A3" w:rsidRDefault="006A2990" w:rsidP="00B858A3">
      <w:pPr>
        <w:pStyle w:val="Akapitzlist"/>
        <w:widowControl w:val="0"/>
        <w:numPr>
          <w:ilvl w:val="1"/>
          <w:numId w:val="41"/>
        </w:numPr>
        <w:suppressAutoHyphens/>
        <w:spacing w:before="120"/>
        <w:ind w:left="567" w:hanging="567"/>
      </w:pPr>
      <w:r>
        <w:t>Szczegółow</w:t>
      </w:r>
      <w:r w:rsidR="31CC79B8">
        <w:t>e</w:t>
      </w:r>
      <w:r w:rsidRPr="004875BA">
        <w:t xml:space="preserve"> </w:t>
      </w:r>
      <w:r w:rsidR="007B12F3">
        <w:t>informacje</w:t>
      </w:r>
      <w:r w:rsidRPr="004875BA">
        <w:t xml:space="preserve"> dla Wykonawców dotycząc</w:t>
      </w:r>
      <w:r w:rsidR="007B12F3">
        <w:t>e</w:t>
      </w:r>
      <w:r w:rsidRPr="004875BA">
        <w:t xml:space="preserve"> złożenia, zmiany i wycofania oferty</w:t>
      </w:r>
      <w:r w:rsidR="007B12F3">
        <w:t xml:space="preserve"> dostępna są na Open </w:t>
      </w:r>
      <w:proofErr w:type="spellStart"/>
      <w:r w:rsidR="007B12F3">
        <w:t>Nexus</w:t>
      </w:r>
      <w:proofErr w:type="spellEnd"/>
      <w:r w:rsidR="007B12F3">
        <w:t xml:space="preserve"> „</w:t>
      </w:r>
      <w:hyperlink r:id="rId45">
        <w:r w:rsidR="007B12F3" w:rsidRPr="00B858A3">
          <w:t>Instrukcje dla Wykonawców</w:t>
        </w:r>
      </w:hyperlink>
      <w:r w:rsidR="007B12F3">
        <w:t>”</w:t>
      </w:r>
      <w:r w:rsidR="00B85C84" w:rsidRPr="00B858A3">
        <w:t>.</w:t>
      </w:r>
    </w:p>
    <w:p w14:paraId="763C1949" w14:textId="23268B54" w:rsidR="00B85C84" w:rsidRPr="00B858A3" w:rsidRDefault="00B85C84" w:rsidP="00B858A3">
      <w:pPr>
        <w:pStyle w:val="Akapitzlist"/>
        <w:widowControl w:val="0"/>
        <w:numPr>
          <w:ilvl w:val="1"/>
          <w:numId w:val="41"/>
        </w:numPr>
        <w:suppressAutoHyphens/>
        <w:spacing w:before="120"/>
        <w:ind w:left="567" w:hanging="567"/>
      </w:pPr>
      <w:r w:rsidRPr="004875BA">
        <w:t xml:space="preserve">Oferta złożona po terminie zostanie odrzucona na podstawie </w:t>
      </w:r>
      <w:r w:rsidR="00E85043" w:rsidRPr="004875BA">
        <w:t>art.</w:t>
      </w:r>
      <w:r w:rsidRPr="004875BA">
        <w:t xml:space="preserve">226 </w:t>
      </w:r>
      <w:r w:rsidR="004F4187" w:rsidRPr="004875BA">
        <w:t>ust</w:t>
      </w:r>
      <w:r w:rsidR="00E85043" w:rsidRPr="004875BA">
        <w:t>.</w:t>
      </w:r>
      <w:r w:rsidRPr="004875BA">
        <w:t xml:space="preserve"> 1 p</w:t>
      </w:r>
      <w:r w:rsidR="00E85043" w:rsidRPr="004875BA">
        <w:t>kt</w:t>
      </w:r>
      <w:r w:rsidRPr="004875BA">
        <w:t xml:space="preserve"> 1 ustawy </w:t>
      </w:r>
      <w:proofErr w:type="spellStart"/>
      <w:r w:rsidRPr="004875BA">
        <w:t>Pzp</w:t>
      </w:r>
      <w:proofErr w:type="spellEnd"/>
      <w:r w:rsidRPr="004875BA">
        <w:t xml:space="preserve">. </w:t>
      </w:r>
    </w:p>
    <w:p w14:paraId="3732E782" w14:textId="739B97C2" w:rsidR="009B4335" w:rsidRPr="00B858A3" w:rsidRDefault="000A685E" w:rsidP="00B858A3">
      <w:pPr>
        <w:pStyle w:val="Akapitzlist"/>
        <w:widowControl w:val="0"/>
        <w:numPr>
          <w:ilvl w:val="1"/>
          <w:numId w:val="41"/>
        </w:numPr>
        <w:suppressAutoHyphens/>
        <w:spacing w:before="120"/>
        <w:ind w:left="567" w:hanging="567"/>
      </w:pPr>
      <w:r w:rsidRPr="004875BA">
        <w:t>Zamawiający</w:t>
      </w:r>
      <w:r w:rsidR="008F2A12" w:rsidRPr="004875BA">
        <w:t>,</w:t>
      </w:r>
      <w:r w:rsidR="003A1BEF" w:rsidRPr="004875BA">
        <w:t xml:space="preserve"> najpóźniej</w:t>
      </w:r>
      <w:r w:rsidRPr="004875BA">
        <w:t xml:space="preserve"> przed otwarciem ofert, udostępni na </w:t>
      </w:r>
      <w:hyperlink r:id="rId46" w:history="1">
        <w:r w:rsidR="007B12F3" w:rsidRPr="00B858A3">
          <w:t>Platformie Zakupowej</w:t>
        </w:r>
      </w:hyperlink>
      <w:r w:rsidRPr="004875BA">
        <w:t xml:space="preserve"> </w:t>
      </w:r>
      <w:r w:rsidR="007B12F3" w:rsidRPr="007B12F3">
        <w:t xml:space="preserve">pod nazwą postępowania dostępną w tytule SWZ </w:t>
      </w:r>
      <w:r w:rsidRPr="004875BA">
        <w:t>informację o kwocie, jaką zamierza przeznaczyć na sfinansowanie zamówienia.</w:t>
      </w:r>
    </w:p>
    <w:p w14:paraId="3A9D9F46" w14:textId="52661DD8" w:rsidR="002B1FD4" w:rsidRPr="00B858A3" w:rsidRDefault="00AC523A" w:rsidP="00B858A3">
      <w:pPr>
        <w:pStyle w:val="Akapitzlist"/>
        <w:widowControl w:val="0"/>
        <w:numPr>
          <w:ilvl w:val="1"/>
          <w:numId w:val="41"/>
        </w:numPr>
        <w:suppressAutoHyphens/>
        <w:spacing w:before="120"/>
        <w:ind w:left="567" w:hanging="567"/>
      </w:pPr>
      <w:r w:rsidRPr="00B858A3">
        <w:rPr>
          <w:b/>
          <w:bCs/>
        </w:rPr>
        <w:t xml:space="preserve">Otwarcie ofert nastąpi </w:t>
      </w:r>
      <w:r w:rsidRPr="001403C8">
        <w:rPr>
          <w:b/>
          <w:bCs/>
        </w:rPr>
        <w:t>w dniu</w:t>
      </w:r>
      <w:r w:rsidR="008D25DF" w:rsidRPr="001403C8">
        <w:rPr>
          <w:b/>
          <w:bCs/>
        </w:rPr>
        <w:t xml:space="preserve"> </w:t>
      </w:r>
      <w:r w:rsidR="00AB4D29">
        <w:rPr>
          <w:b/>
          <w:bCs/>
        </w:rPr>
        <w:t>19.08</w:t>
      </w:r>
      <w:r w:rsidR="00310121" w:rsidRPr="001403C8">
        <w:rPr>
          <w:b/>
          <w:bCs/>
        </w:rPr>
        <w:t>.</w:t>
      </w:r>
      <w:r w:rsidR="00E91E9F" w:rsidRPr="001403C8">
        <w:rPr>
          <w:b/>
          <w:bCs/>
        </w:rPr>
        <w:t>202</w:t>
      </w:r>
      <w:r w:rsidR="00B858A3" w:rsidRPr="001403C8">
        <w:rPr>
          <w:b/>
          <w:bCs/>
        </w:rPr>
        <w:t>4</w:t>
      </w:r>
      <w:r w:rsidR="008D25DF" w:rsidRPr="001403C8">
        <w:rPr>
          <w:b/>
          <w:bCs/>
        </w:rPr>
        <w:t xml:space="preserve"> r. </w:t>
      </w:r>
      <w:r w:rsidRPr="001403C8">
        <w:rPr>
          <w:b/>
          <w:bCs/>
        </w:rPr>
        <w:t xml:space="preserve">o </w:t>
      </w:r>
      <w:r w:rsidR="008D25DF" w:rsidRPr="001403C8">
        <w:rPr>
          <w:b/>
          <w:bCs/>
        </w:rPr>
        <w:t>godz</w:t>
      </w:r>
      <w:r w:rsidR="008D25DF" w:rsidRPr="00B858A3">
        <w:rPr>
          <w:b/>
          <w:bCs/>
        </w:rPr>
        <w:t xml:space="preserve">. </w:t>
      </w:r>
      <w:r w:rsidR="00A07EE0" w:rsidRPr="00B858A3">
        <w:rPr>
          <w:b/>
          <w:bCs/>
        </w:rPr>
        <w:t>1</w:t>
      </w:r>
      <w:r w:rsidR="00B858A3">
        <w:rPr>
          <w:b/>
          <w:bCs/>
        </w:rPr>
        <w:t>2</w:t>
      </w:r>
      <w:r w:rsidR="00A07EE0" w:rsidRPr="00B858A3">
        <w:rPr>
          <w:b/>
          <w:bCs/>
        </w:rPr>
        <w:t>:00</w:t>
      </w:r>
      <w:r w:rsidRPr="00B858A3">
        <w:t>.</w:t>
      </w:r>
      <w:r w:rsidR="00906A64" w:rsidRPr="00977E29">
        <w:t xml:space="preserve"> </w:t>
      </w:r>
      <w:r w:rsidR="002B1FD4" w:rsidRPr="00977E29">
        <w:t>Zamawiający</w:t>
      </w:r>
      <w:r w:rsidR="002B1FD4" w:rsidRPr="004875BA">
        <w:t xml:space="preserve"> nie przewiduje</w:t>
      </w:r>
      <w:r w:rsidR="002B1FD4" w:rsidRPr="002B1FD4">
        <w:t xml:space="preserve"> publicznej sesji otwarcia ofert.</w:t>
      </w:r>
    </w:p>
    <w:p w14:paraId="555ADCB5" w14:textId="7B3F2A9B" w:rsidR="008D25DF" w:rsidRPr="00B858A3" w:rsidRDefault="00D70DBE" w:rsidP="00B858A3">
      <w:pPr>
        <w:pStyle w:val="Akapitzlist"/>
        <w:widowControl w:val="0"/>
        <w:numPr>
          <w:ilvl w:val="1"/>
          <w:numId w:val="41"/>
        </w:numPr>
        <w:suppressAutoHyphens/>
        <w:spacing w:before="120"/>
        <w:ind w:left="567" w:hanging="567"/>
      </w:pPr>
      <w:r>
        <w:t xml:space="preserve">W przypadku zmiany terminu otwarcia ofert, Zamawiający stosowną </w:t>
      </w:r>
      <w:r w:rsidR="001A71D3">
        <w:t>Informacj</w:t>
      </w:r>
      <w:r>
        <w:t>ę</w:t>
      </w:r>
      <w:r w:rsidR="001A71D3">
        <w:t xml:space="preserve"> </w:t>
      </w:r>
      <w:r>
        <w:t xml:space="preserve">zamieści na </w:t>
      </w:r>
      <w:hyperlink r:id="rId47" w:history="1">
        <w:r w:rsidRPr="00B858A3">
          <w:t>Platformie</w:t>
        </w:r>
        <w:r w:rsidR="00E55BF4" w:rsidRPr="00B858A3">
          <w:t xml:space="preserve"> Zakupowej</w:t>
        </w:r>
      </w:hyperlink>
      <w:r>
        <w:t>.</w:t>
      </w:r>
    </w:p>
    <w:p w14:paraId="423A571B" w14:textId="25524533" w:rsidR="008B5247" w:rsidRPr="00B858A3" w:rsidRDefault="008B5247" w:rsidP="00B858A3">
      <w:pPr>
        <w:pStyle w:val="Akapitzlist"/>
        <w:widowControl w:val="0"/>
        <w:numPr>
          <w:ilvl w:val="1"/>
          <w:numId w:val="41"/>
        </w:numPr>
        <w:suppressAutoHyphens/>
        <w:spacing w:before="120"/>
        <w:ind w:left="567" w:hanging="567"/>
      </w:pPr>
      <w:r w:rsidRPr="008B5247">
        <w:t xml:space="preserve">W przypadku awarii </w:t>
      </w:r>
      <w:hyperlink r:id="rId48">
        <w:r w:rsidRPr="00B858A3">
          <w:t>Platformy</w:t>
        </w:r>
        <w:r w:rsidR="00E55BF4" w:rsidRPr="00B858A3">
          <w:t xml:space="preserve"> Zakupowej</w:t>
        </w:r>
      </w:hyperlink>
      <w:r w:rsidR="00F7020C">
        <w:t>,</w:t>
      </w:r>
      <w:r w:rsidRPr="008B5247">
        <w:t xml:space="preserve"> która spowoduje brak możliwości otwarcia ofert w </w:t>
      </w:r>
      <w:r w:rsidR="003A1BEF">
        <w:t>terminie wskazanym w p</w:t>
      </w:r>
      <w:r w:rsidR="004F4187">
        <w:t>unkcie</w:t>
      </w:r>
      <w:r w:rsidR="003A1BEF">
        <w:t xml:space="preserve"> 2</w:t>
      </w:r>
      <w:r w:rsidR="008B3165">
        <w:t>0</w:t>
      </w:r>
      <w:r w:rsidR="003A1BEF">
        <w:t>.</w:t>
      </w:r>
      <w:r w:rsidR="004D7C7A">
        <w:t xml:space="preserve">7 </w:t>
      </w:r>
      <w:r w:rsidR="003A1BEF">
        <w:t>powyżej</w:t>
      </w:r>
      <w:r w:rsidR="004D5F5F">
        <w:t>,</w:t>
      </w:r>
      <w:r w:rsidRPr="008B5247">
        <w:t xml:space="preserve"> otwarcie ofert nastąpi niezwłocznie po usunięciu awarii.</w:t>
      </w:r>
    </w:p>
    <w:p w14:paraId="60447979" w14:textId="45ACD1DA" w:rsidR="00033DEF" w:rsidRDefault="00033DEF" w:rsidP="00B858A3">
      <w:pPr>
        <w:pStyle w:val="Akapitzlist"/>
        <w:widowControl w:val="0"/>
        <w:numPr>
          <w:ilvl w:val="1"/>
          <w:numId w:val="41"/>
        </w:numPr>
        <w:suppressAutoHyphens/>
        <w:spacing w:before="120"/>
        <w:ind w:left="709" w:hanging="709"/>
      </w:pPr>
      <w:r w:rsidRPr="00033DEF">
        <w:t xml:space="preserve">Niezwłocznie po otwarciu ofert Zamawiający udostępni </w:t>
      </w:r>
      <w:r w:rsidR="007F1BDC">
        <w:t xml:space="preserve">na </w:t>
      </w:r>
      <w:hyperlink r:id="rId49" w:history="1">
        <w:r w:rsidR="007F1BDC" w:rsidRPr="00B858A3">
          <w:t>Platformie Zakupowej</w:t>
        </w:r>
      </w:hyperlink>
      <w:r w:rsidRPr="00B858A3">
        <w:t xml:space="preserve"> </w:t>
      </w:r>
      <w:r w:rsidRPr="00033DEF">
        <w:t xml:space="preserve">informacje </w:t>
      </w:r>
      <w:r w:rsidR="007F1BDC">
        <w:t>o</w:t>
      </w:r>
      <w:r w:rsidRPr="00033DEF">
        <w:t xml:space="preserve">: </w:t>
      </w:r>
    </w:p>
    <w:p w14:paraId="3DF51151" w14:textId="2F852984" w:rsidR="00033DEF" w:rsidRDefault="00033DEF" w:rsidP="006F694F">
      <w:pPr>
        <w:pStyle w:val="Akapitzlist"/>
        <w:widowControl w:val="0"/>
        <w:numPr>
          <w:ilvl w:val="2"/>
          <w:numId w:val="41"/>
        </w:numPr>
        <w:suppressAutoHyphens/>
        <w:spacing w:before="120"/>
        <w:ind w:left="1560" w:hanging="993"/>
      </w:pPr>
      <w:r w:rsidRPr="00033DEF">
        <w:t>nazw</w:t>
      </w:r>
      <w:r w:rsidR="007F1BDC">
        <w:t>ach</w:t>
      </w:r>
      <w:r w:rsidRPr="00033DEF">
        <w:t xml:space="preserve"> albo imion</w:t>
      </w:r>
      <w:r w:rsidR="007F1BDC">
        <w:t>ach</w:t>
      </w:r>
      <w:r w:rsidRPr="00033DEF">
        <w:t xml:space="preserve"> i nazwisk</w:t>
      </w:r>
      <w:r w:rsidR="007F1BDC">
        <w:t>ach</w:t>
      </w:r>
      <w:r w:rsidRPr="00033DEF">
        <w:t xml:space="preserve"> oraz siedzib</w:t>
      </w:r>
      <w:r w:rsidR="007F1BDC">
        <w:t xml:space="preserve">ach </w:t>
      </w:r>
      <w:r w:rsidRPr="00033DEF">
        <w:t>lub miejsc</w:t>
      </w:r>
      <w:r w:rsidR="007F1BDC">
        <w:t xml:space="preserve">ach </w:t>
      </w:r>
      <w:r w:rsidRPr="00033DEF">
        <w:t>prowadzonej działalności gospodarczej albo miejsc</w:t>
      </w:r>
      <w:r w:rsidR="007F1BDC">
        <w:t>ach</w:t>
      </w:r>
      <w:r w:rsidRPr="00033DEF">
        <w:t xml:space="preserve"> zamieszkania Wykonawców, których oferty zostały otwarte</w:t>
      </w:r>
      <w:r w:rsidR="007F1BDC">
        <w:t>;</w:t>
      </w:r>
    </w:p>
    <w:p w14:paraId="7DA61BA6" w14:textId="48B8B146" w:rsidR="00033DEF" w:rsidRPr="00033DEF" w:rsidRDefault="00033DEF" w:rsidP="006F694F">
      <w:pPr>
        <w:pStyle w:val="Akapitzlist"/>
        <w:widowControl w:val="0"/>
        <w:numPr>
          <w:ilvl w:val="2"/>
          <w:numId w:val="41"/>
        </w:numPr>
        <w:suppressAutoHyphens/>
        <w:spacing w:before="120"/>
        <w:ind w:left="1560" w:hanging="993"/>
      </w:pPr>
      <w:r w:rsidRPr="00033DEF">
        <w:t>cen</w:t>
      </w:r>
      <w:r w:rsidR="00906A64">
        <w:t>ach</w:t>
      </w:r>
      <w:r w:rsidRPr="00033DEF">
        <w:t xml:space="preserve"> zawartych w ofertach. </w:t>
      </w:r>
    </w:p>
    <w:p w14:paraId="5CE328B4" w14:textId="60929843" w:rsidR="003F12BE" w:rsidRPr="004F4187" w:rsidRDefault="003F12BE" w:rsidP="002F1A9D">
      <w:pPr>
        <w:pStyle w:val="Nagwek2"/>
      </w:pPr>
      <w:bookmarkStart w:id="48" w:name="_Toc96430586"/>
      <w:r w:rsidRPr="008A169F">
        <w:t xml:space="preserve">Rozdział </w:t>
      </w:r>
      <w:r w:rsidR="00485595" w:rsidRPr="008A169F">
        <w:t>2</w:t>
      </w:r>
      <w:r w:rsidR="008B3165">
        <w:t>1</w:t>
      </w:r>
      <w:r w:rsidR="004F4187" w:rsidRPr="008A169F">
        <w:t>. Opis kryteriów oceny ofert wraz z podaniem wag tych kryteriów i sposobu</w:t>
      </w:r>
      <w:r w:rsidR="00633804" w:rsidRPr="008A169F">
        <w:t xml:space="preserve"> </w:t>
      </w:r>
      <w:r w:rsidR="004F4187" w:rsidRPr="008A169F">
        <w:t>oceny ofert</w:t>
      </w:r>
      <w:bookmarkEnd w:id="48"/>
      <w:r w:rsidR="004F4187" w:rsidRPr="008A169F">
        <w:t>.</w:t>
      </w:r>
    </w:p>
    <w:p w14:paraId="3E3A26DD" w14:textId="383D9E66" w:rsidR="00E96ABB" w:rsidRPr="00E55373" w:rsidRDefault="00E31181" w:rsidP="00047AC5">
      <w:pPr>
        <w:pStyle w:val="Akapitzlist"/>
        <w:widowControl w:val="0"/>
        <w:numPr>
          <w:ilvl w:val="1"/>
          <w:numId w:val="42"/>
        </w:numPr>
        <w:tabs>
          <w:tab w:val="left" w:pos="709"/>
        </w:tabs>
        <w:suppressAutoHyphens/>
        <w:spacing w:before="120" w:after="240"/>
        <w:ind w:left="709" w:hanging="709"/>
      </w:pPr>
      <w:r w:rsidRPr="00E55373">
        <w:t>Ocenie będą podlegały wyłącznie oferty nie podlegające odrzuceniu.</w:t>
      </w:r>
    </w:p>
    <w:p w14:paraId="65F09B87" w14:textId="4BCDCCA9" w:rsidR="00E31181" w:rsidRPr="00E55373" w:rsidRDefault="00E31181" w:rsidP="00047AC5">
      <w:pPr>
        <w:pStyle w:val="Akapitzlist"/>
        <w:widowControl w:val="0"/>
        <w:numPr>
          <w:ilvl w:val="1"/>
          <w:numId w:val="42"/>
        </w:numPr>
        <w:tabs>
          <w:tab w:val="left" w:pos="709"/>
        </w:tabs>
        <w:suppressAutoHyphens/>
        <w:spacing w:before="120" w:after="240"/>
        <w:ind w:left="709" w:hanging="709"/>
      </w:pPr>
      <w:r w:rsidRPr="00E55373">
        <w:t>Przy wyborze najkorzystniejszej oferty Zamawiający będzie się kierował następujący</w:t>
      </w:r>
      <w:r w:rsidR="00E91E9F" w:rsidRPr="00E55373">
        <w:t>m</w:t>
      </w:r>
      <w:r w:rsidR="008A169F" w:rsidRPr="00E55373">
        <w:t>i</w:t>
      </w:r>
      <w:r w:rsidR="00E91E9F" w:rsidRPr="00E55373">
        <w:t xml:space="preserve"> </w:t>
      </w:r>
      <w:r w:rsidRPr="00E55373">
        <w:t>kryter</w:t>
      </w:r>
      <w:r w:rsidR="00E91E9F" w:rsidRPr="00E55373">
        <w:t>i</w:t>
      </w:r>
      <w:r w:rsidR="008A169F" w:rsidRPr="00E55373">
        <w:t>ami</w:t>
      </w:r>
      <w:r w:rsidR="00E91E9F" w:rsidRPr="00E55373">
        <w:t xml:space="preserve"> i </w:t>
      </w:r>
      <w:r w:rsidR="008A169F" w:rsidRPr="00E55373">
        <w:t>ich</w:t>
      </w:r>
      <w:r w:rsidR="00E91E9F" w:rsidRPr="00E55373">
        <w:t xml:space="preserve"> wagą</w:t>
      </w:r>
      <w:r w:rsidRPr="00E55373">
        <w:t>:</w:t>
      </w:r>
    </w:p>
    <w:tbl>
      <w:tblPr>
        <w:tblStyle w:val="Tabela-Siatka"/>
        <w:tblW w:w="9172" w:type="dxa"/>
        <w:tblInd w:w="26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Caption w:val="Kryteria oceny ofert wraz z wagami i punktacją"/>
        <w:tblDescription w:val=" kryteria i ich wagai przy wyborze najkorzystniejszej oferty."/>
      </w:tblPr>
      <w:tblGrid>
        <w:gridCol w:w="691"/>
        <w:gridCol w:w="6237"/>
        <w:gridCol w:w="2244"/>
      </w:tblGrid>
      <w:tr w:rsidR="00E31181" w:rsidRPr="00107C98" w14:paraId="143D80B2" w14:textId="77777777" w:rsidTr="006B7044">
        <w:trPr>
          <w:tblHeader/>
        </w:trPr>
        <w:tc>
          <w:tcPr>
            <w:tcW w:w="691" w:type="dxa"/>
          </w:tcPr>
          <w:p w14:paraId="5A8B763D" w14:textId="77777777" w:rsidR="00E31181" w:rsidRPr="00107C98" w:rsidRDefault="00E31181" w:rsidP="00CF6AB6">
            <w:pPr>
              <w:widowControl w:val="0"/>
              <w:tabs>
                <w:tab w:val="left" w:pos="460"/>
              </w:tabs>
              <w:suppressAutoHyphens/>
              <w:spacing w:before="120" w:after="240"/>
              <w:ind w:left="0" w:firstLine="0"/>
              <w:rPr>
                <w:b/>
              </w:rPr>
            </w:pPr>
            <w:r w:rsidRPr="00107C98">
              <w:rPr>
                <w:b/>
              </w:rPr>
              <w:lastRenderedPageBreak/>
              <w:t>l.p.</w:t>
            </w:r>
          </w:p>
        </w:tc>
        <w:tc>
          <w:tcPr>
            <w:tcW w:w="6237" w:type="dxa"/>
          </w:tcPr>
          <w:p w14:paraId="3343E717" w14:textId="77777777" w:rsidR="00E31181" w:rsidRPr="00107C98" w:rsidRDefault="00E31181" w:rsidP="00CF6AB6">
            <w:pPr>
              <w:widowControl w:val="0"/>
              <w:suppressAutoHyphens/>
              <w:spacing w:before="120" w:after="240"/>
              <w:ind w:left="508" w:hanging="508"/>
              <w:rPr>
                <w:b/>
              </w:rPr>
            </w:pPr>
            <w:r w:rsidRPr="00107C98">
              <w:rPr>
                <w:b/>
              </w:rPr>
              <w:t>Kryterium</w:t>
            </w:r>
          </w:p>
        </w:tc>
        <w:tc>
          <w:tcPr>
            <w:tcW w:w="2244" w:type="dxa"/>
          </w:tcPr>
          <w:p w14:paraId="4F052A88" w14:textId="561ECA11" w:rsidR="00E31181" w:rsidRPr="00107C98" w:rsidRDefault="00E31181" w:rsidP="00CF6AB6">
            <w:pPr>
              <w:widowControl w:val="0"/>
              <w:suppressAutoHyphens/>
              <w:spacing w:before="120" w:after="240"/>
              <w:ind w:left="572"/>
              <w:rPr>
                <w:b/>
              </w:rPr>
            </w:pPr>
            <w:r w:rsidRPr="00107C98">
              <w:rPr>
                <w:b/>
              </w:rPr>
              <w:t>Waga</w:t>
            </w:r>
            <w:r w:rsidR="00CE304D" w:rsidRPr="00107C98">
              <w:rPr>
                <w:b/>
              </w:rPr>
              <w:t xml:space="preserve"> = punkty</w:t>
            </w:r>
          </w:p>
        </w:tc>
      </w:tr>
      <w:tr w:rsidR="00E31181" w:rsidRPr="00107C98" w14:paraId="44329B1B" w14:textId="77777777" w:rsidTr="006B7044">
        <w:tc>
          <w:tcPr>
            <w:tcW w:w="691" w:type="dxa"/>
          </w:tcPr>
          <w:p w14:paraId="167EE59D" w14:textId="432E2AAC" w:rsidR="00E31181" w:rsidRPr="00107C98" w:rsidRDefault="00E31181" w:rsidP="00047AC5">
            <w:pPr>
              <w:pStyle w:val="Akapitzlist"/>
              <w:widowControl w:val="0"/>
              <w:numPr>
                <w:ilvl w:val="0"/>
                <w:numId w:val="55"/>
              </w:numPr>
              <w:tabs>
                <w:tab w:val="left" w:pos="425"/>
                <w:tab w:val="left" w:pos="460"/>
              </w:tabs>
              <w:suppressAutoHyphens/>
              <w:spacing w:before="120" w:after="240"/>
              <w:ind w:left="11" w:firstLine="0"/>
              <w:rPr>
                <w:bCs/>
              </w:rPr>
            </w:pPr>
          </w:p>
        </w:tc>
        <w:tc>
          <w:tcPr>
            <w:tcW w:w="6237" w:type="dxa"/>
          </w:tcPr>
          <w:p w14:paraId="1D3B6D50" w14:textId="5885BE41" w:rsidR="00E31181" w:rsidRPr="00107C98" w:rsidRDefault="00E31181" w:rsidP="00CF6AB6">
            <w:pPr>
              <w:widowControl w:val="0"/>
              <w:suppressAutoHyphens/>
              <w:spacing w:before="120" w:after="240"/>
              <w:ind w:left="508"/>
              <w:rPr>
                <w:bCs/>
              </w:rPr>
            </w:pPr>
            <w:r w:rsidRPr="00107C98">
              <w:rPr>
                <w:bCs/>
              </w:rPr>
              <w:t>Cena oferty „C”</w:t>
            </w:r>
            <w:r w:rsidR="008D4B9B" w:rsidRPr="00107C98">
              <w:rPr>
                <w:bCs/>
              </w:rPr>
              <w:t>, w tym:</w:t>
            </w:r>
          </w:p>
        </w:tc>
        <w:tc>
          <w:tcPr>
            <w:tcW w:w="2244" w:type="dxa"/>
          </w:tcPr>
          <w:p w14:paraId="0BDD4F29" w14:textId="56F01498" w:rsidR="00E31181" w:rsidRPr="00266D82" w:rsidRDefault="00DF52F4" w:rsidP="00CF6AB6">
            <w:pPr>
              <w:widowControl w:val="0"/>
              <w:suppressAutoHyphens/>
              <w:spacing w:before="120" w:after="240"/>
              <w:ind w:left="572"/>
              <w:rPr>
                <w:bCs/>
              </w:rPr>
            </w:pPr>
            <w:r w:rsidRPr="00266D82">
              <w:rPr>
                <w:bCs/>
              </w:rPr>
              <w:t>4</w:t>
            </w:r>
            <w:r w:rsidR="001C77FB" w:rsidRPr="00266D82">
              <w:rPr>
                <w:bCs/>
              </w:rPr>
              <w:t>8</w:t>
            </w:r>
            <w:r w:rsidR="00E31181" w:rsidRPr="00266D82">
              <w:rPr>
                <w:bCs/>
              </w:rPr>
              <w:t>%</w:t>
            </w:r>
            <w:r w:rsidR="00CE304D" w:rsidRPr="00266D82">
              <w:rPr>
                <w:bCs/>
              </w:rPr>
              <w:t xml:space="preserve"> = </w:t>
            </w:r>
            <w:r w:rsidRPr="00266D82">
              <w:rPr>
                <w:bCs/>
              </w:rPr>
              <w:t>4</w:t>
            </w:r>
            <w:r w:rsidR="001C77FB" w:rsidRPr="00266D82">
              <w:rPr>
                <w:bCs/>
              </w:rPr>
              <w:t>8</w:t>
            </w:r>
            <w:r w:rsidR="00CE304D" w:rsidRPr="00266D82">
              <w:rPr>
                <w:bCs/>
              </w:rPr>
              <w:t xml:space="preserve"> pkt</w:t>
            </w:r>
          </w:p>
        </w:tc>
      </w:tr>
      <w:tr w:rsidR="005C74D2" w:rsidRPr="00107C98" w14:paraId="311FAFA4" w14:textId="77777777" w:rsidTr="006B7044">
        <w:tc>
          <w:tcPr>
            <w:tcW w:w="691" w:type="dxa"/>
          </w:tcPr>
          <w:p w14:paraId="0C2419A4" w14:textId="4C6E13A3" w:rsidR="005C74D2" w:rsidRPr="00107C98" w:rsidRDefault="005C74D2" w:rsidP="00CF6AB6">
            <w:pPr>
              <w:widowControl w:val="0"/>
              <w:tabs>
                <w:tab w:val="left" w:pos="425"/>
                <w:tab w:val="left" w:pos="460"/>
              </w:tabs>
              <w:suppressAutoHyphens/>
              <w:spacing w:before="120" w:after="240"/>
              <w:ind w:left="11" w:firstLine="0"/>
              <w:rPr>
                <w:bCs/>
              </w:rPr>
            </w:pPr>
            <w:r w:rsidRPr="00107C98">
              <w:rPr>
                <w:bCs/>
              </w:rPr>
              <w:t>1.1.</w:t>
            </w:r>
          </w:p>
        </w:tc>
        <w:tc>
          <w:tcPr>
            <w:tcW w:w="6237" w:type="dxa"/>
          </w:tcPr>
          <w:p w14:paraId="5FF869EA" w14:textId="4EDD69F5" w:rsidR="005C74D2" w:rsidRPr="00107C98" w:rsidRDefault="00DF52F4" w:rsidP="00CF6AB6">
            <w:pPr>
              <w:widowControl w:val="0"/>
              <w:suppressAutoHyphens/>
              <w:spacing w:before="120" w:after="240"/>
              <w:ind w:left="0" w:firstLine="0"/>
              <w:rPr>
                <w:bCs/>
              </w:rPr>
            </w:pPr>
            <w:r w:rsidRPr="00107C98">
              <w:rPr>
                <w:bCs/>
              </w:rPr>
              <w:t>Cena za realizację w całości Etapu 0-3 „CP”</w:t>
            </w:r>
          </w:p>
        </w:tc>
        <w:tc>
          <w:tcPr>
            <w:tcW w:w="2244" w:type="dxa"/>
          </w:tcPr>
          <w:p w14:paraId="58041ED5" w14:textId="59BF44F4" w:rsidR="005C74D2" w:rsidRPr="00266D82" w:rsidRDefault="00DF52F4" w:rsidP="00010F91">
            <w:pPr>
              <w:widowControl w:val="0"/>
              <w:suppressAutoHyphens/>
              <w:spacing w:before="120" w:after="240"/>
              <w:ind w:left="572"/>
              <w:rPr>
                <w:bCs/>
              </w:rPr>
            </w:pPr>
            <w:r w:rsidRPr="00266D82">
              <w:rPr>
                <w:bCs/>
              </w:rPr>
              <w:t>24</w:t>
            </w:r>
            <w:r w:rsidR="005C74D2" w:rsidRPr="00266D82">
              <w:rPr>
                <w:bCs/>
              </w:rPr>
              <w:t xml:space="preserve">% = </w:t>
            </w:r>
            <w:r w:rsidRPr="00266D82">
              <w:rPr>
                <w:bCs/>
              </w:rPr>
              <w:t>24</w:t>
            </w:r>
            <w:r w:rsidR="00895186" w:rsidRPr="00266D82">
              <w:rPr>
                <w:bCs/>
              </w:rPr>
              <w:t xml:space="preserve"> pkt</w:t>
            </w:r>
          </w:p>
        </w:tc>
      </w:tr>
      <w:tr w:rsidR="005C74D2" w:rsidRPr="00107C98" w14:paraId="07FC5B77" w14:textId="77777777" w:rsidTr="006B7044">
        <w:tc>
          <w:tcPr>
            <w:tcW w:w="691" w:type="dxa"/>
          </w:tcPr>
          <w:p w14:paraId="43244230" w14:textId="365C5211" w:rsidR="005C74D2" w:rsidRPr="00107C98" w:rsidRDefault="005C74D2" w:rsidP="00047AC5">
            <w:pPr>
              <w:pStyle w:val="Akapitzlist"/>
              <w:widowControl w:val="0"/>
              <w:numPr>
                <w:ilvl w:val="1"/>
                <w:numId w:val="55"/>
              </w:numPr>
              <w:tabs>
                <w:tab w:val="left" w:pos="425"/>
                <w:tab w:val="left" w:pos="460"/>
              </w:tabs>
              <w:suppressAutoHyphens/>
              <w:spacing w:before="120" w:after="240"/>
              <w:ind w:left="11" w:firstLine="0"/>
              <w:rPr>
                <w:bCs/>
              </w:rPr>
            </w:pPr>
          </w:p>
        </w:tc>
        <w:tc>
          <w:tcPr>
            <w:tcW w:w="6237" w:type="dxa"/>
          </w:tcPr>
          <w:p w14:paraId="610C0354" w14:textId="112516C4" w:rsidR="005C74D2" w:rsidRPr="00107C98" w:rsidRDefault="00DF52F4" w:rsidP="00CF6AB6">
            <w:pPr>
              <w:widowControl w:val="0"/>
              <w:suppressAutoHyphens/>
              <w:spacing w:before="120" w:after="240"/>
              <w:ind w:left="0" w:firstLine="0"/>
              <w:rPr>
                <w:bCs/>
              </w:rPr>
            </w:pPr>
            <w:r w:rsidRPr="00107C98">
              <w:rPr>
                <w:bCs/>
              </w:rPr>
              <w:t>Cena za świadczenie Usługi Utrzymania Portali „CU”</w:t>
            </w:r>
          </w:p>
        </w:tc>
        <w:tc>
          <w:tcPr>
            <w:tcW w:w="2244" w:type="dxa"/>
          </w:tcPr>
          <w:p w14:paraId="24E889D4" w14:textId="6906A69D" w:rsidR="005C74D2" w:rsidRPr="00266D82" w:rsidRDefault="001927BE" w:rsidP="00CF6AB6">
            <w:pPr>
              <w:widowControl w:val="0"/>
              <w:suppressAutoHyphens/>
              <w:spacing w:before="120" w:after="240"/>
              <w:ind w:left="572"/>
              <w:rPr>
                <w:bCs/>
              </w:rPr>
            </w:pPr>
            <w:r w:rsidRPr="00266D82">
              <w:rPr>
                <w:bCs/>
              </w:rPr>
              <w:t>8</w:t>
            </w:r>
            <w:r w:rsidR="00CF42BF" w:rsidRPr="00266D82">
              <w:rPr>
                <w:bCs/>
              </w:rPr>
              <w:t xml:space="preserve">% = </w:t>
            </w:r>
            <w:r w:rsidRPr="00266D82">
              <w:rPr>
                <w:bCs/>
              </w:rPr>
              <w:t>8</w:t>
            </w:r>
            <w:r w:rsidR="00895186" w:rsidRPr="00266D82">
              <w:rPr>
                <w:bCs/>
              </w:rPr>
              <w:t xml:space="preserve"> pkt</w:t>
            </w:r>
          </w:p>
        </w:tc>
      </w:tr>
      <w:tr w:rsidR="001C77FB" w:rsidRPr="00107C98" w14:paraId="3D48DB51" w14:textId="77777777" w:rsidTr="006B7044">
        <w:tc>
          <w:tcPr>
            <w:tcW w:w="691" w:type="dxa"/>
          </w:tcPr>
          <w:p w14:paraId="2B65C02C" w14:textId="77777777" w:rsidR="001C77FB" w:rsidRPr="00107C98" w:rsidRDefault="001C77FB" w:rsidP="00047AC5">
            <w:pPr>
              <w:pStyle w:val="Akapitzlist"/>
              <w:widowControl w:val="0"/>
              <w:numPr>
                <w:ilvl w:val="1"/>
                <w:numId w:val="55"/>
              </w:numPr>
              <w:tabs>
                <w:tab w:val="left" w:pos="425"/>
                <w:tab w:val="left" w:pos="460"/>
              </w:tabs>
              <w:suppressAutoHyphens/>
              <w:spacing w:before="120" w:after="240"/>
              <w:ind w:left="11" w:firstLine="0"/>
              <w:rPr>
                <w:bCs/>
              </w:rPr>
            </w:pPr>
          </w:p>
        </w:tc>
        <w:tc>
          <w:tcPr>
            <w:tcW w:w="6237" w:type="dxa"/>
          </w:tcPr>
          <w:p w14:paraId="798A2395" w14:textId="373BE191" w:rsidR="001C77FB" w:rsidRPr="00107C98" w:rsidRDefault="00DF52F4" w:rsidP="00CF6AB6">
            <w:pPr>
              <w:widowControl w:val="0"/>
              <w:suppressAutoHyphens/>
              <w:spacing w:before="120" w:after="240"/>
              <w:ind w:left="0" w:firstLine="0"/>
              <w:rPr>
                <w:bCs/>
              </w:rPr>
            </w:pPr>
            <w:r w:rsidRPr="00107C98">
              <w:rPr>
                <w:bCs/>
              </w:rPr>
              <w:t>Cena za Rozwój Portali „CR”</w:t>
            </w:r>
          </w:p>
        </w:tc>
        <w:tc>
          <w:tcPr>
            <w:tcW w:w="2244" w:type="dxa"/>
          </w:tcPr>
          <w:p w14:paraId="438415E5" w14:textId="0DF4418E" w:rsidR="001C77FB" w:rsidRPr="00266D82" w:rsidRDefault="00DF52F4" w:rsidP="00CF6AB6">
            <w:pPr>
              <w:widowControl w:val="0"/>
              <w:suppressAutoHyphens/>
              <w:spacing w:before="120" w:after="240"/>
              <w:ind w:left="572"/>
              <w:rPr>
                <w:bCs/>
              </w:rPr>
            </w:pPr>
            <w:r w:rsidRPr="00266D82">
              <w:rPr>
                <w:bCs/>
              </w:rPr>
              <w:t>1</w:t>
            </w:r>
            <w:r w:rsidR="001927BE" w:rsidRPr="00266D82">
              <w:rPr>
                <w:bCs/>
              </w:rPr>
              <w:t>6</w:t>
            </w:r>
            <w:r w:rsidRPr="00266D82">
              <w:rPr>
                <w:bCs/>
              </w:rPr>
              <w:t>% = 1</w:t>
            </w:r>
            <w:r w:rsidR="001927BE" w:rsidRPr="00266D82">
              <w:rPr>
                <w:bCs/>
              </w:rPr>
              <w:t>6</w:t>
            </w:r>
            <w:r w:rsidRPr="00266D82">
              <w:rPr>
                <w:bCs/>
              </w:rPr>
              <w:t xml:space="preserve"> pkt</w:t>
            </w:r>
          </w:p>
        </w:tc>
      </w:tr>
      <w:tr w:rsidR="003D313A" w:rsidRPr="00107C98" w14:paraId="1A7E3C1A" w14:textId="77777777" w:rsidTr="006B7044">
        <w:tc>
          <w:tcPr>
            <w:tcW w:w="691" w:type="dxa"/>
          </w:tcPr>
          <w:p w14:paraId="47C6A0CC" w14:textId="4A06988D" w:rsidR="003D313A" w:rsidRPr="00107C98" w:rsidRDefault="003D313A" w:rsidP="001C77FB">
            <w:pPr>
              <w:pStyle w:val="Akapitzlist"/>
              <w:widowControl w:val="0"/>
              <w:numPr>
                <w:ilvl w:val="0"/>
                <w:numId w:val="83"/>
              </w:numPr>
              <w:tabs>
                <w:tab w:val="left" w:pos="425"/>
                <w:tab w:val="left" w:pos="460"/>
              </w:tabs>
              <w:suppressAutoHyphens/>
              <w:spacing w:before="120" w:after="240"/>
              <w:rPr>
                <w:bCs/>
              </w:rPr>
            </w:pPr>
            <w:bookmarkStart w:id="49" w:name="_Hlk130404235"/>
          </w:p>
        </w:tc>
        <w:tc>
          <w:tcPr>
            <w:tcW w:w="6237" w:type="dxa"/>
          </w:tcPr>
          <w:p w14:paraId="2A13820F" w14:textId="102A1AFC" w:rsidR="003D313A" w:rsidRPr="00107C98" w:rsidRDefault="00830401" w:rsidP="003D313A">
            <w:pPr>
              <w:widowControl w:val="0"/>
              <w:suppressAutoHyphens/>
              <w:spacing w:before="120" w:after="240"/>
              <w:ind w:left="-60" w:firstLine="0"/>
              <w:rPr>
                <w:bCs/>
              </w:rPr>
            </w:pPr>
            <w:r w:rsidRPr="00107C98">
              <w:rPr>
                <w:rFonts w:cs="Calibri"/>
              </w:rPr>
              <w:t>Z</w:t>
            </w:r>
            <w:r w:rsidR="000C1876" w:rsidRPr="00107C98">
              <w:rPr>
                <w:rFonts w:cs="Calibri"/>
              </w:rPr>
              <w:t>atrudnienie os</w:t>
            </w:r>
            <w:r w:rsidR="008D4B9B" w:rsidRPr="00107C98">
              <w:rPr>
                <w:rFonts w:cs="Calibri"/>
              </w:rPr>
              <w:t>oby</w:t>
            </w:r>
            <w:r w:rsidR="000C1876" w:rsidRPr="00107C98">
              <w:rPr>
                <w:rFonts w:cs="Calibri"/>
              </w:rPr>
              <w:t xml:space="preserve"> niepełnosprawn</w:t>
            </w:r>
            <w:r w:rsidR="008D4B9B" w:rsidRPr="00107C98">
              <w:rPr>
                <w:rFonts w:cs="Calibri"/>
              </w:rPr>
              <w:t>ej</w:t>
            </w:r>
            <w:r w:rsidR="000C1876" w:rsidRPr="00107C98">
              <w:rPr>
                <w:rFonts w:cs="Calibri"/>
              </w:rPr>
              <w:t xml:space="preserve"> </w:t>
            </w:r>
            <w:r w:rsidR="003D313A" w:rsidRPr="00107C98">
              <w:rPr>
                <w:rFonts w:cs="Calibri"/>
              </w:rPr>
              <w:t>„AS”</w:t>
            </w:r>
          </w:p>
        </w:tc>
        <w:tc>
          <w:tcPr>
            <w:tcW w:w="2244" w:type="dxa"/>
          </w:tcPr>
          <w:p w14:paraId="49714C05" w14:textId="61A21F09" w:rsidR="003D313A" w:rsidRPr="00266D82" w:rsidRDefault="003D313A" w:rsidP="003D313A">
            <w:pPr>
              <w:widowControl w:val="0"/>
              <w:suppressAutoHyphens/>
              <w:spacing w:before="120" w:after="240"/>
              <w:ind w:left="572"/>
              <w:rPr>
                <w:bCs/>
              </w:rPr>
            </w:pPr>
            <w:r w:rsidRPr="00266D82">
              <w:rPr>
                <w:bCs/>
              </w:rPr>
              <w:t>4% = 4 pkt</w:t>
            </w:r>
          </w:p>
        </w:tc>
      </w:tr>
      <w:tr w:rsidR="003D313A" w:rsidRPr="00107C98" w14:paraId="29A39F2A" w14:textId="77777777" w:rsidTr="006B7044">
        <w:tc>
          <w:tcPr>
            <w:tcW w:w="691" w:type="dxa"/>
          </w:tcPr>
          <w:p w14:paraId="53BAC499" w14:textId="77777777" w:rsidR="003D313A" w:rsidRPr="00107C98" w:rsidRDefault="003D313A" w:rsidP="00AC3B6F">
            <w:pPr>
              <w:pStyle w:val="Akapitzlist"/>
              <w:widowControl w:val="0"/>
              <w:numPr>
                <w:ilvl w:val="0"/>
                <w:numId w:val="83"/>
              </w:numPr>
              <w:tabs>
                <w:tab w:val="left" w:pos="425"/>
                <w:tab w:val="left" w:pos="460"/>
              </w:tabs>
              <w:suppressAutoHyphens/>
              <w:spacing w:before="120" w:after="240"/>
              <w:ind w:left="11" w:firstLine="0"/>
              <w:rPr>
                <w:bCs/>
              </w:rPr>
            </w:pPr>
          </w:p>
        </w:tc>
        <w:tc>
          <w:tcPr>
            <w:tcW w:w="6237" w:type="dxa"/>
          </w:tcPr>
          <w:p w14:paraId="3F150B88" w14:textId="4D6C3EFE" w:rsidR="003D313A" w:rsidRPr="00107C98" w:rsidRDefault="003D313A" w:rsidP="003D313A">
            <w:pPr>
              <w:widowControl w:val="0"/>
              <w:suppressAutoHyphens/>
              <w:spacing w:before="120" w:after="240"/>
              <w:ind w:left="-60" w:firstLine="0"/>
              <w:rPr>
                <w:rFonts w:cs="Calibri"/>
              </w:rPr>
            </w:pPr>
            <w:r w:rsidRPr="00107C98">
              <w:rPr>
                <w:rFonts w:cs="Calibri"/>
              </w:rPr>
              <w:t>Próbka „P”</w:t>
            </w:r>
          </w:p>
        </w:tc>
        <w:tc>
          <w:tcPr>
            <w:tcW w:w="2244" w:type="dxa"/>
          </w:tcPr>
          <w:p w14:paraId="2568341A" w14:textId="68A92F53" w:rsidR="003D313A" w:rsidRPr="00266D82" w:rsidRDefault="003539FB" w:rsidP="003D313A">
            <w:pPr>
              <w:widowControl w:val="0"/>
              <w:suppressAutoHyphens/>
              <w:spacing w:before="120" w:after="240"/>
              <w:ind w:left="572"/>
              <w:rPr>
                <w:bCs/>
              </w:rPr>
            </w:pPr>
            <w:r w:rsidRPr="00266D82">
              <w:rPr>
                <w:bCs/>
              </w:rPr>
              <w:t>4</w:t>
            </w:r>
            <w:r w:rsidR="001C77FB" w:rsidRPr="00266D82">
              <w:rPr>
                <w:bCs/>
              </w:rPr>
              <w:t>8</w:t>
            </w:r>
            <w:r w:rsidR="003D313A" w:rsidRPr="00266D82">
              <w:rPr>
                <w:bCs/>
              </w:rPr>
              <w:t xml:space="preserve">% = </w:t>
            </w:r>
            <w:r w:rsidRPr="00266D82">
              <w:rPr>
                <w:bCs/>
              </w:rPr>
              <w:t>4</w:t>
            </w:r>
            <w:r w:rsidR="001C77FB" w:rsidRPr="00266D82">
              <w:rPr>
                <w:bCs/>
              </w:rPr>
              <w:t>8</w:t>
            </w:r>
            <w:r w:rsidR="00BB2ED9" w:rsidRPr="00266D82">
              <w:rPr>
                <w:bCs/>
              </w:rPr>
              <w:t xml:space="preserve"> </w:t>
            </w:r>
            <w:r w:rsidR="003D313A" w:rsidRPr="00266D82">
              <w:rPr>
                <w:bCs/>
              </w:rPr>
              <w:t>pkt</w:t>
            </w:r>
          </w:p>
        </w:tc>
      </w:tr>
    </w:tbl>
    <w:bookmarkEnd w:id="49"/>
    <w:p w14:paraId="71295E27" w14:textId="40004FBB" w:rsidR="008A4190" w:rsidRPr="008A4190" w:rsidRDefault="008A4190" w:rsidP="00CF6AB6">
      <w:pPr>
        <w:pStyle w:val="Akapitzlist"/>
        <w:widowControl w:val="0"/>
        <w:tabs>
          <w:tab w:val="left" w:pos="567"/>
        </w:tabs>
        <w:suppressAutoHyphens/>
        <w:spacing w:before="120" w:after="240"/>
        <w:ind w:left="480" w:firstLine="0"/>
      </w:pPr>
      <w:r w:rsidRPr="00107C98">
        <w:t>Zamawiający przy ocenie ofert będzie kierował się zasada: 1% = 1 punkt.</w:t>
      </w:r>
    </w:p>
    <w:p w14:paraId="0A440D2F" w14:textId="75A0EAD9" w:rsidR="00F8429B" w:rsidRPr="00B235A6" w:rsidRDefault="00F8429B" w:rsidP="00047AC5">
      <w:pPr>
        <w:pStyle w:val="Akapitzlist"/>
        <w:widowControl w:val="0"/>
        <w:numPr>
          <w:ilvl w:val="1"/>
          <w:numId w:val="42"/>
        </w:numPr>
        <w:tabs>
          <w:tab w:val="left" w:pos="709"/>
        </w:tabs>
        <w:suppressAutoHyphens/>
        <w:spacing w:before="120" w:after="240"/>
        <w:ind w:left="709" w:hanging="709"/>
        <w:rPr>
          <w:b/>
          <w:bCs/>
        </w:rPr>
      </w:pPr>
      <w:r w:rsidRPr="00B235A6">
        <w:rPr>
          <w:b/>
          <w:bCs/>
        </w:rPr>
        <w:t xml:space="preserve">Kryterium – Cena </w:t>
      </w:r>
      <w:r w:rsidR="002335FE" w:rsidRPr="00B235A6">
        <w:rPr>
          <w:b/>
          <w:bCs/>
        </w:rPr>
        <w:t xml:space="preserve">oferty </w:t>
      </w:r>
      <w:r w:rsidRPr="00B235A6">
        <w:rPr>
          <w:b/>
          <w:bCs/>
        </w:rPr>
        <w:t xml:space="preserve">„C” - waga </w:t>
      </w:r>
      <w:r w:rsidR="001C77FB">
        <w:rPr>
          <w:b/>
          <w:bCs/>
        </w:rPr>
        <w:t>48</w:t>
      </w:r>
      <w:r w:rsidRPr="00B235A6">
        <w:rPr>
          <w:b/>
          <w:bCs/>
        </w:rPr>
        <w:t>% (</w:t>
      </w:r>
      <w:r w:rsidR="001C77FB">
        <w:rPr>
          <w:b/>
          <w:bCs/>
        </w:rPr>
        <w:t>48</w:t>
      </w:r>
      <w:r w:rsidRPr="00B235A6">
        <w:rPr>
          <w:b/>
          <w:bCs/>
        </w:rPr>
        <w:t xml:space="preserve">% = </w:t>
      </w:r>
      <w:r w:rsidR="001C77FB">
        <w:rPr>
          <w:b/>
          <w:bCs/>
        </w:rPr>
        <w:t>48</w:t>
      </w:r>
      <w:r w:rsidRPr="00B235A6">
        <w:rPr>
          <w:b/>
          <w:bCs/>
        </w:rPr>
        <w:t xml:space="preserve"> punktów)</w:t>
      </w:r>
      <w:r w:rsidR="002335FE" w:rsidRPr="00B235A6">
        <w:rPr>
          <w:b/>
          <w:bCs/>
        </w:rPr>
        <w:t>.</w:t>
      </w:r>
    </w:p>
    <w:p w14:paraId="52E78AF2" w14:textId="2CDCD120" w:rsidR="008A4190" w:rsidRDefault="008A4190" w:rsidP="00CF6AB6">
      <w:pPr>
        <w:pStyle w:val="Akapitzlist"/>
        <w:widowControl w:val="0"/>
        <w:tabs>
          <w:tab w:val="left" w:pos="567"/>
        </w:tabs>
        <w:suppressAutoHyphens/>
        <w:spacing w:before="120" w:after="240"/>
        <w:ind w:left="567" w:firstLine="0"/>
      </w:pPr>
      <w:r>
        <w:t xml:space="preserve">Wykonawca w ramach niniejszego kryterium może otrzymać maksymalnie </w:t>
      </w:r>
      <w:r w:rsidR="0058261D">
        <w:t>4</w:t>
      </w:r>
      <w:r w:rsidR="00DF52F4">
        <w:t>8</w:t>
      </w:r>
      <w:r>
        <w:t xml:space="preserve"> punktów. Punkty w ramach niniejszego kryterium zostaną przyznane na podstawie </w:t>
      </w:r>
      <w:proofErr w:type="spellStart"/>
      <w:r>
        <w:t>podkryteriów</w:t>
      </w:r>
      <w:proofErr w:type="spellEnd"/>
      <w:r>
        <w:t xml:space="preserve"> określonych w punktach 21.3.1 – 21.3.</w:t>
      </w:r>
      <w:r w:rsidR="001C77FB">
        <w:t>3</w:t>
      </w:r>
      <w:r w:rsidR="00294EC6">
        <w:t xml:space="preserve"> </w:t>
      </w:r>
      <w:r>
        <w:t>poniżej. Zamawiający przyzna według wzoru:</w:t>
      </w:r>
    </w:p>
    <w:p w14:paraId="17CA4586" w14:textId="745D3C3C" w:rsidR="008A4190" w:rsidRDefault="008A4190" w:rsidP="00CF6AB6">
      <w:pPr>
        <w:pStyle w:val="Akapitzlist"/>
        <w:widowControl w:val="0"/>
        <w:tabs>
          <w:tab w:val="left" w:pos="567"/>
        </w:tabs>
        <w:suppressAutoHyphens/>
        <w:spacing w:before="120" w:after="240"/>
        <w:ind w:left="567" w:firstLine="0"/>
      </w:pPr>
      <w:r>
        <w:t xml:space="preserve">C = </w:t>
      </w:r>
      <w:r w:rsidR="001C77FB">
        <w:t xml:space="preserve">CP + </w:t>
      </w:r>
      <w:r>
        <w:t>C</w:t>
      </w:r>
      <w:r w:rsidR="001C77FB">
        <w:t>U</w:t>
      </w:r>
      <w:r>
        <w:t xml:space="preserve"> + CR</w:t>
      </w:r>
    </w:p>
    <w:p w14:paraId="655FBD29" w14:textId="45D9F6D4" w:rsidR="008A4190" w:rsidRDefault="008A4190" w:rsidP="00CF6AB6">
      <w:pPr>
        <w:pStyle w:val="Akapitzlist"/>
        <w:widowControl w:val="0"/>
        <w:tabs>
          <w:tab w:val="left" w:pos="567"/>
        </w:tabs>
        <w:suppressAutoHyphens/>
        <w:spacing w:before="120" w:after="240"/>
        <w:ind w:left="567" w:firstLine="0"/>
      </w:pPr>
      <w:r>
        <w:t>gdzie:</w:t>
      </w:r>
    </w:p>
    <w:p w14:paraId="2A302B57" w14:textId="25A4188B" w:rsidR="001C77FB" w:rsidRDefault="001C77FB" w:rsidP="001C77FB">
      <w:pPr>
        <w:pStyle w:val="Akapitzlist"/>
        <w:numPr>
          <w:ilvl w:val="0"/>
          <w:numId w:val="70"/>
        </w:numPr>
      </w:pPr>
      <w:r w:rsidRPr="001C77FB">
        <w:t xml:space="preserve">CP - punkty przyznane ofercie Wykonawcy w ramach </w:t>
      </w:r>
      <w:proofErr w:type="spellStart"/>
      <w:r w:rsidRPr="001C77FB">
        <w:t>podkryterium</w:t>
      </w:r>
      <w:proofErr w:type="spellEnd"/>
      <w:r w:rsidRPr="001C77FB">
        <w:t xml:space="preserve"> „Cena za realizację w całości Etapu 0-3”,</w:t>
      </w:r>
    </w:p>
    <w:p w14:paraId="4C868FC3" w14:textId="1C391F0C" w:rsidR="008A4190" w:rsidRDefault="008A4190" w:rsidP="00AC3B6F">
      <w:pPr>
        <w:pStyle w:val="Akapitzlist"/>
        <w:widowControl w:val="0"/>
        <w:numPr>
          <w:ilvl w:val="0"/>
          <w:numId w:val="70"/>
        </w:numPr>
        <w:tabs>
          <w:tab w:val="left" w:pos="709"/>
        </w:tabs>
        <w:suppressAutoHyphens/>
        <w:spacing w:before="120" w:after="240"/>
      </w:pPr>
      <w:r>
        <w:t>C</w:t>
      </w:r>
      <w:r w:rsidR="00DF52F4">
        <w:t>U</w:t>
      </w:r>
      <w:r>
        <w:t xml:space="preserve"> – </w:t>
      </w:r>
      <w:r w:rsidR="001C77FB" w:rsidRPr="001C77FB">
        <w:t xml:space="preserve">punkty przyznane ofercie Wykonawcy w ramach </w:t>
      </w:r>
      <w:proofErr w:type="spellStart"/>
      <w:r w:rsidR="001C77FB" w:rsidRPr="001C77FB">
        <w:t>podkryterium</w:t>
      </w:r>
      <w:proofErr w:type="spellEnd"/>
      <w:r w:rsidR="001C77FB" w:rsidRPr="001C77FB">
        <w:t xml:space="preserve"> „Cena za świadczenie Usługi Utrzymania Portali (łączna cena za świadczenie Usługi Utrzymania wszystkich Portali</w:t>
      </w:r>
      <w:r w:rsidR="001C77FB">
        <w:t>)</w:t>
      </w:r>
      <w:r>
        <w:t xml:space="preserve">, </w:t>
      </w:r>
    </w:p>
    <w:p w14:paraId="774C02AC" w14:textId="21FE8CE7" w:rsidR="008A4190" w:rsidRDefault="008A4190" w:rsidP="00AC3B6F">
      <w:pPr>
        <w:pStyle w:val="Akapitzlist"/>
        <w:widowControl w:val="0"/>
        <w:numPr>
          <w:ilvl w:val="0"/>
          <w:numId w:val="70"/>
        </w:numPr>
        <w:tabs>
          <w:tab w:val="left" w:pos="709"/>
        </w:tabs>
        <w:suppressAutoHyphens/>
        <w:spacing w:before="120" w:after="240"/>
      </w:pPr>
      <w:r>
        <w:t xml:space="preserve">CR - punkty przyznane ofercie Wykonawcy w ramach </w:t>
      </w:r>
      <w:proofErr w:type="spellStart"/>
      <w:r>
        <w:t>podkryterium</w:t>
      </w:r>
      <w:proofErr w:type="spellEnd"/>
      <w:r>
        <w:t xml:space="preserve"> „Cena za Rozw</w:t>
      </w:r>
      <w:r w:rsidR="001C77FB">
        <w:t>ój Portali</w:t>
      </w:r>
      <w:r>
        <w:t>”</w:t>
      </w:r>
      <w:r w:rsidR="00895186">
        <w:t>.</w:t>
      </w:r>
    </w:p>
    <w:p w14:paraId="148FF89A" w14:textId="2D2D42B8" w:rsidR="001C77FB" w:rsidRPr="00DF52F4" w:rsidRDefault="001C77FB" w:rsidP="00047AC5">
      <w:pPr>
        <w:pStyle w:val="Akapitzlist"/>
        <w:widowControl w:val="0"/>
        <w:numPr>
          <w:ilvl w:val="2"/>
          <w:numId w:val="42"/>
        </w:numPr>
        <w:tabs>
          <w:tab w:val="left" w:pos="709"/>
        </w:tabs>
        <w:suppressAutoHyphens/>
        <w:spacing w:before="120" w:after="240"/>
        <w:ind w:left="1004"/>
        <w:rPr>
          <w:b/>
          <w:bCs/>
        </w:rPr>
      </w:pPr>
      <w:proofErr w:type="spellStart"/>
      <w:r w:rsidRPr="00DF52F4">
        <w:rPr>
          <w:b/>
          <w:bCs/>
        </w:rPr>
        <w:t>Podkryterium</w:t>
      </w:r>
      <w:proofErr w:type="spellEnd"/>
      <w:r w:rsidRPr="00DF52F4">
        <w:rPr>
          <w:b/>
          <w:bCs/>
        </w:rPr>
        <w:t xml:space="preserve"> – cena za realizację w całości Etapu 0-3</w:t>
      </w:r>
      <w:r w:rsidR="00DF52F4">
        <w:rPr>
          <w:b/>
          <w:bCs/>
        </w:rPr>
        <w:t xml:space="preserve"> „CP”</w:t>
      </w:r>
      <w:r w:rsidRPr="00DF52F4">
        <w:rPr>
          <w:b/>
          <w:bCs/>
        </w:rPr>
        <w:t xml:space="preserve"> – waga 24% (24% = 24 punkty)</w:t>
      </w:r>
      <w:r w:rsidR="00DF52F4">
        <w:rPr>
          <w:b/>
          <w:bCs/>
        </w:rPr>
        <w:t>.</w:t>
      </w:r>
    </w:p>
    <w:p w14:paraId="1F4B2A26" w14:textId="34C3AB19" w:rsidR="001C77FB" w:rsidRDefault="001C77FB" w:rsidP="00EE57BF">
      <w:pPr>
        <w:pStyle w:val="Akapitzlist"/>
        <w:widowControl w:val="0"/>
        <w:tabs>
          <w:tab w:val="left" w:pos="709"/>
        </w:tabs>
        <w:suppressAutoHyphens/>
        <w:spacing w:before="120" w:after="240"/>
        <w:ind w:left="1004" w:firstLine="0"/>
      </w:pPr>
      <w:r>
        <w:t xml:space="preserve">Wykonawca w ramach niniejszego </w:t>
      </w:r>
      <w:proofErr w:type="spellStart"/>
      <w:r>
        <w:t>podkryterium</w:t>
      </w:r>
      <w:proofErr w:type="spellEnd"/>
      <w:r>
        <w:t xml:space="preserve"> może otrzymać maksymalnie </w:t>
      </w:r>
      <w:r w:rsidR="00EE57BF">
        <w:t>24</w:t>
      </w:r>
      <w:r>
        <w:t xml:space="preserve"> </w:t>
      </w:r>
      <w:r>
        <w:lastRenderedPageBreak/>
        <w:t>punkt</w:t>
      </w:r>
      <w:r w:rsidR="00EE57BF">
        <w:t>y</w:t>
      </w:r>
      <w:r>
        <w:t xml:space="preserve">. Punkty zostaną przyznane na podstawie łącznej ceny brutto za realizację w całości Etapu 0-3 </w:t>
      </w:r>
      <w:r w:rsidR="00EE57BF">
        <w:t xml:space="preserve">w sposób i na zasadach opisanych w OPZ oraz PPU, </w:t>
      </w:r>
      <w:r>
        <w:t xml:space="preserve">wskazanej </w:t>
      </w:r>
      <w:r w:rsidR="00EE57BF">
        <w:t xml:space="preserve">przez </w:t>
      </w:r>
      <w:r w:rsidR="00EE57BF" w:rsidRPr="00FA6B6C">
        <w:t xml:space="preserve">Wykonawcę </w:t>
      </w:r>
      <w:r w:rsidRPr="00FA6B6C">
        <w:t xml:space="preserve">w </w:t>
      </w:r>
      <w:r w:rsidRPr="00FA6B6C">
        <w:rPr>
          <w:b/>
          <w:bCs/>
        </w:rPr>
        <w:t xml:space="preserve">pozycji </w:t>
      </w:r>
      <w:r w:rsidR="00FA6B6C" w:rsidRPr="00FA6B6C">
        <w:rPr>
          <w:b/>
          <w:bCs/>
        </w:rPr>
        <w:t>1e</w:t>
      </w:r>
      <w:r w:rsidRPr="00FA6B6C">
        <w:rPr>
          <w:b/>
          <w:bCs/>
        </w:rPr>
        <w:t xml:space="preserve"> Tabeli nr 1 Formularza</w:t>
      </w:r>
      <w:r w:rsidR="00EE57BF" w:rsidRPr="00FA6B6C">
        <w:rPr>
          <w:b/>
          <w:bCs/>
        </w:rPr>
        <w:t xml:space="preserve"> </w:t>
      </w:r>
      <w:r w:rsidRPr="00FA6B6C">
        <w:rPr>
          <w:b/>
          <w:bCs/>
        </w:rPr>
        <w:t>Oferty</w:t>
      </w:r>
      <w:r w:rsidRPr="00FA6B6C">
        <w:t>. Zamawiający</w:t>
      </w:r>
      <w:r>
        <w:t xml:space="preserve"> przyzna </w:t>
      </w:r>
      <w:r w:rsidR="00EE57BF">
        <w:t>24</w:t>
      </w:r>
      <w:r>
        <w:t xml:space="preserve"> punkt</w:t>
      </w:r>
      <w:r w:rsidR="00EE57BF">
        <w:t>y</w:t>
      </w:r>
      <w:r>
        <w:t xml:space="preserve"> ofercie o najniższej łącznej cenie brutto spośród wszystkich ofert podlegających ocenie, a każdej następnej</w:t>
      </w:r>
      <w:r w:rsidR="00EE57BF">
        <w:t xml:space="preserve"> </w:t>
      </w:r>
      <w:r>
        <w:t>przyporządkuje liczb</w:t>
      </w:r>
      <w:r w:rsidR="2BB7998D">
        <w:t>ę</w:t>
      </w:r>
      <w:r>
        <w:t xml:space="preserve"> punktów proporcjonalnie mniejszą, według wzoru:</w:t>
      </w:r>
    </w:p>
    <w:p w14:paraId="7E454324" w14:textId="098A0F19" w:rsidR="00EE57BF" w:rsidRDefault="001C77FB" w:rsidP="001C77FB">
      <w:pPr>
        <w:pStyle w:val="Akapitzlist"/>
        <w:widowControl w:val="0"/>
        <w:tabs>
          <w:tab w:val="left" w:pos="709"/>
        </w:tabs>
        <w:suppressAutoHyphens/>
        <w:spacing w:before="120" w:after="240"/>
        <w:ind w:left="1004" w:firstLine="0"/>
      </w:pPr>
      <w:r>
        <w:t xml:space="preserve">CA = </w:t>
      </w:r>
      <w:proofErr w:type="spellStart"/>
      <w:r>
        <w:t>CPn</w:t>
      </w:r>
      <w:proofErr w:type="spellEnd"/>
      <w:r>
        <w:t xml:space="preserve"> / </w:t>
      </w:r>
      <w:proofErr w:type="spellStart"/>
      <w:r>
        <w:t>CPo</w:t>
      </w:r>
      <w:proofErr w:type="spellEnd"/>
      <w:r>
        <w:t xml:space="preserve"> x </w:t>
      </w:r>
      <w:r w:rsidR="008D4B9B">
        <w:t>24</w:t>
      </w:r>
      <w:r>
        <w:t xml:space="preserve"> </w:t>
      </w:r>
    </w:p>
    <w:p w14:paraId="219CC810" w14:textId="728548C3" w:rsidR="001C77FB" w:rsidRDefault="001C77FB" w:rsidP="001C77FB">
      <w:pPr>
        <w:pStyle w:val="Akapitzlist"/>
        <w:widowControl w:val="0"/>
        <w:tabs>
          <w:tab w:val="left" w:pos="709"/>
        </w:tabs>
        <w:suppressAutoHyphens/>
        <w:spacing w:before="120" w:after="240"/>
        <w:ind w:left="1004" w:firstLine="0"/>
      </w:pPr>
      <w:r>
        <w:t>gdzie:</w:t>
      </w:r>
    </w:p>
    <w:p w14:paraId="16B3DE40" w14:textId="77777777" w:rsidR="001C77FB" w:rsidRDefault="001C77FB" w:rsidP="001C77FB">
      <w:pPr>
        <w:pStyle w:val="Akapitzlist"/>
        <w:widowControl w:val="0"/>
        <w:tabs>
          <w:tab w:val="left" w:pos="709"/>
        </w:tabs>
        <w:suppressAutoHyphens/>
        <w:spacing w:before="120" w:after="240"/>
        <w:ind w:left="1004" w:firstLine="0"/>
      </w:pPr>
      <w:proofErr w:type="spellStart"/>
      <w:r>
        <w:t>CPn</w:t>
      </w:r>
      <w:proofErr w:type="spellEnd"/>
      <w:r>
        <w:t xml:space="preserve"> – najniższa łączna cena brutto za realizację w całości Etapu 0-3 spośród wszystkich ofert niepodlegających odrzuceniu;</w:t>
      </w:r>
    </w:p>
    <w:p w14:paraId="360560CB" w14:textId="0D620393" w:rsidR="001C77FB" w:rsidRPr="001C77FB" w:rsidRDefault="001C77FB" w:rsidP="001C77FB">
      <w:pPr>
        <w:pStyle w:val="Akapitzlist"/>
        <w:widowControl w:val="0"/>
        <w:tabs>
          <w:tab w:val="left" w:pos="709"/>
        </w:tabs>
        <w:suppressAutoHyphens/>
        <w:spacing w:before="120" w:after="240"/>
        <w:ind w:left="1004" w:firstLine="0"/>
      </w:pPr>
      <w:proofErr w:type="spellStart"/>
      <w:r>
        <w:t>CPo</w:t>
      </w:r>
      <w:proofErr w:type="spellEnd"/>
      <w:r>
        <w:t xml:space="preserve"> – łączna cena brutto za realizację w całości Etapu 0-3 w badanej ofercie.</w:t>
      </w:r>
    </w:p>
    <w:p w14:paraId="7DF49DA1" w14:textId="2A9C5BDA" w:rsidR="008A4190" w:rsidRDefault="008A4190" w:rsidP="00047AC5">
      <w:pPr>
        <w:pStyle w:val="Akapitzlist"/>
        <w:widowControl w:val="0"/>
        <w:numPr>
          <w:ilvl w:val="2"/>
          <w:numId w:val="42"/>
        </w:numPr>
        <w:tabs>
          <w:tab w:val="left" w:pos="709"/>
        </w:tabs>
        <w:suppressAutoHyphens/>
        <w:spacing w:before="120" w:after="240"/>
        <w:ind w:left="1004"/>
      </w:pPr>
      <w:proofErr w:type="spellStart"/>
      <w:r w:rsidRPr="009B29A7">
        <w:rPr>
          <w:b/>
          <w:bCs/>
        </w:rPr>
        <w:t>Podkryterium</w:t>
      </w:r>
      <w:proofErr w:type="spellEnd"/>
      <w:r w:rsidRPr="009B29A7">
        <w:rPr>
          <w:b/>
          <w:bCs/>
        </w:rPr>
        <w:t xml:space="preserve"> – cena za świadczenie </w:t>
      </w:r>
      <w:r w:rsidR="00EE57BF">
        <w:rPr>
          <w:b/>
          <w:bCs/>
        </w:rPr>
        <w:t>Usługi Utrzymania</w:t>
      </w:r>
      <w:r w:rsidRPr="009B29A7">
        <w:rPr>
          <w:b/>
          <w:bCs/>
        </w:rPr>
        <w:t xml:space="preserve"> </w:t>
      </w:r>
      <w:r w:rsidR="00DF52F4">
        <w:rPr>
          <w:b/>
          <w:bCs/>
        </w:rPr>
        <w:t>Portali</w:t>
      </w:r>
      <w:r>
        <w:t xml:space="preserve">– waga </w:t>
      </w:r>
      <w:r w:rsidR="00DF52F4">
        <w:t>8</w:t>
      </w:r>
      <w:r>
        <w:t>% (</w:t>
      </w:r>
      <w:r w:rsidR="00DF52F4">
        <w:t>8</w:t>
      </w:r>
      <w:r>
        <w:t xml:space="preserve">% = </w:t>
      </w:r>
      <w:r w:rsidR="00DF52F4">
        <w:t>8</w:t>
      </w:r>
      <w:r w:rsidR="0016667E">
        <w:t xml:space="preserve"> </w:t>
      </w:r>
      <w:r>
        <w:t xml:space="preserve">punktów) </w:t>
      </w:r>
    </w:p>
    <w:p w14:paraId="2C503395" w14:textId="5187B1ED" w:rsidR="008A4190" w:rsidRDefault="008A4190" w:rsidP="00CF6AB6">
      <w:pPr>
        <w:pStyle w:val="Akapitzlist"/>
        <w:widowControl w:val="0"/>
        <w:tabs>
          <w:tab w:val="left" w:pos="709"/>
        </w:tabs>
        <w:suppressAutoHyphens/>
        <w:spacing w:before="120" w:after="240"/>
        <w:ind w:left="1004" w:firstLine="0"/>
      </w:pPr>
      <w:r>
        <w:t xml:space="preserve">Wykonawca w ramach niniejszego </w:t>
      </w:r>
      <w:proofErr w:type="spellStart"/>
      <w:r>
        <w:t>podkryterium</w:t>
      </w:r>
      <w:proofErr w:type="spellEnd"/>
      <w:r>
        <w:t xml:space="preserve"> może otrzymać maksymalnie </w:t>
      </w:r>
      <w:r w:rsidR="00DF52F4">
        <w:t>8</w:t>
      </w:r>
      <w:r w:rsidR="0016667E">
        <w:t xml:space="preserve"> </w:t>
      </w:r>
      <w:r w:rsidRPr="002E6678">
        <w:t xml:space="preserve">punktów. Punkty zostaną przyznane na podstawie łącznej ceny brutto wskazanej w </w:t>
      </w:r>
      <w:r w:rsidRPr="0095217F">
        <w:rPr>
          <w:b/>
          <w:bCs/>
        </w:rPr>
        <w:t>pozycji</w:t>
      </w:r>
      <w:r w:rsidRPr="002E6678">
        <w:t xml:space="preserve"> </w:t>
      </w:r>
      <w:r w:rsidR="00EE57BF" w:rsidRPr="00FA6B6C">
        <w:rPr>
          <w:b/>
          <w:bCs/>
        </w:rPr>
        <w:t>2</w:t>
      </w:r>
      <w:r w:rsidR="007B12F3" w:rsidRPr="00FA6B6C">
        <w:rPr>
          <w:b/>
          <w:bCs/>
        </w:rPr>
        <w:t>e</w:t>
      </w:r>
      <w:r w:rsidRPr="00FA6B6C">
        <w:rPr>
          <w:b/>
          <w:bCs/>
        </w:rPr>
        <w:t xml:space="preserve"> </w:t>
      </w:r>
      <w:r w:rsidR="00EE57BF" w:rsidRPr="00FA6B6C">
        <w:rPr>
          <w:b/>
          <w:bCs/>
        </w:rPr>
        <w:t>Tabeli nr 1 Formularza Oferty</w:t>
      </w:r>
      <w:r w:rsidR="00EE57BF" w:rsidRPr="002E6678">
        <w:t xml:space="preserve"> </w:t>
      </w:r>
      <w:r w:rsidR="00EE57BF">
        <w:t xml:space="preserve">z tytułu </w:t>
      </w:r>
      <w:r w:rsidRPr="002E6678">
        <w:t>świadczeni</w:t>
      </w:r>
      <w:r w:rsidR="00EE57BF">
        <w:t>a</w:t>
      </w:r>
      <w:r w:rsidRPr="002E6678">
        <w:t xml:space="preserve"> </w:t>
      </w:r>
      <w:r w:rsidR="00EE57BF">
        <w:t>Usługi Utrzymania czterech Portali</w:t>
      </w:r>
      <w:r w:rsidR="00A77176" w:rsidRPr="002E6678">
        <w:t xml:space="preserve"> </w:t>
      </w:r>
      <w:r w:rsidR="00EE57BF">
        <w:t xml:space="preserve">wymienionych </w:t>
      </w:r>
      <w:r w:rsidR="00EE57BF" w:rsidRPr="0095217F">
        <w:t xml:space="preserve">w pkt 4.2.1 SWZ oraz </w:t>
      </w:r>
      <w:r w:rsidR="00EE57BF" w:rsidRPr="0095217F">
        <w:rPr>
          <w:b/>
          <w:bCs/>
        </w:rPr>
        <w:t>pozycji 3e Tabeli nr 1</w:t>
      </w:r>
      <w:r w:rsidR="00EE57BF" w:rsidRPr="0095217F">
        <w:t xml:space="preserve"> z tytułu</w:t>
      </w:r>
      <w:r w:rsidR="00EE57BF">
        <w:t xml:space="preserve"> świadczenia Usługi Utrzymania </w:t>
      </w:r>
      <w:bookmarkStart w:id="50" w:name="_Hlk168328609"/>
      <w:r w:rsidR="00EE57BF">
        <w:t>Portalu</w:t>
      </w:r>
      <w:r w:rsidR="00EE57BF" w:rsidRPr="0011684A">
        <w:rPr>
          <w:lang w:eastAsia="pl-PL"/>
        </w:rPr>
        <w:t xml:space="preserve">: </w:t>
      </w:r>
      <w:bookmarkEnd w:id="50"/>
      <w:r w:rsidR="0055361B">
        <w:fldChar w:fldCharType="begin"/>
      </w:r>
      <w:r w:rsidR="0055361B">
        <w:instrText>HYPERLINK "http://portal-ipfronplus.pfron.org.pl." \h</w:instrText>
      </w:r>
      <w:r w:rsidR="0055361B">
        <w:fldChar w:fldCharType="separate"/>
      </w:r>
      <w:r w:rsidR="00EE57BF" w:rsidRPr="7043F9B0">
        <w:rPr>
          <w:rStyle w:val="Hipercze"/>
          <w:lang w:eastAsia="pl-PL"/>
        </w:rPr>
        <w:t>portal-ipfronplus.pfron.org.pl.</w:t>
      </w:r>
      <w:r w:rsidR="0055361B">
        <w:rPr>
          <w:rStyle w:val="Hipercze"/>
          <w:lang w:eastAsia="pl-PL"/>
        </w:rPr>
        <w:fldChar w:fldCharType="end"/>
      </w:r>
      <w:r w:rsidRPr="002E6678">
        <w:t xml:space="preserve"> Zamawiający przyzna </w:t>
      </w:r>
      <w:r w:rsidR="00DF52F4">
        <w:t>8</w:t>
      </w:r>
      <w:r w:rsidR="00A12455">
        <w:t xml:space="preserve"> </w:t>
      </w:r>
      <w:r>
        <w:t>punktów ofercie o najniższej łącznej cenie brutto spośród wszystkich ofert podlegających ocenie, a każdej następnej przyporządkuje liczb</w:t>
      </w:r>
      <w:r w:rsidR="206A5292">
        <w:t>ę</w:t>
      </w:r>
      <w:r>
        <w:t xml:space="preserve"> punktów proporcjonalnie mniejszą, według wzoru:</w:t>
      </w:r>
    </w:p>
    <w:p w14:paraId="1BD7ABFB" w14:textId="525A6648" w:rsidR="008A4190" w:rsidRPr="001C5878" w:rsidRDefault="008A4190" w:rsidP="00CF6AB6">
      <w:pPr>
        <w:pStyle w:val="Akapitzlist"/>
        <w:widowControl w:val="0"/>
        <w:tabs>
          <w:tab w:val="left" w:pos="709"/>
        </w:tabs>
        <w:suppressAutoHyphens/>
        <w:spacing w:before="120" w:after="240"/>
        <w:ind w:left="1004" w:firstLine="0"/>
      </w:pPr>
      <w:r w:rsidRPr="001C5878">
        <w:t>C</w:t>
      </w:r>
      <w:r w:rsidR="00A25214" w:rsidRPr="001C5878">
        <w:t>A</w:t>
      </w:r>
      <w:r w:rsidRPr="001C5878">
        <w:t xml:space="preserve"> = </w:t>
      </w:r>
      <w:proofErr w:type="spellStart"/>
      <w:r w:rsidRPr="001C5878">
        <w:t>C</w:t>
      </w:r>
      <w:r w:rsidR="00EE57BF">
        <w:t>U</w:t>
      </w:r>
      <w:r w:rsidRPr="001C5878">
        <w:t>n</w:t>
      </w:r>
      <w:proofErr w:type="spellEnd"/>
      <w:r w:rsidRPr="001C5878">
        <w:t xml:space="preserve"> / </w:t>
      </w:r>
      <w:proofErr w:type="spellStart"/>
      <w:r w:rsidRPr="001C5878">
        <w:t>C</w:t>
      </w:r>
      <w:r w:rsidR="00EE57BF">
        <w:t>U</w:t>
      </w:r>
      <w:r w:rsidRPr="001C5878">
        <w:t>o</w:t>
      </w:r>
      <w:proofErr w:type="spellEnd"/>
      <w:r w:rsidRPr="001C5878">
        <w:t xml:space="preserve"> x </w:t>
      </w:r>
      <w:r w:rsidR="00DF52F4">
        <w:t>8</w:t>
      </w:r>
    </w:p>
    <w:p w14:paraId="3BED6F49" w14:textId="77777777" w:rsidR="008A4190" w:rsidRPr="001C5878" w:rsidRDefault="008A4190" w:rsidP="00CF6AB6">
      <w:pPr>
        <w:pStyle w:val="Akapitzlist"/>
        <w:widowControl w:val="0"/>
        <w:tabs>
          <w:tab w:val="left" w:pos="709"/>
        </w:tabs>
        <w:suppressAutoHyphens/>
        <w:spacing w:before="120" w:after="240"/>
        <w:ind w:left="1004" w:firstLine="0"/>
      </w:pPr>
      <w:r w:rsidRPr="001C5878">
        <w:t xml:space="preserve">gdzie:  </w:t>
      </w:r>
    </w:p>
    <w:p w14:paraId="1ED318B7" w14:textId="45A43E73" w:rsidR="008A4190" w:rsidRDefault="008A4190" w:rsidP="00CF6AB6">
      <w:pPr>
        <w:pStyle w:val="Akapitzlist"/>
        <w:widowControl w:val="0"/>
        <w:tabs>
          <w:tab w:val="left" w:pos="709"/>
        </w:tabs>
        <w:suppressAutoHyphens/>
        <w:spacing w:before="120" w:after="240"/>
        <w:ind w:left="1004" w:firstLine="0"/>
      </w:pPr>
      <w:proofErr w:type="spellStart"/>
      <w:r>
        <w:t>C</w:t>
      </w:r>
      <w:r w:rsidR="00EE57BF">
        <w:t>U</w:t>
      </w:r>
      <w:r>
        <w:t>n</w:t>
      </w:r>
      <w:proofErr w:type="spellEnd"/>
      <w:r>
        <w:t xml:space="preserve"> – </w:t>
      </w:r>
      <w:r w:rsidR="00EE57BF" w:rsidRPr="00EE57BF">
        <w:t xml:space="preserve">najniższa łączna cena brutto za świadczenie Usługi Utrzymania Portali </w:t>
      </w:r>
      <w:r w:rsidR="00EE57BF">
        <w:t>wymienionych w 4.2.1 SWZ oraz Portalu</w:t>
      </w:r>
      <w:r w:rsidR="00EE57BF" w:rsidRPr="0011684A">
        <w:rPr>
          <w:lang w:eastAsia="pl-PL"/>
        </w:rPr>
        <w:t xml:space="preserve">: </w:t>
      </w:r>
      <w:hyperlink r:id="rId50" w:history="1">
        <w:r w:rsidR="00EE57BF" w:rsidRPr="0011684A">
          <w:rPr>
            <w:rStyle w:val="Hipercze"/>
            <w:lang w:eastAsia="pl-PL"/>
          </w:rPr>
          <w:t>portal-ipfronplus.pfron.org.pl</w:t>
        </w:r>
      </w:hyperlink>
      <w:r w:rsidR="00EE57BF">
        <w:rPr>
          <w:lang w:eastAsia="pl-PL"/>
        </w:rPr>
        <w:t xml:space="preserve"> </w:t>
      </w:r>
      <w:r w:rsidR="00EE57BF" w:rsidRPr="00EE57BF">
        <w:t>spośród wszystkich ofert niepodlegających odrzuceniu</w:t>
      </w:r>
      <w:r>
        <w:t xml:space="preserve">; </w:t>
      </w:r>
    </w:p>
    <w:p w14:paraId="28CAC97E" w14:textId="346D8441" w:rsidR="008A4190" w:rsidRDefault="008A4190" w:rsidP="00CF6AB6">
      <w:pPr>
        <w:pStyle w:val="Akapitzlist"/>
        <w:widowControl w:val="0"/>
        <w:tabs>
          <w:tab w:val="left" w:pos="709"/>
        </w:tabs>
        <w:suppressAutoHyphens/>
        <w:spacing w:before="120" w:after="240"/>
        <w:ind w:left="1004" w:firstLine="0"/>
      </w:pPr>
      <w:proofErr w:type="spellStart"/>
      <w:r>
        <w:t>C</w:t>
      </w:r>
      <w:r w:rsidR="00EE57BF">
        <w:t>U</w:t>
      </w:r>
      <w:r>
        <w:t>o</w:t>
      </w:r>
      <w:proofErr w:type="spellEnd"/>
      <w:r>
        <w:t xml:space="preserve"> – łączna cena brutto </w:t>
      </w:r>
      <w:r w:rsidR="00687FC6" w:rsidRPr="00687FC6">
        <w:t xml:space="preserve">za świadczenie </w:t>
      </w:r>
      <w:r w:rsidR="00EE57BF">
        <w:t>Usługi Utrzymania</w:t>
      </w:r>
      <w:r w:rsidR="00DF52F4">
        <w:t xml:space="preserve"> Portali</w:t>
      </w:r>
      <w:r>
        <w:t xml:space="preserve"> badanej oferty.</w:t>
      </w:r>
    </w:p>
    <w:p w14:paraId="3361C6F4" w14:textId="74F58175" w:rsidR="009B29A7" w:rsidRDefault="009B29A7" w:rsidP="00047AC5">
      <w:pPr>
        <w:pStyle w:val="Akapitzlist"/>
        <w:widowControl w:val="0"/>
        <w:numPr>
          <w:ilvl w:val="2"/>
          <w:numId w:val="42"/>
        </w:numPr>
        <w:tabs>
          <w:tab w:val="left" w:pos="709"/>
        </w:tabs>
        <w:suppressAutoHyphens/>
        <w:spacing w:before="120" w:after="240"/>
        <w:ind w:left="1004"/>
      </w:pPr>
      <w:proofErr w:type="spellStart"/>
      <w:r w:rsidRPr="009B29A7">
        <w:rPr>
          <w:b/>
          <w:bCs/>
        </w:rPr>
        <w:t>Podkryterium</w:t>
      </w:r>
      <w:proofErr w:type="spellEnd"/>
      <w:r w:rsidRPr="009B29A7">
        <w:rPr>
          <w:b/>
          <w:bCs/>
        </w:rPr>
        <w:t xml:space="preserve"> – Cena za Rozwój </w:t>
      </w:r>
      <w:r w:rsidR="00DF52F4">
        <w:rPr>
          <w:b/>
          <w:bCs/>
        </w:rPr>
        <w:t xml:space="preserve">Portali </w:t>
      </w:r>
      <w:r w:rsidRPr="009B29A7">
        <w:rPr>
          <w:b/>
          <w:bCs/>
        </w:rPr>
        <w:t>„CR”–</w:t>
      </w:r>
      <w:r>
        <w:t xml:space="preserve"> waga </w:t>
      </w:r>
      <w:r w:rsidR="00DF52F4">
        <w:t>16</w:t>
      </w:r>
      <w:r>
        <w:t>% (</w:t>
      </w:r>
      <w:r w:rsidR="00DF52F4">
        <w:t>16</w:t>
      </w:r>
      <w:r>
        <w:t xml:space="preserve">% = </w:t>
      </w:r>
      <w:r w:rsidR="00DF52F4">
        <w:t>16</w:t>
      </w:r>
      <w:r>
        <w:t xml:space="preserve"> punktów). </w:t>
      </w:r>
    </w:p>
    <w:p w14:paraId="491A5568" w14:textId="6007D284" w:rsidR="009B29A7" w:rsidRDefault="009B29A7" w:rsidP="00CF6AB6">
      <w:pPr>
        <w:pStyle w:val="Akapitzlist"/>
        <w:widowControl w:val="0"/>
        <w:tabs>
          <w:tab w:val="left" w:pos="709"/>
        </w:tabs>
        <w:suppressAutoHyphens/>
        <w:spacing w:before="120" w:after="240"/>
        <w:ind w:left="1004" w:firstLine="0"/>
      </w:pPr>
      <w:r>
        <w:t xml:space="preserve">Wykonawca w ramach niniejszego </w:t>
      </w:r>
      <w:proofErr w:type="spellStart"/>
      <w:r>
        <w:t>podkryterium</w:t>
      </w:r>
      <w:proofErr w:type="spellEnd"/>
      <w:r>
        <w:t xml:space="preserve"> może otrzymać maksymalnie</w:t>
      </w:r>
      <w:r w:rsidR="00DA713E">
        <w:t xml:space="preserve"> </w:t>
      </w:r>
      <w:r w:rsidR="00DF52F4">
        <w:t xml:space="preserve">16 </w:t>
      </w:r>
      <w:r w:rsidRPr="007B12F3">
        <w:t>punkt</w:t>
      </w:r>
      <w:r w:rsidR="00DF52F4">
        <w:t>ów</w:t>
      </w:r>
      <w:r w:rsidRPr="007B12F3">
        <w:t xml:space="preserve">. Punkty zostaną przyznane na podstawie łącznej ceny brutto wskazanej w </w:t>
      </w:r>
      <w:r w:rsidRPr="0095217F">
        <w:rPr>
          <w:b/>
          <w:bCs/>
        </w:rPr>
        <w:lastRenderedPageBreak/>
        <w:t xml:space="preserve">pozycji </w:t>
      </w:r>
      <w:r w:rsidR="00DF52F4" w:rsidRPr="0095217F">
        <w:rPr>
          <w:b/>
          <w:bCs/>
        </w:rPr>
        <w:t>4</w:t>
      </w:r>
      <w:r w:rsidR="007B12F3" w:rsidRPr="0095217F">
        <w:rPr>
          <w:b/>
          <w:bCs/>
        </w:rPr>
        <w:t xml:space="preserve">e </w:t>
      </w:r>
      <w:r w:rsidRPr="0095217F">
        <w:rPr>
          <w:b/>
          <w:bCs/>
        </w:rPr>
        <w:t>Tabeli nr 1</w:t>
      </w:r>
      <w:r>
        <w:t xml:space="preserve"> Formularza Oferty za </w:t>
      </w:r>
      <w:r w:rsidR="00DF52F4">
        <w:t>Rozwój Portali</w:t>
      </w:r>
      <w:r>
        <w:t xml:space="preserve"> w ramach maksymalnego limitu </w:t>
      </w:r>
      <w:r w:rsidR="00DF52F4">
        <w:t>6</w:t>
      </w:r>
      <w:r w:rsidR="00687FC6">
        <w:t xml:space="preserve"> </w:t>
      </w:r>
      <w:r>
        <w:t xml:space="preserve">000 Roboczogodzin. Zamawiający przyzna </w:t>
      </w:r>
      <w:r w:rsidR="00DF52F4">
        <w:t>16</w:t>
      </w:r>
      <w:r w:rsidR="00DA713E">
        <w:t xml:space="preserve"> </w:t>
      </w:r>
      <w:r>
        <w:t>punktów ofercie o najniższej łącznej cenie brutto spośród wszystkich ofert podlegających ocenie, a każdej następnej przyporządkuje liczb</w:t>
      </w:r>
      <w:r w:rsidR="4C4C7C0A">
        <w:t>ę</w:t>
      </w:r>
      <w:r>
        <w:t xml:space="preserve"> punktów proporcjonalnie mniejszą, według wzoru:</w:t>
      </w:r>
    </w:p>
    <w:p w14:paraId="124B5DA9" w14:textId="7577C68E" w:rsidR="009B29A7" w:rsidRDefault="009B29A7" w:rsidP="00CF6AB6">
      <w:pPr>
        <w:pStyle w:val="Akapitzlist"/>
        <w:widowControl w:val="0"/>
        <w:tabs>
          <w:tab w:val="left" w:pos="709"/>
        </w:tabs>
        <w:suppressAutoHyphens/>
        <w:spacing w:before="120" w:after="240"/>
        <w:ind w:left="1004" w:firstLine="0"/>
      </w:pPr>
      <w:r>
        <w:t>C</w:t>
      </w:r>
      <w:r w:rsidR="00A25214">
        <w:t>R</w:t>
      </w:r>
      <w:r>
        <w:t xml:space="preserve"> = </w:t>
      </w:r>
      <w:proofErr w:type="spellStart"/>
      <w:r>
        <w:t>CRn</w:t>
      </w:r>
      <w:proofErr w:type="spellEnd"/>
      <w:r>
        <w:t xml:space="preserve"> / </w:t>
      </w:r>
      <w:proofErr w:type="spellStart"/>
      <w:r>
        <w:t>CRo</w:t>
      </w:r>
      <w:proofErr w:type="spellEnd"/>
      <w:r>
        <w:t xml:space="preserve"> x </w:t>
      </w:r>
      <w:r w:rsidR="00DF52F4">
        <w:t>16</w:t>
      </w:r>
    </w:p>
    <w:p w14:paraId="7054DEEE" w14:textId="77777777" w:rsidR="009B29A7" w:rsidRDefault="009B29A7" w:rsidP="00CF6AB6">
      <w:pPr>
        <w:pStyle w:val="Akapitzlist"/>
        <w:widowControl w:val="0"/>
        <w:tabs>
          <w:tab w:val="left" w:pos="709"/>
        </w:tabs>
        <w:suppressAutoHyphens/>
        <w:spacing w:before="120" w:after="240"/>
        <w:ind w:left="1004" w:firstLine="0"/>
      </w:pPr>
      <w:r>
        <w:t xml:space="preserve">gdzie:  </w:t>
      </w:r>
    </w:p>
    <w:p w14:paraId="02F935B1" w14:textId="055C2E4F" w:rsidR="009B29A7" w:rsidRDefault="009B29A7" w:rsidP="00DF52F4">
      <w:pPr>
        <w:pStyle w:val="Akapitzlist"/>
        <w:widowControl w:val="0"/>
        <w:tabs>
          <w:tab w:val="left" w:pos="709"/>
        </w:tabs>
        <w:suppressAutoHyphens/>
        <w:spacing w:before="120" w:after="240"/>
        <w:ind w:left="1004" w:firstLine="0"/>
      </w:pPr>
      <w:proofErr w:type="spellStart"/>
      <w:r>
        <w:t>CRn</w:t>
      </w:r>
      <w:proofErr w:type="spellEnd"/>
      <w:r>
        <w:t xml:space="preserve"> – </w:t>
      </w:r>
      <w:r w:rsidR="00DF52F4">
        <w:t>najniższa łączna cena brutto za Rozwój Portali spośród ofert niepodlegających odrzuceniu</w:t>
      </w:r>
      <w:r>
        <w:t xml:space="preserve">; </w:t>
      </w:r>
    </w:p>
    <w:p w14:paraId="0EDB8C8E" w14:textId="069012CF" w:rsidR="009B29A7" w:rsidRDefault="009B29A7" w:rsidP="00CF6AB6">
      <w:pPr>
        <w:pStyle w:val="Akapitzlist"/>
        <w:widowControl w:val="0"/>
        <w:tabs>
          <w:tab w:val="left" w:pos="709"/>
        </w:tabs>
        <w:suppressAutoHyphens/>
        <w:spacing w:before="120" w:after="240"/>
        <w:ind w:left="1004" w:firstLine="0"/>
      </w:pPr>
      <w:proofErr w:type="spellStart"/>
      <w:r>
        <w:t>CRo</w:t>
      </w:r>
      <w:proofErr w:type="spellEnd"/>
      <w:r>
        <w:t xml:space="preserve"> – łączna cena brutto za Rozwój </w:t>
      </w:r>
      <w:r w:rsidR="00DF52F4">
        <w:t>Portali</w:t>
      </w:r>
      <w:r>
        <w:t xml:space="preserve"> badanej oferty.</w:t>
      </w:r>
    </w:p>
    <w:p w14:paraId="0C6A8126" w14:textId="2723F3A9" w:rsidR="0035426E" w:rsidRPr="0035426E" w:rsidRDefault="0035426E" w:rsidP="00047AC5">
      <w:pPr>
        <w:pStyle w:val="Akapitzlist"/>
        <w:widowControl w:val="0"/>
        <w:numPr>
          <w:ilvl w:val="1"/>
          <w:numId w:val="42"/>
        </w:numPr>
        <w:tabs>
          <w:tab w:val="left" w:pos="709"/>
        </w:tabs>
        <w:suppressAutoHyphens/>
        <w:spacing w:before="120" w:after="240"/>
        <w:ind w:left="567" w:hanging="567"/>
        <w:rPr>
          <w:b/>
          <w:bCs/>
        </w:rPr>
      </w:pPr>
      <w:r w:rsidRPr="0035426E">
        <w:rPr>
          <w:b/>
          <w:bCs/>
        </w:rPr>
        <w:t xml:space="preserve">Kryterium - </w:t>
      </w:r>
      <w:r w:rsidR="00830401">
        <w:rPr>
          <w:b/>
          <w:bCs/>
        </w:rPr>
        <w:t>Z</w:t>
      </w:r>
      <w:r w:rsidRPr="0035426E">
        <w:rPr>
          <w:b/>
          <w:bCs/>
        </w:rPr>
        <w:t>atrudnienie os</w:t>
      </w:r>
      <w:r w:rsidR="00DF52F4">
        <w:rPr>
          <w:b/>
          <w:bCs/>
        </w:rPr>
        <w:t>oby</w:t>
      </w:r>
      <w:r w:rsidRPr="0035426E">
        <w:rPr>
          <w:b/>
          <w:bCs/>
        </w:rPr>
        <w:t xml:space="preserve"> niepełnosprawn</w:t>
      </w:r>
      <w:r w:rsidR="00DF52F4">
        <w:rPr>
          <w:b/>
          <w:bCs/>
        </w:rPr>
        <w:t>ej</w:t>
      </w:r>
      <w:r w:rsidRPr="0035426E">
        <w:rPr>
          <w:b/>
          <w:bCs/>
        </w:rPr>
        <w:t xml:space="preserve"> „AS” – waga </w:t>
      </w:r>
      <w:r w:rsidR="00E55373">
        <w:rPr>
          <w:b/>
          <w:bCs/>
        </w:rPr>
        <w:t>4</w:t>
      </w:r>
      <w:r w:rsidRPr="0035426E">
        <w:rPr>
          <w:b/>
          <w:bCs/>
        </w:rPr>
        <w:t>% (</w:t>
      </w:r>
      <w:r w:rsidR="00E55373">
        <w:rPr>
          <w:b/>
          <w:bCs/>
        </w:rPr>
        <w:t>4</w:t>
      </w:r>
      <w:r w:rsidRPr="0035426E">
        <w:rPr>
          <w:b/>
          <w:bCs/>
        </w:rPr>
        <w:t xml:space="preserve">% = </w:t>
      </w:r>
      <w:r w:rsidR="00E55373">
        <w:rPr>
          <w:b/>
          <w:bCs/>
        </w:rPr>
        <w:t>4</w:t>
      </w:r>
      <w:r w:rsidRPr="0035426E">
        <w:rPr>
          <w:b/>
          <w:bCs/>
        </w:rPr>
        <w:t xml:space="preserve"> pkt). </w:t>
      </w:r>
    </w:p>
    <w:p w14:paraId="6CE94DF8" w14:textId="29476ED7" w:rsidR="0035426E" w:rsidRDefault="0035426E" w:rsidP="00CF6AB6">
      <w:pPr>
        <w:pStyle w:val="Akapitzlist"/>
        <w:widowControl w:val="0"/>
        <w:tabs>
          <w:tab w:val="left" w:pos="709"/>
        </w:tabs>
        <w:suppressAutoHyphens/>
        <w:spacing w:before="120" w:after="240"/>
        <w:ind w:left="567" w:firstLine="0"/>
      </w:pPr>
      <w:r>
        <w:t>Zamawiający przez osobę niepełnosprawną rozumie – osobę spełniającą przesłanki statusu niepełnosprawności określone ustawą z dnia 27 sierpnia 1997 r. o rehabilitacji zawodowej i społecznej oraz zatrudnianiu osób niepełnosprawnych (t</w:t>
      </w:r>
      <w:r w:rsidR="00E54C63">
        <w:t>ekst jednolity</w:t>
      </w:r>
      <w:r>
        <w:t xml:space="preserve"> Dz</w:t>
      </w:r>
      <w:r w:rsidR="00D8175B">
        <w:t>iennik Ustaw</w:t>
      </w:r>
      <w:r>
        <w:t xml:space="preserve"> z 202</w:t>
      </w:r>
      <w:r w:rsidR="00DF52F4">
        <w:t>4</w:t>
      </w:r>
      <w:r>
        <w:t xml:space="preserve"> r. poz</w:t>
      </w:r>
      <w:r w:rsidR="00D8175B">
        <w:t>ycja</w:t>
      </w:r>
      <w:r>
        <w:t xml:space="preserve"> </w:t>
      </w:r>
      <w:r w:rsidR="00DF52F4">
        <w:t>44</w:t>
      </w:r>
      <w:r>
        <w:t>) lub we właściwych przepisach państw członkowskich Unii Europejskiej, Europejskiego Obszaru  Gospodarczego lub państw, z którymi UE zawarła umowy o równym traktowaniu przedsiębiorców w dostępie do zamówień publicznych.</w:t>
      </w:r>
    </w:p>
    <w:p w14:paraId="5CDED100" w14:textId="193DFC71" w:rsidR="006F2336" w:rsidRDefault="0035426E" w:rsidP="00CF6AB6">
      <w:pPr>
        <w:pStyle w:val="Akapitzlist"/>
        <w:widowControl w:val="0"/>
        <w:tabs>
          <w:tab w:val="left" w:pos="709"/>
        </w:tabs>
        <w:suppressAutoHyphens/>
        <w:spacing w:before="120" w:after="120"/>
        <w:ind w:left="567" w:firstLine="0"/>
        <w:contextualSpacing/>
      </w:pPr>
      <w:r w:rsidRPr="00D42330">
        <w:rPr>
          <w:b/>
          <w:bCs/>
        </w:rPr>
        <w:t xml:space="preserve">W ramach niniejszego kryterium oceny ofert punktowane będzie zatrudnienie </w:t>
      </w:r>
      <w:r w:rsidR="00DF52F4">
        <w:rPr>
          <w:b/>
          <w:bCs/>
        </w:rPr>
        <w:t xml:space="preserve">jednej  osoby </w:t>
      </w:r>
      <w:r w:rsidR="001927BE">
        <w:rPr>
          <w:b/>
          <w:bCs/>
        </w:rPr>
        <w:t xml:space="preserve">niepełnosprawnej na podstawie umowy o pracę </w:t>
      </w:r>
      <w:r w:rsidRPr="00D42330">
        <w:rPr>
          <w:b/>
          <w:bCs/>
        </w:rPr>
        <w:t xml:space="preserve">do </w:t>
      </w:r>
      <w:r w:rsidR="001927BE" w:rsidRPr="001927BE">
        <w:rPr>
          <w:b/>
          <w:bCs/>
        </w:rPr>
        <w:t>realizacji Etapu 0-3</w:t>
      </w:r>
      <w:r w:rsidR="001927BE">
        <w:rPr>
          <w:b/>
          <w:bCs/>
        </w:rPr>
        <w:t xml:space="preserve"> lub </w:t>
      </w:r>
      <w:r w:rsidR="001927BE" w:rsidRPr="001927BE">
        <w:rPr>
          <w:b/>
          <w:bCs/>
        </w:rPr>
        <w:t xml:space="preserve">Usługi Utrzymania </w:t>
      </w:r>
      <w:r w:rsidR="001927BE">
        <w:rPr>
          <w:b/>
          <w:bCs/>
        </w:rPr>
        <w:t xml:space="preserve">Portali </w:t>
      </w:r>
      <w:r w:rsidR="001927BE" w:rsidRPr="001927BE">
        <w:rPr>
          <w:b/>
          <w:bCs/>
        </w:rPr>
        <w:t>lub Rozwoju Portali</w:t>
      </w:r>
      <w:r w:rsidRPr="00F87684">
        <w:rPr>
          <w:b/>
          <w:bCs/>
        </w:rPr>
        <w:t xml:space="preserve">. </w:t>
      </w:r>
      <w:r>
        <w:t>Zatrudnienie to</w:t>
      </w:r>
      <w:r w:rsidR="006F2336">
        <w:t>:</w:t>
      </w:r>
    </w:p>
    <w:p w14:paraId="626E9E94" w14:textId="10BAD16D" w:rsidR="006F2336" w:rsidRDefault="00F87684" w:rsidP="00047AC5">
      <w:pPr>
        <w:pStyle w:val="Akapitzlist"/>
        <w:widowControl w:val="0"/>
        <w:numPr>
          <w:ilvl w:val="0"/>
          <w:numId w:val="43"/>
        </w:numPr>
        <w:tabs>
          <w:tab w:val="left" w:pos="709"/>
        </w:tabs>
        <w:suppressAutoHyphens/>
        <w:spacing w:before="120" w:after="120"/>
        <w:contextualSpacing/>
      </w:pPr>
      <w:r>
        <w:t xml:space="preserve">musi trwać przez cały okres </w:t>
      </w:r>
      <w:r w:rsidR="003539FB">
        <w:t>obowiązywania</w:t>
      </w:r>
      <w:r>
        <w:t xml:space="preserve"> </w:t>
      </w:r>
      <w:r w:rsidR="001927BE">
        <w:t>Umowy</w:t>
      </w:r>
      <w:r w:rsidR="006F2336">
        <w:t>;</w:t>
      </w:r>
    </w:p>
    <w:p w14:paraId="4D6101A7" w14:textId="679C6F8E" w:rsidR="0035426E" w:rsidRDefault="0035426E" w:rsidP="00047AC5">
      <w:pPr>
        <w:pStyle w:val="Akapitzlist"/>
        <w:widowControl w:val="0"/>
        <w:numPr>
          <w:ilvl w:val="0"/>
          <w:numId w:val="43"/>
        </w:numPr>
        <w:tabs>
          <w:tab w:val="left" w:pos="709"/>
        </w:tabs>
        <w:suppressAutoHyphens/>
        <w:spacing w:before="120" w:after="120"/>
        <w:contextualSpacing/>
      </w:pPr>
      <w:r>
        <w:t>może mieć miejsce zarówno u Wykonawcy jak i Podwykonawcy.</w:t>
      </w:r>
    </w:p>
    <w:p w14:paraId="1B100157" w14:textId="273D47E0" w:rsidR="00C92F48" w:rsidRPr="00C92F48" w:rsidRDefault="00C92F48" w:rsidP="00CF6AB6">
      <w:pPr>
        <w:pStyle w:val="Akapitzlist"/>
        <w:widowControl w:val="0"/>
        <w:tabs>
          <w:tab w:val="left" w:pos="709"/>
        </w:tabs>
        <w:suppressAutoHyphens/>
        <w:spacing w:before="240" w:after="120"/>
        <w:ind w:left="567" w:firstLine="0"/>
        <w:rPr>
          <w:b/>
          <w:bCs/>
        </w:rPr>
      </w:pPr>
      <w:r w:rsidRPr="00C92F48">
        <w:rPr>
          <w:b/>
          <w:bCs/>
        </w:rPr>
        <w:t xml:space="preserve">Uwaga: </w:t>
      </w:r>
      <w:r w:rsidR="00A64791">
        <w:rPr>
          <w:b/>
          <w:bCs/>
        </w:rPr>
        <w:t>Zamawiający</w:t>
      </w:r>
      <w:r>
        <w:rPr>
          <w:b/>
          <w:bCs/>
        </w:rPr>
        <w:t xml:space="preserve"> nie będzie </w:t>
      </w:r>
      <w:r w:rsidR="00A64791">
        <w:rPr>
          <w:b/>
          <w:bCs/>
        </w:rPr>
        <w:t>punktował</w:t>
      </w:r>
      <w:r>
        <w:rPr>
          <w:b/>
          <w:bCs/>
        </w:rPr>
        <w:t xml:space="preserve"> </w:t>
      </w:r>
      <w:r w:rsidR="00A64791">
        <w:rPr>
          <w:b/>
          <w:bCs/>
        </w:rPr>
        <w:t>w ramach tego kryterium osób oddelegowanych do realizacji czynności organizacyjno-administracyjnych np. do wystawiania faktur.</w:t>
      </w:r>
    </w:p>
    <w:p w14:paraId="1D894680" w14:textId="482E2836" w:rsidR="0035426E" w:rsidRDefault="0035426E" w:rsidP="00CF6AB6">
      <w:pPr>
        <w:pStyle w:val="Akapitzlist"/>
        <w:widowControl w:val="0"/>
        <w:tabs>
          <w:tab w:val="left" w:pos="709"/>
        </w:tabs>
        <w:suppressAutoHyphens/>
        <w:spacing w:before="240" w:after="120"/>
        <w:ind w:left="567" w:firstLine="0"/>
      </w:pPr>
      <w:r>
        <w:t>Zamawiający przy ocenie weźmie pod uwagę osob</w:t>
      </w:r>
      <w:r w:rsidR="001927BE">
        <w:t>ę</w:t>
      </w:r>
      <w:r>
        <w:t xml:space="preserve"> </w:t>
      </w:r>
      <w:r w:rsidR="004F4EAD">
        <w:t>niepełnosprawn</w:t>
      </w:r>
      <w:r w:rsidR="001927BE">
        <w:t>ą</w:t>
      </w:r>
      <w:r>
        <w:t xml:space="preserve"> zatrudnion</w:t>
      </w:r>
      <w:r w:rsidR="001927BE">
        <w:t>ą</w:t>
      </w:r>
      <w:r>
        <w:t xml:space="preserve"> w pełnym wymiarze czasu pracy (pełen etat)</w:t>
      </w:r>
      <w:r w:rsidR="00E55373" w:rsidRPr="00E55373">
        <w:rPr>
          <w:rFonts w:asciiTheme="minorHAnsi" w:eastAsia="Calibri" w:hAnsiTheme="minorHAnsi" w:cstheme="minorHAnsi"/>
          <w:sz w:val="22"/>
          <w:szCs w:val="22"/>
          <w:lang w:eastAsia="pl-PL"/>
        </w:rPr>
        <w:t xml:space="preserve"> </w:t>
      </w:r>
      <w:r w:rsidR="00E55373" w:rsidRPr="00E55373">
        <w:t xml:space="preserve">jak i </w:t>
      </w:r>
      <w:r w:rsidR="001927BE">
        <w:t>zatrudnioną</w:t>
      </w:r>
      <w:r w:rsidR="00E55373" w:rsidRPr="00E55373">
        <w:t xml:space="preserve"> w wymiarze </w:t>
      </w:r>
      <w:r w:rsidR="003539FB">
        <w:t>co najmniej</w:t>
      </w:r>
      <w:r w:rsidR="00E55373" w:rsidRPr="00E55373">
        <w:t xml:space="preserve"> połow</w:t>
      </w:r>
      <w:r w:rsidR="003539FB">
        <w:t>y</w:t>
      </w:r>
      <w:r w:rsidR="00E55373" w:rsidRPr="00E55373">
        <w:t xml:space="preserve"> pełnego wymiaru czasu pracy (etat częściowy). </w:t>
      </w:r>
      <w:r>
        <w:t xml:space="preserve"> </w:t>
      </w:r>
    </w:p>
    <w:p w14:paraId="36626661" w14:textId="41AA6DD5" w:rsidR="0035426E" w:rsidRPr="00C54EF8" w:rsidRDefault="0035426E" w:rsidP="00CF6AB6">
      <w:pPr>
        <w:pStyle w:val="Akapitzlist"/>
        <w:widowControl w:val="0"/>
        <w:tabs>
          <w:tab w:val="left" w:pos="709"/>
        </w:tabs>
        <w:suppressAutoHyphens/>
        <w:spacing w:before="120" w:after="240"/>
        <w:ind w:left="567" w:firstLine="0"/>
        <w:rPr>
          <w:b/>
          <w:bCs/>
        </w:rPr>
      </w:pPr>
      <w:r>
        <w:t>Jako realizację wymogu zatrudnienia do realizacji zamówienia os</w:t>
      </w:r>
      <w:r w:rsidR="001927BE">
        <w:t>oby</w:t>
      </w:r>
      <w:r>
        <w:t xml:space="preserve"> niepełnosprawn</w:t>
      </w:r>
      <w:r w:rsidR="001927BE">
        <w:t>ej</w:t>
      </w:r>
      <w:r>
        <w:t>, Zamawiający dopuszcza również oddelegowanie do realizacji zamówienia os</w:t>
      </w:r>
      <w:r w:rsidR="001927BE">
        <w:t>oby</w:t>
      </w:r>
      <w:r>
        <w:t xml:space="preserve"> niepełnosprawn</w:t>
      </w:r>
      <w:r w:rsidR="001927BE">
        <w:t>ej</w:t>
      </w:r>
      <w:r>
        <w:t xml:space="preserve"> zatrudnion</w:t>
      </w:r>
      <w:r w:rsidR="001927BE">
        <w:t>ej</w:t>
      </w:r>
      <w:r>
        <w:t xml:space="preserve"> już u Wykonawcy lub Podwykonawcy</w:t>
      </w:r>
      <w:r w:rsidR="001927BE">
        <w:t xml:space="preserve">, </w:t>
      </w:r>
      <w:r w:rsidR="001927BE" w:rsidRPr="00C54EF8">
        <w:rPr>
          <w:b/>
          <w:bCs/>
        </w:rPr>
        <w:t>pod warunkiem oddelegowania jej do realizacji przedmiotowego zamówienia</w:t>
      </w:r>
      <w:r w:rsidR="00634612">
        <w:rPr>
          <w:b/>
          <w:bCs/>
        </w:rPr>
        <w:t xml:space="preserve"> w wymiarze określonym w pkt 2.2 Rozdziału 2 </w:t>
      </w:r>
      <w:r w:rsidR="00232706">
        <w:rPr>
          <w:b/>
          <w:bCs/>
        </w:rPr>
        <w:t>Formularza Oferty</w:t>
      </w:r>
      <w:r w:rsidRPr="00C54EF8">
        <w:rPr>
          <w:b/>
          <w:bCs/>
        </w:rPr>
        <w:t>.</w:t>
      </w:r>
    </w:p>
    <w:p w14:paraId="77FE74D2" w14:textId="06CE4CDC" w:rsidR="0035426E" w:rsidRDefault="0035426E" w:rsidP="00CF6AB6">
      <w:pPr>
        <w:pStyle w:val="Akapitzlist"/>
        <w:widowControl w:val="0"/>
        <w:tabs>
          <w:tab w:val="left" w:pos="709"/>
        </w:tabs>
        <w:suppressAutoHyphens/>
        <w:spacing w:before="120" w:after="240"/>
        <w:ind w:left="567" w:firstLine="0"/>
      </w:pPr>
      <w:r>
        <w:lastRenderedPageBreak/>
        <w:t xml:space="preserve">Zamawiający dokona oceny niniejszego kryterium na podstawie oświadczenia Wykonawcy </w:t>
      </w:r>
      <w:r w:rsidRPr="0095217F">
        <w:t xml:space="preserve">złożonego w pkt </w:t>
      </w:r>
      <w:r w:rsidR="00A606AB" w:rsidRPr="0095217F">
        <w:t>2.2</w:t>
      </w:r>
      <w:r w:rsidR="007A1CC8" w:rsidRPr="0095217F">
        <w:t xml:space="preserve"> </w:t>
      </w:r>
      <w:r w:rsidR="006E6DCD" w:rsidRPr="0095217F">
        <w:t xml:space="preserve">Rozdziału </w:t>
      </w:r>
      <w:r w:rsidR="004C2126" w:rsidRPr="0095217F">
        <w:t>2</w:t>
      </w:r>
      <w:r w:rsidR="006E6DCD" w:rsidRPr="0095217F">
        <w:t xml:space="preserve"> </w:t>
      </w:r>
      <w:r w:rsidRPr="0095217F">
        <w:t>Formularza Oferty (</w:t>
      </w:r>
      <w:r w:rsidRPr="0095217F">
        <w:rPr>
          <w:b/>
          <w:bCs/>
        </w:rPr>
        <w:t>Załącznik</w:t>
      </w:r>
      <w:r w:rsidRPr="001927BE">
        <w:rPr>
          <w:b/>
          <w:bCs/>
        </w:rPr>
        <w:t xml:space="preserve"> nr </w:t>
      </w:r>
      <w:r w:rsidR="006E6DCD" w:rsidRPr="001927BE">
        <w:rPr>
          <w:b/>
          <w:bCs/>
        </w:rPr>
        <w:t>3</w:t>
      </w:r>
      <w:r w:rsidRPr="001927BE">
        <w:rPr>
          <w:b/>
          <w:bCs/>
        </w:rPr>
        <w:t xml:space="preserve"> do SWZ</w:t>
      </w:r>
      <w:r w:rsidRPr="006E6DCD">
        <w:t>).</w:t>
      </w:r>
      <w:r>
        <w:t xml:space="preserve"> </w:t>
      </w:r>
    </w:p>
    <w:p w14:paraId="5561F0F3" w14:textId="59087A1A" w:rsidR="00BC2E37" w:rsidRDefault="0035426E" w:rsidP="005D4166">
      <w:pPr>
        <w:pStyle w:val="Akapitzlist"/>
        <w:widowControl w:val="0"/>
        <w:tabs>
          <w:tab w:val="left" w:pos="709"/>
        </w:tabs>
        <w:suppressAutoHyphens/>
        <w:spacing w:after="240"/>
        <w:ind w:left="567" w:firstLine="0"/>
      </w:pPr>
      <w:r>
        <w:t>Zamawiający przyzna punkty w sposób określony w tabeli poniżej:</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Caption w:val="Tabela zawierająca punktację w kryterium aspekty społeczne – zatrudnienie osób niepełnosprawnych do wykonywania czynności w ramach realizacji zamówienia „"/>
        <w:tblDescription w:val="abela zawierająca sposób oceny i punktację w kryterium aspekty społeczne – zatrudnienie osób niepełnosprawnych"/>
      </w:tblPr>
      <w:tblGrid>
        <w:gridCol w:w="825"/>
        <w:gridCol w:w="6116"/>
        <w:gridCol w:w="2137"/>
      </w:tblGrid>
      <w:tr w:rsidR="00BF2A85" w:rsidRPr="00BF2A85" w14:paraId="7E9F2027" w14:textId="77777777" w:rsidTr="004875BA">
        <w:trPr>
          <w:trHeight w:val="315"/>
        </w:trPr>
        <w:tc>
          <w:tcPr>
            <w:tcW w:w="825" w:type="dxa"/>
            <w:shd w:val="clear" w:color="auto" w:fill="F2F2F2" w:themeFill="background1" w:themeFillShade="F2"/>
            <w:vAlign w:val="center"/>
            <w:hideMark/>
          </w:tcPr>
          <w:p w14:paraId="6F67BAFB" w14:textId="3736E63C" w:rsidR="00BF2A85" w:rsidRPr="00BF2A85" w:rsidRDefault="00BF2A85" w:rsidP="00251424">
            <w:pPr>
              <w:suppressAutoHyphens/>
              <w:spacing w:after="0" w:line="240" w:lineRule="auto"/>
              <w:ind w:left="-21" w:firstLine="0"/>
              <w:jc w:val="center"/>
              <w:textAlignment w:val="baseline"/>
              <w:rPr>
                <w:rFonts w:asciiTheme="minorHAnsi" w:hAnsiTheme="minorHAnsi" w:cstheme="minorHAnsi"/>
                <w:b/>
                <w:bCs/>
                <w:lang w:eastAsia="pl-PL"/>
              </w:rPr>
            </w:pPr>
            <w:r w:rsidRPr="00BF2A85">
              <w:rPr>
                <w:rFonts w:asciiTheme="minorHAnsi" w:hAnsiTheme="minorHAnsi" w:cstheme="minorHAnsi"/>
                <w:b/>
                <w:bCs/>
                <w:lang w:eastAsia="pl-PL"/>
              </w:rPr>
              <w:t>Lp.</w:t>
            </w:r>
          </w:p>
        </w:tc>
        <w:tc>
          <w:tcPr>
            <w:tcW w:w="6116" w:type="dxa"/>
            <w:shd w:val="clear" w:color="auto" w:fill="F2F2F2" w:themeFill="background1" w:themeFillShade="F2"/>
            <w:vAlign w:val="center"/>
            <w:hideMark/>
          </w:tcPr>
          <w:p w14:paraId="797D2BA3" w14:textId="77777777" w:rsidR="00BF2A85" w:rsidRPr="00BF2A85" w:rsidRDefault="00BF2A85" w:rsidP="00251424">
            <w:pPr>
              <w:suppressAutoHyphens/>
              <w:spacing w:after="0" w:line="240" w:lineRule="auto"/>
              <w:ind w:left="156" w:firstLine="0"/>
              <w:jc w:val="center"/>
              <w:textAlignment w:val="baseline"/>
              <w:rPr>
                <w:rFonts w:asciiTheme="minorHAnsi" w:hAnsiTheme="minorHAnsi" w:cstheme="minorHAnsi"/>
                <w:b/>
                <w:bCs/>
                <w:lang w:eastAsia="pl-PL"/>
              </w:rPr>
            </w:pPr>
            <w:r w:rsidRPr="00BF2A85">
              <w:rPr>
                <w:rFonts w:asciiTheme="minorHAnsi" w:hAnsiTheme="minorHAnsi" w:cstheme="minorHAnsi"/>
                <w:b/>
                <w:bCs/>
                <w:lang w:eastAsia="pl-PL"/>
              </w:rPr>
              <w:t>Opis kryterium</w:t>
            </w:r>
          </w:p>
        </w:tc>
        <w:tc>
          <w:tcPr>
            <w:tcW w:w="2137" w:type="dxa"/>
            <w:shd w:val="clear" w:color="auto" w:fill="F2F2F2" w:themeFill="background1" w:themeFillShade="F2"/>
            <w:hideMark/>
          </w:tcPr>
          <w:p w14:paraId="5200012D" w14:textId="77777777" w:rsidR="00BF2A85" w:rsidRPr="00BF2A85" w:rsidRDefault="00BF2A85" w:rsidP="00251424">
            <w:pPr>
              <w:suppressAutoHyphens/>
              <w:spacing w:after="0" w:line="240" w:lineRule="auto"/>
              <w:ind w:left="146" w:firstLine="0"/>
              <w:jc w:val="center"/>
              <w:textAlignment w:val="baseline"/>
              <w:rPr>
                <w:rFonts w:asciiTheme="minorHAnsi" w:hAnsiTheme="minorHAnsi" w:cstheme="minorHAnsi"/>
                <w:b/>
                <w:bCs/>
                <w:lang w:eastAsia="pl-PL"/>
              </w:rPr>
            </w:pPr>
            <w:r w:rsidRPr="00BF2A85">
              <w:rPr>
                <w:rFonts w:asciiTheme="minorHAnsi" w:hAnsiTheme="minorHAnsi" w:cstheme="minorHAnsi"/>
                <w:b/>
                <w:bCs/>
                <w:lang w:eastAsia="pl-PL"/>
              </w:rPr>
              <w:t>Liczba punktów</w:t>
            </w:r>
          </w:p>
          <w:p w14:paraId="653A0A04" w14:textId="77777777" w:rsidR="00BF2A85" w:rsidRPr="00BF2A85" w:rsidRDefault="00BF2A85" w:rsidP="00251424">
            <w:pPr>
              <w:suppressAutoHyphens/>
              <w:spacing w:after="0" w:line="240" w:lineRule="auto"/>
              <w:ind w:left="146" w:firstLine="0"/>
              <w:jc w:val="center"/>
              <w:textAlignment w:val="baseline"/>
              <w:rPr>
                <w:rFonts w:asciiTheme="minorHAnsi" w:hAnsiTheme="minorHAnsi" w:cstheme="minorHAnsi"/>
                <w:b/>
                <w:bCs/>
                <w:lang w:eastAsia="pl-PL"/>
              </w:rPr>
            </w:pPr>
          </w:p>
        </w:tc>
      </w:tr>
      <w:tr w:rsidR="00FF1908" w:rsidRPr="00BF2A85" w14:paraId="08064454" w14:textId="77777777" w:rsidTr="004875BA">
        <w:trPr>
          <w:trHeight w:val="240"/>
        </w:trPr>
        <w:tc>
          <w:tcPr>
            <w:tcW w:w="825" w:type="dxa"/>
            <w:shd w:val="clear" w:color="auto" w:fill="auto"/>
            <w:vAlign w:val="center"/>
          </w:tcPr>
          <w:p w14:paraId="39A17D2B" w14:textId="649EC6E3" w:rsidR="00FF1908" w:rsidRPr="00BF2A85" w:rsidRDefault="00FF1908" w:rsidP="00251424">
            <w:pPr>
              <w:suppressAutoHyphens/>
              <w:spacing w:after="0" w:line="240" w:lineRule="auto"/>
              <w:ind w:left="-21" w:firstLine="0"/>
              <w:jc w:val="center"/>
              <w:textAlignment w:val="baseline"/>
              <w:rPr>
                <w:rFonts w:asciiTheme="minorHAnsi" w:hAnsiTheme="minorHAnsi" w:cstheme="minorBidi"/>
                <w:lang w:eastAsia="pl-PL"/>
              </w:rPr>
            </w:pPr>
            <w:r w:rsidRPr="02A634CD">
              <w:rPr>
                <w:rFonts w:asciiTheme="minorHAnsi" w:hAnsiTheme="minorHAnsi" w:cstheme="minorBidi"/>
                <w:lang w:eastAsia="pl-PL"/>
              </w:rPr>
              <w:t>a</w:t>
            </w:r>
          </w:p>
        </w:tc>
        <w:tc>
          <w:tcPr>
            <w:tcW w:w="6116" w:type="dxa"/>
            <w:shd w:val="clear" w:color="auto" w:fill="auto"/>
            <w:vAlign w:val="center"/>
          </w:tcPr>
          <w:p w14:paraId="034B9DFC" w14:textId="3A40F12B" w:rsidR="00FF1908" w:rsidRPr="00BF2A85" w:rsidRDefault="00FF1908" w:rsidP="00251424">
            <w:pPr>
              <w:suppressAutoHyphens/>
              <w:spacing w:after="0" w:line="240" w:lineRule="auto"/>
              <w:ind w:left="156" w:firstLine="0"/>
              <w:jc w:val="center"/>
              <w:textAlignment w:val="baseline"/>
              <w:rPr>
                <w:rFonts w:asciiTheme="minorHAnsi" w:hAnsiTheme="minorHAnsi" w:cstheme="minorHAnsi"/>
                <w:lang w:eastAsia="pl-PL"/>
              </w:rPr>
            </w:pPr>
            <w:r>
              <w:rPr>
                <w:rFonts w:asciiTheme="minorHAnsi" w:hAnsiTheme="minorHAnsi" w:cstheme="minorHAnsi"/>
                <w:lang w:eastAsia="pl-PL"/>
              </w:rPr>
              <w:t>b</w:t>
            </w:r>
          </w:p>
        </w:tc>
        <w:tc>
          <w:tcPr>
            <w:tcW w:w="2137" w:type="dxa"/>
            <w:shd w:val="clear" w:color="auto" w:fill="auto"/>
            <w:vAlign w:val="center"/>
          </w:tcPr>
          <w:p w14:paraId="06F88B57" w14:textId="3F9EDD3D" w:rsidR="00FF1908" w:rsidRPr="00BF2A85" w:rsidRDefault="00FF1908" w:rsidP="00251424">
            <w:pPr>
              <w:suppressAutoHyphens/>
              <w:spacing w:after="0" w:line="240" w:lineRule="auto"/>
              <w:ind w:left="146" w:firstLine="0"/>
              <w:jc w:val="center"/>
              <w:textAlignment w:val="baseline"/>
              <w:rPr>
                <w:rFonts w:asciiTheme="minorHAnsi" w:hAnsiTheme="minorHAnsi" w:cstheme="minorBidi"/>
                <w:lang w:eastAsia="pl-PL"/>
              </w:rPr>
            </w:pPr>
            <w:r w:rsidRPr="02A634CD">
              <w:rPr>
                <w:rFonts w:asciiTheme="minorHAnsi" w:hAnsiTheme="minorHAnsi" w:cstheme="minorBidi"/>
                <w:lang w:eastAsia="pl-PL"/>
              </w:rPr>
              <w:t>c</w:t>
            </w:r>
          </w:p>
        </w:tc>
      </w:tr>
      <w:tr w:rsidR="00FF1908" w:rsidRPr="00BF2A85" w14:paraId="31F23983" w14:textId="77777777" w:rsidTr="004875BA">
        <w:trPr>
          <w:trHeight w:val="270"/>
        </w:trPr>
        <w:tc>
          <w:tcPr>
            <w:tcW w:w="825" w:type="dxa"/>
            <w:shd w:val="clear" w:color="auto" w:fill="auto"/>
            <w:vAlign w:val="center"/>
            <w:hideMark/>
          </w:tcPr>
          <w:p w14:paraId="73780C11" w14:textId="0DB96DEB" w:rsidR="00FF1908" w:rsidRPr="004875BA" w:rsidRDefault="00FF1908" w:rsidP="008D4B9B">
            <w:pPr>
              <w:pStyle w:val="Akapitzlist"/>
              <w:numPr>
                <w:ilvl w:val="0"/>
                <w:numId w:val="56"/>
              </w:numPr>
              <w:suppressAutoHyphens/>
              <w:spacing w:after="0"/>
              <w:textAlignment w:val="baseline"/>
              <w:rPr>
                <w:rFonts w:asciiTheme="minorHAnsi" w:hAnsiTheme="minorHAnsi" w:cstheme="minorHAnsi"/>
                <w:lang w:eastAsia="pl-PL"/>
              </w:rPr>
            </w:pPr>
          </w:p>
        </w:tc>
        <w:tc>
          <w:tcPr>
            <w:tcW w:w="6116" w:type="dxa"/>
            <w:shd w:val="clear" w:color="auto" w:fill="auto"/>
            <w:vAlign w:val="center"/>
            <w:hideMark/>
          </w:tcPr>
          <w:p w14:paraId="25F8B6BC" w14:textId="77777777" w:rsidR="001927BE" w:rsidRPr="001927BE" w:rsidRDefault="001927BE" w:rsidP="008D4B9B">
            <w:pPr>
              <w:suppressAutoHyphens/>
              <w:spacing w:after="0"/>
              <w:ind w:left="156" w:firstLine="0"/>
              <w:textAlignment w:val="baseline"/>
              <w:rPr>
                <w:rFonts w:asciiTheme="minorHAnsi" w:hAnsiTheme="minorHAnsi" w:cstheme="minorHAnsi"/>
                <w:lang w:eastAsia="pl-PL"/>
              </w:rPr>
            </w:pPr>
            <w:r w:rsidRPr="001927BE">
              <w:rPr>
                <w:rFonts w:asciiTheme="minorHAnsi" w:hAnsiTheme="minorHAnsi" w:cstheme="minorHAnsi"/>
                <w:lang w:eastAsia="pl-PL"/>
              </w:rPr>
              <w:t>Brak zadeklarowania przez Wykonawcę zatrudnienia do</w:t>
            </w:r>
          </w:p>
          <w:p w14:paraId="5F73D6A6" w14:textId="51871EAA" w:rsidR="00FF1908" w:rsidRPr="00BF2A85" w:rsidRDefault="001927BE" w:rsidP="008D4B9B">
            <w:pPr>
              <w:suppressAutoHyphens/>
              <w:spacing w:after="0"/>
              <w:ind w:left="156" w:firstLine="0"/>
              <w:textAlignment w:val="baseline"/>
              <w:rPr>
                <w:rFonts w:asciiTheme="minorHAnsi" w:hAnsiTheme="minorHAnsi" w:cstheme="minorHAnsi"/>
                <w:lang w:eastAsia="pl-PL"/>
              </w:rPr>
            </w:pPr>
            <w:r w:rsidRPr="001927BE">
              <w:rPr>
                <w:rFonts w:asciiTheme="minorHAnsi" w:hAnsiTheme="minorHAnsi" w:cstheme="minorHAnsi"/>
                <w:lang w:eastAsia="pl-PL"/>
              </w:rPr>
              <w:t>realizacji zamówienia osoby niepełnoprawnej.</w:t>
            </w:r>
          </w:p>
        </w:tc>
        <w:tc>
          <w:tcPr>
            <w:tcW w:w="2137" w:type="dxa"/>
            <w:shd w:val="clear" w:color="auto" w:fill="auto"/>
            <w:vAlign w:val="center"/>
            <w:hideMark/>
          </w:tcPr>
          <w:p w14:paraId="79FE7598" w14:textId="77777777" w:rsidR="00FF1908" w:rsidRPr="00BF2A85" w:rsidRDefault="00FF1908" w:rsidP="008D4B9B">
            <w:pPr>
              <w:suppressAutoHyphens/>
              <w:spacing w:after="0"/>
              <w:ind w:left="146" w:firstLine="0"/>
              <w:textAlignment w:val="baseline"/>
              <w:rPr>
                <w:rFonts w:asciiTheme="minorHAnsi" w:hAnsiTheme="minorHAnsi" w:cstheme="minorHAnsi"/>
                <w:lang w:eastAsia="pl-PL"/>
              </w:rPr>
            </w:pPr>
            <w:r w:rsidRPr="00BF2A85">
              <w:rPr>
                <w:rFonts w:asciiTheme="minorHAnsi" w:hAnsiTheme="minorHAnsi" w:cstheme="minorHAnsi"/>
                <w:lang w:eastAsia="pl-PL"/>
              </w:rPr>
              <w:t>0 punktów</w:t>
            </w:r>
          </w:p>
        </w:tc>
      </w:tr>
      <w:tr w:rsidR="001927BE" w:rsidRPr="00BF2A85" w14:paraId="1EBD7871" w14:textId="77777777" w:rsidTr="00B91C94">
        <w:trPr>
          <w:trHeight w:val="270"/>
        </w:trPr>
        <w:tc>
          <w:tcPr>
            <w:tcW w:w="825" w:type="dxa"/>
            <w:shd w:val="clear" w:color="auto" w:fill="auto"/>
          </w:tcPr>
          <w:p w14:paraId="349522A5" w14:textId="77777777" w:rsidR="001927BE" w:rsidRPr="004875BA" w:rsidRDefault="001927BE" w:rsidP="008D4B9B">
            <w:pPr>
              <w:pStyle w:val="Akapitzlist"/>
              <w:numPr>
                <w:ilvl w:val="0"/>
                <w:numId w:val="56"/>
              </w:numPr>
              <w:suppressAutoHyphens/>
              <w:spacing w:after="0"/>
              <w:textAlignment w:val="baseline"/>
              <w:rPr>
                <w:rFonts w:asciiTheme="minorHAnsi" w:hAnsiTheme="minorHAnsi" w:cstheme="minorHAnsi"/>
                <w:lang w:eastAsia="pl-PL"/>
              </w:rPr>
            </w:pPr>
          </w:p>
        </w:tc>
        <w:tc>
          <w:tcPr>
            <w:tcW w:w="6116" w:type="dxa"/>
            <w:shd w:val="clear" w:color="auto" w:fill="auto"/>
          </w:tcPr>
          <w:p w14:paraId="585ED56D" w14:textId="28BD865A" w:rsidR="001927BE" w:rsidRPr="00E55373" w:rsidRDefault="003539FB" w:rsidP="008D4B9B">
            <w:pPr>
              <w:suppressAutoHyphens/>
              <w:spacing w:after="0"/>
              <w:ind w:left="156" w:firstLine="0"/>
              <w:textAlignment w:val="baseline"/>
              <w:rPr>
                <w:rFonts w:asciiTheme="minorHAnsi" w:hAnsiTheme="minorHAnsi" w:cstheme="minorHAnsi"/>
                <w:lang w:eastAsia="pl-PL"/>
              </w:rPr>
            </w:pPr>
            <w:r>
              <w:rPr>
                <w:rFonts w:asciiTheme="minorHAnsi" w:hAnsiTheme="minorHAnsi" w:cstheme="minorHAnsi"/>
                <w:lang w:eastAsia="pl-PL"/>
              </w:rPr>
              <w:t xml:space="preserve">Za zatrudnienie przez cały okres obowiązywania Umowy </w:t>
            </w:r>
            <w:r w:rsidRPr="001927BE">
              <w:rPr>
                <w:rFonts w:asciiTheme="minorHAnsi" w:hAnsiTheme="minorHAnsi" w:cstheme="minorHAnsi"/>
                <w:lang w:eastAsia="pl-PL"/>
              </w:rPr>
              <w:t>do realizacji Etapu 0-3 lub Usługi Utrzymania</w:t>
            </w:r>
            <w:r>
              <w:rPr>
                <w:rFonts w:asciiTheme="minorHAnsi" w:hAnsiTheme="minorHAnsi" w:cstheme="minorHAnsi"/>
                <w:lang w:eastAsia="pl-PL"/>
              </w:rPr>
              <w:t xml:space="preserve"> Portali </w:t>
            </w:r>
            <w:r w:rsidRPr="001927BE">
              <w:rPr>
                <w:rFonts w:asciiTheme="minorHAnsi" w:hAnsiTheme="minorHAnsi" w:cstheme="minorHAnsi"/>
                <w:lang w:eastAsia="pl-PL"/>
              </w:rPr>
              <w:t xml:space="preserve">lub Rozwoju Portali </w:t>
            </w:r>
            <w:r>
              <w:rPr>
                <w:rFonts w:asciiTheme="minorHAnsi" w:hAnsiTheme="minorHAnsi" w:cstheme="minorHAnsi"/>
                <w:lang w:eastAsia="pl-PL"/>
              </w:rPr>
              <w:t>jednej osoby niepełnosprawnej na podstawie umowy o pracę w wymiarze co najmniej połowy pełnego etatu.</w:t>
            </w:r>
          </w:p>
        </w:tc>
        <w:tc>
          <w:tcPr>
            <w:tcW w:w="2137" w:type="dxa"/>
            <w:shd w:val="clear" w:color="auto" w:fill="auto"/>
          </w:tcPr>
          <w:p w14:paraId="492EAD5C" w14:textId="0F9D6852" w:rsidR="001927BE" w:rsidRPr="00BF2A85" w:rsidRDefault="003539FB" w:rsidP="008D4B9B">
            <w:pPr>
              <w:suppressAutoHyphens/>
              <w:spacing w:after="0"/>
              <w:ind w:left="146" w:firstLine="0"/>
              <w:textAlignment w:val="baseline"/>
              <w:rPr>
                <w:rFonts w:asciiTheme="minorHAnsi" w:hAnsiTheme="minorHAnsi" w:cstheme="minorHAnsi"/>
                <w:lang w:eastAsia="pl-PL"/>
              </w:rPr>
            </w:pPr>
            <w:r>
              <w:rPr>
                <w:rFonts w:asciiTheme="minorHAnsi" w:hAnsiTheme="minorHAnsi" w:cstheme="minorHAnsi"/>
                <w:lang w:eastAsia="pl-PL"/>
              </w:rPr>
              <w:t xml:space="preserve">2 punkty </w:t>
            </w:r>
          </w:p>
        </w:tc>
      </w:tr>
      <w:tr w:rsidR="00E55373" w:rsidRPr="00BF2A85" w14:paraId="15DACE95" w14:textId="77777777" w:rsidTr="004875BA">
        <w:trPr>
          <w:trHeight w:val="270"/>
        </w:trPr>
        <w:tc>
          <w:tcPr>
            <w:tcW w:w="825" w:type="dxa"/>
            <w:shd w:val="clear" w:color="auto" w:fill="auto"/>
            <w:vAlign w:val="center"/>
          </w:tcPr>
          <w:p w14:paraId="65C24E9B" w14:textId="0FF917B1" w:rsidR="00E55373" w:rsidRPr="004875BA" w:rsidRDefault="00E55373" w:rsidP="008D4B9B">
            <w:pPr>
              <w:pStyle w:val="Akapitzlist"/>
              <w:numPr>
                <w:ilvl w:val="0"/>
                <w:numId w:val="56"/>
              </w:numPr>
              <w:suppressAutoHyphens/>
              <w:spacing w:after="0"/>
              <w:textAlignment w:val="baseline"/>
              <w:rPr>
                <w:rFonts w:asciiTheme="minorHAnsi" w:hAnsiTheme="minorHAnsi" w:cstheme="minorHAnsi"/>
                <w:lang w:eastAsia="pl-PL"/>
              </w:rPr>
            </w:pPr>
          </w:p>
        </w:tc>
        <w:tc>
          <w:tcPr>
            <w:tcW w:w="6116" w:type="dxa"/>
            <w:shd w:val="clear" w:color="auto" w:fill="auto"/>
          </w:tcPr>
          <w:p w14:paraId="6A4E7C0E" w14:textId="39227354" w:rsidR="00E55373" w:rsidRPr="00E55373" w:rsidRDefault="003539FB" w:rsidP="008D4B9B">
            <w:pPr>
              <w:suppressAutoHyphens/>
              <w:spacing w:after="0"/>
              <w:ind w:left="156" w:firstLine="0"/>
              <w:textAlignment w:val="baseline"/>
              <w:rPr>
                <w:rFonts w:asciiTheme="minorHAnsi" w:hAnsiTheme="minorHAnsi" w:cstheme="minorHAnsi"/>
                <w:lang w:eastAsia="pl-PL"/>
              </w:rPr>
            </w:pPr>
            <w:r w:rsidRPr="003539FB">
              <w:rPr>
                <w:rFonts w:asciiTheme="minorHAnsi" w:hAnsiTheme="minorHAnsi" w:cstheme="minorHAnsi"/>
                <w:lang w:eastAsia="pl-PL"/>
              </w:rPr>
              <w:t>Za zatrudnienie przez cały okres obowiązywania Umowy do realizacji Etapu 0-3 lub Usługi Utrzymania Portali lub Rozwoju Portali</w:t>
            </w:r>
            <w:r w:rsidR="000B0F08">
              <w:rPr>
                <w:rFonts w:asciiTheme="minorHAnsi" w:hAnsiTheme="minorHAnsi" w:cstheme="minorHAnsi"/>
                <w:lang w:eastAsia="pl-PL"/>
              </w:rPr>
              <w:t xml:space="preserve"> </w:t>
            </w:r>
            <w:r w:rsidRPr="003539FB">
              <w:rPr>
                <w:rFonts w:asciiTheme="minorHAnsi" w:hAnsiTheme="minorHAnsi" w:cstheme="minorHAnsi"/>
                <w:lang w:eastAsia="pl-PL"/>
              </w:rPr>
              <w:t>jednej osoby niepełnosprawnej na podstawie umowy o pracę w wymiarze pełnego etatu.</w:t>
            </w:r>
          </w:p>
        </w:tc>
        <w:tc>
          <w:tcPr>
            <w:tcW w:w="2137" w:type="dxa"/>
            <w:shd w:val="clear" w:color="auto" w:fill="auto"/>
          </w:tcPr>
          <w:p w14:paraId="5FFA0691" w14:textId="3B59BF95" w:rsidR="00E55373" w:rsidRPr="00E55373" w:rsidRDefault="00A64791" w:rsidP="008D4B9B">
            <w:pPr>
              <w:pStyle w:val="Akapitzlist"/>
              <w:numPr>
                <w:ilvl w:val="0"/>
                <w:numId w:val="75"/>
              </w:numPr>
              <w:suppressAutoHyphens/>
              <w:spacing w:after="0"/>
              <w:ind w:left="271" w:hanging="142"/>
              <w:textAlignment w:val="baseline"/>
              <w:rPr>
                <w:rFonts w:asciiTheme="minorHAnsi" w:hAnsiTheme="minorHAnsi" w:cstheme="minorHAnsi"/>
                <w:lang w:eastAsia="pl-PL"/>
              </w:rPr>
            </w:pPr>
            <w:r>
              <w:rPr>
                <w:rFonts w:asciiTheme="minorHAnsi" w:hAnsiTheme="minorHAnsi" w:cstheme="minorHAnsi"/>
                <w:lang w:eastAsia="pl-PL"/>
              </w:rPr>
              <w:t xml:space="preserve"> </w:t>
            </w:r>
            <w:r w:rsidR="00E55373" w:rsidRPr="00E55373">
              <w:rPr>
                <w:rFonts w:asciiTheme="minorHAnsi" w:hAnsiTheme="minorHAnsi" w:cstheme="minorHAnsi"/>
                <w:lang w:eastAsia="pl-PL"/>
              </w:rPr>
              <w:t>punkt</w:t>
            </w:r>
            <w:r w:rsidR="00E55373">
              <w:rPr>
                <w:rFonts w:asciiTheme="minorHAnsi" w:hAnsiTheme="minorHAnsi" w:cstheme="minorHAnsi"/>
                <w:lang w:eastAsia="pl-PL"/>
              </w:rPr>
              <w:t>y</w:t>
            </w:r>
          </w:p>
        </w:tc>
      </w:tr>
    </w:tbl>
    <w:p w14:paraId="26EEF5BE" w14:textId="44C9E40C" w:rsidR="0030354F" w:rsidRPr="00445F38" w:rsidRDefault="00940ED6" w:rsidP="0095217F">
      <w:pPr>
        <w:pStyle w:val="Akapitzlist"/>
        <w:widowControl w:val="0"/>
        <w:tabs>
          <w:tab w:val="left" w:pos="709"/>
          <w:tab w:val="left" w:leader="underscore" w:pos="8505"/>
        </w:tabs>
        <w:suppressAutoHyphens/>
        <w:spacing w:before="120" w:after="240"/>
        <w:ind w:left="567" w:firstLine="0"/>
        <w:rPr>
          <w:b/>
          <w:bCs/>
        </w:rPr>
      </w:pPr>
      <w:r w:rsidRPr="0048626B">
        <w:rPr>
          <w:b/>
          <w:bCs/>
        </w:rPr>
        <w:t>Uwaga:</w:t>
      </w:r>
      <w:r w:rsidR="001B6F7F" w:rsidRPr="0048626B">
        <w:rPr>
          <w:b/>
          <w:bCs/>
        </w:rPr>
        <w:t xml:space="preserve"> </w:t>
      </w:r>
      <w:r w:rsidRPr="0048626B">
        <w:rPr>
          <w:b/>
          <w:bCs/>
        </w:rPr>
        <w:t xml:space="preserve">W przypadku, gdy Wykonawca nie </w:t>
      </w:r>
      <w:r w:rsidR="0022799A" w:rsidRPr="0095217F">
        <w:rPr>
          <w:b/>
          <w:bCs/>
        </w:rPr>
        <w:t>za</w:t>
      </w:r>
      <w:r w:rsidRPr="0095217F">
        <w:rPr>
          <w:b/>
          <w:bCs/>
        </w:rPr>
        <w:t xml:space="preserve">deklaruje </w:t>
      </w:r>
      <w:r w:rsidR="0022799A" w:rsidRPr="0095217F">
        <w:rPr>
          <w:b/>
          <w:bCs/>
        </w:rPr>
        <w:t xml:space="preserve">w pkt </w:t>
      </w:r>
      <w:r w:rsidR="00A64791" w:rsidRPr="0095217F">
        <w:rPr>
          <w:b/>
          <w:bCs/>
        </w:rPr>
        <w:t>2</w:t>
      </w:r>
      <w:r w:rsidR="004C2126" w:rsidRPr="0095217F">
        <w:rPr>
          <w:b/>
          <w:bCs/>
        </w:rPr>
        <w:t>.</w:t>
      </w:r>
      <w:r w:rsidR="0048626B" w:rsidRPr="0095217F">
        <w:rPr>
          <w:b/>
          <w:bCs/>
        </w:rPr>
        <w:t>2</w:t>
      </w:r>
      <w:r w:rsidR="007A1CC8" w:rsidRPr="0095217F">
        <w:rPr>
          <w:b/>
          <w:bCs/>
        </w:rPr>
        <w:t xml:space="preserve"> </w:t>
      </w:r>
      <w:r w:rsidR="0022799A" w:rsidRPr="0095217F">
        <w:rPr>
          <w:b/>
          <w:bCs/>
        </w:rPr>
        <w:t xml:space="preserve">Rozdziału </w:t>
      </w:r>
      <w:r w:rsidR="004C2126" w:rsidRPr="0095217F">
        <w:rPr>
          <w:b/>
          <w:bCs/>
        </w:rPr>
        <w:t xml:space="preserve">2 </w:t>
      </w:r>
      <w:r w:rsidR="003C4B65" w:rsidRPr="0095217F">
        <w:rPr>
          <w:b/>
          <w:bCs/>
        </w:rPr>
        <w:t>Formularza</w:t>
      </w:r>
      <w:r w:rsidR="003C4B65" w:rsidRPr="0048626B">
        <w:rPr>
          <w:b/>
          <w:bCs/>
        </w:rPr>
        <w:t xml:space="preserve"> </w:t>
      </w:r>
      <w:r w:rsidR="0095217F">
        <w:rPr>
          <w:b/>
          <w:bCs/>
        </w:rPr>
        <w:t>O</w:t>
      </w:r>
      <w:r w:rsidR="003C4B65" w:rsidRPr="0048626B">
        <w:rPr>
          <w:b/>
          <w:bCs/>
        </w:rPr>
        <w:t xml:space="preserve">ferty </w:t>
      </w:r>
      <w:r w:rsidRPr="0048626B">
        <w:rPr>
          <w:b/>
          <w:bCs/>
        </w:rPr>
        <w:t>zatrudnienia osoby</w:t>
      </w:r>
      <w:r w:rsidR="00B8146D" w:rsidRPr="0048626B">
        <w:rPr>
          <w:b/>
          <w:bCs/>
        </w:rPr>
        <w:t xml:space="preserve"> niepełnosprawnej</w:t>
      </w:r>
      <w:r w:rsidR="00A64791" w:rsidRPr="0048626B">
        <w:rPr>
          <w:b/>
          <w:bCs/>
        </w:rPr>
        <w:t xml:space="preserve"> lub </w:t>
      </w:r>
      <w:r w:rsidR="0095217F">
        <w:rPr>
          <w:b/>
          <w:bCs/>
        </w:rPr>
        <w:t xml:space="preserve">nie wpisze wymiaru etatu lub </w:t>
      </w:r>
      <w:r w:rsidR="00A64791" w:rsidRPr="0048626B">
        <w:rPr>
          <w:b/>
          <w:bCs/>
        </w:rPr>
        <w:t xml:space="preserve">zrobi to w </w:t>
      </w:r>
      <w:r w:rsidR="00A64791" w:rsidRPr="00445F38">
        <w:rPr>
          <w:b/>
          <w:bCs/>
        </w:rPr>
        <w:t>sposób niejednoznaczny</w:t>
      </w:r>
      <w:r w:rsidR="003C4B65" w:rsidRPr="00445F38">
        <w:rPr>
          <w:b/>
          <w:bCs/>
        </w:rPr>
        <w:t xml:space="preserve">, </w:t>
      </w:r>
      <w:r w:rsidR="001B6F7F" w:rsidRPr="00445F38">
        <w:rPr>
          <w:b/>
          <w:bCs/>
        </w:rPr>
        <w:t xml:space="preserve">oferta </w:t>
      </w:r>
      <w:r w:rsidR="00087698" w:rsidRPr="00445F38">
        <w:rPr>
          <w:b/>
          <w:bCs/>
        </w:rPr>
        <w:t>Wykonawc</w:t>
      </w:r>
      <w:r w:rsidR="001B6F7F" w:rsidRPr="00445F38">
        <w:rPr>
          <w:b/>
          <w:bCs/>
        </w:rPr>
        <w:t>y w tym kryterium otrzyma 0 punktów.</w:t>
      </w:r>
    </w:p>
    <w:p w14:paraId="1EB11E92" w14:textId="1C85FB41" w:rsidR="00955060" w:rsidRPr="00445F38" w:rsidRDefault="00955060" w:rsidP="00047AC5">
      <w:pPr>
        <w:pStyle w:val="Akapitzlist"/>
        <w:widowControl w:val="0"/>
        <w:numPr>
          <w:ilvl w:val="1"/>
          <w:numId w:val="42"/>
        </w:numPr>
        <w:tabs>
          <w:tab w:val="left" w:pos="709"/>
        </w:tabs>
        <w:suppressAutoHyphens/>
        <w:spacing w:before="120" w:after="240"/>
        <w:ind w:left="709" w:hanging="709"/>
      </w:pPr>
      <w:r w:rsidRPr="00445F38">
        <w:t xml:space="preserve">Kryterium – Próbka „P” - waga </w:t>
      </w:r>
      <w:r w:rsidR="003539FB">
        <w:t>48</w:t>
      </w:r>
      <w:r w:rsidRPr="00445F38">
        <w:t>% (4</w:t>
      </w:r>
      <w:r w:rsidR="003539FB">
        <w:t>8</w:t>
      </w:r>
      <w:r w:rsidRPr="00445F38">
        <w:t>% = 4</w:t>
      </w:r>
      <w:r w:rsidR="003539FB">
        <w:t>8</w:t>
      </w:r>
      <w:r w:rsidRPr="00445F38">
        <w:t xml:space="preserve"> punktów).</w:t>
      </w:r>
    </w:p>
    <w:p w14:paraId="63AC3E60" w14:textId="3B82B657" w:rsidR="00FD63F2" w:rsidRDefault="00400881" w:rsidP="00E229D4">
      <w:pPr>
        <w:pStyle w:val="Akapitzlist"/>
        <w:widowControl w:val="0"/>
        <w:tabs>
          <w:tab w:val="left" w:pos="709"/>
        </w:tabs>
        <w:suppressAutoHyphens/>
        <w:spacing w:before="120" w:after="240"/>
        <w:ind w:left="709" w:firstLine="0"/>
      </w:pPr>
      <w:r w:rsidRPr="00445F38">
        <w:t xml:space="preserve">W ramach kryterium oceny ofert </w:t>
      </w:r>
      <w:r w:rsidR="00ED371C" w:rsidRPr="00445F38">
        <w:t>„</w:t>
      </w:r>
      <w:r w:rsidR="005910D8" w:rsidRPr="00445F38">
        <w:t>Próbka</w:t>
      </w:r>
      <w:r w:rsidR="00ED371C" w:rsidRPr="00445F38">
        <w:t xml:space="preserve">” </w:t>
      </w:r>
      <w:r w:rsidRPr="00445F38">
        <w:t xml:space="preserve">Zamawiający dokona </w:t>
      </w:r>
      <w:r w:rsidR="004069CE" w:rsidRPr="00445F38">
        <w:t xml:space="preserve">oceny </w:t>
      </w:r>
      <w:r w:rsidR="00FD63F2" w:rsidRPr="00445F38">
        <w:t xml:space="preserve">jakości wykonania zgodnie z wymogami określonymi w SWZ, w tym </w:t>
      </w:r>
      <w:r w:rsidR="00B6492D" w:rsidRPr="00597F1A">
        <w:rPr>
          <w:b/>
          <w:bCs/>
        </w:rPr>
        <w:t>Załączniku nr 13 do SWZ</w:t>
      </w:r>
      <w:r w:rsidR="00B6492D" w:rsidRPr="00445F38">
        <w:t xml:space="preserve"> (Opis sposobu przegotowania </w:t>
      </w:r>
      <w:r w:rsidR="006669E6" w:rsidRPr="00445F38">
        <w:t>Próbki</w:t>
      </w:r>
      <w:r w:rsidR="00B6492D" w:rsidRPr="00445F38">
        <w:t>)</w:t>
      </w:r>
      <w:r w:rsidR="00FD63F2" w:rsidRPr="00445F38">
        <w:t>.</w:t>
      </w:r>
    </w:p>
    <w:p w14:paraId="070C0DE7" w14:textId="6A0B0BBB" w:rsidR="005158BA" w:rsidRDefault="00ED371C" w:rsidP="00ED371C">
      <w:pPr>
        <w:pStyle w:val="Akapitzlist"/>
        <w:widowControl w:val="0"/>
        <w:tabs>
          <w:tab w:val="left" w:pos="709"/>
        </w:tabs>
        <w:suppressAutoHyphens/>
        <w:spacing w:before="120" w:after="240"/>
        <w:ind w:left="709" w:firstLine="0"/>
      </w:pPr>
      <w:r>
        <w:t xml:space="preserve">Punkty w </w:t>
      </w:r>
      <w:r w:rsidR="00A63C9D">
        <w:t xml:space="preserve">niniejszym </w:t>
      </w:r>
      <w:r>
        <w:t>kryterium zostaną przyznane w skali punktowej od 0 do 4</w:t>
      </w:r>
      <w:r w:rsidR="003539FB">
        <w:t xml:space="preserve">8 </w:t>
      </w:r>
      <w:r>
        <w:t xml:space="preserve">punktów. </w:t>
      </w:r>
      <w:r w:rsidR="005158BA">
        <w:t>Wykonawca może uzyskać maksymalnie 4</w:t>
      </w:r>
      <w:r w:rsidR="003539FB">
        <w:t>8</w:t>
      </w:r>
      <w:r w:rsidR="005158BA">
        <w:t xml:space="preserve"> punktów</w:t>
      </w:r>
      <w:r w:rsidR="003539FB">
        <w:t xml:space="preserve">. </w:t>
      </w:r>
      <w:r w:rsidR="005158BA">
        <w:t xml:space="preserve">Ocenie podlegać będą następujące elementy tzw. </w:t>
      </w:r>
      <w:proofErr w:type="spellStart"/>
      <w:r w:rsidR="005158BA">
        <w:t>podkryteria</w:t>
      </w:r>
      <w:proofErr w:type="spellEnd"/>
      <w:r w:rsidR="005158BA">
        <w:t>:</w:t>
      </w:r>
    </w:p>
    <w:tbl>
      <w:tblPr>
        <w:tblStyle w:val="Tabela-Siatka"/>
        <w:tblW w:w="8994" w:type="dxa"/>
        <w:tblLayout w:type="fixed"/>
        <w:tblLook w:val="04A0" w:firstRow="1" w:lastRow="0" w:firstColumn="1" w:lastColumn="0" w:noHBand="0" w:noVBand="1"/>
      </w:tblPr>
      <w:tblGrid>
        <w:gridCol w:w="988"/>
        <w:gridCol w:w="4655"/>
        <w:gridCol w:w="1294"/>
        <w:gridCol w:w="2057"/>
      </w:tblGrid>
      <w:tr w:rsidR="00A32784" w:rsidRPr="00557308" w14:paraId="6E83DD42" w14:textId="77777777" w:rsidTr="00E460A9">
        <w:tc>
          <w:tcPr>
            <w:tcW w:w="988" w:type="dxa"/>
          </w:tcPr>
          <w:p w14:paraId="780B490D" w14:textId="77777777" w:rsidR="002B7A51" w:rsidRPr="00557308" w:rsidRDefault="002B7A51" w:rsidP="00657F98">
            <w:pPr>
              <w:pStyle w:val="Bezodstpw"/>
              <w:jc w:val="center"/>
            </w:pPr>
            <w:r w:rsidRPr="00557308">
              <w:rPr>
                <w:b/>
                <w:bCs/>
              </w:rPr>
              <w:t>Lp.</w:t>
            </w:r>
          </w:p>
        </w:tc>
        <w:tc>
          <w:tcPr>
            <w:tcW w:w="4655" w:type="dxa"/>
          </w:tcPr>
          <w:p w14:paraId="34908DBE" w14:textId="57C86EDA" w:rsidR="002B7A51" w:rsidRPr="00557308" w:rsidRDefault="002B7A51" w:rsidP="00657F98">
            <w:pPr>
              <w:pStyle w:val="Bezodstpw"/>
              <w:jc w:val="center"/>
            </w:pPr>
            <w:proofErr w:type="spellStart"/>
            <w:r w:rsidRPr="00557308">
              <w:rPr>
                <w:b/>
                <w:bCs/>
              </w:rPr>
              <w:t>Podkryterium</w:t>
            </w:r>
            <w:proofErr w:type="spellEnd"/>
          </w:p>
        </w:tc>
        <w:tc>
          <w:tcPr>
            <w:tcW w:w="1294" w:type="dxa"/>
          </w:tcPr>
          <w:p w14:paraId="289A7C34" w14:textId="77777777" w:rsidR="002B7A51" w:rsidRPr="00557308" w:rsidRDefault="002B7A51" w:rsidP="00657F98">
            <w:pPr>
              <w:pStyle w:val="Bezodstpw"/>
              <w:jc w:val="center"/>
            </w:pPr>
            <w:r w:rsidRPr="00557308">
              <w:rPr>
                <w:b/>
                <w:bCs/>
              </w:rPr>
              <w:t>Waga</w:t>
            </w:r>
          </w:p>
        </w:tc>
        <w:tc>
          <w:tcPr>
            <w:tcW w:w="2057" w:type="dxa"/>
          </w:tcPr>
          <w:p w14:paraId="499BA9FC" w14:textId="77777777" w:rsidR="002B7A51" w:rsidRPr="00557308" w:rsidRDefault="002B7A51" w:rsidP="00657F98">
            <w:pPr>
              <w:ind w:left="745"/>
              <w:jc w:val="center"/>
              <w:rPr>
                <w:b/>
                <w:bCs/>
              </w:rPr>
            </w:pPr>
            <w:r w:rsidRPr="00557308">
              <w:rPr>
                <w:b/>
                <w:bCs/>
              </w:rPr>
              <w:t>Liczba punktów</w:t>
            </w:r>
          </w:p>
        </w:tc>
      </w:tr>
      <w:tr w:rsidR="008D4B9B" w:rsidRPr="00557308" w14:paraId="72302E98" w14:textId="77777777" w:rsidTr="00E460A9">
        <w:trPr>
          <w:cantSplit/>
        </w:trPr>
        <w:tc>
          <w:tcPr>
            <w:tcW w:w="988" w:type="dxa"/>
          </w:tcPr>
          <w:p w14:paraId="5050248A" w14:textId="3F519689" w:rsidR="008D4B9B" w:rsidRPr="00557308" w:rsidRDefault="008D4B9B" w:rsidP="00E460A9">
            <w:pPr>
              <w:pStyle w:val="Bezodstpw"/>
              <w:numPr>
                <w:ilvl w:val="0"/>
                <w:numId w:val="134"/>
              </w:numPr>
            </w:pPr>
          </w:p>
        </w:tc>
        <w:tc>
          <w:tcPr>
            <w:tcW w:w="4655" w:type="dxa"/>
          </w:tcPr>
          <w:p w14:paraId="2D969514" w14:textId="61486FA6" w:rsidR="008D4B9B" w:rsidRPr="00557308" w:rsidRDefault="008D4B9B" w:rsidP="008D4B9B">
            <w:pPr>
              <w:pStyle w:val="Bezodstpw"/>
            </w:pPr>
            <w:r w:rsidRPr="00557308">
              <w:t>Zapewnienie zgodności strony internetowej z WCAG 2.1 „W”</w:t>
            </w:r>
          </w:p>
        </w:tc>
        <w:tc>
          <w:tcPr>
            <w:tcW w:w="1294" w:type="dxa"/>
          </w:tcPr>
          <w:p w14:paraId="04E1FD08" w14:textId="3808CA7B" w:rsidR="008D4B9B" w:rsidRPr="00E460A9" w:rsidRDefault="00D24927" w:rsidP="008D4B9B">
            <w:pPr>
              <w:pStyle w:val="Bezodstpw"/>
            </w:pPr>
            <w:r>
              <w:t>34</w:t>
            </w:r>
            <w:r w:rsidR="008D4B9B" w:rsidRPr="00E460A9">
              <w:t>%</w:t>
            </w:r>
          </w:p>
        </w:tc>
        <w:tc>
          <w:tcPr>
            <w:tcW w:w="2057" w:type="dxa"/>
          </w:tcPr>
          <w:p w14:paraId="6CB4CA6F" w14:textId="49B5A531" w:rsidR="008D4B9B" w:rsidRPr="00E460A9" w:rsidRDefault="00557308" w:rsidP="008D4B9B">
            <w:pPr>
              <w:ind w:left="36" w:firstLine="0"/>
            </w:pPr>
            <w:r w:rsidRPr="00E460A9">
              <w:t xml:space="preserve">34 </w:t>
            </w:r>
            <w:r w:rsidR="008D4B9B" w:rsidRPr="00E460A9">
              <w:t>pkt</w:t>
            </w:r>
          </w:p>
        </w:tc>
      </w:tr>
      <w:tr w:rsidR="008D4B9B" w:rsidRPr="00557308" w14:paraId="410F0500" w14:textId="77777777" w:rsidTr="00E460A9">
        <w:trPr>
          <w:cantSplit/>
        </w:trPr>
        <w:tc>
          <w:tcPr>
            <w:tcW w:w="988" w:type="dxa"/>
            <w:tcBorders>
              <w:bottom w:val="single" w:sz="4" w:space="0" w:color="auto"/>
            </w:tcBorders>
          </w:tcPr>
          <w:p w14:paraId="62DD6E09" w14:textId="588F2077" w:rsidR="008D4B9B" w:rsidRPr="00557308" w:rsidRDefault="008D4B9B" w:rsidP="00E460A9">
            <w:pPr>
              <w:pStyle w:val="Bezodstpw"/>
              <w:numPr>
                <w:ilvl w:val="0"/>
                <w:numId w:val="134"/>
              </w:numPr>
            </w:pPr>
          </w:p>
        </w:tc>
        <w:tc>
          <w:tcPr>
            <w:tcW w:w="4655" w:type="dxa"/>
          </w:tcPr>
          <w:p w14:paraId="63D32B34" w14:textId="32F018AF" w:rsidR="008D4B9B" w:rsidRPr="00557308" w:rsidRDefault="008D4B9B" w:rsidP="008D4B9B">
            <w:pPr>
              <w:pStyle w:val="Bezodstpw"/>
            </w:pPr>
            <w:r w:rsidRPr="00557308">
              <w:t>Zapewnienie użyteczności strony internetowej „U”</w:t>
            </w:r>
          </w:p>
        </w:tc>
        <w:tc>
          <w:tcPr>
            <w:tcW w:w="1294" w:type="dxa"/>
          </w:tcPr>
          <w:p w14:paraId="372D6539" w14:textId="05DD6301" w:rsidR="008D4B9B" w:rsidRPr="00E460A9" w:rsidRDefault="00D24927" w:rsidP="008D4B9B">
            <w:pPr>
              <w:pStyle w:val="Bezodstpw"/>
              <w:tabs>
                <w:tab w:val="left" w:pos="36"/>
              </w:tabs>
            </w:pPr>
            <w:r>
              <w:t>14</w:t>
            </w:r>
            <w:r w:rsidR="008D4B9B" w:rsidRPr="00E460A9">
              <w:t>%</w:t>
            </w:r>
          </w:p>
        </w:tc>
        <w:tc>
          <w:tcPr>
            <w:tcW w:w="2057" w:type="dxa"/>
          </w:tcPr>
          <w:p w14:paraId="639114CC" w14:textId="418FF2EC" w:rsidR="008D4B9B" w:rsidRPr="00E460A9" w:rsidRDefault="00557308" w:rsidP="008D4B9B">
            <w:pPr>
              <w:tabs>
                <w:tab w:val="left" w:pos="36"/>
              </w:tabs>
              <w:ind w:left="36" w:firstLine="0"/>
            </w:pPr>
            <w:r w:rsidRPr="00E460A9">
              <w:t xml:space="preserve">14 </w:t>
            </w:r>
            <w:r w:rsidR="008D4B9B" w:rsidRPr="00E460A9">
              <w:t>pkt</w:t>
            </w:r>
          </w:p>
        </w:tc>
      </w:tr>
      <w:tr w:rsidR="008D4B9B" w:rsidRPr="00557308" w14:paraId="2E90E9CD" w14:textId="77777777" w:rsidTr="00E460A9">
        <w:tc>
          <w:tcPr>
            <w:tcW w:w="988" w:type="dxa"/>
            <w:tcBorders>
              <w:tl2br w:val="nil"/>
            </w:tcBorders>
          </w:tcPr>
          <w:p w14:paraId="682F9B3D" w14:textId="4A672CE3" w:rsidR="00811987" w:rsidRPr="00557308" w:rsidDel="00811987" w:rsidRDefault="00811987" w:rsidP="00E460A9">
            <w:pPr>
              <w:pStyle w:val="Bezodstpw"/>
              <w:numPr>
                <w:ilvl w:val="0"/>
                <w:numId w:val="134"/>
              </w:numPr>
              <w:rPr>
                <w:b/>
                <w:bCs/>
              </w:rPr>
            </w:pPr>
          </w:p>
        </w:tc>
        <w:tc>
          <w:tcPr>
            <w:tcW w:w="4655" w:type="dxa"/>
          </w:tcPr>
          <w:p w14:paraId="0DE064BD" w14:textId="77777777" w:rsidR="008D4B9B" w:rsidRPr="00557308" w:rsidRDefault="008D4B9B" w:rsidP="008D4B9B">
            <w:pPr>
              <w:pStyle w:val="Bezodstpw"/>
              <w:rPr>
                <w:b/>
                <w:bCs/>
              </w:rPr>
            </w:pPr>
            <w:r w:rsidRPr="00557308">
              <w:rPr>
                <w:b/>
                <w:bCs/>
              </w:rPr>
              <w:t>SUMA:</w:t>
            </w:r>
          </w:p>
        </w:tc>
        <w:tc>
          <w:tcPr>
            <w:tcW w:w="1294" w:type="dxa"/>
          </w:tcPr>
          <w:p w14:paraId="7485575C" w14:textId="41234077" w:rsidR="008D4B9B" w:rsidRPr="00E460A9" w:rsidRDefault="008D4B9B" w:rsidP="008D4B9B">
            <w:pPr>
              <w:pStyle w:val="Bezodstpw"/>
              <w:tabs>
                <w:tab w:val="left" w:pos="36"/>
              </w:tabs>
              <w:rPr>
                <w:b/>
                <w:bCs/>
              </w:rPr>
            </w:pPr>
            <w:r w:rsidRPr="00E460A9">
              <w:rPr>
                <w:b/>
                <w:bCs/>
              </w:rPr>
              <w:t>48%</w:t>
            </w:r>
          </w:p>
        </w:tc>
        <w:tc>
          <w:tcPr>
            <w:tcW w:w="2057" w:type="dxa"/>
          </w:tcPr>
          <w:p w14:paraId="3A75672C" w14:textId="501F70D5" w:rsidR="008D4B9B" w:rsidRPr="00E460A9" w:rsidRDefault="008D4B9B" w:rsidP="008D4B9B">
            <w:pPr>
              <w:tabs>
                <w:tab w:val="left" w:pos="36"/>
              </w:tabs>
              <w:ind w:left="36" w:firstLine="0"/>
              <w:rPr>
                <w:b/>
                <w:bCs/>
              </w:rPr>
            </w:pPr>
            <w:r w:rsidRPr="00E460A9">
              <w:rPr>
                <w:b/>
                <w:bCs/>
              </w:rPr>
              <w:t>48</w:t>
            </w:r>
            <w:r w:rsidR="0033541E">
              <w:rPr>
                <w:b/>
                <w:bCs/>
              </w:rPr>
              <w:t xml:space="preserve"> </w:t>
            </w:r>
            <w:r w:rsidRPr="00E460A9">
              <w:rPr>
                <w:b/>
                <w:bCs/>
              </w:rPr>
              <w:t>pkt</w:t>
            </w:r>
          </w:p>
        </w:tc>
      </w:tr>
    </w:tbl>
    <w:p w14:paraId="7C4C565D" w14:textId="77777777" w:rsidR="007A3EC1" w:rsidRPr="00557308" w:rsidRDefault="007A3EC1" w:rsidP="007A3EC1">
      <w:pPr>
        <w:pStyle w:val="Bezodstpw"/>
        <w:ind w:left="720"/>
      </w:pPr>
    </w:p>
    <w:p w14:paraId="3280654B" w14:textId="011D5C4C" w:rsidR="000B3F04" w:rsidRPr="00557308" w:rsidRDefault="000B3F04" w:rsidP="00445F38">
      <w:pPr>
        <w:pStyle w:val="Bezodstpw"/>
        <w:spacing w:line="276" w:lineRule="auto"/>
        <w:ind w:left="720"/>
      </w:pPr>
      <w:r w:rsidRPr="00557308">
        <w:lastRenderedPageBreak/>
        <w:t xml:space="preserve">Szczegółowe zasady punktacji </w:t>
      </w:r>
      <w:r w:rsidR="00F63F73" w:rsidRPr="00557308">
        <w:t xml:space="preserve">oferty w ramach poszczególnych </w:t>
      </w:r>
      <w:proofErr w:type="spellStart"/>
      <w:r w:rsidR="00F63F73" w:rsidRPr="00557308">
        <w:t>podkryteriów</w:t>
      </w:r>
      <w:proofErr w:type="spellEnd"/>
      <w:r w:rsidR="00F63F73" w:rsidRPr="00557308">
        <w:t xml:space="preserve"> oceny ofert </w:t>
      </w:r>
      <w:r w:rsidRPr="00557308">
        <w:t xml:space="preserve">określa </w:t>
      </w:r>
      <w:r w:rsidRPr="00557308">
        <w:rPr>
          <w:b/>
          <w:bCs/>
        </w:rPr>
        <w:t xml:space="preserve">Załącznik nr </w:t>
      </w:r>
      <w:r w:rsidR="008D4B9B" w:rsidRPr="00557308">
        <w:rPr>
          <w:b/>
          <w:bCs/>
        </w:rPr>
        <w:t>1</w:t>
      </w:r>
      <w:r w:rsidRPr="00557308">
        <w:rPr>
          <w:b/>
          <w:bCs/>
        </w:rPr>
        <w:t xml:space="preserve">3 do </w:t>
      </w:r>
      <w:r w:rsidR="00B37930" w:rsidRPr="00557308">
        <w:rPr>
          <w:b/>
          <w:bCs/>
        </w:rPr>
        <w:t xml:space="preserve">Opisu sposobu </w:t>
      </w:r>
      <w:r w:rsidR="007C4133" w:rsidRPr="00557308">
        <w:rPr>
          <w:b/>
          <w:bCs/>
        </w:rPr>
        <w:t>przygotowania</w:t>
      </w:r>
      <w:r w:rsidR="00B37930" w:rsidRPr="00557308">
        <w:rPr>
          <w:b/>
          <w:bCs/>
        </w:rPr>
        <w:t xml:space="preserve"> </w:t>
      </w:r>
      <w:r w:rsidR="00BE4E00" w:rsidRPr="00557308">
        <w:rPr>
          <w:b/>
          <w:bCs/>
        </w:rPr>
        <w:t>Próbki</w:t>
      </w:r>
      <w:r w:rsidR="00B37930" w:rsidRPr="00557308">
        <w:t xml:space="preserve"> </w:t>
      </w:r>
      <w:r w:rsidR="00B37930" w:rsidRPr="00E460A9">
        <w:t>(</w:t>
      </w:r>
      <w:r w:rsidR="00B6492D" w:rsidRPr="00E460A9">
        <w:t xml:space="preserve">Szczegółowa Ocena </w:t>
      </w:r>
      <w:r w:rsidR="00BE4E00" w:rsidRPr="00E460A9">
        <w:t>Próbki</w:t>
      </w:r>
      <w:r w:rsidR="007C4133" w:rsidRPr="00E460A9">
        <w:t>).</w:t>
      </w:r>
    </w:p>
    <w:p w14:paraId="18204BF0" w14:textId="0636E7FD" w:rsidR="00FE044A" w:rsidRDefault="007A3EC1" w:rsidP="00445F38">
      <w:pPr>
        <w:pStyle w:val="Bezodstpw"/>
        <w:spacing w:before="240" w:line="276" w:lineRule="auto"/>
        <w:ind w:left="720"/>
      </w:pPr>
      <w:r w:rsidRPr="00557308">
        <w:t>Łączna liczba punktów jaką uzyska Wykonawca w ramach tego kryterium oceny ofert</w:t>
      </w:r>
      <w:r>
        <w:t xml:space="preserve"> stanowić będzie sumę punktów uzyskanych w ramach każdego </w:t>
      </w:r>
      <w:proofErr w:type="spellStart"/>
      <w:r>
        <w:t>podkryterium</w:t>
      </w:r>
      <w:proofErr w:type="spellEnd"/>
      <w:r w:rsidR="00FE044A">
        <w:t>:</w:t>
      </w:r>
      <w:r>
        <w:t xml:space="preserve"> </w:t>
      </w:r>
    </w:p>
    <w:p w14:paraId="7791D352" w14:textId="24425A84" w:rsidR="00FE044A" w:rsidRDefault="00FE044A" w:rsidP="00445F38">
      <w:pPr>
        <w:pStyle w:val="Bezodstpw"/>
        <w:spacing w:before="240" w:line="276" w:lineRule="auto"/>
        <w:ind w:left="720"/>
      </w:pPr>
      <w:r>
        <w:t>Po = W</w:t>
      </w:r>
      <w:r w:rsidR="008D4B9B">
        <w:t xml:space="preserve"> + U</w:t>
      </w:r>
    </w:p>
    <w:p w14:paraId="059D538B" w14:textId="3F88A0E9" w:rsidR="007A3EC1" w:rsidRDefault="007A3EC1" w:rsidP="00445F38">
      <w:pPr>
        <w:pStyle w:val="Bezodstpw"/>
        <w:spacing w:before="240" w:line="276" w:lineRule="auto"/>
        <w:ind w:left="720"/>
      </w:pPr>
      <w:r>
        <w:t xml:space="preserve">i obliczana będzie według następującego wzoru: </w:t>
      </w:r>
    </w:p>
    <w:p w14:paraId="67204AC2" w14:textId="77777777" w:rsidR="00457DCD" w:rsidRDefault="00457DCD" w:rsidP="007A3EC1">
      <w:pPr>
        <w:pStyle w:val="Bezodstpw"/>
        <w:ind w:left="720"/>
      </w:pPr>
    </w:p>
    <w:p w14:paraId="29CE2263" w14:textId="20206232" w:rsidR="00F63F73" w:rsidRPr="00525BBA" w:rsidRDefault="00E06517" w:rsidP="007A3EC1">
      <w:pPr>
        <w:pStyle w:val="Akapitzlist"/>
        <w:widowControl w:val="0"/>
        <w:tabs>
          <w:tab w:val="left" w:pos="709"/>
        </w:tabs>
        <w:suppressAutoHyphens/>
        <w:spacing w:before="120" w:after="240"/>
        <w:ind w:left="709" w:firstLine="0"/>
        <w:rPr>
          <w:b/>
          <w:bCs/>
        </w:rPr>
      </w:pPr>
      <w:r w:rsidRPr="00525BBA">
        <w:rPr>
          <w:b/>
          <w:bCs/>
        </w:rPr>
        <w:t>P</w:t>
      </w:r>
      <w:r w:rsidR="00F63F73" w:rsidRPr="00525BBA">
        <w:rPr>
          <w:b/>
          <w:bCs/>
        </w:rPr>
        <w:t xml:space="preserve"> = </w:t>
      </w:r>
      <w:r w:rsidRPr="00525BBA">
        <w:rPr>
          <w:b/>
          <w:bCs/>
        </w:rPr>
        <w:t>P</w:t>
      </w:r>
      <w:r w:rsidR="00F63F73" w:rsidRPr="00525BBA">
        <w:rPr>
          <w:b/>
          <w:bCs/>
        </w:rPr>
        <w:t>o</w:t>
      </w:r>
      <w:r w:rsidR="00B5575C" w:rsidRPr="00525BBA">
        <w:rPr>
          <w:b/>
          <w:bCs/>
        </w:rPr>
        <w:t>/</w:t>
      </w:r>
      <w:proofErr w:type="spellStart"/>
      <w:r w:rsidRPr="00525BBA">
        <w:rPr>
          <w:b/>
          <w:bCs/>
        </w:rPr>
        <w:t>P</w:t>
      </w:r>
      <w:r w:rsidR="00B5575C" w:rsidRPr="00525BBA">
        <w:rPr>
          <w:b/>
          <w:bCs/>
        </w:rPr>
        <w:t>no</w:t>
      </w:r>
      <w:proofErr w:type="spellEnd"/>
      <w:r w:rsidR="00B5575C" w:rsidRPr="00525BBA">
        <w:rPr>
          <w:b/>
          <w:bCs/>
        </w:rPr>
        <w:t xml:space="preserve"> x </w:t>
      </w:r>
      <w:r w:rsidR="008D4B9B">
        <w:rPr>
          <w:b/>
          <w:bCs/>
        </w:rPr>
        <w:t xml:space="preserve">48 </w:t>
      </w:r>
    </w:p>
    <w:p w14:paraId="05CF42FE" w14:textId="6B348713" w:rsidR="00B5575C" w:rsidRPr="00445F38" w:rsidRDefault="00B5575C" w:rsidP="00445F38">
      <w:pPr>
        <w:pStyle w:val="Akapitzlist"/>
        <w:widowControl w:val="0"/>
        <w:tabs>
          <w:tab w:val="left" w:pos="709"/>
        </w:tabs>
        <w:suppressAutoHyphens/>
        <w:spacing w:before="120" w:after="0"/>
        <w:ind w:left="709" w:firstLine="0"/>
      </w:pPr>
      <w:r w:rsidRPr="00445F38">
        <w:t>gdzie:</w:t>
      </w:r>
    </w:p>
    <w:p w14:paraId="2FE2B1C4" w14:textId="5CBB593A" w:rsidR="007A1502" w:rsidRDefault="00E06517" w:rsidP="00445F38">
      <w:pPr>
        <w:pStyle w:val="Akapitzlist"/>
        <w:widowControl w:val="0"/>
        <w:tabs>
          <w:tab w:val="left" w:pos="709"/>
        </w:tabs>
        <w:suppressAutoHyphens/>
        <w:spacing w:before="120" w:after="0"/>
        <w:ind w:left="709" w:firstLine="0"/>
      </w:pPr>
      <w:r w:rsidRPr="008D3A78">
        <w:t>P</w:t>
      </w:r>
      <w:r w:rsidR="007A1502" w:rsidRPr="008D3A78">
        <w:t>o – oznacza</w:t>
      </w:r>
      <w:r w:rsidR="007A1502">
        <w:rPr>
          <w:u w:val="single"/>
        </w:rPr>
        <w:t xml:space="preserve"> </w:t>
      </w:r>
      <w:r w:rsidR="007A1502">
        <w:t xml:space="preserve">ilość punktów przyznanych </w:t>
      </w:r>
      <w:r w:rsidR="00B869AA">
        <w:t>badanej</w:t>
      </w:r>
      <w:r w:rsidR="007A1502">
        <w:t xml:space="preserve"> </w:t>
      </w:r>
      <w:r w:rsidR="008536DD">
        <w:t>Próbce</w:t>
      </w:r>
    </w:p>
    <w:p w14:paraId="42239929" w14:textId="1A5AEDA0" w:rsidR="007A1502" w:rsidRPr="00B5575C" w:rsidRDefault="00E06517" w:rsidP="00445F38">
      <w:pPr>
        <w:pStyle w:val="Akapitzlist"/>
        <w:widowControl w:val="0"/>
        <w:tabs>
          <w:tab w:val="left" w:pos="709"/>
        </w:tabs>
        <w:suppressAutoHyphens/>
        <w:spacing w:before="120" w:after="0"/>
        <w:ind w:left="709" w:firstLine="0"/>
        <w:rPr>
          <w:u w:val="single"/>
        </w:rPr>
      </w:pPr>
      <w:proofErr w:type="spellStart"/>
      <w:r>
        <w:t>Pno</w:t>
      </w:r>
      <w:proofErr w:type="spellEnd"/>
      <w:r w:rsidR="00B869AA">
        <w:t xml:space="preserve"> - </w:t>
      </w:r>
      <w:r w:rsidR="008031D9" w:rsidRPr="008D3A78">
        <w:t>oznacza</w:t>
      </w:r>
      <w:r w:rsidR="008031D9" w:rsidRPr="00E06517">
        <w:t xml:space="preserve"> </w:t>
      </w:r>
      <w:r w:rsidR="008031D9">
        <w:t>i</w:t>
      </w:r>
      <w:r w:rsidR="00B869AA">
        <w:t>lość punktów najwyżej ocenione</w:t>
      </w:r>
      <w:r>
        <w:t xml:space="preserve">j Próbki </w:t>
      </w:r>
      <w:r w:rsidR="008031D9">
        <w:t>spośród ofert niepodlegających odrzuceniu</w:t>
      </w:r>
      <w:r w:rsidR="008536DD">
        <w:t>.</w:t>
      </w:r>
    </w:p>
    <w:p w14:paraId="66F91EFA" w14:textId="77777777" w:rsidR="008536DD" w:rsidRDefault="00DD4AE5" w:rsidP="00445F38">
      <w:pPr>
        <w:pStyle w:val="Akapitzlist"/>
        <w:widowControl w:val="0"/>
        <w:tabs>
          <w:tab w:val="left" w:pos="709"/>
        </w:tabs>
        <w:suppressAutoHyphens/>
        <w:spacing w:before="120" w:after="240"/>
        <w:ind w:left="709" w:hanging="425"/>
      </w:pPr>
      <w:r>
        <w:t>Celem usunięcia wątpliwości Zamawiający wskazuje, że:</w:t>
      </w:r>
    </w:p>
    <w:p w14:paraId="7072A1DF" w14:textId="0EAA11CF" w:rsidR="00A4578A" w:rsidRDefault="00A4578A" w:rsidP="00047AC5">
      <w:pPr>
        <w:pStyle w:val="Akapitzlist"/>
        <w:widowControl w:val="0"/>
        <w:numPr>
          <w:ilvl w:val="2"/>
          <w:numId w:val="42"/>
        </w:numPr>
        <w:tabs>
          <w:tab w:val="left" w:pos="709"/>
        </w:tabs>
        <w:suppressAutoHyphens/>
        <w:spacing w:before="120" w:after="240"/>
        <w:ind w:left="709" w:hanging="425"/>
      </w:pPr>
      <w:r w:rsidRPr="00C36606">
        <w:t xml:space="preserve">Zamawiający nie przewiduje prezentacji </w:t>
      </w:r>
      <w:r w:rsidR="00E06517">
        <w:t>Próbki</w:t>
      </w:r>
      <w:r w:rsidR="00232663" w:rsidRPr="00C36606">
        <w:t>;</w:t>
      </w:r>
    </w:p>
    <w:p w14:paraId="5B50C2CC" w14:textId="24DC1B1F" w:rsidR="00C44D14" w:rsidRDefault="00232663" w:rsidP="00047AC5">
      <w:pPr>
        <w:pStyle w:val="Akapitzlist"/>
        <w:widowControl w:val="0"/>
        <w:numPr>
          <w:ilvl w:val="2"/>
          <w:numId w:val="42"/>
        </w:numPr>
        <w:tabs>
          <w:tab w:val="left" w:pos="709"/>
        </w:tabs>
        <w:suppressAutoHyphens/>
        <w:spacing w:before="120" w:after="240"/>
        <w:ind w:left="709" w:hanging="425"/>
      </w:pPr>
      <w:r>
        <w:t>w myśl art. 10</w:t>
      </w:r>
      <w:r w:rsidR="00C44D14">
        <w:t xml:space="preserve">7 ust. </w:t>
      </w:r>
      <w:r w:rsidR="00C36606">
        <w:t xml:space="preserve">3 i 4 ustawy </w:t>
      </w:r>
      <w:proofErr w:type="spellStart"/>
      <w:r w:rsidR="00C36606">
        <w:t>Pzp</w:t>
      </w:r>
      <w:proofErr w:type="spellEnd"/>
      <w:r w:rsidR="00C36606">
        <w:t>:</w:t>
      </w:r>
    </w:p>
    <w:p w14:paraId="6B133D8F" w14:textId="77777777" w:rsidR="00FC58FC" w:rsidRPr="00FC58FC" w:rsidRDefault="002D1C85" w:rsidP="00047AC5">
      <w:pPr>
        <w:pStyle w:val="Akapitzlist"/>
        <w:widowControl w:val="0"/>
        <w:numPr>
          <w:ilvl w:val="3"/>
          <w:numId w:val="42"/>
        </w:numPr>
        <w:suppressAutoHyphens/>
        <w:spacing w:before="120" w:after="240"/>
        <w:ind w:left="1984" w:hanging="992"/>
      </w:pPr>
      <w:r>
        <w:t xml:space="preserve">jeżeli Wykonawca nie złoży </w:t>
      </w:r>
      <w:r w:rsidR="00E06517">
        <w:t>Próbki</w:t>
      </w:r>
      <w:r w:rsidR="00B6492D">
        <w:t xml:space="preserve"> </w:t>
      </w:r>
      <w:r>
        <w:t xml:space="preserve">lub </w:t>
      </w:r>
      <w:r w:rsidR="00E06517">
        <w:t>Próbka</w:t>
      </w:r>
      <w:r>
        <w:t xml:space="preserve"> będzie </w:t>
      </w:r>
      <w:r w:rsidR="00B6492D">
        <w:t>niekompletn</w:t>
      </w:r>
      <w:r w:rsidR="00E06517">
        <w:t>a</w:t>
      </w:r>
      <w:r>
        <w:t>, Zamawiający nie będzie wzywać do jej złożenia lub uzupełnienia w wyznaczonym terminie;</w:t>
      </w:r>
      <w:r w:rsidR="003A15E7">
        <w:t xml:space="preserve"> </w:t>
      </w:r>
      <w:r w:rsidR="00D8600A">
        <w:rPr>
          <w:b/>
          <w:bCs/>
        </w:rPr>
        <w:t>w</w:t>
      </w:r>
      <w:r w:rsidR="00D8600A" w:rsidRPr="008D3A78">
        <w:rPr>
          <w:b/>
          <w:bCs/>
        </w:rPr>
        <w:t xml:space="preserve"> takim przypadku Wykonawca otrzyma 0 punktów w kryterium oceny ofert „Próbka”</w:t>
      </w:r>
      <w:r w:rsidR="00A17236">
        <w:rPr>
          <w:b/>
          <w:bCs/>
        </w:rPr>
        <w:t xml:space="preserve">; </w:t>
      </w:r>
    </w:p>
    <w:p w14:paraId="7BE76344" w14:textId="12522C99" w:rsidR="002D1C85" w:rsidRDefault="00D8600A" w:rsidP="00047AC5">
      <w:pPr>
        <w:pStyle w:val="Akapitzlist"/>
        <w:widowControl w:val="0"/>
        <w:numPr>
          <w:ilvl w:val="3"/>
          <w:numId w:val="42"/>
        </w:numPr>
        <w:suppressAutoHyphens/>
        <w:spacing w:before="120" w:after="240"/>
        <w:ind w:left="1984" w:hanging="992"/>
      </w:pPr>
      <w:r>
        <w:t xml:space="preserve">Zamawiający </w:t>
      </w:r>
      <w:r w:rsidR="00202C30" w:rsidRPr="00202C30">
        <w:t xml:space="preserve">może żądać od </w:t>
      </w:r>
      <w:r w:rsidR="00202C30">
        <w:t>W</w:t>
      </w:r>
      <w:r w:rsidR="00202C30" w:rsidRPr="00202C30">
        <w:t xml:space="preserve">ykonawców wyjaśnień dotyczących </w:t>
      </w:r>
      <w:r w:rsidR="00E06517">
        <w:t>Próbki</w:t>
      </w:r>
      <w:r w:rsidR="00772C91">
        <w:t xml:space="preserve">. </w:t>
      </w:r>
    </w:p>
    <w:p w14:paraId="047EBC40" w14:textId="0230A185" w:rsidR="004E4879" w:rsidRDefault="004E4879" w:rsidP="00047AC5">
      <w:pPr>
        <w:pStyle w:val="Akapitzlist"/>
        <w:widowControl w:val="0"/>
        <w:numPr>
          <w:ilvl w:val="1"/>
          <w:numId w:val="42"/>
        </w:numPr>
        <w:tabs>
          <w:tab w:val="left" w:pos="709"/>
        </w:tabs>
        <w:suppressAutoHyphens/>
        <w:spacing w:before="120" w:after="240"/>
        <w:ind w:left="709" w:hanging="709"/>
      </w:pPr>
      <w:r w:rsidRPr="00010A0C">
        <w:t xml:space="preserve">Liczba punktów w kryterium </w:t>
      </w:r>
      <w:r w:rsidR="00F712CA">
        <w:t xml:space="preserve">„cena oferty” </w:t>
      </w:r>
      <w:r w:rsidRPr="00010A0C">
        <w:t>zostanie wyliczona z dokładnością do dwóch miejsc po przecinku.</w:t>
      </w:r>
    </w:p>
    <w:p w14:paraId="3A469F83" w14:textId="7B3B1C56" w:rsidR="00F504CB" w:rsidRPr="00A153EA" w:rsidRDefault="00F504CB" w:rsidP="00047AC5">
      <w:pPr>
        <w:pStyle w:val="Akapitzlist"/>
        <w:widowControl w:val="0"/>
        <w:numPr>
          <w:ilvl w:val="1"/>
          <w:numId w:val="42"/>
        </w:numPr>
        <w:tabs>
          <w:tab w:val="left" w:pos="709"/>
        </w:tabs>
        <w:suppressAutoHyphens/>
        <w:spacing w:before="120" w:after="240"/>
        <w:ind w:left="709" w:hanging="709"/>
      </w:pPr>
      <w:r w:rsidRPr="00A153EA">
        <w:t>Całkowita liczba punktów, jaką otrzyma dana oferta, zostanie obliczona wg poniższego wzoru:</w:t>
      </w:r>
    </w:p>
    <w:p w14:paraId="426227BA" w14:textId="0FE09335" w:rsidR="00F504CB" w:rsidRDefault="00F504CB" w:rsidP="00CF6AB6">
      <w:pPr>
        <w:pStyle w:val="Akapitzlist"/>
        <w:widowControl w:val="0"/>
        <w:tabs>
          <w:tab w:val="left" w:pos="709"/>
        </w:tabs>
        <w:suppressAutoHyphens/>
        <w:spacing w:before="120" w:after="240"/>
        <w:ind w:left="709" w:firstLine="0"/>
      </w:pPr>
      <w:r w:rsidRPr="00A153EA">
        <w:t xml:space="preserve">LP = C </w:t>
      </w:r>
      <w:r w:rsidR="00330339">
        <w:t>+</w:t>
      </w:r>
      <w:r w:rsidRPr="00A153EA">
        <w:t xml:space="preserve"> </w:t>
      </w:r>
      <w:r w:rsidR="00AE67C1">
        <w:t>AS</w:t>
      </w:r>
      <w:r w:rsidR="00330339">
        <w:t xml:space="preserve"> + P</w:t>
      </w:r>
    </w:p>
    <w:p w14:paraId="4A9ADAD1" w14:textId="77777777" w:rsidR="00F504CB" w:rsidRDefault="00F504CB" w:rsidP="00CF6AB6">
      <w:pPr>
        <w:pStyle w:val="Akapitzlist"/>
        <w:widowControl w:val="0"/>
        <w:tabs>
          <w:tab w:val="left" w:pos="709"/>
        </w:tabs>
        <w:suppressAutoHyphens/>
        <w:spacing w:before="120" w:after="240"/>
        <w:ind w:left="709" w:firstLine="0"/>
      </w:pPr>
      <w:r>
        <w:t>gdzie: LP – liczba punktów uzyskanych przez ofertę.</w:t>
      </w:r>
    </w:p>
    <w:p w14:paraId="31C9725F" w14:textId="77777777" w:rsidR="00F504CB" w:rsidRDefault="00F504CB" w:rsidP="00CF6AB6">
      <w:pPr>
        <w:pStyle w:val="Akapitzlist"/>
        <w:widowControl w:val="0"/>
        <w:tabs>
          <w:tab w:val="left" w:pos="709"/>
        </w:tabs>
        <w:suppressAutoHyphens/>
        <w:spacing w:before="120" w:after="240"/>
        <w:ind w:left="709" w:firstLine="0"/>
      </w:pPr>
      <w:r>
        <w:t>Najkorzystniejsza oferta może uzyskać maksymalnie 100 punktów.</w:t>
      </w:r>
    </w:p>
    <w:p w14:paraId="32E3FEEC" w14:textId="2B33ACDA" w:rsidR="004E4879" w:rsidRDefault="00B03A39" w:rsidP="00047AC5">
      <w:pPr>
        <w:pStyle w:val="Akapitzlist"/>
        <w:widowControl w:val="0"/>
        <w:numPr>
          <w:ilvl w:val="1"/>
          <w:numId w:val="42"/>
        </w:numPr>
        <w:tabs>
          <w:tab w:val="left" w:pos="709"/>
        </w:tabs>
        <w:suppressAutoHyphens/>
        <w:spacing w:before="120" w:after="240"/>
        <w:ind w:left="709" w:hanging="709"/>
      </w:pPr>
      <w:r w:rsidRPr="00010A0C">
        <w:lastRenderedPageBreak/>
        <w:t xml:space="preserve">Zamawiający udzieli zamówienia Wykonawcy, którego oferta odpowiadać będzie wszystkim wymaganiom przedstawionym w ustawie </w:t>
      </w:r>
      <w:proofErr w:type="spellStart"/>
      <w:r w:rsidRPr="00010A0C">
        <w:t>Pzp</w:t>
      </w:r>
      <w:proofErr w:type="spellEnd"/>
      <w:r w:rsidRPr="00010A0C">
        <w:t xml:space="preserve"> oraz w SWZ</w:t>
      </w:r>
      <w:r w:rsidR="00C52E9D">
        <w:t xml:space="preserve"> wraz z załącznikami</w:t>
      </w:r>
      <w:r w:rsidRPr="00010A0C">
        <w:t xml:space="preserve"> i zostanie oceniona jako najkorzystniejsza w oparciu o podane kryteri</w:t>
      </w:r>
      <w:r w:rsidR="00D324E3">
        <w:t>a</w:t>
      </w:r>
      <w:r w:rsidRPr="00010A0C">
        <w:t xml:space="preserve"> oceny ofert.</w:t>
      </w:r>
    </w:p>
    <w:p w14:paraId="21E7859F" w14:textId="3FD259A3" w:rsidR="00422E8E" w:rsidRDefault="00422E8E" w:rsidP="00047AC5">
      <w:pPr>
        <w:pStyle w:val="Akapitzlist"/>
        <w:widowControl w:val="0"/>
        <w:numPr>
          <w:ilvl w:val="1"/>
          <w:numId w:val="42"/>
        </w:numPr>
        <w:tabs>
          <w:tab w:val="left" w:pos="709"/>
        </w:tabs>
        <w:suppressAutoHyphens/>
        <w:spacing w:before="120" w:after="240"/>
        <w:ind w:left="709" w:hanging="709"/>
      </w:pPr>
      <w:r w:rsidRPr="00422E8E">
        <w:t xml:space="preserve">Jeżeli nie będzie można wybrać najkorzystniejszej oferty z uwagi na to, że dwie lub więcej ofert przedstawiają taki sam bilans ceny i innych kryteriów oceny ofert, Zamawiający wybiera spośród tych ofert ofertę, która otrzyma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t>
      </w:r>
      <w:r w:rsidR="363144D6">
        <w:t>W</w:t>
      </w:r>
      <w:r>
        <w:t>ykonawców</w:t>
      </w:r>
      <w:r w:rsidRPr="00422E8E">
        <w:t>, którzy złożyli te oferty, do złożenia w terminie określonym przez Zamawiającego ofert dodatkowych zawierających nową cenę.</w:t>
      </w:r>
    </w:p>
    <w:p w14:paraId="3ACE097E" w14:textId="4D22EA3B" w:rsidR="001360D9" w:rsidRPr="0018109E" w:rsidRDefault="004F4187" w:rsidP="00266D82">
      <w:pPr>
        <w:pStyle w:val="Nagwek2"/>
      </w:pPr>
      <w:bookmarkStart w:id="51" w:name="_Toc96430587"/>
      <w:r w:rsidRPr="00591894">
        <w:t>R</w:t>
      </w:r>
      <w:r w:rsidR="003F12BE" w:rsidRPr="00591894">
        <w:t xml:space="preserve">ozdział </w:t>
      </w:r>
      <w:r w:rsidR="00485595" w:rsidRPr="00591894">
        <w:t>2</w:t>
      </w:r>
      <w:r w:rsidR="00206D3E">
        <w:t>2</w:t>
      </w:r>
      <w:r w:rsidRPr="00591894">
        <w:t>.</w:t>
      </w:r>
      <w:r w:rsidR="00F504CB" w:rsidRPr="00591894">
        <w:t xml:space="preserve"> </w:t>
      </w:r>
      <w:r w:rsidRPr="00591894">
        <w:t>Informacje o formalnościach, jakie muszą zostać dopełnione po wyborze oferty w celu zawarcia umowy w sprawie zamówienia publicznego</w:t>
      </w:r>
      <w:bookmarkEnd w:id="51"/>
      <w:r>
        <w:t>.</w:t>
      </w:r>
    </w:p>
    <w:p w14:paraId="14928851" w14:textId="05A7A727" w:rsidR="006912D9" w:rsidRDefault="00DB7B64" w:rsidP="00B968E8">
      <w:pPr>
        <w:pStyle w:val="Akapitzlist"/>
        <w:widowControl w:val="0"/>
        <w:numPr>
          <w:ilvl w:val="1"/>
          <w:numId w:val="44"/>
        </w:numPr>
        <w:suppressAutoHyphens/>
        <w:spacing w:before="120"/>
        <w:ind w:left="567" w:hanging="567"/>
      </w:pPr>
      <w:r w:rsidRPr="00DB7B64">
        <w:t xml:space="preserve">Niezwłocznie po wyborze najkorzystniejszej oferty Zamawiający, za pośrednictwem Platformy Zakupowej, przekaże równocześnie wszystkim </w:t>
      </w:r>
      <w:r w:rsidR="00804A53">
        <w:t>W</w:t>
      </w:r>
      <w:r w:rsidRPr="00DB7B64">
        <w:t xml:space="preserve">ykonawcom, którzy złożyli oferty, informacje, o których mowa w </w:t>
      </w:r>
      <w:r w:rsidR="00206D3E">
        <w:t>art.</w:t>
      </w:r>
      <w:r w:rsidRPr="00DB7B64">
        <w:t xml:space="preserve"> 253 ust</w:t>
      </w:r>
      <w:r w:rsidR="00206D3E">
        <w:t>.</w:t>
      </w:r>
      <w:r w:rsidRPr="00DB7B64">
        <w:t xml:space="preserve"> 1 p</w:t>
      </w:r>
      <w:r w:rsidR="00206D3E">
        <w:t>kt</w:t>
      </w:r>
      <w:r w:rsidRPr="00DB7B64">
        <w:t xml:space="preserve"> 1-2 ustawy </w:t>
      </w:r>
      <w:proofErr w:type="spellStart"/>
      <w:r w:rsidRPr="00DB7B64">
        <w:t>Pzp</w:t>
      </w:r>
      <w:proofErr w:type="spellEnd"/>
      <w:r w:rsidRPr="00DB7B64">
        <w:t xml:space="preserve">, a także udostępni na Platformie Zakupowej informacje, o których mowa w </w:t>
      </w:r>
      <w:r w:rsidR="00206D3E">
        <w:t>art.</w:t>
      </w:r>
      <w:r w:rsidRPr="00DB7B64">
        <w:t xml:space="preserve"> 253 ust</w:t>
      </w:r>
      <w:r w:rsidR="00206D3E">
        <w:t>.</w:t>
      </w:r>
      <w:r w:rsidRPr="00DB7B64">
        <w:t xml:space="preserve"> 1 p</w:t>
      </w:r>
      <w:r w:rsidR="00206D3E">
        <w:t>kt</w:t>
      </w:r>
      <w:r w:rsidRPr="00DB7B64">
        <w:t xml:space="preserve"> 1 ustawy </w:t>
      </w:r>
      <w:proofErr w:type="spellStart"/>
      <w:r w:rsidRPr="00DB7B64">
        <w:t>Pzp</w:t>
      </w:r>
      <w:proofErr w:type="spellEnd"/>
      <w:r w:rsidRPr="00DB7B64">
        <w:t>.</w:t>
      </w:r>
      <w:r>
        <w:t xml:space="preserve"> </w:t>
      </w:r>
    </w:p>
    <w:p w14:paraId="7597D3E8" w14:textId="045E4FAE" w:rsidR="00950832" w:rsidRDefault="00950832" w:rsidP="00047AC5">
      <w:pPr>
        <w:pStyle w:val="Akapitzlist"/>
        <w:widowControl w:val="0"/>
        <w:numPr>
          <w:ilvl w:val="1"/>
          <w:numId w:val="44"/>
        </w:numPr>
        <w:suppressAutoHyphens/>
        <w:spacing w:before="120"/>
        <w:ind w:left="567" w:hanging="567"/>
      </w:pPr>
      <w:bookmarkStart w:id="52" w:name="_Hlk72492243"/>
      <w:r w:rsidRPr="00950832">
        <w:t xml:space="preserve">Z wybranym Wykonawcą Zamawiający podpisze </w:t>
      </w:r>
      <w:r w:rsidR="009B3C08">
        <w:t>u</w:t>
      </w:r>
      <w:r w:rsidRPr="00950832">
        <w:t xml:space="preserve">mowę </w:t>
      </w:r>
      <w:r w:rsidR="0005086E">
        <w:t xml:space="preserve">w sprawie </w:t>
      </w:r>
      <w:r w:rsidRPr="00950832">
        <w:t>zamówienia</w:t>
      </w:r>
      <w:r w:rsidR="00B24F69">
        <w:t xml:space="preserve"> publicznego</w:t>
      </w:r>
      <w:r w:rsidRPr="00950832">
        <w:t xml:space="preserve">, w terminie określonym w </w:t>
      </w:r>
      <w:r w:rsidR="006C3872">
        <w:t>art. 264</w:t>
      </w:r>
      <w:r w:rsidRPr="00950832">
        <w:t xml:space="preserve"> ust</w:t>
      </w:r>
      <w:r w:rsidR="00B14468">
        <w:t xml:space="preserve">. 1 </w:t>
      </w:r>
      <w:r w:rsidRPr="00950832">
        <w:t>ustawy</w:t>
      </w:r>
      <w:r w:rsidR="00001634">
        <w:t xml:space="preserve"> </w:t>
      </w:r>
      <w:proofErr w:type="spellStart"/>
      <w:r w:rsidR="00001634">
        <w:t>Pzp</w:t>
      </w:r>
      <w:proofErr w:type="spellEnd"/>
      <w:r w:rsidRPr="00950832">
        <w:t xml:space="preserve">, z uwzględnieniem </w:t>
      </w:r>
      <w:r w:rsidR="009314F3">
        <w:t>art.</w:t>
      </w:r>
      <w:r w:rsidRPr="00950832">
        <w:t xml:space="preserve"> 577 ustawy</w:t>
      </w:r>
      <w:r w:rsidR="00001634">
        <w:t xml:space="preserve"> </w:t>
      </w:r>
      <w:proofErr w:type="spellStart"/>
      <w:r w:rsidR="00001634">
        <w:t>Pzp</w:t>
      </w:r>
      <w:proofErr w:type="spellEnd"/>
      <w:r w:rsidR="00F504CB">
        <w:t xml:space="preserve"> bądź </w:t>
      </w:r>
      <w:r w:rsidR="009314F3">
        <w:t>art.</w:t>
      </w:r>
      <w:r w:rsidR="00F504CB">
        <w:t xml:space="preserve"> </w:t>
      </w:r>
      <w:r w:rsidR="009314F3">
        <w:t>264</w:t>
      </w:r>
      <w:r w:rsidR="00F504CB">
        <w:t xml:space="preserve"> ust</w:t>
      </w:r>
      <w:r w:rsidR="009314F3">
        <w:t>.</w:t>
      </w:r>
      <w:r w:rsidR="00F504CB">
        <w:t xml:space="preserve"> </w:t>
      </w:r>
      <w:r w:rsidR="009314F3">
        <w:t>2</w:t>
      </w:r>
      <w:r w:rsidR="00F504CB">
        <w:t xml:space="preserve"> p</w:t>
      </w:r>
      <w:r w:rsidR="009314F3">
        <w:t>kt</w:t>
      </w:r>
      <w:r w:rsidR="00CE2971">
        <w:t xml:space="preserve"> 1</w:t>
      </w:r>
      <w:r w:rsidR="00F504CB">
        <w:t xml:space="preserve"> </w:t>
      </w:r>
      <w:r w:rsidR="00CE2971">
        <w:t xml:space="preserve">lit. a) </w:t>
      </w:r>
      <w:r w:rsidR="00F504CB">
        <w:t xml:space="preserve">ustawy </w:t>
      </w:r>
      <w:proofErr w:type="spellStart"/>
      <w:r w:rsidR="00F504CB">
        <w:t>Pzp</w:t>
      </w:r>
      <w:proofErr w:type="spellEnd"/>
      <w:r w:rsidRPr="00950832">
        <w:t>.</w:t>
      </w:r>
    </w:p>
    <w:p w14:paraId="66397B39" w14:textId="4456634F" w:rsidR="001360D9" w:rsidRDefault="001F1A68" w:rsidP="00047AC5">
      <w:pPr>
        <w:pStyle w:val="Akapitzlist"/>
        <w:widowControl w:val="0"/>
        <w:numPr>
          <w:ilvl w:val="1"/>
          <w:numId w:val="44"/>
        </w:numPr>
        <w:suppressAutoHyphens/>
        <w:spacing w:before="120"/>
        <w:ind w:left="567" w:hanging="567"/>
      </w:pPr>
      <w:r w:rsidRPr="001F1A68">
        <w:t xml:space="preserve">Umowa w sprawie zamówienia publicznego zostanie zawarta z </w:t>
      </w:r>
      <w:r w:rsidR="00804A53">
        <w:t>W</w:t>
      </w:r>
      <w:r w:rsidR="00804A53" w:rsidRPr="001F1A68">
        <w:t>ykonawcą</w:t>
      </w:r>
      <w:r w:rsidRPr="001F1A68">
        <w:t xml:space="preserve">, którego oferta została oceniona jako najkorzystniejsza, w terminie </w:t>
      </w:r>
      <w:r>
        <w:t xml:space="preserve">i miejscu </w:t>
      </w:r>
      <w:r w:rsidRPr="001F1A68">
        <w:t>wskazanym przez Zamawiającego.</w:t>
      </w:r>
    </w:p>
    <w:p w14:paraId="21F2F484" w14:textId="14E4AE5B" w:rsidR="0098560F" w:rsidRPr="0098560F" w:rsidRDefault="0098560F" w:rsidP="00047AC5">
      <w:pPr>
        <w:pStyle w:val="Akapitzlist"/>
        <w:widowControl w:val="0"/>
        <w:numPr>
          <w:ilvl w:val="1"/>
          <w:numId w:val="44"/>
        </w:numPr>
        <w:suppressAutoHyphens/>
        <w:spacing w:before="120"/>
        <w:ind w:left="567" w:hanging="567"/>
      </w:pPr>
      <w:r w:rsidRPr="0098560F">
        <w:t xml:space="preserve">Przed </w:t>
      </w:r>
      <w:r w:rsidR="0021410B" w:rsidRPr="00BC78E7">
        <w:rPr>
          <w:b/>
          <w:bCs/>
        </w:rPr>
        <w:t>zawarciem</w:t>
      </w:r>
      <w:r w:rsidRPr="00BC78E7">
        <w:rPr>
          <w:b/>
          <w:bCs/>
        </w:rPr>
        <w:t xml:space="preserve"> </w:t>
      </w:r>
      <w:r w:rsidR="004F4187" w:rsidRPr="00BC78E7">
        <w:rPr>
          <w:b/>
          <w:bCs/>
        </w:rPr>
        <w:t>U</w:t>
      </w:r>
      <w:r w:rsidRPr="00BC78E7">
        <w:rPr>
          <w:b/>
          <w:bCs/>
        </w:rPr>
        <w:t xml:space="preserve">mowy </w:t>
      </w:r>
      <w:r w:rsidRPr="0098560F">
        <w:t>Wykonawca, którego oferta zostanie uznana za najkorzystniejszą:</w:t>
      </w:r>
    </w:p>
    <w:p w14:paraId="2251DC9A" w14:textId="672623F4" w:rsidR="00F365E5" w:rsidRDefault="00E55373" w:rsidP="00047AC5">
      <w:pPr>
        <w:pStyle w:val="Akapitzlist"/>
        <w:widowControl w:val="0"/>
        <w:numPr>
          <w:ilvl w:val="2"/>
          <w:numId w:val="44"/>
        </w:numPr>
        <w:tabs>
          <w:tab w:val="left" w:pos="1134"/>
        </w:tabs>
        <w:suppressAutoHyphens/>
        <w:spacing w:before="120"/>
        <w:ind w:left="1418" w:hanging="851"/>
      </w:pPr>
      <w:r w:rsidRPr="0098560F">
        <w:t>dostarczy</w:t>
      </w:r>
      <w:r>
        <w:t xml:space="preserve"> </w:t>
      </w:r>
      <w:r w:rsidR="00973DE7">
        <w:t>informacje niezbędne do uzupełnienia treści umowy</w:t>
      </w:r>
      <w:r w:rsidR="00BA21A3">
        <w:t>, np.</w:t>
      </w:r>
      <w:r w:rsidR="009162DC" w:rsidRPr="00A175C4">
        <w:rPr>
          <w:rFonts w:ascii="Palatino Linotype" w:eastAsia="Palatino Linotype" w:hAnsi="Palatino Linotype" w:cs="Palatino Linotype"/>
          <w:sz w:val="22"/>
          <w:szCs w:val="22"/>
          <w:lang w:eastAsia="pl-PL"/>
        </w:rPr>
        <w:t xml:space="preserve"> </w:t>
      </w:r>
      <w:r w:rsidR="009162DC" w:rsidRPr="009162DC">
        <w:t>imiona i nazwiska</w:t>
      </w:r>
      <w:r w:rsidR="00A175C4">
        <w:t xml:space="preserve"> </w:t>
      </w:r>
      <w:r w:rsidR="009162DC" w:rsidRPr="009162DC">
        <w:t xml:space="preserve">uprawnionych osób, które będą reprezentować Wykonawcę przy podpisaniu umowy, </w:t>
      </w:r>
      <w:r w:rsidR="009162DC">
        <w:t xml:space="preserve">osoby do komunikacji </w:t>
      </w:r>
      <w:r w:rsidR="009162DC" w:rsidRPr="009162DC">
        <w:t>itp.</w:t>
      </w:r>
      <w:r w:rsidR="00973DE7">
        <w:t>;</w:t>
      </w:r>
      <w:r w:rsidR="0098560F">
        <w:tab/>
      </w:r>
    </w:p>
    <w:p w14:paraId="09B5EC3A" w14:textId="7125884F" w:rsidR="00825195" w:rsidRPr="002E413E" w:rsidRDefault="00E55373" w:rsidP="00047AC5">
      <w:pPr>
        <w:pStyle w:val="Akapitzlist"/>
        <w:widowControl w:val="0"/>
        <w:numPr>
          <w:ilvl w:val="2"/>
          <w:numId w:val="44"/>
        </w:numPr>
        <w:tabs>
          <w:tab w:val="left" w:pos="1134"/>
        </w:tabs>
        <w:suppressAutoHyphens/>
        <w:spacing w:before="120"/>
        <w:ind w:left="1418" w:hanging="851"/>
      </w:pPr>
      <w:r w:rsidRPr="00185527">
        <w:t xml:space="preserve">dostarczy </w:t>
      </w:r>
      <w:r w:rsidR="00825195" w:rsidRPr="00185527">
        <w:t>pełnomocnictwo dla osób podpisujących umowę, jeśli ich umocowanie do podpisania umowy nie wynika z dokumentów załączonych do oferty;</w:t>
      </w:r>
    </w:p>
    <w:p w14:paraId="0E96C6C8" w14:textId="29434953" w:rsidR="000266F9" w:rsidRPr="002E413E" w:rsidRDefault="000A5D57" w:rsidP="00047AC5">
      <w:pPr>
        <w:pStyle w:val="Akapitzlist"/>
        <w:widowControl w:val="0"/>
        <w:numPr>
          <w:ilvl w:val="2"/>
          <w:numId w:val="44"/>
        </w:numPr>
        <w:tabs>
          <w:tab w:val="left" w:pos="1134"/>
        </w:tabs>
        <w:suppressAutoHyphens/>
        <w:spacing w:before="120"/>
        <w:ind w:left="1418" w:hanging="851"/>
      </w:pPr>
      <w:r w:rsidRPr="00185527">
        <w:t xml:space="preserve">jeżeli zostanie wybrana oferta konsorcjum, Zamawiający może zażądać przed </w:t>
      </w:r>
      <w:r w:rsidR="0021410B" w:rsidRPr="00185527">
        <w:t>zawarciem</w:t>
      </w:r>
      <w:r w:rsidRPr="00185527">
        <w:t xml:space="preserve"> umowy, przedłożenia kopii umowy regulującej współpracę </w:t>
      </w:r>
      <w:r w:rsidR="00804A53" w:rsidRPr="00185527">
        <w:t>W</w:t>
      </w:r>
      <w:r w:rsidRPr="00185527">
        <w:t xml:space="preserve">ykonawców tworzących konsorcjum. </w:t>
      </w:r>
      <w:r w:rsidR="00747A32" w:rsidRPr="00185527">
        <w:t xml:space="preserve">Z treści powyższej umowy powinny w </w:t>
      </w:r>
      <w:r w:rsidR="00747A32" w:rsidRPr="00185527">
        <w:lastRenderedPageBreak/>
        <w:t>szczególności wynikać: zasady współdziałania, zakres współuczestnictwa i podział obowiązków Wykonawców w wykonaniu przedmiotu zamówienia</w:t>
      </w:r>
      <w:r w:rsidR="00B470AD" w:rsidRPr="00185527">
        <w:t>;</w:t>
      </w:r>
    </w:p>
    <w:p w14:paraId="4640C29C" w14:textId="3D9B5B75" w:rsidR="00951D1F" w:rsidRPr="00422E8E" w:rsidRDefault="00E55373" w:rsidP="00047AC5">
      <w:pPr>
        <w:pStyle w:val="Akapitzlist"/>
        <w:widowControl w:val="0"/>
        <w:numPr>
          <w:ilvl w:val="2"/>
          <w:numId w:val="44"/>
        </w:numPr>
        <w:tabs>
          <w:tab w:val="left" w:pos="1134"/>
        </w:tabs>
        <w:suppressAutoHyphens/>
        <w:spacing w:before="120"/>
        <w:ind w:left="1418" w:hanging="851"/>
      </w:pPr>
      <w:r w:rsidRPr="00185527">
        <w:t xml:space="preserve">wniesie </w:t>
      </w:r>
      <w:r w:rsidR="00951D1F" w:rsidRPr="00185527">
        <w:t>zabezpieczenie należytego wykonania Umowy.</w:t>
      </w:r>
    </w:p>
    <w:bookmarkEnd w:id="52"/>
    <w:p w14:paraId="1E4D6B15" w14:textId="040474B9" w:rsidR="002D61B0" w:rsidRPr="000266F9" w:rsidRDefault="001B2D31" w:rsidP="00047AC5">
      <w:pPr>
        <w:pStyle w:val="Akapitzlist"/>
        <w:widowControl w:val="0"/>
        <w:numPr>
          <w:ilvl w:val="1"/>
          <w:numId w:val="44"/>
        </w:numPr>
        <w:tabs>
          <w:tab w:val="left" w:pos="1134"/>
        </w:tabs>
        <w:suppressAutoHyphens/>
        <w:spacing w:before="120"/>
        <w:ind w:left="567" w:hanging="567"/>
      </w:pPr>
      <w:r w:rsidRPr="001B2D31">
        <w:t xml:space="preserve">Jeżeli Wykonawca, którego oferta została wybrana jako najkorzystniejsza, uchyla się od zawarcia Umowy w sprawie zamówienia publicznego lub nie wniesie zabezpieczenia należytego wykonania Umowy, Zamawiający dokona ponownego badania i oceny </w:t>
      </w:r>
      <w:r w:rsidR="002D7ABC">
        <w:t>ofert</w:t>
      </w:r>
      <w:r w:rsidR="006960DF">
        <w:t xml:space="preserve"> </w:t>
      </w:r>
      <w:r w:rsidRPr="001B2D31">
        <w:t>spośród ofert pozostałych w postępowaniu Wykonawców albo unieważni postępowanie.</w:t>
      </w:r>
    </w:p>
    <w:p w14:paraId="6C30D21B" w14:textId="4698EB84" w:rsidR="007655C8" w:rsidRPr="004F4187" w:rsidRDefault="007655C8" w:rsidP="00266D82">
      <w:pPr>
        <w:pStyle w:val="Nagwek2"/>
      </w:pPr>
      <w:bookmarkStart w:id="53" w:name="_Toc96430588"/>
      <w:r w:rsidRPr="004F4187">
        <w:t xml:space="preserve">Rozdział </w:t>
      </w:r>
      <w:r w:rsidR="00485595" w:rsidRPr="004F4187">
        <w:t>2</w:t>
      </w:r>
      <w:r w:rsidR="00222497">
        <w:t>3</w:t>
      </w:r>
      <w:r w:rsidR="004F4187">
        <w:t>. P</w:t>
      </w:r>
      <w:r w:rsidR="004F4187" w:rsidRPr="004F4187">
        <w:t>rojektowane postanowienia umowy w sprawie zamówienia publicznego, które</w:t>
      </w:r>
      <w:r w:rsidR="00C63A47" w:rsidRPr="004F4187">
        <w:t xml:space="preserve"> </w:t>
      </w:r>
      <w:r w:rsidR="004F4187" w:rsidRPr="004F4187">
        <w:t>zostaną wprowadzone do umowy w sprawie zamówienia publicznego</w:t>
      </w:r>
      <w:bookmarkEnd w:id="53"/>
      <w:r w:rsidR="669D2482">
        <w:t>.</w:t>
      </w:r>
    </w:p>
    <w:p w14:paraId="013BEB8C" w14:textId="77777777" w:rsidR="00862224" w:rsidRPr="00862224" w:rsidRDefault="00862224" w:rsidP="00862224">
      <w:pPr>
        <w:pStyle w:val="Akapitzlist"/>
        <w:widowControl w:val="0"/>
        <w:numPr>
          <w:ilvl w:val="0"/>
          <w:numId w:val="19"/>
        </w:numPr>
        <w:suppressAutoHyphens/>
        <w:spacing w:before="120"/>
        <w:rPr>
          <w:vanish/>
        </w:rPr>
      </w:pPr>
    </w:p>
    <w:p w14:paraId="01CB15DD" w14:textId="77777777" w:rsidR="00862224" w:rsidRPr="00862224" w:rsidRDefault="00862224" w:rsidP="00862224">
      <w:pPr>
        <w:pStyle w:val="Akapitzlist"/>
        <w:widowControl w:val="0"/>
        <w:numPr>
          <w:ilvl w:val="0"/>
          <w:numId w:val="19"/>
        </w:numPr>
        <w:suppressAutoHyphens/>
        <w:spacing w:before="120"/>
        <w:rPr>
          <w:vanish/>
        </w:rPr>
      </w:pPr>
    </w:p>
    <w:p w14:paraId="4B8FA015" w14:textId="77777777" w:rsidR="00862224" w:rsidRPr="00862224" w:rsidRDefault="00862224" w:rsidP="00862224">
      <w:pPr>
        <w:pStyle w:val="Akapitzlist"/>
        <w:widowControl w:val="0"/>
        <w:numPr>
          <w:ilvl w:val="0"/>
          <w:numId w:val="19"/>
        </w:numPr>
        <w:suppressAutoHyphens/>
        <w:spacing w:before="120"/>
        <w:rPr>
          <w:vanish/>
        </w:rPr>
      </w:pPr>
    </w:p>
    <w:p w14:paraId="0A76C9BF" w14:textId="77777777" w:rsidR="00862224" w:rsidRPr="00862224" w:rsidRDefault="00862224" w:rsidP="00862224">
      <w:pPr>
        <w:pStyle w:val="Akapitzlist"/>
        <w:widowControl w:val="0"/>
        <w:numPr>
          <w:ilvl w:val="0"/>
          <w:numId w:val="19"/>
        </w:numPr>
        <w:suppressAutoHyphens/>
        <w:spacing w:before="120"/>
        <w:rPr>
          <w:vanish/>
        </w:rPr>
      </w:pPr>
    </w:p>
    <w:p w14:paraId="7CE2E0FF" w14:textId="77777777" w:rsidR="00862224" w:rsidRPr="00862224" w:rsidRDefault="00862224" w:rsidP="00862224">
      <w:pPr>
        <w:pStyle w:val="Akapitzlist"/>
        <w:widowControl w:val="0"/>
        <w:numPr>
          <w:ilvl w:val="0"/>
          <w:numId w:val="19"/>
        </w:numPr>
        <w:suppressAutoHyphens/>
        <w:spacing w:before="120"/>
        <w:rPr>
          <w:vanish/>
        </w:rPr>
      </w:pPr>
    </w:p>
    <w:p w14:paraId="42ACBAAE" w14:textId="77777777" w:rsidR="00862224" w:rsidRPr="00862224" w:rsidRDefault="00862224" w:rsidP="00862224">
      <w:pPr>
        <w:pStyle w:val="Akapitzlist"/>
        <w:widowControl w:val="0"/>
        <w:numPr>
          <w:ilvl w:val="0"/>
          <w:numId w:val="19"/>
        </w:numPr>
        <w:suppressAutoHyphens/>
        <w:spacing w:before="120"/>
        <w:rPr>
          <w:vanish/>
        </w:rPr>
      </w:pPr>
    </w:p>
    <w:p w14:paraId="63E68C2D" w14:textId="77777777" w:rsidR="00862224" w:rsidRPr="00862224" w:rsidRDefault="00862224" w:rsidP="00862224">
      <w:pPr>
        <w:pStyle w:val="Akapitzlist"/>
        <w:widowControl w:val="0"/>
        <w:numPr>
          <w:ilvl w:val="0"/>
          <w:numId w:val="19"/>
        </w:numPr>
        <w:suppressAutoHyphens/>
        <w:spacing w:before="120"/>
        <w:rPr>
          <w:vanish/>
        </w:rPr>
      </w:pPr>
    </w:p>
    <w:p w14:paraId="78AE2738" w14:textId="77777777" w:rsidR="00862224" w:rsidRPr="00862224" w:rsidRDefault="00862224" w:rsidP="00862224">
      <w:pPr>
        <w:pStyle w:val="Akapitzlist"/>
        <w:widowControl w:val="0"/>
        <w:numPr>
          <w:ilvl w:val="0"/>
          <w:numId w:val="19"/>
        </w:numPr>
        <w:suppressAutoHyphens/>
        <w:spacing w:before="120"/>
        <w:rPr>
          <w:vanish/>
        </w:rPr>
      </w:pPr>
    </w:p>
    <w:p w14:paraId="0AD3C4C8" w14:textId="77777777" w:rsidR="00862224" w:rsidRPr="00862224" w:rsidRDefault="00862224" w:rsidP="00862224">
      <w:pPr>
        <w:pStyle w:val="Akapitzlist"/>
        <w:widowControl w:val="0"/>
        <w:numPr>
          <w:ilvl w:val="0"/>
          <w:numId w:val="19"/>
        </w:numPr>
        <w:suppressAutoHyphens/>
        <w:spacing w:before="120"/>
        <w:rPr>
          <w:vanish/>
        </w:rPr>
      </w:pPr>
    </w:p>
    <w:p w14:paraId="65C24B1D" w14:textId="77777777" w:rsidR="00862224" w:rsidRPr="00862224" w:rsidRDefault="00862224" w:rsidP="00862224">
      <w:pPr>
        <w:pStyle w:val="Akapitzlist"/>
        <w:widowControl w:val="0"/>
        <w:numPr>
          <w:ilvl w:val="0"/>
          <w:numId w:val="19"/>
        </w:numPr>
        <w:suppressAutoHyphens/>
        <w:spacing w:before="120"/>
        <w:rPr>
          <w:vanish/>
        </w:rPr>
      </w:pPr>
    </w:p>
    <w:p w14:paraId="4B83EC98" w14:textId="77777777" w:rsidR="00862224" w:rsidRPr="00862224" w:rsidRDefault="00862224" w:rsidP="00862224">
      <w:pPr>
        <w:pStyle w:val="Akapitzlist"/>
        <w:widowControl w:val="0"/>
        <w:numPr>
          <w:ilvl w:val="0"/>
          <w:numId w:val="19"/>
        </w:numPr>
        <w:suppressAutoHyphens/>
        <w:spacing w:before="120"/>
        <w:rPr>
          <w:vanish/>
        </w:rPr>
      </w:pPr>
    </w:p>
    <w:p w14:paraId="08153354" w14:textId="77777777" w:rsidR="00862224" w:rsidRPr="00862224" w:rsidRDefault="00862224" w:rsidP="00862224">
      <w:pPr>
        <w:pStyle w:val="Akapitzlist"/>
        <w:widowControl w:val="0"/>
        <w:numPr>
          <w:ilvl w:val="0"/>
          <w:numId w:val="19"/>
        </w:numPr>
        <w:suppressAutoHyphens/>
        <w:spacing w:before="120"/>
        <w:rPr>
          <w:vanish/>
        </w:rPr>
      </w:pPr>
    </w:p>
    <w:p w14:paraId="3F25C1B9" w14:textId="77777777" w:rsidR="00862224" w:rsidRPr="00862224" w:rsidRDefault="00862224" w:rsidP="00862224">
      <w:pPr>
        <w:pStyle w:val="Akapitzlist"/>
        <w:widowControl w:val="0"/>
        <w:numPr>
          <w:ilvl w:val="0"/>
          <w:numId w:val="19"/>
        </w:numPr>
        <w:suppressAutoHyphens/>
        <w:spacing w:before="120"/>
        <w:rPr>
          <w:vanish/>
        </w:rPr>
      </w:pPr>
    </w:p>
    <w:p w14:paraId="724987D2" w14:textId="77777777" w:rsidR="00862224" w:rsidRPr="00862224" w:rsidRDefault="00862224" w:rsidP="00862224">
      <w:pPr>
        <w:pStyle w:val="Akapitzlist"/>
        <w:widowControl w:val="0"/>
        <w:numPr>
          <w:ilvl w:val="0"/>
          <w:numId w:val="19"/>
        </w:numPr>
        <w:suppressAutoHyphens/>
        <w:spacing w:before="120"/>
        <w:rPr>
          <w:vanish/>
        </w:rPr>
      </w:pPr>
    </w:p>
    <w:p w14:paraId="508615A4" w14:textId="77777777" w:rsidR="00862224" w:rsidRPr="00862224" w:rsidRDefault="00862224" w:rsidP="00862224">
      <w:pPr>
        <w:pStyle w:val="Akapitzlist"/>
        <w:widowControl w:val="0"/>
        <w:numPr>
          <w:ilvl w:val="0"/>
          <w:numId w:val="19"/>
        </w:numPr>
        <w:suppressAutoHyphens/>
        <w:spacing w:before="120"/>
        <w:rPr>
          <w:vanish/>
        </w:rPr>
      </w:pPr>
    </w:p>
    <w:p w14:paraId="6A03B583" w14:textId="77777777" w:rsidR="00862224" w:rsidRPr="00862224" w:rsidRDefault="00862224" w:rsidP="00862224">
      <w:pPr>
        <w:pStyle w:val="Akapitzlist"/>
        <w:widowControl w:val="0"/>
        <w:numPr>
          <w:ilvl w:val="0"/>
          <w:numId w:val="19"/>
        </w:numPr>
        <w:suppressAutoHyphens/>
        <w:spacing w:before="120"/>
        <w:rPr>
          <w:vanish/>
        </w:rPr>
      </w:pPr>
    </w:p>
    <w:p w14:paraId="4FCC9611" w14:textId="77777777" w:rsidR="00862224" w:rsidRPr="00862224" w:rsidRDefault="00862224" w:rsidP="00862224">
      <w:pPr>
        <w:pStyle w:val="Akapitzlist"/>
        <w:widowControl w:val="0"/>
        <w:numPr>
          <w:ilvl w:val="0"/>
          <w:numId w:val="19"/>
        </w:numPr>
        <w:suppressAutoHyphens/>
        <w:spacing w:before="120"/>
        <w:rPr>
          <w:vanish/>
        </w:rPr>
      </w:pPr>
    </w:p>
    <w:p w14:paraId="57BB8182" w14:textId="77777777" w:rsidR="00862224" w:rsidRPr="00862224" w:rsidRDefault="00862224" w:rsidP="00862224">
      <w:pPr>
        <w:pStyle w:val="Akapitzlist"/>
        <w:widowControl w:val="0"/>
        <w:numPr>
          <w:ilvl w:val="0"/>
          <w:numId w:val="19"/>
        </w:numPr>
        <w:suppressAutoHyphens/>
        <w:spacing w:before="120"/>
        <w:rPr>
          <w:vanish/>
        </w:rPr>
      </w:pPr>
    </w:p>
    <w:p w14:paraId="54206DFB" w14:textId="77777777" w:rsidR="00862224" w:rsidRPr="00862224" w:rsidRDefault="00862224" w:rsidP="00862224">
      <w:pPr>
        <w:pStyle w:val="Akapitzlist"/>
        <w:widowControl w:val="0"/>
        <w:numPr>
          <w:ilvl w:val="0"/>
          <w:numId w:val="19"/>
        </w:numPr>
        <w:suppressAutoHyphens/>
        <w:spacing w:before="120"/>
        <w:rPr>
          <w:vanish/>
        </w:rPr>
      </w:pPr>
    </w:p>
    <w:p w14:paraId="4DE1267C" w14:textId="77777777" w:rsidR="00862224" w:rsidRPr="00862224" w:rsidRDefault="00862224" w:rsidP="00862224">
      <w:pPr>
        <w:pStyle w:val="Akapitzlist"/>
        <w:widowControl w:val="0"/>
        <w:numPr>
          <w:ilvl w:val="0"/>
          <w:numId w:val="19"/>
        </w:numPr>
        <w:suppressAutoHyphens/>
        <w:spacing w:before="120"/>
        <w:rPr>
          <w:vanish/>
        </w:rPr>
      </w:pPr>
    </w:p>
    <w:p w14:paraId="5A551008" w14:textId="77777777" w:rsidR="00862224" w:rsidRPr="00862224" w:rsidRDefault="00862224" w:rsidP="00862224">
      <w:pPr>
        <w:pStyle w:val="Akapitzlist"/>
        <w:widowControl w:val="0"/>
        <w:numPr>
          <w:ilvl w:val="0"/>
          <w:numId w:val="19"/>
        </w:numPr>
        <w:suppressAutoHyphens/>
        <w:spacing w:before="120"/>
        <w:rPr>
          <w:vanish/>
        </w:rPr>
      </w:pPr>
    </w:p>
    <w:p w14:paraId="2E5AA06C" w14:textId="77777777" w:rsidR="00862224" w:rsidRPr="00862224" w:rsidRDefault="00862224" w:rsidP="00862224">
      <w:pPr>
        <w:pStyle w:val="Akapitzlist"/>
        <w:widowControl w:val="0"/>
        <w:numPr>
          <w:ilvl w:val="0"/>
          <w:numId w:val="19"/>
        </w:numPr>
        <w:suppressAutoHyphens/>
        <w:spacing w:before="120"/>
        <w:rPr>
          <w:vanish/>
        </w:rPr>
      </w:pPr>
    </w:p>
    <w:p w14:paraId="6FF79E0E" w14:textId="77777777" w:rsidR="00862224" w:rsidRPr="00862224" w:rsidRDefault="00862224" w:rsidP="00862224">
      <w:pPr>
        <w:pStyle w:val="Akapitzlist"/>
        <w:widowControl w:val="0"/>
        <w:numPr>
          <w:ilvl w:val="0"/>
          <w:numId w:val="19"/>
        </w:numPr>
        <w:suppressAutoHyphens/>
        <w:spacing w:before="120"/>
        <w:rPr>
          <w:vanish/>
        </w:rPr>
      </w:pPr>
    </w:p>
    <w:p w14:paraId="5FABE92E" w14:textId="65C920AE" w:rsidR="00F57604" w:rsidRDefault="00695ABE" w:rsidP="00862224">
      <w:pPr>
        <w:widowControl w:val="0"/>
        <w:numPr>
          <w:ilvl w:val="1"/>
          <w:numId w:val="19"/>
        </w:numPr>
        <w:suppressAutoHyphens/>
        <w:spacing w:before="120"/>
      </w:pPr>
      <w:r>
        <w:t xml:space="preserve">Wykonawca zobowiązany jest do podpisania umowy na warunkach określonych </w:t>
      </w:r>
      <w:r w:rsidR="00DD5AB9">
        <w:t xml:space="preserve">w </w:t>
      </w:r>
      <w:r>
        <w:t>PPU</w:t>
      </w:r>
      <w:r w:rsidR="00F57604" w:rsidRPr="00F57604">
        <w:t xml:space="preserve"> stanowiących </w:t>
      </w:r>
      <w:r w:rsidR="00F57604" w:rsidRPr="00B26060">
        <w:rPr>
          <w:b/>
        </w:rPr>
        <w:t>Załącznik nr 2 do SWZ</w:t>
      </w:r>
      <w:r w:rsidR="00F57604" w:rsidRPr="00F57604">
        <w:t>.</w:t>
      </w:r>
      <w:r w:rsidR="006A17DF">
        <w:t xml:space="preserve"> </w:t>
      </w:r>
    </w:p>
    <w:p w14:paraId="611D7635" w14:textId="1A91A9DC" w:rsidR="00F57604" w:rsidRPr="001403C8" w:rsidRDefault="00DD5AB9" w:rsidP="77E54DA8">
      <w:pPr>
        <w:widowControl w:val="0"/>
        <w:numPr>
          <w:ilvl w:val="1"/>
          <w:numId w:val="19"/>
        </w:numPr>
        <w:suppressAutoHyphens/>
        <w:spacing w:before="120"/>
      </w:pPr>
      <w:r w:rsidRPr="00923640">
        <w:t>PPU</w:t>
      </w:r>
      <w:r w:rsidR="00F57604" w:rsidRPr="00923640">
        <w:t xml:space="preserve"> przed zawarciem zostaną uzupełnione o niezbędne informacje dotyczące w </w:t>
      </w:r>
      <w:r w:rsidR="00F57604" w:rsidRPr="001403C8">
        <w:t xml:space="preserve">szczególności Wykonawcy oraz </w:t>
      </w:r>
      <w:r w:rsidR="00F36229" w:rsidRPr="001403C8">
        <w:t>danych z oferty Wykonawcy</w:t>
      </w:r>
      <w:r w:rsidR="00F57604" w:rsidRPr="001403C8">
        <w:t>.</w:t>
      </w:r>
    </w:p>
    <w:p w14:paraId="2B585161" w14:textId="7FBBDAFD" w:rsidR="00F36229" w:rsidRPr="001403C8" w:rsidRDefault="00F36229" w:rsidP="77E54DA8">
      <w:pPr>
        <w:widowControl w:val="0"/>
        <w:numPr>
          <w:ilvl w:val="1"/>
          <w:numId w:val="19"/>
        </w:numPr>
        <w:suppressAutoHyphens/>
        <w:spacing w:before="120"/>
      </w:pPr>
      <w:r w:rsidRPr="001403C8">
        <w:t xml:space="preserve">Zamawiający przewiduje możliwość zmian postanowień treści zawartej umowy w sprawie zamówienia. Szczegółowy opis warunków dokonania takich zmian znajduje się w </w:t>
      </w:r>
      <w:r w:rsidR="00A53C26" w:rsidRPr="001403C8">
        <w:t xml:space="preserve">paragrafie </w:t>
      </w:r>
      <w:r w:rsidR="00F13E4D" w:rsidRPr="001403C8">
        <w:t xml:space="preserve">14 </w:t>
      </w:r>
      <w:r w:rsidRPr="001403C8">
        <w:t>PPU.</w:t>
      </w:r>
    </w:p>
    <w:p w14:paraId="5F151F96" w14:textId="02506A7F" w:rsidR="00044142" w:rsidRPr="004F4187" w:rsidRDefault="00044142" w:rsidP="00462274">
      <w:pPr>
        <w:pStyle w:val="Nagwek2"/>
      </w:pPr>
      <w:bookmarkStart w:id="54" w:name="_Toc96430590"/>
      <w:bookmarkStart w:id="55" w:name="_Toc96430589"/>
      <w:r w:rsidRPr="004F4187">
        <w:t>Rozdział 2</w:t>
      </w:r>
      <w:r w:rsidR="00862224">
        <w:t>4</w:t>
      </w:r>
      <w:r>
        <w:t>. P</w:t>
      </w:r>
      <w:r w:rsidRPr="004F4187">
        <w:t>odwykonawstwo</w:t>
      </w:r>
      <w:bookmarkEnd w:id="54"/>
      <w:r>
        <w:t>.</w:t>
      </w:r>
    </w:p>
    <w:p w14:paraId="4869B800" w14:textId="14FC6A33" w:rsidR="00044142" w:rsidRDefault="00044142" w:rsidP="00462274">
      <w:pPr>
        <w:pStyle w:val="Akapitzlist"/>
        <w:widowControl w:val="0"/>
        <w:numPr>
          <w:ilvl w:val="1"/>
          <w:numId w:val="135"/>
        </w:numPr>
        <w:tabs>
          <w:tab w:val="left" w:pos="567"/>
        </w:tabs>
        <w:suppressAutoHyphens/>
        <w:spacing w:before="120"/>
        <w:ind w:left="482" w:hanging="482"/>
        <w:rPr>
          <w:rFonts w:asciiTheme="minorHAnsi" w:hAnsiTheme="minorHAnsi" w:cstheme="minorHAnsi"/>
        </w:rPr>
      </w:pPr>
      <w:r w:rsidRPr="00462274">
        <w:rPr>
          <w:rFonts w:asciiTheme="minorHAnsi" w:hAnsiTheme="minorHAnsi" w:cstheme="minorHAnsi"/>
        </w:rPr>
        <w:t xml:space="preserve">Wykonawca może powierzyć wykonanie </w:t>
      </w:r>
      <w:r w:rsidRPr="00977944">
        <w:rPr>
          <w:rFonts w:asciiTheme="minorHAnsi" w:hAnsiTheme="minorHAnsi" w:cstheme="minorHAnsi"/>
          <w:b/>
          <w:bCs/>
        </w:rPr>
        <w:t>części</w:t>
      </w:r>
      <w:r w:rsidRPr="00462274">
        <w:rPr>
          <w:rFonts w:asciiTheme="minorHAnsi" w:hAnsiTheme="minorHAnsi" w:cstheme="minorHAnsi"/>
        </w:rPr>
        <w:t xml:space="preserve"> zamówienia podwykonawcy.</w:t>
      </w:r>
    </w:p>
    <w:p w14:paraId="1AC4B12B" w14:textId="77777777" w:rsidR="00044142" w:rsidRPr="00462274" w:rsidRDefault="00044142" w:rsidP="00462274">
      <w:pPr>
        <w:pStyle w:val="Akapitzlist"/>
        <w:widowControl w:val="0"/>
        <w:numPr>
          <w:ilvl w:val="1"/>
          <w:numId w:val="135"/>
        </w:numPr>
        <w:tabs>
          <w:tab w:val="left" w:pos="567"/>
        </w:tabs>
        <w:suppressAutoHyphens/>
        <w:spacing w:before="120"/>
        <w:ind w:left="567" w:hanging="567"/>
        <w:rPr>
          <w:rFonts w:asciiTheme="minorHAnsi" w:hAnsiTheme="minorHAnsi" w:cstheme="minorHAnsi"/>
        </w:rPr>
      </w:pPr>
      <w:r w:rsidRPr="00462274">
        <w:rPr>
          <w:rFonts w:asciiTheme="minorHAnsi" w:hAnsiTheme="minorHAnsi" w:cstheme="minorHAnsi"/>
        </w:rPr>
        <w:t xml:space="preserve">Zamawiający żąda wskazania przez Wykonawcę w Formularzu Oferty części zamówienia, których wykonanie zamierza powierzyć podwykonawcom, oraz podania nazw ewentualnych podwykonawców, jeżeli są już znani. </w:t>
      </w:r>
    </w:p>
    <w:p w14:paraId="06CD77F2" w14:textId="77777777" w:rsidR="00044142" w:rsidRPr="00185527" w:rsidRDefault="00044142" w:rsidP="00462274">
      <w:pPr>
        <w:pStyle w:val="Akapitzlist"/>
        <w:widowControl w:val="0"/>
        <w:numPr>
          <w:ilvl w:val="1"/>
          <w:numId w:val="135"/>
        </w:numPr>
        <w:tabs>
          <w:tab w:val="left" w:pos="567"/>
        </w:tabs>
        <w:suppressAutoHyphens/>
        <w:spacing w:before="120"/>
        <w:ind w:left="567" w:hanging="567"/>
        <w:rPr>
          <w:rFonts w:asciiTheme="minorHAnsi" w:hAnsiTheme="minorHAnsi" w:cstheme="minorHAnsi"/>
        </w:rPr>
      </w:pPr>
      <w:r w:rsidRPr="005E1E94">
        <w:rPr>
          <w:rFonts w:asciiTheme="minorHAnsi" w:hAnsiTheme="minorHAnsi" w:cstheme="minorHAnsi"/>
        </w:rPr>
        <w:t xml:space="preserve">Pozostałe wymagania dotyczące podwykonawstwa zostały określone w PPU (Załącznik nr 2 do SWZ). </w:t>
      </w:r>
    </w:p>
    <w:p w14:paraId="137F30AB" w14:textId="77777777" w:rsidR="00044142" w:rsidRPr="00185527" w:rsidRDefault="00044142" w:rsidP="00462274">
      <w:pPr>
        <w:pStyle w:val="Akapitzlist"/>
        <w:widowControl w:val="0"/>
        <w:numPr>
          <w:ilvl w:val="1"/>
          <w:numId w:val="135"/>
        </w:numPr>
        <w:tabs>
          <w:tab w:val="left" w:pos="567"/>
        </w:tabs>
        <w:suppressAutoHyphens/>
        <w:spacing w:before="120"/>
        <w:ind w:left="567" w:hanging="567"/>
        <w:rPr>
          <w:rFonts w:asciiTheme="minorHAnsi" w:hAnsiTheme="minorHAnsi" w:cstheme="minorHAnsi"/>
        </w:rPr>
      </w:pPr>
      <w:r w:rsidRPr="00185527">
        <w:rPr>
          <w:rFonts w:asciiTheme="minorHAnsi" w:hAnsiTheme="minorHAnsi" w:cstheme="minorHAnsi"/>
        </w:rPr>
        <w:t>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o których mowa w art. 5k tego rozporządzenia w przypadku gdy przypada na nich ponad 10% wartości zamówienia.</w:t>
      </w:r>
    </w:p>
    <w:p w14:paraId="58E0C8CA" w14:textId="0576B070" w:rsidR="007655C8" w:rsidRPr="004F4187" w:rsidRDefault="007655C8" w:rsidP="00CD5DA7">
      <w:pPr>
        <w:pStyle w:val="Nagwek2"/>
      </w:pPr>
      <w:r w:rsidRPr="004F4187">
        <w:lastRenderedPageBreak/>
        <w:t xml:space="preserve">Rozdział </w:t>
      </w:r>
      <w:r w:rsidR="00862224">
        <w:t>25</w:t>
      </w:r>
      <w:r w:rsidR="004F4187">
        <w:t>. P</w:t>
      </w:r>
      <w:r w:rsidR="004F4187" w:rsidRPr="004F4187">
        <w:t xml:space="preserve">ouczenie o środkach ochrony prawnej przysługujących </w:t>
      </w:r>
      <w:r w:rsidR="004F4187">
        <w:t>W</w:t>
      </w:r>
      <w:r w:rsidR="004F4187" w:rsidRPr="004F4187">
        <w:t>ykonawcy</w:t>
      </w:r>
      <w:bookmarkEnd w:id="55"/>
      <w:r w:rsidR="004F4187">
        <w:t>.</w:t>
      </w:r>
    </w:p>
    <w:p w14:paraId="6AE9A5C1" w14:textId="77777777" w:rsidR="005A11AF" w:rsidRPr="005A11AF" w:rsidRDefault="005A11AF" w:rsidP="005A11AF">
      <w:pPr>
        <w:pStyle w:val="Akapitzlist"/>
        <w:widowControl w:val="0"/>
        <w:numPr>
          <w:ilvl w:val="0"/>
          <w:numId w:val="45"/>
        </w:numPr>
        <w:suppressAutoHyphens/>
        <w:spacing w:before="120"/>
        <w:rPr>
          <w:rFonts w:cs="Calibri"/>
          <w:vanish/>
        </w:rPr>
      </w:pPr>
    </w:p>
    <w:p w14:paraId="3C1B2F8F" w14:textId="77777777" w:rsidR="005A11AF" w:rsidRPr="005A11AF" w:rsidRDefault="005A11AF" w:rsidP="005A11AF">
      <w:pPr>
        <w:pStyle w:val="Akapitzlist"/>
        <w:widowControl w:val="0"/>
        <w:numPr>
          <w:ilvl w:val="0"/>
          <w:numId w:val="45"/>
        </w:numPr>
        <w:suppressAutoHyphens/>
        <w:spacing w:before="120"/>
        <w:rPr>
          <w:rFonts w:cs="Calibri"/>
          <w:vanish/>
        </w:rPr>
      </w:pPr>
    </w:p>
    <w:p w14:paraId="424314BE" w14:textId="2088D334" w:rsidR="001F244D" w:rsidRDefault="001F244D" w:rsidP="005A11AF">
      <w:pPr>
        <w:pStyle w:val="Akapitzlist"/>
        <w:widowControl w:val="0"/>
        <w:numPr>
          <w:ilvl w:val="1"/>
          <w:numId w:val="45"/>
        </w:numPr>
        <w:suppressAutoHyphens/>
        <w:spacing w:before="120"/>
        <w:ind w:left="567" w:hanging="567"/>
        <w:rPr>
          <w:rFonts w:cs="Calibri"/>
        </w:rPr>
      </w:pPr>
      <w:r w:rsidRPr="00B26060">
        <w:rPr>
          <w:rFonts w:cs="Calibri"/>
        </w:rPr>
        <w:t xml:space="preserve">Środki ochrony prawnej przysługują </w:t>
      </w:r>
      <w:r w:rsidR="002F1BCC" w:rsidRPr="00B26060">
        <w:rPr>
          <w:rFonts w:cs="Calibri"/>
        </w:rPr>
        <w:t>W</w:t>
      </w:r>
      <w:r w:rsidRPr="00B26060">
        <w:rPr>
          <w:rFonts w:cs="Calibri"/>
        </w:rPr>
        <w:t xml:space="preserve">ykonawcy, a także innemu podmiotowi, jeżeli ma lub miał interes w uzyskaniu danego zamówienia oraz poniósł lub może ponieść szkodę w wyniku naruszenia przez Zamawiającego przepisów ustawy </w:t>
      </w:r>
      <w:proofErr w:type="spellStart"/>
      <w:r w:rsidRPr="00B26060">
        <w:rPr>
          <w:rFonts w:cs="Calibri"/>
        </w:rPr>
        <w:t>Pzp</w:t>
      </w:r>
      <w:proofErr w:type="spellEnd"/>
      <w:r w:rsidRPr="00B26060">
        <w:rPr>
          <w:rFonts w:cs="Calibri"/>
        </w:rPr>
        <w:t>.</w:t>
      </w:r>
    </w:p>
    <w:p w14:paraId="13632CAD" w14:textId="0ADFFEEA" w:rsidR="002F1BCC" w:rsidRDefault="002F1BCC" w:rsidP="00047AC5">
      <w:pPr>
        <w:pStyle w:val="Akapitzlist"/>
        <w:widowControl w:val="0"/>
        <w:numPr>
          <w:ilvl w:val="1"/>
          <w:numId w:val="45"/>
        </w:numPr>
        <w:suppressAutoHyphens/>
        <w:spacing w:before="120"/>
        <w:ind w:left="567" w:hanging="567"/>
        <w:rPr>
          <w:rFonts w:cs="Calibri"/>
        </w:rPr>
      </w:pPr>
      <w:r w:rsidRPr="00B26060">
        <w:rPr>
          <w:rFonts w:cs="Calibri"/>
        </w:rPr>
        <w:t xml:space="preserve">Środki ochrony prawnej wobec ogłoszenia wszczynającego postępowanie o udzielenie zamówienia oraz dokumentów zamówienia przysługują również organizacjom </w:t>
      </w:r>
      <w:r w:rsidR="002171A0" w:rsidRPr="00B26060">
        <w:rPr>
          <w:rFonts w:cs="Calibri"/>
        </w:rPr>
        <w:t>w</w:t>
      </w:r>
      <w:r w:rsidRPr="00B26060">
        <w:rPr>
          <w:rFonts w:cs="Calibri"/>
        </w:rPr>
        <w:t xml:space="preserve">pisanym na listę, o której mowa w </w:t>
      </w:r>
      <w:r w:rsidR="00B26060">
        <w:rPr>
          <w:rFonts w:cs="Calibri"/>
        </w:rPr>
        <w:t>art.</w:t>
      </w:r>
      <w:r w:rsidRPr="00B26060">
        <w:rPr>
          <w:rFonts w:cs="Calibri"/>
        </w:rPr>
        <w:t xml:space="preserve"> </w:t>
      </w:r>
      <w:r w:rsidR="002171A0" w:rsidRPr="00B26060">
        <w:rPr>
          <w:rFonts w:cs="Calibri"/>
        </w:rPr>
        <w:t>469</w:t>
      </w:r>
      <w:r w:rsidRPr="00B26060">
        <w:rPr>
          <w:rFonts w:cs="Calibri"/>
        </w:rPr>
        <w:t xml:space="preserve"> p</w:t>
      </w:r>
      <w:r w:rsidR="00B26060">
        <w:rPr>
          <w:rFonts w:cs="Calibri"/>
        </w:rPr>
        <w:t>kt</w:t>
      </w:r>
      <w:r w:rsidRPr="00B26060">
        <w:rPr>
          <w:rFonts w:cs="Calibri"/>
        </w:rPr>
        <w:t xml:space="preserve"> 15 ustawy </w:t>
      </w:r>
      <w:proofErr w:type="spellStart"/>
      <w:r w:rsidRPr="00B26060">
        <w:rPr>
          <w:rFonts w:cs="Calibri"/>
        </w:rPr>
        <w:t>Pzp</w:t>
      </w:r>
      <w:proofErr w:type="spellEnd"/>
      <w:r w:rsidRPr="00B26060">
        <w:rPr>
          <w:rFonts w:cs="Calibri"/>
        </w:rPr>
        <w:t xml:space="preserve"> oraz Rzecznikowi Małych i Średnich Przedsiębiorców.</w:t>
      </w:r>
    </w:p>
    <w:p w14:paraId="227F9DE8" w14:textId="33BDB424" w:rsidR="001F244D" w:rsidRDefault="001F244D" w:rsidP="00047AC5">
      <w:pPr>
        <w:pStyle w:val="Akapitzlist"/>
        <w:widowControl w:val="0"/>
        <w:numPr>
          <w:ilvl w:val="1"/>
          <w:numId w:val="45"/>
        </w:numPr>
        <w:suppressAutoHyphens/>
        <w:spacing w:before="120"/>
        <w:ind w:left="567" w:hanging="567"/>
        <w:rPr>
          <w:rFonts w:cs="Calibri"/>
        </w:rPr>
      </w:pPr>
      <w:r w:rsidRPr="00B26060">
        <w:rPr>
          <w:rFonts w:cs="Calibri"/>
        </w:rPr>
        <w:t xml:space="preserve">Środki ochrony prawnej przysługują na zasadach uregulowanych w Dziale IX ustawy </w:t>
      </w:r>
      <w:proofErr w:type="spellStart"/>
      <w:r w:rsidRPr="00B26060">
        <w:rPr>
          <w:rFonts w:cs="Calibri"/>
        </w:rPr>
        <w:t>Pzp</w:t>
      </w:r>
      <w:proofErr w:type="spellEnd"/>
      <w:r w:rsidRPr="00B26060">
        <w:rPr>
          <w:rFonts w:cs="Calibri"/>
        </w:rPr>
        <w:t>.</w:t>
      </w:r>
    </w:p>
    <w:p w14:paraId="28F10761" w14:textId="77777777" w:rsidR="002F1BCC" w:rsidRPr="00B26060" w:rsidRDefault="002F1BCC" w:rsidP="00047AC5">
      <w:pPr>
        <w:pStyle w:val="Akapitzlist"/>
        <w:widowControl w:val="0"/>
        <w:numPr>
          <w:ilvl w:val="1"/>
          <w:numId w:val="45"/>
        </w:numPr>
        <w:suppressAutoHyphens/>
        <w:spacing w:before="120"/>
        <w:ind w:left="567" w:hanging="567"/>
        <w:rPr>
          <w:rFonts w:cs="Calibri"/>
        </w:rPr>
      </w:pPr>
      <w:r w:rsidRPr="00B26060">
        <w:rPr>
          <w:rFonts w:cs="Calibri"/>
        </w:rPr>
        <w:t xml:space="preserve">Odwołanie przysługuje na: </w:t>
      </w:r>
    </w:p>
    <w:p w14:paraId="093764A5" w14:textId="7C7F62A3" w:rsidR="002F1BCC" w:rsidRDefault="002F1BCC" w:rsidP="00047AC5">
      <w:pPr>
        <w:pStyle w:val="Akapitzlist"/>
        <w:widowControl w:val="0"/>
        <w:numPr>
          <w:ilvl w:val="2"/>
          <w:numId w:val="45"/>
        </w:numPr>
        <w:suppressAutoHyphens/>
        <w:spacing w:before="120"/>
        <w:ind w:left="1418" w:hanging="851"/>
        <w:rPr>
          <w:rFonts w:cs="Calibri"/>
        </w:rPr>
      </w:pPr>
      <w:r w:rsidRPr="00B26060">
        <w:rPr>
          <w:rFonts w:cs="Calibri"/>
        </w:rPr>
        <w:t>niezgodną z przepisami ustawy czynność Zamawiającego, podjętą w postępowaniu o udzielenie zamówienia, w tym na projektowane postanowienie umowy;</w:t>
      </w:r>
    </w:p>
    <w:p w14:paraId="492E4594" w14:textId="42990838" w:rsidR="002F1BCC" w:rsidRDefault="002F1BCC" w:rsidP="00047AC5">
      <w:pPr>
        <w:pStyle w:val="Akapitzlist"/>
        <w:widowControl w:val="0"/>
        <w:numPr>
          <w:ilvl w:val="2"/>
          <w:numId w:val="45"/>
        </w:numPr>
        <w:suppressAutoHyphens/>
        <w:spacing w:before="120"/>
        <w:ind w:left="1418" w:hanging="851"/>
        <w:rPr>
          <w:rFonts w:cs="Calibri"/>
        </w:rPr>
      </w:pPr>
      <w:r w:rsidRPr="00B26060">
        <w:rPr>
          <w:rFonts w:cs="Calibri"/>
        </w:rPr>
        <w:t xml:space="preserve">zaniechanie czynności w postępowaniu o udzielenie zamówienia, do której Zamawiający był obowiązany na podstawie ustawy </w:t>
      </w:r>
      <w:proofErr w:type="spellStart"/>
      <w:r w:rsidRPr="00B26060">
        <w:rPr>
          <w:rFonts w:cs="Calibri"/>
        </w:rPr>
        <w:t>Pzp</w:t>
      </w:r>
      <w:proofErr w:type="spellEnd"/>
      <w:r w:rsidRPr="00B26060">
        <w:rPr>
          <w:rFonts w:cs="Calibri"/>
        </w:rPr>
        <w:t>;</w:t>
      </w:r>
    </w:p>
    <w:p w14:paraId="2D1F0771" w14:textId="711E2F7F" w:rsidR="002F1BCC" w:rsidRPr="00B26060" w:rsidRDefault="002F1BCC" w:rsidP="00047AC5">
      <w:pPr>
        <w:pStyle w:val="Akapitzlist"/>
        <w:widowControl w:val="0"/>
        <w:numPr>
          <w:ilvl w:val="2"/>
          <w:numId w:val="45"/>
        </w:numPr>
        <w:suppressAutoHyphens/>
        <w:spacing w:before="120"/>
        <w:ind w:left="1418" w:hanging="851"/>
        <w:rPr>
          <w:rFonts w:cs="Calibri"/>
        </w:rPr>
      </w:pPr>
      <w:r w:rsidRPr="00B26060">
        <w:rPr>
          <w:rFonts w:cs="Calibri"/>
        </w:rPr>
        <w:t xml:space="preserve">zaniechanie przeprowadzenia postępowania o udzielenie zamówienia na podstawie ustawy </w:t>
      </w:r>
      <w:proofErr w:type="spellStart"/>
      <w:r w:rsidRPr="00B26060">
        <w:rPr>
          <w:rFonts w:cs="Calibri"/>
        </w:rPr>
        <w:t>Pzp</w:t>
      </w:r>
      <w:proofErr w:type="spellEnd"/>
      <w:r w:rsidRPr="00B26060">
        <w:rPr>
          <w:rFonts w:cs="Calibri"/>
        </w:rPr>
        <w:t xml:space="preserve">, mimo że </w:t>
      </w:r>
      <w:r w:rsidR="00E0438A" w:rsidRPr="00B26060">
        <w:rPr>
          <w:rFonts w:cs="Calibri"/>
        </w:rPr>
        <w:t>Z</w:t>
      </w:r>
      <w:r w:rsidRPr="00B26060">
        <w:rPr>
          <w:rFonts w:cs="Calibri"/>
        </w:rPr>
        <w:t>amawiający był do tego obowiązany.</w:t>
      </w:r>
    </w:p>
    <w:p w14:paraId="14D9A1CE" w14:textId="08F7FFDA" w:rsidR="001F244D" w:rsidRDefault="001F244D" w:rsidP="00047AC5">
      <w:pPr>
        <w:pStyle w:val="Akapitzlist"/>
        <w:widowControl w:val="0"/>
        <w:numPr>
          <w:ilvl w:val="1"/>
          <w:numId w:val="45"/>
        </w:numPr>
        <w:suppressAutoHyphens/>
        <w:spacing w:before="120"/>
        <w:ind w:left="567" w:hanging="567"/>
        <w:rPr>
          <w:rFonts w:cs="Calibri"/>
        </w:rPr>
      </w:pPr>
      <w:r w:rsidRPr="002F1BCC">
        <w:rPr>
          <w:rFonts w:cs="Calibri"/>
        </w:rPr>
        <w:t>Odwołanie wnosi się do Prezesa Krajowej Izby Odwoławczej.</w:t>
      </w:r>
    </w:p>
    <w:p w14:paraId="1699F4D6" w14:textId="7FDC82F3" w:rsidR="00086E33" w:rsidRDefault="00086E33" w:rsidP="00047AC5">
      <w:pPr>
        <w:pStyle w:val="Akapitzlist"/>
        <w:numPr>
          <w:ilvl w:val="1"/>
          <w:numId w:val="45"/>
        </w:numPr>
        <w:suppressAutoHyphens/>
        <w:ind w:left="567" w:hanging="567"/>
        <w:rPr>
          <w:rFonts w:cs="Calibri"/>
        </w:rPr>
      </w:pPr>
      <w:r w:rsidRPr="00086E33">
        <w:rPr>
          <w:rFonts w:cs="Calibri"/>
        </w:rPr>
        <w:t xml:space="preserve">Termin na wniesienie odwołania, określają przepisy ustawy </w:t>
      </w:r>
      <w:proofErr w:type="spellStart"/>
      <w:r>
        <w:rPr>
          <w:rFonts w:cs="Calibri"/>
        </w:rPr>
        <w:t>Pzp</w:t>
      </w:r>
      <w:proofErr w:type="spellEnd"/>
      <w:r>
        <w:rPr>
          <w:rFonts w:cs="Calibri"/>
        </w:rPr>
        <w:t xml:space="preserve"> </w:t>
      </w:r>
      <w:r w:rsidRPr="00086E33">
        <w:rPr>
          <w:rFonts w:cs="Calibri"/>
        </w:rPr>
        <w:t xml:space="preserve">właściwe dla zamówień, których wartość jest równa lub przekracza progi unijne.  </w:t>
      </w:r>
    </w:p>
    <w:p w14:paraId="480A7D94" w14:textId="36736056" w:rsidR="00B26060" w:rsidRDefault="00287242" w:rsidP="00047AC5">
      <w:pPr>
        <w:pStyle w:val="Akapitzlist"/>
        <w:numPr>
          <w:ilvl w:val="1"/>
          <w:numId w:val="45"/>
        </w:numPr>
        <w:suppressAutoHyphens/>
        <w:ind w:left="567" w:hanging="567"/>
        <w:rPr>
          <w:rFonts w:cs="Calibri"/>
        </w:rPr>
      </w:pPr>
      <w:r w:rsidRPr="00287242">
        <w:rPr>
          <w:rFonts w:cs="Calibri"/>
        </w:rPr>
        <w:t xml:space="preserve">Zgodnie z art. 579 ust. 1 ustawy </w:t>
      </w:r>
      <w:proofErr w:type="spellStart"/>
      <w:r w:rsidR="177B66D0" w:rsidRPr="7D17FD9C">
        <w:rPr>
          <w:rFonts w:cs="Calibri"/>
        </w:rPr>
        <w:t>Pzp</w:t>
      </w:r>
      <w:proofErr w:type="spellEnd"/>
      <w:r w:rsidRPr="7D17FD9C">
        <w:rPr>
          <w:rFonts w:cs="Calibri"/>
        </w:rPr>
        <w:t xml:space="preserve"> </w:t>
      </w:r>
      <w:r w:rsidRPr="00287242">
        <w:rPr>
          <w:rFonts w:cs="Calibri"/>
        </w:rPr>
        <w:t xml:space="preserve">na orzeczenie Izby oraz postanowienie Prezesa Izby, o którym mowa w art. 519 ust. </w:t>
      </w:r>
      <w:r w:rsidRPr="7D17FD9C">
        <w:rPr>
          <w:rFonts w:cs="Calibri"/>
        </w:rPr>
        <w:t>1</w:t>
      </w:r>
      <w:r w:rsidR="7CDFD40A" w:rsidRPr="7D17FD9C">
        <w:rPr>
          <w:rFonts w:cs="Calibri"/>
        </w:rPr>
        <w:t xml:space="preserve"> ustawy </w:t>
      </w:r>
      <w:proofErr w:type="spellStart"/>
      <w:r w:rsidR="7CDFD40A" w:rsidRPr="7D17FD9C">
        <w:rPr>
          <w:rFonts w:cs="Calibri"/>
        </w:rPr>
        <w:t>Pzp</w:t>
      </w:r>
      <w:proofErr w:type="spellEnd"/>
      <w:r w:rsidRPr="00287242">
        <w:rPr>
          <w:rFonts w:cs="Calibri"/>
        </w:rPr>
        <w:t>, stronom oraz uczestnikom postępowania odwoławczego przysługuje skarga do sądu</w:t>
      </w:r>
      <w:r>
        <w:rPr>
          <w:rFonts w:cs="Calibri"/>
        </w:rPr>
        <w:t>.</w:t>
      </w:r>
    </w:p>
    <w:p w14:paraId="323D4E65" w14:textId="2DE80811" w:rsidR="005E77B4" w:rsidRDefault="005E77B4" w:rsidP="00047AC5">
      <w:pPr>
        <w:pStyle w:val="Akapitzlist"/>
        <w:numPr>
          <w:ilvl w:val="1"/>
          <w:numId w:val="45"/>
        </w:numPr>
        <w:suppressAutoHyphens/>
        <w:ind w:left="567" w:hanging="567"/>
        <w:rPr>
          <w:rFonts w:cs="Calibri"/>
        </w:rPr>
      </w:pPr>
      <w:r w:rsidRPr="005E77B4">
        <w:rPr>
          <w:rFonts w:cs="Calibri"/>
        </w:rPr>
        <w:t xml:space="preserve">W postępowaniu toczącym się wskutek wniesienia skargi stosuje się odpowiednio przepisy ustawy z dnia 17 listopada 1964 r. – Kodeks postępowania cywilnego </w:t>
      </w:r>
      <w:r w:rsidR="67721BAC" w:rsidRPr="7D17FD9C">
        <w:rPr>
          <w:rFonts w:cs="Calibri"/>
        </w:rPr>
        <w:t>(</w:t>
      </w:r>
      <w:proofErr w:type="spellStart"/>
      <w:r w:rsidR="00CF67FE">
        <w:rPr>
          <w:rFonts w:cs="Calibri"/>
        </w:rPr>
        <w:t>t.j</w:t>
      </w:r>
      <w:proofErr w:type="spellEnd"/>
      <w:r w:rsidR="00CF67FE">
        <w:rPr>
          <w:rFonts w:cs="Calibri"/>
        </w:rPr>
        <w:t xml:space="preserve">. </w:t>
      </w:r>
      <w:r w:rsidR="67721BAC" w:rsidRPr="7D17FD9C">
        <w:rPr>
          <w:rFonts w:cs="Calibri"/>
        </w:rPr>
        <w:t>Dz.U. z 2023 r., poz. 1550 ze zm.</w:t>
      </w:r>
      <w:r w:rsidR="530D88EB" w:rsidRPr="7D17FD9C">
        <w:rPr>
          <w:rFonts w:cs="Calibri"/>
        </w:rPr>
        <w:t>)</w:t>
      </w:r>
      <w:r w:rsidR="67721BAC" w:rsidRPr="7D17FD9C">
        <w:rPr>
          <w:rFonts w:cs="Calibri"/>
        </w:rPr>
        <w:t xml:space="preserve"> </w:t>
      </w:r>
      <w:r w:rsidRPr="005E77B4">
        <w:rPr>
          <w:rFonts w:cs="Calibri"/>
        </w:rPr>
        <w:t xml:space="preserve">o apelacji, jeżeli przepisy Działu IX ustawy </w:t>
      </w:r>
      <w:proofErr w:type="spellStart"/>
      <w:r>
        <w:rPr>
          <w:rFonts w:cs="Calibri"/>
        </w:rPr>
        <w:t>Pzp</w:t>
      </w:r>
      <w:proofErr w:type="spellEnd"/>
      <w:r>
        <w:rPr>
          <w:rFonts w:cs="Calibri"/>
        </w:rPr>
        <w:t xml:space="preserve"> </w:t>
      </w:r>
      <w:r w:rsidRPr="005E77B4">
        <w:rPr>
          <w:rFonts w:cs="Calibri"/>
        </w:rPr>
        <w:t>nie stanowią inaczej.</w:t>
      </w:r>
    </w:p>
    <w:p w14:paraId="1D047378" w14:textId="09A798CB" w:rsidR="00726366" w:rsidRDefault="00726366" w:rsidP="00047AC5">
      <w:pPr>
        <w:pStyle w:val="Akapitzlist"/>
        <w:numPr>
          <w:ilvl w:val="1"/>
          <w:numId w:val="45"/>
        </w:numPr>
        <w:suppressAutoHyphens/>
        <w:ind w:left="567" w:hanging="567"/>
        <w:rPr>
          <w:rFonts w:cs="Calibri"/>
        </w:rPr>
      </w:pPr>
      <w:r w:rsidRPr="00726366">
        <w:rPr>
          <w:rFonts w:cs="Calibri"/>
        </w:rPr>
        <w:t>Skargę wnosi się do Sądu Okręgowego w Warszawie – sądu zamówień publicznych, zwanego dalej „sądem zamówień publicznych”.</w:t>
      </w:r>
    </w:p>
    <w:p w14:paraId="533AE1F9" w14:textId="1CE7D8C6" w:rsidR="005E1E94" w:rsidRPr="005E1E94" w:rsidRDefault="005E1E94" w:rsidP="00047AC5">
      <w:pPr>
        <w:pStyle w:val="Akapitzlist"/>
        <w:numPr>
          <w:ilvl w:val="1"/>
          <w:numId w:val="45"/>
        </w:numPr>
        <w:suppressAutoHyphens/>
        <w:ind w:left="567" w:hanging="567"/>
        <w:rPr>
          <w:rFonts w:cs="Calibri"/>
        </w:rPr>
      </w:pPr>
      <w:r w:rsidRPr="005E1E94">
        <w:rPr>
          <w:rFonts w:cs="Calibri"/>
        </w:rPr>
        <w:t xml:space="preserve">Skargę wnosi się za pośrednictwem Prezesa Izby, w terminie 14 dni od dnia doręczenia orzeczenia Izby lub postanowienia </w:t>
      </w:r>
      <w:r>
        <w:rPr>
          <w:rFonts w:cs="Calibri"/>
        </w:rPr>
        <w:t>P</w:t>
      </w:r>
      <w:r w:rsidRPr="005E1E94">
        <w:rPr>
          <w:rFonts w:cs="Calibri"/>
        </w:rPr>
        <w:t>rezesa Izby, o którym mowa w art. 519 ust. 1 ustawy</w:t>
      </w:r>
      <w:r>
        <w:rPr>
          <w:rFonts w:cs="Calibri"/>
        </w:rPr>
        <w:t xml:space="preserve"> </w:t>
      </w:r>
      <w:proofErr w:type="spellStart"/>
      <w:r>
        <w:rPr>
          <w:rFonts w:cs="Calibri"/>
        </w:rPr>
        <w:t>Pzp</w:t>
      </w:r>
      <w:proofErr w:type="spellEnd"/>
      <w:r w:rsidRPr="005E1E94">
        <w:rPr>
          <w:rFonts w:cs="Calibri"/>
        </w:rPr>
        <w:t xml:space="preserve">. </w:t>
      </w:r>
    </w:p>
    <w:p w14:paraId="7C210B1D" w14:textId="0A0E4270" w:rsidR="001F244D" w:rsidRPr="005E1E94" w:rsidRDefault="001F244D" w:rsidP="00047AC5">
      <w:pPr>
        <w:pStyle w:val="Akapitzlist"/>
        <w:numPr>
          <w:ilvl w:val="1"/>
          <w:numId w:val="45"/>
        </w:numPr>
        <w:suppressAutoHyphens/>
        <w:ind w:left="709" w:hanging="709"/>
        <w:rPr>
          <w:rFonts w:cs="Calibri"/>
        </w:rPr>
      </w:pPr>
      <w:r w:rsidRPr="005E1E94">
        <w:rPr>
          <w:rFonts w:cs="Calibri"/>
        </w:rPr>
        <w:lastRenderedPageBreak/>
        <w:t xml:space="preserve">Informacje na temat składania </w:t>
      </w:r>
      <w:proofErr w:type="spellStart"/>
      <w:r w:rsidRPr="005E1E94">
        <w:rPr>
          <w:rFonts w:cs="Calibri"/>
        </w:rPr>
        <w:t>odwołań</w:t>
      </w:r>
      <w:proofErr w:type="spellEnd"/>
      <w:r w:rsidRPr="005E1E94">
        <w:rPr>
          <w:rFonts w:cs="Calibri"/>
        </w:rPr>
        <w:t xml:space="preserve"> można uzyskać w Urzędzie Zamówień Publicznych Departament </w:t>
      </w:r>
      <w:proofErr w:type="spellStart"/>
      <w:r w:rsidRPr="005E1E94">
        <w:rPr>
          <w:rFonts w:cs="Calibri"/>
        </w:rPr>
        <w:t>Odwołań</w:t>
      </w:r>
      <w:proofErr w:type="spellEnd"/>
      <w:r w:rsidRPr="005E1E94">
        <w:rPr>
          <w:rFonts w:cs="Calibri"/>
        </w:rPr>
        <w:t>, ul. Postępu 17a, 02-676 Warszawa, strona internetowa</w:t>
      </w:r>
      <w:r w:rsidR="004C2126">
        <w:rPr>
          <w:rFonts w:cs="Calibri"/>
        </w:rPr>
        <w:t xml:space="preserve"> </w:t>
      </w:r>
      <w:hyperlink r:id="rId51" w:history="1">
        <w:r w:rsidR="004C2126" w:rsidRPr="004C2126">
          <w:rPr>
            <w:rStyle w:val="Hipercze"/>
            <w:rFonts w:cs="Calibri"/>
          </w:rPr>
          <w:t>Urzędu Zamówień Publicznych</w:t>
        </w:r>
      </w:hyperlink>
      <w:r w:rsidR="007C1299">
        <w:rPr>
          <w:rFonts w:cs="Calibri"/>
        </w:rPr>
        <w:t xml:space="preserve"> oraz dostępne </w:t>
      </w:r>
      <w:hyperlink r:id="rId52" w:history="1">
        <w:r w:rsidR="007C1299" w:rsidRPr="007C1299">
          <w:rPr>
            <w:rStyle w:val="Hipercze"/>
            <w:rFonts w:cs="Calibri"/>
          </w:rPr>
          <w:t>dane kontaktowe</w:t>
        </w:r>
      </w:hyperlink>
      <w:r w:rsidRPr="005E1E94">
        <w:rPr>
          <w:rFonts w:cs="Calibri"/>
        </w:rPr>
        <w:t>.</w:t>
      </w:r>
    </w:p>
    <w:p w14:paraId="0D54D7D9" w14:textId="7B89538B" w:rsidR="003F12BE" w:rsidRPr="00FF7029" w:rsidRDefault="003F12BE" w:rsidP="005A11AF">
      <w:pPr>
        <w:pStyle w:val="Nagwek2"/>
      </w:pPr>
      <w:bookmarkStart w:id="56" w:name="_Toc96430591"/>
      <w:r w:rsidRPr="00923640">
        <w:t>Ro</w:t>
      </w:r>
      <w:r w:rsidR="00E65089" w:rsidRPr="00923640">
        <w:t xml:space="preserve">zdział </w:t>
      </w:r>
      <w:r w:rsidR="00485595" w:rsidRPr="00923640">
        <w:t>2</w:t>
      </w:r>
      <w:r w:rsidR="00340091">
        <w:t>6</w:t>
      </w:r>
      <w:r w:rsidR="00FF7029" w:rsidRPr="00923640">
        <w:t>. Klauzula informacyjna wynikająca z RODO.</w:t>
      </w:r>
      <w:bookmarkEnd w:id="56"/>
    </w:p>
    <w:p w14:paraId="4D56DBD2" w14:textId="77777777" w:rsidR="00CF67FE" w:rsidRPr="00CF67FE" w:rsidRDefault="00CF67FE" w:rsidP="000B0F08">
      <w:pPr>
        <w:pStyle w:val="Nagwek3"/>
        <w:ind w:left="0" w:firstLine="0"/>
        <w:rPr>
          <w:lang w:eastAsia="pl-PL"/>
        </w:rPr>
      </w:pPr>
      <w:r w:rsidRPr="00CF67FE">
        <w:rPr>
          <w:lang w:eastAsia="pl-PL"/>
        </w:rPr>
        <w:t>Informacje o przetwarzaniu danych osobowych przez Państwowy Fundusz Rehabilitacji Osób Niepełnosprawnych</w:t>
      </w:r>
    </w:p>
    <w:p w14:paraId="183BF0F1" w14:textId="409B5F46" w:rsidR="00CF67FE" w:rsidRPr="00185527" w:rsidRDefault="00CF67FE" w:rsidP="000B0F08">
      <w:pPr>
        <w:widowControl w:val="0"/>
        <w:suppressAutoHyphens/>
        <w:spacing w:before="120" w:after="120"/>
        <w:ind w:left="0" w:firstLine="0"/>
        <w:rPr>
          <w:rFonts w:eastAsia="Calibri" w:cstheme="minorBidi"/>
          <w:color w:val="000000"/>
          <w:lang w:eastAsia="pl-PL"/>
        </w:rPr>
      </w:pPr>
      <w:r w:rsidRPr="350B4FA4">
        <w:rPr>
          <w:rFonts w:eastAsia="Calibri" w:cstheme="minorBidi"/>
          <w:color w:val="000000" w:themeColor="text1"/>
          <w:lang w:eastAsia="pl-PL"/>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w:t>
      </w:r>
      <w:r w:rsidR="310DC5A3" w:rsidRPr="350B4FA4">
        <w:rPr>
          <w:rFonts w:eastAsia="Calibri" w:cstheme="minorBidi"/>
          <w:color w:val="000000" w:themeColor="text1"/>
          <w:lang w:eastAsia="pl-PL"/>
        </w:rPr>
        <w:t>k</w:t>
      </w:r>
      <w:r w:rsidRPr="350B4FA4">
        <w:rPr>
          <w:rFonts w:eastAsia="Calibri" w:cstheme="minorBidi"/>
          <w:color w:val="000000" w:themeColor="text1"/>
          <w:lang w:eastAsia="pl-PL"/>
        </w:rPr>
        <w:t xml:space="preserve"> Urzędowy Unii Europejskiej L 119 z 04.05.2016, str. 1), dalej „RODO”, w związku z prowadzonym postępowaniem (dalej: Postępowanie”), Zamawiający przekazuje poniżej informacje dotyczące przetwarzania danych osobowych.</w:t>
      </w:r>
    </w:p>
    <w:p w14:paraId="4E97055F" w14:textId="77777777" w:rsidR="00CF67FE" w:rsidRPr="00CF67FE" w:rsidRDefault="00CF67FE" w:rsidP="000B0F08">
      <w:pPr>
        <w:pStyle w:val="Nagwek3"/>
        <w:ind w:left="0" w:firstLine="0"/>
        <w:rPr>
          <w:lang w:eastAsia="pl-PL"/>
        </w:rPr>
      </w:pPr>
      <w:r w:rsidRPr="00CF67FE">
        <w:rPr>
          <w:lang w:eastAsia="pl-PL"/>
        </w:rPr>
        <w:t>Tożsamość administratora</w:t>
      </w:r>
    </w:p>
    <w:p w14:paraId="12B5F3B8" w14:textId="77777777"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Administratorem danych osobowych jest Państwowy Fundusz Rehabilitacji Osób Niepełnosprawnych (PFRON) z siedzibą w Warszawie (00-828), przy al. Jana Pawła II 13.</w:t>
      </w:r>
    </w:p>
    <w:p w14:paraId="69538407" w14:textId="77777777" w:rsidR="00CF67FE" w:rsidRPr="00CF67FE" w:rsidRDefault="00CF67FE" w:rsidP="00977944">
      <w:pPr>
        <w:pStyle w:val="Nagwek3"/>
        <w:rPr>
          <w:lang w:eastAsia="pl-PL"/>
        </w:rPr>
      </w:pPr>
      <w:r w:rsidRPr="00CF67FE">
        <w:rPr>
          <w:lang w:eastAsia="pl-PL"/>
        </w:rPr>
        <w:t>Dane kontaktowe administratora</w:t>
      </w:r>
    </w:p>
    <w:p w14:paraId="43FCE47F" w14:textId="7D717881"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 xml:space="preserve">Z administratorem można skontaktować się poprzez adres e-mail: </w:t>
      </w:r>
      <w:r w:rsidR="00023B5F" w:rsidRPr="00CF67FE">
        <w:rPr>
          <w:rFonts w:eastAsia="Calibri" w:cstheme="minorHAnsi"/>
          <w:u w:val="single"/>
          <w:lang w:eastAsia="pl-PL"/>
        </w:rPr>
        <w:t>kancelaria@pfron.org.pl</w:t>
      </w:r>
      <w:r w:rsidRPr="00CF67FE">
        <w:rPr>
          <w:rFonts w:eastAsia="Calibri" w:cstheme="minorHAnsi"/>
          <w:color w:val="000000"/>
          <w:lang w:eastAsia="pl-PL"/>
        </w:rPr>
        <w:t>, telefonicznie pod numerem +48 22 50 55 500 lub pisemnie na adres siedziby administratora.</w:t>
      </w:r>
    </w:p>
    <w:p w14:paraId="57D6C1D0" w14:textId="77777777" w:rsidR="00CF67FE" w:rsidRPr="00CF67FE" w:rsidRDefault="00CF67FE" w:rsidP="000B0F08">
      <w:pPr>
        <w:pStyle w:val="Nagwek3"/>
        <w:ind w:left="0" w:firstLine="0"/>
        <w:rPr>
          <w:lang w:eastAsia="pl-PL"/>
        </w:rPr>
      </w:pPr>
      <w:r w:rsidRPr="00CF67FE">
        <w:rPr>
          <w:lang w:eastAsia="pl-PL"/>
        </w:rPr>
        <w:t>Dane kontaktowe Inspektora Ochrony Danych</w:t>
      </w:r>
    </w:p>
    <w:p w14:paraId="64D6350F" w14:textId="77777777"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 xml:space="preserve">Administrator wyznaczył inspektora ochrony danych, z którym można skontaktować się poprzez e-mail: </w:t>
      </w:r>
      <w:hyperlink r:id="rId53" w:history="1">
        <w:r w:rsidRPr="00CF67FE">
          <w:rPr>
            <w:rFonts w:eastAsia="Calibri" w:cstheme="minorHAnsi"/>
            <w:u w:val="single"/>
            <w:lang w:eastAsia="pl-PL"/>
          </w:rPr>
          <w:t>iod@pfron.org.pl</w:t>
        </w:r>
      </w:hyperlink>
      <w:r w:rsidRPr="00CF67FE">
        <w:rPr>
          <w:rFonts w:eastAsia="Calibri" w:cstheme="minorHAnsi"/>
          <w:color w:val="000000"/>
          <w:lang w:eastAsia="pl-PL"/>
        </w:rPr>
        <w:t xml:space="preserve"> we wszystkich sprawach dotyczących przetwarzania danych osobowych oraz korzystania z praw związanych z przetwarzaniem.</w:t>
      </w:r>
    </w:p>
    <w:p w14:paraId="08BE5AE4" w14:textId="77777777" w:rsidR="00CF67FE" w:rsidRPr="00CF67FE" w:rsidRDefault="00CF67FE" w:rsidP="000B0F08">
      <w:pPr>
        <w:pStyle w:val="Nagwek3"/>
        <w:ind w:left="0" w:firstLine="0"/>
        <w:rPr>
          <w:lang w:eastAsia="pl-PL"/>
        </w:rPr>
      </w:pPr>
      <w:r w:rsidRPr="00CF67FE">
        <w:rPr>
          <w:lang w:eastAsia="pl-PL"/>
        </w:rPr>
        <w:t>Cele przetwarzania</w:t>
      </w:r>
    </w:p>
    <w:p w14:paraId="09B19986" w14:textId="77777777" w:rsidR="00CF67FE" w:rsidRPr="00CF67FE" w:rsidRDefault="00CF67FE" w:rsidP="000B0F08">
      <w:pPr>
        <w:widowControl w:val="0"/>
        <w:suppressAutoHyphens/>
        <w:spacing w:before="120" w:after="120"/>
        <w:ind w:left="0" w:firstLine="0"/>
        <w:rPr>
          <w:rFonts w:eastAsia="Calibri" w:cstheme="minorHAnsi"/>
          <w:iCs/>
          <w:color w:val="000000"/>
          <w:lang w:eastAsia="pl-PL"/>
        </w:rPr>
      </w:pPr>
      <w:r w:rsidRPr="00CF67FE">
        <w:rPr>
          <w:rFonts w:eastAsia="Calibri" w:cstheme="minorHAnsi"/>
          <w:iCs/>
          <w:color w:val="000000"/>
          <w:lang w:eastAsia="pl-PL"/>
        </w:rPr>
        <w:t>Celem przetwarzania danych osobowych jest przeprowadzenie Postępowania oraz archiwizacja dokumentacji</w:t>
      </w:r>
      <w:r w:rsidRPr="00CF67FE">
        <w:t xml:space="preserve"> </w:t>
      </w:r>
      <w:r w:rsidRPr="00CF67FE">
        <w:rPr>
          <w:rFonts w:eastAsia="Calibri" w:cstheme="minorHAnsi"/>
          <w:iCs/>
          <w:color w:val="000000"/>
          <w:lang w:eastAsia="pl-PL"/>
        </w:rPr>
        <w:t>zgromadzonej w jego wyniku.</w:t>
      </w:r>
      <w:r w:rsidRPr="00CF67FE">
        <w:rPr>
          <w:rFonts w:asciiTheme="minorHAnsi" w:eastAsiaTheme="minorHAnsi" w:hAnsiTheme="minorHAnsi" w:cstheme="minorHAnsi"/>
          <w:iCs/>
          <w:sz w:val="22"/>
          <w:szCs w:val="22"/>
          <w:lang w:eastAsia="en-US"/>
        </w:rPr>
        <w:t xml:space="preserve"> </w:t>
      </w:r>
      <w:r w:rsidRPr="00CF67FE">
        <w:rPr>
          <w:rFonts w:eastAsia="Calibri" w:cstheme="minorHAnsi"/>
          <w:iCs/>
          <w:color w:val="000000"/>
          <w:lang w:eastAsia="pl-PL"/>
        </w:rPr>
        <w:t xml:space="preserve">Dane osobowe mogą być przetwarzane w celu realizacji przez administratora jego uzasadnionego interesu, w tym ustalenia, dochodzenia lub obrony roszczeń. </w:t>
      </w:r>
    </w:p>
    <w:p w14:paraId="7D5B6219" w14:textId="77777777" w:rsidR="00CF67FE" w:rsidRPr="00CF67FE" w:rsidRDefault="00CF67FE" w:rsidP="000B0F08">
      <w:pPr>
        <w:pStyle w:val="Nagwek3"/>
        <w:ind w:left="0" w:firstLine="0"/>
        <w:rPr>
          <w:lang w:eastAsia="pl-PL"/>
        </w:rPr>
      </w:pPr>
      <w:r w:rsidRPr="00CF67FE">
        <w:rPr>
          <w:lang w:eastAsia="pl-PL"/>
        </w:rPr>
        <w:t>Podstawa prawna przetwarzania</w:t>
      </w:r>
    </w:p>
    <w:p w14:paraId="35CF50AB" w14:textId="77777777"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 xml:space="preserve">Podstawą prawną przetwarzania danych osobowych jest art. 6 ust. 1 lit. c RODO (realizacja przez </w:t>
      </w:r>
      <w:r w:rsidRPr="00CF67FE">
        <w:rPr>
          <w:rFonts w:eastAsia="Calibri" w:cstheme="minorHAnsi"/>
          <w:color w:val="000000"/>
          <w:lang w:eastAsia="pl-PL"/>
        </w:rPr>
        <w:lastRenderedPageBreak/>
        <w:t>administratora obowiązku prawnego). W przypadku przetwarzania danych osobowych w celu realizacji przez administratora jest prawnie uzasadnionego interesu podstawą prawną przetwarzania jest art. 6 ust. 1 lit. f RODO.</w:t>
      </w:r>
    </w:p>
    <w:p w14:paraId="6D568610" w14:textId="77777777" w:rsidR="00CF67FE" w:rsidRPr="00CF67FE" w:rsidRDefault="00CF67FE" w:rsidP="000B0F08">
      <w:pPr>
        <w:pStyle w:val="Nagwek3"/>
        <w:ind w:left="0" w:firstLine="0"/>
        <w:rPr>
          <w:lang w:eastAsia="pl-PL"/>
        </w:rPr>
      </w:pPr>
      <w:r w:rsidRPr="00CF67FE">
        <w:rPr>
          <w:lang w:eastAsia="pl-PL"/>
        </w:rPr>
        <w:t>Źródło danych osobowych</w:t>
      </w:r>
    </w:p>
    <w:p w14:paraId="2B61FAC4" w14:textId="77777777"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Administrator może pozyskiwać dane osobowe przedstawicieli Wykonawcy za jego pośrednictwem.</w:t>
      </w:r>
    </w:p>
    <w:p w14:paraId="68DDFADB" w14:textId="77777777" w:rsidR="00CF67FE" w:rsidRPr="00CF67FE" w:rsidRDefault="00CF67FE" w:rsidP="000B0F08">
      <w:pPr>
        <w:pStyle w:val="Nagwek3"/>
        <w:ind w:left="0" w:firstLine="0"/>
        <w:rPr>
          <w:lang w:eastAsia="pl-PL"/>
        </w:rPr>
      </w:pPr>
      <w:r w:rsidRPr="00CF67FE">
        <w:rPr>
          <w:lang w:eastAsia="pl-PL"/>
        </w:rPr>
        <w:t>Kategorie danych osobowych</w:t>
      </w:r>
    </w:p>
    <w:p w14:paraId="26ED929B" w14:textId="77777777" w:rsidR="00CF67FE" w:rsidRPr="00CF67FE" w:rsidRDefault="00CF67FE" w:rsidP="000B0F08">
      <w:pPr>
        <w:widowControl w:val="0"/>
        <w:tabs>
          <w:tab w:val="num" w:pos="709"/>
        </w:tabs>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Zakres danych dotyczących przedstawicieli Wykonawcy obejmuje dane osobowe przedstawione w związku z udziałem w Postępowaniu, w szczególności imię, nazwisko, stanowisko, adres poczty elektronicznej lub numer telefonu.</w:t>
      </w:r>
    </w:p>
    <w:p w14:paraId="031DFF22" w14:textId="77777777" w:rsidR="00CF67FE" w:rsidRPr="00CF67FE" w:rsidRDefault="00CF67FE" w:rsidP="000B0F08">
      <w:pPr>
        <w:pStyle w:val="Nagwek3"/>
        <w:ind w:left="0" w:firstLine="0"/>
        <w:rPr>
          <w:lang w:eastAsia="pl-PL"/>
        </w:rPr>
      </w:pPr>
      <w:r w:rsidRPr="00CF67FE">
        <w:rPr>
          <w:lang w:eastAsia="pl-PL"/>
        </w:rPr>
        <w:t>Okres, przez który dane będą przechowywane</w:t>
      </w:r>
    </w:p>
    <w:p w14:paraId="30D15F05" w14:textId="5EF63F68" w:rsidR="00CF67FE" w:rsidRPr="00CF67FE" w:rsidRDefault="00CF67FE" w:rsidP="000B0F08">
      <w:pPr>
        <w:widowControl w:val="0"/>
        <w:tabs>
          <w:tab w:val="num" w:pos="1276"/>
        </w:tabs>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Dane osobowe będą przetwarzane przez okres niezbędny do realizacji celu przetwarzania, zgodnie z przepisami o zamówieniach publicznych</w:t>
      </w:r>
      <w:r>
        <w:rPr>
          <w:rFonts w:eastAsia="Calibri" w:cstheme="minorHAnsi"/>
          <w:color w:val="000000"/>
          <w:lang w:eastAsia="pl-PL"/>
        </w:rPr>
        <w:t xml:space="preserve"> </w:t>
      </w:r>
      <w:r w:rsidRPr="00CF67FE">
        <w:rPr>
          <w:rFonts w:eastAsia="Calibri" w:cstheme="minorHAnsi"/>
          <w:color w:val="000000"/>
          <w:lang w:eastAsia="pl-PL"/>
        </w:rPr>
        <w:t>oraz zasadami archiwizacji dokumentacji obowiązującymi u administratora.</w:t>
      </w:r>
    </w:p>
    <w:p w14:paraId="6B3707FA" w14:textId="77777777" w:rsidR="00CF67FE" w:rsidRPr="00CF67FE" w:rsidRDefault="00CF67FE" w:rsidP="000B0F08">
      <w:pPr>
        <w:pStyle w:val="Nagwek3"/>
        <w:ind w:left="0" w:firstLine="0"/>
        <w:rPr>
          <w:lang w:eastAsia="pl-PL"/>
        </w:rPr>
      </w:pPr>
      <w:r w:rsidRPr="00CF67FE">
        <w:rPr>
          <w:lang w:eastAsia="pl-PL"/>
        </w:rPr>
        <w:t>Podmioty, którym będą udostępniane dane osobowe</w:t>
      </w:r>
    </w:p>
    <w:p w14:paraId="3939E567" w14:textId="77777777" w:rsidR="00CF67FE" w:rsidRPr="00CF67FE" w:rsidRDefault="00CF67FE" w:rsidP="000B0F08">
      <w:pPr>
        <w:widowControl w:val="0"/>
        <w:suppressAutoHyphens/>
        <w:spacing w:before="120" w:after="120"/>
        <w:ind w:left="0" w:firstLine="0"/>
        <w:rPr>
          <w:rFonts w:eastAsia="Calibri" w:cstheme="minorHAnsi"/>
          <w:iCs/>
          <w:color w:val="000000"/>
          <w:lang w:eastAsia="pl-PL"/>
        </w:rPr>
      </w:pPr>
      <w:r w:rsidRPr="00CF67FE">
        <w:rPr>
          <w:rFonts w:eastAsia="Calibri" w:cstheme="minorHAnsi"/>
          <w:iCs/>
          <w:color w:val="000000"/>
          <w:lang w:eastAsia="pl-PL"/>
        </w:rPr>
        <w:t xml:space="preserve">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 2 ustawy </w:t>
      </w:r>
      <w:proofErr w:type="spellStart"/>
      <w:r w:rsidRPr="00CF67FE">
        <w:rPr>
          <w:rFonts w:eastAsia="Calibri" w:cstheme="minorHAnsi"/>
          <w:iCs/>
          <w:color w:val="000000"/>
          <w:lang w:eastAsia="pl-PL"/>
        </w:rPr>
        <w:t>Pzp</w:t>
      </w:r>
      <w:proofErr w:type="spellEnd"/>
      <w:r w:rsidRPr="00CF67FE">
        <w:rPr>
          <w:rFonts w:eastAsia="Calibri" w:cstheme="minorHAnsi"/>
          <w:iCs/>
          <w:color w:val="000000"/>
          <w:lang w:eastAsia="pl-PL"/>
        </w:rPr>
        <w:t>.</w:t>
      </w:r>
    </w:p>
    <w:p w14:paraId="7D226353" w14:textId="77777777" w:rsidR="00CF67FE" w:rsidRPr="00CF67FE" w:rsidRDefault="00CF67FE" w:rsidP="000B0F08">
      <w:pPr>
        <w:pStyle w:val="Nagwek3"/>
        <w:ind w:left="0" w:firstLine="0"/>
        <w:rPr>
          <w:lang w:eastAsia="pl-PL"/>
        </w:rPr>
      </w:pPr>
      <w:r w:rsidRPr="00CF67FE">
        <w:rPr>
          <w:lang w:eastAsia="pl-PL"/>
        </w:rPr>
        <w:t>Prawa podmiotów danych</w:t>
      </w:r>
    </w:p>
    <w:p w14:paraId="2B496F39" w14:textId="77777777" w:rsidR="00CF67FE" w:rsidRPr="00CF67FE" w:rsidRDefault="00CF67FE" w:rsidP="00E935AD">
      <w:pPr>
        <w:widowControl w:val="0"/>
        <w:suppressAutoHyphens/>
        <w:spacing w:before="120" w:after="120"/>
        <w:ind w:left="567"/>
        <w:rPr>
          <w:rFonts w:eastAsia="Calibri" w:cstheme="minorHAnsi"/>
          <w:color w:val="000000"/>
          <w:lang w:eastAsia="pl-PL"/>
        </w:rPr>
      </w:pPr>
      <w:r w:rsidRPr="00CF67FE">
        <w:rPr>
          <w:rFonts w:eastAsia="Calibri" w:cstheme="minorHAnsi"/>
          <w:color w:val="000000"/>
          <w:lang w:eastAsia="pl-PL"/>
        </w:rPr>
        <w:t>Osobom fizycznym, które dane osobowe przetwarza administrator, przysługuje:</w:t>
      </w:r>
    </w:p>
    <w:p w14:paraId="3B3CB227" w14:textId="77777777" w:rsidR="00CF67FE" w:rsidRPr="00CF67FE" w:rsidRDefault="00CF67FE" w:rsidP="001403C8">
      <w:pPr>
        <w:widowControl w:val="0"/>
        <w:numPr>
          <w:ilvl w:val="0"/>
          <w:numId w:val="18"/>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15 RODO – prawo dostępu do danych osobowych i uzyskania ich kopii;</w:t>
      </w:r>
    </w:p>
    <w:p w14:paraId="228B50D8" w14:textId="77777777" w:rsidR="00CF67FE" w:rsidRPr="00CF67FE" w:rsidRDefault="00CF67FE" w:rsidP="001403C8">
      <w:pPr>
        <w:widowControl w:val="0"/>
        <w:numPr>
          <w:ilvl w:val="0"/>
          <w:numId w:val="18"/>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 xml:space="preserve">na podstawie art. 16 RODO – prawo do sprostowania i uzupełnienia danych osobowych,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w:t>
      </w:r>
      <w:proofErr w:type="spellStart"/>
      <w:r w:rsidRPr="00CF67FE">
        <w:rPr>
          <w:rFonts w:asciiTheme="minorHAnsi" w:eastAsiaTheme="minorHAnsi" w:hAnsiTheme="minorHAnsi" w:cstheme="minorHAnsi"/>
          <w:lang w:eastAsia="en-US"/>
        </w:rPr>
        <w:t>Pzp</w:t>
      </w:r>
      <w:proofErr w:type="spellEnd"/>
      <w:r w:rsidRPr="00CF67FE">
        <w:rPr>
          <w:rFonts w:asciiTheme="minorHAnsi" w:eastAsiaTheme="minorHAnsi" w:hAnsiTheme="minorHAnsi" w:cstheme="minorHAnsi"/>
          <w:lang w:eastAsia="en-US"/>
        </w:rPr>
        <w:t>;</w:t>
      </w:r>
    </w:p>
    <w:p w14:paraId="55A93DAB" w14:textId="77777777" w:rsidR="00CF67FE" w:rsidRPr="00CF67FE" w:rsidRDefault="00CF67FE" w:rsidP="001403C8">
      <w:pPr>
        <w:widowControl w:val="0"/>
        <w:numPr>
          <w:ilvl w:val="0"/>
          <w:numId w:val="18"/>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17 RODO – prawo do usunięcia danych osobowych,</w:t>
      </w:r>
      <w:r w:rsidRPr="001403C8">
        <w:rPr>
          <w:rFonts w:asciiTheme="minorHAnsi" w:eastAsiaTheme="minorHAnsi" w:hAnsiTheme="minorHAnsi" w:cstheme="minorHAnsi"/>
          <w:lang w:eastAsia="en-US"/>
        </w:rPr>
        <w:t xml:space="preserve"> </w:t>
      </w:r>
      <w:r w:rsidRPr="00CF67FE">
        <w:rPr>
          <w:rFonts w:asciiTheme="minorHAnsi" w:eastAsiaTheme="minorHAnsi" w:hAnsiTheme="minorHAnsi" w:cstheme="minorHAnsi"/>
          <w:lang w:eastAsia="en-US"/>
        </w:rPr>
        <w:t xml:space="preserve">z zastrzeżeniem </w:t>
      </w:r>
      <w:r w:rsidRPr="00CF67FE">
        <w:rPr>
          <w:rFonts w:asciiTheme="minorHAnsi" w:eastAsiaTheme="minorHAnsi" w:hAnsiTheme="minorHAnsi" w:cstheme="minorHAnsi"/>
          <w:lang w:eastAsia="en-US"/>
        </w:rPr>
        <w:lastRenderedPageBreak/>
        <w:t>wyjątków przewidzianych w art. 17 ust. 3 lit. b, d oraz e RODO;</w:t>
      </w:r>
    </w:p>
    <w:p w14:paraId="58AFA2BC" w14:textId="77777777" w:rsidR="00CF67FE" w:rsidRPr="00CF67FE" w:rsidRDefault="00CF67FE" w:rsidP="001403C8">
      <w:pPr>
        <w:widowControl w:val="0"/>
        <w:numPr>
          <w:ilvl w:val="0"/>
          <w:numId w:val="18"/>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6502E96D" w14:textId="77777777" w:rsidR="00CF67FE" w:rsidRPr="00CF67FE" w:rsidRDefault="00CF67FE" w:rsidP="001403C8">
      <w:pPr>
        <w:widowControl w:val="0"/>
        <w:numPr>
          <w:ilvl w:val="0"/>
          <w:numId w:val="18"/>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21 RODO – prawo do wniesienia sprzeciwu wobec przetwarzania danych osobowych na podstawie art. 6 ust. 1 lit. f RODO.</w:t>
      </w:r>
    </w:p>
    <w:p w14:paraId="3BC1E05A" w14:textId="77777777" w:rsidR="00CF67FE" w:rsidRPr="00CF67FE" w:rsidRDefault="00CF67FE" w:rsidP="000B0F08">
      <w:pPr>
        <w:pStyle w:val="Nagwek3"/>
        <w:ind w:left="0" w:firstLine="0"/>
        <w:rPr>
          <w:lang w:eastAsia="pl-PL"/>
        </w:rPr>
      </w:pPr>
      <w:r w:rsidRPr="00CF67FE">
        <w:rPr>
          <w:lang w:eastAsia="pl-PL"/>
        </w:rPr>
        <w:t>Prawo wniesienia skargi do organu nadzorczego</w:t>
      </w:r>
    </w:p>
    <w:p w14:paraId="17C8A9CD" w14:textId="77777777"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0826CD6E" w14:textId="77777777" w:rsidR="00CF67FE" w:rsidRPr="00CF67FE" w:rsidRDefault="00CF67FE" w:rsidP="000B0F08">
      <w:pPr>
        <w:pStyle w:val="Nagwek3"/>
        <w:ind w:left="0" w:firstLine="0"/>
        <w:rPr>
          <w:lang w:eastAsia="pl-PL"/>
        </w:rPr>
      </w:pPr>
      <w:r w:rsidRPr="00CF67FE">
        <w:rPr>
          <w:lang w:eastAsia="pl-PL"/>
        </w:rPr>
        <w:t>Informacja o dowolności lub obowiązku podania danych oraz o ewentualnych konsekwencjach niepodania danych</w:t>
      </w:r>
    </w:p>
    <w:p w14:paraId="53A3B207" w14:textId="77777777" w:rsidR="00CF67FE" w:rsidRPr="00CF67FE" w:rsidRDefault="00CF67FE" w:rsidP="000B0F08">
      <w:pPr>
        <w:widowControl w:val="0"/>
        <w:tabs>
          <w:tab w:val="num" w:pos="1276"/>
        </w:tabs>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Podanie danych osobowych może być warunkiem koniecznym wzięcia udziału w Postępowaniu (konsekwencją niepodania danych w zakresie wynikającym z SWZ będzie odrzucenie oferty na zasadach wynikających z ustawy – Prawo zamówień publicznych).</w:t>
      </w:r>
    </w:p>
    <w:p w14:paraId="49F191CE" w14:textId="77777777" w:rsidR="00CF67FE" w:rsidRPr="00CF67FE" w:rsidRDefault="00CF67FE" w:rsidP="000B0F08">
      <w:pPr>
        <w:pStyle w:val="Nagwek3"/>
        <w:ind w:left="0" w:firstLine="0"/>
        <w:rPr>
          <w:lang w:eastAsia="pl-PL"/>
        </w:rPr>
      </w:pPr>
      <w:r w:rsidRPr="00CF67FE">
        <w:rPr>
          <w:lang w:eastAsia="pl-PL"/>
        </w:rPr>
        <w:t>Informacja o możliwości przekazania danych osobowych do państwa trzeciego</w:t>
      </w:r>
    </w:p>
    <w:p w14:paraId="53736ED1" w14:textId="77777777" w:rsidR="00CF67FE" w:rsidRPr="00CF67FE" w:rsidRDefault="00CF67FE" w:rsidP="000B0F08">
      <w:pPr>
        <w:widowControl w:val="0"/>
        <w:tabs>
          <w:tab w:val="num" w:pos="709"/>
        </w:tabs>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W związku z jawnością Postępowania dane osobowe mogą być przekazywane poza obszar Europejskiego Obszaru Gospodarczego, z zastrzeżeniem wyjątków określonych w art. 18 ust. 5 pkt 1 i 2 ustawy – Prawo zamówień publicznych.</w:t>
      </w:r>
    </w:p>
    <w:p w14:paraId="0E6F1FBF" w14:textId="77777777" w:rsidR="00CF67FE" w:rsidRPr="005A11AF" w:rsidRDefault="00CF67FE" w:rsidP="000B0F08">
      <w:pPr>
        <w:pStyle w:val="Nagwek3"/>
        <w:ind w:left="0" w:firstLine="0"/>
        <w:rPr>
          <w:lang w:eastAsia="pl-PL"/>
        </w:rPr>
      </w:pPr>
      <w:r w:rsidRPr="00185527">
        <w:rPr>
          <w:lang w:eastAsia="pl-PL"/>
        </w:rPr>
        <w:t>Informacja o zautomatyzowanym podejmowaniu decyzji</w:t>
      </w:r>
    </w:p>
    <w:p w14:paraId="5821915E" w14:textId="22FE0B6C" w:rsidR="00CF67FE" w:rsidRPr="00185527" w:rsidRDefault="00CF67FE" w:rsidP="000B0F08">
      <w:pPr>
        <w:ind w:left="0" w:firstLine="0"/>
        <w:rPr>
          <w:rFonts w:eastAsiaTheme="majorEastAsia"/>
          <w:lang w:eastAsia="pl-PL"/>
        </w:rPr>
      </w:pPr>
      <w:r w:rsidRPr="00185527">
        <w:rPr>
          <w:rFonts w:eastAsiaTheme="majorEastAsia"/>
          <w:lang w:eastAsia="pl-PL"/>
        </w:rPr>
        <w:t>Administrator nie będzie podejmował decyzji opartych na zautomatyzowanym przetwarzaniu danych osobowych.</w:t>
      </w:r>
    </w:p>
    <w:p w14:paraId="1AD298B8" w14:textId="77777777" w:rsidR="00CF67FE" w:rsidRPr="00CF67FE" w:rsidRDefault="00CF67FE" w:rsidP="000B0F08">
      <w:pPr>
        <w:pStyle w:val="Nagwek3"/>
        <w:ind w:left="0" w:firstLine="0"/>
        <w:rPr>
          <w:lang w:eastAsia="pl-PL"/>
        </w:rPr>
      </w:pPr>
      <w:r w:rsidRPr="00CF67FE">
        <w:rPr>
          <w:lang w:eastAsia="pl-PL"/>
        </w:rPr>
        <w:t>Realizacja obowiązku informacyjnego w imieniu administratora</w:t>
      </w:r>
    </w:p>
    <w:p w14:paraId="574503AE" w14:textId="79444426" w:rsidR="000129D1" w:rsidRPr="00185527" w:rsidRDefault="00CF67FE" w:rsidP="000B0F08">
      <w:pPr>
        <w:ind w:left="0" w:hanging="1"/>
        <w:rPr>
          <w:rFonts w:eastAsiaTheme="majorEastAsia"/>
          <w:lang w:eastAsia="pl-PL"/>
        </w:rPr>
      </w:pPr>
      <w:r w:rsidRPr="00185527">
        <w:rPr>
          <w:rFonts w:eastAsiaTheme="majorEastAsia"/>
          <w:lang w:eastAsia="pl-PL"/>
        </w:rPr>
        <w:t>Wykonawca jest zobowiązany do przekazania informacji o przetwarzaniu danych osobowych przez administratora osobom, których dane zawarte są w ofercie.</w:t>
      </w:r>
    </w:p>
    <w:p w14:paraId="17EA8B0F" w14:textId="67BFD721" w:rsidR="007655C8" w:rsidRPr="003F12BE" w:rsidRDefault="007655C8" w:rsidP="005A11AF">
      <w:pPr>
        <w:pStyle w:val="Nagwek2"/>
      </w:pPr>
      <w:bookmarkStart w:id="57" w:name="_Toc96430592"/>
      <w:r>
        <w:t xml:space="preserve">Rozdział </w:t>
      </w:r>
      <w:r w:rsidR="00485595">
        <w:t>2</w:t>
      </w:r>
      <w:r w:rsidR="00567D7E">
        <w:t>8</w:t>
      </w:r>
      <w:r w:rsidR="002547CB">
        <w:t xml:space="preserve">. Załączniki do </w:t>
      </w:r>
      <w:bookmarkEnd w:id="57"/>
      <w:r w:rsidR="002547CB">
        <w:t>SWZ.</w:t>
      </w:r>
    </w:p>
    <w:p w14:paraId="2DD250F1" w14:textId="6322A221" w:rsidR="001976F1" w:rsidRDefault="007655C8" w:rsidP="00047AC5">
      <w:pPr>
        <w:pStyle w:val="Akapitzlist"/>
        <w:numPr>
          <w:ilvl w:val="0"/>
          <w:numId w:val="23"/>
        </w:numPr>
        <w:suppressAutoHyphens/>
      </w:pPr>
      <w:r>
        <w:t xml:space="preserve">Załącznik nr 1 – </w:t>
      </w:r>
      <w:r w:rsidR="002D1D9F">
        <w:t>O</w:t>
      </w:r>
      <w:r>
        <w:t>pis przedmiotu zamówienia</w:t>
      </w:r>
      <w:r w:rsidR="002547CB">
        <w:t>,</w:t>
      </w:r>
    </w:p>
    <w:p w14:paraId="3F924F34" w14:textId="3E8CC64C" w:rsidR="007655C8" w:rsidRDefault="007655C8" w:rsidP="00047AC5">
      <w:pPr>
        <w:pStyle w:val="Akapitzlist"/>
        <w:numPr>
          <w:ilvl w:val="0"/>
          <w:numId w:val="23"/>
        </w:numPr>
        <w:suppressAutoHyphens/>
      </w:pPr>
      <w:r>
        <w:t>Załącznik nr 2 – Projektowane Postanowienia Umowy</w:t>
      </w:r>
      <w:r w:rsidR="002547CB">
        <w:t>,</w:t>
      </w:r>
    </w:p>
    <w:p w14:paraId="0321F6FF" w14:textId="412026DF" w:rsidR="007655C8" w:rsidRDefault="007655C8" w:rsidP="00047AC5">
      <w:pPr>
        <w:pStyle w:val="Akapitzlist"/>
        <w:numPr>
          <w:ilvl w:val="0"/>
          <w:numId w:val="23"/>
        </w:numPr>
        <w:suppressAutoHyphens/>
      </w:pPr>
      <w:r>
        <w:lastRenderedPageBreak/>
        <w:t xml:space="preserve">Załącznik nr 3 – Formularz </w:t>
      </w:r>
      <w:r w:rsidR="009752CA">
        <w:t>o</w:t>
      </w:r>
      <w:r>
        <w:t>ferty</w:t>
      </w:r>
      <w:r w:rsidR="002547CB">
        <w:t>,</w:t>
      </w:r>
    </w:p>
    <w:p w14:paraId="5A3E3DEA" w14:textId="567629CD" w:rsidR="007655C8" w:rsidRDefault="007655C8" w:rsidP="00047AC5">
      <w:pPr>
        <w:pStyle w:val="Akapitzlist"/>
        <w:numPr>
          <w:ilvl w:val="0"/>
          <w:numId w:val="23"/>
        </w:numPr>
        <w:suppressAutoHyphens/>
      </w:pPr>
      <w:r>
        <w:t xml:space="preserve">Załącznik nr 4 – </w:t>
      </w:r>
      <w:r w:rsidR="00CE4821">
        <w:t>JEDZ</w:t>
      </w:r>
      <w:r w:rsidR="002547CB">
        <w:t>,</w:t>
      </w:r>
    </w:p>
    <w:p w14:paraId="2ADFCC2A" w14:textId="367AA5AD" w:rsidR="007655C8" w:rsidRDefault="00485595" w:rsidP="00047AC5">
      <w:pPr>
        <w:pStyle w:val="Akapitzlist"/>
        <w:numPr>
          <w:ilvl w:val="0"/>
          <w:numId w:val="23"/>
        </w:numPr>
        <w:suppressAutoHyphens/>
      </w:pPr>
      <w:r>
        <w:t>Załącznik nr 5 – Wykaz usług</w:t>
      </w:r>
      <w:r w:rsidR="002547CB">
        <w:t>,</w:t>
      </w:r>
    </w:p>
    <w:p w14:paraId="038CF253" w14:textId="18A2C2DD" w:rsidR="002D1D9F" w:rsidRDefault="002D1D9F" w:rsidP="00047AC5">
      <w:pPr>
        <w:pStyle w:val="Akapitzlist"/>
        <w:numPr>
          <w:ilvl w:val="0"/>
          <w:numId w:val="23"/>
        </w:numPr>
        <w:suppressAutoHyphens/>
      </w:pPr>
      <w:r>
        <w:t xml:space="preserve">Załącznik nr </w:t>
      </w:r>
      <w:r w:rsidR="00112320">
        <w:t>6</w:t>
      </w:r>
      <w:r>
        <w:t xml:space="preserve"> - </w:t>
      </w:r>
      <w:r w:rsidR="001971E7">
        <w:t>O</w:t>
      </w:r>
      <w:r w:rsidR="001971E7" w:rsidRPr="001971E7">
        <w:t>świadczenie wykonawców wspólnie ubiegających się o zamówienie</w:t>
      </w:r>
      <w:r w:rsidR="002547CB">
        <w:t>,</w:t>
      </w:r>
    </w:p>
    <w:p w14:paraId="4887AF9D" w14:textId="271F8AFF" w:rsidR="000B0293" w:rsidRDefault="000B0293" w:rsidP="00047AC5">
      <w:pPr>
        <w:pStyle w:val="Akapitzlist"/>
        <w:numPr>
          <w:ilvl w:val="0"/>
          <w:numId w:val="23"/>
        </w:numPr>
        <w:suppressAutoHyphens/>
      </w:pPr>
      <w:r w:rsidRPr="000B0293">
        <w:t xml:space="preserve">Załącznik nr </w:t>
      </w:r>
      <w:r w:rsidR="00897286">
        <w:t>7</w:t>
      </w:r>
      <w:r w:rsidRPr="000B0293">
        <w:t xml:space="preserve"> - Zobowiązanie podmiotu udostępniającego </w:t>
      </w:r>
      <w:r>
        <w:t>zaso</w:t>
      </w:r>
      <w:r w:rsidR="35B40EF3">
        <w:t>b</w:t>
      </w:r>
      <w:r>
        <w:t>y</w:t>
      </w:r>
      <w:r w:rsidR="00F40623">
        <w:t>,</w:t>
      </w:r>
    </w:p>
    <w:p w14:paraId="599E3F1F" w14:textId="205CC46F" w:rsidR="00F40623" w:rsidRDefault="00347CEE" w:rsidP="00047AC5">
      <w:pPr>
        <w:pStyle w:val="Akapitzlist"/>
        <w:numPr>
          <w:ilvl w:val="0"/>
          <w:numId w:val="23"/>
        </w:numPr>
        <w:suppressAutoHyphens/>
      </w:pPr>
      <w:r>
        <w:t xml:space="preserve">Załącznik nr 8 - </w:t>
      </w:r>
      <w:r w:rsidRPr="00347CEE">
        <w:t>Oświadczenie grupa kapitałowa</w:t>
      </w:r>
      <w:r>
        <w:t>,</w:t>
      </w:r>
    </w:p>
    <w:p w14:paraId="487FD13B" w14:textId="04F12444" w:rsidR="008C3DDE" w:rsidRPr="008C3DDE" w:rsidRDefault="00347CEE" w:rsidP="00047AC5">
      <w:pPr>
        <w:pStyle w:val="Akapitzlist"/>
        <w:numPr>
          <w:ilvl w:val="0"/>
          <w:numId w:val="23"/>
        </w:numPr>
        <w:suppressAutoHyphens/>
        <w:rPr>
          <w:b/>
          <w:u w:val="single"/>
        </w:rPr>
      </w:pPr>
      <w:r>
        <w:t xml:space="preserve">Załącznik nr 9 - </w:t>
      </w:r>
      <w:r w:rsidR="008C3DDE" w:rsidRPr="008C3DDE">
        <w:rPr>
          <w:bCs/>
        </w:rPr>
        <w:t xml:space="preserve">Oświadczenia </w:t>
      </w:r>
      <w:r w:rsidR="6858FCDB">
        <w:t>W</w:t>
      </w:r>
      <w:r w:rsidR="008C3DDE">
        <w:t>ykonawcy/</w:t>
      </w:r>
      <w:r w:rsidR="5CF70E23">
        <w:t>W</w:t>
      </w:r>
      <w:r w:rsidR="008C3DDE" w:rsidRPr="008C3DDE">
        <w:rPr>
          <w:bCs/>
        </w:rPr>
        <w:t>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r w:rsidR="0095063F">
        <w:rPr>
          <w:bCs/>
        </w:rPr>
        <w:t xml:space="preserve"> </w:t>
      </w:r>
      <w:r w:rsidR="008C3DDE" w:rsidRPr="008C3DDE">
        <w:rPr>
          <w:bCs/>
        </w:rPr>
        <w:t xml:space="preserve">składane na podstawie art. 125 ust. 1 ustawy </w:t>
      </w:r>
      <w:proofErr w:type="spellStart"/>
      <w:r w:rsidR="008C3DDE" w:rsidRPr="008C3DDE">
        <w:rPr>
          <w:bCs/>
        </w:rPr>
        <w:t>Pzp</w:t>
      </w:r>
      <w:proofErr w:type="spellEnd"/>
      <w:r w:rsidR="008C3DDE" w:rsidRPr="008C3DDE">
        <w:rPr>
          <w:bCs/>
        </w:rPr>
        <w:t>,</w:t>
      </w:r>
    </w:p>
    <w:p w14:paraId="6FD68A1F" w14:textId="5FE764BA" w:rsidR="008C3DDE" w:rsidRDefault="00C818AF" w:rsidP="00047AC5">
      <w:pPr>
        <w:pStyle w:val="Akapitzlist"/>
        <w:numPr>
          <w:ilvl w:val="0"/>
          <w:numId w:val="23"/>
        </w:numPr>
        <w:suppressAutoHyphens/>
        <w:rPr>
          <w:bCs/>
        </w:rPr>
      </w:pPr>
      <w:r w:rsidRPr="00945446">
        <w:rPr>
          <w:bCs/>
        </w:rPr>
        <w:t xml:space="preserve">Załącznik nr 10 - Oświadczenia podmiotu udostępniającego zasoby dotyczące przesłanek wykluczenia z art. 5k rozporządzenia 833/2014 oraz art. 7 ust. 1 ustawy o szczególnych rozwiązaniach w zakresie przeciwdziałania wspieraniu agresji na </w:t>
      </w:r>
      <w:r w:rsidR="00E46CEC">
        <w:rPr>
          <w:bCs/>
        </w:rPr>
        <w:t>U</w:t>
      </w:r>
      <w:r w:rsidRPr="00945446">
        <w:rPr>
          <w:bCs/>
        </w:rPr>
        <w:t>krainę oraz służących ochronie bezpieczeństwa narodowego</w:t>
      </w:r>
      <w:r w:rsidR="00945446" w:rsidRPr="00945446">
        <w:rPr>
          <w:bCs/>
        </w:rPr>
        <w:t xml:space="preserve"> </w:t>
      </w:r>
      <w:r w:rsidRPr="00945446">
        <w:rPr>
          <w:bCs/>
        </w:rPr>
        <w:t xml:space="preserve">składane na podstawie art. 125 ust. 5 ustawy </w:t>
      </w:r>
      <w:proofErr w:type="spellStart"/>
      <w:r w:rsidRPr="00945446">
        <w:rPr>
          <w:bCs/>
        </w:rPr>
        <w:t>Pzp</w:t>
      </w:r>
      <w:proofErr w:type="spellEnd"/>
      <w:r w:rsidR="009D0DF4">
        <w:rPr>
          <w:bCs/>
        </w:rPr>
        <w:t>,</w:t>
      </w:r>
    </w:p>
    <w:p w14:paraId="34F5F745" w14:textId="09553305" w:rsidR="007528CE" w:rsidRPr="007528CE" w:rsidRDefault="00945446" w:rsidP="00047AC5">
      <w:pPr>
        <w:pStyle w:val="Akapitzlist"/>
        <w:numPr>
          <w:ilvl w:val="0"/>
          <w:numId w:val="23"/>
        </w:numPr>
        <w:suppressAutoHyphens/>
        <w:rPr>
          <w:bCs/>
        </w:rPr>
      </w:pPr>
      <w:r w:rsidRPr="000356F2">
        <w:t>Załącznik nr 11 –</w:t>
      </w:r>
      <w:r w:rsidR="000356F2" w:rsidRPr="000356F2">
        <w:rPr>
          <w:bCs/>
        </w:rPr>
        <w:t xml:space="preserve"> Oświadczenia</w:t>
      </w:r>
      <w:r w:rsidR="000356F2" w:rsidRPr="00CF67FE">
        <w:rPr>
          <w:bCs/>
        </w:rPr>
        <w:t xml:space="preserve"> o aktualności informacji zawartych w oświadczeniu, o którym mowa w art. 125 ust. 1 ustawy </w:t>
      </w:r>
      <w:proofErr w:type="spellStart"/>
      <w:r w:rsidR="000356F2" w:rsidRPr="00CF67FE">
        <w:rPr>
          <w:bCs/>
        </w:rPr>
        <w:t>Pzp</w:t>
      </w:r>
      <w:proofErr w:type="spellEnd"/>
    </w:p>
    <w:p w14:paraId="158E41D6" w14:textId="6915C88E" w:rsidR="00FE18E0" w:rsidRPr="00B73B03" w:rsidRDefault="007528CE" w:rsidP="00047AC5">
      <w:pPr>
        <w:pStyle w:val="Akapitzlist"/>
        <w:numPr>
          <w:ilvl w:val="0"/>
          <w:numId w:val="23"/>
        </w:numPr>
        <w:suppressAutoHyphens/>
        <w:rPr>
          <w:bCs/>
        </w:rPr>
      </w:pPr>
      <w:r>
        <w:t>Załącznik nr 12 – Wykaz osób</w:t>
      </w:r>
      <w:r w:rsidR="00E935AD">
        <w:t xml:space="preserve"> na potwierdzenie warunku udziału w postępowaniu</w:t>
      </w:r>
      <w:r w:rsidR="00FE18E0">
        <w:t>,</w:t>
      </w:r>
    </w:p>
    <w:p w14:paraId="59F15AFA" w14:textId="7C727B9A" w:rsidR="00B73B03" w:rsidRDefault="00B73B03" w:rsidP="00047AC5">
      <w:pPr>
        <w:pStyle w:val="Akapitzlist"/>
        <w:numPr>
          <w:ilvl w:val="0"/>
          <w:numId w:val="23"/>
        </w:numPr>
        <w:suppressAutoHyphens/>
        <w:rPr>
          <w:bCs/>
        </w:rPr>
      </w:pPr>
      <w:r>
        <w:rPr>
          <w:bCs/>
        </w:rPr>
        <w:t xml:space="preserve">Załącznik nr 13 </w:t>
      </w:r>
      <w:r w:rsidR="00B6492D">
        <w:rPr>
          <w:bCs/>
        </w:rPr>
        <w:t>–</w:t>
      </w:r>
      <w:r>
        <w:rPr>
          <w:bCs/>
        </w:rPr>
        <w:t xml:space="preserve"> </w:t>
      </w:r>
      <w:r w:rsidR="00B6492D">
        <w:rPr>
          <w:bCs/>
        </w:rPr>
        <w:t xml:space="preserve">Opis sposobu przygotowania </w:t>
      </w:r>
      <w:r w:rsidR="007F52C9">
        <w:rPr>
          <w:bCs/>
        </w:rPr>
        <w:t>Próbki</w:t>
      </w:r>
    </w:p>
    <w:p w14:paraId="1D5AAA7C" w14:textId="2493017D" w:rsidR="001302CA" w:rsidRDefault="00BF32AF" w:rsidP="00CF67FE">
      <w:pPr>
        <w:pStyle w:val="Akapitzlist"/>
        <w:numPr>
          <w:ilvl w:val="0"/>
          <w:numId w:val="23"/>
        </w:numPr>
        <w:suppressAutoHyphens/>
        <w:rPr>
          <w:rFonts w:cs="Calibri"/>
        </w:rPr>
        <w:sectPr w:rsidR="001302CA" w:rsidSect="003B7CBD">
          <w:headerReference w:type="default" r:id="rId54"/>
          <w:footerReference w:type="default" r:id="rId55"/>
          <w:pgSz w:w="12240" w:h="15840"/>
          <w:pgMar w:top="1417" w:right="1417" w:bottom="1417" w:left="1417" w:header="720" w:footer="720" w:gutter="0"/>
          <w:cols w:space="708"/>
          <w:docGrid w:linePitch="299"/>
        </w:sectPr>
      </w:pPr>
      <w:r>
        <w:rPr>
          <w:rFonts w:cs="Calibri"/>
        </w:rPr>
        <w:br w:type="page"/>
      </w:r>
    </w:p>
    <w:p w14:paraId="0A3325CA" w14:textId="0FDFDC8C" w:rsidR="00350B23" w:rsidRPr="002B57AE" w:rsidRDefault="00350B23" w:rsidP="000B0F08">
      <w:pPr>
        <w:pStyle w:val="Nagwek3"/>
        <w:rPr>
          <w:lang w:eastAsia="pl-PL"/>
        </w:rPr>
      </w:pPr>
      <w:r w:rsidRPr="002B57AE">
        <w:rPr>
          <w:lang w:eastAsia="pl-PL"/>
        </w:rPr>
        <w:lastRenderedPageBreak/>
        <w:t xml:space="preserve">Załącznik nr 1 do </w:t>
      </w:r>
      <w:r w:rsidR="000A0423" w:rsidRPr="002B57AE">
        <w:rPr>
          <w:lang w:eastAsia="pl-PL"/>
        </w:rPr>
        <w:t>SWZ</w:t>
      </w:r>
      <w:r w:rsidR="00245682" w:rsidRPr="002B57AE">
        <w:rPr>
          <w:lang w:eastAsia="pl-PL"/>
        </w:rPr>
        <w:t>/Załącznik nr 1 do Umowy</w:t>
      </w:r>
    </w:p>
    <w:p w14:paraId="3789B3D0" w14:textId="77777777" w:rsidR="00851F09" w:rsidRDefault="00245682" w:rsidP="000B0F08">
      <w:pPr>
        <w:pStyle w:val="Nagwek4"/>
        <w:rPr>
          <w:lang w:eastAsia="pl-PL"/>
        </w:rPr>
      </w:pPr>
      <w:r w:rsidRPr="000B0F08">
        <w:rPr>
          <w:b/>
          <w:lang w:eastAsia="pl-PL"/>
        </w:rPr>
        <w:t>Opis przedmiotu zamówienia</w:t>
      </w:r>
      <w:r w:rsidR="00AF55FD" w:rsidRPr="000B0F08">
        <w:rPr>
          <w:b/>
          <w:lang w:eastAsia="pl-PL"/>
        </w:rPr>
        <w:t xml:space="preserve"> (</w:t>
      </w:r>
      <w:r w:rsidR="00945446" w:rsidRPr="000B0F08">
        <w:rPr>
          <w:b/>
          <w:lang w:eastAsia="pl-PL"/>
        </w:rPr>
        <w:t>dalej jako „</w:t>
      </w:r>
      <w:r w:rsidR="00AF55FD" w:rsidRPr="000B0F08">
        <w:rPr>
          <w:b/>
          <w:lang w:eastAsia="pl-PL"/>
        </w:rPr>
        <w:t>OPZ</w:t>
      </w:r>
      <w:r w:rsidR="00945446" w:rsidRPr="000B0F08">
        <w:rPr>
          <w:b/>
          <w:lang w:eastAsia="pl-PL"/>
        </w:rPr>
        <w:t>”</w:t>
      </w:r>
      <w:r w:rsidR="00AF55FD" w:rsidRPr="000B0F08">
        <w:rPr>
          <w:b/>
          <w:lang w:eastAsia="pl-PL"/>
        </w:rPr>
        <w:t>)</w:t>
      </w:r>
    </w:p>
    <w:p w14:paraId="673D770B" w14:textId="6A754F52" w:rsidR="00350B23" w:rsidRDefault="00851F09" w:rsidP="00CF6AB6">
      <w:pPr>
        <w:suppressAutoHyphens/>
        <w:rPr>
          <w:lang w:eastAsia="pl-PL"/>
        </w:rPr>
      </w:pPr>
      <w:r>
        <w:rPr>
          <w:lang w:eastAsia="pl-PL"/>
        </w:rPr>
        <w:t xml:space="preserve">Opis przedmiotu zamówienia stanowi odrębny </w:t>
      </w:r>
      <w:r w:rsidR="003D0AD7">
        <w:rPr>
          <w:lang w:eastAsia="pl-PL"/>
        </w:rPr>
        <w:t>plik</w:t>
      </w:r>
    </w:p>
    <w:p w14:paraId="0BB6A693" w14:textId="77777777" w:rsidR="007149BA" w:rsidRDefault="007149BA" w:rsidP="00CF6AB6">
      <w:pPr>
        <w:suppressAutoHyphens/>
      </w:pPr>
    </w:p>
    <w:p w14:paraId="74230344" w14:textId="7F1CB773" w:rsidR="00945446" w:rsidRDefault="00945446" w:rsidP="00CF6AB6">
      <w:pPr>
        <w:suppressAutoHyphens/>
        <w:sectPr w:rsidR="00945446" w:rsidSect="003B7CBD">
          <w:pgSz w:w="12240" w:h="15840"/>
          <w:pgMar w:top="1417" w:right="1417" w:bottom="1417" w:left="1417" w:header="720" w:footer="720" w:gutter="0"/>
          <w:cols w:space="708"/>
          <w:docGrid w:linePitch="299"/>
        </w:sectPr>
      </w:pPr>
    </w:p>
    <w:p w14:paraId="5DAB0F7F" w14:textId="7FE03CEE" w:rsidR="000F6EE0" w:rsidRPr="00185527" w:rsidRDefault="00B5594E" w:rsidP="000B0F08">
      <w:pPr>
        <w:pStyle w:val="Nagwek3"/>
        <w:rPr>
          <w:lang w:eastAsia="pl-PL"/>
        </w:rPr>
      </w:pPr>
      <w:bookmarkStart w:id="58" w:name="_Toc90304064"/>
      <w:bookmarkStart w:id="59" w:name="_Toc96430593"/>
      <w:r w:rsidRPr="00185527">
        <w:rPr>
          <w:lang w:eastAsia="pl-PL"/>
        </w:rPr>
        <w:lastRenderedPageBreak/>
        <w:t xml:space="preserve">Załącznik nr </w:t>
      </w:r>
      <w:r w:rsidR="000F6EE0" w:rsidRPr="00185527">
        <w:rPr>
          <w:lang w:eastAsia="pl-PL"/>
        </w:rPr>
        <w:t>2 do SWZ</w:t>
      </w:r>
      <w:bookmarkEnd w:id="58"/>
      <w:bookmarkEnd w:id="59"/>
    </w:p>
    <w:p w14:paraId="067E6EAE" w14:textId="03257269" w:rsidR="000F6EE0" w:rsidRDefault="000F6EE0" w:rsidP="000B0F08">
      <w:pPr>
        <w:pStyle w:val="Nagwek4"/>
        <w:rPr>
          <w:lang w:eastAsia="pl-PL"/>
        </w:rPr>
      </w:pPr>
      <w:bookmarkStart w:id="60" w:name="_Toc90304065"/>
      <w:bookmarkStart w:id="61" w:name="_Toc96430594"/>
      <w:r w:rsidRPr="00185527">
        <w:rPr>
          <w:lang w:eastAsia="pl-PL"/>
        </w:rPr>
        <w:t>Projektowane Postanowienia Umowy</w:t>
      </w:r>
      <w:bookmarkEnd w:id="60"/>
      <w:bookmarkEnd w:id="61"/>
      <w:r w:rsidR="00C76675" w:rsidRPr="00185527">
        <w:rPr>
          <w:lang w:eastAsia="pl-PL"/>
        </w:rPr>
        <w:t xml:space="preserve"> (dalej jako </w:t>
      </w:r>
      <w:r w:rsidR="43C8D5FD" w:rsidRPr="2249599E">
        <w:rPr>
          <w:lang w:eastAsia="pl-PL"/>
        </w:rPr>
        <w:t xml:space="preserve">„ </w:t>
      </w:r>
      <w:r w:rsidR="00C76675" w:rsidRPr="00185527">
        <w:rPr>
          <w:lang w:eastAsia="pl-PL"/>
        </w:rPr>
        <w:t>PPU</w:t>
      </w:r>
      <w:r w:rsidR="4AF51C35" w:rsidRPr="2249599E">
        <w:rPr>
          <w:lang w:eastAsia="pl-PL"/>
        </w:rPr>
        <w:t>”</w:t>
      </w:r>
      <w:r w:rsidR="00C76675" w:rsidRPr="2249599E">
        <w:rPr>
          <w:lang w:eastAsia="pl-PL"/>
        </w:rPr>
        <w:t>)</w:t>
      </w:r>
      <w:r w:rsidR="00C76675" w:rsidRPr="00185527">
        <w:rPr>
          <w:lang w:eastAsia="pl-PL"/>
        </w:rPr>
        <w:t xml:space="preserve"> stanowią odrębny </w:t>
      </w:r>
      <w:r w:rsidR="003D0AD7">
        <w:rPr>
          <w:lang w:eastAsia="pl-PL"/>
        </w:rPr>
        <w:t>plik</w:t>
      </w:r>
    </w:p>
    <w:p w14:paraId="0A8B3431" w14:textId="77777777" w:rsidR="00C76675" w:rsidRPr="00C76675" w:rsidRDefault="00C76675" w:rsidP="00CF6AB6">
      <w:pPr>
        <w:suppressAutoHyphens/>
        <w:rPr>
          <w:rFonts w:eastAsiaTheme="majorEastAsia"/>
          <w:lang w:eastAsia="pl-PL"/>
        </w:rPr>
      </w:pPr>
    </w:p>
    <w:p w14:paraId="072FEA80" w14:textId="787499A9" w:rsidR="001066E9" w:rsidRPr="009529BF" w:rsidRDefault="001066E9" w:rsidP="00CF6AB6">
      <w:pPr>
        <w:suppressAutoHyphens/>
        <w:spacing w:after="0"/>
        <w:ind w:left="0" w:firstLine="0"/>
        <w:rPr>
          <w:rFonts w:cs="Calibri"/>
          <w:b/>
          <w:lang w:eastAsia="pl-PL"/>
        </w:rPr>
        <w:sectPr w:rsidR="001066E9" w:rsidRPr="009529BF" w:rsidSect="003B7CBD">
          <w:headerReference w:type="default" r:id="rId56"/>
          <w:footerReference w:type="default" r:id="rId57"/>
          <w:pgSz w:w="11906" w:h="16838"/>
          <w:pgMar w:top="1417" w:right="1417" w:bottom="1417" w:left="1417" w:header="708" w:footer="708" w:gutter="0"/>
          <w:cols w:space="708"/>
          <w:docGrid w:linePitch="299"/>
        </w:sectPr>
      </w:pPr>
    </w:p>
    <w:p w14:paraId="168DCF87" w14:textId="3192CA6B" w:rsidR="00CF6153" w:rsidRDefault="00CF6153" w:rsidP="000B0F08">
      <w:pPr>
        <w:pStyle w:val="Nagwek3"/>
        <w:rPr>
          <w:lang w:eastAsia="pl-PL"/>
        </w:rPr>
      </w:pPr>
      <w:bookmarkStart w:id="62" w:name="_Toc96430621"/>
      <w:r>
        <w:rPr>
          <w:lang w:eastAsia="pl-PL"/>
        </w:rPr>
        <w:lastRenderedPageBreak/>
        <w:t>Załącznik nr 3 do SWZ</w:t>
      </w:r>
      <w:bookmarkEnd w:id="62"/>
    </w:p>
    <w:p w14:paraId="2F528506" w14:textId="12820C5A" w:rsidR="00242BCC" w:rsidRPr="000B0F08" w:rsidRDefault="00242BCC" w:rsidP="00CF6AB6">
      <w:pPr>
        <w:suppressAutoHyphens/>
        <w:ind w:left="0" w:firstLine="0"/>
        <w:rPr>
          <w:snapToGrid w:val="0"/>
          <w:color w:val="C00000"/>
          <w:lang w:eastAsia="en-US"/>
        </w:rPr>
      </w:pPr>
      <w:r w:rsidRPr="000B0F08">
        <w:rPr>
          <w:rFonts w:eastAsiaTheme="minorEastAsia"/>
          <w:color w:val="C00000"/>
        </w:rPr>
        <w:t>Uwaga: Ofertę składa się, pod rygorem nieważności, w formie elektronicznej tj. opatrzonej kwalifikowanym podpisem elektronicznym.</w:t>
      </w:r>
    </w:p>
    <w:p w14:paraId="3EDFD5AB" w14:textId="1D5C6497" w:rsidR="00CF6153" w:rsidRPr="00CF6153" w:rsidRDefault="00255208" w:rsidP="00CF6AB6">
      <w:pPr>
        <w:widowControl w:val="0"/>
        <w:tabs>
          <w:tab w:val="left" w:leader="underscore" w:pos="6521"/>
          <w:tab w:val="left" w:leader="underscore" w:pos="8364"/>
        </w:tabs>
        <w:suppressAutoHyphens/>
        <w:spacing w:before="240" w:after="0"/>
        <w:rPr>
          <w:bCs/>
          <w:lang w:eastAsia="pl-PL"/>
        </w:rPr>
      </w:pPr>
      <w:r>
        <w:rPr>
          <w:b/>
          <w:lang w:eastAsia="pl-PL"/>
        </w:rPr>
        <w:t>n</w:t>
      </w:r>
      <w:r w:rsidR="00CF6153" w:rsidRPr="00CF6153">
        <w:rPr>
          <w:b/>
          <w:lang w:eastAsia="pl-PL"/>
        </w:rPr>
        <w:t xml:space="preserve">r </w:t>
      </w:r>
      <w:r w:rsidR="00CF6153" w:rsidRPr="00977944">
        <w:rPr>
          <w:b/>
          <w:lang w:eastAsia="pl-PL"/>
        </w:rPr>
        <w:t xml:space="preserve">postępowania: </w:t>
      </w:r>
      <w:r w:rsidR="00CF6153" w:rsidRPr="00977944">
        <w:rPr>
          <w:b/>
          <w:bCs/>
          <w:lang w:eastAsia="pl-PL"/>
        </w:rPr>
        <w:t>ZP</w:t>
      </w:r>
      <w:r w:rsidR="00E027D8" w:rsidRPr="00977944">
        <w:rPr>
          <w:b/>
          <w:bCs/>
          <w:lang w:eastAsia="pl-PL"/>
        </w:rPr>
        <w:t>/08/</w:t>
      </w:r>
      <w:r w:rsidR="00CF6153" w:rsidRPr="00977944">
        <w:rPr>
          <w:b/>
          <w:bCs/>
          <w:lang w:eastAsia="pl-PL"/>
        </w:rPr>
        <w:t>2</w:t>
      </w:r>
      <w:r w:rsidR="00CF67FE" w:rsidRPr="00977944">
        <w:rPr>
          <w:b/>
          <w:bCs/>
          <w:lang w:eastAsia="pl-PL"/>
        </w:rPr>
        <w:t>4</w:t>
      </w:r>
      <w:r w:rsidR="00CD6BD0">
        <w:rPr>
          <w:b/>
          <w:lang w:eastAsia="pl-PL"/>
        </w:rPr>
        <w:t xml:space="preserve">                </w:t>
      </w:r>
      <w:r w:rsidR="00CF6153" w:rsidRPr="00CE06AB">
        <w:rPr>
          <w:b/>
          <w:lang w:eastAsia="pl-PL"/>
        </w:rPr>
        <w:t xml:space="preserve">       </w:t>
      </w:r>
      <w:r w:rsidR="00372926">
        <w:rPr>
          <w:bCs/>
          <w:lang w:eastAsia="pl-PL"/>
        </w:rPr>
        <w:tab/>
      </w:r>
      <w:r w:rsidR="00CF6153" w:rsidRPr="00CE06AB">
        <w:rPr>
          <w:bCs/>
          <w:lang w:eastAsia="pl-PL"/>
        </w:rPr>
        <w:t xml:space="preserve">, dnia </w:t>
      </w:r>
      <w:r w:rsidR="00372926">
        <w:rPr>
          <w:bCs/>
          <w:lang w:eastAsia="pl-PL"/>
        </w:rPr>
        <w:tab/>
      </w:r>
      <w:r w:rsidR="00CF6153" w:rsidRPr="00CE06AB">
        <w:rPr>
          <w:bCs/>
          <w:lang w:eastAsia="pl-PL"/>
        </w:rPr>
        <w:t xml:space="preserve"> r.</w:t>
      </w:r>
    </w:p>
    <w:p w14:paraId="2C14D7F7" w14:textId="77777777" w:rsidR="00CF6153" w:rsidRPr="00CF6153" w:rsidRDefault="00CF6153" w:rsidP="00CF6AB6">
      <w:pPr>
        <w:widowControl w:val="0"/>
        <w:suppressAutoHyphens/>
        <w:spacing w:after="0"/>
        <w:rPr>
          <w:bCs/>
          <w:snapToGrid w:val="0"/>
          <w:lang w:eastAsia="pl-PL"/>
        </w:rPr>
      </w:pP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t>(miejscowość)</w:t>
      </w:r>
    </w:p>
    <w:p w14:paraId="14552CEB" w14:textId="77777777" w:rsidR="007C1299" w:rsidRDefault="000B7705" w:rsidP="000B0F08">
      <w:pPr>
        <w:pStyle w:val="Nagwek1"/>
        <w:spacing w:before="360"/>
      </w:pPr>
      <w:bookmarkStart w:id="63" w:name="_Toc58527040"/>
      <w:r w:rsidRPr="000A0423">
        <w:t>Formularz oferty</w:t>
      </w:r>
      <w:bookmarkEnd w:id="63"/>
    </w:p>
    <w:p w14:paraId="19230524" w14:textId="4E3B86EE" w:rsidR="002E75E5" w:rsidRPr="000B0F08" w:rsidRDefault="00CF6153" w:rsidP="000B0F08">
      <w:pPr>
        <w:pStyle w:val="Nagwek2"/>
        <w:numPr>
          <w:ilvl w:val="0"/>
          <w:numId w:val="133"/>
        </w:numPr>
        <w:ind w:left="426" w:hanging="426"/>
        <w:rPr>
          <w:snapToGrid w:val="0"/>
          <w:lang w:eastAsia="en-US"/>
        </w:rPr>
      </w:pPr>
      <w:r w:rsidRPr="004C2126">
        <w:rPr>
          <w:lang w:eastAsia="en-US"/>
        </w:rPr>
        <w:t>Nazwa i adres Wykonawcy</w:t>
      </w:r>
      <w:r w:rsidR="007428B3" w:rsidRPr="004C2126">
        <w:rPr>
          <w:lang w:eastAsia="en-US"/>
        </w:rPr>
        <w:t xml:space="preserve">/Wykonawców wspólnie </w:t>
      </w:r>
      <w:r w:rsidR="6185B864" w:rsidRPr="46CC9950">
        <w:rPr>
          <w:lang w:eastAsia="en-US"/>
        </w:rPr>
        <w:t>ubiegając</w:t>
      </w:r>
      <w:r w:rsidR="01BD6BDB" w:rsidRPr="46CC9950">
        <w:rPr>
          <w:lang w:eastAsia="en-US"/>
        </w:rPr>
        <w:t>ych</w:t>
      </w:r>
      <w:r w:rsidR="007428B3" w:rsidRPr="004C2126">
        <w:rPr>
          <w:lang w:eastAsia="en-US"/>
        </w:rPr>
        <w:t xml:space="preserve"> się o zamówienie</w:t>
      </w:r>
      <w:r w:rsidR="007C1299" w:rsidRPr="007C1299">
        <w:t xml:space="preserve"> </w:t>
      </w:r>
    </w:p>
    <w:p w14:paraId="7A7B2A4A" w14:textId="2BC75560" w:rsidR="00CF6153" w:rsidRPr="004C2126" w:rsidRDefault="007C1299" w:rsidP="000B0F08">
      <w:pPr>
        <w:pStyle w:val="Akapitzlist"/>
        <w:widowControl w:val="0"/>
        <w:suppressAutoHyphens/>
        <w:ind w:left="426" w:firstLine="0"/>
        <w:rPr>
          <w:rFonts w:eastAsia="Calibri"/>
          <w:b/>
          <w:snapToGrid w:val="0"/>
          <w:lang w:eastAsia="en-US"/>
        </w:rPr>
      </w:pPr>
      <w:r w:rsidRPr="007C1299">
        <w:t>(</w:t>
      </w:r>
      <w:r w:rsidRPr="007C1299">
        <w:rPr>
          <w:rFonts w:eastAsia="Calibri"/>
          <w:lang w:eastAsia="en-US"/>
        </w:rPr>
        <w:t>w przypadku Oferty wspólnej należy podać nazwy i adresy wszystkich Wykonawców wskazując również Pełnomocnika)</w:t>
      </w:r>
      <w:r w:rsidR="00CF6153" w:rsidRPr="007C1299">
        <w:rPr>
          <w:rFonts w:eastAsia="Calibri"/>
          <w:snapToGrid w:val="0"/>
          <w:lang w:eastAsia="en-US"/>
        </w:rPr>
        <w:t xml:space="preserve">: </w:t>
      </w:r>
    </w:p>
    <w:p w14:paraId="7B0EFF14" w14:textId="4D256208" w:rsidR="00437303" w:rsidRDefault="00372926" w:rsidP="00CF6AB6">
      <w:pPr>
        <w:widowControl w:val="0"/>
        <w:tabs>
          <w:tab w:val="left" w:leader="underscore" w:pos="8789"/>
        </w:tabs>
        <w:suppressAutoHyphens/>
        <w:spacing w:after="0"/>
        <w:ind w:left="426" w:hanging="283"/>
        <w:rPr>
          <w:bCs/>
          <w:snapToGrid w:val="0"/>
          <w:lang w:eastAsia="pl-PL"/>
        </w:rPr>
      </w:pPr>
      <w:r>
        <w:rPr>
          <w:b/>
          <w:snapToGrid w:val="0"/>
          <w:lang w:eastAsia="pl-PL"/>
        </w:rPr>
        <w:tab/>
      </w:r>
      <w:r w:rsidR="00437303" w:rsidRPr="00437303">
        <w:rPr>
          <w:bCs/>
          <w:snapToGrid w:val="0"/>
          <w:lang w:eastAsia="pl-PL"/>
        </w:rPr>
        <w:tab/>
      </w:r>
      <w:r w:rsidR="00437303" w:rsidRPr="00437303">
        <w:rPr>
          <w:bCs/>
          <w:snapToGrid w:val="0"/>
          <w:lang w:eastAsia="pl-PL"/>
        </w:rPr>
        <w:tab/>
      </w:r>
    </w:p>
    <w:p w14:paraId="65AB756A" w14:textId="6F608F3F" w:rsidR="006B7D92" w:rsidRPr="00437303" w:rsidRDefault="006B7D92" w:rsidP="00CF6AB6">
      <w:pPr>
        <w:widowControl w:val="0"/>
        <w:tabs>
          <w:tab w:val="left" w:leader="underscore" w:pos="8789"/>
        </w:tabs>
        <w:suppressAutoHyphens/>
        <w:ind w:left="426" w:hanging="283"/>
        <w:rPr>
          <w:bCs/>
          <w:snapToGrid w:val="0"/>
          <w:lang w:eastAsia="pl-PL"/>
        </w:rPr>
      </w:pPr>
      <w:r>
        <w:rPr>
          <w:bCs/>
          <w:snapToGrid w:val="0"/>
          <w:lang w:eastAsia="pl-PL"/>
        </w:rPr>
        <w:tab/>
      </w:r>
      <w:r>
        <w:rPr>
          <w:bCs/>
          <w:snapToGrid w:val="0"/>
          <w:lang w:eastAsia="pl-PL"/>
        </w:rPr>
        <w:tab/>
      </w:r>
    </w:p>
    <w:p w14:paraId="7A5723F5" w14:textId="4C89D4DA" w:rsidR="00CF6153" w:rsidRPr="00CF6153" w:rsidRDefault="00CF6153" w:rsidP="00CF6AB6">
      <w:pPr>
        <w:widowControl w:val="0"/>
        <w:tabs>
          <w:tab w:val="left" w:leader="underscore" w:pos="3686"/>
          <w:tab w:val="left" w:leader="underscore" w:pos="8789"/>
        </w:tabs>
        <w:suppressAutoHyphens/>
        <w:ind w:left="709" w:hanging="283"/>
        <w:rPr>
          <w:snapToGrid w:val="0"/>
          <w:lang w:eastAsia="pl-PL"/>
        </w:rPr>
      </w:pPr>
      <w:r w:rsidRPr="00CF6153">
        <w:rPr>
          <w:snapToGrid w:val="0"/>
          <w:lang w:eastAsia="pl-PL"/>
        </w:rPr>
        <w:t xml:space="preserve">NIP: </w:t>
      </w:r>
      <w:r w:rsidR="00372926">
        <w:rPr>
          <w:snapToGrid w:val="0"/>
          <w:lang w:eastAsia="pl-PL"/>
        </w:rPr>
        <w:tab/>
      </w:r>
      <w:r w:rsidRPr="00CF6153">
        <w:rPr>
          <w:snapToGrid w:val="0"/>
          <w:lang w:eastAsia="pl-PL"/>
        </w:rPr>
        <w:t>Regon</w:t>
      </w:r>
      <w:r w:rsidR="09E9DDF8" w:rsidRPr="00CF6153">
        <w:rPr>
          <w:snapToGrid w:val="0"/>
          <w:lang w:eastAsia="pl-PL"/>
        </w:rPr>
        <w:t>:</w:t>
      </w:r>
      <w:r w:rsidR="00D33D38">
        <w:rPr>
          <w:snapToGrid w:val="0"/>
          <w:lang w:eastAsia="pl-PL"/>
        </w:rPr>
        <w:t xml:space="preserve"> </w:t>
      </w:r>
      <w:r w:rsidR="00372926">
        <w:rPr>
          <w:snapToGrid w:val="0"/>
          <w:lang w:eastAsia="pl-PL"/>
        </w:rPr>
        <w:tab/>
      </w:r>
      <w:r w:rsidRPr="00CF6153">
        <w:rPr>
          <w:snapToGrid w:val="0"/>
          <w:lang w:eastAsia="pl-PL"/>
        </w:rPr>
        <w:t>.</w:t>
      </w:r>
    </w:p>
    <w:p w14:paraId="7C0B72B3" w14:textId="77777777" w:rsidR="00CF6153" w:rsidRPr="00CF6153" w:rsidRDefault="00CF6153" w:rsidP="00CF6AB6">
      <w:pPr>
        <w:widowControl w:val="0"/>
        <w:suppressAutoHyphens/>
        <w:spacing w:before="240" w:after="200"/>
        <w:rPr>
          <w:lang w:eastAsia="pl-PL"/>
        </w:rPr>
      </w:pPr>
      <w:r w:rsidRPr="00CF6153">
        <w:rPr>
          <w:lang w:eastAsia="pl-PL"/>
        </w:rPr>
        <w:t xml:space="preserve">Osoba/y wskazana/e do kontaktów z Zamawiającym: </w:t>
      </w:r>
    </w:p>
    <w:p w14:paraId="5E3C313D" w14:textId="4D31FEF0" w:rsidR="00CF6153" w:rsidRPr="00CF6153" w:rsidRDefault="00372926" w:rsidP="00CF6AB6">
      <w:pPr>
        <w:widowControl w:val="0"/>
        <w:tabs>
          <w:tab w:val="left" w:leader="underscore" w:pos="3969"/>
          <w:tab w:val="left" w:leader="underscore" w:pos="6946"/>
          <w:tab w:val="left" w:leader="underscore" w:pos="8505"/>
        </w:tabs>
        <w:suppressAutoHyphens/>
        <w:ind w:left="426" w:hanging="1"/>
        <w:rPr>
          <w:lang w:eastAsia="pl-PL"/>
        </w:rPr>
      </w:pPr>
      <w:r>
        <w:rPr>
          <w:lang w:eastAsia="pl-PL"/>
        </w:rPr>
        <w:tab/>
      </w:r>
      <w:r>
        <w:rPr>
          <w:lang w:eastAsia="pl-PL"/>
        </w:rPr>
        <w:tab/>
      </w:r>
      <w:r w:rsidR="00CF6153" w:rsidRPr="00CF6153">
        <w:rPr>
          <w:lang w:eastAsia="pl-PL"/>
        </w:rPr>
        <w:t>, tel</w:t>
      </w:r>
      <w:r w:rsidR="004E415D">
        <w:rPr>
          <w:lang w:eastAsia="pl-PL"/>
        </w:rPr>
        <w:t>efon</w:t>
      </w:r>
      <w:r w:rsidR="00CF6153" w:rsidRPr="00CF6153">
        <w:rPr>
          <w:lang w:eastAsia="pl-PL"/>
        </w:rPr>
        <w:t xml:space="preserve">: </w:t>
      </w:r>
      <w:r>
        <w:rPr>
          <w:lang w:eastAsia="pl-PL"/>
        </w:rPr>
        <w:tab/>
      </w:r>
      <w:r w:rsidR="0018091E">
        <w:rPr>
          <w:lang w:eastAsia="pl-PL"/>
        </w:rPr>
        <w:t>, e-mail:</w:t>
      </w:r>
      <w:r w:rsidR="00D33D38">
        <w:rPr>
          <w:lang w:eastAsia="pl-PL"/>
        </w:rPr>
        <w:t xml:space="preserve"> </w:t>
      </w:r>
      <w:r>
        <w:rPr>
          <w:lang w:eastAsia="pl-PL"/>
        </w:rPr>
        <w:tab/>
      </w:r>
      <w:r w:rsidR="0018091E">
        <w:rPr>
          <w:lang w:eastAsia="pl-PL"/>
        </w:rPr>
        <w:t>.</w:t>
      </w:r>
    </w:p>
    <w:p w14:paraId="4639E6DF" w14:textId="65D9F6ED" w:rsidR="00CF6153" w:rsidRPr="00CF6153" w:rsidRDefault="00CF6153" w:rsidP="00CF6AB6">
      <w:pPr>
        <w:widowControl w:val="0"/>
        <w:suppressAutoHyphens/>
        <w:spacing w:before="240" w:after="200"/>
        <w:ind w:left="426" w:firstLine="0"/>
        <w:rPr>
          <w:rFonts w:cs="Calibri"/>
          <w:lang w:eastAsia="x-none"/>
        </w:rPr>
      </w:pPr>
      <w:r w:rsidRPr="00185527">
        <w:rPr>
          <w:rFonts w:cs="Calibri"/>
          <w:lang w:eastAsia="x-none"/>
        </w:rPr>
        <w:t xml:space="preserve">Imiona i nazwiska </w:t>
      </w:r>
      <w:r w:rsidRPr="00CF6153">
        <w:rPr>
          <w:rFonts w:cs="Calibri"/>
          <w:lang w:eastAsia="x-none"/>
        </w:rPr>
        <w:t>osoby/</w:t>
      </w:r>
      <w:r w:rsidRPr="00185527">
        <w:rPr>
          <w:rFonts w:cs="Calibri"/>
          <w:lang w:eastAsia="x-none"/>
        </w:rPr>
        <w:t xml:space="preserve">osób upoważnionych do reprezentowania i składania oświadczeń woli w imieniu </w:t>
      </w:r>
      <w:r w:rsidR="00BC77EB">
        <w:rPr>
          <w:rFonts w:cs="Calibri"/>
          <w:lang w:eastAsia="x-none"/>
        </w:rPr>
        <w:t>W</w:t>
      </w:r>
      <w:r w:rsidR="00BC77EB" w:rsidRPr="00185527">
        <w:rPr>
          <w:rFonts w:cs="Calibri"/>
          <w:lang w:eastAsia="x-none"/>
        </w:rPr>
        <w:t>ykonawcy</w:t>
      </w:r>
      <w:r w:rsidRPr="00CF6153">
        <w:rPr>
          <w:rFonts w:cs="Calibri"/>
          <w:lang w:eastAsia="x-none"/>
        </w:rPr>
        <w:t>:</w:t>
      </w:r>
    </w:p>
    <w:p w14:paraId="365AE090" w14:textId="4427E761" w:rsidR="00CF6153" w:rsidRPr="00372926" w:rsidRDefault="00372926" w:rsidP="00CF6AB6">
      <w:pPr>
        <w:pStyle w:val="Akapitzlist"/>
        <w:widowControl w:val="0"/>
        <w:tabs>
          <w:tab w:val="left" w:leader="underscore" w:pos="4253"/>
        </w:tabs>
        <w:suppressAutoHyphens/>
        <w:spacing w:before="120"/>
        <w:ind w:left="426" w:firstLine="0"/>
        <w:contextualSpacing/>
        <w:rPr>
          <w:rFonts w:eastAsia="Calibri"/>
          <w:lang w:eastAsia="en-US"/>
        </w:rPr>
      </w:pPr>
      <w:r>
        <w:rPr>
          <w:rFonts w:eastAsia="Calibri"/>
          <w:lang w:eastAsia="en-US"/>
        </w:rPr>
        <w:t xml:space="preserve"> </w:t>
      </w:r>
      <w:r>
        <w:rPr>
          <w:rFonts w:eastAsia="Calibri"/>
          <w:lang w:eastAsia="en-US"/>
        </w:rPr>
        <w:tab/>
      </w:r>
    </w:p>
    <w:p w14:paraId="4D91F493" w14:textId="77214A2F" w:rsidR="00CF6153" w:rsidRPr="004C2126" w:rsidRDefault="002E75E5" w:rsidP="000B0F08">
      <w:pPr>
        <w:pStyle w:val="Nagwek2"/>
        <w:rPr>
          <w:lang w:eastAsia="en-US"/>
        </w:rPr>
      </w:pPr>
      <w:r>
        <w:rPr>
          <w:lang w:eastAsia="en-US"/>
        </w:rPr>
        <w:t xml:space="preserve">2. </w:t>
      </w:r>
      <w:r w:rsidR="00CF6153" w:rsidRPr="004C2126">
        <w:rPr>
          <w:lang w:eastAsia="en-US"/>
        </w:rPr>
        <w:t>Oferta Wykonawcy:</w:t>
      </w:r>
    </w:p>
    <w:p w14:paraId="3A0737CF" w14:textId="77777777" w:rsidR="00A606AB" w:rsidRPr="00A606AB" w:rsidRDefault="00A606AB" w:rsidP="00AC3B6F">
      <w:pPr>
        <w:pStyle w:val="Akapitzlist"/>
        <w:widowControl w:val="0"/>
        <w:numPr>
          <w:ilvl w:val="0"/>
          <w:numId w:val="71"/>
        </w:numPr>
        <w:tabs>
          <w:tab w:val="center" w:leader="underscore" w:pos="4536"/>
          <w:tab w:val="left" w:leader="underscore" w:pos="7088"/>
          <w:tab w:val="right" w:pos="9072"/>
        </w:tabs>
        <w:suppressAutoHyphens/>
        <w:rPr>
          <w:rFonts w:cs="Calibri"/>
          <w:vanish/>
          <w:lang w:eastAsia="en-US"/>
        </w:rPr>
      </w:pPr>
    </w:p>
    <w:p w14:paraId="657DCFEC" w14:textId="77777777" w:rsidR="00A606AB" w:rsidRPr="00A606AB" w:rsidRDefault="00A606AB" w:rsidP="00AC3B6F">
      <w:pPr>
        <w:pStyle w:val="Akapitzlist"/>
        <w:widowControl w:val="0"/>
        <w:numPr>
          <w:ilvl w:val="0"/>
          <w:numId w:val="71"/>
        </w:numPr>
        <w:tabs>
          <w:tab w:val="center" w:leader="underscore" w:pos="4536"/>
          <w:tab w:val="left" w:leader="underscore" w:pos="7088"/>
          <w:tab w:val="right" w:pos="9072"/>
        </w:tabs>
        <w:suppressAutoHyphens/>
        <w:rPr>
          <w:rFonts w:cs="Calibri"/>
          <w:vanish/>
          <w:lang w:eastAsia="en-US"/>
        </w:rPr>
      </w:pPr>
    </w:p>
    <w:p w14:paraId="20E86E1E" w14:textId="52EA69DF" w:rsidR="004C2126" w:rsidRPr="00CF67FE" w:rsidRDefault="00CF6153" w:rsidP="00CF67FE">
      <w:pPr>
        <w:pStyle w:val="Akapitzlist"/>
        <w:widowControl w:val="0"/>
        <w:numPr>
          <w:ilvl w:val="1"/>
          <w:numId w:val="71"/>
        </w:numPr>
        <w:tabs>
          <w:tab w:val="center" w:leader="underscore" w:pos="4536"/>
          <w:tab w:val="left" w:leader="underscore" w:pos="7088"/>
          <w:tab w:val="right" w:pos="9072"/>
        </w:tabs>
        <w:suppressAutoHyphens/>
        <w:ind w:left="720"/>
        <w:rPr>
          <w:rFonts w:cs="Calibri"/>
          <w:lang w:eastAsia="en-US"/>
        </w:rPr>
      </w:pPr>
      <w:r w:rsidRPr="004C2126">
        <w:rPr>
          <w:rFonts w:cs="Calibri"/>
          <w:lang w:eastAsia="en-US"/>
        </w:rPr>
        <w:t>W nawiązaniu do ogłoszenia o postępowaniu</w:t>
      </w:r>
      <w:r w:rsidR="007B7DFD" w:rsidRPr="004C2126">
        <w:rPr>
          <w:rFonts w:cs="Calibri"/>
          <w:lang w:eastAsia="en-US"/>
        </w:rPr>
        <w:t xml:space="preserve"> o udzielenie zamówienia publicznego </w:t>
      </w:r>
      <w:r w:rsidR="000B2758" w:rsidRPr="004C2126">
        <w:rPr>
          <w:rFonts w:cs="Calibri"/>
          <w:lang w:eastAsia="en-US"/>
        </w:rPr>
        <w:t>prowadzon</w:t>
      </w:r>
      <w:r w:rsidR="007B7DFD" w:rsidRPr="004C2126">
        <w:rPr>
          <w:rFonts w:cs="Calibri"/>
          <w:lang w:eastAsia="en-US"/>
        </w:rPr>
        <w:t>ego</w:t>
      </w:r>
      <w:r w:rsidR="000B2758" w:rsidRPr="004C2126">
        <w:rPr>
          <w:rFonts w:cs="Calibri"/>
          <w:lang w:eastAsia="en-US"/>
        </w:rPr>
        <w:t xml:space="preserve"> </w:t>
      </w:r>
      <w:r w:rsidRPr="004C2126">
        <w:rPr>
          <w:rFonts w:cs="Calibri"/>
          <w:lang w:eastAsia="en-US"/>
        </w:rPr>
        <w:t xml:space="preserve">w trybie </w:t>
      </w:r>
      <w:r w:rsidR="009B43E0" w:rsidRPr="004C2126">
        <w:rPr>
          <w:rFonts w:cs="Calibri"/>
          <w:lang w:eastAsia="en-US"/>
        </w:rPr>
        <w:t xml:space="preserve">przetargu nieograniczonego </w:t>
      </w:r>
      <w:bookmarkStart w:id="64" w:name="_Hlk127877096"/>
      <w:r w:rsidR="009B43E0" w:rsidRPr="004C2126">
        <w:rPr>
          <w:rFonts w:cs="Calibri"/>
          <w:lang w:eastAsia="en-US"/>
        </w:rPr>
        <w:t>na</w:t>
      </w:r>
      <w:r w:rsidR="00C76675" w:rsidRPr="00CF67FE">
        <w:rPr>
          <w:b/>
        </w:rPr>
        <w:t xml:space="preserve"> </w:t>
      </w:r>
      <w:r w:rsidR="00CF67FE" w:rsidRPr="00CF67FE">
        <w:rPr>
          <w:b/>
        </w:rPr>
        <w:t xml:space="preserve">usługę przeprowadzenia unifikacji technologicznej wykorzystywanych w PFRON systemów zarządzania treścią oraz </w:t>
      </w:r>
      <w:r w:rsidR="00CF67FE" w:rsidRPr="00B952F0">
        <w:rPr>
          <w:b/>
        </w:rPr>
        <w:t>utrzymanie i rozwój Portali internetowych</w:t>
      </w:r>
      <w:r w:rsidR="0090242A" w:rsidRPr="00B952F0">
        <w:rPr>
          <w:b/>
        </w:rPr>
        <w:t xml:space="preserve"> </w:t>
      </w:r>
      <w:r w:rsidR="00C76675" w:rsidRPr="00B952F0">
        <w:rPr>
          <w:rFonts w:cs="Calibri"/>
          <w:b/>
          <w:lang w:eastAsia="en-US"/>
        </w:rPr>
        <w:t>(numer postępowania: ZP/</w:t>
      </w:r>
      <w:r w:rsidR="00CF67FE" w:rsidRPr="00B952F0">
        <w:rPr>
          <w:rFonts w:cs="Calibri"/>
          <w:b/>
          <w:lang w:eastAsia="en-US"/>
        </w:rPr>
        <w:t>0</w:t>
      </w:r>
      <w:r w:rsidR="00E027D8" w:rsidRPr="00B952F0">
        <w:rPr>
          <w:rFonts w:cs="Calibri"/>
          <w:b/>
          <w:lang w:eastAsia="en-US"/>
        </w:rPr>
        <w:t>8</w:t>
      </w:r>
      <w:r w:rsidR="00C76675" w:rsidRPr="00B952F0">
        <w:rPr>
          <w:rFonts w:cs="Calibri"/>
          <w:b/>
          <w:lang w:eastAsia="en-US"/>
        </w:rPr>
        <w:t>/2</w:t>
      </w:r>
      <w:r w:rsidR="00CF67FE" w:rsidRPr="00B952F0">
        <w:rPr>
          <w:rFonts w:cs="Calibri"/>
          <w:b/>
          <w:lang w:eastAsia="en-US"/>
        </w:rPr>
        <w:t>4</w:t>
      </w:r>
      <w:r w:rsidR="00C76675" w:rsidRPr="00B952F0">
        <w:rPr>
          <w:rFonts w:cs="Calibri"/>
          <w:b/>
          <w:lang w:eastAsia="en-US"/>
        </w:rPr>
        <w:t>)</w:t>
      </w:r>
      <w:r w:rsidR="009B43E0" w:rsidRPr="00B952F0">
        <w:t xml:space="preserve"> </w:t>
      </w:r>
      <w:bookmarkEnd w:id="64"/>
      <w:r w:rsidRPr="00B952F0">
        <w:rPr>
          <w:rFonts w:cs="Calibri"/>
          <w:lang w:eastAsia="en-US"/>
        </w:rPr>
        <w:t>oferuje</w:t>
      </w:r>
      <w:r w:rsidRPr="004C2126">
        <w:rPr>
          <w:rFonts w:cs="Calibri"/>
          <w:lang w:eastAsia="en-US"/>
        </w:rPr>
        <w:t>my wykonanie przedmiotu zamówienia określonego w SWZ wraz z załącznikami w pełnym rzeczowym zakresie za</w:t>
      </w:r>
      <w:bookmarkStart w:id="65" w:name="_Hlk129852234"/>
      <w:r w:rsidR="00CF67FE">
        <w:rPr>
          <w:rFonts w:cs="Calibri"/>
          <w:lang w:eastAsia="en-US"/>
        </w:rPr>
        <w:t xml:space="preserve"> </w:t>
      </w:r>
      <w:r w:rsidRPr="00CF67FE">
        <w:rPr>
          <w:rFonts w:cs="Calibri"/>
          <w:b/>
          <w:bCs/>
          <w:lang w:eastAsia="en-US"/>
        </w:rPr>
        <w:t>cen</w:t>
      </w:r>
      <w:r w:rsidR="000E3DE0" w:rsidRPr="00CF67FE">
        <w:rPr>
          <w:rFonts w:cs="Calibri"/>
          <w:b/>
          <w:bCs/>
          <w:lang w:eastAsia="en-US"/>
        </w:rPr>
        <w:t>ę</w:t>
      </w:r>
      <w:r w:rsidRPr="00CF67FE">
        <w:rPr>
          <w:rFonts w:cs="Calibri"/>
          <w:b/>
          <w:bCs/>
          <w:lang w:eastAsia="en-US"/>
        </w:rPr>
        <w:t xml:space="preserve"> </w:t>
      </w:r>
      <w:bookmarkStart w:id="66" w:name="_Hlk53088614"/>
      <w:r w:rsidR="00235680" w:rsidRPr="00CF67FE">
        <w:rPr>
          <w:rFonts w:cs="Calibri"/>
          <w:b/>
          <w:bCs/>
          <w:lang w:eastAsia="en-US"/>
        </w:rPr>
        <w:t xml:space="preserve">brutto </w:t>
      </w:r>
      <w:r w:rsidR="008938CF" w:rsidRPr="00CF67FE">
        <w:rPr>
          <w:rFonts w:cs="Calibri"/>
          <w:b/>
          <w:bCs/>
          <w:lang w:eastAsia="en-US"/>
        </w:rPr>
        <w:t xml:space="preserve">oferty </w:t>
      </w:r>
      <w:r w:rsidRPr="00CF67FE">
        <w:rPr>
          <w:rFonts w:cs="Calibri"/>
          <w:b/>
          <w:bCs/>
          <w:lang w:eastAsia="en-US"/>
        </w:rPr>
        <w:t xml:space="preserve">(należy przenieść kwotę z poz. </w:t>
      </w:r>
      <w:r w:rsidR="00FA6B6C">
        <w:rPr>
          <w:rFonts w:cs="Calibri"/>
          <w:b/>
          <w:bCs/>
          <w:lang w:eastAsia="en-US"/>
        </w:rPr>
        <w:t>5</w:t>
      </w:r>
      <w:r w:rsidR="003B7CBD" w:rsidRPr="00CF67FE">
        <w:rPr>
          <w:rFonts w:cs="Calibri"/>
          <w:b/>
          <w:bCs/>
          <w:lang w:eastAsia="en-US"/>
        </w:rPr>
        <w:t>e</w:t>
      </w:r>
      <w:r w:rsidRPr="00CF67FE">
        <w:rPr>
          <w:rFonts w:cs="Calibri"/>
          <w:b/>
          <w:bCs/>
          <w:lang w:eastAsia="en-US"/>
        </w:rPr>
        <w:t xml:space="preserve"> </w:t>
      </w:r>
      <w:r w:rsidR="00F71001" w:rsidRPr="00CF67FE">
        <w:rPr>
          <w:rFonts w:cs="Calibri"/>
          <w:b/>
          <w:bCs/>
          <w:lang w:eastAsia="en-US"/>
        </w:rPr>
        <w:t>T</w:t>
      </w:r>
      <w:r w:rsidRPr="00CF67FE">
        <w:rPr>
          <w:rFonts w:cs="Calibri"/>
          <w:b/>
          <w:bCs/>
          <w:lang w:eastAsia="en-US"/>
        </w:rPr>
        <w:t>abeli nr 1)</w:t>
      </w:r>
      <w:bookmarkEnd w:id="66"/>
      <w:r w:rsidRPr="00CF67FE">
        <w:rPr>
          <w:rFonts w:cs="Calibri"/>
          <w:b/>
          <w:bCs/>
          <w:lang w:eastAsia="en-US"/>
        </w:rPr>
        <w:t>:</w:t>
      </w:r>
      <w:r w:rsidR="00CF67FE">
        <w:rPr>
          <w:rFonts w:cs="Calibri"/>
          <w:b/>
          <w:bCs/>
          <w:lang w:eastAsia="en-US"/>
        </w:rPr>
        <w:tab/>
      </w:r>
      <w:r w:rsidR="00CF67FE">
        <w:rPr>
          <w:rFonts w:cs="Calibri"/>
          <w:b/>
          <w:bCs/>
          <w:lang w:eastAsia="en-US"/>
        </w:rPr>
        <w:tab/>
      </w:r>
      <w:r w:rsidRPr="00CF67FE">
        <w:rPr>
          <w:rFonts w:cs="Calibri"/>
          <w:b/>
          <w:bCs/>
          <w:lang w:eastAsia="en-US"/>
        </w:rPr>
        <w:t>zł,</w:t>
      </w:r>
      <w:r w:rsidR="00610189" w:rsidRPr="00CF67FE">
        <w:rPr>
          <w:rFonts w:cs="Calibri"/>
          <w:b/>
          <w:bCs/>
          <w:lang w:eastAsia="en-US"/>
        </w:rPr>
        <w:t xml:space="preserve"> </w:t>
      </w:r>
      <w:bookmarkEnd w:id="65"/>
      <w:r w:rsidR="004C2126" w:rsidRPr="00CF67FE">
        <w:rPr>
          <w:rFonts w:cs="Calibri"/>
          <w:lang w:eastAsia="en-US"/>
        </w:rPr>
        <w:t>zgodnie z poniższą wyceną:</w:t>
      </w:r>
    </w:p>
    <w:p w14:paraId="4D246D71" w14:textId="0967FF1E" w:rsidR="00CF6153" w:rsidRDefault="00CF6153" w:rsidP="00CF6AB6">
      <w:pPr>
        <w:widowControl w:val="0"/>
        <w:tabs>
          <w:tab w:val="left" w:pos="567"/>
          <w:tab w:val="center" w:pos="4536"/>
          <w:tab w:val="right" w:pos="9072"/>
        </w:tabs>
        <w:suppressAutoHyphens/>
        <w:spacing w:after="120"/>
        <w:rPr>
          <w:rFonts w:cs="Calibri"/>
          <w:lang w:eastAsia="en-US"/>
        </w:rPr>
      </w:pPr>
      <w:r w:rsidRPr="00CF6153">
        <w:rPr>
          <w:rFonts w:cs="Calibri"/>
          <w:lang w:eastAsia="en-US"/>
        </w:rPr>
        <w:lastRenderedPageBreak/>
        <w:t>Tabela nr 1</w:t>
      </w:r>
      <w:r w:rsidR="00CF67FE">
        <w:rPr>
          <w:rFonts w:cs="Calibri"/>
          <w:lang w:eastAsia="en-US"/>
        </w:rPr>
        <w:t>:</w:t>
      </w:r>
    </w:p>
    <w:tbl>
      <w:tblPr>
        <w:tblStyle w:val="Tabelasiatki1jasna2"/>
        <w:tblW w:w="10977" w:type="dxa"/>
        <w:tblInd w:w="-8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Tabela nr 1 wycena oferty"/>
        <w:tblDescription w:val="Tabela zawiera informacje dotyczące wyceny poszczególnych elementów zamówienia"/>
      </w:tblPr>
      <w:tblGrid>
        <w:gridCol w:w="709"/>
        <w:gridCol w:w="4252"/>
        <w:gridCol w:w="2124"/>
        <w:gridCol w:w="1480"/>
        <w:gridCol w:w="2412"/>
      </w:tblGrid>
      <w:tr w:rsidR="006109D0" w:rsidRPr="00C95493" w14:paraId="53CDAB56" w14:textId="77777777" w:rsidTr="003B7CBD">
        <w:trPr>
          <w:cnfStyle w:val="100000000000" w:firstRow="1" w:lastRow="0" w:firstColumn="0" w:lastColumn="0" w:oddVBand="0" w:evenVBand="0" w:oddHBand="0" w:evenHBand="0" w:firstRowFirstColumn="0" w:firstRowLastColumn="0" w:lastRowFirstColumn="0" w:lastRowLastColumn="0"/>
          <w:tblHeader/>
        </w:trPr>
        <w:tc>
          <w:tcPr>
            <w:tcW w:w="709" w:type="dxa"/>
            <w:shd w:val="clear" w:color="auto" w:fill="F2F2F2" w:themeFill="background1" w:themeFillShade="F2"/>
          </w:tcPr>
          <w:p w14:paraId="15A3678A" w14:textId="77777777" w:rsidR="00235680" w:rsidRPr="00C95493" w:rsidRDefault="00235680" w:rsidP="00CF6AB6">
            <w:pPr>
              <w:tabs>
                <w:tab w:val="center" w:pos="4536"/>
                <w:tab w:val="right" w:pos="9072"/>
              </w:tabs>
              <w:suppressAutoHyphens/>
              <w:rPr>
                <w:rFonts w:cstheme="minorHAnsi"/>
              </w:rPr>
            </w:pPr>
            <w:r w:rsidRPr="00C95493">
              <w:rPr>
                <w:rFonts w:cstheme="minorHAnsi"/>
              </w:rPr>
              <w:t>Lp.</w:t>
            </w:r>
          </w:p>
        </w:tc>
        <w:tc>
          <w:tcPr>
            <w:tcW w:w="4252" w:type="dxa"/>
            <w:shd w:val="clear" w:color="auto" w:fill="F2F2F2" w:themeFill="background1" w:themeFillShade="F2"/>
          </w:tcPr>
          <w:p w14:paraId="38C7D095" w14:textId="48126C98" w:rsidR="00235680" w:rsidRPr="00C95493" w:rsidRDefault="00610189" w:rsidP="00CF6AB6">
            <w:pPr>
              <w:tabs>
                <w:tab w:val="center" w:pos="4536"/>
                <w:tab w:val="right" w:pos="9072"/>
              </w:tabs>
              <w:suppressAutoHyphens/>
              <w:rPr>
                <w:rFonts w:cstheme="minorHAnsi"/>
              </w:rPr>
            </w:pPr>
            <w:r>
              <w:rPr>
                <w:rFonts w:cstheme="minorHAnsi"/>
              </w:rPr>
              <w:t>P</w:t>
            </w:r>
            <w:r w:rsidR="00235680">
              <w:rPr>
                <w:rFonts w:cstheme="minorHAnsi"/>
              </w:rPr>
              <w:t>rzedmiot zamówienia</w:t>
            </w:r>
          </w:p>
        </w:tc>
        <w:tc>
          <w:tcPr>
            <w:tcW w:w="2124" w:type="dxa"/>
            <w:shd w:val="clear" w:color="auto" w:fill="F2F2F2" w:themeFill="background1" w:themeFillShade="F2"/>
          </w:tcPr>
          <w:p w14:paraId="2A0D446F" w14:textId="7CE416ED" w:rsidR="00235680" w:rsidRPr="00C95493" w:rsidRDefault="00610189" w:rsidP="00CF6AB6">
            <w:pPr>
              <w:tabs>
                <w:tab w:val="center" w:pos="4536"/>
                <w:tab w:val="right" w:pos="9072"/>
              </w:tabs>
              <w:suppressAutoHyphens/>
              <w:rPr>
                <w:rFonts w:cstheme="minorHAnsi"/>
              </w:rPr>
            </w:pPr>
            <w:r>
              <w:rPr>
                <w:rFonts w:cstheme="minorHAnsi"/>
              </w:rPr>
              <w:t xml:space="preserve">Odpowiednio </w:t>
            </w:r>
            <w:r w:rsidR="009366EE">
              <w:rPr>
                <w:rFonts w:cstheme="minorHAnsi"/>
              </w:rPr>
              <w:t>l</w:t>
            </w:r>
            <w:r w:rsidR="006366BE" w:rsidRPr="006366BE">
              <w:rPr>
                <w:rFonts w:cstheme="minorHAnsi"/>
              </w:rPr>
              <w:t>iczba</w:t>
            </w:r>
            <w:r w:rsidR="009366EE">
              <w:rPr>
                <w:rFonts w:cstheme="minorHAnsi"/>
              </w:rPr>
              <w:t xml:space="preserve"> miesięcy, liczba </w:t>
            </w:r>
            <w:r w:rsidR="003A641F">
              <w:rPr>
                <w:rFonts w:cstheme="minorHAnsi"/>
              </w:rPr>
              <w:t>Roboczogodzin</w:t>
            </w:r>
            <w:r w:rsidR="009366EE">
              <w:rPr>
                <w:rFonts w:cstheme="minorHAnsi"/>
              </w:rPr>
              <w:t xml:space="preserve"> </w:t>
            </w:r>
          </w:p>
        </w:tc>
        <w:tc>
          <w:tcPr>
            <w:tcW w:w="1480" w:type="dxa"/>
            <w:shd w:val="clear" w:color="auto" w:fill="F2F2F2" w:themeFill="background1" w:themeFillShade="F2"/>
          </w:tcPr>
          <w:p w14:paraId="6499A77D" w14:textId="0874327C" w:rsidR="00235680" w:rsidRPr="00C95493" w:rsidRDefault="00235680" w:rsidP="00CF6AB6">
            <w:pPr>
              <w:tabs>
                <w:tab w:val="center" w:pos="4536"/>
                <w:tab w:val="right" w:pos="9072"/>
              </w:tabs>
              <w:suppressAutoHyphens/>
              <w:rPr>
                <w:rFonts w:cstheme="minorHAnsi"/>
              </w:rPr>
            </w:pPr>
            <w:r w:rsidRPr="00C95493">
              <w:rPr>
                <w:rFonts w:cstheme="minorHAnsi"/>
              </w:rPr>
              <w:t xml:space="preserve">Cena jedn. </w:t>
            </w:r>
            <w:r>
              <w:rPr>
                <w:rFonts w:cstheme="minorHAnsi"/>
              </w:rPr>
              <w:t>brutto</w:t>
            </w:r>
            <w:r w:rsidRPr="00C95493">
              <w:rPr>
                <w:rFonts w:cstheme="minorHAnsi"/>
              </w:rPr>
              <w:t xml:space="preserve"> w PLN</w:t>
            </w:r>
          </w:p>
        </w:tc>
        <w:tc>
          <w:tcPr>
            <w:tcW w:w="2412" w:type="dxa"/>
            <w:shd w:val="clear" w:color="auto" w:fill="F2F2F2" w:themeFill="background1" w:themeFillShade="F2"/>
          </w:tcPr>
          <w:p w14:paraId="2D4EB565" w14:textId="345D8C64" w:rsidR="00235680" w:rsidRPr="00C95493" w:rsidRDefault="00235680" w:rsidP="00CF6AB6">
            <w:pPr>
              <w:tabs>
                <w:tab w:val="center" w:pos="4536"/>
                <w:tab w:val="right" w:pos="9072"/>
              </w:tabs>
              <w:suppressAutoHyphens/>
              <w:spacing w:after="0"/>
              <w:rPr>
                <w:rFonts w:cstheme="minorHAnsi"/>
                <w:iCs/>
              </w:rPr>
            </w:pPr>
            <w:r>
              <w:rPr>
                <w:rFonts w:cstheme="minorHAnsi"/>
                <w:iCs/>
              </w:rPr>
              <w:t xml:space="preserve">Łączna cena </w:t>
            </w:r>
            <w:r w:rsidRPr="00C95493">
              <w:rPr>
                <w:rFonts w:cstheme="minorHAnsi"/>
                <w:iCs/>
              </w:rPr>
              <w:t>brutto</w:t>
            </w:r>
          </w:p>
          <w:p w14:paraId="3F91B4B0" w14:textId="54CA22B5" w:rsidR="00235680" w:rsidRPr="00C95493" w:rsidRDefault="00235680" w:rsidP="00CF6AB6">
            <w:pPr>
              <w:tabs>
                <w:tab w:val="center" w:pos="4536"/>
                <w:tab w:val="right" w:pos="9072"/>
              </w:tabs>
              <w:suppressAutoHyphens/>
              <w:spacing w:after="0"/>
              <w:rPr>
                <w:rFonts w:cstheme="minorHAnsi"/>
                <w:i/>
              </w:rPr>
            </w:pPr>
            <w:r w:rsidRPr="00C95493">
              <w:rPr>
                <w:rFonts w:cstheme="minorHAnsi"/>
                <w:iCs/>
              </w:rPr>
              <w:t>(</w:t>
            </w:r>
            <w:r>
              <w:rPr>
                <w:rFonts w:cstheme="minorHAnsi"/>
                <w:iCs/>
              </w:rPr>
              <w:t>kolumna</w:t>
            </w:r>
            <w:r w:rsidRPr="00C95493">
              <w:rPr>
                <w:rFonts w:cstheme="minorHAnsi"/>
                <w:iCs/>
              </w:rPr>
              <w:t xml:space="preserve"> </w:t>
            </w:r>
            <w:r w:rsidR="00F727BE">
              <w:rPr>
                <w:rFonts w:cstheme="minorHAnsi"/>
                <w:iCs/>
              </w:rPr>
              <w:t>e</w:t>
            </w:r>
            <w:r w:rsidRPr="00C95493">
              <w:rPr>
                <w:rFonts w:cstheme="minorHAnsi"/>
                <w:iCs/>
              </w:rPr>
              <w:t xml:space="preserve"> = </w:t>
            </w:r>
            <w:r w:rsidRPr="00C95493">
              <w:rPr>
                <w:rFonts w:cstheme="minorHAnsi"/>
                <w:iCs/>
              </w:rPr>
              <w:br/>
            </w:r>
            <w:r>
              <w:rPr>
                <w:rFonts w:cstheme="minorHAnsi"/>
                <w:iCs/>
              </w:rPr>
              <w:t>kolumna</w:t>
            </w:r>
            <w:r w:rsidRPr="00C95493">
              <w:rPr>
                <w:rFonts w:cstheme="minorHAnsi"/>
                <w:iCs/>
              </w:rPr>
              <w:t xml:space="preserve"> </w:t>
            </w:r>
            <w:r w:rsidR="00F727BE">
              <w:rPr>
                <w:rFonts w:cstheme="minorHAnsi"/>
                <w:iCs/>
              </w:rPr>
              <w:t>c</w:t>
            </w:r>
            <w:r w:rsidRPr="00C95493">
              <w:rPr>
                <w:rFonts w:cstheme="minorHAnsi"/>
                <w:iCs/>
              </w:rPr>
              <w:t xml:space="preserve"> </w:t>
            </w:r>
            <w:r>
              <w:rPr>
                <w:rFonts w:cstheme="minorHAnsi"/>
                <w:iCs/>
              </w:rPr>
              <w:t>X</w:t>
            </w:r>
            <w:r w:rsidRPr="00C95493">
              <w:rPr>
                <w:rFonts w:cstheme="minorHAnsi"/>
                <w:iCs/>
              </w:rPr>
              <w:t xml:space="preserve"> </w:t>
            </w:r>
            <w:r>
              <w:rPr>
                <w:rFonts w:cstheme="minorHAnsi"/>
                <w:iCs/>
              </w:rPr>
              <w:t xml:space="preserve">kolumna </w:t>
            </w:r>
            <w:r w:rsidR="00F727BE">
              <w:rPr>
                <w:rFonts w:cstheme="minorHAnsi"/>
                <w:iCs/>
              </w:rPr>
              <w:t>d</w:t>
            </w:r>
            <w:r w:rsidRPr="00C95493">
              <w:rPr>
                <w:rFonts w:cstheme="minorHAnsi"/>
                <w:iCs/>
              </w:rPr>
              <w:t>)</w:t>
            </w:r>
          </w:p>
        </w:tc>
      </w:tr>
      <w:tr w:rsidR="007F4C6A" w:rsidRPr="00C95493" w14:paraId="009A74F0" w14:textId="77777777" w:rsidTr="003B7CBD">
        <w:trPr>
          <w:cnfStyle w:val="100000000000" w:firstRow="1" w:lastRow="0" w:firstColumn="0" w:lastColumn="0" w:oddVBand="0" w:evenVBand="0" w:oddHBand="0" w:evenHBand="0" w:firstRowFirstColumn="0" w:firstRowLastColumn="0" w:lastRowFirstColumn="0" w:lastRowLastColumn="0"/>
          <w:trHeight w:val="65"/>
          <w:tblHeader/>
        </w:trPr>
        <w:tc>
          <w:tcPr>
            <w:tcW w:w="709" w:type="dxa"/>
          </w:tcPr>
          <w:p w14:paraId="1432F58F" w14:textId="286B4EB3" w:rsidR="00235680" w:rsidRPr="00C95493" w:rsidRDefault="003B7CBD" w:rsidP="00CF6AB6">
            <w:pPr>
              <w:tabs>
                <w:tab w:val="center" w:pos="4536"/>
                <w:tab w:val="right" w:pos="9072"/>
              </w:tabs>
              <w:suppressAutoHyphens/>
              <w:rPr>
                <w:rFonts w:cstheme="minorHAnsi"/>
              </w:rPr>
            </w:pPr>
            <w:r w:rsidRPr="00C95493">
              <w:rPr>
                <w:rFonts w:cstheme="minorHAnsi"/>
              </w:rPr>
              <w:t>a</w:t>
            </w:r>
          </w:p>
        </w:tc>
        <w:tc>
          <w:tcPr>
            <w:tcW w:w="4252" w:type="dxa"/>
          </w:tcPr>
          <w:p w14:paraId="02033756" w14:textId="020A1AEE" w:rsidR="00235680" w:rsidRPr="00C95493" w:rsidRDefault="003B7CBD" w:rsidP="00CF6AB6">
            <w:pPr>
              <w:tabs>
                <w:tab w:val="center" w:pos="4536"/>
                <w:tab w:val="right" w:pos="9072"/>
              </w:tabs>
              <w:suppressAutoHyphens/>
              <w:rPr>
                <w:rFonts w:cstheme="minorHAnsi"/>
              </w:rPr>
            </w:pPr>
            <w:r w:rsidRPr="00C95493">
              <w:rPr>
                <w:rFonts w:cstheme="minorHAnsi"/>
              </w:rPr>
              <w:t>b</w:t>
            </w:r>
          </w:p>
        </w:tc>
        <w:tc>
          <w:tcPr>
            <w:tcW w:w="2124" w:type="dxa"/>
          </w:tcPr>
          <w:p w14:paraId="5F963B06" w14:textId="1D860950" w:rsidR="00235680" w:rsidRPr="00C95493" w:rsidRDefault="003B7CBD" w:rsidP="00CF6AB6">
            <w:pPr>
              <w:tabs>
                <w:tab w:val="center" w:pos="4536"/>
                <w:tab w:val="right" w:pos="9072"/>
              </w:tabs>
              <w:suppressAutoHyphens/>
              <w:rPr>
                <w:rFonts w:cstheme="minorHAnsi"/>
              </w:rPr>
            </w:pPr>
            <w:r w:rsidRPr="00C95493">
              <w:rPr>
                <w:rFonts w:cstheme="minorHAnsi"/>
              </w:rPr>
              <w:t>c</w:t>
            </w:r>
          </w:p>
        </w:tc>
        <w:tc>
          <w:tcPr>
            <w:tcW w:w="1480" w:type="dxa"/>
          </w:tcPr>
          <w:p w14:paraId="506E7D30" w14:textId="7B79AE7E" w:rsidR="00235680" w:rsidRPr="00C95493" w:rsidRDefault="003B7CBD" w:rsidP="00CF6AB6">
            <w:pPr>
              <w:tabs>
                <w:tab w:val="center" w:pos="4536"/>
                <w:tab w:val="right" w:pos="9072"/>
              </w:tabs>
              <w:suppressAutoHyphens/>
              <w:rPr>
                <w:rFonts w:cstheme="minorHAnsi"/>
              </w:rPr>
            </w:pPr>
            <w:r w:rsidRPr="00C95493">
              <w:rPr>
                <w:rFonts w:cstheme="minorHAnsi"/>
              </w:rPr>
              <w:t>d</w:t>
            </w:r>
          </w:p>
        </w:tc>
        <w:tc>
          <w:tcPr>
            <w:tcW w:w="2412" w:type="dxa"/>
          </w:tcPr>
          <w:p w14:paraId="67248F4D" w14:textId="4C54B652" w:rsidR="00235680" w:rsidRPr="00C95493" w:rsidRDefault="003B7CBD" w:rsidP="00CF6AB6">
            <w:pPr>
              <w:tabs>
                <w:tab w:val="center" w:pos="4536"/>
                <w:tab w:val="right" w:pos="9072"/>
              </w:tabs>
              <w:suppressAutoHyphens/>
              <w:rPr>
                <w:rFonts w:cstheme="minorHAnsi"/>
              </w:rPr>
            </w:pPr>
            <w:r w:rsidRPr="00C95493">
              <w:rPr>
                <w:rFonts w:cstheme="minorHAnsi"/>
              </w:rPr>
              <w:t>e</w:t>
            </w:r>
          </w:p>
        </w:tc>
      </w:tr>
      <w:tr w:rsidR="001D119E" w:rsidRPr="000B7705" w14:paraId="3AB02FAC" w14:textId="77777777" w:rsidTr="003B7CBD">
        <w:tc>
          <w:tcPr>
            <w:tcW w:w="709" w:type="dxa"/>
          </w:tcPr>
          <w:p w14:paraId="4084C73F" w14:textId="77777777" w:rsidR="00690F2F" w:rsidRPr="0047777E" w:rsidRDefault="00690F2F" w:rsidP="00AC3B6F">
            <w:pPr>
              <w:pStyle w:val="Akapitzlist"/>
              <w:numPr>
                <w:ilvl w:val="0"/>
                <w:numId w:val="73"/>
              </w:numPr>
              <w:tabs>
                <w:tab w:val="center" w:pos="4536"/>
                <w:tab w:val="right" w:pos="9072"/>
              </w:tabs>
              <w:suppressAutoHyphens/>
              <w:rPr>
                <w:rFonts w:cstheme="minorHAnsi"/>
                <w:bCs/>
              </w:rPr>
            </w:pPr>
            <w:r w:rsidRPr="0047777E">
              <w:rPr>
                <w:rFonts w:cstheme="minorHAnsi"/>
                <w:bCs/>
              </w:rPr>
              <w:t>1.</w:t>
            </w:r>
          </w:p>
        </w:tc>
        <w:tc>
          <w:tcPr>
            <w:tcW w:w="4252" w:type="dxa"/>
          </w:tcPr>
          <w:p w14:paraId="40DC8E3C" w14:textId="3B2F87AA" w:rsidR="00690F2F" w:rsidRPr="000B7705" w:rsidRDefault="00FA6B6C" w:rsidP="00CF6AB6">
            <w:pPr>
              <w:tabs>
                <w:tab w:val="center" w:pos="4536"/>
                <w:tab w:val="right" w:pos="9072"/>
              </w:tabs>
              <w:suppressAutoHyphens/>
              <w:rPr>
                <w:rFonts w:cstheme="minorHAnsi"/>
              </w:rPr>
            </w:pPr>
            <w:r>
              <w:rPr>
                <w:rFonts w:cstheme="minorHAnsi"/>
              </w:rPr>
              <w:t>Realizacja w całości Etapu 0-3 w sposób i na zasadach opisanych w OPZ i PPU</w:t>
            </w:r>
          </w:p>
        </w:tc>
        <w:tc>
          <w:tcPr>
            <w:tcW w:w="2124" w:type="dxa"/>
          </w:tcPr>
          <w:p w14:paraId="7911D651" w14:textId="6BA0779C" w:rsidR="00690F2F" w:rsidRPr="000B7705" w:rsidRDefault="00FA6B6C" w:rsidP="00CF6AB6">
            <w:pPr>
              <w:tabs>
                <w:tab w:val="center" w:pos="4536"/>
                <w:tab w:val="right" w:pos="9072"/>
              </w:tabs>
              <w:suppressAutoHyphens/>
              <w:rPr>
                <w:rFonts w:cstheme="minorHAnsi"/>
              </w:rPr>
            </w:pPr>
            <w:r>
              <w:rPr>
                <w:rFonts w:cstheme="minorHAnsi"/>
              </w:rPr>
              <w:t>1</w:t>
            </w:r>
          </w:p>
        </w:tc>
        <w:tc>
          <w:tcPr>
            <w:tcW w:w="1480" w:type="dxa"/>
          </w:tcPr>
          <w:p w14:paraId="68496AA3" w14:textId="0619919D" w:rsidR="00690F2F" w:rsidRPr="000B7705" w:rsidRDefault="00690F2F" w:rsidP="00CF6AB6">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r w:rsidR="00FA6B6C">
              <w:rPr>
                <w:rStyle w:val="Odwoanieprzypisudolnego"/>
                <w:rFonts w:asciiTheme="minorHAnsi" w:hAnsiTheme="minorHAnsi" w:cstheme="minorHAnsi"/>
                <w:sz w:val="22"/>
                <w:szCs w:val="22"/>
                <w:lang w:eastAsia="pl-PL"/>
              </w:rPr>
              <w:footnoteReference w:id="3"/>
            </w:r>
          </w:p>
        </w:tc>
        <w:tc>
          <w:tcPr>
            <w:tcW w:w="2412" w:type="dxa"/>
          </w:tcPr>
          <w:p w14:paraId="2E096D3B" w14:textId="57769217" w:rsidR="00690F2F" w:rsidRPr="000B7705" w:rsidRDefault="00690F2F" w:rsidP="00CF6AB6">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375C50" w:rsidRPr="000B7705" w14:paraId="4E2D7868" w14:textId="77777777" w:rsidTr="00A905D7">
        <w:tc>
          <w:tcPr>
            <w:tcW w:w="709" w:type="dxa"/>
          </w:tcPr>
          <w:p w14:paraId="6CF78F36" w14:textId="77777777" w:rsidR="000E7E3A" w:rsidRPr="0047777E" w:rsidRDefault="000E7E3A" w:rsidP="00AC3B6F">
            <w:pPr>
              <w:pStyle w:val="Akapitzlist"/>
              <w:numPr>
                <w:ilvl w:val="0"/>
                <w:numId w:val="73"/>
              </w:numPr>
              <w:tabs>
                <w:tab w:val="center" w:pos="4536"/>
                <w:tab w:val="right" w:pos="9072"/>
              </w:tabs>
              <w:suppressAutoHyphens/>
              <w:rPr>
                <w:rFonts w:cstheme="minorHAnsi"/>
                <w:bCs/>
              </w:rPr>
            </w:pPr>
          </w:p>
        </w:tc>
        <w:tc>
          <w:tcPr>
            <w:tcW w:w="4252" w:type="dxa"/>
          </w:tcPr>
          <w:p w14:paraId="703E0592" w14:textId="2F3B15EB" w:rsidR="000E7E3A" w:rsidRDefault="00FA6B6C" w:rsidP="000E7E3A">
            <w:pPr>
              <w:tabs>
                <w:tab w:val="center" w:pos="4536"/>
                <w:tab w:val="right" w:pos="9072"/>
              </w:tabs>
              <w:suppressAutoHyphens/>
              <w:rPr>
                <w:rFonts w:cstheme="minorHAnsi"/>
              </w:rPr>
            </w:pPr>
            <w:r w:rsidRPr="00FA6B6C">
              <w:rPr>
                <w:rFonts w:cstheme="minorHAnsi"/>
              </w:rPr>
              <w:t>Usługa utrzymania Portali: www.pfron.org.pl; bip.pfron.org.pl; dostepnosc.pfron.org.pl; portal-sow.pfron.org.pl</w:t>
            </w:r>
            <w:r>
              <w:rPr>
                <w:rFonts w:cstheme="minorHAnsi"/>
              </w:rPr>
              <w:t xml:space="preserve"> w sposób i </w:t>
            </w:r>
            <w:r w:rsidRPr="00FA6B6C">
              <w:rPr>
                <w:rFonts w:cstheme="minorHAnsi"/>
              </w:rPr>
              <w:t>na zasadach opisanych w OPZ oraz PPU (Etap 4)</w:t>
            </w:r>
          </w:p>
        </w:tc>
        <w:tc>
          <w:tcPr>
            <w:tcW w:w="2124" w:type="dxa"/>
          </w:tcPr>
          <w:p w14:paraId="1668B517" w14:textId="397165BD" w:rsidR="000E7E3A" w:rsidRDefault="00FA6B6C" w:rsidP="000E7E3A">
            <w:pPr>
              <w:tabs>
                <w:tab w:val="center" w:pos="4536"/>
                <w:tab w:val="right" w:pos="9072"/>
              </w:tabs>
              <w:suppressAutoHyphens/>
              <w:rPr>
                <w:rFonts w:cstheme="minorHAnsi"/>
              </w:rPr>
            </w:pPr>
            <w:r>
              <w:rPr>
                <w:rFonts w:cstheme="minorHAnsi"/>
              </w:rPr>
              <w:t>24 miesiące</w:t>
            </w:r>
          </w:p>
        </w:tc>
        <w:tc>
          <w:tcPr>
            <w:tcW w:w="1480" w:type="dxa"/>
            <w:tcBorders>
              <w:bottom w:val="single" w:sz="6" w:space="0" w:color="auto"/>
            </w:tcBorders>
          </w:tcPr>
          <w:p w14:paraId="49F8015B" w14:textId="413394D0" w:rsidR="000E7E3A" w:rsidRPr="000B7705" w:rsidRDefault="000E7E3A" w:rsidP="000E7E3A">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4A58DD45" w14:textId="7B8319F5" w:rsidR="000E7E3A" w:rsidRPr="000B7705" w:rsidRDefault="000E7E3A" w:rsidP="000E7E3A">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375C50" w:rsidRPr="000B7705" w14:paraId="42411C24" w14:textId="77777777" w:rsidTr="00F727BE">
        <w:tc>
          <w:tcPr>
            <w:tcW w:w="709" w:type="dxa"/>
          </w:tcPr>
          <w:p w14:paraId="1421BF04" w14:textId="2FED14A8" w:rsidR="000E7E3A" w:rsidRPr="00552ECE" w:rsidRDefault="000E7E3A" w:rsidP="00AC3B6F">
            <w:pPr>
              <w:pStyle w:val="Akapitzlist"/>
              <w:numPr>
                <w:ilvl w:val="0"/>
                <w:numId w:val="73"/>
              </w:numPr>
              <w:tabs>
                <w:tab w:val="center" w:pos="4536"/>
                <w:tab w:val="right" w:pos="9072"/>
              </w:tabs>
              <w:suppressAutoHyphens/>
              <w:rPr>
                <w:rFonts w:cstheme="minorHAnsi"/>
                <w:bCs/>
              </w:rPr>
            </w:pPr>
            <w:r>
              <w:rPr>
                <w:rFonts w:cstheme="minorHAnsi"/>
                <w:bCs/>
              </w:rPr>
              <w:t>2</w:t>
            </w:r>
          </w:p>
        </w:tc>
        <w:tc>
          <w:tcPr>
            <w:tcW w:w="4252" w:type="dxa"/>
          </w:tcPr>
          <w:p w14:paraId="6DA9B4A6" w14:textId="246C5CBC" w:rsidR="000E7E3A" w:rsidRPr="00AE08FC" w:rsidRDefault="00FA6B6C" w:rsidP="000E7E3A">
            <w:pPr>
              <w:tabs>
                <w:tab w:val="center" w:pos="4536"/>
                <w:tab w:val="right" w:pos="9072"/>
              </w:tabs>
              <w:suppressAutoHyphens/>
              <w:rPr>
                <w:rFonts w:cstheme="minorHAnsi"/>
              </w:rPr>
            </w:pPr>
            <w:r>
              <w:rPr>
                <w:rFonts w:cstheme="minorHAnsi"/>
              </w:rPr>
              <w:t>Usługa Utrzymania Portalu:</w:t>
            </w:r>
            <w:r>
              <w:t xml:space="preserve"> </w:t>
            </w:r>
            <w:r w:rsidRPr="00FA6B6C">
              <w:rPr>
                <w:rFonts w:cstheme="minorHAnsi"/>
              </w:rPr>
              <w:t>portal- ipfronplus.pfron.org.pl</w:t>
            </w:r>
            <w:r>
              <w:rPr>
                <w:rFonts w:cstheme="minorHAnsi"/>
              </w:rPr>
              <w:t xml:space="preserve"> w sposób i </w:t>
            </w:r>
            <w:r w:rsidRPr="00FA6B6C">
              <w:rPr>
                <w:rFonts w:cstheme="minorHAnsi"/>
              </w:rPr>
              <w:t>na zasadach opisanych w OPZ oraz PPU (Etap 4)</w:t>
            </w:r>
          </w:p>
        </w:tc>
        <w:tc>
          <w:tcPr>
            <w:tcW w:w="2124" w:type="dxa"/>
            <w:tcBorders>
              <w:bottom w:val="single" w:sz="6" w:space="0" w:color="auto"/>
            </w:tcBorders>
          </w:tcPr>
          <w:p w14:paraId="1063E73D" w14:textId="0AFAAE94" w:rsidR="000E7E3A" w:rsidRPr="000B7705" w:rsidRDefault="00FA6B6C" w:rsidP="000E7E3A">
            <w:pPr>
              <w:tabs>
                <w:tab w:val="center" w:pos="4536"/>
                <w:tab w:val="right" w:pos="9072"/>
              </w:tabs>
              <w:suppressAutoHyphens/>
              <w:rPr>
                <w:rFonts w:cstheme="minorHAnsi"/>
              </w:rPr>
            </w:pPr>
            <w:r>
              <w:rPr>
                <w:rFonts w:cstheme="minorHAnsi"/>
              </w:rPr>
              <w:t>43 miesiące</w:t>
            </w:r>
          </w:p>
        </w:tc>
        <w:tc>
          <w:tcPr>
            <w:tcW w:w="1480" w:type="dxa"/>
            <w:tcBorders>
              <w:bottom w:val="single" w:sz="6" w:space="0" w:color="auto"/>
            </w:tcBorders>
          </w:tcPr>
          <w:p w14:paraId="228426FD" w14:textId="180FA6DF" w:rsidR="000E7E3A" w:rsidRPr="000B7705" w:rsidRDefault="000E7E3A" w:rsidP="000E7E3A">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12" w:type="dxa"/>
          </w:tcPr>
          <w:p w14:paraId="04E437E6" w14:textId="7EDFD132" w:rsidR="000E7E3A" w:rsidRPr="000B7705" w:rsidRDefault="000E7E3A" w:rsidP="000E7E3A">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A6B6C" w:rsidRPr="000B7705" w14:paraId="6B2AF0FA" w14:textId="77777777" w:rsidTr="000B0F08">
        <w:tc>
          <w:tcPr>
            <w:tcW w:w="0" w:type="dxa"/>
          </w:tcPr>
          <w:p w14:paraId="2FBDBEA7" w14:textId="77777777" w:rsidR="00FA6B6C" w:rsidRDefault="00FA6B6C" w:rsidP="00FA6B6C">
            <w:pPr>
              <w:pStyle w:val="Akapitzlist"/>
              <w:numPr>
                <w:ilvl w:val="0"/>
                <w:numId w:val="73"/>
              </w:numPr>
              <w:tabs>
                <w:tab w:val="center" w:pos="4536"/>
                <w:tab w:val="right" w:pos="9072"/>
              </w:tabs>
              <w:suppressAutoHyphens/>
              <w:rPr>
                <w:rFonts w:cstheme="minorHAnsi"/>
                <w:bCs/>
              </w:rPr>
            </w:pPr>
          </w:p>
        </w:tc>
        <w:tc>
          <w:tcPr>
            <w:tcW w:w="0" w:type="dxa"/>
          </w:tcPr>
          <w:p w14:paraId="1D47DE6B" w14:textId="52EBA461" w:rsidR="00FA6B6C" w:rsidRDefault="00FA6B6C" w:rsidP="00FA6B6C">
            <w:pPr>
              <w:tabs>
                <w:tab w:val="center" w:pos="4536"/>
                <w:tab w:val="right" w:pos="9072"/>
              </w:tabs>
              <w:suppressAutoHyphens/>
              <w:rPr>
                <w:rFonts w:cstheme="minorHAnsi"/>
              </w:rPr>
            </w:pPr>
            <w:r>
              <w:rPr>
                <w:rFonts w:cstheme="minorHAnsi"/>
              </w:rPr>
              <w:t>Rozwój</w:t>
            </w:r>
            <w:r w:rsidRPr="00FA6B6C">
              <w:rPr>
                <w:rFonts w:cstheme="minorHAnsi"/>
              </w:rPr>
              <w:t xml:space="preserve"> Portalu</w:t>
            </w:r>
            <w:r>
              <w:rPr>
                <w:rFonts w:cstheme="minorHAnsi"/>
              </w:rPr>
              <w:t xml:space="preserve"> </w:t>
            </w:r>
            <w:r w:rsidRPr="00FA6B6C">
              <w:rPr>
                <w:rFonts w:cstheme="minorHAnsi"/>
              </w:rPr>
              <w:t>w sposób i na zasadach opisanych w OPZ oraz PPU (Etap 4)</w:t>
            </w:r>
          </w:p>
        </w:tc>
        <w:tc>
          <w:tcPr>
            <w:tcW w:w="0" w:type="dxa"/>
            <w:tcBorders>
              <w:bottom w:val="single" w:sz="6" w:space="0" w:color="auto"/>
            </w:tcBorders>
          </w:tcPr>
          <w:p w14:paraId="692C68DD" w14:textId="6596660E" w:rsidR="00FA6B6C" w:rsidRDefault="00FA6B6C" w:rsidP="00FA6B6C">
            <w:pPr>
              <w:tabs>
                <w:tab w:val="center" w:pos="4536"/>
                <w:tab w:val="right" w:pos="9072"/>
              </w:tabs>
              <w:suppressAutoHyphens/>
              <w:rPr>
                <w:rFonts w:cstheme="minorHAnsi"/>
              </w:rPr>
            </w:pPr>
            <w:r>
              <w:rPr>
                <w:rFonts w:cstheme="minorHAnsi"/>
              </w:rPr>
              <w:t>6000 Roboczogodzin</w:t>
            </w:r>
          </w:p>
        </w:tc>
        <w:tc>
          <w:tcPr>
            <w:tcW w:w="0" w:type="dxa"/>
            <w:tcBorders>
              <w:bottom w:val="single" w:sz="6" w:space="0" w:color="auto"/>
            </w:tcBorders>
          </w:tcPr>
          <w:p w14:paraId="67BFD6C0" w14:textId="19854C7D" w:rsidR="00FA6B6C" w:rsidRPr="000B7705" w:rsidRDefault="00FA6B6C" w:rsidP="00FA6B6C">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0" w:type="dxa"/>
          </w:tcPr>
          <w:p w14:paraId="459E763E" w14:textId="29D40604" w:rsidR="00FA6B6C" w:rsidRPr="000B7705" w:rsidRDefault="00FA6B6C" w:rsidP="00FA6B6C">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0B0F08" w:rsidRPr="000B7705" w14:paraId="7E61081D" w14:textId="77777777" w:rsidTr="000B0F08">
        <w:tc>
          <w:tcPr>
            <w:tcW w:w="0" w:type="dxa"/>
          </w:tcPr>
          <w:p w14:paraId="24A34086" w14:textId="3ACCB156" w:rsidR="00FA6B6C" w:rsidRPr="0047777E" w:rsidRDefault="00FA6B6C" w:rsidP="00FA6B6C">
            <w:pPr>
              <w:pStyle w:val="Akapitzlist"/>
              <w:numPr>
                <w:ilvl w:val="0"/>
                <w:numId w:val="73"/>
              </w:numPr>
              <w:tabs>
                <w:tab w:val="center" w:pos="4536"/>
                <w:tab w:val="right" w:pos="9072"/>
              </w:tabs>
              <w:suppressAutoHyphens/>
              <w:rPr>
                <w:rFonts w:cstheme="minorHAnsi"/>
                <w:bCs/>
              </w:rPr>
            </w:pPr>
            <w:r w:rsidRPr="0047777E">
              <w:rPr>
                <w:rFonts w:cstheme="minorHAnsi"/>
                <w:bCs/>
              </w:rPr>
              <w:t>6.</w:t>
            </w:r>
          </w:p>
        </w:tc>
        <w:tc>
          <w:tcPr>
            <w:tcW w:w="0" w:type="dxa"/>
          </w:tcPr>
          <w:p w14:paraId="25EF192B" w14:textId="3D535287" w:rsidR="00FA6B6C" w:rsidRPr="003A641F" w:rsidRDefault="00FA6B6C" w:rsidP="00FA6B6C">
            <w:pPr>
              <w:widowControl w:val="0"/>
              <w:suppressAutoHyphens/>
              <w:rPr>
                <w:rFonts w:asciiTheme="minorHAnsi" w:hAnsiTheme="minorHAnsi" w:cstheme="minorHAnsi"/>
                <w:b/>
                <w:bCs/>
                <w:iCs/>
                <w:lang w:eastAsia="pl-PL"/>
              </w:rPr>
            </w:pPr>
            <w:r w:rsidRPr="003A641F">
              <w:rPr>
                <w:rFonts w:asciiTheme="minorHAnsi" w:hAnsiTheme="minorHAnsi" w:cstheme="minorHAnsi"/>
                <w:b/>
                <w:bCs/>
                <w:iCs/>
                <w:lang w:eastAsia="pl-PL"/>
              </w:rPr>
              <w:t xml:space="preserve">Cena oferty brutto (suma poz. </w:t>
            </w:r>
            <w:r>
              <w:rPr>
                <w:rFonts w:asciiTheme="minorHAnsi" w:hAnsiTheme="minorHAnsi" w:cstheme="minorHAnsi"/>
                <w:b/>
                <w:bCs/>
                <w:iCs/>
                <w:lang w:eastAsia="pl-PL"/>
              </w:rPr>
              <w:t>1e, 2e,  3e i 4e</w:t>
            </w:r>
            <w:r w:rsidRPr="003A641F">
              <w:rPr>
                <w:rFonts w:asciiTheme="minorHAnsi" w:hAnsiTheme="minorHAnsi" w:cstheme="minorHAnsi"/>
                <w:b/>
                <w:bCs/>
                <w:iCs/>
                <w:lang w:eastAsia="pl-PL"/>
              </w:rPr>
              <w:t>)</w:t>
            </w:r>
          </w:p>
        </w:tc>
        <w:tc>
          <w:tcPr>
            <w:tcW w:w="0" w:type="dxa"/>
            <w:tcBorders>
              <w:top w:val="single" w:sz="6" w:space="0" w:color="auto"/>
              <w:bottom w:val="single" w:sz="12" w:space="0" w:color="auto"/>
              <w:tl2br w:val="nil"/>
            </w:tcBorders>
          </w:tcPr>
          <w:p w14:paraId="60A53AD8" w14:textId="37912DFA" w:rsidR="00FA6B6C" w:rsidRPr="003A641F" w:rsidRDefault="00976812" w:rsidP="00FA6B6C">
            <w:pPr>
              <w:tabs>
                <w:tab w:val="center" w:pos="4536"/>
                <w:tab w:val="right" w:pos="9072"/>
              </w:tabs>
              <w:suppressAutoHyphens/>
              <w:rPr>
                <w:rFonts w:cstheme="minorHAnsi"/>
              </w:rPr>
            </w:pPr>
            <w:r>
              <w:rPr>
                <w:rFonts w:cstheme="minorHAnsi"/>
              </w:rPr>
              <w:t>Nie dotyczy</w:t>
            </w:r>
          </w:p>
        </w:tc>
        <w:tc>
          <w:tcPr>
            <w:tcW w:w="0" w:type="dxa"/>
            <w:tcBorders>
              <w:top w:val="single" w:sz="6" w:space="0" w:color="auto"/>
              <w:bottom w:val="single" w:sz="12" w:space="0" w:color="auto"/>
              <w:tl2br w:val="nil"/>
            </w:tcBorders>
          </w:tcPr>
          <w:p w14:paraId="3DCF6176" w14:textId="5C1EA2D0" w:rsidR="00FA6B6C" w:rsidRPr="003A641F" w:rsidRDefault="00976812" w:rsidP="00FA6B6C">
            <w:pPr>
              <w:tabs>
                <w:tab w:val="center" w:pos="4536"/>
                <w:tab w:val="right" w:pos="9072"/>
              </w:tabs>
              <w:suppressAutoHyphens/>
              <w:rPr>
                <w:rFonts w:cstheme="minorHAnsi"/>
              </w:rPr>
            </w:pPr>
            <w:r>
              <w:rPr>
                <w:rFonts w:cstheme="minorHAnsi"/>
              </w:rPr>
              <w:t>Nie dotyczy</w:t>
            </w:r>
          </w:p>
        </w:tc>
        <w:tc>
          <w:tcPr>
            <w:tcW w:w="0" w:type="dxa"/>
            <w:shd w:val="clear" w:color="auto" w:fill="D9D9D9" w:themeFill="background1" w:themeFillShade="D9"/>
          </w:tcPr>
          <w:p w14:paraId="57DAC269" w14:textId="1AD0738C" w:rsidR="00FA6B6C" w:rsidRPr="003A641F" w:rsidRDefault="00FA6B6C" w:rsidP="00FA6B6C">
            <w:pPr>
              <w:tabs>
                <w:tab w:val="center" w:pos="4536"/>
                <w:tab w:val="right" w:pos="9072"/>
              </w:tabs>
              <w:suppressAutoHyphens/>
              <w:rPr>
                <w:rFonts w:cstheme="minorHAnsi"/>
                <w:b/>
                <w:bCs/>
              </w:rPr>
            </w:pPr>
            <w:r w:rsidRPr="003A641F">
              <w:rPr>
                <w:rFonts w:asciiTheme="minorHAnsi" w:hAnsiTheme="minorHAnsi" w:cstheme="minorHAnsi"/>
                <w:b/>
                <w:bCs/>
                <w:lang w:eastAsia="pl-PL"/>
              </w:rPr>
              <w:t>….. zł</w:t>
            </w:r>
          </w:p>
        </w:tc>
      </w:tr>
    </w:tbl>
    <w:p w14:paraId="56F4DB34" w14:textId="3D48DB51" w:rsidR="00C95449" w:rsidRPr="004C2126" w:rsidRDefault="006E6DCD" w:rsidP="00AC3B6F">
      <w:pPr>
        <w:pStyle w:val="Akapitzlist"/>
        <w:widowControl w:val="0"/>
        <w:numPr>
          <w:ilvl w:val="1"/>
          <w:numId w:val="71"/>
        </w:numPr>
        <w:tabs>
          <w:tab w:val="left" w:pos="709"/>
          <w:tab w:val="center" w:pos="993"/>
          <w:tab w:val="right" w:pos="9072"/>
        </w:tabs>
        <w:suppressAutoHyphens/>
        <w:spacing w:before="240" w:after="0"/>
        <w:ind w:left="709" w:hanging="567"/>
        <w:rPr>
          <w:rFonts w:asciiTheme="minorHAnsi" w:hAnsiTheme="minorHAnsi" w:cstheme="minorBidi"/>
          <w:b/>
          <w:lang w:eastAsia="pl-PL"/>
        </w:rPr>
      </w:pPr>
      <w:r w:rsidRPr="46CC9950">
        <w:rPr>
          <w:rFonts w:asciiTheme="minorHAnsi" w:hAnsiTheme="minorHAnsi" w:cstheme="minorBidi"/>
          <w:b/>
          <w:lang w:eastAsia="pl-PL"/>
        </w:rPr>
        <w:t>Kryterium - Aspekty społeczne – zatrudnienie os</w:t>
      </w:r>
      <w:r w:rsidR="00FA6B6C" w:rsidRPr="46CC9950">
        <w:rPr>
          <w:rFonts w:asciiTheme="minorHAnsi" w:hAnsiTheme="minorHAnsi" w:cstheme="minorBidi"/>
          <w:b/>
          <w:lang w:eastAsia="pl-PL"/>
        </w:rPr>
        <w:t>oby</w:t>
      </w:r>
      <w:r w:rsidRPr="46CC9950">
        <w:rPr>
          <w:rFonts w:asciiTheme="minorHAnsi" w:hAnsiTheme="minorHAnsi" w:cstheme="minorBidi"/>
          <w:b/>
          <w:lang w:eastAsia="pl-PL"/>
        </w:rPr>
        <w:t xml:space="preserve"> niepełnosprawn</w:t>
      </w:r>
      <w:r w:rsidR="00FA6B6C" w:rsidRPr="46CC9950">
        <w:rPr>
          <w:rFonts w:asciiTheme="minorHAnsi" w:hAnsiTheme="minorHAnsi" w:cstheme="minorBidi"/>
          <w:b/>
          <w:lang w:eastAsia="pl-PL"/>
        </w:rPr>
        <w:t xml:space="preserve">ej </w:t>
      </w:r>
      <w:r w:rsidRPr="46CC9950">
        <w:rPr>
          <w:rFonts w:asciiTheme="minorHAnsi" w:hAnsiTheme="minorHAnsi" w:cstheme="minorBidi"/>
          <w:b/>
          <w:lang w:eastAsia="pl-PL"/>
        </w:rPr>
        <w:t>„AS”.</w:t>
      </w:r>
    </w:p>
    <w:p w14:paraId="2BDBDD0C" w14:textId="1B8E0EC6" w:rsidR="00147C8E" w:rsidRPr="00147C8E" w:rsidRDefault="00154C9A" w:rsidP="00147C8E">
      <w:pPr>
        <w:pStyle w:val="Akapitzlist"/>
        <w:widowControl w:val="0"/>
        <w:tabs>
          <w:tab w:val="left" w:pos="709"/>
          <w:tab w:val="left" w:leader="underscore" w:pos="3969"/>
          <w:tab w:val="center" w:pos="4536"/>
          <w:tab w:val="left" w:leader="underscore" w:pos="8789"/>
          <w:tab w:val="right" w:pos="9072"/>
        </w:tabs>
        <w:suppressAutoHyphens/>
        <w:spacing w:before="240" w:after="0"/>
        <w:ind w:left="426" w:firstLine="0"/>
        <w:rPr>
          <w:rFonts w:asciiTheme="minorHAnsi" w:hAnsiTheme="minorHAnsi" w:cstheme="minorHAnsi"/>
          <w:color w:val="C00000"/>
          <w:lang w:eastAsia="pl-PL"/>
        </w:rPr>
      </w:pPr>
      <w:r w:rsidRPr="002E1EC6">
        <w:rPr>
          <w:rFonts w:asciiTheme="minorHAnsi" w:hAnsiTheme="minorHAnsi" w:cstheme="minorHAnsi"/>
          <w:lang w:eastAsia="pl-PL"/>
        </w:rPr>
        <w:t>Zobowiązujemy się zatrudnić</w:t>
      </w:r>
      <w:r w:rsidR="000F2E53">
        <w:rPr>
          <w:rFonts w:asciiTheme="minorHAnsi" w:hAnsiTheme="minorHAnsi" w:cstheme="minorHAnsi"/>
          <w:lang w:eastAsia="pl-PL"/>
        </w:rPr>
        <w:t xml:space="preserve"> przez cały okres obowiązywania Umowy </w:t>
      </w:r>
      <w:r w:rsidR="0095217F" w:rsidRPr="0095217F">
        <w:rPr>
          <w:rFonts w:asciiTheme="minorHAnsi" w:hAnsiTheme="minorHAnsi" w:cstheme="minorHAnsi"/>
          <w:lang w:eastAsia="pl-PL"/>
        </w:rPr>
        <w:t>do realizacji Etapu 0-3 lub Usługi Utrzymania Portali lub Rozwoju Portali jedną osobę niepełnosprawną na podstawie umowy o pracę w wymiarze ……..</w:t>
      </w:r>
      <w:r w:rsidR="0095217F" w:rsidRPr="000B0F08">
        <w:rPr>
          <w:rFonts w:asciiTheme="minorHAnsi" w:hAnsiTheme="minorHAnsi" w:cstheme="minorHAnsi"/>
          <w:color w:val="C00000"/>
          <w:lang w:eastAsia="pl-PL"/>
        </w:rPr>
        <w:t xml:space="preserve"> </w:t>
      </w:r>
      <w:r w:rsidR="0095217F">
        <w:rPr>
          <w:rFonts w:asciiTheme="minorHAnsi" w:hAnsiTheme="minorHAnsi" w:cstheme="minorHAnsi"/>
          <w:color w:val="C00000"/>
          <w:lang w:eastAsia="pl-PL"/>
        </w:rPr>
        <w:t>(</w:t>
      </w:r>
      <w:r w:rsidR="0095217F" w:rsidRPr="000B0F08">
        <w:rPr>
          <w:rFonts w:asciiTheme="minorHAnsi" w:hAnsiTheme="minorHAnsi" w:cstheme="minorHAnsi"/>
          <w:color w:val="C00000"/>
          <w:lang w:eastAsia="pl-PL"/>
        </w:rPr>
        <w:t>n</w:t>
      </w:r>
      <w:r w:rsidR="0095217F" w:rsidRPr="000B0F08">
        <w:rPr>
          <w:color w:val="C00000"/>
        </w:rPr>
        <w:t>ależy określić wymiar etatu w jakim zatrudniona będzie osoba)</w:t>
      </w:r>
      <w:r w:rsidR="00147C8E">
        <w:rPr>
          <w:rFonts w:asciiTheme="minorHAnsi" w:hAnsiTheme="minorHAnsi" w:cstheme="minorHAnsi"/>
          <w:color w:val="C00000"/>
          <w:lang w:eastAsia="pl-PL"/>
        </w:rPr>
        <w:t xml:space="preserve"> – Tak/Nie</w:t>
      </w:r>
      <w:r w:rsidR="00037783">
        <w:rPr>
          <w:rStyle w:val="Odwoanieprzypisudolnego"/>
          <w:rFonts w:asciiTheme="minorHAnsi" w:hAnsiTheme="minorHAnsi" w:cstheme="minorHAnsi"/>
          <w:color w:val="C00000"/>
          <w:lang w:eastAsia="pl-PL"/>
        </w:rPr>
        <w:footnoteReference w:id="4"/>
      </w:r>
    </w:p>
    <w:p w14:paraId="7757EEAA" w14:textId="3C061C4D" w:rsidR="001B6F7F" w:rsidRPr="000F57B1" w:rsidRDefault="00262CD5" w:rsidP="000F57B1">
      <w:pPr>
        <w:pStyle w:val="Akapitzlist"/>
        <w:widowControl w:val="0"/>
        <w:tabs>
          <w:tab w:val="left" w:pos="709"/>
          <w:tab w:val="center" w:pos="4536"/>
          <w:tab w:val="right" w:pos="9072"/>
        </w:tabs>
        <w:suppressAutoHyphens/>
        <w:spacing w:before="240" w:after="0"/>
        <w:ind w:left="426" w:firstLine="0"/>
        <w:rPr>
          <w:rFonts w:asciiTheme="minorHAnsi" w:hAnsiTheme="minorHAnsi" w:cstheme="minorHAnsi"/>
          <w:lang w:eastAsia="pl-PL"/>
        </w:rPr>
      </w:pPr>
      <w:r w:rsidRPr="00716329">
        <w:rPr>
          <w:rFonts w:asciiTheme="minorHAnsi" w:hAnsiTheme="minorHAnsi" w:cstheme="minorHAnsi"/>
          <w:b/>
          <w:bCs/>
          <w:lang w:eastAsia="pl-PL"/>
        </w:rPr>
        <w:t>Uwaga:</w:t>
      </w:r>
      <w:r w:rsidRPr="00716329">
        <w:rPr>
          <w:rFonts w:asciiTheme="minorHAnsi" w:hAnsiTheme="minorHAnsi" w:cstheme="minorHAnsi"/>
          <w:lang w:eastAsia="pl-PL"/>
        </w:rPr>
        <w:t xml:space="preserve"> </w:t>
      </w:r>
      <w:r w:rsidRPr="000F57B1">
        <w:rPr>
          <w:rFonts w:asciiTheme="minorHAnsi" w:hAnsiTheme="minorHAnsi" w:cstheme="minorHAnsi"/>
          <w:lang w:eastAsia="pl-PL"/>
        </w:rPr>
        <w:t xml:space="preserve">W przypadku, gdy Wykonawca nie zadeklaruje w pkt </w:t>
      </w:r>
      <w:r w:rsidR="00716329" w:rsidRPr="000F57B1">
        <w:rPr>
          <w:rFonts w:asciiTheme="minorHAnsi" w:hAnsiTheme="minorHAnsi" w:cstheme="minorHAnsi"/>
          <w:lang w:eastAsia="pl-PL"/>
        </w:rPr>
        <w:t>2.</w:t>
      </w:r>
      <w:r w:rsidR="00937380" w:rsidRPr="000F57B1">
        <w:rPr>
          <w:rFonts w:asciiTheme="minorHAnsi" w:hAnsiTheme="minorHAnsi" w:cstheme="minorHAnsi"/>
          <w:lang w:eastAsia="pl-PL"/>
        </w:rPr>
        <w:t>2</w:t>
      </w:r>
      <w:r w:rsidR="001D6D4F" w:rsidRPr="000F57B1">
        <w:rPr>
          <w:rFonts w:asciiTheme="minorHAnsi" w:hAnsiTheme="minorHAnsi" w:cstheme="minorHAnsi"/>
          <w:lang w:eastAsia="pl-PL"/>
        </w:rPr>
        <w:t xml:space="preserve"> </w:t>
      </w:r>
      <w:r w:rsidRPr="000F57B1">
        <w:rPr>
          <w:rFonts w:asciiTheme="minorHAnsi" w:hAnsiTheme="minorHAnsi" w:cstheme="minorHAnsi"/>
          <w:lang w:eastAsia="pl-PL"/>
        </w:rPr>
        <w:t xml:space="preserve">Rozdziału </w:t>
      </w:r>
      <w:r w:rsidR="00716329" w:rsidRPr="000F57B1">
        <w:rPr>
          <w:rFonts w:asciiTheme="minorHAnsi" w:hAnsiTheme="minorHAnsi" w:cstheme="minorHAnsi"/>
          <w:lang w:eastAsia="pl-PL"/>
        </w:rPr>
        <w:t>2</w:t>
      </w:r>
      <w:r w:rsidRPr="000F57B1">
        <w:rPr>
          <w:rFonts w:asciiTheme="minorHAnsi" w:hAnsiTheme="minorHAnsi" w:cstheme="minorHAnsi"/>
          <w:lang w:eastAsia="pl-PL"/>
        </w:rPr>
        <w:t xml:space="preserve"> Formularza Oferty zatrudnienia osoby</w:t>
      </w:r>
      <w:r w:rsidR="00C7470D" w:rsidRPr="000F57B1">
        <w:rPr>
          <w:rFonts w:asciiTheme="minorHAnsi" w:hAnsiTheme="minorHAnsi" w:cstheme="minorHAnsi"/>
          <w:lang w:eastAsia="pl-PL"/>
        </w:rPr>
        <w:t xml:space="preserve"> niepełnosprawnej</w:t>
      </w:r>
      <w:r w:rsidR="0095217F" w:rsidRPr="000F57B1">
        <w:rPr>
          <w:rFonts w:asciiTheme="minorHAnsi" w:hAnsiTheme="minorHAnsi" w:cstheme="minorHAnsi"/>
          <w:lang w:eastAsia="pl-PL"/>
        </w:rPr>
        <w:t xml:space="preserve"> lub nie określi wymiaru etatu lub zrobi to w </w:t>
      </w:r>
      <w:r w:rsidR="0095217F" w:rsidRPr="000F57B1">
        <w:rPr>
          <w:rFonts w:asciiTheme="minorHAnsi" w:hAnsiTheme="minorHAnsi" w:cstheme="minorHAnsi"/>
          <w:lang w:eastAsia="pl-PL"/>
        </w:rPr>
        <w:lastRenderedPageBreak/>
        <w:t>sposób niejednoznaczny</w:t>
      </w:r>
      <w:r w:rsidRPr="000F57B1">
        <w:rPr>
          <w:rFonts w:asciiTheme="minorHAnsi" w:hAnsiTheme="minorHAnsi" w:cstheme="minorHAnsi"/>
          <w:lang w:eastAsia="pl-PL"/>
        </w:rPr>
        <w:t>, oferta Wykonawcy w tym kryterium otrzyma 0 punktów</w:t>
      </w:r>
      <w:r w:rsidR="0095217F" w:rsidRPr="000F57B1">
        <w:rPr>
          <w:rFonts w:asciiTheme="minorHAnsi" w:hAnsiTheme="minorHAnsi" w:cstheme="minorHAnsi"/>
          <w:lang w:eastAsia="pl-PL"/>
        </w:rPr>
        <w:t>.</w:t>
      </w:r>
    </w:p>
    <w:p w14:paraId="4DCD8236" w14:textId="64E08317" w:rsidR="000F57B1" w:rsidRDefault="000F57B1" w:rsidP="000F57B1">
      <w:pPr>
        <w:pStyle w:val="Akapitzlist"/>
        <w:widowControl w:val="0"/>
        <w:numPr>
          <w:ilvl w:val="1"/>
          <w:numId w:val="71"/>
        </w:numPr>
        <w:tabs>
          <w:tab w:val="left" w:pos="709"/>
          <w:tab w:val="center" w:pos="993"/>
          <w:tab w:val="right" w:pos="9072"/>
        </w:tabs>
        <w:suppressAutoHyphens/>
        <w:spacing w:before="240" w:after="0"/>
        <w:ind w:left="709" w:hanging="567"/>
        <w:rPr>
          <w:rFonts w:asciiTheme="minorHAnsi" w:hAnsiTheme="minorHAnsi" w:cstheme="minorHAnsi"/>
          <w:lang w:eastAsia="pl-PL"/>
        </w:rPr>
      </w:pPr>
      <w:r>
        <w:rPr>
          <w:rFonts w:asciiTheme="minorHAnsi" w:hAnsiTheme="minorHAnsi" w:cstheme="minorHAnsi"/>
          <w:lang w:eastAsia="pl-PL"/>
        </w:rPr>
        <w:t>Oświadczamy, iż Próbkę przygotowały niżej wymienione osoby</w:t>
      </w:r>
      <w:r>
        <w:rPr>
          <w:rStyle w:val="Odwoanieprzypisudolnego"/>
          <w:rFonts w:asciiTheme="minorHAnsi" w:hAnsiTheme="minorHAnsi" w:cstheme="minorHAnsi"/>
          <w:lang w:eastAsia="pl-PL"/>
        </w:rPr>
        <w:footnoteReference w:id="5"/>
      </w:r>
      <w:r>
        <w:rPr>
          <w:rFonts w:asciiTheme="minorHAnsi" w:hAnsiTheme="minorHAnsi" w:cstheme="minorHAnsi"/>
          <w:lang w:eastAsia="pl-PL"/>
        </w:rPr>
        <w:t>:</w:t>
      </w:r>
    </w:p>
    <w:p w14:paraId="683019EA" w14:textId="6D3A3A86" w:rsidR="000F57B1" w:rsidRPr="000F57B1" w:rsidRDefault="000F57B1" w:rsidP="000F57B1">
      <w:pPr>
        <w:pStyle w:val="Akapitzlist"/>
        <w:widowControl w:val="0"/>
        <w:numPr>
          <w:ilvl w:val="0"/>
          <w:numId w:val="128"/>
        </w:numPr>
        <w:tabs>
          <w:tab w:val="left" w:pos="709"/>
          <w:tab w:val="center" w:pos="993"/>
          <w:tab w:val="left" w:leader="underscore" w:pos="8505"/>
          <w:tab w:val="right" w:pos="9072"/>
        </w:tabs>
        <w:suppressAutoHyphens/>
        <w:spacing w:before="240" w:after="0"/>
        <w:ind w:left="1134"/>
        <w:rPr>
          <w:rFonts w:asciiTheme="minorHAnsi" w:hAnsiTheme="minorHAnsi" w:cstheme="minorHAnsi"/>
          <w:lang w:eastAsia="pl-PL"/>
        </w:rPr>
      </w:pPr>
      <w:r w:rsidRPr="000F57B1">
        <w:rPr>
          <w:rFonts w:asciiTheme="minorHAnsi" w:hAnsiTheme="minorHAnsi" w:cstheme="minorHAnsi"/>
          <w:lang w:eastAsia="pl-PL"/>
        </w:rPr>
        <w:t>UX Designer, o którym mowa w pkt</w:t>
      </w:r>
      <w:r>
        <w:rPr>
          <w:rFonts w:asciiTheme="minorHAnsi" w:hAnsiTheme="minorHAnsi" w:cstheme="minorHAnsi"/>
          <w:lang w:eastAsia="pl-PL"/>
        </w:rPr>
        <w:t xml:space="preserve"> 7.1.3.2 SWZ</w:t>
      </w:r>
      <w:r>
        <w:rPr>
          <w:rFonts w:asciiTheme="minorHAnsi" w:hAnsiTheme="minorHAnsi" w:cstheme="minorHAnsi"/>
          <w:lang w:eastAsia="pl-PL"/>
        </w:rPr>
        <w:tab/>
      </w:r>
      <w:r w:rsidR="00112A67" w:rsidRPr="0007327E">
        <w:rPr>
          <w:rFonts w:asciiTheme="minorHAnsi" w:hAnsiTheme="minorHAnsi" w:cstheme="minorHAnsi"/>
          <w:color w:val="C00000"/>
          <w:lang w:eastAsia="pl-PL"/>
        </w:rPr>
        <w:t>(imię i nazwisko</w:t>
      </w:r>
      <w:r w:rsidR="0007327E" w:rsidRPr="0007327E">
        <w:rPr>
          <w:rFonts w:asciiTheme="minorHAnsi" w:hAnsiTheme="minorHAnsi" w:cstheme="minorHAnsi"/>
          <w:color w:val="C00000"/>
          <w:lang w:eastAsia="pl-PL"/>
        </w:rPr>
        <w:t>)</w:t>
      </w:r>
      <w:r>
        <w:rPr>
          <w:rFonts w:asciiTheme="minorHAnsi" w:hAnsiTheme="minorHAnsi" w:cstheme="minorHAnsi"/>
          <w:lang w:eastAsia="pl-PL"/>
        </w:rPr>
        <w:t>,</w:t>
      </w:r>
    </w:p>
    <w:p w14:paraId="185F1308" w14:textId="6556DC3C" w:rsidR="000F57B1" w:rsidRPr="0007327E" w:rsidRDefault="000F57B1" w:rsidP="000F57B1">
      <w:pPr>
        <w:pStyle w:val="Akapitzlist"/>
        <w:widowControl w:val="0"/>
        <w:numPr>
          <w:ilvl w:val="0"/>
          <w:numId w:val="128"/>
        </w:numPr>
        <w:tabs>
          <w:tab w:val="left" w:pos="709"/>
          <w:tab w:val="center" w:pos="993"/>
          <w:tab w:val="left" w:leader="underscore" w:pos="8505"/>
          <w:tab w:val="right" w:pos="9072"/>
        </w:tabs>
        <w:suppressAutoHyphens/>
        <w:spacing w:before="240" w:after="0"/>
        <w:ind w:left="1134"/>
        <w:rPr>
          <w:rFonts w:asciiTheme="minorHAnsi" w:hAnsiTheme="minorHAnsi" w:cstheme="minorBidi"/>
          <w:color w:val="C00000"/>
          <w:lang w:eastAsia="pl-PL"/>
        </w:rPr>
      </w:pPr>
      <w:proofErr w:type="spellStart"/>
      <w:r w:rsidRPr="2249599E">
        <w:rPr>
          <w:rFonts w:asciiTheme="minorHAnsi" w:hAnsiTheme="minorHAnsi" w:cstheme="minorBidi"/>
          <w:lang w:eastAsia="pl-PL"/>
        </w:rPr>
        <w:t>Frontend</w:t>
      </w:r>
      <w:proofErr w:type="spellEnd"/>
      <w:r w:rsidRPr="2249599E">
        <w:rPr>
          <w:rFonts w:asciiTheme="minorHAnsi" w:hAnsiTheme="minorHAnsi" w:cstheme="minorBidi"/>
          <w:lang w:eastAsia="pl-PL"/>
        </w:rPr>
        <w:t xml:space="preserve"> Developer, o którym mowa w pkt 7.1.3.5 SWZ</w:t>
      </w:r>
      <w:r>
        <w:tab/>
      </w:r>
      <w:r w:rsidR="0007327E" w:rsidRPr="0007327E">
        <w:rPr>
          <w:color w:val="C00000"/>
        </w:rPr>
        <w:t>(imię i nazwisko)</w:t>
      </w:r>
      <w:r w:rsidRPr="0007327E">
        <w:rPr>
          <w:rFonts w:asciiTheme="minorHAnsi" w:hAnsiTheme="minorHAnsi" w:cstheme="minorBidi"/>
          <w:color w:val="C00000"/>
          <w:lang w:eastAsia="pl-PL"/>
        </w:rPr>
        <w:t>,</w:t>
      </w:r>
    </w:p>
    <w:p w14:paraId="61C93C6B" w14:textId="77777777" w:rsidR="00CE6CA2" w:rsidRPr="00CE6CA2" w:rsidRDefault="000F57B1" w:rsidP="00254B94">
      <w:pPr>
        <w:pStyle w:val="Akapitzlist"/>
        <w:widowControl w:val="0"/>
        <w:numPr>
          <w:ilvl w:val="0"/>
          <w:numId w:val="128"/>
        </w:numPr>
        <w:tabs>
          <w:tab w:val="left" w:pos="709"/>
          <w:tab w:val="center" w:pos="993"/>
          <w:tab w:val="left" w:leader="underscore" w:pos="8505"/>
          <w:tab w:val="left" w:leader="underscore" w:pos="8647"/>
          <w:tab w:val="right" w:pos="9072"/>
        </w:tabs>
        <w:suppressAutoHyphens/>
        <w:spacing w:before="240" w:after="0"/>
        <w:ind w:left="1134"/>
        <w:rPr>
          <w:rFonts w:asciiTheme="minorHAnsi" w:hAnsiTheme="minorHAnsi" w:cstheme="minorHAnsi"/>
          <w:lang w:eastAsia="pl-PL"/>
        </w:rPr>
      </w:pPr>
      <w:r w:rsidRPr="000F57B1">
        <w:rPr>
          <w:rFonts w:asciiTheme="minorHAnsi" w:hAnsiTheme="minorHAnsi" w:cstheme="minorHAnsi"/>
          <w:lang w:eastAsia="pl-PL"/>
        </w:rPr>
        <w:t>Specjalista ds. dostępności, o którym mowa w pkt</w:t>
      </w:r>
      <w:r>
        <w:rPr>
          <w:rFonts w:asciiTheme="minorHAnsi" w:hAnsiTheme="minorHAnsi" w:cstheme="minorHAnsi"/>
          <w:lang w:eastAsia="pl-PL"/>
        </w:rPr>
        <w:t xml:space="preserve"> 7.1.3.9 SWZ</w:t>
      </w:r>
      <w:r>
        <w:rPr>
          <w:rFonts w:asciiTheme="minorHAnsi" w:hAnsiTheme="minorHAnsi" w:cstheme="minorHAnsi"/>
          <w:lang w:eastAsia="pl-PL"/>
        </w:rPr>
        <w:tab/>
      </w:r>
      <w:r w:rsidR="0007327E" w:rsidRPr="0007327E">
        <w:rPr>
          <w:rFonts w:asciiTheme="minorHAnsi" w:hAnsiTheme="minorHAnsi" w:cstheme="minorHAnsi"/>
          <w:color w:val="C00000"/>
          <w:lang w:eastAsia="pl-PL"/>
        </w:rPr>
        <w:t>(imię i nazwisko)</w:t>
      </w:r>
      <w:r w:rsidR="00CE6CA2">
        <w:rPr>
          <w:rFonts w:asciiTheme="minorHAnsi" w:hAnsiTheme="minorHAnsi" w:cstheme="minorHAnsi"/>
          <w:color w:val="C00000"/>
          <w:lang w:eastAsia="pl-PL"/>
        </w:rPr>
        <w:t>,</w:t>
      </w:r>
    </w:p>
    <w:p w14:paraId="2E0618E3" w14:textId="6E6F638D" w:rsidR="000F57B1" w:rsidRPr="00CE6CA2" w:rsidRDefault="00CE6CA2" w:rsidP="00CE6CA2">
      <w:pPr>
        <w:pStyle w:val="Akapitzlist"/>
        <w:widowControl w:val="0"/>
        <w:numPr>
          <w:ilvl w:val="0"/>
          <w:numId w:val="128"/>
        </w:numPr>
        <w:tabs>
          <w:tab w:val="left" w:pos="709"/>
          <w:tab w:val="center" w:pos="993"/>
          <w:tab w:val="left" w:leader="underscore" w:pos="2835"/>
          <w:tab w:val="left" w:leader="underscore" w:pos="3402"/>
          <w:tab w:val="left" w:leader="underscore" w:pos="8505"/>
          <w:tab w:val="left" w:leader="underscore" w:pos="8647"/>
          <w:tab w:val="right" w:pos="9072"/>
        </w:tabs>
        <w:suppressAutoHyphens/>
        <w:spacing w:before="240" w:after="0"/>
        <w:ind w:left="1134"/>
        <w:rPr>
          <w:rFonts w:asciiTheme="minorHAnsi" w:hAnsiTheme="minorHAnsi" w:cstheme="minorHAnsi"/>
          <w:lang w:eastAsia="pl-PL"/>
        </w:rPr>
      </w:pPr>
      <w:r>
        <w:rPr>
          <w:rFonts w:asciiTheme="minorHAnsi" w:hAnsiTheme="minorHAnsi" w:cstheme="minorHAnsi"/>
          <w:lang w:eastAsia="pl-PL"/>
        </w:rPr>
        <w:t xml:space="preserve"> </w:t>
      </w:r>
      <w:r>
        <w:rPr>
          <w:rFonts w:asciiTheme="minorHAnsi" w:hAnsiTheme="minorHAnsi" w:cstheme="minorHAnsi"/>
          <w:lang w:eastAsia="pl-PL"/>
        </w:rPr>
        <w:tab/>
      </w:r>
      <w:r>
        <w:rPr>
          <w:rFonts w:asciiTheme="minorHAnsi" w:hAnsiTheme="minorHAnsi" w:cstheme="minorHAnsi"/>
          <w:lang w:eastAsia="pl-PL"/>
        </w:rPr>
        <w:tab/>
      </w:r>
      <w:r w:rsidRPr="00CE6CA2">
        <w:rPr>
          <w:rFonts w:asciiTheme="minorHAnsi" w:hAnsiTheme="minorHAnsi" w:cstheme="minorHAnsi"/>
          <w:lang w:eastAsia="pl-PL"/>
        </w:rPr>
        <w:t>(imię i nazwisko)(o ile dotyczy)</w:t>
      </w:r>
      <w:r w:rsidR="000F57B1" w:rsidRPr="00CE6CA2">
        <w:rPr>
          <w:rFonts w:asciiTheme="minorHAnsi" w:hAnsiTheme="minorHAnsi" w:cstheme="minorHAnsi"/>
          <w:color w:val="C00000"/>
          <w:lang w:eastAsia="pl-PL"/>
        </w:rPr>
        <w:t>.</w:t>
      </w:r>
    </w:p>
    <w:p w14:paraId="5AEEB04C" w14:textId="51AF31B6" w:rsidR="00CF6153" w:rsidRPr="00242BCC" w:rsidRDefault="00CF6153" w:rsidP="00254B94">
      <w:pPr>
        <w:pStyle w:val="Nagwek2"/>
        <w:numPr>
          <w:ilvl w:val="0"/>
          <w:numId w:val="71"/>
        </w:numPr>
        <w:ind w:left="426" w:hanging="426"/>
        <w:rPr>
          <w:lang w:eastAsia="en-US"/>
        </w:rPr>
      </w:pPr>
      <w:r w:rsidRPr="00242BCC">
        <w:rPr>
          <w:lang w:eastAsia="en-US"/>
        </w:rPr>
        <w:t>Oświadczenia Wykonawcy:</w:t>
      </w:r>
    </w:p>
    <w:p w14:paraId="6F0A117F" w14:textId="77777777" w:rsidR="0095217F" w:rsidRPr="0095217F" w:rsidRDefault="0095217F" w:rsidP="0095217F">
      <w:pPr>
        <w:pStyle w:val="Akapitzlist"/>
        <w:widowControl w:val="0"/>
        <w:numPr>
          <w:ilvl w:val="1"/>
          <w:numId w:val="71"/>
        </w:numPr>
        <w:suppressAutoHyphens/>
        <w:spacing w:before="240" w:after="120"/>
        <w:ind w:left="709" w:hanging="567"/>
        <w:rPr>
          <w:rFonts w:cs="Calibri"/>
          <w:lang w:eastAsia="en-US"/>
        </w:rPr>
      </w:pPr>
      <w:r w:rsidRPr="0095217F">
        <w:rPr>
          <w:rFonts w:cs="Calibri"/>
          <w:lang w:eastAsia="en-US"/>
        </w:rPr>
        <w:t xml:space="preserve">Oświadczamy, że wypełniliśmy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 </w:t>
      </w:r>
    </w:p>
    <w:p w14:paraId="1AF81E9B" w14:textId="6F22D09A" w:rsidR="0095217F" w:rsidRPr="0095217F" w:rsidRDefault="0095217F" w:rsidP="0095217F">
      <w:pPr>
        <w:widowControl w:val="0"/>
        <w:suppressAutoHyphens/>
        <w:spacing w:before="240" w:after="120"/>
        <w:ind w:left="709" w:firstLine="0"/>
        <w:rPr>
          <w:rFonts w:cs="Calibri"/>
          <w:lang w:eastAsia="en-US"/>
        </w:rPr>
      </w:pPr>
      <w:r w:rsidRPr="0095217F">
        <w:rPr>
          <w:rFonts w:cs="Calibri"/>
          <w:lang w:eastAsia="en-US"/>
        </w:rPr>
        <w:t>UWAGA: Wykonawca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 W przypadku, gdy Wykonawca stosuje wyłączenie stosowania obowiązku informacyjnego jest on zobowiązany do wskazania na jakiej podstawie prawnej opiera możliwość zastosowania wyłączenia wraz z uzasadnieniem.</w:t>
      </w:r>
    </w:p>
    <w:p w14:paraId="11EE2A3B" w14:textId="18088C39" w:rsidR="00CF6153" w:rsidRPr="00242BCC" w:rsidRDefault="00CF6153" w:rsidP="00AC3B6F">
      <w:pPr>
        <w:pStyle w:val="Akapitzlist"/>
        <w:widowControl w:val="0"/>
        <w:numPr>
          <w:ilvl w:val="1"/>
          <w:numId w:val="71"/>
        </w:numPr>
        <w:suppressAutoHyphens/>
        <w:spacing w:before="240" w:after="120"/>
        <w:ind w:left="709" w:hanging="567"/>
        <w:rPr>
          <w:rFonts w:cs="Calibri"/>
          <w:lang w:eastAsia="en-US"/>
        </w:rPr>
      </w:pPr>
      <w:r w:rsidRPr="00242BCC">
        <w:rPr>
          <w:rFonts w:cs="Calibri"/>
          <w:lang w:eastAsia="en-US"/>
        </w:rPr>
        <w:t xml:space="preserve">Oświadczam, że zapoznaliśmy się z treścią SWZ </w:t>
      </w:r>
      <w:r w:rsidR="00B935C4">
        <w:t xml:space="preserve">oraz wyjaśnieniami treści SWZ </w:t>
      </w:r>
      <w:r w:rsidRPr="00242BCC">
        <w:rPr>
          <w:rFonts w:cs="Calibri"/>
          <w:lang w:eastAsia="en-US"/>
        </w:rPr>
        <w:t>wraz z załącznikami i akce</w:t>
      </w:r>
      <w:r w:rsidR="00AF6860" w:rsidRPr="00242BCC">
        <w:rPr>
          <w:rFonts w:cs="Calibri"/>
          <w:lang w:eastAsia="en-US"/>
        </w:rPr>
        <w:t>p</w:t>
      </w:r>
      <w:r w:rsidRPr="00242BCC">
        <w:rPr>
          <w:rFonts w:cs="Calibri"/>
          <w:lang w:eastAsia="en-US"/>
        </w:rPr>
        <w:t>tujemy ją bez zastrzeżeń.</w:t>
      </w:r>
      <w:r w:rsidRPr="00242BCC">
        <w:rPr>
          <w:rFonts w:cs="Calibri"/>
          <w:lang w:eastAsia="pl-PL"/>
        </w:rPr>
        <w:t xml:space="preserve"> Uzyskaliśmy wszelkie informacje i wyjaśnienia niezbędne do przygotowania oferty, oceny ryzyka, trudności i wszelkich innych okoliczności jakie mogą wystąpić w trakcie realizacji zamówienia. Przyjmujemy przekazane dokumenty bez zastrzeżeń i zobowiązujemy się do wykonania przedmiotu zamówienia, zgodnie z warunkami w nich zawartymi.</w:t>
      </w:r>
    </w:p>
    <w:p w14:paraId="78D6CC02" w14:textId="70D647BF" w:rsidR="00CF6153" w:rsidRPr="00CF6153" w:rsidRDefault="00CF6153" w:rsidP="00AC3B6F">
      <w:pPr>
        <w:pStyle w:val="Akapitzlist"/>
        <w:widowControl w:val="0"/>
        <w:numPr>
          <w:ilvl w:val="1"/>
          <w:numId w:val="71"/>
        </w:numPr>
        <w:suppressAutoHyphens/>
        <w:spacing w:before="240" w:after="120"/>
        <w:ind w:left="709" w:hanging="567"/>
        <w:rPr>
          <w:rFonts w:cs="Calibri"/>
          <w:lang w:eastAsia="en-US"/>
        </w:rPr>
      </w:pPr>
      <w:r w:rsidRPr="00CF6153">
        <w:rPr>
          <w:rFonts w:cs="Calibri"/>
          <w:lang w:eastAsia="en-US"/>
        </w:rPr>
        <w:lastRenderedPageBreak/>
        <w:t xml:space="preserve">Oświadczam, że zapoznaliśmy się z </w:t>
      </w:r>
      <w:r w:rsidR="006E3D81">
        <w:rPr>
          <w:rFonts w:cs="Calibri"/>
          <w:lang w:eastAsia="en-US"/>
        </w:rPr>
        <w:t xml:space="preserve">Projektowanymi </w:t>
      </w:r>
      <w:r w:rsidR="005F43B6">
        <w:rPr>
          <w:rFonts w:cs="Calibri"/>
          <w:lang w:eastAsia="en-US"/>
        </w:rPr>
        <w:t>Postanowie</w:t>
      </w:r>
      <w:r w:rsidR="00CE09B5">
        <w:rPr>
          <w:rFonts w:cs="Calibri"/>
          <w:lang w:eastAsia="en-US"/>
        </w:rPr>
        <w:t>niami</w:t>
      </w:r>
      <w:r w:rsidR="005F43B6">
        <w:rPr>
          <w:rFonts w:cs="Calibri"/>
          <w:lang w:eastAsia="en-US"/>
        </w:rPr>
        <w:t xml:space="preserve"> Umowy</w:t>
      </w:r>
      <w:r w:rsidRPr="00CF6153">
        <w:rPr>
          <w:rFonts w:cs="Calibri"/>
          <w:lang w:eastAsia="en-US"/>
        </w:rPr>
        <w:t xml:space="preserve">, stanowiącymi </w:t>
      </w:r>
      <w:r w:rsidRPr="00242BCC">
        <w:rPr>
          <w:rFonts w:cs="Calibri"/>
          <w:lang w:eastAsia="en-US"/>
        </w:rPr>
        <w:t xml:space="preserve">Załącznik nr </w:t>
      </w:r>
      <w:r w:rsidR="001E06D5" w:rsidRPr="00242BCC">
        <w:rPr>
          <w:rFonts w:cs="Calibri"/>
          <w:lang w:eastAsia="en-US"/>
        </w:rPr>
        <w:t>2</w:t>
      </w:r>
      <w:r w:rsidRPr="00242BCC">
        <w:rPr>
          <w:rFonts w:cs="Calibri"/>
          <w:lang w:eastAsia="en-US"/>
        </w:rPr>
        <w:t xml:space="preserve"> do SWZ</w:t>
      </w:r>
      <w:r w:rsidRPr="00CF6153">
        <w:rPr>
          <w:rFonts w:cs="Calibri"/>
          <w:lang w:eastAsia="en-US"/>
        </w:rPr>
        <w:t xml:space="preserve"> i akceptujemy je bez zastrzeżeń. Zobowiązujemy się - w przypadku wyboru naszej oferty - do zawarcia Umowy w miejscu i terminie wyznaczonym przez Zamawiającego.</w:t>
      </w:r>
    </w:p>
    <w:p w14:paraId="635D59DE" w14:textId="78018140" w:rsidR="00CF6153" w:rsidRPr="00287B0F" w:rsidRDefault="00CF6153" w:rsidP="00AC3B6F">
      <w:pPr>
        <w:pStyle w:val="Akapitzlist"/>
        <w:widowControl w:val="0"/>
        <w:numPr>
          <w:ilvl w:val="1"/>
          <w:numId w:val="71"/>
        </w:numPr>
        <w:suppressAutoHyphens/>
        <w:spacing w:before="240" w:after="120"/>
        <w:ind w:left="709" w:hanging="567"/>
        <w:rPr>
          <w:rFonts w:cs="Calibri"/>
          <w:lang w:eastAsia="en-US"/>
        </w:rPr>
      </w:pPr>
      <w:r w:rsidRPr="00242BCC">
        <w:rPr>
          <w:rFonts w:cs="Calibri"/>
          <w:lang w:eastAsia="en-US"/>
        </w:rPr>
        <w:t xml:space="preserve">Oświadczam, że uważamy się za związanych niniejszą ofertą na </w:t>
      </w:r>
      <w:r w:rsidR="004D4892" w:rsidRPr="00242BCC">
        <w:rPr>
          <w:rFonts w:cs="Calibri"/>
          <w:lang w:eastAsia="en-US"/>
        </w:rPr>
        <w:t xml:space="preserve">okres </w:t>
      </w:r>
      <w:r w:rsidRPr="00242BCC">
        <w:rPr>
          <w:rFonts w:cs="Calibri"/>
          <w:lang w:eastAsia="en-US"/>
        </w:rPr>
        <w:t>wskazany w SWZ</w:t>
      </w:r>
      <w:r w:rsidR="00C812F4" w:rsidRPr="00242BCC">
        <w:rPr>
          <w:rFonts w:cs="Calibri"/>
          <w:lang w:eastAsia="en-US"/>
        </w:rPr>
        <w:t>.</w:t>
      </w:r>
      <w:r w:rsidR="004D4892" w:rsidRPr="00242BCC">
        <w:rPr>
          <w:rFonts w:cs="Calibri"/>
          <w:lang w:eastAsia="en-US"/>
        </w:rPr>
        <w:t xml:space="preserve"> </w:t>
      </w:r>
    </w:p>
    <w:p w14:paraId="0F4D7E48" w14:textId="599ED4A0" w:rsidR="00CF6153" w:rsidRPr="00CF6153" w:rsidRDefault="00CF6153" w:rsidP="00AC3B6F">
      <w:pPr>
        <w:pStyle w:val="Akapitzlist"/>
        <w:widowControl w:val="0"/>
        <w:numPr>
          <w:ilvl w:val="1"/>
          <w:numId w:val="71"/>
        </w:numPr>
        <w:suppressAutoHyphens/>
        <w:spacing w:before="240" w:after="120"/>
        <w:ind w:left="709" w:hanging="567"/>
        <w:rPr>
          <w:rFonts w:cs="Calibri"/>
          <w:lang w:eastAsia="en-US"/>
        </w:rPr>
      </w:pPr>
      <w:r w:rsidRPr="00242BCC">
        <w:rPr>
          <w:rFonts w:cs="Calibri"/>
          <w:lang w:eastAsia="en-US"/>
        </w:rPr>
        <w:t>Spełniamy wszystkie wymagania zawarte w SWZ i załącznikach będących integraln</w:t>
      </w:r>
      <w:r w:rsidR="00A452F8" w:rsidRPr="00242BCC">
        <w:rPr>
          <w:rFonts w:cs="Calibri"/>
          <w:lang w:eastAsia="en-US"/>
        </w:rPr>
        <w:t>ą</w:t>
      </w:r>
      <w:r w:rsidRPr="00242BCC">
        <w:rPr>
          <w:rFonts w:cs="Calibri"/>
          <w:lang w:eastAsia="en-US"/>
        </w:rPr>
        <w:t xml:space="preserve"> częścią SWZ.</w:t>
      </w:r>
    </w:p>
    <w:p w14:paraId="2AF24176" w14:textId="738CF261" w:rsidR="00CF6153" w:rsidRPr="00CF6153" w:rsidRDefault="00CF6153" w:rsidP="00AC3B6F">
      <w:pPr>
        <w:pStyle w:val="Akapitzlist"/>
        <w:widowControl w:val="0"/>
        <w:numPr>
          <w:ilvl w:val="1"/>
          <w:numId w:val="71"/>
        </w:numPr>
        <w:suppressAutoHyphens/>
        <w:spacing w:before="240" w:after="120"/>
        <w:ind w:left="709" w:hanging="567"/>
        <w:rPr>
          <w:rFonts w:cs="Calibri"/>
          <w:lang w:eastAsia="en-US"/>
        </w:rPr>
      </w:pPr>
      <w:r w:rsidRPr="00242BCC">
        <w:rPr>
          <w:rFonts w:cs="Calibri"/>
          <w:lang w:eastAsia="en-US"/>
        </w:rPr>
        <w:t xml:space="preserve">Akceptujemy warunki płatności oraz termin realizacji przedmiotu zamówienia określony w </w:t>
      </w:r>
      <w:r w:rsidR="0075583E" w:rsidRPr="00242BCC">
        <w:rPr>
          <w:rFonts w:cs="Calibri"/>
          <w:lang w:eastAsia="en-US"/>
        </w:rPr>
        <w:t>OPZ i PPU</w:t>
      </w:r>
      <w:r w:rsidRPr="00242BCC">
        <w:rPr>
          <w:rFonts w:cs="Calibri"/>
          <w:lang w:eastAsia="en-US"/>
        </w:rPr>
        <w:t>.</w:t>
      </w:r>
    </w:p>
    <w:p w14:paraId="2AC61347" w14:textId="0C582B96" w:rsidR="00CF6153" w:rsidRPr="00CF6153" w:rsidRDefault="003C1CEF" w:rsidP="00AC3B6F">
      <w:pPr>
        <w:pStyle w:val="Akapitzlist"/>
        <w:widowControl w:val="0"/>
        <w:numPr>
          <w:ilvl w:val="1"/>
          <w:numId w:val="71"/>
        </w:numPr>
        <w:suppressAutoHyphens/>
        <w:spacing w:before="240" w:after="120"/>
        <w:ind w:left="709" w:hanging="567"/>
        <w:rPr>
          <w:rFonts w:cs="Calibri"/>
          <w:lang w:eastAsia="en-US"/>
        </w:rPr>
      </w:pPr>
      <w:r w:rsidRPr="00EA54D4">
        <w:rPr>
          <w:rFonts w:cs="Calibri"/>
          <w:lang w:eastAsia="en-US"/>
        </w:rPr>
        <w:t>Zgodnie z treścią art. 225 ust. 2 ustawy Prawo zamówień publicznych</w:t>
      </w:r>
      <w:r w:rsidRPr="003C1CEF">
        <w:rPr>
          <w:rFonts w:cs="Calibri"/>
          <w:lang w:eastAsia="en-US"/>
        </w:rPr>
        <w:t xml:space="preserve"> </w:t>
      </w:r>
      <w:r>
        <w:rPr>
          <w:rFonts w:cs="Calibri"/>
          <w:lang w:eastAsia="en-US"/>
        </w:rPr>
        <w:t>o</w:t>
      </w:r>
      <w:r w:rsidR="00CC45E9">
        <w:rPr>
          <w:rFonts w:cs="Calibri"/>
          <w:lang w:eastAsia="en-US"/>
        </w:rPr>
        <w:t>świadczamy</w:t>
      </w:r>
      <w:r w:rsidR="00CF6153" w:rsidRPr="00CF6153">
        <w:rPr>
          <w:rFonts w:cs="Calibri"/>
          <w:lang w:eastAsia="en-US"/>
        </w:rPr>
        <w:t>, że wybór niniejszej oferty</w:t>
      </w:r>
      <w:r w:rsidR="00716329">
        <w:rPr>
          <w:rFonts w:cs="Calibri"/>
          <w:lang w:eastAsia="en-US"/>
        </w:rPr>
        <w:t xml:space="preserve"> </w:t>
      </w:r>
      <w:bookmarkStart w:id="67" w:name="_Hlk46143093"/>
      <w:r w:rsidR="00716329">
        <w:rPr>
          <w:rFonts w:cs="Calibri"/>
          <w:lang w:eastAsia="en-US"/>
        </w:rPr>
        <w:t>(</w:t>
      </w:r>
      <w:r w:rsidR="00716329" w:rsidRPr="00552F56">
        <w:rPr>
          <w:rFonts w:cs="Calibri"/>
          <w:color w:val="1F3864" w:themeColor="accent1" w:themeShade="80"/>
          <w:lang w:eastAsia="en-US"/>
        </w:rPr>
        <w:t>zaznaczyć za pomocą „X” właściwą informac</w:t>
      </w:r>
      <w:bookmarkEnd w:id="67"/>
      <w:r w:rsidR="00716329" w:rsidRPr="00552F56">
        <w:rPr>
          <w:rFonts w:cs="Calibri"/>
          <w:color w:val="1F3864" w:themeColor="accent1" w:themeShade="80"/>
          <w:lang w:eastAsia="en-US"/>
        </w:rPr>
        <w:t xml:space="preserve">ję. Pola wyboru są aktywne. W przypadku </w:t>
      </w:r>
      <w:r w:rsidR="008915E5">
        <w:rPr>
          <w:rFonts w:cs="Calibri"/>
          <w:color w:val="1F3864" w:themeColor="accent1" w:themeShade="80"/>
          <w:lang w:eastAsia="en-US"/>
        </w:rPr>
        <w:t>braku skreślenia</w:t>
      </w:r>
      <w:r w:rsidR="00716329" w:rsidRPr="00552F56">
        <w:rPr>
          <w:rFonts w:cs="Calibri"/>
          <w:color w:val="1F3864" w:themeColor="accent1" w:themeShade="80"/>
          <w:lang w:eastAsia="en-US"/>
        </w:rPr>
        <w:t xml:space="preserve"> (niewskazania) żadnej z wymienionych treści oświadczenia i niewypełnienia tabeli Zamawiający uzna, że wybór przedmiotowej Oferty nie będzie prowadzić do powstania u Zamawiającego obowiązku podatkowego (tj. naliczenia i odprowadzenia podatku do urzędu skarbowego)</w:t>
      </w:r>
      <w:r w:rsidR="00CF6153" w:rsidRPr="00CF6153">
        <w:rPr>
          <w:rFonts w:cs="Calibri"/>
          <w:lang w:eastAsia="en-US"/>
        </w:rPr>
        <w:t>:</w:t>
      </w:r>
    </w:p>
    <w:p w14:paraId="7A2AB020" w14:textId="0935FC8A" w:rsidR="00A75766" w:rsidRDefault="00CF6153" w:rsidP="00254B94">
      <w:pPr>
        <w:widowControl w:val="0"/>
        <w:tabs>
          <w:tab w:val="left" w:pos="709"/>
        </w:tabs>
        <w:suppressAutoHyphens/>
        <w:spacing w:after="60"/>
        <w:ind w:left="709" w:firstLine="0"/>
        <w:rPr>
          <w:rFonts w:cs="Calibri"/>
          <w:bCs/>
          <w:lang w:eastAsia="pl-PL"/>
        </w:rPr>
      </w:pPr>
      <w:r w:rsidRPr="007B04D2">
        <w:rPr>
          <w:rFonts w:cs="Calibri"/>
          <w:b/>
          <w:lang w:eastAsia="pl-PL"/>
        </w:rPr>
        <w:t>N</w:t>
      </w:r>
      <w:r w:rsidR="001F1947" w:rsidRPr="007B04D2">
        <w:rPr>
          <w:rFonts w:cs="Calibri"/>
          <w:b/>
          <w:lang w:eastAsia="pl-PL"/>
        </w:rPr>
        <w:t>ie</w:t>
      </w:r>
      <w:r w:rsidRPr="007B04D2">
        <w:rPr>
          <w:rFonts w:cs="Calibri"/>
          <w:b/>
          <w:lang w:eastAsia="pl-PL"/>
        </w:rPr>
        <w:t xml:space="preserve"> </w:t>
      </w:r>
      <w:r w:rsidRPr="00254B94">
        <w:rPr>
          <w:rFonts w:cs="Calibri"/>
          <w:b/>
          <w:snapToGrid w:val="0"/>
          <w:lang w:eastAsia="pl-PL"/>
        </w:rPr>
        <w:t>prowadzi</w:t>
      </w:r>
      <w:r w:rsidR="007B04D2" w:rsidRPr="00254B94">
        <w:rPr>
          <w:rFonts w:cs="Calibri"/>
          <w:b/>
          <w:snapToGrid w:val="0"/>
          <w:lang w:eastAsia="pl-PL"/>
        </w:rPr>
        <w:t>/prowadzi</w:t>
      </w:r>
      <w:r w:rsidRPr="00CF6153">
        <w:rPr>
          <w:rFonts w:cs="Calibri"/>
          <w:snapToGrid w:val="0"/>
          <w:lang w:eastAsia="pl-PL"/>
        </w:rPr>
        <w:t xml:space="preserve"> do powstania u Zamawiającego obowiązku podatkowego zgodnie z</w:t>
      </w:r>
      <w:r w:rsidR="00304358" w:rsidRPr="00304358">
        <w:rPr>
          <w:rFonts w:eastAsia="MS Gothic" w:cs="Calibri"/>
          <w:b/>
          <w:lang w:eastAsia="pl-PL"/>
        </w:rPr>
        <w:t xml:space="preserve"> </w:t>
      </w:r>
      <w:r w:rsidR="00304358" w:rsidRPr="00EA54D4">
        <w:rPr>
          <w:rFonts w:cs="Calibri"/>
          <w:bCs/>
          <w:snapToGrid w:val="0"/>
          <w:lang w:eastAsia="pl-PL"/>
        </w:rPr>
        <w:t>ustawą z dnia 11 marca 2004 r. o podatku od towarów i usług</w:t>
      </w:r>
      <w:r w:rsidR="007B04D2">
        <w:rPr>
          <w:rFonts w:cs="Calibri"/>
          <w:bCs/>
          <w:snapToGrid w:val="0"/>
          <w:lang w:eastAsia="pl-PL"/>
        </w:rPr>
        <w:t xml:space="preserve"> </w:t>
      </w:r>
      <w:r w:rsidR="007B04D2" w:rsidRPr="00254B94">
        <w:rPr>
          <w:rFonts w:cs="Calibri"/>
          <w:bCs/>
          <w:snapToGrid w:val="0"/>
          <w:color w:val="C00000"/>
          <w:lang w:eastAsia="pl-PL"/>
        </w:rPr>
        <w:t>(niepotrzebne skreślić)</w:t>
      </w:r>
      <w:r w:rsidR="007B04D2" w:rsidRPr="00254B94">
        <w:rPr>
          <w:rFonts w:cs="Calibri"/>
          <w:b/>
          <w:color w:val="C00000"/>
          <w:lang w:eastAsia="pl-PL"/>
        </w:rPr>
        <w:t>.</w:t>
      </w:r>
      <w:r w:rsidRPr="00CF6153">
        <w:rPr>
          <w:rFonts w:cs="Calibri"/>
          <w:b/>
          <w:lang w:eastAsia="pl-PL"/>
        </w:rPr>
        <w:tab/>
      </w:r>
      <w:r w:rsidR="00A75766" w:rsidRPr="00A75766">
        <w:rPr>
          <w:rFonts w:cs="Calibri"/>
          <w:bCs/>
          <w:lang w:eastAsia="pl-PL"/>
        </w:rPr>
        <w:t xml:space="preserve"> </w:t>
      </w:r>
    </w:p>
    <w:p w14:paraId="7CB872BA" w14:textId="00ED38A7" w:rsidR="0095217F" w:rsidRPr="0095217F" w:rsidRDefault="0095217F" w:rsidP="0095217F">
      <w:pPr>
        <w:widowControl w:val="0"/>
        <w:tabs>
          <w:tab w:val="left" w:pos="1276"/>
        </w:tabs>
        <w:suppressAutoHyphens/>
        <w:spacing w:after="0"/>
        <w:ind w:left="1276" w:hanging="709"/>
        <w:rPr>
          <w:rFonts w:asciiTheme="minorHAnsi" w:hAnsiTheme="minorHAnsi" w:cstheme="minorHAnsi"/>
          <w:bCs/>
          <w:lang w:eastAsia="pl-PL"/>
        </w:rPr>
      </w:pPr>
      <w:r w:rsidRPr="0095217F">
        <w:rPr>
          <w:rFonts w:asciiTheme="minorHAnsi" w:eastAsia="MS Gothic" w:hAnsiTheme="minorHAnsi" w:cstheme="minorHAnsi"/>
          <w:bCs/>
          <w:lang w:eastAsia="pl-PL"/>
        </w:rPr>
        <w:t>Tabela nr 2:</w:t>
      </w:r>
    </w:p>
    <w:tbl>
      <w:tblPr>
        <w:tblStyle w:val="Tabela-Siatka22"/>
        <w:tblW w:w="920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Informajce dotyczące obowiązku podatkowego"/>
      </w:tblPr>
      <w:tblGrid>
        <w:gridCol w:w="504"/>
        <w:gridCol w:w="3375"/>
        <w:gridCol w:w="1923"/>
        <w:gridCol w:w="3402"/>
      </w:tblGrid>
      <w:tr w:rsidR="00926842" w:rsidRPr="00CF6153" w14:paraId="64E820EC" w14:textId="285F30E2" w:rsidTr="00D32644">
        <w:tc>
          <w:tcPr>
            <w:tcW w:w="504" w:type="dxa"/>
            <w:shd w:val="clear" w:color="auto" w:fill="F2F2F2" w:themeFill="background1" w:themeFillShade="F2"/>
            <w:hideMark/>
          </w:tcPr>
          <w:p w14:paraId="5E5B4E41" w14:textId="17C708E1" w:rsidR="00926842" w:rsidRPr="005B219B" w:rsidRDefault="00926842" w:rsidP="00CF6AB6">
            <w:pPr>
              <w:widowControl w:val="0"/>
              <w:tabs>
                <w:tab w:val="left" w:pos="444"/>
                <w:tab w:val="left" w:pos="851"/>
              </w:tabs>
              <w:suppressAutoHyphens/>
              <w:ind w:left="0" w:firstLine="0"/>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Lp.</w:t>
            </w:r>
          </w:p>
        </w:tc>
        <w:tc>
          <w:tcPr>
            <w:tcW w:w="3375" w:type="dxa"/>
            <w:shd w:val="clear" w:color="auto" w:fill="F2F2F2" w:themeFill="background1" w:themeFillShade="F2"/>
            <w:hideMark/>
          </w:tcPr>
          <w:p w14:paraId="6FD5F5B1" w14:textId="478585A1" w:rsidR="00926842" w:rsidRPr="005B219B" w:rsidRDefault="00926842" w:rsidP="00CF6AB6">
            <w:pPr>
              <w:widowControl w:val="0"/>
              <w:tabs>
                <w:tab w:val="left" w:pos="144"/>
              </w:tabs>
              <w:suppressAutoHyphens/>
              <w:ind w:left="95" w:firstLine="4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Nazwa (rodzaj) towaru lub usługi,</w:t>
            </w:r>
            <w:r w:rsidRPr="005B219B">
              <w:rPr>
                <w:rFonts w:asciiTheme="minorHAnsi" w:hAnsiTheme="minorHAnsi" w:cstheme="minorHAnsi"/>
                <w:b/>
                <w:bCs/>
                <w:i/>
                <w:sz w:val="22"/>
                <w:szCs w:val="22"/>
                <w:lang w:eastAsia="en-US"/>
              </w:rPr>
              <w:t xml:space="preserve"> </w:t>
            </w:r>
            <w:r w:rsidRPr="005B219B">
              <w:rPr>
                <w:rFonts w:asciiTheme="minorHAnsi" w:hAnsiTheme="minorHAnsi" w:cstheme="minorHAnsi"/>
                <w:b/>
                <w:bCs/>
                <w:iCs/>
                <w:snapToGrid w:val="0"/>
                <w:sz w:val="22"/>
                <w:szCs w:val="22"/>
                <w:lang w:eastAsia="pl-PL"/>
              </w:rPr>
              <w:t>których dostawa lub świadczenie będą prowadziły do jego powstania</w:t>
            </w:r>
          </w:p>
        </w:tc>
        <w:tc>
          <w:tcPr>
            <w:tcW w:w="1923" w:type="dxa"/>
            <w:shd w:val="clear" w:color="auto" w:fill="F2F2F2" w:themeFill="background1" w:themeFillShade="F2"/>
            <w:hideMark/>
          </w:tcPr>
          <w:p w14:paraId="7E3F7E95" w14:textId="77777777" w:rsidR="00926842" w:rsidRPr="005B219B" w:rsidRDefault="00926842" w:rsidP="00CF6AB6">
            <w:pPr>
              <w:widowControl w:val="0"/>
              <w:tabs>
                <w:tab w:val="left" w:pos="228"/>
              </w:tabs>
              <w:suppressAutoHyphens/>
              <w:ind w:left="86" w:hanging="25"/>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Wartość bez kwoty podatku od towaru i usług</w:t>
            </w:r>
          </w:p>
        </w:tc>
        <w:tc>
          <w:tcPr>
            <w:tcW w:w="3402" w:type="dxa"/>
            <w:shd w:val="clear" w:color="auto" w:fill="F2F2F2" w:themeFill="background1" w:themeFillShade="F2"/>
          </w:tcPr>
          <w:p w14:paraId="66E31B47" w14:textId="7725EA15" w:rsidR="00926842" w:rsidRPr="005B219B" w:rsidRDefault="00386241" w:rsidP="00CF6AB6">
            <w:pPr>
              <w:widowControl w:val="0"/>
              <w:tabs>
                <w:tab w:val="left" w:pos="320"/>
              </w:tabs>
              <w:suppressAutoHyphens/>
              <w:ind w:left="296" w:firstLine="9"/>
              <w:rPr>
                <w:rFonts w:asciiTheme="minorHAnsi" w:hAnsiTheme="minorHAnsi" w:cstheme="minorBidi"/>
                <w:b/>
                <w:snapToGrid w:val="0"/>
                <w:sz w:val="22"/>
                <w:szCs w:val="22"/>
                <w:lang w:eastAsia="pl-PL"/>
              </w:rPr>
            </w:pPr>
            <w:r w:rsidRPr="46CC9950">
              <w:rPr>
                <w:rFonts w:asciiTheme="minorHAnsi" w:hAnsiTheme="minorHAnsi" w:cstheme="minorBidi"/>
                <w:b/>
                <w:snapToGrid w:val="0"/>
                <w:sz w:val="22"/>
                <w:szCs w:val="22"/>
                <w:lang w:eastAsia="pl-PL"/>
              </w:rPr>
              <w:t xml:space="preserve">Stawka podatku od towarów i usług, która zgodnie z wiedzą </w:t>
            </w:r>
            <w:r w:rsidR="16A1F2F2" w:rsidRPr="46CC9950">
              <w:rPr>
                <w:rFonts w:asciiTheme="minorHAnsi" w:hAnsiTheme="minorHAnsi" w:cstheme="minorBidi"/>
                <w:b/>
                <w:bCs/>
                <w:snapToGrid w:val="0"/>
                <w:sz w:val="22"/>
                <w:szCs w:val="22"/>
                <w:lang w:eastAsia="pl-PL"/>
              </w:rPr>
              <w:t>W</w:t>
            </w:r>
            <w:r w:rsidRPr="46CC9950">
              <w:rPr>
                <w:rFonts w:asciiTheme="minorHAnsi" w:hAnsiTheme="minorHAnsi" w:cstheme="minorBidi"/>
                <w:b/>
                <w:snapToGrid w:val="0"/>
                <w:sz w:val="22"/>
                <w:szCs w:val="22"/>
                <w:lang w:eastAsia="pl-PL"/>
              </w:rPr>
              <w:t>ykonawcy, będzie miała zastosowanie</w:t>
            </w:r>
          </w:p>
        </w:tc>
      </w:tr>
      <w:tr w:rsidR="00926842" w:rsidRPr="00CF6153" w14:paraId="1C2059C5" w14:textId="1C4487BB" w:rsidTr="005B219B">
        <w:trPr>
          <w:trHeight w:val="398"/>
        </w:trPr>
        <w:tc>
          <w:tcPr>
            <w:tcW w:w="504" w:type="dxa"/>
            <w:hideMark/>
          </w:tcPr>
          <w:p w14:paraId="3843F53F" w14:textId="485899D6" w:rsidR="00926842" w:rsidRPr="005B219B" w:rsidRDefault="00926842" w:rsidP="00047AC5">
            <w:pPr>
              <w:pStyle w:val="Akapitzlist"/>
              <w:widowControl w:val="0"/>
              <w:numPr>
                <w:ilvl w:val="0"/>
                <w:numId w:val="57"/>
              </w:numPr>
              <w:tabs>
                <w:tab w:val="left" w:pos="851"/>
              </w:tabs>
              <w:suppressAutoHyphens/>
              <w:rPr>
                <w:rFonts w:asciiTheme="minorHAnsi" w:hAnsiTheme="minorHAnsi" w:cstheme="minorHAnsi"/>
                <w:snapToGrid w:val="0"/>
                <w:sz w:val="20"/>
                <w:szCs w:val="20"/>
                <w:lang w:eastAsia="pl-PL"/>
              </w:rPr>
            </w:pPr>
          </w:p>
        </w:tc>
        <w:tc>
          <w:tcPr>
            <w:tcW w:w="3375" w:type="dxa"/>
          </w:tcPr>
          <w:p w14:paraId="222440DD" w14:textId="77777777" w:rsidR="00926842" w:rsidRPr="0094258D" w:rsidRDefault="00926842" w:rsidP="00CF6AB6">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63D922FE" w14:textId="77777777" w:rsidR="00926842" w:rsidRPr="0094258D" w:rsidRDefault="00926842" w:rsidP="00CF6AB6">
            <w:pPr>
              <w:widowControl w:val="0"/>
              <w:suppressAutoHyphens/>
              <w:rPr>
                <w:rFonts w:asciiTheme="minorHAnsi" w:hAnsiTheme="minorHAnsi" w:cstheme="minorHAnsi"/>
                <w:snapToGrid w:val="0"/>
                <w:sz w:val="20"/>
                <w:szCs w:val="20"/>
                <w:lang w:eastAsia="pl-PL"/>
              </w:rPr>
            </w:pPr>
          </w:p>
        </w:tc>
        <w:tc>
          <w:tcPr>
            <w:tcW w:w="3402" w:type="dxa"/>
          </w:tcPr>
          <w:p w14:paraId="0C17CEC1" w14:textId="77777777" w:rsidR="00926842" w:rsidRPr="0094258D" w:rsidRDefault="00926842" w:rsidP="00CF6AB6">
            <w:pPr>
              <w:widowControl w:val="0"/>
              <w:suppressAutoHyphens/>
              <w:rPr>
                <w:rFonts w:asciiTheme="minorHAnsi" w:hAnsiTheme="minorHAnsi" w:cstheme="minorHAnsi"/>
                <w:snapToGrid w:val="0"/>
                <w:sz w:val="20"/>
                <w:szCs w:val="20"/>
                <w:lang w:eastAsia="pl-PL"/>
              </w:rPr>
            </w:pPr>
          </w:p>
        </w:tc>
      </w:tr>
      <w:tr w:rsidR="00926842" w:rsidRPr="00CF6153" w14:paraId="57C6B703" w14:textId="39C455A2" w:rsidTr="005B219B">
        <w:trPr>
          <w:trHeight w:val="419"/>
        </w:trPr>
        <w:tc>
          <w:tcPr>
            <w:tcW w:w="504" w:type="dxa"/>
            <w:hideMark/>
          </w:tcPr>
          <w:p w14:paraId="202098D6" w14:textId="58A4E100" w:rsidR="00926842" w:rsidRPr="005B219B" w:rsidRDefault="00926842" w:rsidP="00047AC5">
            <w:pPr>
              <w:pStyle w:val="Akapitzlist"/>
              <w:widowControl w:val="0"/>
              <w:numPr>
                <w:ilvl w:val="0"/>
                <w:numId w:val="57"/>
              </w:numPr>
              <w:tabs>
                <w:tab w:val="left" w:pos="851"/>
              </w:tabs>
              <w:suppressAutoHyphens/>
              <w:rPr>
                <w:rFonts w:asciiTheme="minorHAnsi" w:hAnsiTheme="minorHAnsi" w:cstheme="minorHAnsi"/>
                <w:snapToGrid w:val="0"/>
                <w:sz w:val="20"/>
                <w:szCs w:val="20"/>
                <w:lang w:eastAsia="pl-PL"/>
              </w:rPr>
            </w:pPr>
          </w:p>
        </w:tc>
        <w:tc>
          <w:tcPr>
            <w:tcW w:w="3375" w:type="dxa"/>
          </w:tcPr>
          <w:p w14:paraId="1D93FB0C" w14:textId="77777777" w:rsidR="00926842" w:rsidRPr="0094258D" w:rsidRDefault="00926842" w:rsidP="00CF6AB6">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5112C2C4" w14:textId="77777777" w:rsidR="00926842" w:rsidRPr="0094258D" w:rsidRDefault="00926842" w:rsidP="00CF6AB6">
            <w:pPr>
              <w:widowControl w:val="0"/>
              <w:tabs>
                <w:tab w:val="left" w:pos="851"/>
              </w:tabs>
              <w:suppressAutoHyphens/>
              <w:rPr>
                <w:rFonts w:asciiTheme="minorHAnsi" w:hAnsiTheme="minorHAnsi" w:cstheme="minorHAnsi"/>
                <w:snapToGrid w:val="0"/>
                <w:sz w:val="20"/>
                <w:szCs w:val="20"/>
                <w:lang w:eastAsia="pl-PL"/>
              </w:rPr>
            </w:pPr>
          </w:p>
        </w:tc>
        <w:tc>
          <w:tcPr>
            <w:tcW w:w="3402" w:type="dxa"/>
          </w:tcPr>
          <w:p w14:paraId="3C160058" w14:textId="77777777" w:rsidR="00926842" w:rsidRPr="0094258D" w:rsidRDefault="00926842" w:rsidP="00CF6AB6">
            <w:pPr>
              <w:widowControl w:val="0"/>
              <w:tabs>
                <w:tab w:val="left" w:pos="851"/>
              </w:tabs>
              <w:suppressAutoHyphens/>
              <w:rPr>
                <w:rFonts w:asciiTheme="minorHAnsi" w:hAnsiTheme="minorHAnsi" w:cstheme="minorHAnsi"/>
                <w:snapToGrid w:val="0"/>
                <w:sz w:val="20"/>
                <w:szCs w:val="20"/>
                <w:lang w:eastAsia="pl-PL"/>
              </w:rPr>
            </w:pPr>
          </w:p>
        </w:tc>
      </w:tr>
    </w:tbl>
    <w:p w14:paraId="7D67D7CF" w14:textId="62339C56" w:rsidR="00CF6153" w:rsidRPr="00CF6153" w:rsidRDefault="00CF6153" w:rsidP="00AC3B6F">
      <w:pPr>
        <w:pStyle w:val="Akapitzlist"/>
        <w:widowControl w:val="0"/>
        <w:numPr>
          <w:ilvl w:val="1"/>
          <w:numId w:val="71"/>
        </w:numPr>
        <w:suppressAutoHyphens/>
        <w:spacing w:before="240" w:after="120"/>
        <w:ind w:left="709" w:hanging="567"/>
        <w:rPr>
          <w:rFonts w:cs="Calibri"/>
          <w:lang w:eastAsia="en-US"/>
        </w:rPr>
      </w:pPr>
      <w:r w:rsidRPr="00CF6153">
        <w:rPr>
          <w:rFonts w:cs="Calibri"/>
          <w:lang w:eastAsia="en-US"/>
        </w:rPr>
        <w:t>Oświadczamy, że zamówienie zrealizujemy</w:t>
      </w:r>
      <w:r w:rsidR="00742A0F">
        <w:rPr>
          <w:rFonts w:cs="Calibri"/>
          <w:lang w:eastAsia="en-US"/>
        </w:rPr>
        <w:t xml:space="preserve"> (</w:t>
      </w:r>
      <w:r w:rsidR="00742A0F" w:rsidRPr="00742A0F">
        <w:rPr>
          <w:rFonts w:cs="Calibri"/>
          <w:color w:val="C00000"/>
          <w:lang w:eastAsia="en-US"/>
        </w:rPr>
        <w:t>skreślić niewłaściwą odpowiedź)</w:t>
      </w:r>
      <w:r w:rsidRPr="00CF6153">
        <w:rPr>
          <w:rFonts w:cs="Calibri"/>
          <w:lang w:eastAsia="en-US"/>
        </w:rPr>
        <w:t>:</w:t>
      </w:r>
    </w:p>
    <w:p w14:paraId="13CF2BB8" w14:textId="1E54147D" w:rsidR="00CF6153" w:rsidRPr="00742A0F" w:rsidRDefault="004111C3" w:rsidP="00742A0F">
      <w:pPr>
        <w:pStyle w:val="Akapitzlist"/>
        <w:widowControl w:val="0"/>
        <w:numPr>
          <w:ilvl w:val="0"/>
          <w:numId w:val="138"/>
        </w:numPr>
        <w:tabs>
          <w:tab w:val="left" w:pos="1276"/>
          <w:tab w:val="left" w:pos="1418"/>
        </w:tabs>
        <w:suppressAutoHyphens/>
        <w:spacing w:after="60"/>
        <w:rPr>
          <w:rFonts w:cs="Calibri"/>
          <w:bCs/>
          <w:lang w:eastAsia="pl-PL"/>
        </w:rPr>
      </w:pPr>
      <w:r w:rsidRPr="00742A0F">
        <w:rPr>
          <w:rFonts w:cs="Calibri"/>
          <w:bCs/>
          <w:lang w:eastAsia="pl-PL"/>
        </w:rPr>
        <w:t xml:space="preserve">przedmiot </w:t>
      </w:r>
      <w:r w:rsidR="008B2AC9" w:rsidRPr="00742A0F">
        <w:rPr>
          <w:rFonts w:cs="Calibri"/>
          <w:bCs/>
          <w:lang w:eastAsia="pl-PL"/>
        </w:rPr>
        <w:t xml:space="preserve">zamówienia </w:t>
      </w:r>
      <w:r w:rsidRPr="00742A0F">
        <w:rPr>
          <w:rFonts w:cs="Calibri"/>
          <w:bCs/>
          <w:lang w:eastAsia="pl-PL"/>
        </w:rPr>
        <w:t>siłami</w:t>
      </w:r>
      <w:r w:rsidR="008B2AC9" w:rsidRPr="00742A0F">
        <w:rPr>
          <w:rFonts w:cs="Calibri"/>
          <w:bCs/>
          <w:lang w:eastAsia="pl-PL"/>
        </w:rPr>
        <w:t xml:space="preserve"> własnymi</w:t>
      </w:r>
      <w:r w:rsidR="00CF6153" w:rsidRPr="00742A0F">
        <w:rPr>
          <w:rFonts w:cs="Calibri"/>
          <w:bCs/>
          <w:lang w:eastAsia="pl-PL"/>
        </w:rPr>
        <w:t>;</w:t>
      </w:r>
    </w:p>
    <w:p w14:paraId="0DCCEDB7" w14:textId="59257DD9" w:rsidR="00CF6153" w:rsidRPr="00742A0F" w:rsidRDefault="008B2AC9" w:rsidP="00742A0F">
      <w:pPr>
        <w:pStyle w:val="Akapitzlist"/>
        <w:widowControl w:val="0"/>
        <w:numPr>
          <w:ilvl w:val="0"/>
          <w:numId w:val="138"/>
        </w:numPr>
        <w:tabs>
          <w:tab w:val="left" w:pos="851"/>
          <w:tab w:val="left" w:pos="1276"/>
        </w:tabs>
        <w:suppressAutoHyphens/>
        <w:spacing w:after="60"/>
        <w:rPr>
          <w:rFonts w:cs="Calibri"/>
          <w:bCs/>
          <w:snapToGrid w:val="0"/>
          <w:lang w:eastAsia="pl-PL"/>
        </w:rPr>
      </w:pPr>
      <w:r w:rsidRPr="00742A0F">
        <w:rPr>
          <w:rFonts w:cs="Calibri"/>
          <w:bCs/>
          <w:lang w:eastAsia="pl-PL"/>
        </w:rPr>
        <w:t>powierzymy podwykonawcom realizację części zamówieni</w:t>
      </w:r>
      <w:r w:rsidR="00935728" w:rsidRPr="00742A0F">
        <w:rPr>
          <w:rFonts w:cs="Calibri"/>
          <w:bCs/>
          <w:lang w:eastAsia="pl-PL"/>
        </w:rPr>
        <w:t>a</w:t>
      </w:r>
      <w:r w:rsidR="002B5FA9" w:rsidRPr="00742A0F">
        <w:rPr>
          <w:rFonts w:cs="Calibri"/>
          <w:bCs/>
          <w:snapToGrid w:val="0"/>
          <w:lang w:eastAsia="pl-PL"/>
        </w:rPr>
        <w:t>.</w:t>
      </w:r>
    </w:p>
    <w:p w14:paraId="290B9B12" w14:textId="52A0E404" w:rsidR="002B5FA9" w:rsidRDefault="002B5FA9" w:rsidP="00CF6AB6">
      <w:pPr>
        <w:widowControl w:val="0"/>
        <w:tabs>
          <w:tab w:val="left" w:pos="851"/>
        </w:tabs>
        <w:suppressAutoHyphens/>
        <w:spacing w:after="60"/>
        <w:ind w:left="426" w:firstLine="0"/>
        <w:rPr>
          <w:rFonts w:asciiTheme="minorHAnsi" w:hAnsiTheme="minorHAnsi" w:cstheme="minorHAnsi"/>
          <w:snapToGrid w:val="0"/>
          <w:lang w:eastAsia="pl-PL"/>
        </w:rPr>
      </w:pPr>
      <w:r w:rsidRPr="002B5FA9">
        <w:rPr>
          <w:rFonts w:asciiTheme="minorHAnsi" w:hAnsiTheme="minorHAnsi" w:cstheme="minorHAnsi"/>
          <w:snapToGrid w:val="0"/>
          <w:lang w:eastAsia="pl-PL"/>
        </w:rPr>
        <w:t>Wykonawca powierzy następującym podwykonawcom realizację następujących części zamówienia:</w:t>
      </w:r>
    </w:p>
    <w:p w14:paraId="122285BF" w14:textId="74C68426" w:rsidR="0095217F" w:rsidRDefault="0095217F" w:rsidP="00CF6AB6">
      <w:pPr>
        <w:widowControl w:val="0"/>
        <w:tabs>
          <w:tab w:val="left" w:pos="851"/>
        </w:tabs>
        <w:suppressAutoHyphens/>
        <w:spacing w:after="60"/>
        <w:ind w:left="426" w:firstLine="0"/>
        <w:rPr>
          <w:rFonts w:asciiTheme="minorHAnsi" w:hAnsiTheme="minorHAnsi" w:cstheme="minorHAnsi"/>
          <w:snapToGrid w:val="0"/>
          <w:lang w:eastAsia="pl-PL"/>
        </w:rPr>
      </w:pPr>
      <w:r>
        <w:rPr>
          <w:rFonts w:asciiTheme="minorHAnsi" w:hAnsiTheme="minorHAnsi" w:cstheme="minorHAnsi"/>
          <w:snapToGrid w:val="0"/>
          <w:lang w:eastAsia="pl-PL"/>
        </w:rPr>
        <w:t>Tabela nr 3:</w:t>
      </w:r>
    </w:p>
    <w:tbl>
      <w:tblPr>
        <w:tblStyle w:val="Tabela-Siatka22"/>
        <w:tblW w:w="8646"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podwykonawcy oraz części zamówienia, których wykonanie zostanie powierzone podwykonawcy"/>
        <w:tblDescription w:val="podwykonawcy oraz części zamówienia, których wykonanie zostanie powierzone podwykonawcy"/>
      </w:tblPr>
      <w:tblGrid>
        <w:gridCol w:w="851"/>
        <w:gridCol w:w="3259"/>
        <w:gridCol w:w="4536"/>
      </w:tblGrid>
      <w:tr w:rsidR="00CF6153" w:rsidRPr="00CF6153" w14:paraId="3E7DBDF9" w14:textId="77777777" w:rsidTr="0010336C">
        <w:tc>
          <w:tcPr>
            <w:tcW w:w="851" w:type="dxa"/>
            <w:shd w:val="clear" w:color="auto" w:fill="F2F2F2" w:themeFill="background1" w:themeFillShade="F2"/>
            <w:hideMark/>
          </w:tcPr>
          <w:p w14:paraId="09C83DFB" w14:textId="77777777" w:rsidR="00CF6153" w:rsidRPr="005B219B" w:rsidRDefault="00CF6153" w:rsidP="00CF6AB6">
            <w:pPr>
              <w:widowControl w:val="0"/>
              <w:tabs>
                <w:tab w:val="left" w:pos="851"/>
              </w:tabs>
              <w:suppressAutoHyphens/>
              <w:spacing w:after="0"/>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lastRenderedPageBreak/>
              <w:t>Lp.</w:t>
            </w:r>
          </w:p>
        </w:tc>
        <w:tc>
          <w:tcPr>
            <w:tcW w:w="3259" w:type="dxa"/>
            <w:shd w:val="clear" w:color="auto" w:fill="F2F2F2" w:themeFill="background1" w:themeFillShade="F2"/>
            <w:vAlign w:val="center"/>
            <w:hideMark/>
          </w:tcPr>
          <w:p w14:paraId="61FE7802" w14:textId="152C4A72" w:rsidR="00CF6153" w:rsidRPr="005B219B" w:rsidRDefault="002149C5" w:rsidP="0010336C">
            <w:pPr>
              <w:suppressAutoHyphens/>
              <w:spacing w:after="0" w:line="240" w:lineRule="auto"/>
              <w:ind w:left="33"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Nazwa podwykonawcy (o ile jest znana)</w:t>
            </w:r>
          </w:p>
        </w:tc>
        <w:tc>
          <w:tcPr>
            <w:tcW w:w="4536" w:type="dxa"/>
            <w:shd w:val="clear" w:color="auto" w:fill="F2F2F2" w:themeFill="background1" w:themeFillShade="F2"/>
            <w:vAlign w:val="center"/>
            <w:hideMark/>
          </w:tcPr>
          <w:p w14:paraId="48C91F99" w14:textId="77777777" w:rsidR="00D33D38" w:rsidRPr="005B219B" w:rsidRDefault="00CF6153" w:rsidP="00CF6AB6">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Część zamówienia, które</w:t>
            </w:r>
            <w:r w:rsidR="009D3CFC" w:rsidRPr="005B219B">
              <w:rPr>
                <w:rFonts w:asciiTheme="minorHAnsi" w:hAnsiTheme="minorHAnsi" w:cstheme="minorHAnsi"/>
                <w:b/>
                <w:bCs/>
                <w:snapToGrid w:val="0"/>
                <w:lang w:eastAsia="pl-PL"/>
              </w:rPr>
              <w:t>j</w:t>
            </w:r>
            <w:r w:rsidR="002149C5" w:rsidRPr="005B219B">
              <w:rPr>
                <w:rFonts w:asciiTheme="minorHAnsi" w:hAnsiTheme="minorHAnsi" w:cstheme="minorHAnsi"/>
                <w:b/>
                <w:bCs/>
                <w:snapToGrid w:val="0"/>
                <w:lang w:eastAsia="pl-PL"/>
              </w:rPr>
              <w:t xml:space="preserve"> </w:t>
            </w:r>
            <w:r w:rsidRPr="005B219B">
              <w:rPr>
                <w:rFonts w:asciiTheme="minorHAnsi" w:hAnsiTheme="minorHAnsi" w:cstheme="minorHAnsi"/>
                <w:b/>
                <w:bCs/>
                <w:snapToGrid w:val="0"/>
                <w:lang w:eastAsia="pl-PL"/>
              </w:rPr>
              <w:t xml:space="preserve">wykonanie </w:t>
            </w:r>
          </w:p>
          <w:p w14:paraId="7A4EDCE9" w14:textId="44E60E8D" w:rsidR="00CF6153" w:rsidRPr="005B219B" w:rsidRDefault="00CF6153" w:rsidP="00CF6AB6">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zostanie powierzone podwykonawcy</w:t>
            </w:r>
          </w:p>
        </w:tc>
      </w:tr>
      <w:tr w:rsidR="00CF6153" w:rsidRPr="00CF6153" w14:paraId="50DCC64B" w14:textId="77777777" w:rsidTr="0010336C">
        <w:trPr>
          <w:trHeight w:val="398"/>
        </w:trPr>
        <w:tc>
          <w:tcPr>
            <w:tcW w:w="851" w:type="dxa"/>
            <w:hideMark/>
          </w:tcPr>
          <w:p w14:paraId="78EDBF83" w14:textId="03F2AFDF" w:rsidR="00CF6153" w:rsidRPr="005B219B" w:rsidRDefault="00CF6153" w:rsidP="00047AC5">
            <w:pPr>
              <w:pStyle w:val="Akapitzlist"/>
              <w:widowControl w:val="0"/>
              <w:numPr>
                <w:ilvl w:val="0"/>
                <w:numId w:val="58"/>
              </w:numPr>
              <w:tabs>
                <w:tab w:val="left" w:pos="785"/>
                <w:tab w:val="left" w:pos="851"/>
              </w:tabs>
              <w:suppressAutoHyphens/>
              <w:ind w:left="0" w:firstLine="0"/>
              <w:rPr>
                <w:rFonts w:asciiTheme="minorHAnsi" w:hAnsiTheme="minorHAnsi" w:cstheme="minorHAnsi"/>
                <w:snapToGrid w:val="0"/>
                <w:lang w:eastAsia="pl-PL"/>
              </w:rPr>
            </w:pPr>
          </w:p>
        </w:tc>
        <w:tc>
          <w:tcPr>
            <w:tcW w:w="3259" w:type="dxa"/>
          </w:tcPr>
          <w:p w14:paraId="53D8FE6C" w14:textId="77777777" w:rsidR="00CF6153" w:rsidRPr="00CF6153" w:rsidRDefault="00CF6153" w:rsidP="00CF6AB6">
            <w:pPr>
              <w:widowControl w:val="0"/>
              <w:tabs>
                <w:tab w:val="left" w:pos="851"/>
              </w:tabs>
              <w:suppressAutoHyphens/>
              <w:rPr>
                <w:rFonts w:asciiTheme="minorHAnsi" w:hAnsiTheme="minorHAnsi" w:cstheme="minorHAnsi"/>
                <w:snapToGrid w:val="0"/>
                <w:lang w:eastAsia="pl-PL"/>
              </w:rPr>
            </w:pPr>
          </w:p>
        </w:tc>
        <w:tc>
          <w:tcPr>
            <w:tcW w:w="4536" w:type="dxa"/>
          </w:tcPr>
          <w:p w14:paraId="46A55C8F" w14:textId="77777777" w:rsidR="00CF6153" w:rsidRPr="00CF6153" w:rsidRDefault="00CF6153" w:rsidP="00CF6AB6">
            <w:pPr>
              <w:widowControl w:val="0"/>
              <w:suppressAutoHyphens/>
              <w:rPr>
                <w:rFonts w:asciiTheme="minorHAnsi" w:hAnsiTheme="minorHAnsi" w:cstheme="minorHAnsi"/>
                <w:snapToGrid w:val="0"/>
                <w:lang w:eastAsia="pl-PL"/>
              </w:rPr>
            </w:pPr>
          </w:p>
        </w:tc>
      </w:tr>
      <w:tr w:rsidR="00CF6153" w:rsidRPr="00CF6153" w14:paraId="244928C1" w14:textId="77777777" w:rsidTr="0010336C">
        <w:trPr>
          <w:trHeight w:val="419"/>
        </w:trPr>
        <w:tc>
          <w:tcPr>
            <w:tcW w:w="851" w:type="dxa"/>
            <w:hideMark/>
          </w:tcPr>
          <w:p w14:paraId="40B01E1D" w14:textId="636C97A4" w:rsidR="00CF6153" w:rsidRPr="005B219B" w:rsidRDefault="00CF6153" w:rsidP="00047AC5">
            <w:pPr>
              <w:pStyle w:val="Akapitzlist"/>
              <w:widowControl w:val="0"/>
              <w:numPr>
                <w:ilvl w:val="0"/>
                <w:numId w:val="58"/>
              </w:numPr>
              <w:tabs>
                <w:tab w:val="left" w:pos="785"/>
                <w:tab w:val="left" w:pos="851"/>
              </w:tabs>
              <w:suppressAutoHyphens/>
              <w:ind w:left="0" w:firstLine="0"/>
              <w:rPr>
                <w:rFonts w:asciiTheme="minorHAnsi" w:hAnsiTheme="minorHAnsi" w:cstheme="minorHAnsi"/>
                <w:snapToGrid w:val="0"/>
                <w:lang w:eastAsia="pl-PL"/>
              </w:rPr>
            </w:pPr>
          </w:p>
        </w:tc>
        <w:tc>
          <w:tcPr>
            <w:tcW w:w="3259" w:type="dxa"/>
          </w:tcPr>
          <w:p w14:paraId="3F800378" w14:textId="77777777" w:rsidR="00CF6153" w:rsidRPr="00CF6153" w:rsidRDefault="00CF6153" w:rsidP="00CF6AB6">
            <w:pPr>
              <w:widowControl w:val="0"/>
              <w:tabs>
                <w:tab w:val="left" w:pos="851"/>
              </w:tabs>
              <w:suppressAutoHyphens/>
              <w:rPr>
                <w:rFonts w:asciiTheme="minorHAnsi" w:hAnsiTheme="minorHAnsi" w:cstheme="minorHAnsi"/>
                <w:snapToGrid w:val="0"/>
                <w:lang w:eastAsia="pl-PL"/>
              </w:rPr>
            </w:pPr>
          </w:p>
        </w:tc>
        <w:tc>
          <w:tcPr>
            <w:tcW w:w="4536" w:type="dxa"/>
          </w:tcPr>
          <w:p w14:paraId="2D11F0A1" w14:textId="77777777" w:rsidR="00CF6153" w:rsidRPr="00CF6153" w:rsidRDefault="00CF6153" w:rsidP="00CF6AB6">
            <w:pPr>
              <w:widowControl w:val="0"/>
              <w:tabs>
                <w:tab w:val="left" w:pos="851"/>
              </w:tabs>
              <w:suppressAutoHyphens/>
              <w:rPr>
                <w:rFonts w:asciiTheme="minorHAnsi" w:hAnsiTheme="minorHAnsi" w:cstheme="minorHAnsi"/>
                <w:snapToGrid w:val="0"/>
                <w:lang w:eastAsia="pl-PL"/>
              </w:rPr>
            </w:pPr>
          </w:p>
        </w:tc>
      </w:tr>
    </w:tbl>
    <w:p w14:paraId="5DD83FF9" w14:textId="57E1914E" w:rsidR="00834430" w:rsidRDefault="00553CB9" w:rsidP="00CF6AB6">
      <w:pPr>
        <w:widowControl w:val="0"/>
        <w:tabs>
          <w:tab w:val="left" w:pos="567"/>
        </w:tabs>
        <w:suppressAutoHyphens/>
        <w:spacing w:before="240" w:after="120"/>
        <w:ind w:left="426" w:firstLine="1"/>
        <w:rPr>
          <w:rFonts w:cs="Calibri"/>
          <w:bCs/>
          <w:iCs/>
          <w:sz w:val="20"/>
          <w:szCs w:val="20"/>
          <w:lang w:eastAsia="en-US"/>
        </w:rPr>
      </w:pPr>
      <w:r w:rsidRPr="00C25949">
        <w:rPr>
          <w:rFonts w:cs="Calibri"/>
          <w:bCs/>
          <w:iCs/>
          <w:lang w:eastAsia="en-US"/>
        </w:rPr>
        <w:t xml:space="preserve">Oświadczamy, że przed przystąpieniem do wykonania zamówienia podamy nazwy lub imiona i nazwiska oraz dane kontaktowe podwykonawców i osób do kontaktu z nimi dla wskazanych wyżej zakresów zamówienia, </w:t>
      </w:r>
      <w:r w:rsidR="00FB33EF" w:rsidRPr="00C25949">
        <w:rPr>
          <w:rFonts w:cs="Calibri"/>
          <w:bCs/>
          <w:iCs/>
          <w:lang w:eastAsia="en-US"/>
        </w:rPr>
        <w:t>jeżeli podwykonawcy będą wtedy już znani</w:t>
      </w:r>
      <w:r w:rsidRPr="00553CB9">
        <w:rPr>
          <w:rFonts w:cs="Calibri"/>
          <w:bCs/>
          <w:iCs/>
          <w:sz w:val="20"/>
          <w:szCs w:val="20"/>
          <w:lang w:eastAsia="en-US"/>
        </w:rPr>
        <w:t>.</w:t>
      </w:r>
    </w:p>
    <w:p w14:paraId="039044E4" w14:textId="128F8404" w:rsidR="00716329" w:rsidRPr="00553CB9" w:rsidRDefault="00716329" w:rsidP="00CF6AB6">
      <w:pPr>
        <w:widowControl w:val="0"/>
        <w:tabs>
          <w:tab w:val="left" w:pos="567"/>
        </w:tabs>
        <w:suppressAutoHyphens/>
        <w:spacing w:before="240" w:after="120"/>
        <w:ind w:left="426" w:firstLine="1"/>
        <w:rPr>
          <w:rFonts w:cs="Calibri"/>
          <w:bCs/>
          <w:iCs/>
          <w:sz w:val="20"/>
          <w:szCs w:val="20"/>
          <w:lang w:eastAsia="en-US"/>
        </w:rPr>
      </w:pPr>
      <w:r w:rsidRPr="00015155">
        <w:rPr>
          <w:rFonts w:cs="Calibri"/>
          <w:bCs/>
          <w:iCs/>
          <w:color w:val="1F3864" w:themeColor="accent1" w:themeShade="80"/>
          <w:lang w:eastAsia="en-US"/>
        </w:rPr>
        <w:t>Uwaga:</w:t>
      </w:r>
      <w:r w:rsidRPr="00015155">
        <w:rPr>
          <w:rFonts w:cs="Calibri"/>
          <w:bCs/>
          <w:iCs/>
          <w:color w:val="1F3864" w:themeColor="accent1" w:themeShade="80"/>
          <w:sz w:val="20"/>
          <w:szCs w:val="20"/>
          <w:lang w:eastAsia="en-US"/>
        </w:rPr>
        <w:t xml:space="preserve"> </w:t>
      </w:r>
      <w:r w:rsidRPr="00015155">
        <w:rPr>
          <w:rFonts w:cs="Calibri"/>
          <w:color w:val="1F3864" w:themeColor="accent1" w:themeShade="80"/>
        </w:rPr>
        <w:t>Pola wyboru są aktywne</w:t>
      </w:r>
      <w:r w:rsidR="00015155" w:rsidRPr="00015155">
        <w:rPr>
          <w:rFonts w:cs="Calibri"/>
          <w:color w:val="1F3864" w:themeColor="accent1" w:themeShade="80"/>
        </w:rPr>
        <w:t xml:space="preserve">, </w:t>
      </w:r>
      <w:r w:rsidRPr="00015155">
        <w:rPr>
          <w:rFonts w:cs="Calibri"/>
          <w:color w:val="1F3864" w:themeColor="accent1" w:themeShade="80"/>
        </w:rPr>
        <w:t xml:space="preserve">zaznaczyć za pomocą „X” właściwą informację </w:t>
      </w:r>
      <w:r w:rsidR="00015155" w:rsidRPr="00015155">
        <w:rPr>
          <w:rFonts w:cs="Calibri"/>
          <w:color w:val="1F3864" w:themeColor="accent1" w:themeShade="80"/>
        </w:rPr>
        <w:t>bądź</w:t>
      </w:r>
      <w:r w:rsidRPr="00015155">
        <w:rPr>
          <w:rFonts w:cs="Calibri"/>
          <w:color w:val="1F3864" w:themeColor="accent1" w:themeShade="80"/>
        </w:rPr>
        <w:t xml:space="preserve"> wykreślić niewłaściwą odpowiedź</w:t>
      </w:r>
      <w:r w:rsidR="00015155">
        <w:rPr>
          <w:rFonts w:cs="Calibri"/>
        </w:rPr>
        <w:t>.</w:t>
      </w:r>
    </w:p>
    <w:p w14:paraId="386D9B83" w14:textId="52DA9693" w:rsidR="0095217F" w:rsidRDefault="00753E29" w:rsidP="00AC3B6F">
      <w:pPr>
        <w:pStyle w:val="Akapitzlist"/>
        <w:widowControl w:val="0"/>
        <w:numPr>
          <w:ilvl w:val="1"/>
          <w:numId w:val="71"/>
        </w:numPr>
        <w:tabs>
          <w:tab w:val="left" w:leader="underscore" w:pos="8505"/>
        </w:tabs>
        <w:suppressAutoHyphens/>
        <w:spacing w:before="240" w:after="120"/>
        <w:ind w:left="709" w:hanging="567"/>
        <w:rPr>
          <w:rFonts w:cs="Calibri"/>
          <w:lang w:eastAsia="en-US"/>
        </w:rPr>
      </w:pPr>
      <w:r w:rsidRPr="00753E29">
        <w:rPr>
          <w:rFonts w:cs="Calibri"/>
          <w:lang w:eastAsia="en-US"/>
        </w:rPr>
        <w:t>Oświadczamy, że w celu potwierdzenia spełniania warunków udziału w postępowaniu</w:t>
      </w:r>
      <w:r>
        <w:rPr>
          <w:rFonts w:cs="Calibri"/>
          <w:lang w:eastAsia="en-US"/>
        </w:rPr>
        <w:t xml:space="preserve"> </w:t>
      </w:r>
      <w:r w:rsidRPr="00753E29">
        <w:rPr>
          <w:rFonts w:cs="Calibri"/>
          <w:lang w:eastAsia="en-US"/>
        </w:rPr>
        <w:t xml:space="preserve">wskazanych przez Zamawiającego, </w:t>
      </w:r>
      <w:r w:rsidRPr="67B5B761">
        <w:rPr>
          <w:rFonts w:cs="Calibri"/>
          <w:lang w:eastAsia="en-US"/>
        </w:rPr>
        <w:t>polegam</w:t>
      </w:r>
      <w:r w:rsidR="7A8F9789" w:rsidRPr="67B5B761">
        <w:rPr>
          <w:rFonts w:cs="Calibri"/>
          <w:lang w:eastAsia="en-US"/>
        </w:rPr>
        <w:t>y</w:t>
      </w:r>
      <w:r w:rsidRPr="00753E29">
        <w:rPr>
          <w:rFonts w:cs="Calibri"/>
          <w:lang w:eastAsia="en-US"/>
        </w:rPr>
        <w:t xml:space="preserve"> na zdolnościach następujących podmiotów</w:t>
      </w:r>
      <w:r>
        <w:rPr>
          <w:rFonts w:cs="Calibri"/>
          <w:lang w:eastAsia="en-US"/>
        </w:rPr>
        <w:t xml:space="preserve"> </w:t>
      </w:r>
      <w:r w:rsidRPr="00753E29">
        <w:rPr>
          <w:rFonts w:cs="Calibri"/>
          <w:lang w:eastAsia="en-US"/>
        </w:rPr>
        <w:t>udostępniających zasoby</w:t>
      </w:r>
      <w:r w:rsidR="0095217F">
        <w:rPr>
          <w:rFonts w:cs="Calibri"/>
          <w:lang w:eastAsia="en-US"/>
        </w:rPr>
        <w:t>:</w:t>
      </w:r>
    </w:p>
    <w:p w14:paraId="5BB2845F" w14:textId="77777777" w:rsidR="0095217F" w:rsidRPr="0095217F" w:rsidRDefault="0095217F" w:rsidP="0095217F">
      <w:pPr>
        <w:suppressAutoHyphens/>
        <w:spacing w:after="0"/>
        <w:ind w:left="360" w:firstLine="0"/>
        <w:rPr>
          <w:rFonts w:asciiTheme="minorHAnsi" w:hAnsiTheme="minorHAnsi" w:cstheme="minorHAnsi"/>
        </w:rPr>
      </w:pPr>
      <w:r w:rsidRPr="0095217F">
        <w:rPr>
          <w:rFonts w:asciiTheme="minorHAnsi" w:hAnsiTheme="minorHAnsi" w:cstheme="minorHAnsi"/>
        </w:rPr>
        <w:t>Tabela 4</w:t>
      </w:r>
      <w:r w:rsidRPr="0095217F">
        <w:rPr>
          <w:rFonts w:asciiTheme="minorHAnsi" w:hAnsiTheme="minorHAnsi" w:cstheme="minorHAnsi"/>
          <w:vertAlign w:val="superscript"/>
        </w:rPr>
        <w:footnoteReference w:id="6"/>
      </w:r>
      <w:r w:rsidRPr="0095217F">
        <w:rPr>
          <w:rFonts w:asciiTheme="minorHAnsi" w:hAnsiTheme="minorHAnsi" w:cstheme="minorHAnsi"/>
        </w:rPr>
        <w:t>:</w:t>
      </w:r>
    </w:p>
    <w:tbl>
      <w:tblPr>
        <w:tblStyle w:val="Tabela-Siatka81"/>
        <w:tblW w:w="9133" w:type="dxa"/>
        <w:tblInd w:w="360" w:type="dxa"/>
        <w:tblLook w:val="04A0" w:firstRow="1" w:lastRow="0" w:firstColumn="1" w:lastColumn="0" w:noHBand="0" w:noVBand="1"/>
      </w:tblPr>
      <w:tblGrid>
        <w:gridCol w:w="717"/>
        <w:gridCol w:w="4691"/>
        <w:gridCol w:w="3725"/>
      </w:tblGrid>
      <w:tr w:rsidR="0095217F" w:rsidRPr="0095217F" w14:paraId="4B37F929" w14:textId="77777777" w:rsidTr="008108E5">
        <w:trPr>
          <w:trHeight w:val="667"/>
        </w:trPr>
        <w:tc>
          <w:tcPr>
            <w:tcW w:w="717" w:type="dxa"/>
          </w:tcPr>
          <w:p w14:paraId="6A8D1D3B" w14:textId="77777777" w:rsidR="0095217F" w:rsidRPr="00742A0F" w:rsidRDefault="0095217F" w:rsidP="0095217F">
            <w:pPr>
              <w:suppressAutoHyphens/>
              <w:rPr>
                <w:rFonts w:asciiTheme="minorHAnsi" w:hAnsiTheme="minorHAnsi" w:cstheme="minorHAnsi"/>
                <w:b/>
                <w:bCs/>
              </w:rPr>
            </w:pPr>
            <w:r w:rsidRPr="00742A0F">
              <w:rPr>
                <w:rFonts w:asciiTheme="minorHAnsi" w:hAnsiTheme="minorHAnsi" w:cstheme="minorHAnsi"/>
                <w:b/>
                <w:bCs/>
              </w:rPr>
              <w:t>Lp.</w:t>
            </w:r>
          </w:p>
        </w:tc>
        <w:tc>
          <w:tcPr>
            <w:tcW w:w="4691" w:type="dxa"/>
          </w:tcPr>
          <w:p w14:paraId="42A74FC7" w14:textId="77777777" w:rsidR="0095217F" w:rsidRPr="00742A0F" w:rsidRDefault="0095217F" w:rsidP="0095217F">
            <w:pPr>
              <w:suppressAutoHyphens/>
              <w:spacing w:line="276" w:lineRule="auto"/>
              <w:rPr>
                <w:rFonts w:asciiTheme="minorHAnsi" w:hAnsiTheme="minorHAnsi" w:cstheme="minorHAnsi"/>
                <w:b/>
                <w:bCs/>
              </w:rPr>
            </w:pPr>
            <w:r w:rsidRPr="00742A0F">
              <w:rPr>
                <w:rFonts w:asciiTheme="minorHAnsi" w:hAnsiTheme="minorHAnsi" w:cstheme="minorHAnsi"/>
                <w:b/>
                <w:bCs/>
              </w:rPr>
              <w:t>Nazwa i adres podmiotu udostępniającego zasoby</w:t>
            </w:r>
          </w:p>
        </w:tc>
        <w:tc>
          <w:tcPr>
            <w:tcW w:w="3725" w:type="dxa"/>
            <w:vAlign w:val="bottom"/>
          </w:tcPr>
          <w:p w14:paraId="27AC5BFD" w14:textId="77777777" w:rsidR="0095217F" w:rsidRPr="00742A0F" w:rsidRDefault="0095217F" w:rsidP="0095217F">
            <w:pPr>
              <w:suppressAutoHyphens/>
              <w:spacing w:line="276" w:lineRule="auto"/>
              <w:rPr>
                <w:rFonts w:asciiTheme="minorHAnsi" w:hAnsiTheme="minorHAnsi" w:cstheme="minorHAnsi"/>
                <w:b/>
                <w:bCs/>
              </w:rPr>
            </w:pPr>
            <w:r w:rsidRPr="00742A0F">
              <w:rPr>
                <w:rFonts w:asciiTheme="minorHAnsi" w:hAnsiTheme="minorHAnsi" w:cstheme="minorHAnsi"/>
                <w:b/>
                <w:bCs/>
              </w:rPr>
              <w:t>Zakres udostępnianych zasobów</w:t>
            </w:r>
          </w:p>
          <w:p w14:paraId="1A51B275" w14:textId="77777777" w:rsidR="0095217F" w:rsidRPr="00742A0F" w:rsidRDefault="0095217F" w:rsidP="0095217F">
            <w:pPr>
              <w:suppressAutoHyphens/>
              <w:spacing w:line="276" w:lineRule="auto"/>
              <w:rPr>
                <w:rFonts w:asciiTheme="minorHAnsi" w:hAnsiTheme="minorHAnsi" w:cstheme="minorHAnsi"/>
                <w:b/>
                <w:bCs/>
              </w:rPr>
            </w:pPr>
          </w:p>
        </w:tc>
      </w:tr>
      <w:tr w:rsidR="0095217F" w:rsidRPr="0095217F" w14:paraId="6C366C14" w14:textId="77777777" w:rsidTr="008108E5">
        <w:trPr>
          <w:trHeight w:val="456"/>
        </w:trPr>
        <w:tc>
          <w:tcPr>
            <w:tcW w:w="717" w:type="dxa"/>
          </w:tcPr>
          <w:p w14:paraId="3D5E7EC0" w14:textId="77777777" w:rsidR="0095217F" w:rsidRPr="0095217F" w:rsidRDefault="0095217F" w:rsidP="0095217F">
            <w:pPr>
              <w:numPr>
                <w:ilvl w:val="0"/>
                <w:numId w:val="125"/>
              </w:numPr>
              <w:suppressAutoHyphens/>
              <w:spacing w:line="276" w:lineRule="auto"/>
              <w:contextualSpacing/>
              <w:rPr>
                <w:rFonts w:asciiTheme="minorHAnsi" w:hAnsiTheme="minorHAnsi" w:cstheme="minorHAnsi"/>
              </w:rPr>
            </w:pPr>
          </w:p>
        </w:tc>
        <w:tc>
          <w:tcPr>
            <w:tcW w:w="4691" w:type="dxa"/>
          </w:tcPr>
          <w:p w14:paraId="6D3151F5" w14:textId="77777777" w:rsidR="0095217F" w:rsidRPr="0095217F" w:rsidRDefault="0095217F" w:rsidP="0095217F">
            <w:pPr>
              <w:suppressAutoHyphens/>
              <w:rPr>
                <w:rFonts w:asciiTheme="minorHAnsi" w:hAnsiTheme="minorHAnsi" w:cstheme="minorHAnsi"/>
              </w:rPr>
            </w:pPr>
          </w:p>
        </w:tc>
        <w:tc>
          <w:tcPr>
            <w:tcW w:w="3725" w:type="dxa"/>
          </w:tcPr>
          <w:p w14:paraId="1822056A" w14:textId="77777777" w:rsidR="0095217F" w:rsidRPr="0095217F" w:rsidRDefault="0095217F" w:rsidP="0095217F">
            <w:pPr>
              <w:suppressAutoHyphens/>
              <w:rPr>
                <w:rFonts w:asciiTheme="minorHAnsi" w:hAnsiTheme="minorHAnsi" w:cstheme="minorHAnsi"/>
              </w:rPr>
            </w:pPr>
          </w:p>
        </w:tc>
      </w:tr>
      <w:tr w:rsidR="0095217F" w:rsidRPr="0095217F" w14:paraId="78F6AF2D" w14:textId="77777777" w:rsidTr="008108E5">
        <w:trPr>
          <w:trHeight w:val="406"/>
        </w:trPr>
        <w:tc>
          <w:tcPr>
            <w:tcW w:w="717" w:type="dxa"/>
          </w:tcPr>
          <w:p w14:paraId="7EDD1A6C" w14:textId="77777777" w:rsidR="0095217F" w:rsidRPr="0095217F" w:rsidRDefault="0095217F" w:rsidP="0095217F">
            <w:pPr>
              <w:numPr>
                <w:ilvl w:val="0"/>
                <w:numId w:val="125"/>
              </w:numPr>
              <w:suppressAutoHyphens/>
              <w:spacing w:line="276" w:lineRule="auto"/>
              <w:contextualSpacing/>
              <w:rPr>
                <w:rFonts w:asciiTheme="minorHAnsi" w:hAnsiTheme="minorHAnsi" w:cstheme="minorHAnsi"/>
              </w:rPr>
            </w:pPr>
          </w:p>
        </w:tc>
        <w:tc>
          <w:tcPr>
            <w:tcW w:w="4691" w:type="dxa"/>
          </w:tcPr>
          <w:p w14:paraId="034B9574" w14:textId="77777777" w:rsidR="0095217F" w:rsidRPr="0095217F" w:rsidRDefault="0095217F" w:rsidP="0095217F">
            <w:pPr>
              <w:suppressAutoHyphens/>
              <w:rPr>
                <w:rFonts w:asciiTheme="minorHAnsi" w:hAnsiTheme="minorHAnsi" w:cstheme="minorHAnsi"/>
              </w:rPr>
            </w:pPr>
          </w:p>
        </w:tc>
        <w:tc>
          <w:tcPr>
            <w:tcW w:w="3725" w:type="dxa"/>
          </w:tcPr>
          <w:p w14:paraId="05B12C21" w14:textId="77777777" w:rsidR="0095217F" w:rsidRPr="0095217F" w:rsidRDefault="0095217F" w:rsidP="0095217F">
            <w:pPr>
              <w:suppressAutoHyphens/>
              <w:rPr>
                <w:rFonts w:asciiTheme="minorHAnsi" w:hAnsiTheme="minorHAnsi" w:cstheme="minorHAnsi"/>
              </w:rPr>
            </w:pPr>
          </w:p>
        </w:tc>
      </w:tr>
    </w:tbl>
    <w:p w14:paraId="476EAD02" w14:textId="4EB596D7" w:rsidR="00B935C4" w:rsidRPr="00552F56" w:rsidRDefault="00B935C4" w:rsidP="00AC3B6F">
      <w:pPr>
        <w:pStyle w:val="Akapitzlist"/>
        <w:widowControl w:val="0"/>
        <w:numPr>
          <w:ilvl w:val="1"/>
          <w:numId w:val="71"/>
        </w:numPr>
        <w:suppressAutoHyphens/>
        <w:spacing w:before="240" w:after="120"/>
        <w:ind w:left="709" w:hanging="567"/>
        <w:rPr>
          <w:rFonts w:cs="Calibri"/>
          <w:lang w:eastAsia="en-US"/>
        </w:rPr>
      </w:pPr>
      <w:r w:rsidRPr="00552F56">
        <w:rPr>
          <w:rFonts w:cs="Calibri"/>
          <w:lang w:eastAsia="en-US"/>
        </w:rPr>
        <w:t>Oświadczamy, iż informacje i dokumenty zawarte w odrębnym, stosownie oznaczonym i nazwanym pliku zgodnie z SWZ stanowią tajemnicę przedsiębiorstwa w rozumieniu przepisów o zwalczaniu nieuczciwej konkurencji i zastrzegamy, że nie mogą być one udostępniane</w:t>
      </w:r>
      <w:r w:rsidR="00015155" w:rsidRPr="00552F56">
        <w:rPr>
          <w:rFonts w:cs="Calibri"/>
          <w:lang w:eastAsia="en-US"/>
        </w:rPr>
        <w:t xml:space="preserve"> (</w:t>
      </w:r>
      <w:r w:rsidR="00015155" w:rsidRPr="00552F56">
        <w:rPr>
          <w:rFonts w:cs="Calibri"/>
          <w:color w:val="1F3864" w:themeColor="accent1" w:themeShade="80"/>
          <w:lang w:eastAsia="en-US"/>
        </w:rPr>
        <w:t>Wykonawca zobowiązany jest do wykazania, że zastrzeżone informacje stanowią tajemnicę przedsiębiorstwa składając pisemne uzasadnienie</w:t>
      </w:r>
      <w:r w:rsidR="00015155" w:rsidRPr="00552F56">
        <w:rPr>
          <w:rFonts w:cs="Calibri"/>
          <w:lang w:eastAsia="en-US"/>
        </w:rPr>
        <w:t>).</w:t>
      </w:r>
      <w:r w:rsidRPr="00552F56">
        <w:rPr>
          <w:rFonts w:cs="Calibri"/>
          <w:lang w:eastAsia="en-US"/>
        </w:rPr>
        <w:t xml:space="preserve"> </w:t>
      </w:r>
    </w:p>
    <w:p w14:paraId="00EBCC32" w14:textId="43B5B499" w:rsidR="0095217F" w:rsidRPr="0095217F" w:rsidRDefault="0095217F" w:rsidP="0095217F">
      <w:pPr>
        <w:pStyle w:val="Akapitzlist"/>
        <w:widowControl w:val="0"/>
        <w:numPr>
          <w:ilvl w:val="1"/>
          <w:numId w:val="71"/>
        </w:numPr>
        <w:suppressAutoHyphens/>
        <w:spacing w:before="240" w:after="120"/>
        <w:ind w:left="709" w:hanging="567"/>
        <w:rPr>
          <w:rFonts w:cs="Calibri"/>
          <w:lang w:eastAsia="en-US"/>
        </w:rPr>
      </w:pPr>
      <w:r w:rsidRPr="0095217F">
        <w:rPr>
          <w:rFonts w:cs="Calibri"/>
          <w:lang w:eastAsia="en-US"/>
        </w:rPr>
        <w:t>Zobowiązujemy się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CD82713" w14:textId="77777777" w:rsidR="0095217F" w:rsidRDefault="00CF6153" w:rsidP="0095217F">
      <w:pPr>
        <w:pStyle w:val="Akapitzlist"/>
        <w:widowControl w:val="0"/>
        <w:numPr>
          <w:ilvl w:val="1"/>
          <w:numId w:val="71"/>
        </w:numPr>
        <w:tabs>
          <w:tab w:val="left" w:leader="underscore" w:pos="8505"/>
        </w:tabs>
        <w:suppressAutoHyphens/>
        <w:spacing w:before="240" w:after="120"/>
        <w:ind w:left="709" w:hanging="567"/>
        <w:rPr>
          <w:rFonts w:cs="Calibri"/>
          <w:lang w:eastAsia="en-US"/>
        </w:rPr>
      </w:pPr>
      <w:r w:rsidRPr="00552F56">
        <w:rPr>
          <w:rFonts w:cs="Calibri"/>
          <w:lang w:eastAsia="en-US"/>
        </w:rPr>
        <w:lastRenderedPageBreak/>
        <w:t>Oświadczamy, że sposób reprezentacji spółki/konsorcjum</w:t>
      </w:r>
      <w:r w:rsidR="00015155" w:rsidRPr="00552F56">
        <w:rPr>
          <w:rFonts w:cs="Calibri"/>
          <w:lang w:eastAsia="en-US"/>
        </w:rPr>
        <w:t xml:space="preserve"> (niepotrzebne skreślić)</w:t>
      </w:r>
      <w:r w:rsidRPr="00552F56">
        <w:rPr>
          <w:rFonts w:cs="Calibri"/>
          <w:lang w:eastAsia="en-US"/>
        </w:rPr>
        <w:t xml:space="preserve"> dla potrzeb niniejszego zamówienia jest następujący </w:t>
      </w:r>
      <w:r w:rsidRPr="00552F56">
        <w:rPr>
          <w:rFonts w:cs="Calibri"/>
          <w:color w:val="1F3864" w:themeColor="accent1" w:themeShade="80"/>
          <w:lang w:eastAsia="en-US"/>
        </w:rPr>
        <w:t>(Wypełniają jedynie przedsiębiorcy składający wspólną ofertę - spółki cywilne lub konsorcja</w:t>
      </w:r>
      <w:r w:rsidRPr="005400E1">
        <w:rPr>
          <w:rFonts w:cs="Calibri"/>
          <w:lang w:eastAsia="en-US"/>
        </w:rPr>
        <w:t>):</w:t>
      </w:r>
      <w:r w:rsidR="00DF11B0" w:rsidRPr="005400E1">
        <w:rPr>
          <w:rFonts w:cs="Calibri"/>
          <w:lang w:eastAsia="en-US"/>
        </w:rPr>
        <w:t xml:space="preserve"> </w:t>
      </w:r>
      <w:r w:rsidR="005B5C6E">
        <w:rPr>
          <w:rFonts w:cs="Calibri"/>
          <w:lang w:eastAsia="en-US"/>
        </w:rPr>
        <w:tab/>
      </w:r>
    </w:p>
    <w:p w14:paraId="578FE292" w14:textId="15B095DC" w:rsidR="0095217F" w:rsidRPr="0095217F" w:rsidRDefault="0095217F" w:rsidP="0095217F">
      <w:pPr>
        <w:pStyle w:val="Akapitzlist"/>
        <w:widowControl w:val="0"/>
        <w:tabs>
          <w:tab w:val="left" w:leader="underscore" w:pos="8505"/>
        </w:tabs>
        <w:suppressAutoHyphens/>
        <w:spacing w:before="240" w:after="120"/>
        <w:ind w:left="709" w:firstLine="0"/>
        <w:rPr>
          <w:rFonts w:cs="Calibri"/>
          <w:lang w:eastAsia="en-US"/>
        </w:rPr>
      </w:pPr>
      <w:r>
        <w:rPr>
          <w:rFonts w:cs="Calibri"/>
          <w:lang w:eastAsia="en-US"/>
        </w:rPr>
        <w:tab/>
      </w:r>
    </w:p>
    <w:p w14:paraId="76CA028B" w14:textId="4503A10E" w:rsidR="0095217F" w:rsidRPr="0095217F" w:rsidRDefault="0095217F" w:rsidP="0095217F">
      <w:pPr>
        <w:widowControl w:val="0"/>
        <w:numPr>
          <w:ilvl w:val="1"/>
          <w:numId w:val="71"/>
        </w:numPr>
        <w:suppressAutoHyphens/>
        <w:spacing w:after="0"/>
        <w:ind w:left="709" w:hanging="567"/>
        <w:rPr>
          <w:rFonts w:cs="Calibri"/>
          <w:lang w:eastAsia="en-US"/>
        </w:rPr>
      </w:pPr>
      <w:r w:rsidRPr="0095217F">
        <w:rPr>
          <w:rFonts w:cs="Calibri"/>
          <w:lang w:eastAsia="en-US"/>
        </w:rPr>
        <w:t xml:space="preserve">Oświadczam, że jesteśmy </w:t>
      </w:r>
      <w:r w:rsidRPr="0095217F">
        <w:rPr>
          <w:rFonts w:cs="Calibri"/>
          <w:color w:val="1F3864" w:themeColor="accent1" w:themeShade="80"/>
          <w:lang w:eastAsia="en-US"/>
        </w:rPr>
        <w:t>(</w:t>
      </w:r>
      <w:r w:rsidR="00CE6CA2">
        <w:rPr>
          <w:rFonts w:cs="Calibri"/>
          <w:color w:val="1F3864" w:themeColor="accent1" w:themeShade="80"/>
          <w:lang w:eastAsia="en-US"/>
        </w:rPr>
        <w:t>niepotrzebne skreślić</w:t>
      </w:r>
      <w:r w:rsidRPr="0095217F">
        <w:rPr>
          <w:rFonts w:cs="Calibri"/>
          <w:color w:val="1F3864" w:themeColor="accent1" w:themeShade="80"/>
          <w:lang w:eastAsia="en-US"/>
        </w:rPr>
        <w:t>):</w:t>
      </w:r>
      <w:r w:rsidRPr="0095217F">
        <w:rPr>
          <w:rFonts w:cs="Calibri"/>
          <w:lang w:eastAsia="en-US"/>
        </w:rPr>
        <w:t xml:space="preserve"> </w:t>
      </w:r>
    </w:p>
    <w:p w14:paraId="3ED083E9" w14:textId="77777777" w:rsidR="0095217F" w:rsidRPr="0095217F" w:rsidRDefault="0095217F" w:rsidP="0095217F">
      <w:pPr>
        <w:numPr>
          <w:ilvl w:val="0"/>
          <w:numId w:val="126"/>
        </w:numPr>
        <w:ind w:left="1134"/>
        <w:rPr>
          <w:rFonts w:cs="Calibri"/>
          <w:color w:val="1F3864" w:themeColor="accent1" w:themeShade="80"/>
          <w:lang w:eastAsia="en-US"/>
        </w:rPr>
      </w:pPr>
      <w:r w:rsidRPr="0095217F">
        <w:rPr>
          <w:rFonts w:cs="Calibri"/>
          <w:color w:val="1F3864" w:themeColor="accent1" w:themeShade="80"/>
          <w:lang w:eastAsia="en-US"/>
        </w:rPr>
        <w:t xml:space="preserve">mikroprzedsiębiorstwem, </w:t>
      </w:r>
    </w:p>
    <w:p w14:paraId="60614D65" w14:textId="77777777" w:rsidR="0095217F" w:rsidRPr="0095217F" w:rsidRDefault="0095217F" w:rsidP="0095217F">
      <w:pPr>
        <w:numPr>
          <w:ilvl w:val="0"/>
          <w:numId w:val="126"/>
        </w:numPr>
        <w:ind w:left="1134"/>
        <w:rPr>
          <w:rFonts w:cs="Calibri"/>
          <w:color w:val="1F3864" w:themeColor="accent1" w:themeShade="80"/>
          <w:lang w:eastAsia="en-US"/>
        </w:rPr>
      </w:pPr>
      <w:r w:rsidRPr="0095217F">
        <w:rPr>
          <w:rFonts w:cs="Calibri"/>
          <w:color w:val="1F3864" w:themeColor="accent1" w:themeShade="80"/>
          <w:lang w:eastAsia="en-US"/>
        </w:rPr>
        <w:t xml:space="preserve">małym przedsiębiorstwem, </w:t>
      </w:r>
    </w:p>
    <w:p w14:paraId="0FE30E09" w14:textId="77777777" w:rsidR="0095217F" w:rsidRPr="0095217F" w:rsidRDefault="0095217F" w:rsidP="0095217F">
      <w:pPr>
        <w:numPr>
          <w:ilvl w:val="0"/>
          <w:numId w:val="126"/>
        </w:numPr>
        <w:ind w:left="1134"/>
        <w:rPr>
          <w:rFonts w:cs="Calibri"/>
          <w:color w:val="1F3864" w:themeColor="accent1" w:themeShade="80"/>
          <w:lang w:eastAsia="en-US"/>
        </w:rPr>
      </w:pPr>
      <w:r w:rsidRPr="0095217F">
        <w:rPr>
          <w:rFonts w:cs="Calibri"/>
          <w:color w:val="1F3864" w:themeColor="accent1" w:themeShade="80"/>
          <w:lang w:eastAsia="en-US"/>
        </w:rPr>
        <w:t>średnim przedsiębiorstwem,</w:t>
      </w:r>
    </w:p>
    <w:p w14:paraId="149E29CB" w14:textId="77777777" w:rsidR="0095217F" w:rsidRPr="0095217F" w:rsidRDefault="0095217F" w:rsidP="0095217F">
      <w:pPr>
        <w:numPr>
          <w:ilvl w:val="0"/>
          <w:numId w:val="126"/>
        </w:numPr>
        <w:ind w:left="1134"/>
        <w:rPr>
          <w:rFonts w:cs="Calibri"/>
          <w:color w:val="1F3864" w:themeColor="accent1" w:themeShade="80"/>
          <w:lang w:eastAsia="en-US"/>
        </w:rPr>
      </w:pPr>
      <w:r w:rsidRPr="0095217F">
        <w:rPr>
          <w:rFonts w:cs="Calibri"/>
          <w:color w:val="1F3864" w:themeColor="accent1" w:themeShade="80"/>
          <w:lang w:eastAsia="en-US"/>
        </w:rPr>
        <w:t>osoba fizyczna nieprowadząca działalności gospodarczej</w:t>
      </w:r>
    </w:p>
    <w:p w14:paraId="12B5FEE8" w14:textId="77777777" w:rsidR="0095217F" w:rsidRPr="0095217F" w:rsidRDefault="0095217F" w:rsidP="0095217F">
      <w:pPr>
        <w:numPr>
          <w:ilvl w:val="0"/>
          <w:numId w:val="126"/>
        </w:numPr>
        <w:tabs>
          <w:tab w:val="left" w:leader="underscore" w:pos="6804"/>
        </w:tabs>
        <w:ind w:left="1134"/>
        <w:rPr>
          <w:rFonts w:cs="Calibri"/>
          <w:color w:val="1F3864" w:themeColor="accent1" w:themeShade="80"/>
          <w:lang w:eastAsia="en-US"/>
        </w:rPr>
      </w:pPr>
      <w:r w:rsidRPr="0095217F">
        <w:rPr>
          <w:rFonts w:cs="Calibri"/>
          <w:color w:val="1F3864" w:themeColor="accent1" w:themeShade="80"/>
          <w:lang w:eastAsia="en-US"/>
        </w:rPr>
        <w:t xml:space="preserve">inny rodzaj (określić jaki) </w:t>
      </w:r>
      <w:r w:rsidRPr="0095217F">
        <w:rPr>
          <w:rFonts w:cs="Calibri"/>
          <w:color w:val="1F3864" w:themeColor="accent1" w:themeShade="80"/>
          <w:lang w:eastAsia="en-US"/>
        </w:rPr>
        <w:tab/>
        <w:t>,</w:t>
      </w:r>
    </w:p>
    <w:p w14:paraId="6B00B98F" w14:textId="77777777" w:rsidR="0095217F" w:rsidRPr="0095217F" w:rsidRDefault="0095217F" w:rsidP="0095217F">
      <w:pPr>
        <w:widowControl w:val="0"/>
        <w:suppressAutoHyphens/>
        <w:spacing w:after="0"/>
        <w:ind w:left="709" w:firstLine="0"/>
        <w:rPr>
          <w:rFonts w:cs="Calibri"/>
          <w:lang w:eastAsia="en-US"/>
        </w:rPr>
      </w:pPr>
      <w:r w:rsidRPr="0095217F">
        <w:rPr>
          <w:rFonts w:cs="Calibri"/>
          <w:color w:val="1F3864" w:themeColor="accent1" w:themeShade="80"/>
          <w:lang w:eastAsia="en-US"/>
        </w:rPr>
        <w:t>w rozumieniu ustawy z dnia 6 marca 2018 r. Prawo przedsiębiorców, zgodnie z poniższą definicją:</w:t>
      </w:r>
    </w:p>
    <w:p w14:paraId="15DB9465" w14:textId="77777777" w:rsidR="0095217F" w:rsidRPr="0095217F" w:rsidRDefault="0095217F" w:rsidP="0095217F">
      <w:pPr>
        <w:numPr>
          <w:ilvl w:val="0"/>
          <w:numId w:val="127"/>
        </w:numPr>
        <w:ind w:left="1134"/>
        <w:rPr>
          <w:rFonts w:cs="Calibri"/>
          <w:color w:val="1F3864" w:themeColor="accent1" w:themeShade="80"/>
          <w:lang w:eastAsia="en-US"/>
        </w:rPr>
      </w:pPr>
      <w:r w:rsidRPr="0095217F">
        <w:rPr>
          <w:rFonts w:cs="Calibri"/>
          <w:color w:val="1F3864" w:themeColor="accent1" w:themeShade="80"/>
          <w:lang w:eastAsia="en-US"/>
        </w:rPr>
        <w:t>mikroprzedsiębiorstwo to przedsiębiorstwo, które zatrudnia mniej niż 10 osób i którego roczny obrót lub roczna suma bilansowa nie przekracza 2 mln EUR;</w:t>
      </w:r>
    </w:p>
    <w:p w14:paraId="23D89A78" w14:textId="77777777" w:rsidR="0095217F" w:rsidRPr="0095217F" w:rsidRDefault="0095217F" w:rsidP="0095217F">
      <w:pPr>
        <w:numPr>
          <w:ilvl w:val="0"/>
          <w:numId w:val="127"/>
        </w:numPr>
        <w:ind w:left="1134"/>
        <w:rPr>
          <w:rFonts w:cs="Calibri"/>
          <w:color w:val="1F3864" w:themeColor="accent1" w:themeShade="80"/>
          <w:lang w:eastAsia="en-US"/>
        </w:rPr>
      </w:pPr>
      <w:r w:rsidRPr="0095217F">
        <w:rPr>
          <w:rFonts w:cs="Calibri"/>
          <w:color w:val="1F3864" w:themeColor="accent1" w:themeShade="80"/>
          <w:lang w:eastAsia="en-US"/>
        </w:rPr>
        <w:t>małe przedsiębiorstwo to przedsiębiorstwo, które zatrudnia mniej niż 50 osób i którego roczny obrót lub suma bilansowa nie przekracza 10 mln EUR;</w:t>
      </w:r>
    </w:p>
    <w:p w14:paraId="793163AE" w14:textId="1994F63E" w:rsidR="0095217F" w:rsidRPr="0095217F" w:rsidRDefault="0095217F" w:rsidP="0095217F">
      <w:pPr>
        <w:numPr>
          <w:ilvl w:val="0"/>
          <w:numId w:val="127"/>
        </w:numPr>
        <w:ind w:left="1134"/>
        <w:rPr>
          <w:rFonts w:cs="Calibri"/>
          <w:color w:val="1F3864" w:themeColor="accent1" w:themeShade="80"/>
          <w:lang w:eastAsia="en-US"/>
        </w:rPr>
      </w:pPr>
      <w:r w:rsidRPr="0095217F">
        <w:rPr>
          <w:rFonts w:cs="Calibri"/>
          <w:color w:val="1F3864" w:themeColor="accent1" w:themeShade="80"/>
          <w:lang w:eastAsia="en-US"/>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7E4CA747" w14:textId="5AA1C21B" w:rsidR="00CF6153" w:rsidRPr="00F10289" w:rsidRDefault="00CF6153" w:rsidP="00AC3B6F">
      <w:pPr>
        <w:pStyle w:val="Akapitzlist"/>
        <w:widowControl w:val="0"/>
        <w:numPr>
          <w:ilvl w:val="1"/>
          <w:numId w:val="71"/>
        </w:numPr>
        <w:suppressAutoHyphens/>
        <w:spacing w:before="240" w:after="120"/>
        <w:ind w:left="709" w:hanging="567"/>
        <w:rPr>
          <w:rFonts w:cs="Calibri"/>
          <w:lang w:eastAsia="en-US"/>
        </w:rPr>
      </w:pPr>
      <w:r w:rsidRPr="00CF6153">
        <w:rPr>
          <w:rFonts w:cs="Calibri"/>
          <w:bCs/>
          <w:lang w:eastAsia="en-US"/>
        </w:rPr>
        <w:t>Załączniki</w:t>
      </w:r>
      <w:r w:rsidR="00C25949">
        <w:rPr>
          <w:rFonts w:cs="Calibri"/>
          <w:bCs/>
          <w:lang w:eastAsia="en-US"/>
        </w:rPr>
        <w:t xml:space="preserve"> do </w:t>
      </w:r>
      <w:r w:rsidR="00F10289">
        <w:rPr>
          <w:rFonts w:cs="Calibri"/>
          <w:bCs/>
          <w:lang w:eastAsia="en-US"/>
        </w:rPr>
        <w:t>oferty</w:t>
      </w:r>
      <w:r w:rsidRPr="00CF6153">
        <w:rPr>
          <w:rFonts w:cs="Calibri"/>
          <w:bCs/>
          <w:lang w:eastAsia="en-US"/>
        </w:rPr>
        <w:t xml:space="preserve">: </w:t>
      </w:r>
    </w:p>
    <w:p w14:paraId="1EEF2864" w14:textId="57ED5566" w:rsidR="001B591E" w:rsidRDefault="001B591E" w:rsidP="00047AC5">
      <w:pPr>
        <w:pStyle w:val="Akapitzlist"/>
        <w:widowControl w:val="0"/>
        <w:numPr>
          <w:ilvl w:val="0"/>
          <w:numId w:val="47"/>
        </w:numPr>
        <w:tabs>
          <w:tab w:val="left" w:pos="426"/>
          <w:tab w:val="left" w:leader="underscore" w:pos="3969"/>
        </w:tabs>
        <w:suppressAutoHyphens/>
        <w:spacing w:after="120"/>
        <w:rPr>
          <w:rFonts w:cs="Calibri"/>
          <w:lang w:eastAsia="en-US"/>
        </w:rPr>
      </w:pPr>
      <w:r>
        <w:rPr>
          <w:rFonts w:cs="Calibri"/>
          <w:lang w:eastAsia="en-US"/>
        </w:rPr>
        <w:t xml:space="preserve">  </w:t>
      </w:r>
      <w:r>
        <w:rPr>
          <w:rFonts w:cs="Calibri"/>
          <w:lang w:eastAsia="en-US"/>
        </w:rPr>
        <w:tab/>
      </w:r>
    </w:p>
    <w:p w14:paraId="68936432" w14:textId="77777777" w:rsidR="00320311" w:rsidRDefault="00320311" w:rsidP="00CF6AB6">
      <w:pPr>
        <w:widowControl w:val="0"/>
        <w:tabs>
          <w:tab w:val="left" w:pos="426"/>
          <w:tab w:val="left" w:leader="underscore" w:pos="3969"/>
        </w:tabs>
        <w:suppressAutoHyphens/>
        <w:spacing w:after="120"/>
        <w:rPr>
          <w:rFonts w:cs="Calibri"/>
          <w:lang w:eastAsia="en-US"/>
        </w:rPr>
      </w:pPr>
    </w:p>
    <w:p w14:paraId="3AE29540" w14:textId="77777777" w:rsidR="00894927" w:rsidRDefault="001B591E" w:rsidP="00CF6AB6">
      <w:pPr>
        <w:widowControl w:val="0"/>
        <w:tabs>
          <w:tab w:val="left" w:pos="426"/>
          <w:tab w:val="left" w:leader="underscore" w:pos="3969"/>
        </w:tabs>
        <w:suppressAutoHyphens/>
        <w:spacing w:after="120"/>
        <w:rPr>
          <w:rFonts w:cs="Calibri"/>
          <w:lang w:eastAsia="en-US"/>
        </w:rPr>
        <w:sectPr w:rsidR="00894927" w:rsidSect="000B0F08">
          <w:pgSz w:w="11906" w:h="16838"/>
          <w:pgMar w:top="1417" w:right="1417" w:bottom="1417" w:left="1418" w:header="708" w:footer="708" w:gutter="0"/>
          <w:cols w:space="708"/>
        </w:sectPr>
      </w:pPr>
      <w:r>
        <w:rPr>
          <w:rFonts w:cs="Calibri"/>
          <w:lang w:eastAsia="en-US"/>
        </w:rPr>
        <w:tab/>
      </w:r>
    </w:p>
    <w:p w14:paraId="35B13415" w14:textId="4D209883" w:rsidR="00320311" w:rsidRPr="004A38C4" w:rsidRDefault="001B591E" w:rsidP="00165903">
      <w:pPr>
        <w:pStyle w:val="Nagwek3"/>
      </w:pPr>
      <w:r>
        <w:rPr>
          <w:lang w:eastAsia="en-US"/>
        </w:rPr>
        <w:lastRenderedPageBreak/>
        <w:tab/>
      </w:r>
      <w:r w:rsidR="00320311" w:rsidRPr="004A38C4">
        <w:t xml:space="preserve">Załącznik nr </w:t>
      </w:r>
      <w:r w:rsidR="00422C4F" w:rsidRPr="004A38C4">
        <w:t>4</w:t>
      </w:r>
      <w:r w:rsidR="00320311" w:rsidRPr="004A38C4">
        <w:t xml:space="preserve"> do SWZ</w:t>
      </w:r>
    </w:p>
    <w:p w14:paraId="2C25DCE4" w14:textId="497E0BC6" w:rsidR="0094258D" w:rsidRDefault="00422C4F" w:rsidP="00165903">
      <w:pPr>
        <w:pStyle w:val="Nagwek4"/>
        <w:rPr>
          <w:lang w:eastAsia="en-US"/>
        </w:rPr>
      </w:pPr>
      <w:r w:rsidRPr="00422C4F">
        <w:rPr>
          <w:lang w:eastAsia="en-US"/>
        </w:rPr>
        <w:t>Jednolit</w:t>
      </w:r>
      <w:r w:rsidR="5D0DDECD" w:rsidRPr="6A354C02">
        <w:rPr>
          <w:lang w:eastAsia="en-US"/>
        </w:rPr>
        <w:t>y</w:t>
      </w:r>
      <w:r w:rsidRPr="00185527">
        <w:rPr>
          <w:lang w:eastAsia="en-US"/>
        </w:rPr>
        <w:t xml:space="preserve"> </w:t>
      </w:r>
      <w:r w:rsidR="00DB56B5" w:rsidRPr="00185527">
        <w:rPr>
          <w:lang w:eastAsia="en-US"/>
        </w:rPr>
        <w:t>Europejski</w:t>
      </w:r>
      <w:r w:rsidRPr="00422C4F">
        <w:rPr>
          <w:lang w:eastAsia="en-US"/>
        </w:rPr>
        <w:t xml:space="preserve"> Dokument Zamówienia</w:t>
      </w:r>
    </w:p>
    <w:p w14:paraId="43D3BCFA" w14:textId="66B136EA" w:rsidR="00F10289" w:rsidRDefault="00422C4F" w:rsidP="00CF6AB6">
      <w:pPr>
        <w:widowControl w:val="0"/>
        <w:tabs>
          <w:tab w:val="left" w:leader="underscore" w:pos="2835"/>
          <w:tab w:val="left" w:leader="underscore" w:pos="3686"/>
        </w:tabs>
        <w:suppressAutoHyphens/>
        <w:spacing w:after="120"/>
        <w:ind w:left="426" w:firstLine="0"/>
        <w:contextualSpacing/>
        <w:rPr>
          <w:rFonts w:cs="Calibri"/>
          <w:bCs/>
          <w:lang w:eastAsia="en-US"/>
        </w:rPr>
      </w:pPr>
      <w:r>
        <w:rPr>
          <w:rFonts w:cs="Calibri"/>
          <w:bCs/>
          <w:lang w:eastAsia="en-US"/>
        </w:rPr>
        <w:t>JEDZ</w:t>
      </w:r>
      <w:r w:rsidRPr="00422C4F">
        <w:rPr>
          <w:rFonts w:cs="Calibri"/>
          <w:bCs/>
          <w:lang w:eastAsia="en-US"/>
        </w:rPr>
        <w:t xml:space="preserve"> stanowi odrębny </w:t>
      </w:r>
      <w:r w:rsidR="00015155">
        <w:rPr>
          <w:rFonts w:cs="Calibri"/>
          <w:bCs/>
          <w:lang w:eastAsia="en-US"/>
        </w:rPr>
        <w:t>plik</w:t>
      </w:r>
    </w:p>
    <w:p w14:paraId="3BA1D137" w14:textId="4F1E85E9" w:rsidR="00422C4F" w:rsidRDefault="00422C4F" w:rsidP="00CF6AB6">
      <w:pPr>
        <w:widowControl w:val="0"/>
        <w:tabs>
          <w:tab w:val="left" w:leader="underscore" w:pos="2835"/>
          <w:tab w:val="left" w:leader="underscore" w:pos="3686"/>
        </w:tabs>
        <w:suppressAutoHyphens/>
        <w:spacing w:after="120"/>
        <w:contextualSpacing/>
        <w:rPr>
          <w:rFonts w:cs="Calibri"/>
          <w:bCs/>
          <w:lang w:eastAsia="en-US"/>
        </w:rPr>
        <w:sectPr w:rsidR="00422C4F" w:rsidSect="003B7CBD">
          <w:headerReference w:type="default" r:id="rId58"/>
          <w:footerReference w:type="default" r:id="rId59"/>
          <w:pgSz w:w="11906" w:h="16838"/>
          <w:pgMar w:top="1417" w:right="1417" w:bottom="1417" w:left="1417" w:header="708" w:footer="708" w:gutter="0"/>
          <w:cols w:space="708"/>
        </w:sectPr>
      </w:pPr>
    </w:p>
    <w:p w14:paraId="38BA6C68" w14:textId="138D0CF3" w:rsidR="00683D52" w:rsidRDefault="0000083A" w:rsidP="00EA62EA">
      <w:pPr>
        <w:pStyle w:val="Nagwek3"/>
        <w:rPr>
          <w:lang w:eastAsia="pl-PL"/>
        </w:rPr>
      </w:pPr>
      <w:bookmarkStart w:id="68" w:name="_Toc96430624"/>
      <w:bookmarkStart w:id="69" w:name="_Hlk53146715"/>
      <w:r>
        <w:rPr>
          <w:lang w:eastAsia="pl-PL"/>
        </w:rPr>
        <w:lastRenderedPageBreak/>
        <w:t>Z</w:t>
      </w:r>
      <w:r w:rsidR="00683D52">
        <w:rPr>
          <w:lang w:eastAsia="pl-PL"/>
        </w:rPr>
        <w:t>ałącznik nr 5 do SWZ</w:t>
      </w:r>
      <w:bookmarkEnd w:id="68"/>
    </w:p>
    <w:p w14:paraId="60900823" w14:textId="3E4254E4" w:rsidR="006A37E0" w:rsidRPr="00C044FC" w:rsidRDefault="006A37E0" w:rsidP="00CF6AB6">
      <w:pPr>
        <w:suppressAutoHyphens/>
        <w:spacing w:before="240"/>
        <w:ind w:left="0" w:firstLine="0"/>
        <w:rPr>
          <w:b/>
          <w:bCs/>
        </w:rPr>
      </w:pPr>
      <w:bookmarkStart w:id="70" w:name="_Toc58527042"/>
      <w:r w:rsidRPr="006811A7">
        <w:t xml:space="preserve">Dotyczy: postępowania o udzielenie zamówienia publicznego prowadzonego w trybie </w:t>
      </w:r>
      <w:r w:rsidR="00365743" w:rsidRPr="006811A7">
        <w:t>przetargu nieograniczonego</w:t>
      </w:r>
      <w:r w:rsidRPr="006811A7">
        <w:t xml:space="preserve"> na</w:t>
      </w:r>
      <w:r w:rsidR="00C044FC" w:rsidRPr="00C044FC">
        <w:t xml:space="preserve"> </w:t>
      </w:r>
      <w:r w:rsidR="00C044FC" w:rsidRPr="00C044FC">
        <w:rPr>
          <w:b/>
          <w:bCs/>
        </w:rPr>
        <w:t>usługę przeprowadzenia unifikacji technologicznej wykorzystywanych w PFRON systemów zarządzania treścią oraz utrzymanie i rozwój Portali internetowych (numer postępowania</w:t>
      </w:r>
      <w:r w:rsidR="00C044FC" w:rsidRPr="00EA62EA">
        <w:rPr>
          <w:b/>
          <w:bCs/>
        </w:rPr>
        <w:t>: ZP/</w:t>
      </w:r>
      <w:r w:rsidR="00CD5DA7" w:rsidRPr="00EA62EA">
        <w:rPr>
          <w:b/>
          <w:bCs/>
        </w:rPr>
        <w:t>08</w:t>
      </w:r>
      <w:r w:rsidR="00C044FC" w:rsidRPr="00EA62EA">
        <w:rPr>
          <w:b/>
          <w:bCs/>
        </w:rPr>
        <w:t>/24</w:t>
      </w:r>
      <w:r w:rsidR="00894927" w:rsidRPr="00EA62EA">
        <w:rPr>
          <w:b/>
          <w:bCs/>
        </w:rPr>
        <w:t>).</w:t>
      </w:r>
    </w:p>
    <w:p w14:paraId="76851EB8" w14:textId="28E2C29D" w:rsidR="00B03380" w:rsidRPr="00D25787" w:rsidRDefault="00B03380" w:rsidP="00EA62EA">
      <w:pPr>
        <w:pStyle w:val="Nagwek4"/>
        <w:jc w:val="center"/>
      </w:pPr>
      <w:r w:rsidRPr="00D25787">
        <w:t>W</w:t>
      </w:r>
      <w:r w:rsidR="00287B0F" w:rsidRPr="00D25787">
        <w:t>ykaz</w:t>
      </w:r>
      <w:r w:rsidR="00960D44" w:rsidRPr="00D25787">
        <w:t xml:space="preserve"> usług</w:t>
      </w:r>
      <w:r w:rsidRPr="00D25787">
        <w:br/>
        <w:t>na potwierdzenie spełniania warunku udziału w postępowaniu</w:t>
      </w:r>
      <w:r w:rsidR="00B31D14" w:rsidRPr="00D25787">
        <w:t xml:space="preserve"> </w:t>
      </w:r>
      <w:r w:rsidRPr="00D25787">
        <w:t xml:space="preserve">określonego w </w:t>
      </w:r>
      <w:r w:rsidR="00287B0F" w:rsidRPr="00D25787">
        <w:t xml:space="preserve">punkcie </w:t>
      </w:r>
      <w:r w:rsidR="00AD7184" w:rsidRPr="00D25787">
        <w:t>7.1.</w:t>
      </w:r>
      <w:r w:rsidR="00894927" w:rsidRPr="00D25787">
        <w:t>2</w:t>
      </w:r>
      <w:r w:rsidR="00791A30">
        <w:t>.</w:t>
      </w:r>
      <w:r w:rsidR="00894927" w:rsidRPr="00D25787">
        <w:t xml:space="preserve"> </w:t>
      </w:r>
      <w:r w:rsidR="007B7E44" w:rsidRPr="00D25787">
        <w:t>SW</w:t>
      </w:r>
      <w:r w:rsidRPr="00D25787">
        <w:t>Z</w:t>
      </w:r>
      <w:bookmarkEnd w:id="70"/>
    </w:p>
    <w:p w14:paraId="36D28CE6" w14:textId="147A47E4" w:rsidR="00B03380" w:rsidRPr="00307098" w:rsidRDefault="00B03380" w:rsidP="00CF6AB6">
      <w:pPr>
        <w:widowControl w:val="0"/>
        <w:suppressAutoHyphens/>
        <w:spacing w:after="0" w:line="360" w:lineRule="auto"/>
        <w:rPr>
          <w:rFonts w:asciiTheme="minorHAnsi" w:hAnsiTheme="minorHAnsi" w:cstheme="minorHAnsi"/>
          <w:bCs/>
          <w:lang w:eastAsia="pl-PL"/>
        </w:rPr>
      </w:pPr>
      <w:bookmarkStart w:id="71" w:name="_Hlk53261119"/>
      <w:bookmarkEnd w:id="69"/>
      <w:r w:rsidRPr="006811A7">
        <w:rPr>
          <w:rFonts w:asciiTheme="minorHAnsi" w:hAnsiTheme="minorHAnsi" w:cstheme="minorHAnsi"/>
          <w:bCs/>
          <w:lang w:eastAsia="pl-PL"/>
        </w:rPr>
        <w:t>Wykonawca</w:t>
      </w:r>
      <w:r w:rsidR="00272A5B" w:rsidRPr="006811A7">
        <w:rPr>
          <w:rFonts w:asciiTheme="minorHAnsi" w:hAnsiTheme="minorHAnsi" w:cstheme="minorHAnsi"/>
          <w:bCs/>
          <w:lang w:eastAsia="pl-PL"/>
        </w:rPr>
        <w:t xml:space="preserve">: </w:t>
      </w:r>
      <w:r w:rsidR="00307098" w:rsidRPr="006811A7">
        <w:rPr>
          <w:rFonts w:asciiTheme="minorHAnsi" w:hAnsiTheme="minorHAnsi" w:cstheme="minorHAnsi"/>
          <w:bCs/>
          <w:lang w:eastAsia="pl-PL"/>
        </w:rPr>
        <w:t>_____________________________________</w:t>
      </w:r>
      <w:r w:rsidR="00496ECC" w:rsidRPr="006811A7">
        <w:rPr>
          <w:rFonts w:asciiTheme="minorHAnsi" w:hAnsiTheme="minorHAnsi" w:cstheme="minorHAnsi"/>
          <w:lang w:eastAsia="pl-PL"/>
        </w:rPr>
        <w:t xml:space="preserve"> </w:t>
      </w:r>
      <w:r w:rsidRPr="006811A7">
        <w:rPr>
          <w:rFonts w:asciiTheme="minorHAnsi" w:hAnsiTheme="minorHAnsi" w:cstheme="minorHAnsi"/>
          <w:lang w:eastAsia="pl-PL"/>
        </w:rPr>
        <w:t>(nazwa i adres Wykonawcy)</w:t>
      </w:r>
      <w:bookmarkEnd w:id="71"/>
    </w:p>
    <w:tbl>
      <w:tblPr>
        <w:tblStyle w:val="Tabela-Siatka2"/>
        <w:tblW w:w="15735"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wykaz usług"/>
        <w:tblDescription w:val="tabela zawierająca wykaz usług na potwierdzenie warunku udziału w postępowaniu, o którm mowa w pkt 7.1.2 i pkt 7.1.3 SWZ"/>
      </w:tblPr>
      <w:tblGrid>
        <w:gridCol w:w="567"/>
        <w:gridCol w:w="2117"/>
        <w:gridCol w:w="6814"/>
        <w:gridCol w:w="4263"/>
        <w:gridCol w:w="1974"/>
      </w:tblGrid>
      <w:tr w:rsidR="008915E5" w:rsidRPr="003D51A9" w14:paraId="3A1B3051" w14:textId="77777777" w:rsidTr="00A03A11">
        <w:trPr>
          <w:trHeight w:val="1073"/>
          <w:tblHeader/>
        </w:trPr>
        <w:tc>
          <w:tcPr>
            <w:tcW w:w="567" w:type="dxa"/>
            <w:shd w:val="clear" w:color="auto" w:fill="F2F2F2" w:themeFill="background1" w:themeFillShade="F2"/>
          </w:tcPr>
          <w:p w14:paraId="46742DFE" w14:textId="2A7CF2CC" w:rsidR="006A37E0" w:rsidRPr="003D51A9" w:rsidRDefault="006A37E0" w:rsidP="00CF6AB6">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Lp</w:t>
            </w:r>
            <w:r>
              <w:rPr>
                <w:rFonts w:asciiTheme="minorHAnsi" w:hAnsiTheme="minorHAnsi" w:cstheme="minorHAnsi"/>
                <w:b/>
                <w:color w:val="000000"/>
                <w:sz w:val="22"/>
                <w:szCs w:val="22"/>
                <w:lang w:eastAsia="pl-PL"/>
              </w:rPr>
              <w:t>.</w:t>
            </w:r>
          </w:p>
        </w:tc>
        <w:tc>
          <w:tcPr>
            <w:tcW w:w="2117" w:type="dxa"/>
            <w:shd w:val="clear" w:color="auto" w:fill="F2F2F2" w:themeFill="background1" w:themeFillShade="F2"/>
          </w:tcPr>
          <w:p w14:paraId="361E114D" w14:textId="435483B8" w:rsidR="006A37E0" w:rsidRPr="003D51A9" w:rsidRDefault="006A37E0" w:rsidP="00CF6AB6">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Podmiot na rzecz którego wykonano zamówienie</w:t>
            </w:r>
            <w:r w:rsidR="00D155A2">
              <w:rPr>
                <w:rFonts w:asciiTheme="minorHAnsi" w:hAnsiTheme="minorHAnsi" w:cstheme="minorHAnsi"/>
                <w:b/>
                <w:color w:val="000000"/>
                <w:sz w:val="22"/>
                <w:szCs w:val="22"/>
                <w:lang w:eastAsia="pl-PL"/>
              </w:rPr>
              <w:t xml:space="preserve"> </w:t>
            </w:r>
            <w:r w:rsidRPr="003D51A9">
              <w:rPr>
                <w:rFonts w:asciiTheme="minorHAnsi" w:hAnsiTheme="minorHAnsi" w:cstheme="minorHAnsi"/>
                <w:i/>
                <w:color w:val="000000"/>
                <w:sz w:val="22"/>
                <w:szCs w:val="22"/>
                <w:lang w:eastAsia="pl-PL"/>
              </w:rPr>
              <w:t>(nazwa</w:t>
            </w:r>
            <w:r w:rsidR="007F6BEA">
              <w:rPr>
                <w:rFonts w:asciiTheme="minorHAnsi" w:hAnsiTheme="minorHAnsi" w:cstheme="minorHAnsi"/>
                <w:i/>
                <w:color w:val="000000"/>
                <w:sz w:val="22"/>
                <w:szCs w:val="22"/>
                <w:lang w:eastAsia="pl-PL"/>
              </w:rPr>
              <w:t xml:space="preserve"> podmiotu</w:t>
            </w:r>
            <w:r w:rsidRPr="003D51A9">
              <w:rPr>
                <w:rFonts w:asciiTheme="minorHAnsi" w:hAnsiTheme="minorHAnsi" w:cstheme="minorHAnsi"/>
                <w:i/>
                <w:color w:val="000000"/>
                <w:sz w:val="22"/>
                <w:szCs w:val="22"/>
                <w:lang w:eastAsia="pl-PL"/>
              </w:rPr>
              <w:t>, adres)</w:t>
            </w:r>
          </w:p>
        </w:tc>
        <w:tc>
          <w:tcPr>
            <w:tcW w:w="6814" w:type="dxa"/>
            <w:shd w:val="clear" w:color="auto" w:fill="F2F2F2" w:themeFill="background1" w:themeFillShade="F2"/>
          </w:tcPr>
          <w:p w14:paraId="70269726" w14:textId="44873E0A" w:rsidR="006A37E0" w:rsidRPr="003D51A9" w:rsidRDefault="006A37E0" w:rsidP="00CF6AB6">
            <w:pPr>
              <w:widowControl w:val="0"/>
              <w:suppressAutoHyphens/>
              <w:spacing w:line="240" w:lineRule="auto"/>
              <w:ind w:left="182"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Przedmiot zamówienia</w:t>
            </w:r>
          </w:p>
          <w:p w14:paraId="7CC70538" w14:textId="15EB5C31" w:rsidR="006A37E0" w:rsidRPr="003D51A9" w:rsidRDefault="006A37E0" w:rsidP="00CF6AB6">
            <w:pPr>
              <w:widowControl w:val="0"/>
              <w:suppressAutoHyphens/>
              <w:spacing w:line="240" w:lineRule="auto"/>
              <w:rPr>
                <w:rFonts w:asciiTheme="minorHAnsi" w:hAnsiTheme="minorHAnsi" w:cstheme="minorHAnsi"/>
                <w:b/>
                <w:color w:val="000000"/>
                <w:sz w:val="22"/>
                <w:szCs w:val="22"/>
                <w:lang w:eastAsia="pl-PL"/>
              </w:rPr>
            </w:pPr>
          </w:p>
          <w:p w14:paraId="3A8A8845" w14:textId="07BCEAE2" w:rsidR="006A37E0" w:rsidRPr="003D51A9" w:rsidRDefault="006A37E0" w:rsidP="00CF6AB6">
            <w:pPr>
              <w:widowControl w:val="0"/>
              <w:suppressAutoHyphens/>
              <w:spacing w:line="240" w:lineRule="auto"/>
              <w:rPr>
                <w:rFonts w:asciiTheme="minorHAnsi" w:hAnsiTheme="minorHAnsi" w:cstheme="minorHAnsi"/>
                <w:b/>
                <w:color w:val="000000"/>
                <w:sz w:val="22"/>
                <w:szCs w:val="22"/>
                <w:lang w:eastAsia="pl-PL"/>
              </w:rPr>
            </w:pPr>
          </w:p>
        </w:tc>
        <w:tc>
          <w:tcPr>
            <w:tcW w:w="4263" w:type="dxa"/>
            <w:shd w:val="clear" w:color="auto" w:fill="F2F2F2" w:themeFill="background1" w:themeFillShade="F2"/>
          </w:tcPr>
          <w:p w14:paraId="221089AF" w14:textId="61A052AC" w:rsidR="006A37E0" w:rsidRPr="003D51A9" w:rsidRDefault="006A37E0" w:rsidP="00CF6AB6">
            <w:pPr>
              <w:widowControl w:val="0"/>
              <w:suppressAutoHyphens/>
              <w:spacing w:line="240" w:lineRule="auto"/>
              <w:ind w:left="24" w:firstLine="0"/>
              <w:rPr>
                <w:rFonts w:asciiTheme="minorHAnsi" w:hAnsiTheme="minorHAnsi" w:cstheme="minorHAnsi"/>
                <w:b/>
                <w:sz w:val="22"/>
                <w:szCs w:val="22"/>
                <w:lang w:eastAsia="pl-PL"/>
              </w:rPr>
            </w:pPr>
            <w:r>
              <w:rPr>
                <w:rFonts w:asciiTheme="minorHAnsi" w:hAnsiTheme="minorHAnsi" w:cstheme="minorHAnsi"/>
                <w:b/>
                <w:sz w:val="22"/>
                <w:szCs w:val="22"/>
                <w:lang w:eastAsia="pl-PL"/>
              </w:rPr>
              <w:t>Wartość zamówienia</w:t>
            </w:r>
            <w:r w:rsidR="00810F9C">
              <w:rPr>
                <w:rFonts w:asciiTheme="minorHAnsi" w:hAnsiTheme="minorHAnsi" w:cstheme="minorHAnsi"/>
                <w:b/>
                <w:sz w:val="22"/>
                <w:szCs w:val="22"/>
                <w:lang w:eastAsia="pl-PL"/>
              </w:rPr>
              <w:t xml:space="preserve">, a w przypadku zamówienia będącego </w:t>
            </w:r>
            <w:r w:rsidR="00810F9C" w:rsidRPr="00810F9C">
              <w:rPr>
                <w:rFonts w:asciiTheme="minorHAnsi" w:hAnsiTheme="minorHAnsi" w:cstheme="minorHAnsi"/>
                <w:b/>
                <w:sz w:val="22"/>
                <w:szCs w:val="22"/>
                <w:lang w:eastAsia="pl-PL"/>
              </w:rPr>
              <w:t>w trakcie wykonywania</w:t>
            </w:r>
            <w:r w:rsidR="00810F9C">
              <w:rPr>
                <w:rFonts w:asciiTheme="minorHAnsi" w:hAnsiTheme="minorHAnsi" w:cstheme="minorHAnsi"/>
                <w:b/>
                <w:sz w:val="22"/>
                <w:szCs w:val="22"/>
                <w:lang w:eastAsia="pl-PL"/>
              </w:rPr>
              <w:t xml:space="preserve"> – dodatkowo wartość usługi opisanej w kolumnie </w:t>
            </w:r>
            <w:r w:rsidR="000A2BC3">
              <w:rPr>
                <w:rFonts w:asciiTheme="minorHAnsi" w:hAnsiTheme="minorHAnsi" w:cstheme="minorHAnsi"/>
                <w:b/>
                <w:sz w:val="22"/>
                <w:szCs w:val="22"/>
                <w:lang w:eastAsia="pl-PL"/>
              </w:rPr>
              <w:t>„</w:t>
            </w:r>
            <w:r w:rsidR="00810F9C">
              <w:rPr>
                <w:rFonts w:asciiTheme="minorHAnsi" w:hAnsiTheme="minorHAnsi" w:cstheme="minorHAnsi"/>
                <w:b/>
                <w:sz w:val="22"/>
                <w:szCs w:val="22"/>
                <w:lang w:eastAsia="pl-PL"/>
              </w:rPr>
              <w:t>c</w:t>
            </w:r>
            <w:r w:rsidR="000A2BC3">
              <w:rPr>
                <w:rFonts w:asciiTheme="minorHAnsi" w:hAnsiTheme="minorHAnsi" w:cstheme="minorHAnsi"/>
                <w:b/>
                <w:sz w:val="22"/>
                <w:szCs w:val="22"/>
                <w:lang w:eastAsia="pl-PL"/>
              </w:rPr>
              <w:t>”</w:t>
            </w:r>
            <w:r w:rsidR="00810F9C">
              <w:rPr>
                <w:rFonts w:asciiTheme="minorHAnsi" w:hAnsiTheme="minorHAnsi" w:cstheme="minorHAnsi"/>
                <w:b/>
                <w:sz w:val="22"/>
                <w:szCs w:val="22"/>
                <w:lang w:eastAsia="pl-PL"/>
              </w:rPr>
              <w:t xml:space="preserve"> do dnia złożenia oferty</w:t>
            </w:r>
            <w:r w:rsidR="00287B0F">
              <w:rPr>
                <w:rFonts w:asciiTheme="minorHAnsi" w:hAnsiTheme="minorHAnsi" w:cstheme="minorHAnsi"/>
                <w:b/>
                <w:sz w:val="22"/>
                <w:szCs w:val="22"/>
                <w:lang w:eastAsia="pl-PL"/>
              </w:rPr>
              <w:t xml:space="preserve"> </w:t>
            </w:r>
            <w:r>
              <w:rPr>
                <w:rFonts w:asciiTheme="minorHAnsi" w:hAnsiTheme="minorHAnsi" w:cstheme="minorHAnsi"/>
                <w:b/>
                <w:sz w:val="22"/>
                <w:szCs w:val="22"/>
                <w:lang w:eastAsia="pl-PL"/>
              </w:rPr>
              <w:t xml:space="preserve">(co najmniej </w:t>
            </w:r>
            <w:r w:rsidR="00587DBC">
              <w:rPr>
                <w:rFonts w:asciiTheme="minorHAnsi" w:hAnsiTheme="minorHAnsi" w:cstheme="minorHAnsi"/>
                <w:b/>
                <w:sz w:val="22"/>
                <w:szCs w:val="22"/>
                <w:lang w:eastAsia="pl-PL"/>
              </w:rPr>
              <w:t>150</w:t>
            </w:r>
            <w:r w:rsidR="004E38BB">
              <w:rPr>
                <w:rFonts w:asciiTheme="minorHAnsi" w:hAnsiTheme="minorHAnsi" w:cstheme="minorHAnsi"/>
                <w:b/>
                <w:sz w:val="22"/>
                <w:szCs w:val="22"/>
                <w:lang w:eastAsia="pl-PL"/>
              </w:rPr>
              <w:t xml:space="preserve"> 000</w:t>
            </w:r>
            <w:r w:rsidR="00F07D6B">
              <w:rPr>
                <w:rFonts w:asciiTheme="minorHAnsi" w:hAnsiTheme="minorHAnsi" w:cstheme="minorHAnsi"/>
                <w:b/>
                <w:sz w:val="22"/>
                <w:szCs w:val="22"/>
                <w:lang w:eastAsia="pl-PL"/>
              </w:rPr>
              <w:t>,00</w:t>
            </w:r>
            <w:r>
              <w:rPr>
                <w:rFonts w:asciiTheme="minorHAnsi" w:hAnsiTheme="minorHAnsi" w:cstheme="minorHAnsi"/>
                <w:b/>
                <w:sz w:val="22"/>
                <w:szCs w:val="22"/>
                <w:lang w:eastAsia="pl-PL"/>
              </w:rPr>
              <w:t xml:space="preserve"> zł brutto)</w:t>
            </w:r>
          </w:p>
        </w:tc>
        <w:tc>
          <w:tcPr>
            <w:tcW w:w="1974" w:type="dxa"/>
            <w:shd w:val="clear" w:color="auto" w:fill="F2F2F2" w:themeFill="background1" w:themeFillShade="F2"/>
          </w:tcPr>
          <w:p w14:paraId="5F78D89F" w14:textId="3FBF0A19" w:rsidR="006A37E0" w:rsidRPr="003D51A9" w:rsidRDefault="006A37E0" w:rsidP="00CF6AB6">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sz w:val="22"/>
                <w:szCs w:val="22"/>
                <w:lang w:eastAsia="pl-PL"/>
              </w:rPr>
              <w:t xml:space="preserve">Data wykonania zamówienia </w:t>
            </w:r>
            <w:r w:rsidRPr="003D51A9">
              <w:rPr>
                <w:rFonts w:asciiTheme="minorHAnsi" w:hAnsiTheme="minorHAnsi" w:cstheme="minorHAnsi"/>
                <w:b/>
                <w:sz w:val="22"/>
                <w:szCs w:val="22"/>
                <w:lang w:eastAsia="pl-PL"/>
              </w:rPr>
              <w:br/>
            </w:r>
            <w:r w:rsidRPr="00F07D6B">
              <w:rPr>
                <w:rFonts w:asciiTheme="minorHAnsi" w:hAnsiTheme="minorHAnsi" w:cstheme="minorHAnsi"/>
                <w:bCs/>
                <w:sz w:val="22"/>
                <w:szCs w:val="22"/>
                <w:lang w:eastAsia="pl-PL"/>
              </w:rPr>
              <w:t>(np.: od 01.01.202</w:t>
            </w:r>
            <w:r w:rsidR="00587DBC">
              <w:rPr>
                <w:rFonts w:asciiTheme="minorHAnsi" w:hAnsiTheme="minorHAnsi" w:cstheme="minorHAnsi"/>
                <w:bCs/>
                <w:sz w:val="22"/>
                <w:szCs w:val="22"/>
                <w:lang w:eastAsia="pl-PL"/>
              </w:rPr>
              <w:t>2</w:t>
            </w:r>
            <w:r w:rsidRPr="00F07D6B">
              <w:rPr>
                <w:rFonts w:asciiTheme="minorHAnsi" w:hAnsiTheme="minorHAnsi" w:cstheme="minorHAnsi"/>
                <w:bCs/>
                <w:sz w:val="22"/>
                <w:szCs w:val="22"/>
                <w:lang w:eastAsia="pl-PL"/>
              </w:rPr>
              <w:t xml:space="preserve"> r. do 31.07.202</w:t>
            </w:r>
            <w:r w:rsidR="00587DBC">
              <w:rPr>
                <w:rFonts w:asciiTheme="minorHAnsi" w:hAnsiTheme="minorHAnsi" w:cstheme="minorHAnsi"/>
                <w:bCs/>
                <w:sz w:val="22"/>
                <w:szCs w:val="22"/>
                <w:lang w:eastAsia="pl-PL"/>
              </w:rPr>
              <w:t>3</w:t>
            </w:r>
            <w:r w:rsidR="004E38BB">
              <w:rPr>
                <w:rFonts w:asciiTheme="minorHAnsi" w:hAnsiTheme="minorHAnsi" w:cstheme="minorHAnsi"/>
                <w:bCs/>
                <w:sz w:val="22"/>
                <w:szCs w:val="22"/>
                <w:lang w:eastAsia="pl-PL"/>
              </w:rPr>
              <w:t xml:space="preserve"> </w:t>
            </w:r>
            <w:r w:rsidRPr="00F07D6B">
              <w:rPr>
                <w:rFonts w:asciiTheme="minorHAnsi" w:hAnsiTheme="minorHAnsi" w:cstheme="minorHAnsi"/>
                <w:bCs/>
                <w:sz w:val="22"/>
                <w:szCs w:val="22"/>
                <w:lang w:eastAsia="pl-PL"/>
              </w:rPr>
              <w:t>r.)</w:t>
            </w:r>
          </w:p>
        </w:tc>
      </w:tr>
      <w:tr w:rsidR="001D119E" w:rsidRPr="003D51A9" w14:paraId="2AC6AABD" w14:textId="77777777" w:rsidTr="00A03A11">
        <w:trPr>
          <w:trHeight w:val="369"/>
          <w:tblHeader/>
        </w:trPr>
        <w:tc>
          <w:tcPr>
            <w:tcW w:w="567" w:type="dxa"/>
          </w:tcPr>
          <w:p w14:paraId="31E7F6FF" w14:textId="736CD66C" w:rsidR="00810F9C" w:rsidRPr="003D51A9" w:rsidRDefault="00810F9C" w:rsidP="00CF6AB6">
            <w:pPr>
              <w:widowControl w:val="0"/>
              <w:suppressAutoHyphens/>
              <w:spacing w:line="240" w:lineRule="auto"/>
              <w:ind w:left="0"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a</w:t>
            </w:r>
          </w:p>
        </w:tc>
        <w:tc>
          <w:tcPr>
            <w:tcW w:w="2117" w:type="dxa"/>
          </w:tcPr>
          <w:p w14:paraId="2AFB70CD" w14:textId="1F7D9148" w:rsidR="00810F9C" w:rsidRPr="003D51A9" w:rsidRDefault="00810F9C" w:rsidP="00CF6AB6">
            <w:pPr>
              <w:widowControl w:val="0"/>
              <w:suppressAutoHyphens/>
              <w:spacing w:line="240" w:lineRule="auto"/>
              <w:ind w:left="0"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b</w:t>
            </w:r>
          </w:p>
        </w:tc>
        <w:tc>
          <w:tcPr>
            <w:tcW w:w="6814" w:type="dxa"/>
          </w:tcPr>
          <w:p w14:paraId="0B232BFD" w14:textId="4A7DDBC9" w:rsidR="00810F9C" w:rsidRPr="003D51A9" w:rsidRDefault="00810F9C" w:rsidP="00CF6AB6">
            <w:pPr>
              <w:widowControl w:val="0"/>
              <w:suppressAutoHyphens/>
              <w:spacing w:line="240" w:lineRule="auto"/>
              <w:ind w:left="182"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c</w:t>
            </w:r>
          </w:p>
        </w:tc>
        <w:tc>
          <w:tcPr>
            <w:tcW w:w="4263" w:type="dxa"/>
          </w:tcPr>
          <w:p w14:paraId="5F5B2F46" w14:textId="52EF5641" w:rsidR="00810F9C" w:rsidRDefault="00810F9C" w:rsidP="00CF6AB6">
            <w:pPr>
              <w:widowControl w:val="0"/>
              <w:suppressAutoHyphens/>
              <w:spacing w:line="240" w:lineRule="auto"/>
              <w:ind w:left="24" w:firstLine="0"/>
              <w:rPr>
                <w:rFonts w:asciiTheme="minorHAnsi" w:hAnsiTheme="minorHAnsi" w:cstheme="minorHAnsi"/>
                <w:b/>
                <w:sz w:val="22"/>
                <w:szCs w:val="22"/>
                <w:lang w:eastAsia="pl-PL"/>
              </w:rPr>
            </w:pPr>
            <w:r>
              <w:rPr>
                <w:rFonts w:asciiTheme="minorHAnsi" w:hAnsiTheme="minorHAnsi" w:cstheme="minorHAnsi"/>
                <w:b/>
                <w:sz w:val="22"/>
                <w:szCs w:val="22"/>
                <w:lang w:eastAsia="pl-PL"/>
              </w:rPr>
              <w:t>d</w:t>
            </w:r>
          </w:p>
        </w:tc>
        <w:tc>
          <w:tcPr>
            <w:tcW w:w="1974" w:type="dxa"/>
          </w:tcPr>
          <w:p w14:paraId="48316A45" w14:textId="77EA5CCF" w:rsidR="00810F9C" w:rsidRPr="003D51A9" w:rsidRDefault="00810F9C" w:rsidP="00CF6AB6">
            <w:pPr>
              <w:widowControl w:val="0"/>
              <w:suppressAutoHyphens/>
              <w:spacing w:line="240" w:lineRule="auto"/>
              <w:ind w:left="0" w:firstLine="0"/>
              <w:rPr>
                <w:rFonts w:asciiTheme="minorHAnsi" w:hAnsiTheme="minorHAnsi" w:cstheme="minorHAnsi"/>
                <w:b/>
                <w:sz w:val="22"/>
                <w:szCs w:val="22"/>
                <w:lang w:eastAsia="pl-PL"/>
              </w:rPr>
            </w:pPr>
            <w:r>
              <w:rPr>
                <w:rFonts w:asciiTheme="minorHAnsi" w:hAnsiTheme="minorHAnsi" w:cstheme="minorHAnsi"/>
                <w:b/>
                <w:sz w:val="22"/>
                <w:szCs w:val="22"/>
                <w:lang w:eastAsia="pl-PL"/>
              </w:rPr>
              <w:t>e</w:t>
            </w:r>
          </w:p>
        </w:tc>
      </w:tr>
      <w:tr w:rsidR="009F4AB5" w:rsidRPr="003D51A9" w14:paraId="13538DDF" w14:textId="77777777" w:rsidTr="00A03A11">
        <w:trPr>
          <w:trHeight w:val="420"/>
        </w:trPr>
        <w:tc>
          <w:tcPr>
            <w:tcW w:w="567" w:type="dxa"/>
          </w:tcPr>
          <w:p w14:paraId="6386610A" w14:textId="3A436BB5" w:rsidR="006A37E0" w:rsidRPr="00A03A11" w:rsidRDefault="006A37E0" w:rsidP="00AC3B6F">
            <w:pPr>
              <w:pStyle w:val="Akapitzlist"/>
              <w:widowControl w:val="0"/>
              <w:numPr>
                <w:ilvl w:val="0"/>
                <w:numId w:val="103"/>
              </w:numPr>
              <w:tabs>
                <w:tab w:val="left" w:pos="459"/>
                <w:tab w:val="left" w:pos="540"/>
              </w:tabs>
              <w:suppressAutoHyphens/>
              <w:spacing w:after="0"/>
              <w:ind w:left="459"/>
              <w:rPr>
                <w:rFonts w:asciiTheme="minorHAnsi" w:hAnsiTheme="minorHAnsi" w:cstheme="minorHAnsi"/>
                <w:bCs/>
                <w:color w:val="000000"/>
                <w:sz w:val="20"/>
                <w:szCs w:val="20"/>
                <w:lang w:eastAsia="pl-PL"/>
              </w:rPr>
            </w:pPr>
          </w:p>
        </w:tc>
        <w:tc>
          <w:tcPr>
            <w:tcW w:w="2117" w:type="dxa"/>
          </w:tcPr>
          <w:p w14:paraId="3545B75E" w14:textId="77777777" w:rsidR="006A37E0" w:rsidRPr="003D51A9" w:rsidRDefault="006A37E0" w:rsidP="00CF6AB6">
            <w:pPr>
              <w:widowControl w:val="0"/>
              <w:suppressAutoHyphens/>
              <w:spacing w:after="0"/>
              <w:rPr>
                <w:rFonts w:asciiTheme="minorHAnsi" w:hAnsiTheme="minorHAnsi" w:cstheme="minorHAnsi"/>
                <w:b/>
                <w:color w:val="000000"/>
                <w:sz w:val="20"/>
                <w:szCs w:val="20"/>
                <w:lang w:eastAsia="pl-PL"/>
              </w:rPr>
            </w:pPr>
          </w:p>
        </w:tc>
        <w:tc>
          <w:tcPr>
            <w:tcW w:w="6814" w:type="dxa"/>
          </w:tcPr>
          <w:p w14:paraId="4AE65FF7" w14:textId="31E10C0D" w:rsidR="000A2BC3" w:rsidRPr="00587DBC" w:rsidRDefault="006A37E0" w:rsidP="00587DBC">
            <w:pPr>
              <w:widowControl w:val="0"/>
              <w:tabs>
                <w:tab w:val="left" w:pos="1701"/>
                <w:tab w:val="left" w:pos="4051"/>
                <w:tab w:val="left" w:leader="underscore" w:pos="4364"/>
                <w:tab w:val="left" w:leader="underscore" w:pos="5701"/>
                <w:tab w:val="left" w:leader="underscore" w:pos="6361"/>
              </w:tabs>
              <w:suppressAutoHyphens/>
              <w:spacing w:after="0"/>
              <w:ind w:left="29" w:firstLine="0"/>
              <w:rPr>
                <w:rFonts w:asciiTheme="minorHAnsi" w:hAnsiTheme="minorHAnsi" w:cstheme="minorHAnsi"/>
                <w:bCs/>
                <w:color w:val="C00000"/>
                <w:sz w:val="22"/>
                <w:szCs w:val="22"/>
                <w:lang w:eastAsia="pl-PL"/>
              </w:rPr>
            </w:pPr>
            <w:r w:rsidRPr="008A76AB">
              <w:rPr>
                <w:rFonts w:asciiTheme="minorHAnsi" w:hAnsiTheme="minorHAnsi" w:cstheme="minorHAnsi"/>
                <w:bCs/>
                <w:sz w:val="22"/>
                <w:szCs w:val="22"/>
                <w:lang w:eastAsia="pl-PL"/>
              </w:rPr>
              <w:t>Usługa polegająca na</w:t>
            </w:r>
            <w:r w:rsidR="0092448E" w:rsidRPr="008A76AB">
              <w:rPr>
                <w:rFonts w:asciiTheme="minorHAnsi" w:hAnsiTheme="minorHAnsi" w:cstheme="minorHAnsi"/>
                <w:bCs/>
                <w:sz w:val="22"/>
                <w:szCs w:val="22"/>
                <w:lang w:eastAsia="pl-PL"/>
              </w:rPr>
              <w:t xml:space="preserve"> </w:t>
            </w:r>
            <w:r w:rsidR="00F22141" w:rsidRPr="00F22141">
              <w:rPr>
                <w:rFonts w:asciiTheme="minorHAnsi" w:hAnsiTheme="minorHAnsi" w:cstheme="minorHAnsi"/>
                <w:bCs/>
                <w:sz w:val="22"/>
                <w:szCs w:val="22"/>
                <w:lang w:eastAsia="pl-PL"/>
              </w:rPr>
              <w:t xml:space="preserve">zaprojektowaniu i budowie portalu/serwisu internetowego </w:t>
            </w:r>
            <w:r w:rsidR="00F22141">
              <w:rPr>
                <w:rFonts w:asciiTheme="minorHAnsi" w:hAnsiTheme="minorHAnsi" w:cstheme="minorHAnsi"/>
                <w:bCs/>
                <w:sz w:val="22"/>
                <w:szCs w:val="22"/>
                <w:lang w:eastAsia="pl-PL"/>
              </w:rPr>
              <w:t xml:space="preserve">…………………………… </w:t>
            </w:r>
            <w:r w:rsidR="00F22141" w:rsidRPr="00F22141">
              <w:rPr>
                <w:rFonts w:asciiTheme="minorHAnsi" w:hAnsiTheme="minorHAnsi" w:cstheme="minorHAnsi"/>
                <w:bCs/>
                <w:color w:val="C00000"/>
                <w:sz w:val="22"/>
                <w:szCs w:val="22"/>
                <w:lang w:eastAsia="pl-PL"/>
              </w:rPr>
              <w:t>(wpisać nazwę portalu</w:t>
            </w:r>
            <w:r w:rsidR="00CD5DA7">
              <w:rPr>
                <w:rFonts w:asciiTheme="minorHAnsi" w:hAnsiTheme="minorHAnsi" w:cstheme="minorHAnsi"/>
                <w:bCs/>
                <w:color w:val="C00000"/>
                <w:sz w:val="22"/>
                <w:szCs w:val="22"/>
                <w:lang w:eastAsia="pl-PL"/>
              </w:rPr>
              <w:t>/portali</w:t>
            </w:r>
            <w:r w:rsidR="00F22141" w:rsidRPr="00F22141">
              <w:rPr>
                <w:rFonts w:asciiTheme="minorHAnsi" w:hAnsiTheme="minorHAnsi" w:cstheme="minorHAnsi"/>
                <w:bCs/>
                <w:color w:val="C00000"/>
                <w:sz w:val="22"/>
                <w:szCs w:val="22"/>
                <w:lang w:eastAsia="pl-PL"/>
              </w:rPr>
              <w:t>/serwisu internetowego</w:t>
            </w:r>
            <w:r w:rsidR="00CD5DA7">
              <w:rPr>
                <w:rFonts w:asciiTheme="minorHAnsi" w:hAnsiTheme="minorHAnsi" w:cstheme="minorHAnsi"/>
                <w:bCs/>
                <w:color w:val="C00000"/>
                <w:sz w:val="22"/>
                <w:szCs w:val="22"/>
                <w:lang w:eastAsia="pl-PL"/>
              </w:rPr>
              <w:t>/serwisów Internetowych</w:t>
            </w:r>
            <w:r w:rsidR="00F22141" w:rsidRPr="00F22141">
              <w:rPr>
                <w:rFonts w:asciiTheme="minorHAnsi" w:hAnsiTheme="minorHAnsi" w:cstheme="minorHAnsi"/>
                <w:bCs/>
                <w:color w:val="C00000"/>
                <w:sz w:val="22"/>
                <w:szCs w:val="22"/>
                <w:lang w:eastAsia="pl-PL"/>
              </w:rPr>
              <w:t>)</w:t>
            </w:r>
            <w:r w:rsidR="00F22141">
              <w:rPr>
                <w:rFonts w:asciiTheme="minorHAnsi" w:hAnsiTheme="minorHAnsi" w:cstheme="minorHAnsi"/>
                <w:bCs/>
                <w:sz w:val="22"/>
                <w:szCs w:val="22"/>
                <w:lang w:eastAsia="pl-PL"/>
              </w:rPr>
              <w:t xml:space="preserve"> </w:t>
            </w:r>
            <w:r w:rsidR="00F22141" w:rsidRPr="00F22141">
              <w:rPr>
                <w:rFonts w:asciiTheme="minorHAnsi" w:hAnsiTheme="minorHAnsi" w:cstheme="minorHAnsi"/>
                <w:bCs/>
                <w:sz w:val="22"/>
                <w:szCs w:val="22"/>
                <w:lang w:eastAsia="pl-PL"/>
              </w:rPr>
              <w:t>w wersji mobilnej i desktopowej dostosowanego do potrzeb osób z niepełnosprawnościami z uwzględnieniem wymagań WCAG 2.0 lub wyższym</w:t>
            </w:r>
            <w:r w:rsidR="00F22141">
              <w:rPr>
                <w:rFonts w:asciiTheme="minorHAnsi" w:hAnsiTheme="minorHAnsi" w:cstheme="minorHAnsi"/>
                <w:bCs/>
                <w:sz w:val="22"/>
                <w:szCs w:val="22"/>
                <w:lang w:eastAsia="pl-PL"/>
              </w:rPr>
              <w:t>,</w:t>
            </w:r>
            <w:r w:rsidR="00F22141" w:rsidRPr="00F22141">
              <w:rPr>
                <w:rFonts w:asciiTheme="minorHAnsi" w:hAnsiTheme="minorHAnsi" w:cstheme="minorHAnsi"/>
                <w:bCs/>
                <w:sz w:val="22"/>
                <w:szCs w:val="22"/>
                <w:lang w:eastAsia="pl-PL"/>
              </w:rPr>
              <w:t xml:space="preserve"> w skład które</w:t>
            </w:r>
            <w:r w:rsidR="00F22141">
              <w:rPr>
                <w:rFonts w:asciiTheme="minorHAnsi" w:hAnsiTheme="minorHAnsi" w:cstheme="minorHAnsi"/>
                <w:bCs/>
                <w:sz w:val="22"/>
                <w:szCs w:val="22"/>
                <w:lang w:eastAsia="pl-PL"/>
              </w:rPr>
              <w:t>j</w:t>
            </w:r>
            <w:r w:rsidR="00F22141" w:rsidRPr="00F22141">
              <w:rPr>
                <w:rFonts w:asciiTheme="minorHAnsi" w:hAnsiTheme="minorHAnsi" w:cstheme="minorHAnsi"/>
                <w:bCs/>
                <w:sz w:val="22"/>
                <w:szCs w:val="22"/>
                <w:lang w:eastAsia="pl-PL"/>
              </w:rPr>
              <w:t xml:space="preserve"> wchodziło co najmniej oprogramowanie służące do zarządzania treścią (system CMS), baza danych oraz system do zarządzania ruchem sieciowym</w:t>
            </w:r>
            <w:r w:rsidR="00F22141">
              <w:rPr>
                <w:rFonts w:asciiTheme="minorHAnsi" w:hAnsiTheme="minorHAnsi" w:cstheme="minorHAnsi"/>
                <w:bCs/>
                <w:sz w:val="22"/>
                <w:szCs w:val="22"/>
                <w:lang w:eastAsia="pl-PL"/>
              </w:rPr>
              <w:t xml:space="preserve"> wraz z </w:t>
            </w:r>
            <w:r w:rsidR="00F22141" w:rsidRPr="00F22141">
              <w:rPr>
                <w:rFonts w:asciiTheme="minorHAnsi" w:hAnsiTheme="minorHAnsi" w:cstheme="minorHAnsi"/>
                <w:bCs/>
                <w:sz w:val="22"/>
                <w:szCs w:val="22"/>
                <w:lang w:eastAsia="pl-PL"/>
              </w:rPr>
              <w:t>usług</w:t>
            </w:r>
            <w:r w:rsidR="00F22141">
              <w:rPr>
                <w:rFonts w:asciiTheme="minorHAnsi" w:hAnsiTheme="minorHAnsi" w:cstheme="minorHAnsi"/>
                <w:bCs/>
                <w:sz w:val="22"/>
                <w:szCs w:val="22"/>
                <w:lang w:eastAsia="pl-PL"/>
              </w:rPr>
              <w:t>ą</w:t>
            </w:r>
            <w:r w:rsidR="00F22141" w:rsidRPr="00F22141">
              <w:rPr>
                <w:rFonts w:asciiTheme="minorHAnsi" w:hAnsiTheme="minorHAnsi" w:cstheme="minorHAnsi"/>
                <w:bCs/>
                <w:sz w:val="22"/>
                <w:szCs w:val="22"/>
                <w:lang w:eastAsia="pl-PL"/>
              </w:rPr>
              <w:t xml:space="preserve"> utrzymaniu/wsparcia/asysty technicznej i konserwacji</w:t>
            </w:r>
            <w:r w:rsidR="00F22141">
              <w:rPr>
                <w:rFonts w:asciiTheme="minorHAnsi" w:hAnsiTheme="minorHAnsi" w:cstheme="minorHAnsi"/>
                <w:bCs/>
                <w:sz w:val="22"/>
                <w:szCs w:val="22"/>
                <w:lang w:eastAsia="pl-PL"/>
              </w:rPr>
              <w:t xml:space="preserve"> lub rozwoju/modyfikacji.</w:t>
            </w:r>
          </w:p>
          <w:p w14:paraId="482AB6AD" w14:textId="77777777" w:rsidR="00165903" w:rsidRDefault="00587DBC" w:rsidP="00165903">
            <w:pPr>
              <w:widowControl w:val="0"/>
              <w:tabs>
                <w:tab w:val="left" w:pos="1701"/>
                <w:tab w:val="left" w:leader="underscore" w:pos="4364"/>
                <w:tab w:val="left" w:leader="underscore" w:pos="5841"/>
              </w:tabs>
              <w:suppressAutoHyphens/>
              <w:spacing w:before="240" w:after="0"/>
              <w:ind w:left="43" w:firstLine="0"/>
              <w:rPr>
                <w:rFonts w:asciiTheme="minorHAnsi" w:hAnsiTheme="minorHAnsi" w:cstheme="minorHAnsi"/>
                <w:bCs/>
                <w:sz w:val="22"/>
                <w:szCs w:val="22"/>
                <w:lang w:eastAsia="pl-PL"/>
              </w:rPr>
            </w:pPr>
            <w:r w:rsidRPr="00587DBC">
              <w:rPr>
                <w:rFonts w:asciiTheme="minorHAnsi" w:hAnsiTheme="minorHAnsi" w:cstheme="minorHAnsi"/>
                <w:bCs/>
                <w:sz w:val="22"/>
                <w:szCs w:val="22"/>
                <w:lang w:eastAsia="pl-PL"/>
              </w:rPr>
              <w:t xml:space="preserve">W ramach wyżej wymienionej usługi </w:t>
            </w:r>
            <w:r w:rsidR="00C2099E" w:rsidRPr="00587DBC">
              <w:rPr>
                <w:rFonts w:asciiTheme="minorHAnsi" w:hAnsiTheme="minorHAnsi" w:cstheme="minorHAnsi"/>
                <w:bCs/>
                <w:sz w:val="22"/>
                <w:szCs w:val="22"/>
                <w:lang w:eastAsia="pl-PL"/>
              </w:rPr>
              <w:t xml:space="preserve">świadczona była </w:t>
            </w:r>
            <w:r w:rsidRPr="00587DBC">
              <w:rPr>
                <w:rFonts w:asciiTheme="minorHAnsi" w:hAnsiTheme="minorHAnsi" w:cstheme="minorHAnsi"/>
                <w:bCs/>
                <w:sz w:val="22"/>
                <w:szCs w:val="22"/>
                <w:lang w:eastAsia="pl-PL"/>
              </w:rPr>
              <w:t xml:space="preserve">usługa </w:t>
            </w:r>
          </w:p>
          <w:p w14:paraId="20879EEC" w14:textId="3AE82038" w:rsidR="00307098" w:rsidRPr="00165903" w:rsidRDefault="00165903" w:rsidP="00165903">
            <w:pPr>
              <w:widowControl w:val="0"/>
              <w:tabs>
                <w:tab w:val="left" w:pos="1701"/>
                <w:tab w:val="left" w:leader="underscore" w:pos="4364"/>
                <w:tab w:val="left" w:leader="underscore" w:pos="5841"/>
              </w:tabs>
              <w:suppressAutoHyphens/>
              <w:spacing w:before="240" w:after="0"/>
              <w:ind w:left="43" w:firstLine="0"/>
              <w:rPr>
                <w:rFonts w:asciiTheme="minorHAnsi" w:hAnsiTheme="minorHAnsi" w:cstheme="minorHAnsi"/>
                <w:bCs/>
                <w:sz w:val="22"/>
                <w:szCs w:val="22"/>
                <w:lang w:eastAsia="pl-PL"/>
              </w:rPr>
            </w:pPr>
            <w:r>
              <w:rPr>
                <w:rFonts w:asciiTheme="minorHAnsi" w:hAnsiTheme="minorHAnsi" w:cstheme="minorHAnsi"/>
                <w:bCs/>
                <w:sz w:val="22"/>
                <w:szCs w:val="22"/>
                <w:lang w:eastAsia="pl-PL"/>
              </w:rPr>
              <w:lastRenderedPageBreak/>
              <w:t xml:space="preserve">…………………………………………………………….. </w:t>
            </w:r>
            <w:r w:rsidRPr="00165903">
              <w:rPr>
                <w:rFonts w:asciiTheme="minorHAnsi" w:hAnsiTheme="minorHAnsi" w:cstheme="minorHAnsi"/>
                <w:bCs/>
                <w:color w:val="C00000"/>
                <w:sz w:val="22"/>
                <w:szCs w:val="22"/>
                <w:lang w:eastAsia="pl-PL"/>
              </w:rPr>
              <w:t xml:space="preserve">(wpisać rodzaj usługi) </w:t>
            </w:r>
            <w:r w:rsidR="00587DBC" w:rsidRPr="00587DBC">
              <w:rPr>
                <w:rFonts w:asciiTheme="minorHAnsi" w:hAnsiTheme="minorHAnsi" w:cstheme="minorHAnsi"/>
                <w:bCs/>
                <w:sz w:val="22"/>
                <w:szCs w:val="22"/>
                <w:lang w:eastAsia="pl-PL"/>
              </w:rPr>
              <w:t>nieprzerwanie przez okres co najmniej 12 (dwanaście) miesięcy</w:t>
            </w:r>
            <w:r w:rsidR="008F2E4F" w:rsidRPr="00587DBC">
              <w:rPr>
                <w:rFonts w:asciiTheme="minorHAnsi" w:hAnsiTheme="minorHAnsi" w:cstheme="minorHAnsi"/>
                <w:bCs/>
                <w:sz w:val="22"/>
                <w:szCs w:val="22"/>
                <w:lang w:eastAsia="pl-PL"/>
              </w:rPr>
              <w:t>:</w:t>
            </w:r>
            <w:r>
              <w:rPr>
                <w:rFonts w:asciiTheme="minorHAnsi" w:hAnsiTheme="minorHAnsi" w:cstheme="minorHAnsi"/>
                <w:bCs/>
                <w:sz w:val="22"/>
                <w:szCs w:val="22"/>
                <w:lang w:eastAsia="pl-PL"/>
              </w:rPr>
              <w:t xml:space="preserve"> </w:t>
            </w:r>
            <w:r w:rsidRPr="00C40F36">
              <w:rPr>
                <w:rFonts w:asciiTheme="minorHAnsi" w:hAnsiTheme="minorHAnsi" w:cstheme="minorHAnsi"/>
                <w:b/>
                <w:sz w:val="22"/>
                <w:szCs w:val="22"/>
                <w:lang w:eastAsia="pl-PL"/>
              </w:rPr>
              <w:t>Tak/Nie</w:t>
            </w:r>
            <w:r>
              <w:rPr>
                <w:rStyle w:val="Odwoanieprzypisudolnego"/>
                <w:rFonts w:asciiTheme="minorHAnsi" w:hAnsiTheme="minorHAnsi" w:cstheme="minorHAnsi"/>
                <w:bCs/>
                <w:sz w:val="22"/>
                <w:szCs w:val="22"/>
                <w:lang w:eastAsia="pl-PL"/>
              </w:rPr>
              <w:footnoteReference w:id="7"/>
            </w:r>
          </w:p>
          <w:p w14:paraId="17B03CFB" w14:textId="23577D1A" w:rsidR="000A2BC3" w:rsidRPr="00165903" w:rsidRDefault="00587DBC" w:rsidP="00165903">
            <w:pPr>
              <w:widowControl w:val="0"/>
              <w:tabs>
                <w:tab w:val="left" w:pos="1701"/>
              </w:tabs>
              <w:suppressAutoHyphens/>
              <w:spacing w:before="240" w:after="120"/>
              <w:ind w:left="43" w:firstLine="0"/>
              <w:rPr>
                <w:rFonts w:asciiTheme="minorHAnsi" w:hAnsiTheme="minorHAnsi" w:cstheme="minorBidi"/>
                <w:sz w:val="22"/>
                <w:szCs w:val="22"/>
              </w:rPr>
            </w:pPr>
            <w:r w:rsidRPr="6E9D2597">
              <w:rPr>
                <w:rFonts w:asciiTheme="minorHAnsi" w:hAnsiTheme="minorHAnsi" w:cstheme="minorBidi"/>
                <w:sz w:val="22"/>
                <w:szCs w:val="22"/>
              </w:rPr>
              <w:t xml:space="preserve">Wyżej wymieniona usługa </w:t>
            </w:r>
            <w:r w:rsidR="000A2BC3" w:rsidRPr="6E9D2597">
              <w:rPr>
                <w:rFonts w:asciiTheme="minorHAnsi" w:hAnsiTheme="minorHAnsi" w:cstheme="minorBidi"/>
                <w:sz w:val="22"/>
                <w:szCs w:val="22"/>
              </w:rPr>
              <w:t>obejmowała swoim zakresem co najmniej administrowanie, a także usuwanie wad funkcjonowani</w:t>
            </w:r>
            <w:r w:rsidR="6BCB76F3" w:rsidRPr="6E9D2597">
              <w:rPr>
                <w:rFonts w:asciiTheme="minorHAnsi" w:hAnsiTheme="minorHAnsi" w:cstheme="minorBidi"/>
                <w:sz w:val="22"/>
                <w:szCs w:val="22"/>
              </w:rPr>
              <w:t>a</w:t>
            </w:r>
            <w:r w:rsidR="000A2BC3" w:rsidRPr="6E9D2597">
              <w:rPr>
                <w:rFonts w:asciiTheme="minorHAnsi" w:hAnsiTheme="minorHAnsi" w:cstheme="minorBidi"/>
                <w:sz w:val="22"/>
                <w:szCs w:val="22"/>
              </w:rPr>
              <w:t xml:space="preserve"> </w:t>
            </w:r>
            <w:r w:rsidRPr="6E9D2597">
              <w:rPr>
                <w:rFonts w:asciiTheme="minorHAnsi" w:hAnsiTheme="minorHAnsi" w:cstheme="minorBidi"/>
                <w:sz w:val="22"/>
                <w:szCs w:val="22"/>
              </w:rPr>
              <w:t>portalu/serwisu informacyjnego w oparciu o SLA</w:t>
            </w:r>
            <w:r w:rsidR="000A2BC3" w:rsidRPr="6E9D2597">
              <w:rPr>
                <w:rFonts w:asciiTheme="minorHAnsi" w:hAnsiTheme="minorHAnsi" w:cstheme="minorBidi"/>
                <w:color w:val="1F3864" w:themeColor="accent1" w:themeShade="80"/>
                <w:sz w:val="22"/>
                <w:szCs w:val="22"/>
              </w:rPr>
              <w:t>:</w:t>
            </w:r>
            <w:r w:rsidR="00165903">
              <w:rPr>
                <w:rFonts w:asciiTheme="minorHAnsi" w:hAnsiTheme="minorHAnsi" w:cstheme="minorBidi"/>
                <w:color w:val="1F3864" w:themeColor="accent1" w:themeShade="80"/>
                <w:sz w:val="22"/>
                <w:szCs w:val="22"/>
              </w:rPr>
              <w:t xml:space="preserve"> </w:t>
            </w:r>
            <w:r w:rsidR="00165903" w:rsidRPr="00C40F36">
              <w:rPr>
                <w:rFonts w:asciiTheme="minorHAnsi" w:hAnsiTheme="minorHAnsi" w:cstheme="minorBidi"/>
                <w:b/>
                <w:bCs/>
                <w:color w:val="1F3864" w:themeColor="accent1" w:themeShade="80"/>
                <w:sz w:val="22"/>
                <w:szCs w:val="22"/>
              </w:rPr>
              <w:t>Tak/Nie</w:t>
            </w:r>
            <w:r w:rsidR="00165903">
              <w:rPr>
                <w:rStyle w:val="Odwoanieprzypisudolnego"/>
                <w:rFonts w:asciiTheme="minorHAnsi" w:hAnsiTheme="minorHAnsi" w:cstheme="minorBidi"/>
                <w:color w:val="1F3864" w:themeColor="accent1" w:themeShade="80"/>
                <w:sz w:val="22"/>
                <w:szCs w:val="22"/>
              </w:rPr>
              <w:footnoteReference w:id="8"/>
            </w:r>
          </w:p>
        </w:tc>
        <w:tc>
          <w:tcPr>
            <w:tcW w:w="4263" w:type="dxa"/>
          </w:tcPr>
          <w:p w14:paraId="3BF2F6A7" w14:textId="49E8EEDB" w:rsidR="00BB0455" w:rsidRDefault="00307098" w:rsidP="00CF6AB6">
            <w:pPr>
              <w:widowControl w:val="0"/>
              <w:suppressAutoHyphens/>
              <w:spacing w:after="0"/>
              <w:rPr>
                <w:rFonts w:asciiTheme="minorHAnsi" w:hAnsiTheme="minorHAnsi" w:cstheme="minorHAnsi"/>
                <w:bCs/>
                <w:color w:val="000000"/>
                <w:lang w:eastAsia="pl-PL"/>
              </w:rPr>
            </w:pPr>
            <w:r>
              <w:rPr>
                <w:rFonts w:asciiTheme="minorHAnsi" w:hAnsiTheme="minorHAnsi" w:cstheme="minorHAnsi"/>
                <w:bCs/>
                <w:color w:val="000000"/>
                <w:lang w:eastAsia="pl-PL"/>
              </w:rPr>
              <w:lastRenderedPageBreak/>
              <w:t>zł</w:t>
            </w:r>
            <w:r w:rsidR="00BB0455" w:rsidRPr="008514FB">
              <w:rPr>
                <w:rFonts w:asciiTheme="minorHAnsi" w:hAnsiTheme="minorHAnsi" w:cstheme="minorHAnsi"/>
                <w:bCs/>
                <w:color w:val="000000"/>
                <w:lang w:eastAsia="pl-PL"/>
              </w:rPr>
              <w:t xml:space="preserve"> </w:t>
            </w:r>
          </w:p>
          <w:p w14:paraId="097EC7D9" w14:textId="758CF72A" w:rsidR="00810F9C" w:rsidRPr="008514FB" w:rsidRDefault="00810F9C" w:rsidP="00CF6AB6">
            <w:pPr>
              <w:widowControl w:val="0"/>
              <w:suppressAutoHyphens/>
              <w:spacing w:after="0"/>
              <w:rPr>
                <w:rFonts w:asciiTheme="minorHAnsi" w:hAnsiTheme="minorHAnsi" w:cstheme="minorHAnsi"/>
                <w:bCs/>
                <w:color w:val="000000"/>
                <w:lang w:eastAsia="pl-PL"/>
              </w:rPr>
            </w:pPr>
          </w:p>
        </w:tc>
        <w:tc>
          <w:tcPr>
            <w:tcW w:w="1974" w:type="dxa"/>
          </w:tcPr>
          <w:p w14:paraId="6FE3DAF3" w14:textId="1BAAFB7E" w:rsidR="006A37E0" w:rsidRPr="003D51A9" w:rsidRDefault="006A37E0" w:rsidP="00CF6AB6">
            <w:pPr>
              <w:widowControl w:val="0"/>
              <w:suppressAutoHyphens/>
              <w:spacing w:after="0"/>
              <w:rPr>
                <w:rFonts w:asciiTheme="minorHAnsi" w:hAnsiTheme="minorHAnsi" w:cstheme="minorHAnsi"/>
                <w:b/>
                <w:color w:val="000000"/>
                <w:lang w:eastAsia="pl-PL"/>
              </w:rPr>
            </w:pPr>
          </w:p>
        </w:tc>
      </w:tr>
      <w:tr w:rsidR="009F4AB5" w:rsidRPr="00CA0C5B" w14:paraId="00A5407F" w14:textId="77777777" w:rsidTr="00A03A11">
        <w:trPr>
          <w:trHeight w:val="418"/>
        </w:trPr>
        <w:tc>
          <w:tcPr>
            <w:tcW w:w="567" w:type="dxa"/>
          </w:tcPr>
          <w:p w14:paraId="07766594" w14:textId="69F5590D" w:rsidR="000A2BC3" w:rsidRPr="00A03A11" w:rsidRDefault="000A2BC3" w:rsidP="00AC3B6F">
            <w:pPr>
              <w:pStyle w:val="Akapitzlist"/>
              <w:widowControl w:val="0"/>
              <w:numPr>
                <w:ilvl w:val="0"/>
                <w:numId w:val="103"/>
              </w:numPr>
              <w:tabs>
                <w:tab w:val="left" w:pos="459"/>
              </w:tabs>
              <w:suppressAutoHyphens/>
              <w:ind w:left="459"/>
              <w:rPr>
                <w:rFonts w:asciiTheme="minorHAnsi" w:hAnsiTheme="minorHAnsi" w:cstheme="minorHAnsi"/>
                <w:bCs/>
                <w:color w:val="000000"/>
                <w:sz w:val="20"/>
                <w:szCs w:val="20"/>
                <w:lang w:eastAsia="pl-PL"/>
              </w:rPr>
            </w:pPr>
          </w:p>
        </w:tc>
        <w:tc>
          <w:tcPr>
            <w:tcW w:w="2117" w:type="dxa"/>
          </w:tcPr>
          <w:p w14:paraId="64238FC4" w14:textId="77777777" w:rsidR="000A2BC3" w:rsidRPr="00CA0C5B" w:rsidRDefault="000A2BC3" w:rsidP="00CF6AB6">
            <w:pPr>
              <w:widowControl w:val="0"/>
              <w:suppressAutoHyphens/>
              <w:rPr>
                <w:rFonts w:asciiTheme="minorHAnsi" w:hAnsiTheme="minorHAnsi" w:cstheme="minorHAnsi"/>
                <w:b/>
                <w:color w:val="000000"/>
                <w:sz w:val="20"/>
                <w:szCs w:val="20"/>
                <w:lang w:eastAsia="pl-PL"/>
              </w:rPr>
            </w:pPr>
          </w:p>
        </w:tc>
        <w:tc>
          <w:tcPr>
            <w:tcW w:w="6814" w:type="dxa"/>
          </w:tcPr>
          <w:p w14:paraId="0A9F15C0" w14:textId="0F15A99B" w:rsidR="00D07B16" w:rsidRPr="00587DBC" w:rsidRDefault="00D07B16" w:rsidP="00D07B16">
            <w:pPr>
              <w:widowControl w:val="0"/>
              <w:tabs>
                <w:tab w:val="left" w:pos="1701"/>
                <w:tab w:val="left" w:pos="4051"/>
                <w:tab w:val="left" w:leader="underscore" w:pos="4364"/>
                <w:tab w:val="left" w:leader="underscore" w:pos="5701"/>
                <w:tab w:val="left" w:leader="underscore" w:pos="6361"/>
              </w:tabs>
              <w:suppressAutoHyphens/>
              <w:spacing w:after="0"/>
              <w:ind w:left="29" w:firstLine="0"/>
              <w:rPr>
                <w:rFonts w:asciiTheme="minorHAnsi" w:hAnsiTheme="minorHAnsi" w:cstheme="minorHAnsi"/>
                <w:bCs/>
                <w:color w:val="C00000"/>
                <w:sz w:val="22"/>
                <w:szCs w:val="22"/>
                <w:lang w:eastAsia="pl-PL"/>
              </w:rPr>
            </w:pPr>
            <w:r w:rsidRPr="008A76AB">
              <w:rPr>
                <w:rFonts w:asciiTheme="minorHAnsi" w:hAnsiTheme="minorHAnsi" w:cstheme="minorHAnsi"/>
                <w:bCs/>
                <w:sz w:val="22"/>
                <w:szCs w:val="22"/>
                <w:lang w:eastAsia="pl-PL"/>
              </w:rPr>
              <w:t xml:space="preserve">Usługa polegająca na </w:t>
            </w:r>
            <w:r w:rsidRPr="00F22141">
              <w:rPr>
                <w:rFonts w:asciiTheme="minorHAnsi" w:hAnsiTheme="minorHAnsi" w:cstheme="minorHAnsi"/>
                <w:bCs/>
                <w:sz w:val="22"/>
                <w:szCs w:val="22"/>
                <w:lang w:eastAsia="pl-PL"/>
              </w:rPr>
              <w:t xml:space="preserve">zaprojektowaniu i budowie portalu/serwisu internetowego </w:t>
            </w:r>
            <w:r>
              <w:rPr>
                <w:rFonts w:asciiTheme="minorHAnsi" w:hAnsiTheme="minorHAnsi" w:cstheme="minorHAnsi"/>
                <w:bCs/>
                <w:sz w:val="22"/>
                <w:szCs w:val="22"/>
                <w:lang w:eastAsia="pl-PL"/>
              </w:rPr>
              <w:t xml:space="preserve">…………………………… </w:t>
            </w:r>
            <w:r w:rsidRPr="00F22141">
              <w:rPr>
                <w:rFonts w:asciiTheme="minorHAnsi" w:hAnsiTheme="minorHAnsi" w:cstheme="minorHAnsi"/>
                <w:bCs/>
                <w:color w:val="C00000"/>
                <w:sz w:val="22"/>
                <w:szCs w:val="22"/>
                <w:lang w:eastAsia="pl-PL"/>
              </w:rPr>
              <w:t>(wpisać nazwę portalu/</w:t>
            </w:r>
            <w:r w:rsidR="00CD5DA7">
              <w:rPr>
                <w:rFonts w:asciiTheme="minorHAnsi" w:hAnsiTheme="minorHAnsi" w:cstheme="minorHAnsi"/>
                <w:bCs/>
                <w:color w:val="C00000"/>
                <w:sz w:val="22"/>
                <w:szCs w:val="22"/>
                <w:lang w:eastAsia="pl-PL"/>
              </w:rPr>
              <w:t>portali/</w:t>
            </w:r>
            <w:r w:rsidRPr="00F22141">
              <w:rPr>
                <w:rFonts w:asciiTheme="minorHAnsi" w:hAnsiTheme="minorHAnsi" w:cstheme="minorHAnsi"/>
                <w:bCs/>
                <w:color w:val="C00000"/>
                <w:sz w:val="22"/>
                <w:szCs w:val="22"/>
                <w:lang w:eastAsia="pl-PL"/>
              </w:rPr>
              <w:t>serwisu internetowego</w:t>
            </w:r>
            <w:r w:rsidR="00CD5DA7">
              <w:rPr>
                <w:rFonts w:asciiTheme="minorHAnsi" w:hAnsiTheme="minorHAnsi" w:cstheme="minorHAnsi"/>
                <w:bCs/>
                <w:color w:val="C00000"/>
                <w:sz w:val="22"/>
                <w:szCs w:val="22"/>
                <w:lang w:eastAsia="pl-PL"/>
              </w:rPr>
              <w:t>/serwisów internetowych</w:t>
            </w:r>
            <w:r w:rsidRPr="00F22141">
              <w:rPr>
                <w:rFonts w:asciiTheme="minorHAnsi" w:hAnsiTheme="minorHAnsi" w:cstheme="minorHAnsi"/>
                <w:bCs/>
                <w:color w:val="C00000"/>
                <w:sz w:val="22"/>
                <w:szCs w:val="22"/>
                <w:lang w:eastAsia="pl-PL"/>
              </w:rPr>
              <w:t>)</w:t>
            </w:r>
            <w:r>
              <w:rPr>
                <w:rFonts w:asciiTheme="minorHAnsi" w:hAnsiTheme="minorHAnsi" w:cstheme="minorHAnsi"/>
                <w:bCs/>
                <w:sz w:val="22"/>
                <w:szCs w:val="22"/>
                <w:lang w:eastAsia="pl-PL"/>
              </w:rPr>
              <w:t xml:space="preserve"> </w:t>
            </w:r>
            <w:r w:rsidRPr="00F22141">
              <w:rPr>
                <w:rFonts w:asciiTheme="minorHAnsi" w:hAnsiTheme="minorHAnsi" w:cstheme="minorHAnsi"/>
                <w:bCs/>
                <w:sz w:val="22"/>
                <w:szCs w:val="22"/>
                <w:lang w:eastAsia="pl-PL"/>
              </w:rPr>
              <w:t>w wersji mobilnej i desktopowej dostosowanego do potrzeb osób z niepełnosprawnościami z uwzględnieniem wymagań WCAG 2.0 lub wyższym</w:t>
            </w:r>
            <w:r>
              <w:rPr>
                <w:rFonts w:asciiTheme="minorHAnsi" w:hAnsiTheme="minorHAnsi" w:cstheme="minorHAnsi"/>
                <w:bCs/>
                <w:sz w:val="22"/>
                <w:szCs w:val="22"/>
                <w:lang w:eastAsia="pl-PL"/>
              </w:rPr>
              <w:t>,</w:t>
            </w:r>
            <w:r w:rsidRPr="00F22141">
              <w:rPr>
                <w:rFonts w:asciiTheme="minorHAnsi" w:hAnsiTheme="minorHAnsi" w:cstheme="minorHAnsi"/>
                <w:bCs/>
                <w:sz w:val="22"/>
                <w:szCs w:val="22"/>
                <w:lang w:eastAsia="pl-PL"/>
              </w:rPr>
              <w:t xml:space="preserve"> w skład które</w:t>
            </w:r>
            <w:r>
              <w:rPr>
                <w:rFonts w:asciiTheme="minorHAnsi" w:hAnsiTheme="minorHAnsi" w:cstheme="minorHAnsi"/>
                <w:bCs/>
                <w:sz w:val="22"/>
                <w:szCs w:val="22"/>
                <w:lang w:eastAsia="pl-PL"/>
              </w:rPr>
              <w:t>j</w:t>
            </w:r>
            <w:r w:rsidRPr="00F22141">
              <w:rPr>
                <w:rFonts w:asciiTheme="minorHAnsi" w:hAnsiTheme="minorHAnsi" w:cstheme="minorHAnsi"/>
                <w:bCs/>
                <w:sz w:val="22"/>
                <w:szCs w:val="22"/>
                <w:lang w:eastAsia="pl-PL"/>
              </w:rPr>
              <w:t xml:space="preserve"> wchodziło co najmniej oprogramowanie służące do zarządzania treścią (system CMS), baza danych oraz system do zarządzania ruchem sieciowym</w:t>
            </w:r>
            <w:r>
              <w:rPr>
                <w:rFonts w:asciiTheme="minorHAnsi" w:hAnsiTheme="minorHAnsi" w:cstheme="minorHAnsi"/>
                <w:bCs/>
                <w:sz w:val="22"/>
                <w:szCs w:val="22"/>
                <w:lang w:eastAsia="pl-PL"/>
              </w:rPr>
              <w:t xml:space="preserve"> wraz z </w:t>
            </w:r>
            <w:r w:rsidRPr="00F22141">
              <w:rPr>
                <w:rFonts w:asciiTheme="minorHAnsi" w:hAnsiTheme="minorHAnsi" w:cstheme="minorHAnsi"/>
                <w:bCs/>
                <w:sz w:val="22"/>
                <w:szCs w:val="22"/>
                <w:lang w:eastAsia="pl-PL"/>
              </w:rPr>
              <w:t>usług</w:t>
            </w:r>
            <w:r>
              <w:rPr>
                <w:rFonts w:asciiTheme="minorHAnsi" w:hAnsiTheme="minorHAnsi" w:cstheme="minorHAnsi"/>
                <w:bCs/>
                <w:sz w:val="22"/>
                <w:szCs w:val="22"/>
                <w:lang w:eastAsia="pl-PL"/>
              </w:rPr>
              <w:t>ą</w:t>
            </w:r>
            <w:r w:rsidRPr="00F22141">
              <w:rPr>
                <w:rFonts w:asciiTheme="minorHAnsi" w:hAnsiTheme="minorHAnsi" w:cstheme="minorHAnsi"/>
                <w:bCs/>
                <w:sz w:val="22"/>
                <w:szCs w:val="22"/>
                <w:lang w:eastAsia="pl-PL"/>
              </w:rPr>
              <w:t xml:space="preserve"> utrzymaniu/wsparcia/asysty technicznej i konserwacji</w:t>
            </w:r>
            <w:r>
              <w:rPr>
                <w:rFonts w:asciiTheme="minorHAnsi" w:hAnsiTheme="minorHAnsi" w:cstheme="minorHAnsi"/>
                <w:bCs/>
                <w:sz w:val="22"/>
                <w:szCs w:val="22"/>
                <w:lang w:eastAsia="pl-PL"/>
              </w:rPr>
              <w:t xml:space="preserve"> lub rozwoju/modyfikacji.</w:t>
            </w:r>
          </w:p>
          <w:p w14:paraId="141213A3" w14:textId="77777777" w:rsidR="00D07B16" w:rsidRDefault="00D07B16" w:rsidP="00D07B16">
            <w:pPr>
              <w:widowControl w:val="0"/>
              <w:tabs>
                <w:tab w:val="left" w:pos="1701"/>
                <w:tab w:val="left" w:leader="underscore" w:pos="4364"/>
                <w:tab w:val="left" w:leader="underscore" w:pos="5841"/>
              </w:tabs>
              <w:suppressAutoHyphens/>
              <w:spacing w:before="240" w:after="0"/>
              <w:ind w:left="43" w:firstLine="0"/>
              <w:rPr>
                <w:rFonts w:asciiTheme="minorHAnsi" w:hAnsiTheme="minorHAnsi" w:cstheme="minorHAnsi"/>
                <w:bCs/>
                <w:sz w:val="22"/>
                <w:szCs w:val="22"/>
                <w:lang w:eastAsia="pl-PL"/>
              </w:rPr>
            </w:pPr>
            <w:r w:rsidRPr="00587DBC">
              <w:rPr>
                <w:rFonts w:asciiTheme="minorHAnsi" w:hAnsiTheme="minorHAnsi" w:cstheme="minorHAnsi"/>
                <w:bCs/>
                <w:sz w:val="22"/>
                <w:szCs w:val="22"/>
                <w:lang w:eastAsia="pl-PL"/>
              </w:rPr>
              <w:t xml:space="preserve">W ramach wyżej wymienionej usługi świadczona była usługa </w:t>
            </w:r>
          </w:p>
          <w:p w14:paraId="14880020" w14:textId="77777777" w:rsidR="00D07B16" w:rsidRPr="00165903" w:rsidRDefault="00D07B16" w:rsidP="00D07B16">
            <w:pPr>
              <w:widowControl w:val="0"/>
              <w:tabs>
                <w:tab w:val="left" w:pos="1701"/>
                <w:tab w:val="left" w:leader="underscore" w:pos="4364"/>
                <w:tab w:val="left" w:leader="underscore" w:pos="5841"/>
              </w:tabs>
              <w:suppressAutoHyphens/>
              <w:spacing w:before="240" w:after="0"/>
              <w:ind w:left="43" w:firstLine="0"/>
              <w:rPr>
                <w:rFonts w:asciiTheme="minorHAnsi" w:hAnsiTheme="minorHAnsi" w:cstheme="minorHAnsi"/>
                <w:bCs/>
                <w:sz w:val="22"/>
                <w:szCs w:val="22"/>
                <w:lang w:eastAsia="pl-PL"/>
              </w:rPr>
            </w:pPr>
            <w:r>
              <w:rPr>
                <w:rFonts w:asciiTheme="minorHAnsi" w:hAnsiTheme="minorHAnsi" w:cstheme="minorHAnsi"/>
                <w:bCs/>
                <w:sz w:val="22"/>
                <w:szCs w:val="22"/>
                <w:lang w:eastAsia="pl-PL"/>
              </w:rPr>
              <w:lastRenderedPageBreak/>
              <w:t xml:space="preserve">…………………………………………………………….. </w:t>
            </w:r>
            <w:r w:rsidRPr="00165903">
              <w:rPr>
                <w:rFonts w:asciiTheme="minorHAnsi" w:hAnsiTheme="minorHAnsi" w:cstheme="minorHAnsi"/>
                <w:bCs/>
                <w:color w:val="C00000"/>
                <w:sz w:val="22"/>
                <w:szCs w:val="22"/>
                <w:lang w:eastAsia="pl-PL"/>
              </w:rPr>
              <w:t xml:space="preserve">(wpisać rodzaj usługi) </w:t>
            </w:r>
            <w:r w:rsidRPr="00587DBC">
              <w:rPr>
                <w:rFonts w:asciiTheme="minorHAnsi" w:hAnsiTheme="minorHAnsi" w:cstheme="minorHAnsi"/>
                <w:bCs/>
                <w:sz w:val="22"/>
                <w:szCs w:val="22"/>
                <w:lang w:eastAsia="pl-PL"/>
              </w:rPr>
              <w:t>nieprzerwanie przez okres co najmniej 12 (dwanaście) miesięcy:</w:t>
            </w:r>
            <w:r>
              <w:rPr>
                <w:rFonts w:asciiTheme="minorHAnsi" w:hAnsiTheme="minorHAnsi" w:cstheme="minorHAnsi"/>
                <w:bCs/>
                <w:sz w:val="22"/>
                <w:szCs w:val="22"/>
                <w:lang w:eastAsia="pl-PL"/>
              </w:rPr>
              <w:t xml:space="preserve"> </w:t>
            </w:r>
            <w:r w:rsidRPr="00C40F36">
              <w:rPr>
                <w:rFonts w:asciiTheme="minorHAnsi" w:hAnsiTheme="minorHAnsi" w:cstheme="minorHAnsi"/>
                <w:b/>
                <w:sz w:val="22"/>
                <w:szCs w:val="22"/>
                <w:lang w:eastAsia="pl-PL"/>
              </w:rPr>
              <w:t>Tak/Nie</w:t>
            </w:r>
            <w:r>
              <w:rPr>
                <w:rStyle w:val="Odwoanieprzypisudolnego"/>
                <w:rFonts w:asciiTheme="minorHAnsi" w:hAnsiTheme="minorHAnsi" w:cstheme="minorHAnsi"/>
                <w:bCs/>
                <w:sz w:val="22"/>
                <w:szCs w:val="22"/>
                <w:lang w:eastAsia="pl-PL"/>
              </w:rPr>
              <w:footnoteReference w:id="9"/>
            </w:r>
          </w:p>
          <w:p w14:paraId="53E87F29" w14:textId="5EB11771" w:rsidR="000A2BC3" w:rsidRPr="003F6002" w:rsidRDefault="00D07B16" w:rsidP="00D07B16">
            <w:pPr>
              <w:pStyle w:val="Akapitzlist"/>
              <w:widowControl w:val="0"/>
              <w:tabs>
                <w:tab w:val="left" w:pos="1701"/>
              </w:tabs>
              <w:suppressAutoHyphens/>
              <w:spacing w:after="120"/>
              <w:ind w:left="0" w:firstLine="0"/>
              <w:rPr>
                <w:rFonts w:asciiTheme="minorHAnsi" w:hAnsiTheme="minorHAnsi" w:cstheme="minorHAnsi"/>
                <w:bCs/>
                <w:sz w:val="22"/>
                <w:szCs w:val="22"/>
                <w:vertAlign w:val="superscript"/>
                <w:lang w:eastAsia="pl-PL"/>
              </w:rPr>
            </w:pPr>
            <w:r w:rsidRPr="6E9D2597">
              <w:rPr>
                <w:rFonts w:asciiTheme="minorHAnsi" w:hAnsiTheme="minorHAnsi" w:cstheme="minorBidi"/>
                <w:sz w:val="22"/>
                <w:szCs w:val="22"/>
              </w:rPr>
              <w:t>Wyżej wymieniona usługa obejmowała swoim zakresem co najmniej administrowanie, a także usuwanie wad funkcjonowania portalu/serwisu informacyjnego w oparciu o SLA</w:t>
            </w:r>
            <w:r w:rsidRPr="6E9D2597">
              <w:rPr>
                <w:rFonts w:asciiTheme="minorHAnsi" w:hAnsiTheme="minorHAnsi" w:cstheme="minorBidi"/>
                <w:color w:val="1F3864" w:themeColor="accent1" w:themeShade="80"/>
                <w:sz w:val="22"/>
                <w:szCs w:val="22"/>
              </w:rPr>
              <w:t>:</w:t>
            </w:r>
            <w:r>
              <w:rPr>
                <w:rFonts w:asciiTheme="minorHAnsi" w:hAnsiTheme="minorHAnsi" w:cstheme="minorBidi"/>
                <w:color w:val="1F3864" w:themeColor="accent1" w:themeShade="80"/>
                <w:sz w:val="22"/>
                <w:szCs w:val="22"/>
              </w:rPr>
              <w:t xml:space="preserve"> </w:t>
            </w:r>
            <w:r w:rsidRPr="00C40F36">
              <w:rPr>
                <w:rFonts w:asciiTheme="minorHAnsi" w:hAnsiTheme="minorHAnsi" w:cstheme="minorBidi"/>
                <w:b/>
                <w:bCs/>
                <w:color w:val="1F3864" w:themeColor="accent1" w:themeShade="80"/>
                <w:sz w:val="22"/>
                <w:szCs w:val="22"/>
              </w:rPr>
              <w:t>Tak/Nie</w:t>
            </w:r>
            <w:r>
              <w:rPr>
                <w:rStyle w:val="Odwoanieprzypisudolnego"/>
                <w:rFonts w:asciiTheme="minorHAnsi" w:hAnsiTheme="minorHAnsi" w:cstheme="minorBidi"/>
                <w:color w:val="1F3864" w:themeColor="accent1" w:themeShade="80"/>
                <w:sz w:val="22"/>
                <w:szCs w:val="22"/>
              </w:rPr>
              <w:footnoteReference w:id="10"/>
            </w:r>
          </w:p>
        </w:tc>
        <w:tc>
          <w:tcPr>
            <w:tcW w:w="4263" w:type="dxa"/>
          </w:tcPr>
          <w:p w14:paraId="3A33BDE0" w14:textId="08201D21" w:rsidR="000A2BC3" w:rsidRPr="008514FB" w:rsidRDefault="000A2BC3" w:rsidP="00CF6AB6">
            <w:pPr>
              <w:widowControl w:val="0"/>
              <w:suppressAutoHyphens/>
              <w:rPr>
                <w:rFonts w:asciiTheme="minorHAnsi" w:hAnsiTheme="minorHAnsi" w:cstheme="minorHAnsi"/>
                <w:color w:val="000000"/>
                <w:lang w:eastAsia="pl-PL"/>
              </w:rPr>
            </w:pPr>
            <w:r>
              <w:rPr>
                <w:rFonts w:asciiTheme="minorHAnsi" w:hAnsiTheme="minorHAnsi" w:cstheme="minorHAnsi"/>
                <w:color w:val="000000"/>
                <w:lang w:eastAsia="pl-PL"/>
              </w:rPr>
              <w:lastRenderedPageBreak/>
              <w:t>zł</w:t>
            </w:r>
          </w:p>
        </w:tc>
        <w:tc>
          <w:tcPr>
            <w:tcW w:w="1974" w:type="dxa"/>
          </w:tcPr>
          <w:p w14:paraId="0D39E224" w14:textId="5FC596B6" w:rsidR="000A2BC3" w:rsidRPr="00CA0C5B" w:rsidRDefault="000A2BC3" w:rsidP="00CF6AB6">
            <w:pPr>
              <w:widowControl w:val="0"/>
              <w:suppressAutoHyphens/>
              <w:rPr>
                <w:rFonts w:asciiTheme="minorHAnsi" w:hAnsiTheme="minorHAnsi" w:cstheme="minorHAnsi"/>
                <w:b/>
                <w:color w:val="000000"/>
                <w:lang w:eastAsia="pl-PL"/>
              </w:rPr>
            </w:pPr>
          </w:p>
        </w:tc>
      </w:tr>
    </w:tbl>
    <w:p w14:paraId="5EA7EB34" w14:textId="12429326" w:rsidR="00B03380" w:rsidRPr="00CA0C5B" w:rsidRDefault="00B03380" w:rsidP="00CF6AB6">
      <w:pPr>
        <w:widowControl w:val="0"/>
        <w:suppressAutoHyphens/>
        <w:rPr>
          <w:rFonts w:asciiTheme="minorHAnsi" w:hAnsiTheme="minorHAnsi" w:cstheme="minorHAnsi"/>
          <w:b/>
          <w:lang w:eastAsia="pl-PL"/>
        </w:rPr>
      </w:pPr>
      <w:r w:rsidRPr="00CA0C5B">
        <w:rPr>
          <w:rFonts w:asciiTheme="minorHAnsi" w:hAnsiTheme="minorHAnsi" w:cstheme="minorHAnsi"/>
          <w:b/>
          <w:lang w:eastAsia="pl-PL"/>
        </w:rPr>
        <w:t>Uwaga</w:t>
      </w:r>
      <w:r w:rsidR="007F12E4" w:rsidRPr="00CA0C5B">
        <w:rPr>
          <w:rFonts w:asciiTheme="minorHAnsi" w:hAnsiTheme="minorHAnsi" w:cstheme="minorHAnsi"/>
          <w:b/>
          <w:lang w:eastAsia="pl-PL"/>
        </w:rPr>
        <w:t>:</w:t>
      </w:r>
    </w:p>
    <w:p w14:paraId="0B8751C5" w14:textId="0C9F0863" w:rsidR="00280E09" w:rsidRDefault="009F1242" w:rsidP="00047AC5">
      <w:pPr>
        <w:pStyle w:val="Akapitzlist"/>
        <w:widowControl w:val="0"/>
        <w:numPr>
          <w:ilvl w:val="0"/>
          <w:numId w:val="48"/>
        </w:numPr>
        <w:suppressAutoHyphens/>
        <w:spacing w:after="200"/>
        <w:rPr>
          <w:rFonts w:asciiTheme="minorHAnsi" w:eastAsia="Calibri" w:hAnsiTheme="minorHAnsi" w:cstheme="minorBidi"/>
          <w:lang w:eastAsia="en-US"/>
        </w:rPr>
      </w:pPr>
      <w:r w:rsidRPr="6E9D2597">
        <w:rPr>
          <w:rFonts w:asciiTheme="minorHAnsi" w:eastAsia="Calibri" w:hAnsiTheme="minorHAnsi" w:cstheme="minorBidi"/>
          <w:lang w:eastAsia="en-US"/>
        </w:rPr>
        <w:t xml:space="preserve">Do wykazu należy załączyć </w:t>
      </w:r>
      <w:r w:rsidR="0085108A" w:rsidRPr="6E9D2597">
        <w:rPr>
          <w:rFonts w:asciiTheme="minorHAnsi" w:eastAsia="Calibri" w:hAnsiTheme="minorHAnsi" w:cstheme="minorBidi"/>
          <w:lang w:eastAsia="en-US"/>
        </w:rPr>
        <w:t>dowod</w:t>
      </w:r>
      <w:r w:rsidRPr="6E9D2597">
        <w:rPr>
          <w:rFonts w:asciiTheme="minorHAnsi" w:eastAsia="Calibri" w:hAnsiTheme="minorHAnsi" w:cstheme="minorBidi"/>
          <w:lang w:eastAsia="en-US"/>
        </w:rPr>
        <w:t>y</w:t>
      </w:r>
      <w:r w:rsidR="0085108A" w:rsidRPr="6E9D2597">
        <w:rPr>
          <w:rFonts w:asciiTheme="minorHAnsi" w:eastAsia="Calibri" w:hAnsiTheme="minorHAnsi" w:cstheme="minorBidi"/>
          <w:lang w:eastAsia="en-US"/>
        </w:rPr>
        <w:t xml:space="preserve"> określają</w:t>
      </w:r>
      <w:r w:rsidRPr="6E9D2597">
        <w:rPr>
          <w:rFonts w:asciiTheme="minorHAnsi" w:eastAsia="Calibri" w:hAnsiTheme="minorHAnsi" w:cstheme="minorBidi"/>
          <w:lang w:eastAsia="en-US"/>
        </w:rPr>
        <w:t>ce</w:t>
      </w:r>
      <w:r w:rsidR="0085108A" w:rsidRPr="6E9D2597">
        <w:rPr>
          <w:rFonts w:asciiTheme="minorHAnsi" w:eastAsia="Calibri" w:hAnsiTheme="minorHAnsi" w:cstheme="minorBidi"/>
          <w:lang w:eastAsia="en-US"/>
        </w:rPr>
        <w:t>, czy usługi</w:t>
      </w:r>
      <w:r w:rsidR="008013D8" w:rsidRPr="6E9D2597">
        <w:rPr>
          <w:rFonts w:asciiTheme="minorHAnsi" w:eastAsia="Calibri" w:hAnsiTheme="minorHAnsi" w:cstheme="minorBidi"/>
          <w:lang w:eastAsia="en-US"/>
        </w:rPr>
        <w:t xml:space="preserve"> </w:t>
      </w:r>
      <w:r w:rsidR="00BA553F" w:rsidRPr="6E9D2597">
        <w:rPr>
          <w:rFonts w:asciiTheme="minorHAnsi" w:eastAsia="Calibri" w:hAnsiTheme="minorHAnsi" w:cstheme="minorBidi"/>
          <w:lang w:eastAsia="en-US"/>
        </w:rPr>
        <w:t xml:space="preserve">wskazane w wykazie </w:t>
      </w:r>
      <w:r w:rsidR="0085108A" w:rsidRPr="6E9D2597">
        <w:rPr>
          <w:rFonts w:asciiTheme="minorHAnsi" w:eastAsia="Calibri" w:hAnsiTheme="minorHAnsi" w:cstheme="minorBidi"/>
          <w:lang w:eastAsia="en-US"/>
        </w:rPr>
        <w:t>zostały wykonane lub są wykonywane należycie</w:t>
      </w:r>
      <w:r w:rsidR="00280E09" w:rsidRPr="6E9D2597">
        <w:rPr>
          <w:rFonts w:asciiTheme="minorHAnsi" w:eastAsia="Calibri" w:hAnsiTheme="minorHAnsi" w:cstheme="minorBidi"/>
          <w:lang w:eastAsia="en-US"/>
        </w:rPr>
        <w:t xml:space="preserve">. Dowodami, o których mowa w zdaniu poprzednim, są referencje bądź inne dokumenty sporządzone przez podmiot, na rzecz którego usługi zostały wykonane, a w przypadku świadczeń powtarzających się lub ciągłych są wykonywane, a jeżeli Wykonawca z przyczyn niezależnych od niego nie jest </w:t>
      </w:r>
      <w:r w:rsidR="4AE46CF1" w:rsidRPr="6E9D2597">
        <w:rPr>
          <w:rFonts w:asciiTheme="minorHAnsi" w:eastAsia="Calibri" w:hAnsiTheme="minorHAnsi" w:cstheme="minorBidi"/>
          <w:lang w:eastAsia="en-US"/>
        </w:rPr>
        <w:t xml:space="preserve">w </w:t>
      </w:r>
      <w:r w:rsidR="00280E09" w:rsidRPr="6E9D2597">
        <w:rPr>
          <w:rFonts w:asciiTheme="minorHAnsi" w:eastAsia="Calibri" w:hAnsiTheme="minorHAnsi" w:cstheme="minorBidi"/>
          <w:lang w:eastAsia="en-US"/>
        </w:rPr>
        <w:t xml:space="preserve">stanie uzyskać tych dokumentów – oświadczenie Wykonawcy. </w:t>
      </w:r>
    </w:p>
    <w:p w14:paraId="48706D51" w14:textId="4A5E9633" w:rsidR="00791A30" w:rsidRPr="00587DBC" w:rsidRDefault="00280E09" w:rsidP="00587DBC">
      <w:pPr>
        <w:pStyle w:val="Akapitzlist"/>
        <w:widowControl w:val="0"/>
        <w:numPr>
          <w:ilvl w:val="0"/>
          <w:numId w:val="48"/>
        </w:numPr>
        <w:suppressAutoHyphens/>
        <w:spacing w:after="200"/>
        <w:rPr>
          <w:rFonts w:asciiTheme="minorHAnsi" w:eastAsia="Calibri" w:hAnsiTheme="minorHAnsi" w:cstheme="minorHAnsi"/>
          <w:lang w:eastAsia="en-US"/>
        </w:rPr>
      </w:pPr>
      <w:r w:rsidRPr="00280E09">
        <w:rPr>
          <w:rFonts w:asciiTheme="minorHAnsi" w:eastAsia="Calibri" w:hAnsiTheme="minorHAnsi" w:cstheme="minorHAnsi"/>
          <w:lang w:eastAsia="en-US"/>
        </w:rPr>
        <w:t>W przypadku świadczeń powtarzających się lub ciągłych nadal wykonywanych referencje bądź inne dokumenty potwierdzające ich należyte wykonywanie powinny być wystawione w okresie ostatnich 3 miesięcy</w:t>
      </w:r>
      <w:r>
        <w:rPr>
          <w:rFonts w:asciiTheme="minorHAnsi" w:eastAsia="Calibri" w:hAnsiTheme="minorHAnsi" w:cstheme="minorHAnsi"/>
          <w:lang w:eastAsia="en-US"/>
        </w:rPr>
        <w:t xml:space="preserve">. </w:t>
      </w:r>
    </w:p>
    <w:p w14:paraId="3454D035" w14:textId="18E639B0" w:rsidR="00B03380" w:rsidRPr="00B03380" w:rsidRDefault="00B03380" w:rsidP="00CF6AB6">
      <w:pPr>
        <w:widowControl w:val="0"/>
        <w:suppressAutoHyphens/>
        <w:spacing w:after="200"/>
        <w:ind w:left="709" w:firstLine="0"/>
        <w:rPr>
          <w:rFonts w:asciiTheme="minorHAnsi" w:hAnsiTheme="minorHAnsi" w:cstheme="minorHAnsi"/>
          <w:color w:val="000000"/>
          <w:lang w:eastAsia="pl-PL"/>
        </w:rPr>
      </w:pPr>
      <w:r w:rsidRPr="00B03380">
        <w:rPr>
          <w:rFonts w:asciiTheme="minorHAnsi" w:hAnsiTheme="minorHAnsi" w:cstheme="minorHAnsi"/>
          <w:color w:val="000000"/>
          <w:lang w:eastAsia="pl-PL"/>
        </w:rPr>
        <w:t>W celu potwierdzenia, że usług</w:t>
      </w:r>
      <w:r w:rsidR="00534C99">
        <w:rPr>
          <w:rFonts w:asciiTheme="minorHAnsi" w:hAnsiTheme="minorHAnsi" w:cstheme="minorHAnsi"/>
          <w:color w:val="000000"/>
          <w:lang w:eastAsia="pl-PL"/>
        </w:rPr>
        <w:t>i</w:t>
      </w:r>
      <w:r w:rsidR="008013D8">
        <w:rPr>
          <w:rFonts w:asciiTheme="minorHAnsi" w:hAnsiTheme="minorHAnsi" w:cstheme="minorHAnsi"/>
          <w:color w:val="000000"/>
          <w:lang w:eastAsia="pl-PL"/>
        </w:rPr>
        <w:t xml:space="preserve"> </w:t>
      </w:r>
      <w:r w:rsidR="007B3F49" w:rsidRPr="00B03380">
        <w:rPr>
          <w:rFonts w:asciiTheme="minorHAnsi" w:hAnsiTheme="minorHAnsi" w:cstheme="minorHAnsi"/>
          <w:color w:val="000000"/>
          <w:lang w:eastAsia="pl-PL"/>
        </w:rPr>
        <w:t>wskazan</w:t>
      </w:r>
      <w:r w:rsidR="007B3F49">
        <w:rPr>
          <w:rFonts w:asciiTheme="minorHAnsi" w:hAnsiTheme="minorHAnsi" w:cstheme="minorHAnsi"/>
          <w:color w:val="000000"/>
          <w:lang w:eastAsia="pl-PL"/>
        </w:rPr>
        <w:t>e</w:t>
      </w:r>
      <w:r w:rsidRPr="00B03380">
        <w:rPr>
          <w:rFonts w:asciiTheme="minorHAnsi" w:hAnsiTheme="minorHAnsi" w:cstheme="minorHAnsi"/>
          <w:color w:val="000000"/>
          <w:lang w:eastAsia="pl-PL"/>
        </w:rPr>
        <w:t xml:space="preserve"> </w:t>
      </w:r>
      <w:r w:rsidR="006E3D3F">
        <w:rPr>
          <w:rFonts w:asciiTheme="minorHAnsi" w:hAnsiTheme="minorHAnsi" w:cstheme="minorHAnsi"/>
          <w:color w:val="000000"/>
          <w:lang w:eastAsia="pl-PL"/>
        </w:rPr>
        <w:t xml:space="preserve">w </w:t>
      </w:r>
      <w:r w:rsidRPr="00B03380">
        <w:rPr>
          <w:rFonts w:asciiTheme="minorHAnsi" w:hAnsiTheme="minorHAnsi" w:cstheme="minorHAnsi"/>
          <w:color w:val="000000"/>
          <w:lang w:eastAsia="pl-PL"/>
        </w:rPr>
        <w:t xml:space="preserve">tabeli były wykonane </w:t>
      </w:r>
      <w:r w:rsidR="00C874E9">
        <w:rPr>
          <w:rFonts w:asciiTheme="minorHAnsi" w:hAnsiTheme="minorHAnsi" w:cstheme="minorHAnsi"/>
          <w:color w:val="000000"/>
          <w:lang w:eastAsia="pl-PL"/>
        </w:rPr>
        <w:t xml:space="preserve">lub są wykonywane </w:t>
      </w:r>
      <w:r w:rsidRPr="00B03380">
        <w:rPr>
          <w:rFonts w:asciiTheme="minorHAnsi" w:hAnsiTheme="minorHAnsi" w:cstheme="minorHAnsi"/>
          <w:color w:val="000000"/>
          <w:lang w:eastAsia="pl-PL"/>
        </w:rPr>
        <w:t xml:space="preserve">należycie załączamy do wykazu następujące </w:t>
      </w:r>
      <w:r w:rsidRPr="00B03380">
        <w:rPr>
          <w:rFonts w:asciiTheme="minorHAnsi" w:hAnsiTheme="minorHAnsi" w:cstheme="minorHAnsi"/>
          <w:color w:val="000000"/>
          <w:lang w:eastAsia="pl-PL"/>
        </w:rPr>
        <w:lastRenderedPageBreak/>
        <w:t>dowody:</w:t>
      </w:r>
    </w:p>
    <w:p w14:paraId="34C44DC2" w14:textId="7AAFD654" w:rsidR="00B03380" w:rsidRPr="00961BC7" w:rsidRDefault="00B03380" w:rsidP="00AC3B6F">
      <w:pPr>
        <w:pStyle w:val="Akapitzlist"/>
        <w:widowControl w:val="0"/>
        <w:numPr>
          <w:ilvl w:val="0"/>
          <w:numId w:val="80"/>
        </w:numPr>
        <w:tabs>
          <w:tab w:val="left" w:leader="underscore" w:pos="2268"/>
          <w:tab w:val="left" w:leader="underscore" w:pos="4820"/>
          <w:tab w:val="left" w:leader="underscore" w:pos="7088"/>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bookmarkStart w:id="72" w:name="_Hlk130310330"/>
      <w:r w:rsidR="00961BC7">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 dowód do poz</w:t>
      </w:r>
      <w:r w:rsidR="00C031D4" w:rsidRPr="00961BC7">
        <w:rPr>
          <w:rFonts w:asciiTheme="minorHAnsi" w:hAnsiTheme="minorHAnsi" w:cstheme="minorHAnsi"/>
          <w:color w:val="000000"/>
          <w:lang w:eastAsia="pl-PL"/>
        </w:rPr>
        <w:t>ycji</w:t>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00C031D4" w:rsidRPr="00961BC7">
        <w:rPr>
          <w:rFonts w:asciiTheme="minorHAnsi" w:hAnsiTheme="minorHAnsi" w:cstheme="minorHAnsi"/>
          <w:color w:val="000000"/>
          <w:lang w:eastAsia="pl-PL"/>
        </w:rPr>
        <w:t>wykazu</w:t>
      </w:r>
      <w:r w:rsidRPr="00961BC7">
        <w:rPr>
          <w:rFonts w:asciiTheme="minorHAnsi" w:hAnsiTheme="minorHAnsi" w:cstheme="minorHAnsi"/>
          <w:color w:val="000000"/>
          <w:lang w:eastAsia="pl-PL"/>
        </w:rPr>
        <w:t xml:space="preserve"> – załącznik nr</w:t>
      </w:r>
      <w:r w:rsidR="00C031D4"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do wykazu</w:t>
      </w:r>
      <w:r w:rsidR="00B31D14" w:rsidRPr="00961BC7">
        <w:rPr>
          <w:rFonts w:asciiTheme="minorHAnsi" w:hAnsiTheme="minorHAnsi" w:cstheme="minorHAnsi"/>
          <w:color w:val="000000"/>
          <w:lang w:eastAsia="pl-PL"/>
        </w:rPr>
        <w:t>;</w:t>
      </w:r>
    </w:p>
    <w:p w14:paraId="430D830F" w14:textId="73861DBA" w:rsidR="00B31D14" w:rsidRPr="00587DBC" w:rsidRDefault="00B03380" w:rsidP="00587DBC">
      <w:pPr>
        <w:pStyle w:val="Akapitzlist"/>
        <w:widowControl w:val="0"/>
        <w:numPr>
          <w:ilvl w:val="0"/>
          <w:numId w:val="80"/>
        </w:numPr>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00C031D4" w:rsidRPr="00961BC7">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 dowód do poz</w:t>
      </w:r>
      <w:r w:rsidR="00C031D4" w:rsidRPr="00961BC7">
        <w:rPr>
          <w:rFonts w:asciiTheme="minorHAnsi" w:hAnsiTheme="minorHAnsi" w:cstheme="minorHAnsi"/>
          <w:color w:val="000000"/>
          <w:lang w:eastAsia="pl-PL"/>
        </w:rPr>
        <w:t>ycji</w:t>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C031D4" w:rsidRPr="00961BC7">
        <w:rPr>
          <w:rFonts w:asciiTheme="minorHAnsi" w:hAnsiTheme="minorHAnsi" w:cstheme="minorHAnsi"/>
          <w:color w:val="000000"/>
          <w:lang w:eastAsia="pl-PL"/>
        </w:rPr>
        <w:t xml:space="preserve">wykazu </w:t>
      </w:r>
      <w:r w:rsidRPr="00961BC7">
        <w:rPr>
          <w:rFonts w:asciiTheme="minorHAnsi" w:hAnsiTheme="minorHAnsi" w:cstheme="minorHAnsi"/>
          <w:color w:val="000000"/>
          <w:lang w:eastAsia="pl-PL"/>
        </w:rPr>
        <w:t xml:space="preserve">– załącznik nr </w:t>
      </w:r>
      <w:r w:rsidR="00C031D4" w:rsidRPr="00961BC7">
        <w:rPr>
          <w:rFonts w:asciiTheme="minorHAnsi" w:hAnsiTheme="minorHAnsi" w:cstheme="minorHAnsi"/>
          <w:color w:val="000000"/>
          <w:lang w:eastAsia="pl-PL"/>
        </w:rPr>
        <w:tab/>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do wykazu</w:t>
      </w:r>
      <w:bookmarkEnd w:id="72"/>
      <w:r w:rsidR="00587DBC">
        <w:rPr>
          <w:rFonts w:asciiTheme="minorHAnsi" w:hAnsiTheme="minorHAnsi" w:cstheme="minorHAnsi"/>
          <w:color w:val="000000"/>
          <w:lang w:eastAsia="pl-PL"/>
        </w:rPr>
        <w:t>.</w:t>
      </w:r>
    </w:p>
    <w:p w14:paraId="68091B46" w14:textId="7D06C9F9" w:rsidR="00B31D14" w:rsidRPr="00B03380" w:rsidRDefault="00B31D14" w:rsidP="00CF6AB6">
      <w:pPr>
        <w:widowControl w:val="0"/>
        <w:suppressAutoHyphens/>
        <w:spacing w:after="0"/>
        <w:rPr>
          <w:rFonts w:asciiTheme="minorHAnsi" w:hAnsiTheme="minorHAnsi" w:cstheme="minorHAnsi"/>
          <w:iCs/>
          <w:lang w:eastAsia="pl-PL"/>
        </w:rPr>
      </w:pPr>
    </w:p>
    <w:p w14:paraId="087F5583" w14:textId="01BFA5B9" w:rsidR="00587DBC" w:rsidRPr="00923E3E" w:rsidRDefault="00587DBC" w:rsidP="00587DBC">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oświadczenie należy podpisać </w:t>
      </w:r>
      <w:r>
        <w:rPr>
          <w:rFonts w:eastAsia="Calibri"/>
        </w:rPr>
        <w:br/>
      </w:r>
      <w:r w:rsidRPr="00923E3E">
        <w:rPr>
          <w:rFonts w:eastAsia="Calibri" w:cs="Calibri"/>
          <w:b/>
          <w:iCs/>
          <w:lang w:eastAsia="en-US"/>
        </w:rPr>
        <w:t>kwalifikowanym podpisem elektronicznym</w:t>
      </w:r>
    </w:p>
    <w:p w14:paraId="2407815D" w14:textId="77777777" w:rsidR="00587DBC" w:rsidRPr="00D07B16" w:rsidRDefault="00587DBC" w:rsidP="00587DBC">
      <w:pPr>
        <w:suppressAutoHyphens/>
        <w:autoSpaceDN w:val="0"/>
        <w:spacing w:line="254" w:lineRule="auto"/>
        <w:ind w:left="4248" w:firstLine="0"/>
        <w:rPr>
          <w:rFonts w:eastAsia="Calibri" w:cs="Calibri"/>
          <w:b/>
          <w:color w:val="C00000"/>
          <w:lang w:eastAsia="en-US"/>
        </w:rPr>
      </w:pPr>
      <w:r w:rsidRPr="00D07B16">
        <w:rPr>
          <w:rFonts w:eastAsia="Calibri" w:cs="Calibri"/>
          <w:b/>
          <w:color w:val="C00000"/>
          <w:lang w:eastAsia="en-US"/>
        </w:rPr>
        <w:t>(w przypadku dokumentu elektronicznego)</w:t>
      </w:r>
    </w:p>
    <w:p w14:paraId="5D999FA7" w14:textId="77777777" w:rsidR="00587DBC" w:rsidRPr="00923E3E" w:rsidRDefault="00587DBC" w:rsidP="00587DBC">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lub </w:t>
      </w:r>
    </w:p>
    <w:p w14:paraId="698EB962" w14:textId="77777777" w:rsidR="00587DBC" w:rsidRPr="00923E3E" w:rsidRDefault="00587DBC" w:rsidP="00587DBC">
      <w:pPr>
        <w:suppressAutoHyphens/>
        <w:autoSpaceDN w:val="0"/>
        <w:spacing w:line="254" w:lineRule="auto"/>
        <w:ind w:left="4248" w:firstLine="0"/>
        <w:rPr>
          <w:rFonts w:eastAsia="Calibri"/>
          <w:kern w:val="3"/>
          <w:sz w:val="22"/>
          <w:szCs w:val="22"/>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p>
    <w:p w14:paraId="236ADE23" w14:textId="77777777" w:rsidR="00587DBC" w:rsidRPr="00D07B16" w:rsidRDefault="00587DBC" w:rsidP="00587DBC">
      <w:pPr>
        <w:suppressAutoHyphens/>
        <w:autoSpaceDN w:val="0"/>
        <w:spacing w:after="0" w:line="254" w:lineRule="auto"/>
        <w:ind w:left="4247" w:firstLine="0"/>
        <w:rPr>
          <w:rFonts w:eastAsia="Calibri" w:cs="Calibri"/>
          <w:b/>
          <w:color w:val="C00000"/>
          <w:lang w:eastAsia="en-US"/>
        </w:rPr>
      </w:pPr>
      <w:r w:rsidRPr="00D07B16">
        <w:rPr>
          <w:rFonts w:eastAsia="Calibri" w:cs="Calibri"/>
          <w:b/>
          <w:color w:val="C00000"/>
          <w:lang w:eastAsia="en-US"/>
        </w:rPr>
        <w:t>(w przypadku postaci</w:t>
      </w:r>
    </w:p>
    <w:p w14:paraId="55D8B004" w14:textId="77777777" w:rsidR="00587DBC" w:rsidRPr="00D07B16" w:rsidRDefault="00587DBC" w:rsidP="00587DBC">
      <w:pPr>
        <w:suppressAutoHyphens/>
        <w:autoSpaceDN w:val="0"/>
        <w:spacing w:after="0" w:line="254" w:lineRule="auto"/>
        <w:ind w:left="4247" w:firstLine="0"/>
        <w:rPr>
          <w:rFonts w:eastAsia="Calibri" w:cs="Calibri"/>
          <w:b/>
          <w:color w:val="C00000"/>
          <w:lang w:eastAsia="en-US"/>
        </w:rPr>
      </w:pPr>
      <w:r w:rsidRPr="00D07B16">
        <w:rPr>
          <w:rFonts w:eastAsia="Calibri" w:cs="Calibri"/>
          <w:b/>
          <w:color w:val="C00000"/>
          <w:lang w:eastAsia="en-US"/>
        </w:rPr>
        <w:t xml:space="preserve">papierowej opatrzonej </w:t>
      </w:r>
    </w:p>
    <w:p w14:paraId="74E57858" w14:textId="77777777" w:rsidR="00587DBC" w:rsidRPr="00D07B16" w:rsidRDefault="00587DBC" w:rsidP="00587DBC">
      <w:pPr>
        <w:suppressAutoHyphens/>
        <w:autoSpaceDN w:val="0"/>
        <w:spacing w:after="0" w:line="254" w:lineRule="auto"/>
        <w:ind w:left="4247" w:firstLine="0"/>
        <w:rPr>
          <w:rFonts w:eastAsia="Calibri" w:cs="Calibri"/>
          <w:b/>
          <w:color w:val="C00000"/>
          <w:lang w:eastAsia="en-US"/>
        </w:rPr>
      </w:pPr>
      <w:r w:rsidRPr="00D07B16">
        <w:rPr>
          <w:rFonts w:eastAsia="Calibri" w:cs="Calibri"/>
          <w:b/>
          <w:color w:val="C00000"/>
          <w:lang w:eastAsia="en-US"/>
        </w:rPr>
        <w:t>własnoręcznym podpisem)</w:t>
      </w:r>
    </w:p>
    <w:p w14:paraId="3A6886E3" w14:textId="7869A9C4" w:rsidR="00B31D14" w:rsidRPr="00B31D14" w:rsidRDefault="00B31D14" w:rsidP="00CF6AB6">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sectPr w:rsidR="00B31D14" w:rsidRPr="00B31D14" w:rsidSect="003B7CBD">
          <w:pgSz w:w="16838" w:h="11906" w:orient="landscape"/>
          <w:pgMar w:top="1417" w:right="1417" w:bottom="1417" w:left="1417" w:header="708" w:footer="708" w:gutter="0"/>
          <w:cols w:space="708"/>
          <w:docGrid w:linePitch="326"/>
        </w:sectPr>
      </w:pPr>
    </w:p>
    <w:p w14:paraId="1BA2B350" w14:textId="165E78A4" w:rsidR="007A4E99" w:rsidRPr="007A4E99" w:rsidRDefault="007A4E99" w:rsidP="00D97741">
      <w:pPr>
        <w:pStyle w:val="Nagwek3"/>
      </w:pPr>
      <w:bookmarkStart w:id="73" w:name="_Toc96430625"/>
      <w:r w:rsidRPr="007A4E99">
        <w:lastRenderedPageBreak/>
        <w:t xml:space="preserve">Załącznik nr </w:t>
      </w:r>
      <w:r>
        <w:t>6</w:t>
      </w:r>
      <w:r w:rsidRPr="007A4E99">
        <w:t xml:space="preserve"> do SWZ</w:t>
      </w:r>
      <w:bookmarkEnd w:id="73"/>
    </w:p>
    <w:p w14:paraId="7C4EF6FE" w14:textId="414961C2" w:rsidR="00791A30" w:rsidRPr="006811A7" w:rsidRDefault="000755DA" w:rsidP="00791A30">
      <w:pPr>
        <w:suppressAutoHyphens/>
        <w:spacing w:before="240"/>
        <w:ind w:left="0" w:firstLine="0"/>
      </w:pPr>
      <w:bookmarkStart w:id="74" w:name="_Hlk168334721"/>
      <w:r w:rsidRPr="00CC1C0A">
        <w:t xml:space="preserve">Dotyczy: postępowania o udzielenie zamówienia publicznego prowadzonego w trybie </w:t>
      </w:r>
      <w:r w:rsidR="00365743">
        <w:t xml:space="preserve">przetargu nieograniczonego </w:t>
      </w:r>
      <w:r w:rsidRPr="00CC1C0A">
        <w:t>na</w:t>
      </w:r>
      <w:r w:rsidR="00693926" w:rsidRPr="00693926">
        <w:rPr>
          <w:b/>
          <w:bCs/>
          <w:lang w:eastAsia="en-US"/>
        </w:rPr>
        <w:t xml:space="preserve"> </w:t>
      </w:r>
      <w:r w:rsidR="00587DBC" w:rsidRPr="00587DBC">
        <w:rPr>
          <w:b/>
          <w:bCs/>
          <w:lang w:eastAsia="en-US"/>
        </w:rPr>
        <w:t xml:space="preserve">usługę przeprowadzenia unifikacji technologicznej wykorzystywanych w PFRON systemów zarządzania treścią oraz utrzymanie i rozwój Portali internetowych (numer postępowania: </w:t>
      </w:r>
      <w:r w:rsidR="00587DBC" w:rsidRPr="00EA62EA">
        <w:rPr>
          <w:b/>
          <w:bCs/>
          <w:lang w:eastAsia="en-US"/>
        </w:rPr>
        <w:t>ZP/</w:t>
      </w:r>
      <w:r w:rsidR="00CD5DA7" w:rsidRPr="00EA62EA">
        <w:rPr>
          <w:b/>
          <w:bCs/>
          <w:lang w:eastAsia="en-US"/>
        </w:rPr>
        <w:t>08</w:t>
      </w:r>
      <w:r w:rsidR="00587DBC" w:rsidRPr="00EA62EA">
        <w:rPr>
          <w:b/>
          <w:bCs/>
          <w:lang w:eastAsia="en-US"/>
        </w:rPr>
        <w:t>/24).</w:t>
      </w:r>
    </w:p>
    <w:bookmarkEnd w:id="74"/>
    <w:p w14:paraId="7DFDE4F2" w14:textId="341962D7" w:rsidR="007A4E99" w:rsidRPr="007A4E99" w:rsidRDefault="00ED5BC0" w:rsidP="00CD5DA7">
      <w:pPr>
        <w:pStyle w:val="Nagwek4"/>
        <w:jc w:val="center"/>
      </w:pPr>
      <w:r>
        <w:t>Oświadczenie Wy</w:t>
      </w:r>
      <w:r w:rsidR="005C154E" w:rsidRPr="007A4E99">
        <w:t>konawców wspólnie ubiegających się o zamówienie</w:t>
      </w:r>
    </w:p>
    <w:p w14:paraId="10452169" w14:textId="77777777" w:rsidR="007A4E99" w:rsidRPr="007A4E99" w:rsidRDefault="007A4E99" w:rsidP="00791A30">
      <w:pPr>
        <w:widowControl w:val="0"/>
        <w:suppressAutoHyphens/>
        <w:spacing w:after="0"/>
        <w:jc w:val="center"/>
        <w:rPr>
          <w:bCs/>
          <w:iCs/>
        </w:rPr>
      </w:pPr>
      <w:r w:rsidRPr="007A4E99">
        <w:rPr>
          <w:bCs/>
          <w:iCs/>
        </w:rPr>
        <w:t>(jeżeli dotyczy)</w:t>
      </w:r>
    </w:p>
    <w:p w14:paraId="5E8D791B" w14:textId="73D8430D" w:rsidR="0005731E" w:rsidRPr="003F3F86" w:rsidRDefault="007A4E99" w:rsidP="00791A30">
      <w:pPr>
        <w:widowControl w:val="0"/>
        <w:suppressAutoHyphens/>
        <w:spacing w:before="240" w:line="360" w:lineRule="auto"/>
        <w:ind w:left="0" w:firstLine="0"/>
        <w:rPr>
          <w:rFonts w:eastAsia="Calibri" w:cs="Calibri"/>
          <w:bCs/>
          <w:iCs/>
          <w:lang w:eastAsia="en-US"/>
        </w:rPr>
      </w:pPr>
      <w:r w:rsidRPr="007A4E99">
        <w:rPr>
          <w:rFonts w:eastAsia="Calibri" w:cs="Calibri"/>
          <w:bCs/>
          <w:iCs/>
          <w:lang w:eastAsia="en-US"/>
        </w:rPr>
        <w:t xml:space="preserve">Jako Wykonawcy wspólnie ubiegający się o przedmiotowe zamówienie, na podstawie </w:t>
      </w:r>
      <w:r w:rsidR="00122F09">
        <w:rPr>
          <w:rFonts w:eastAsia="Calibri" w:cs="Calibri"/>
          <w:bCs/>
          <w:iCs/>
          <w:lang w:eastAsia="en-US"/>
        </w:rPr>
        <w:t>art.</w:t>
      </w:r>
      <w:r w:rsidRPr="007A4E99">
        <w:rPr>
          <w:rFonts w:eastAsia="Calibri" w:cs="Calibri"/>
          <w:bCs/>
          <w:iCs/>
          <w:lang w:eastAsia="en-US"/>
        </w:rPr>
        <w:t xml:space="preserve"> 117 ust</w:t>
      </w:r>
      <w:r w:rsidR="00122F09">
        <w:rPr>
          <w:rFonts w:eastAsia="Calibri" w:cs="Calibri"/>
          <w:bCs/>
          <w:iCs/>
          <w:lang w:eastAsia="en-US"/>
        </w:rPr>
        <w:t xml:space="preserve">. </w:t>
      </w:r>
      <w:r w:rsidRPr="007A4E99">
        <w:rPr>
          <w:rFonts w:eastAsia="Calibri" w:cs="Calibri"/>
          <w:bCs/>
          <w:iCs/>
          <w:lang w:eastAsia="en-US"/>
        </w:rPr>
        <w:t>4 ustawy z 11 września 2019 r. Prawo zamówień publicznych (</w:t>
      </w:r>
      <w:r w:rsidR="00587DBC">
        <w:rPr>
          <w:rFonts w:eastAsia="Calibri" w:cs="Calibri"/>
          <w:bCs/>
          <w:iCs/>
          <w:lang w:eastAsia="en-US"/>
        </w:rPr>
        <w:t>Dz. U</w:t>
      </w:r>
      <w:r w:rsidRPr="007A4E99">
        <w:rPr>
          <w:rFonts w:eastAsia="Calibri" w:cs="Calibri"/>
          <w:bCs/>
          <w:iCs/>
          <w:lang w:eastAsia="en-US"/>
        </w:rPr>
        <w:t xml:space="preserve"> z 202</w:t>
      </w:r>
      <w:r w:rsidR="00587DBC">
        <w:rPr>
          <w:rFonts w:eastAsia="Calibri" w:cs="Calibri"/>
          <w:bCs/>
          <w:iCs/>
          <w:lang w:eastAsia="en-US"/>
        </w:rPr>
        <w:t>3</w:t>
      </w:r>
      <w:r w:rsidRPr="007A4E99">
        <w:rPr>
          <w:rFonts w:eastAsia="Calibri" w:cs="Calibri"/>
          <w:bCs/>
          <w:iCs/>
          <w:lang w:eastAsia="en-US"/>
        </w:rPr>
        <w:t xml:space="preserve"> poz</w:t>
      </w:r>
      <w:r w:rsidR="00587DBC">
        <w:rPr>
          <w:rFonts w:eastAsia="Calibri" w:cs="Calibri"/>
          <w:bCs/>
          <w:iCs/>
          <w:lang w:eastAsia="en-US"/>
        </w:rPr>
        <w:t>.</w:t>
      </w:r>
      <w:r w:rsidRPr="007A4E99">
        <w:rPr>
          <w:rFonts w:eastAsia="Calibri" w:cs="Calibri"/>
          <w:bCs/>
          <w:iCs/>
          <w:lang w:eastAsia="en-US"/>
        </w:rPr>
        <w:t xml:space="preserve"> </w:t>
      </w:r>
      <w:r w:rsidR="00587DBC">
        <w:rPr>
          <w:rFonts w:eastAsia="Calibri" w:cs="Calibri"/>
          <w:bCs/>
          <w:iCs/>
          <w:lang w:eastAsia="en-US"/>
        </w:rPr>
        <w:t>1605</w:t>
      </w:r>
      <w:r w:rsidRPr="007A4E99">
        <w:rPr>
          <w:rFonts w:eastAsia="Calibri" w:cs="Calibri"/>
          <w:bCs/>
          <w:iCs/>
          <w:lang w:eastAsia="en-US"/>
        </w:rPr>
        <w:t xml:space="preserve"> ze zm</w:t>
      </w:r>
      <w:r w:rsidR="00E57B7D">
        <w:rPr>
          <w:rFonts w:eastAsia="Calibri" w:cs="Calibri"/>
          <w:bCs/>
          <w:iCs/>
          <w:lang w:eastAsia="en-US"/>
        </w:rPr>
        <w:t>ianami</w:t>
      </w:r>
      <w:r w:rsidRPr="007A4E99">
        <w:rPr>
          <w:rFonts w:eastAsia="Calibri" w:cs="Calibri"/>
          <w:bCs/>
          <w:iCs/>
          <w:lang w:eastAsia="en-US"/>
        </w:rPr>
        <w:t xml:space="preserve">), zwanej dalej „ustawą </w:t>
      </w:r>
      <w:proofErr w:type="spellStart"/>
      <w:r w:rsidRPr="007A4E99">
        <w:rPr>
          <w:rFonts w:eastAsia="Calibri" w:cs="Calibri"/>
          <w:bCs/>
          <w:iCs/>
          <w:lang w:eastAsia="en-US"/>
        </w:rPr>
        <w:t>Pzp</w:t>
      </w:r>
      <w:proofErr w:type="spellEnd"/>
      <w:r w:rsidRPr="007A4E99">
        <w:rPr>
          <w:rFonts w:eastAsia="Calibri" w:cs="Calibri"/>
          <w:bCs/>
          <w:iCs/>
          <w:lang w:eastAsia="en-US"/>
        </w:rPr>
        <w:t xml:space="preserve">” zgodnie z </w:t>
      </w:r>
      <w:r w:rsidR="004622CB">
        <w:rPr>
          <w:rFonts w:eastAsia="Calibri" w:cs="Calibri"/>
          <w:bCs/>
          <w:iCs/>
          <w:lang w:eastAsia="en-US"/>
        </w:rPr>
        <w:t>art.</w:t>
      </w:r>
      <w:r w:rsidR="00136B1D">
        <w:rPr>
          <w:rFonts w:eastAsia="Calibri" w:cs="Calibri"/>
          <w:bCs/>
          <w:iCs/>
          <w:lang w:eastAsia="en-US"/>
        </w:rPr>
        <w:t xml:space="preserve"> </w:t>
      </w:r>
      <w:r w:rsidRPr="007A4E99">
        <w:rPr>
          <w:rFonts w:eastAsia="Calibri" w:cs="Calibri"/>
          <w:bCs/>
          <w:iCs/>
          <w:lang w:eastAsia="en-US"/>
        </w:rPr>
        <w:t>117 ust</w:t>
      </w:r>
      <w:r w:rsidR="004622CB">
        <w:rPr>
          <w:rFonts w:eastAsia="Calibri" w:cs="Calibri"/>
          <w:bCs/>
          <w:iCs/>
          <w:lang w:eastAsia="en-US"/>
        </w:rPr>
        <w:t>.</w:t>
      </w:r>
      <w:r w:rsidRPr="007A4E99">
        <w:rPr>
          <w:rFonts w:eastAsia="Calibri" w:cs="Calibri"/>
          <w:bCs/>
          <w:iCs/>
          <w:lang w:eastAsia="en-US"/>
        </w:rPr>
        <w:t xml:space="preserve"> 3 ustawy </w:t>
      </w:r>
      <w:proofErr w:type="spellStart"/>
      <w:r w:rsidRPr="007A4E99">
        <w:rPr>
          <w:rFonts w:eastAsia="Calibri" w:cs="Calibri"/>
          <w:bCs/>
          <w:iCs/>
          <w:lang w:eastAsia="en-US"/>
        </w:rPr>
        <w:t>Pzp</w:t>
      </w:r>
      <w:proofErr w:type="spellEnd"/>
      <w:r w:rsidRPr="007A4E99">
        <w:rPr>
          <w:rFonts w:eastAsia="Calibri" w:cs="Calibri"/>
          <w:bCs/>
          <w:iCs/>
          <w:lang w:eastAsia="en-US"/>
        </w:rPr>
        <w:t xml:space="preserve">, </w:t>
      </w:r>
      <w:r w:rsidRPr="007A4E99">
        <w:rPr>
          <w:rFonts w:eastAsia="Calibri" w:cs="Calibri"/>
          <w:b/>
          <w:bCs/>
          <w:iCs/>
          <w:lang w:eastAsia="en-US"/>
        </w:rPr>
        <w:t>polegamy na zdolnościach</w:t>
      </w:r>
      <w:r w:rsidRPr="007A4E99">
        <w:rPr>
          <w:rFonts w:eastAsia="Calibri" w:cs="Calibri"/>
          <w:bCs/>
          <w:iCs/>
          <w:lang w:eastAsia="en-US"/>
        </w:rPr>
        <w:t xml:space="preserve"> następującego</w:t>
      </w:r>
      <w:r w:rsidR="00066919">
        <w:rPr>
          <w:rFonts w:eastAsia="Calibri" w:cs="Calibri"/>
          <w:bCs/>
          <w:iCs/>
          <w:lang w:eastAsia="en-US"/>
        </w:rPr>
        <w:t xml:space="preserve"> </w:t>
      </w:r>
      <w:r w:rsidRPr="003F3F86">
        <w:rPr>
          <w:rFonts w:eastAsia="Calibri" w:cs="Calibri"/>
          <w:bCs/>
          <w:iCs/>
          <w:lang w:eastAsia="en-US"/>
        </w:rPr>
        <w:t>Wykonawcy spośród Wykonawców wspólnie ubiegających się o udzielenie zamówienia,</w:t>
      </w:r>
      <w:r w:rsidR="0005731E" w:rsidRPr="003F3F86">
        <w:rPr>
          <w:rFonts w:eastAsia="Calibri" w:cs="Calibri"/>
          <w:bCs/>
          <w:iCs/>
          <w:lang w:eastAsia="en-US"/>
        </w:rPr>
        <w:t xml:space="preserve"> </w:t>
      </w:r>
      <w:r w:rsidR="00B8637A" w:rsidRPr="003F3F86">
        <w:rPr>
          <w:rFonts w:eastAsia="Calibri" w:cs="Calibri"/>
          <w:bCs/>
          <w:iCs/>
          <w:lang w:eastAsia="en-US"/>
        </w:rPr>
        <w:t>to jest</w:t>
      </w:r>
      <w:r w:rsidR="002368A8">
        <w:rPr>
          <w:rFonts w:eastAsia="Calibri" w:cs="Calibri"/>
          <w:bCs/>
          <w:iCs/>
          <w:lang w:eastAsia="en-US"/>
        </w:rPr>
        <w:t xml:space="preserve"> Wykonawcy</w:t>
      </w:r>
      <w:r w:rsidRPr="003F3F86">
        <w:rPr>
          <w:rFonts w:eastAsia="Calibri" w:cs="Calibri"/>
          <w:bCs/>
          <w:iCs/>
          <w:lang w:eastAsia="en-US"/>
        </w:rPr>
        <w:t xml:space="preserve">: </w:t>
      </w:r>
    </w:p>
    <w:p w14:paraId="25B6B1B7" w14:textId="09DDE42C" w:rsidR="00904369" w:rsidRDefault="00066919" w:rsidP="00791A30">
      <w:pPr>
        <w:widowControl w:val="0"/>
        <w:tabs>
          <w:tab w:val="left" w:leader="underscore" w:pos="8222"/>
        </w:tabs>
        <w:suppressAutoHyphens/>
        <w:spacing w:line="360" w:lineRule="auto"/>
        <w:ind w:left="0" w:firstLine="0"/>
        <w:rPr>
          <w:rFonts w:eastAsia="Calibri" w:cs="Calibri"/>
          <w:bCs/>
          <w:iCs/>
          <w:lang w:eastAsia="en-US"/>
        </w:rPr>
      </w:pPr>
      <w:r>
        <w:rPr>
          <w:rFonts w:eastAsia="Calibri" w:cs="Calibri"/>
          <w:bCs/>
          <w:iCs/>
          <w:lang w:eastAsia="en-US"/>
        </w:rPr>
        <w:tab/>
      </w:r>
      <w:r w:rsidR="008F2E4F">
        <w:rPr>
          <w:rFonts w:eastAsia="Calibri" w:cs="Calibri"/>
          <w:bCs/>
          <w:iCs/>
          <w:lang w:eastAsia="en-US"/>
        </w:rPr>
        <w:t xml:space="preserve"> </w:t>
      </w:r>
      <w:r w:rsidR="000755DA" w:rsidRPr="00066919">
        <w:rPr>
          <w:rFonts w:eastAsia="Calibri" w:cs="Calibri"/>
          <w:bCs/>
          <w:iCs/>
          <w:lang w:eastAsia="en-US"/>
        </w:rPr>
        <w:t xml:space="preserve"> </w:t>
      </w:r>
      <w:r w:rsidR="008F2E4F" w:rsidRPr="008F2E4F">
        <w:rPr>
          <w:rFonts w:eastAsia="Calibri" w:cs="Calibri"/>
          <w:bCs/>
          <w:iCs/>
          <w:color w:val="1F3864" w:themeColor="accent1" w:themeShade="80"/>
          <w:lang w:eastAsia="en-US"/>
        </w:rPr>
        <w:t>(</w:t>
      </w:r>
      <w:r w:rsidR="008F2E4F" w:rsidRPr="008F2E4F">
        <w:rPr>
          <w:color w:val="1F3864" w:themeColor="accent1" w:themeShade="80"/>
          <w:sz w:val="22"/>
          <w:szCs w:val="22"/>
        </w:rPr>
        <w:t>należy powielić stosowanie do potrzeb Wykonawcy)</w:t>
      </w:r>
    </w:p>
    <w:p w14:paraId="3C7FF6CD" w14:textId="77777777" w:rsidR="00904369" w:rsidRDefault="007A4E99" w:rsidP="00791A30">
      <w:pPr>
        <w:widowControl w:val="0"/>
        <w:tabs>
          <w:tab w:val="left" w:leader="underscore" w:pos="5103"/>
        </w:tabs>
        <w:suppressAutoHyphens/>
        <w:spacing w:line="360" w:lineRule="auto"/>
        <w:ind w:left="0" w:firstLine="0"/>
        <w:rPr>
          <w:rFonts w:eastAsia="Calibri" w:cs="Calibri"/>
          <w:b/>
          <w:bCs/>
          <w:iCs/>
          <w:lang w:eastAsia="en-US"/>
        </w:rPr>
      </w:pPr>
      <w:r w:rsidRPr="00066919">
        <w:rPr>
          <w:rFonts w:eastAsia="Calibri" w:cs="Calibri"/>
          <w:b/>
          <w:bCs/>
          <w:iCs/>
          <w:lang w:eastAsia="en-US"/>
        </w:rPr>
        <w:t>który wykona następujące usługi</w:t>
      </w:r>
      <w:r w:rsidR="00904369">
        <w:rPr>
          <w:rFonts w:eastAsia="Calibri" w:cs="Calibri"/>
          <w:b/>
          <w:bCs/>
          <w:iCs/>
          <w:lang w:eastAsia="en-US"/>
        </w:rPr>
        <w:t>:</w:t>
      </w:r>
    </w:p>
    <w:p w14:paraId="73225094" w14:textId="03E709AB" w:rsidR="00904369" w:rsidRDefault="007A4E99" w:rsidP="00791A30">
      <w:pPr>
        <w:widowControl w:val="0"/>
        <w:tabs>
          <w:tab w:val="left" w:leader="underscore" w:pos="8222"/>
        </w:tabs>
        <w:suppressAutoHyphens/>
        <w:spacing w:line="360" w:lineRule="auto"/>
        <w:ind w:left="0" w:firstLine="0"/>
        <w:rPr>
          <w:rFonts w:eastAsia="Calibri" w:cs="Calibri"/>
          <w:bCs/>
          <w:iCs/>
          <w:lang w:eastAsia="en-US"/>
        </w:rPr>
      </w:pPr>
      <w:r w:rsidRPr="00066919">
        <w:rPr>
          <w:rFonts w:eastAsia="Calibri" w:cs="Calibri"/>
          <w:bCs/>
          <w:iCs/>
          <w:lang w:eastAsia="en-US"/>
        </w:rPr>
        <w:tab/>
        <w:t xml:space="preserve">, </w:t>
      </w:r>
    </w:p>
    <w:p w14:paraId="5165B326" w14:textId="480B7B19" w:rsidR="007A4E99" w:rsidRDefault="007A4E99" w:rsidP="00791A30">
      <w:pPr>
        <w:widowControl w:val="0"/>
        <w:tabs>
          <w:tab w:val="left" w:leader="underscore" w:pos="5103"/>
        </w:tabs>
        <w:suppressAutoHyphens/>
        <w:spacing w:line="360" w:lineRule="auto"/>
        <w:ind w:left="0" w:firstLine="0"/>
        <w:rPr>
          <w:rFonts w:eastAsia="Calibri" w:cs="Calibri"/>
          <w:bCs/>
          <w:iCs/>
          <w:lang w:eastAsia="en-US"/>
        </w:rPr>
      </w:pPr>
      <w:r w:rsidRPr="00066919">
        <w:rPr>
          <w:rFonts w:eastAsia="Calibri" w:cs="Calibri"/>
          <w:bCs/>
          <w:iCs/>
          <w:lang w:eastAsia="en-US"/>
        </w:rPr>
        <w:t>do realizacji których te zdolności są wymagane</w:t>
      </w:r>
      <w:r w:rsidR="00D033CE">
        <w:rPr>
          <w:rFonts w:eastAsia="Calibri" w:cs="Calibri"/>
          <w:bCs/>
          <w:iCs/>
          <w:lang w:eastAsia="en-US"/>
        </w:rPr>
        <w:t xml:space="preserve"> </w:t>
      </w:r>
      <w:r w:rsidR="00D033CE" w:rsidRPr="00587DBC">
        <w:rPr>
          <w:rFonts w:eastAsia="Calibri" w:cs="Calibri"/>
          <w:bCs/>
          <w:iCs/>
          <w:color w:val="1F3864" w:themeColor="accent1" w:themeShade="80"/>
          <w:lang w:eastAsia="en-US"/>
        </w:rPr>
        <w:t>(z</w:t>
      </w:r>
      <w:r w:rsidR="00D033CE" w:rsidRPr="00587DBC">
        <w:rPr>
          <w:color w:val="1F3864" w:themeColor="accent1" w:themeShade="80"/>
        </w:rPr>
        <w:t xml:space="preserve">godnie z art. 117 ust. 3 ustawy </w:t>
      </w:r>
      <w:proofErr w:type="spellStart"/>
      <w:r w:rsidR="00D033CE" w:rsidRPr="00587DBC">
        <w:rPr>
          <w:color w:val="1F3864" w:themeColor="accent1" w:themeShade="80"/>
        </w:rPr>
        <w:t>Pzp</w:t>
      </w:r>
      <w:proofErr w:type="spellEnd"/>
      <w:r w:rsidR="00D033CE" w:rsidRPr="00587DBC">
        <w:rPr>
          <w:color w:val="1F3864" w:themeColor="accent1" w:themeShade="80"/>
        </w:rPr>
        <w:t>, w odniesieniu do warunków dotyczących m.in. doświadczenia wykonawcy wspólnie ubiegający się o udzielenie zamówienia mogą polegać na zdolnościach tych z wykonawców, którzy wykonają usługi, do realizacji których te zdolności są wymagane</w:t>
      </w:r>
      <w:r w:rsidR="00D033CE" w:rsidRPr="00587DBC">
        <w:rPr>
          <w:rFonts w:eastAsia="Calibri"/>
          <w:color w:val="1F3864" w:themeColor="accent1" w:themeShade="80"/>
          <w:lang w:eastAsia="en-US"/>
        </w:rPr>
        <w:t>)</w:t>
      </w:r>
      <w:r w:rsidRPr="00587DBC">
        <w:rPr>
          <w:rFonts w:eastAsia="Calibri" w:cs="Calibri"/>
          <w:bCs/>
          <w:iCs/>
          <w:color w:val="1F3864" w:themeColor="accent1" w:themeShade="80"/>
          <w:lang w:eastAsia="en-US"/>
        </w:rPr>
        <w:t xml:space="preserve">. </w:t>
      </w:r>
    </w:p>
    <w:p w14:paraId="1BFA2960" w14:textId="77777777" w:rsidR="00587DBC" w:rsidRPr="00923E3E" w:rsidRDefault="00587DBC" w:rsidP="00587DBC">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oświadczenie należy podpisać </w:t>
      </w:r>
      <w:r w:rsidRPr="00923E3E">
        <w:rPr>
          <w:rFonts w:eastAsia="Calibri" w:cs="Calibri"/>
          <w:b/>
          <w:iCs/>
          <w:lang w:eastAsia="en-US"/>
        </w:rPr>
        <w:br/>
        <w:t>kwalifikowanym podpisem elektronicznym</w:t>
      </w:r>
    </w:p>
    <w:p w14:paraId="6711F701" w14:textId="77777777" w:rsidR="00587DBC" w:rsidRPr="00D97741" w:rsidRDefault="00587DBC" w:rsidP="00587DBC">
      <w:pPr>
        <w:suppressAutoHyphens/>
        <w:autoSpaceDN w:val="0"/>
        <w:spacing w:line="254" w:lineRule="auto"/>
        <w:ind w:left="4248" w:firstLine="0"/>
        <w:rPr>
          <w:rFonts w:eastAsia="Calibri" w:cs="Calibri"/>
          <w:b/>
          <w:color w:val="C00000"/>
          <w:lang w:eastAsia="en-US"/>
        </w:rPr>
      </w:pPr>
      <w:r w:rsidRPr="00D97741">
        <w:rPr>
          <w:rFonts w:eastAsia="Calibri" w:cs="Calibri"/>
          <w:b/>
          <w:color w:val="C00000"/>
          <w:lang w:eastAsia="en-US"/>
        </w:rPr>
        <w:t>(w przypadku dokumentu elektronicznego)</w:t>
      </w:r>
    </w:p>
    <w:p w14:paraId="373DC4DE" w14:textId="77777777" w:rsidR="00587DBC" w:rsidRPr="00923E3E" w:rsidRDefault="00587DBC" w:rsidP="00587DBC">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lub </w:t>
      </w:r>
    </w:p>
    <w:p w14:paraId="57B65AE1" w14:textId="77777777" w:rsidR="00587DBC" w:rsidRPr="00923E3E" w:rsidRDefault="00587DBC" w:rsidP="00587DBC">
      <w:pPr>
        <w:suppressAutoHyphens/>
        <w:autoSpaceDN w:val="0"/>
        <w:spacing w:line="254" w:lineRule="auto"/>
        <w:ind w:left="4248" w:firstLine="0"/>
        <w:rPr>
          <w:rFonts w:eastAsia="Calibri"/>
          <w:kern w:val="3"/>
          <w:sz w:val="22"/>
          <w:szCs w:val="22"/>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p>
    <w:p w14:paraId="479896C0" w14:textId="3F574EE4" w:rsidR="00587DBC" w:rsidRPr="00D97741" w:rsidRDefault="00587DBC" w:rsidP="00587DBC">
      <w:pPr>
        <w:suppressAutoHyphens/>
        <w:autoSpaceDN w:val="0"/>
        <w:spacing w:after="0" w:line="254" w:lineRule="auto"/>
        <w:ind w:left="4247" w:firstLine="0"/>
        <w:rPr>
          <w:rFonts w:eastAsia="Calibri" w:cs="Calibri"/>
          <w:b/>
          <w:color w:val="C00000"/>
          <w:lang w:eastAsia="en-US"/>
        </w:rPr>
      </w:pPr>
      <w:r w:rsidRPr="00D97741">
        <w:rPr>
          <w:rFonts w:eastAsia="Calibri" w:cs="Calibri"/>
          <w:b/>
          <w:color w:val="C00000"/>
          <w:lang w:eastAsia="en-US"/>
        </w:rPr>
        <w:t>(w przypadku postaci</w:t>
      </w:r>
      <w:r w:rsidR="00314674">
        <w:rPr>
          <w:rFonts w:eastAsia="Calibri" w:cs="Calibri"/>
          <w:b/>
          <w:color w:val="C00000"/>
          <w:lang w:eastAsia="en-US"/>
        </w:rPr>
        <w:br/>
      </w:r>
      <w:r w:rsidRPr="00D97741">
        <w:rPr>
          <w:rFonts w:eastAsia="Calibri" w:cs="Calibri"/>
          <w:b/>
          <w:color w:val="C00000"/>
          <w:lang w:eastAsia="en-US"/>
        </w:rPr>
        <w:t xml:space="preserve">papierowej opatrzonej </w:t>
      </w:r>
      <w:r w:rsidR="00314674">
        <w:rPr>
          <w:rFonts w:eastAsia="Calibri" w:cs="Calibri"/>
          <w:b/>
          <w:color w:val="C00000"/>
          <w:lang w:eastAsia="en-US"/>
        </w:rPr>
        <w:br/>
      </w:r>
      <w:r w:rsidRPr="00D97741">
        <w:rPr>
          <w:rFonts w:eastAsia="Calibri" w:cs="Calibri"/>
          <w:b/>
          <w:color w:val="C00000"/>
          <w:lang w:eastAsia="en-US"/>
        </w:rPr>
        <w:t>własnoręcznym podpisem)</w:t>
      </w:r>
    </w:p>
    <w:p w14:paraId="18628A1E" w14:textId="77777777" w:rsidR="00587DBC" w:rsidRDefault="00587DBC" w:rsidP="00CF6AB6">
      <w:pPr>
        <w:widowControl w:val="0"/>
        <w:tabs>
          <w:tab w:val="left" w:leader="underscore" w:pos="5103"/>
        </w:tabs>
        <w:suppressAutoHyphens/>
        <w:spacing w:line="360" w:lineRule="auto"/>
        <w:ind w:left="425" w:firstLine="0"/>
        <w:rPr>
          <w:rFonts w:eastAsia="Calibri" w:cs="Calibri"/>
          <w:bCs/>
          <w:iCs/>
          <w:lang w:eastAsia="en-US"/>
        </w:rPr>
        <w:sectPr w:rsidR="00587DBC" w:rsidSect="003B7CBD">
          <w:pgSz w:w="11906" w:h="16838"/>
          <w:pgMar w:top="1418" w:right="1418" w:bottom="1418" w:left="1418" w:header="709" w:footer="709" w:gutter="0"/>
          <w:cols w:space="708"/>
        </w:sectPr>
      </w:pPr>
    </w:p>
    <w:p w14:paraId="19ACE697" w14:textId="63DCD7CE" w:rsidR="00693926" w:rsidRDefault="00904369" w:rsidP="00D07B16">
      <w:pPr>
        <w:pStyle w:val="Nagwek3"/>
        <w:rPr>
          <w:lang w:eastAsia="pl-PL"/>
        </w:rPr>
      </w:pPr>
      <w:r>
        <w:rPr>
          <w:lang w:eastAsia="pl-PL"/>
        </w:rPr>
        <w:lastRenderedPageBreak/>
        <w:t>Z</w:t>
      </w:r>
      <w:r w:rsidR="00693926">
        <w:rPr>
          <w:lang w:eastAsia="pl-PL"/>
        </w:rPr>
        <w:t xml:space="preserve">ałącznik nr </w:t>
      </w:r>
      <w:r w:rsidR="005F15C1">
        <w:rPr>
          <w:lang w:eastAsia="pl-PL"/>
        </w:rPr>
        <w:t>7</w:t>
      </w:r>
      <w:r w:rsidR="00693926">
        <w:rPr>
          <w:lang w:eastAsia="pl-PL"/>
        </w:rPr>
        <w:t xml:space="preserve"> do SWZ</w:t>
      </w:r>
    </w:p>
    <w:p w14:paraId="112CC6A4" w14:textId="7E225BEB" w:rsidR="00587DBC" w:rsidRPr="006811A7" w:rsidRDefault="00587DBC" w:rsidP="00587DBC">
      <w:pPr>
        <w:suppressAutoHyphens/>
        <w:spacing w:before="240"/>
        <w:ind w:left="0" w:firstLine="0"/>
      </w:pPr>
      <w:bookmarkStart w:id="75" w:name="_Hlk168334885"/>
      <w:r w:rsidRPr="00CC1C0A">
        <w:t xml:space="preserve">Dotyczy: postępowania o udzielenie zamówienia publicznego prowadzonego w trybie </w:t>
      </w:r>
      <w:r>
        <w:t xml:space="preserve">przetargu nieograniczonego </w:t>
      </w:r>
      <w:r w:rsidRPr="00CC1C0A">
        <w:t>na</w:t>
      </w:r>
      <w:r w:rsidRPr="00693926">
        <w:rPr>
          <w:b/>
          <w:bCs/>
          <w:lang w:eastAsia="en-US"/>
        </w:rPr>
        <w:t xml:space="preserve"> </w:t>
      </w:r>
      <w:r w:rsidRPr="00587DBC">
        <w:rPr>
          <w:b/>
          <w:bCs/>
          <w:lang w:eastAsia="en-US"/>
        </w:rPr>
        <w:t xml:space="preserve">usługę przeprowadzenia unifikacji technologicznej wykorzystywanych w PFRON systemów zarządzania treścią oraz utrzymanie i rozwój Portali internetowych (numer </w:t>
      </w:r>
      <w:r w:rsidRPr="00EA62EA">
        <w:rPr>
          <w:b/>
          <w:bCs/>
          <w:lang w:eastAsia="en-US"/>
        </w:rPr>
        <w:t>postępowania: ZP/</w:t>
      </w:r>
      <w:r w:rsidR="00FB4F78" w:rsidRPr="00EA62EA">
        <w:rPr>
          <w:b/>
          <w:bCs/>
          <w:lang w:eastAsia="en-US"/>
        </w:rPr>
        <w:t>08</w:t>
      </w:r>
      <w:r w:rsidRPr="00EA62EA">
        <w:rPr>
          <w:b/>
          <w:bCs/>
          <w:lang w:eastAsia="en-US"/>
        </w:rPr>
        <w:t>/24).</w:t>
      </w:r>
    </w:p>
    <w:bookmarkEnd w:id="75"/>
    <w:p w14:paraId="29F79DDC" w14:textId="07299B17" w:rsidR="00693926" w:rsidRPr="00684868" w:rsidRDefault="00693926" w:rsidP="007E5ED8">
      <w:pPr>
        <w:pStyle w:val="Nagwek1"/>
        <w:spacing w:before="0"/>
        <w:rPr>
          <w:i/>
          <w:lang w:eastAsia="pl-PL"/>
        </w:rPr>
      </w:pPr>
      <w:r>
        <w:rPr>
          <w:lang w:eastAsia="pl-PL"/>
        </w:rPr>
        <w:t>Zobowiązanie podmiotu udostępniającego zasoby</w:t>
      </w:r>
      <w:r w:rsidR="00A76C40" w:rsidRPr="00684868">
        <w:rPr>
          <w:lang w:eastAsia="pl-PL"/>
        </w:rPr>
        <w:t xml:space="preserve"> </w:t>
      </w:r>
      <w:r>
        <w:br/>
      </w:r>
      <w:r w:rsidRPr="00A31322">
        <w:t>(jeżeli dotyczy</w:t>
      </w:r>
      <w:r>
        <w:t>)</w:t>
      </w:r>
    </w:p>
    <w:p w14:paraId="1B6FDBAA" w14:textId="77777777" w:rsidR="00693926" w:rsidRDefault="00693926" w:rsidP="007E5ED8">
      <w:pPr>
        <w:widowControl w:val="0"/>
        <w:suppressAutoHyphens/>
        <w:spacing w:before="240" w:after="0"/>
        <w:ind w:left="0" w:firstLine="0"/>
        <w:rPr>
          <w:rFonts w:asciiTheme="minorHAnsi" w:hAnsiTheme="minorHAnsi" w:cstheme="minorHAnsi"/>
          <w:bCs/>
          <w:lang w:eastAsia="pl-PL"/>
        </w:rPr>
      </w:pPr>
      <w:r>
        <w:rPr>
          <w:rFonts w:asciiTheme="minorHAnsi" w:hAnsiTheme="minorHAnsi" w:cstheme="minorHAnsi"/>
          <w:bCs/>
          <w:lang w:eastAsia="pl-PL"/>
        </w:rPr>
        <w:t xml:space="preserve">Podmiot udostępniający zasoby: </w:t>
      </w:r>
    </w:p>
    <w:p w14:paraId="2D4ABAF6" w14:textId="77777777" w:rsidR="00693926" w:rsidRDefault="00693926" w:rsidP="007E5ED8">
      <w:pPr>
        <w:widowControl w:val="0"/>
        <w:tabs>
          <w:tab w:val="left" w:leader="underscore" w:pos="8505"/>
        </w:tabs>
        <w:suppressAutoHyphens/>
        <w:spacing w:after="0"/>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26F33DAB" w14:textId="77777777" w:rsidR="00693926" w:rsidRDefault="00693926" w:rsidP="007E5ED8">
      <w:pPr>
        <w:widowControl w:val="0"/>
        <w:suppressAutoHyphens/>
        <w:spacing w:after="0"/>
        <w:ind w:left="0" w:firstLine="1"/>
        <w:rPr>
          <w:rFonts w:asciiTheme="minorHAnsi" w:hAnsiTheme="minorHAnsi" w:cstheme="minorHAnsi"/>
          <w:lang w:eastAsia="pl-PL"/>
        </w:rPr>
      </w:pPr>
      <w:r w:rsidRPr="00B03380">
        <w:rPr>
          <w:rFonts w:asciiTheme="minorHAnsi" w:hAnsiTheme="minorHAnsi" w:cstheme="minorHAnsi"/>
          <w:lang w:eastAsia="pl-PL"/>
        </w:rPr>
        <w:t xml:space="preserve"> (nazwa i adres </w:t>
      </w:r>
      <w:r>
        <w:rPr>
          <w:rFonts w:asciiTheme="minorHAnsi" w:hAnsiTheme="minorHAnsi" w:cstheme="minorHAnsi"/>
          <w:lang w:eastAsia="pl-PL"/>
        </w:rPr>
        <w:t>podmiotu udostępniającego zasoby</w:t>
      </w:r>
      <w:r w:rsidRPr="00B03380">
        <w:rPr>
          <w:rFonts w:asciiTheme="minorHAnsi" w:hAnsiTheme="minorHAnsi" w:cstheme="minorHAnsi"/>
          <w:lang w:eastAsia="pl-PL"/>
        </w:rPr>
        <w:t>)</w:t>
      </w:r>
    </w:p>
    <w:p w14:paraId="5C919BD7" w14:textId="784AB8A6" w:rsidR="00693926" w:rsidRPr="00A31322" w:rsidRDefault="00693926" w:rsidP="00047AC5">
      <w:pPr>
        <w:numPr>
          <w:ilvl w:val="0"/>
          <w:numId w:val="26"/>
        </w:numPr>
        <w:tabs>
          <w:tab w:val="left" w:leader="underscore" w:pos="5103"/>
          <w:tab w:val="left" w:leader="underscore" w:pos="8080"/>
        </w:tabs>
        <w:suppressAutoHyphens/>
        <w:spacing w:before="480" w:after="0"/>
        <w:ind w:left="425" w:hanging="425"/>
        <w:rPr>
          <w:rFonts w:asciiTheme="minorHAnsi" w:hAnsiTheme="minorHAnsi" w:cstheme="minorHAnsi"/>
          <w:lang w:eastAsia="pl-PL"/>
        </w:rPr>
      </w:pPr>
      <w:r w:rsidRPr="00A31322">
        <w:rPr>
          <w:rFonts w:asciiTheme="minorHAnsi" w:hAnsiTheme="minorHAnsi" w:cstheme="minorHAnsi"/>
          <w:lang w:eastAsia="pl-PL"/>
        </w:rPr>
        <w:t>Działając na podstawie art. 118 ust. 1 i 2 ustawy z dnia 11 września 2019 r. – Prawo zamówień publicznych  (</w:t>
      </w:r>
      <w:r w:rsidR="00587DBC">
        <w:rPr>
          <w:rFonts w:asciiTheme="minorHAnsi" w:hAnsiTheme="minorHAnsi" w:cstheme="minorHAnsi"/>
          <w:lang w:eastAsia="pl-PL"/>
        </w:rPr>
        <w:t>Dz. U.</w:t>
      </w:r>
      <w:r w:rsidR="00E57B7D">
        <w:rPr>
          <w:rFonts w:asciiTheme="minorHAnsi" w:hAnsiTheme="minorHAnsi" w:cstheme="minorHAnsi"/>
          <w:lang w:eastAsia="pl-PL"/>
        </w:rPr>
        <w:t xml:space="preserve"> z </w:t>
      </w:r>
      <w:r w:rsidR="00621D92" w:rsidRPr="00A31322">
        <w:rPr>
          <w:rFonts w:asciiTheme="minorHAnsi" w:hAnsiTheme="minorHAnsi" w:cstheme="minorHAnsi"/>
          <w:lang w:eastAsia="pl-PL"/>
        </w:rPr>
        <w:t>202</w:t>
      </w:r>
      <w:r w:rsidR="00587DBC">
        <w:rPr>
          <w:rFonts w:asciiTheme="minorHAnsi" w:hAnsiTheme="minorHAnsi" w:cstheme="minorHAnsi"/>
          <w:lang w:eastAsia="pl-PL"/>
        </w:rPr>
        <w:t>3</w:t>
      </w:r>
      <w:r w:rsidR="00621D92" w:rsidRPr="00A31322">
        <w:rPr>
          <w:rFonts w:asciiTheme="minorHAnsi" w:hAnsiTheme="minorHAnsi" w:cstheme="minorHAnsi"/>
          <w:lang w:eastAsia="pl-PL"/>
        </w:rPr>
        <w:t xml:space="preserve"> </w:t>
      </w:r>
      <w:r w:rsidRPr="00A31322">
        <w:rPr>
          <w:rFonts w:asciiTheme="minorHAnsi" w:hAnsiTheme="minorHAnsi" w:cstheme="minorHAnsi"/>
          <w:lang w:eastAsia="pl-PL"/>
        </w:rPr>
        <w:t>r. poz</w:t>
      </w:r>
      <w:r w:rsidR="00587DBC">
        <w:rPr>
          <w:rFonts w:asciiTheme="minorHAnsi" w:hAnsiTheme="minorHAnsi" w:cstheme="minorHAnsi"/>
          <w:lang w:eastAsia="pl-PL"/>
        </w:rPr>
        <w:t>. 1605</w:t>
      </w:r>
      <w:r w:rsidRPr="00A31322">
        <w:rPr>
          <w:rFonts w:asciiTheme="minorHAnsi" w:hAnsiTheme="minorHAnsi" w:cstheme="minorHAnsi"/>
          <w:lang w:eastAsia="pl-PL"/>
        </w:rPr>
        <w:t xml:space="preserve"> ze zm</w:t>
      </w:r>
      <w:r w:rsidR="00E57B7D">
        <w:rPr>
          <w:rFonts w:asciiTheme="minorHAnsi" w:hAnsiTheme="minorHAnsi" w:cstheme="minorHAnsi"/>
          <w:lang w:eastAsia="pl-PL"/>
        </w:rPr>
        <w:t>ianami</w:t>
      </w:r>
      <w:r w:rsidRPr="00A31322">
        <w:rPr>
          <w:rFonts w:asciiTheme="minorHAnsi" w:hAnsiTheme="minorHAnsi" w:cstheme="minorHAnsi"/>
          <w:lang w:eastAsia="pl-PL"/>
        </w:rPr>
        <w:t>), zwaną dalej „ustawą</w:t>
      </w:r>
      <w:r>
        <w:rPr>
          <w:rFonts w:asciiTheme="minorHAnsi" w:hAnsiTheme="minorHAnsi" w:cstheme="minorHAnsi"/>
          <w:lang w:eastAsia="pl-PL"/>
        </w:rPr>
        <w:t xml:space="preserve"> </w:t>
      </w:r>
      <w:proofErr w:type="spellStart"/>
      <w:r>
        <w:rPr>
          <w:rFonts w:asciiTheme="minorHAnsi" w:hAnsiTheme="minorHAnsi" w:cstheme="minorHAnsi"/>
          <w:lang w:eastAsia="pl-PL"/>
        </w:rPr>
        <w:t>Pzp</w:t>
      </w:r>
      <w:proofErr w:type="spellEnd"/>
      <w:r w:rsidRPr="00A31322">
        <w:rPr>
          <w:rFonts w:asciiTheme="minorHAnsi" w:hAnsiTheme="minorHAnsi" w:cstheme="minorHAnsi"/>
          <w:lang w:eastAsia="pl-PL"/>
        </w:rPr>
        <w:t xml:space="preserve">”, </w:t>
      </w:r>
      <w:r w:rsidRPr="00A31322">
        <w:rPr>
          <w:rFonts w:asciiTheme="minorHAnsi" w:hAnsiTheme="minorHAnsi" w:cstheme="minorHAnsi"/>
          <w:b/>
          <w:bCs/>
          <w:lang w:eastAsia="pl-PL"/>
        </w:rPr>
        <w:t xml:space="preserve">oświadczam, że </w:t>
      </w:r>
      <w:r>
        <w:rPr>
          <w:rFonts w:asciiTheme="minorHAnsi" w:hAnsiTheme="minorHAnsi" w:cstheme="minorHAnsi"/>
          <w:b/>
          <w:bCs/>
          <w:lang w:eastAsia="pl-PL"/>
        </w:rPr>
        <w:t xml:space="preserve">podmiot który reprezentuję </w:t>
      </w:r>
      <w:r w:rsidRPr="00A31322">
        <w:rPr>
          <w:rFonts w:asciiTheme="minorHAnsi" w:hAnsiTheme="minorHAnsi" w:cstheme="minorHAnsi"/>
          <w:b/>
          <w:bCs/>
          <w:lang w:eastAsia="pl-PL"/>
        </w:rPr>
        <w:t>zobowiązuj</w:t>
      </w:r>
      <w:r>
        <w:rPr>
          <w:rFonts w:asciiTheme="minorHAnsi" w:hAnsiTheme="minorHAnsi" w:cstheme="minorHAnsi"/>
          <w:b/>
          <w:bCs/>
          <w:lang w:eastAsia="pl-PL"/>
        </w:rPr>
        <w:t>e</w:t>
      </w:r>
      <w:r w:rsidRPr="00A31322">
        <w:rPr>
          <w:rFonts w:asciiTheme="minorHAnsi" w:hAnsiTheme="minorHAnsi" w:cstheme="minorHAnsi"/>
          <w:b/>
          <w:bCs/>
          <w:lang w:eastAsia="pl-PL"/>
        </w:rPr>
        <w:t xml:space="preserve"> się do oddania Wykonawcy</w:t>
      </w:r>
      <w:r w:rsidRPr="00A31322">
        <w:rPr>
          <w:rFonts w:asciiTheme="minorHAnsi" w:hAnsiTheme="minorHAnsi" w:cstheme="minorHAnsi"/>
          <w:lang w:eastAsia="pl-PL"/>
        </w:rPr>
        <w:t>, t</w:t>
      </w:r>
      <w:r w:rsidR="002904F3">
        <w:rPr>
          <w:rFonts w:asciiTheme="minorHAnsi" w:hAnsiTheme="minorHAnsi" w:cstheme="minorHAnsi"/>
          <w:lang w:eastAsia="pl-PL"/>
        </w:rPr>
        <w:t>o jest</w:t>
      </w:r>
      <w:r w:rsidRPr="00A31322">
        <w:rPr>
          <w:rFonts w:asciiTheme="minorHAnsi" w:hAnsiTheme="minorHAnsi" w:cstheme="minorHAnsi"/>
          <w:lang w:eastAsia="pl-PL"/>
        </w:rPr>
        <w:t xml:space="preserve"> </w:t>
      </w:r>
      <w:r w:rsidR="002904F3">
        <w:rPr>
          <w:rFonts w:asciiTheme="minorHAnsi" w:hAnsiTheme="minorHAnsi" w:cstheme="minorHAnsi"/>
          <w:lang w:eastAsia="pl-PL"/>
        </w:rPr>
        <w:tab/>
      </w:r>
      <w:r w:rsidRPr="00A31322">
        <w:rPr>
          <w:rFonts w:asciiTheme="minorHAnsi" w:hAnsiTheme="minorHAnsi" w:cstheme="minorHAnsi"/>
          <w:lang w:eastAsia="pl-PL"/>
        </w:rPr>
        <w:t xml:space="preserve"> z siedzibą w </w:t>
      </w:r>
      <w:r w:rsidR="002904F3">
        <w:rPr>
          <w:rFonts w:asciiTheme="minorHAnsi" w:hAnsiTheme="minorHAnsi" w:cstheme="minorHAnsi"/>
          <w:lang w:eastAsia="pl-PL"/>
        </w:rPr>
        <w:tab/>
      </w:r>
      <w:r w:rsidRPr="00A31322">
        <w:rPr>
          <w:rFonts w:asciiTheme="minorHAnsi" w:hAnsiTheme="minorHAnsi" w:cstheme="minorHAnsi"/>
          <w:lang w:eastAsia="pl-PL"/>
        </w:rPr>
        <w:t xml:space="preserve"> do dyspozycji niezbędnych zasobów w zakresie</w:t>
      </w:r>
      <w:r>
        <w:rPr>
          <w:rFonts w:asciiTheme="minorHAnsi" w:hAnsiTheme="minorHAnsi" w:cstheme="minorHAnsi"/>
          <w:lang w:eastAsia="pl-PL"/>
        </w:rPr>
        <w:t xml:space="preserve"> </w:t>
      </w:r>
      <w:r w:rsidRPr="00A31322">
        <w:rPr>
          <w:rFonts w:asciiTheme="minorHAnsi" w:hAnsiTheme="minorHAnsi" w:cstheme="minorHAnsi"/>
          <w:lang w:eastAsia="pl-PL"/>
        </w:rPr>
        <w:t xml:space="preserve">zdolności technicznej lub zawodowej </w:t>
      </w:r>
      <w:r w:rsidRPr="007E5ED8">
        <w:rPr>
          <w:rFonts w:asciiTheme="minorHAnsi" w:hAnsiTheme="minorHAnsi" w:cstheme="minorHAnsi"/>
          <w:color w:val="C00000"/>
          <w:lang w:eastAsia="pl-PL"/>
        </w:rPr>
        <w:t xml:space="preserve">(Uwaga: udostępnienie zasobów Wykonawcy przez podmiot udostępniający zasoby w zakresie zdolności technicznej lub zawodowej jest równoznaczne z obowiązkiem udziału tego podmiotu w wykonaniu zamówienia) </w:t>
      </w:r>
      <w:r w:rsidRPr="00A31322">
        <w:rPr>
          <w:rFonts w:asciiTheme="minorHAnsi" w:eastAsia="Calibri" w:hAnsiTheme="minorHAnsi" w:cstheme="minorHAnsi"/>
          <w:lang w:eastAsia="en-US"/>
        </w:rPr>
        <w:t>na potrzeby realizacji przedmiotowego zamówienia</w:t>
      </w:r>
      <w:r w:rsidRPr="00A31322">
        <w:rPr>
          <w:rFonts w:asciiTheme="minorHAnsi" w:hAnsiTheme="minorHAnsi" w:cstheme="minorHAnsi"/>
          <w:lang w:eastAsia="pl-PL"/>
        </w:rPr>
        <w:t>.</w:t>
      </w:r>
    </w:p>
    <w:p w14:paraId="59147553" w14:textId="5CD6BA1B" w:rsidR="00693926" w:rsidRPr="004926F9" w:rsidRDefault="00D64D5C" w:rsidP="004926F9">
      <w:pPr>
        <w:pStyle w:val="Akapitzlist"/>
        <w:numPr>
          <w:ilvl w:val="0"/>
          <w:numId w:val="26"/>
        </w:numPr>
        <w:suppressAutoHyphens/>
        <w:spacing w:before="240" w:after="0"/>
        <w:ind w:left="426"/>
        <w:rPr>
          <w:rFonts w:asciiTheme="minorHAnsi" w:hAnsiTheme="minorHAnsi" w:cstheme="minorHAnsi"/>
          <w:lang w:eastAsia="pl-PL"/>
        </w:rPr>
      </w:pPr>
      <w:r w:rsidRPr="004926F9">
        <w:rPr>
          <w:rFonts w:asciiTheme="minorHAnsi" w:hAnsiTheme="minorHAnsi" w:cstheme="minorHAnsi"/>
          <w:lang w:eastAsia="pl-PL"/>
        </w:rPr>
        <w:t>Oświadczam/-my, iż</w:t>
      </w:r>
      <w:r w:rsidR="00693926" w:rsidRPr="004926F9">
        <w:rPr>
          <w:rFonts w:asciiTheme="minorHAnsi" w:hAnsiTheme="minorHAnsi" w:cstheme="minorHAnsi"/>
          <w:lang w:eastAsia="pl-PL"/>
        </w:rPr>
        <w:t>:</w:t>
      </w:r>
    </w:p>
    <w:p w14:paraId="00E5D26A" w14:textId="77777777" w:rsidR="00693926" w:rsidRPr="00A31322" w:rsidRDefault="00693926" w:rsidP="007E5ED8">
      <w:pPr>
        <w:numPr>
          <w:ilvl w:val="0"/>
          <w:numId w:val="27"/>
        </w:numPr>
        <w:suppressAutoHyphens/>
        <w:spacing w:after="0"/>
        <w:ind w:left="782" w:hanging="357"/>
        <w:rPr>
          <w:rFonts w:asciiTheme="minorHAnsi" w:hAnsiTheme="minorHAnsi" w:cstheme="minorHAnsi"/>
          <w:iCs/>
          <w:lang w:eastAsia="pl-PL"/>
        </w:rPr>
      </w:pPr>
      <w:r w:rsidRPr="00A31322">
        <w:rPr>
          <w:rFonts w:asciiTheme="minorHAnsi" w:hAnsiTheme="minorHAnsi" w:cstheme="minorHAnsi"/>
          <w:iCs/>
          <w:lang w:eastAsia="pl-PL"/>
        </w:rPr>
        <w:t>zakres dostępnych Wykonawcy zasobów podmiotu udostepniającego zasoby:</w:t>
      </w:r>
    </w:p>
    <w:p w14:paraId="0BC5D725" w14:textId="145609F0" w:rsidR="00693926" w:rsidRDefault="002904F3" w:rsidP="007E5ED8">
      <w:pPr>
        <w:tabs>
          <w:tab w:val="left" w:leader="underscore" w:pos="8505"/>
        </w:tabs>
        <w:suppressAutoHyphens/>
        <w:spacing w:before="360" w:after="0"/>
        <w:ind w:left="782" w:firstLine="0"/>
        <w:rPr>
          <w:rFonts w:asciiTheme="minorHAnsi" w:hAnsiTheme="minorHAnsi" w:cstheme="minorHAnsi"/>
          <w:iCs/>
          <w:lang w:eastAsia="pl-PL"/>
        </w:rPr>
      </w:pPr>
      <w:r>
        <w:rPr>
          <w:rFonts w:asciiTheme="minorHAnsi" w:hAnsiTheme="minorHAnsi" w:cstheme="minorHAnsi"/>
          <w:iCs/>
          <w:lang w:eastAsia="pl-PL"/>
        </w:rPr>
        <w:tab/>
      </w:r>
    </w:p>
    <w:p w14:paraId="43C7E83F" w14:textId="67258B3B" w:rsidR="002904F3" w:rsidRPr="00A31322" w:rsidRDefault="002904F3" w:rsidP="007E5ED8">
      <w:pPr>
        <w:tabs>
          <w:tab w:val="left" w:leader="underscore" w:pos="8505"/>
        </w:tabs>
        <w:suppressAutoHyphens/>
        <w:spacing w:before="360" w:after="0"/>
        <w:ind w:left="782" w:firstLine="0"/>
        <w:rPr>
          <w:rFonts w:asciiTheme="minorHAnsi" w:hAnsiTheme="minorHAnsi" w:cstheme="minorHAnsi"/>
          <w:iCs/>
          <w:lang w:eastAsia="pl-PL"/>
        </w:rPr>
      </w:pPr>
      <w:r>
        <w:rPr>
          <w:rFonts w:asciiTheme="minorHAnsi" w:hAnsiTheme="minorHAnsi" w:cstheme="minorHAnsi"/>
          <w:iCs/>
          <w:lang w:eastAsia="pl-PL"/>
        </w:rPr>
        <w:tab/>
      </w:r>
    </w:p>
    <w:p w14:paraId="5F1DB223" w14:textId="1F28177E" w:rsidR="00693926" w:rsidRDefault="00693926" w:rsidP="007E5ED8">
      <w:pPr>
        <w:numPr>
          <w:ilvl w:val="0"/>
          <w:numId w:val="27"/>
        </w:numPr>
        <w:suppressAutoHyphens/>
        <w:spacing w:before="240" w:after="0"/>
        <w:rPr>
          <w:rFonts w:asciiTheme="minorHAnsi" w:hAnsiTheme="minorHAnsi" w:cstheme="minorHAnsi"/>
          <w:iCs/>
          <w:lang w:eastAsia="pl-PL"/>
        </w:rPr>
      </w:pPr>
      <w:r w:rsidRPr="00A31322">
        <w:rPr>
          <w:rFonts w:asciiTheme="minorHAnsi" w:hAnsiTheme="minorHAnsi" w:cstheme="minorHAnsi"/>
          <w:iCs/>
          <w:lang w:eastAsia="pl-PL"/>
        </w:rPr>
        <w:t>sposób i okres udostępnienia Wykonawcy i wykorzystania przez niego zasobów podmiotu udostępniającego</w:t>
      </w:r>
      <w:r>
        <w:rPr>
          <w:rFonts w:asciiTheme="minorHAnsi" w:hAnsiTheme="minorHAnsi" w:cstheme="minorHAnsi"/>
          <w:iCs/>
          <w:lang w:eastAsia="pl-PL"/>
        </w:rPr>
        <w:t xml:space="preserve"> </w:t>
      </w:r>
      <w:r w:rsidRPr="00A31322">
        <w:rPr>
          <w:rFonts w:asciiTheme="minorHAnsi" w:hAnsiTheme="minorHAnsi" w:cstheme="minorHAnsi"/>
          <w:iCs/>
          <w:lang w:eastAsia="pl-PL"/>
        </w:rPr>
        <w:t>te zasoby przy wykonywaniu zamówienia:</w:t>
      </w:r>
    </w:p>
    <w:p w14:paraId="6019ECE0" w14:textId="0DF0D20C" w:rsidR="002904F3" w:rsidRDefault="002904F3" w:rsidP="007E5ED8">
      <w:pPr>
        <w:tabs>
          <w:tab w:val="left" w:leader="underscore" w:pos="8505"/>
        </w:tabs>
        <w:suppressAutoHyphens/>
        <w:spacing w:before="240" w:after="0"/>
        <w:ind w:left="786" w:firstLine="0"/>
        <w:rPr>
          <w:rFonts w:asciiTheme="minorHAnsi" w:hAnsiTheme="minorHAnsi" w:cstheme="minorHAnsi"/>
          <w:iCs/>
          <w:lang w:eastAsia="pl-PL"/>
        </w:rPr>
      </w:pPr>
      <w:r>
        <w:rPr>
          <w:rFonts w:asciiTheme="minorHAnsi" w:hAnsiTheme="minorHAnsi" w:cstheme="minorHAnsi"/>
          <w:iCs/>
          <w:lang w:eastAsia="pl-PL"/>
        </w:rPr>
        <w:tab/>
      </w:r>
    </w:p>
    <w:p w14:paraId="6AB6D3B9" w14:textId="02E55759" w:rsidR="002904F3" w:rsidRPr="00A31322" w:rsidRDefault="002904F3" w:rsidP="007E5ED8">
      <w:pPr>
        <w:tabs>
          <w:tab w:val="left" w:leader="underscore" w:pos="8505"/>
        </w:tabs>
        <w:suppressAutoHyphens/>
        <w:spacing w:before="240" w:after="0"/>
        <w:ind w:left="786" w:firstLine="0"/>
        <w:rPr>
          <w:rFonts w:asciiTheme="minorHAnsi" w:hAnsiTheme="minorHAnsi" w:cstheme="minorHAnsi"/>
          <w:iCs/>
          <w:lang w:eastAsia="pl-PL"/>
        </w:rPr>
      </w:pPr>
      <w:r>
        <w:rPr>
          <w:rFonts w:asciiTheme="minorHAnsi" w:hAnsiTheme="minorHAnsi" w:cstheme="minorHAnsi"/>
          <w:iCs/>
          <w:lang w:eastAsia="pl-PL"/>
        </w:rPr>
        <w:tab/>
      </w:r>
    </w:p>
    <w:p w14:paraId="5F93D669" w14:textId="77777777" w:rsidR="00693926" w:rsidRPr="00A31322" w:rsidRDefault="00693926" w:rsidP="007E5ED8">
      <w:pPr>
        <w:numPr>
          <w:ilvl w:val="0"/>
          <w:numId w:val="27"/>
        </w:numPr>
        <w:suppressAutoHyphens/>
        <w:spacing w:before="600" w:after="0"/>
        <w:ind w:left="782" w:hanging="357"/>
        <w:rPr>
          <w:rFonts w:asciiTheme="minorHAnsi" w:hAnsiTheme="minorHAnsi" w:cstheme="minorHAnsi"/>
          <w:iCs/>
          <w:lang w:eastAsia="pl-PL"/>
        </w:rPr>
      </w:pPr>
      <w:r w:rsidRPr="00A31322">
        <w:rPr>
          <w:rFonts w:asciiTheme="minorHAnsi" w:hAnsiTheme="minorHAnsi" w:cstheme="minorHAnsi"/>
          <w:iCs/>
          <w:lang w:eastAsia="pl-PL"/>
        </w:rPr>
        <w:t xml:space="preserve">czy i w jakim zakresie podmiot udostępniający zasoby, na zdolnościach którego Wykonawca polega w odniesieniu do warunków udziału w postępowaniu </w:t>
      </w:r>
      <w:r w:rsidRPr="00A31322">
        <w:rPr>
          <w:rFonts w:asciiTheme="minorHAnsi" w:hAnsiTheme="minorHAnsi" w:cstheme="minorHAnsi"/>
          <w:iCs/>
          <w:lang w:eastAsia="pl-PL"/>
        </w:rPr>
        <w:lastRenderedPageBreak/>
        <w:t>dotyczących wykształcenia, kwalifikacji zawodowych lub doświadczenia, zrealizuje usługi, których wskazane zdolności dotycz</w:t>
      </w:r>
      <w:r w:rsidRPr="008F2E4F">
        <w:rPr>
          <w:rFonts w:asciiTheme="minorHAnsi" w:hAnsiTheme="minorHAnsi" w:cstheme="minorHAnsi"/>
          <w:iCs/>
          <w:lang w:eastAsia="pl-PL"/>
        </w:rPr>
        <w:t>ą:</w:t>
      </w:r>
    </w:p>
    <w:p w14:paraId="6367AEED" w14:textId="5029B78C" w:rsidR="00693926" w:rsidRDefault="002904F3" w:rsidP="007E5ED8">
      <w:pPr>
        <w:tabs>
          <w:tab w:val="left" w:leader="underscore" w:pos="8505"/>
        </w:tabs>
        <w:suppressAutoHyphens/>
        <w:spacing w:before="240" w:after="0"/>
        <w:ind w:left="782" w:firstLine="0"/>
        <w:rPr>
          <w:rFonts w:asciiTheme="minorHAnsi" w:hAnsiTheme="minorHAnsi" w:cstheme="minorHAnsi"/>
          <w:iCs/>
          <w:lang w:eastAsia="pl-PL"/>
        </w:rPr>
      </w:pPr>
      <w:r>
        <w:rPr>
          <w:rFonts w:asciiTheme="minorHAnsi" w:hAnsiTheme="minorHAnsi" w:cstheme="minorHAnsi"/>
          <w:iCs/>
          <w:lang w:eastAsia="pl-PL"/>
        </w:rPr>
        <w:tab/>
      </w:r>
    </w:p>
    <w:p w14:paraId="6B73541E" w14:textId="426EF012" w:rsidR="002904F3" w:rsidRPr="002904F3" w:rsidRDefault="002904F3" w:rsidP="007E5ED8">
      <w:pPr>
        <w:tabs>
          <w:tab w:val="left" w:leader="underscore" w:pos="8505"/>
        </w:tabs>
        <w:suppressAutoHyphens/>
        <w:spacing w:before="240" w:after="0"/>
        <w:ind w:left="782" w:firstLine="0"/>
        <w:rPr>
          <w:rFonts w:asciiTheme="minorHAnsi" w:hAnsiTheme="minorHAnsi" w:cstheme="minorHAnsi"/>
          <w:iCs/>
          <w:lang w:eastAsia="pl-PL"/>
        </w:rPr>
      </w:pPr>
      <w:r>
        <w:rPr>
          <w:rFonts w:asciiTheme="minorHAnsi" w:hAnsiTheme="minorHAnsi" w:cstheme="minorHAnsi"/>
          <w:iCs/>
          <w:lang w:eastAsia="pl-PL"/>
        </w:rPr>
        <w:tab/>
      </w:r>
    </w:p>
    <w:p w14:paraId="313DCF36" w14:textId="77777777" w:rsidR="00587DBC" w:rsidRPr="00923E3E" w:rsidRDefault="00587DBC" w:rsidP="007E5ED8">
      <w:pPr>
        <w:suppressAutoHyphens/>
        <w:autoSpaceDN w:val="0"/>
        <w:spacing w:before="360" w:after="120"/>
        <w:ind w:left="4247" w:firstLine="0"/>
        <w:rPr>
          <w:rFonts w:eastAsia="Calibri" w:cs="Calibri"/>
          <w:b/>
          <w:iCs/>
          <w:lang w:eastAsia="en-US"/>
        </w:rPr>
      </w:pPr>
      <w:r w:rsidRPr="00923E3E">
        <w:rPr>
          <w:rFonts w:eastAsia="Calibri" w:cs="Calibri"/>
          <w:b/>
          <w:iCs/>
          <w:lang w:eastAsia="en-US"/>
        </w:rPr>
        <w:t xml:space="preserve">oświadczenie należy podpisać </w:t>
      </w:r>
      <w:r w:rsidRPr="00923E3E">
        <w:rPr>
          <w:rFonts w:eastAsia="Calibri" w:cs="Calibri"/>
          <w:b/>
          <w:iCs/>
          <w:lang w:eastAsia="en-US"/>
        </w:rPr>
        <w:br/>
        <w:t>kwalifikowanym podpisem elektronicznym</w:t>
      </w:r>
    </w:p>
    <w:p w14:paraId="2B43226F" w14:textId="77777777" w:rsidR="00587DBC" w:rsidRPr="00726C80" w:rsidRDefault="00587DBC" w:rsidP="007E5ED8">
      <w:pPr>
        <w:suppressAutoHyphens/>
        <w:autoSpaceDN w:val="0"/>
        <w:ind w:left="4248" w:firstLine="0"/>
        <w:rPr>
          <w:rFonts w:eastAsia="Calibri" w:cs="Calibri"/>
          <w:b/>
          <w:color w:val="C00000"/>
          <w:lang w:eastAsia="en-US"/>
        </w:rPr>
      </w:pPr>
      <w:r w:rsidRPr="00726C80">
        <w:rPr>
          <w:rFonts w:eastAsia="Calibri" w:cs="Calibri"/>
          <w:b/>
          <w:color w:val="C00000"/>
          <w:lang w:eastAsia="en-US"/>
        </w:rPr>
        <w:t>(w przypadku dokumentu elektronicznego)</w:t>
      </w:r>
    </w:p>
    <w:p w14:paraId="498CD1AB" w14:textId="77777777" w:rsidR="00587DBC" w:rsidRPr="00923E3E" w:rsidRDefault="00587DBC" w:rsidP="007E5ED8">
      <w:pPr>
        <w:suppressAutoHyphens/>
        <w:autoSpaceDN w:val="0"/>
        <w:ind w:left="4248" w:firstLine="0"/>
        <w:rPr>
          <w:rFonts w:eastAsia="Calibri" w:cs="Calibri"/>
          <w:b/>
          <w:iCs/>
          <w:lang w:eastAsia="en-US"/>
        </w:rPr>
      </w:pPr>
      <w:r w:rsidRPr="00923E3E">
        <w:rPr>
          <w:rFonts w:eastAsia="Calibri" w:cs="Calibri"/>
          <w:b/>
          <w:iCs/>
          <w:lang w:eastAsia="en-US"/>
        </w:rPr>
        <w:t xml:space="preserve">lub </w:t>
      </w:r>
    </w:p>
    <w:p w14:paraId="3A5462B1" w14:textId="77777777" w:rsidR="00587DBC" w:rsidRPr="007E5ED8" w:rsidRDefault="00587DBC" w:rsidP="007E5ED8">
      <w:pPr>
        <w:suppressAutoHyphens/>
        <w:autoSpaceDN w:val="0"/>
        <w:ind w:left="4248" w:firstLine="0"/>
        <w:rPr>
          <w:rFonts w:eastAsia="Calibri"/>
          <w:kern w:val="3"/>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p>
    <w:p w14:paraId="525AE469" w14:textId="77777777" w:rsidR="00587DBC" w:rsidRPr="00726C80" w:rsidRDefault="00587DBC" w:rsidP="007E5ED8">
      <w:pPr>
        <w:suppressAutoHyphens/>
        <w:autoSpaceDN w:val="0"/>
        <w:spacing w:after="0"/>
        <w:ind w:left="4247" w:firstLine="0"/>
        <w:rPr>
          <w:rFonts w:eastAsia="Calibri" w:cs="Calibri"/>
          <w:b/>
          <w:color w:val="C00000"/>
          <w:lang w:eastAsia="en-US"/>
        </w:rPr>
      </w:pPr>
      <w:r w:rsidRPr="00726C80">
        <w:rPr>
          <w:rFonts w:eastAsia="Calibri" w:cs="Calibri"/>
          <w:b/>
          <w:color w:val="C00000"/>
          <w:lang w:eastAsia="en-US"/>
        </w:rPr>
        <w:t>(w przypadku postaci</w:t>
      </w:r>
    </w:p>
    <w:p w14:paraId="03F96E42" w14:textId="77777777" w:rsidR="00587DBC" w:rsidRPr="00726C80" w:rsidRDefault="00587DBC" w:rsidP="007E5ED8">
      <w:pPr>
        <w:suppressAutoHyphens/>
        <w:autoSpaceDN w:val="0"/>
        <w:spacing w:after="0"/>
        <w:ind w:left="4247" w:firstLine="0"/>
        <w:rPr>
          <w:rFonts w:eastAsia="Calibri" w:cs="Calibri"/>
          <w:b/>
          <w:color w:val="C00000"/>
          <w:lang w:eastAsia="en-US"/>
        </w:rPr>
      </w:pPr>
      <w:r w:rsidRPr="00726C80">
        <w:rPr>
          <w:rFonts w:eastAsia="Calibri" w:cs="Calibri"/>
          <w:b/>
          <w:color w:val="C00000"/>
          <w:lang w:eastAsia="en-US"/>
        </w:rPr>
        <w:t xml:space="preserve">papierowej opatrzonej </w:t>
      </w:r>
    </w:p>
    <w:p w14:paraId="130792DA" w14:textId="77777777" w:rsidR="00587DBC" w:rsidRPr="00726C80" w:rsidRDefault="00587DBC" w:rsidP="007E5ED8">
      <w:pPr>
        <w:suppressAutoHyphens/>
        <w:autoSpaceDN w:val="0"/>
        <w:spacing w:after="120"/>
        <w:ind w:left="4247" w:firstLine="0"/>
        <w:rPr>
          <w:rFonts w:eastAsia="Calibri" w:cs="Calibri"/>
          <w:b/>
          <w:color w:val="C00000"/>
          <w:lang w:eastAsia="en-US"/>
        </w:rPr>
      </w:pPr>
      <w:r w:rsidRPr="00726C80">
        <w:rPr>
          <w:rFonts w:eastAsia="Calibri" w:cs="Calibri"/>
          <w:b/>
          <w:color w:val="C00000"/>
          <w:lang w:eastAsia="en-US"/>
        </w:rPr>
        <w:t>własnoręcznym podpisem)</w:t>
      </w:r>
    </w:p>
    <w:p w14:paraId="0B4D8628" w14:textId="49595DD4" w:rsidR="008F2E4F" w:rsidRDefault="008F2E4F" w:rsidP="001A3D99">
      <w:pPr>
        <w:widowControl w:val="0"/>
        <w:suppressAutoHyphens/>
        <w:spacing w:after="0"/>
        <w:ind w:left="0" w:firstLine="0"/>
        <w:rPr>
          <w:rFonts w:asciiTheme="minorHAnsi" w:hAnsiTheme="minorHAnsi" w:cstheme="minorBidi"/>
          <w:lang w:eastAsia="pl-PL"/>
        </w:rPr>
        <w:sectPr w:rsidR="008F2E4F" w:rsidSect="003B7CBD">
          <w:pgSz w:w="11906" w:h="16838"/>
          <w:pgMar w:top="1418" w:right="1418" w:bottom="1418" w:left="1418" w:header="709" w:footer="709" w:gutter="0"/>
          <w:cols w:space="708"/>
        </w:sectPr>
      </w:pPr>
      <w:r w:rsidRPr="00C40F36">
        <w:rPr>
          <w:rFonts w:asciiTheme="minorHAnsi" w:hAnsiTheme="minorHAnsi" w:cstheme="minorBidi"/>
          <w:b/>
          <w:bCs/>
          <w:lang w:eastAsia="pl-PL"/>
        </w:rPr>
        <w:t>Uwaga:</w:t>
      </w:r>
      <w:r w:rsidRPr="008F2E4F">
        <w:t xml:space="preserve"> </w:t>
      </w:r>
      <w:r w:rsidRPr="6E9D2597">
        <w:rPr>
          <w:rFonts w:asciiTheme="minorHAnsi" w:hAnsiTheme="minorHAnsi" w:cstheme="minorBidi"/>
          <w:lang w:eastAsia="pl-PL"/>
        </w:rPr>
        <w:t>Zgodnie z art. 118 ust. 1 i 2 ustawy</w:t>
      </w:r>
      <w:r w:rsidR="1BE6CED3" w:rsidRPr="6E9D2597">
        <w:rPr>
          <w:rFonts w:asciiTheme="minorHAnsi" w:hAnsiTheme="minorHAnsi" w:cstheme="minorBidi"/>
          <w:lang w:eastAsia="pl-PL"/>
        </w:rPr>
        <w:t xml:space="preserve"> </w:t>
      </w:r>
      <w:proofErr w:type="spellStart"/>
      <w:r w:rsidR="1BE6CED3" w:rsidRPr="6E9D2597">
        <w:rPr>
          <w:rFonts w:asciiTheme="minorHAnsi" w:hAnsiTheme="minorHAnsi" w:cstheme="minorBidi"/>
          <w:lang w:eastAsia="pl-PL"/>
        </w:rPr>
        <w:t>Pzp</w:t>
      </w:r>
      <w:proofErr w:type="spellEnd"/>
      <w:r w:rsidRPr="6E9D2597">
        <w:rPr>
          <w:rFonts w:asciiTheme="minorHAnsi" w:hAnsiTheme="minorHAnsi" w:cstheme="minorBidi"/>
          <w:lang w:eastAsia="pl-PL"/>
        </w:rPr>
        <w:t>, 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9D79AD" w14:textId="1A2ED208" w:rsidR="00221A3B" w:rsidRDefault="00221A3B" w:rsidP="00726C80">
      <w:pPr>
        <w:pStyle w:val="Nagwek3"/>
        <w:rPr>
          <w:lang w:eastAsia="pl-PL"/>
        </w:rPr>
      </w:pPr>
      <w:r>
        <w:rPr>
          <w:lang w:eastAsia="pl-PL"/>
        </w:rPr>
        <w:lastRenderedPageBreak/>
        <w:t>Załącznik nr 8 do SWZ</w:t>
      </w:r>
    </w:p>
    <w:p w14:paraId="24B32601" w14:textId="6F8225D6" w:rsidR="001A3D99" w:rsidRPr="006811A7" w:rsidRDefault="001A3D99" w:rsidP="001A3D99">
      <w:pPr>
        <w:suppressAutoHyphens/>
        <w:spacing w:before="240"/>
        <w:ind w:left="0" w:firstLine="0"/>
      </w:pPr>
      <w:r w:rsidRPr="00CC1C0A">
        <w:t xml:space="preserve">Dotyczy: postępowania o udzielenie zamówienia publicznego prowadzonego w trybie </w:t>
      </w:r>
      <w:r>
        <w:t xml:space="preserve">przetargu nieograniczonego </w:t>
      </w:r>
      <w:r w:rsidRPr="00CC1C0A">
        <w:t>na</w:t>
      </w:r>
      <w:r w:rsidRPr="00693926">
        <w:rPr>
          <w:b/>
          <w:bCs/>
          <w:lang w:eastAsia="en-US"/>
        </w:rPr>
        <w:t xml:space="preserve"> </w:t>
      </w:r>
      <w:r w:rsidRPr="00587DBC">
        <w:rPr>
          <w:b/>
          <w:bCs/>
          <w:lang w:eastAsia="en-US"/>
        </w:rPr>
        <w:t xml:space="preserve">usługę przeprowadzenia unifikacji technologicznej wykorzystywanych w PFRON systemów zarządzania treścią oraz utrzymanie i rozwój Portali </w:t>
      </w:r>
      <w:r w:rsidRPr="004926F9">
        <w:rPr>
          <w:b/>
          <w:bCs/>
          <w:lang w:eastAsia="en-US"/>
        </w:rPr>
        <w:t>internetowych (numer postępowania: ZP/</w:t>
      </w:r>
      <w:r w:rsidR="00FB4F78" w:rsidRPr="004926F9">
        <w:rPr>
          <w:b/>
          <w:bCs/>
          <w:lang w:eastAsia="en-US"/>
        </w:rPr>
        <w:t>08</w:t>
      </w:r>
      <w:r w:rsidRPr="004926F9">
        <w:rPr>
          <w:b/>
          <w:bCs/>
          <w:lang w:eastAsia="en-US"/>
        </w:rPr>
        <w:t>/24).</w:t>
      </w:r>
    </w:p>
    <w:p w14:paraId="637ED774" w14:textId="4B8444DB" w:rsidR="0091451D" w:rsidRPr="0026417B" w:rsidRDefault="009642C7" w:rsidP="00C40F36">
      <w:pPr>
        <w:pStyle w:val="Nagwek1"/>
        <w:spacing w:before="360"/>
        <w:ind w:left="0"/>
        <w:rPr>
          <w:szCs w:val="22"/>
        </w:rPr>
      </w:pPr>
      <w:bookmarkStart w:id="76" w:name="_Toc57648596"/>
      <w:r w:rsidRPr="00BB6AE0">
        <w:rPr>
          <w:rFonts w:asciiTheme="minorHAnsi" w:hAnsiTheme="minorHAnsi" w:cstheme="minorHAnsi"/>
          <w:bCs/>
        </w:rPr>
        <w:t>Oświadczenie</w:t>
      </w:r>
      <w:bookmarkStart w:id="77" w:name="_Hlk56782796"/>
      <w:r w:rsidR="00E8113A">
        <w:rPr>
          <w:rFonts w:asciiTheme="minorHAnsi" w:hAnsiTheme="minorHAnsi" w:cstheme="minorHAnsi"/>
          <w:bCs/>
        </w:rPr>
        <w:t xml:space="preserve"> </w:t>
      </w:r>
      <w:r w:rsidR="0091451D" w:rsidRPr="0026417B">
        <w:t xml:space="preserve">o braku przynależności </w:t>
      </w:r>
      <w:r w:rsidR="00E8113A">
        <w:br/>
      </w:r>
      <w:r w:rsidR="008D22B7">
        <w:t xml:space="preserve">lub </w:t>
      </w:r>
      <w:r w:rsidR="00875188" w:rsidRPr="0026417B">
        <w:t xml:space="preserve">przynależności </w:t>
      </w:r>
      <w:r w:rsidR="0091451D" w:rsidRPr="0026417B">
        <w:t>do tej samej grupy kapitałowej</w:t>
      </w:r>
      <w:bookmarkEnd w:id="76"/>
      <w:bookmarkEnd w:id="77"/>
    </w:p>
    <w:p w14:paraId="7B44957F" w14:textId="262E2D58" w:rsidR="00D434DB" w:rsidRDefault="00D434DB" w:rsidP="004926F9">
      <w:pPr>
        <w:pStyle w:val="Nagwek2"/>
        <w:rPr>
          <w:lang w:eastAsia="pl-PL"/>
        </w:rPr>
      </w:pPr>
      <w:r>
        <w:rPr>
          <w:lang w:eastAsia="pl-PL"/>
        </w:rPr>
        <w:t>Wykonawca</w:t>
      </w:r>
      <w:r w:rsidR="00FE0A56">
        <w:rPr>
          <w:lang w:eastAsia="pl-PL"/>
        </w:rPr>
        <w:t>/Podmiot udostępniający zasoby</w:t>
      </w:r>
      <w:r w:rsidR="00FE0A56">
        <w:rPr>
          <w:rStyle w:val="Odwoanieprzypisudolnego"/>
          <w:rFonts w:asciiTheme="minorHAnsi" w:hAnsiTheme="minorHAnsi" w:cstheme="minorHAnsi"/>
          <w:bCs/>
          <w:lang w:eastAsia="pl-PL"/>
        </w:rPr>
        <w:footnoteReference w:id="11"/>
      </w:r>
      <w:r>
        <w:rPr>
          <w:lang w:eastAsia="pl-PL"/>
        </w:rPr>
        <w:t xml:space="preserve">: </w:t>
      </w:r>
    </w:p>
    <w:p w14:paraId="4C846CD5" w14:textId="3C8EB7C4" w:rsidR="00D434DB" w:rsidRDefault="00D434DB" w:rsidP="00CF6AB6">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4BDB0AF5" w14:textId="539715F1" w:rsidR="00D434DB" w:rsidRDefault="00D434DB" w:rsidP="006D2A58">
      <w:pPr>
        <w:widowControl w:val="0"/>
        <w:suppressAutoHyphens/>
        <w:spacing w:after="0" w:line="360" w:lineRule="auto"/>
        <w:ind w:left="0" w:firstLine="1"/>
        <w:rPr>
          <w:rFonts w:asciiTheme="minorHAnsi" w:hAnsiTheme="minorHAnsi" w:cstheme="minorHAnsi"/>
          <w:lang w:eastAsia="pl-PL"/>
        </w:rPr>
      </w:pPr>
      <w:r w:rsidRPr="00B03380">
        <w:rPr>
          <w:rFonts w:asciiTheme="minorHAnsi" w:hAnsiTheme="minorHAnsi" w:cstheme="minorHAnsi"/>
          <w:lang w:eastAsia="pl-PL"/>
        </w:rPr>
        <w:t xml:space="preserve"> (nazwa i adres</w:t>
      </w:r>
      <w:r w:rsidR="001112B4">
        <w:rPr>
          <w:rFonts w:asciiTheme="minorHAnsi" w:hAnsiTheme="minorHAnsi" w:cstheme="minorHAnsi"/>
          <w:lang w:eastAsia="pl-PL"/>
        </w:rPr>
        <w:t xml:space="preserve"> Wykonawcy</w:t>
      </w:r>
      <w:r w:rsidR="00F71085">
        <w:rPr>
          <w:rFonts w:asciiTheme="minorHAnsi" w:hAnsiTheme="minorHAnsi" w:cstheme="minorHAnsi"/>
          <w:lang w:eastAsia="pl-PL"/>
        </w:rPr>
        <w:t>/podmiotu udostępniającego zasoby</w:t>
      </w:r>
      <w:r w:rsidRPr="00B03380">
        <w:rPr>
          <w:rFonts w:asciiTheme="minorHAnsi" w:hAnsiTheme="minorHAnsi" w:cstheme="minorHAnsi"/>
          <w:lang w:eastAsia="pl-PL"/>
        </w:rPr>
        <w:t>)</w:t>
      </w:r>
    </w:p>
    <w:p w14:paraId="141C77A7" w14:textId="259E89A8" w:rsidR="0091451D" w:rsidRPr="0091113A" w:rsidRDefault="00E539C3" w:rsidP="00CF6AB6">
      <w:pPr>
        <w:suppressAutoHyphens/>
        <w:spacing w:after="0" w:line="320" w:lineRule="atLeast"/>
        <w:ind w:left="0" w:firstLine="0"/>
        <w:rPr>
          <w:rFonts w:asciiTheme="minorHAnsi" w:hAnsiTheme="minorHAnsi" w:cstheme="minorHAnsi"/>
          <w:lang w:eastAsia="pl-PL"/>
        </w:rPr>
      </w:pPr>
      <w:r w:rsidRPr="00E539C3">
        <w:rPr>
          <w:rFonts w:asciiTheme="minorHAnsi" w:hAnsiTheme="minorHAnsi" w:cstheme="minorHAnsi"/>
          <w:lang w:eastAsia="pl-PL"/>
        </w:rPr>
        <w:t>Zgodnie z art. 108 ust. 1 pkt 5 ustawy z dnia 11 września 2019 roku – Prawo zamówień publicznych (</w:t>
      </w:r>
      <w:r w:rsidR="001A3D99">
        <w:rPr>
          <w:rFonts w:asciiTheme="minorHAnsi" w:hAnsiTheme="minorHAnsi" w:cstheme="minorHAnsi"/>
          <w:lang w:eastAsia="pl-PL"/>
        </w:rPr>
        <w:t>Dz. U. z 2023 r., poz. 1605</w:t>
      </w:r>
      <w:r w:rsidRPr="00E539C3">
        <w:rPr>
          <w:rFonts w:asciiTheme="minorHAnsi" w:hAnsiTheme="minorHAnsi" w:cstheme="minorHAnsi"/>
          <w:lang w:eastAsia="pl-PL"/>
        </w:rPr>
        <w:t xml:space="preserve"> ze zm</w:t>
      </w:r>
      <w:r w:rsidR="007A74A1">
        <w:rPr>
          <w:rFonts w:asciiTheme="minorHAnsi" w:hAnsiTheme="minorHAnsi" w:cstheme="minorHAnsi"/>
          <w:lang w:eastAsia="pl-PL"/>
        </w:rPr>
        <w:t>ianami</w:t>
      </w:r>
      <w:r w:rsidRPr="00E539C3">
        <w:rPr>
          <w:rFonts w:asciiTheme="minorHAnsi" w:hAnsiTheme="minorHAnsi" w:cstheme="minorHAnsi"/>
          <w:color w:val="000000"/>
          <w:lang w:eastAsia="pl-PL"/>
        </w:rPr>
        <w:t>)</w:t>
      </w:r>
      <w:r w:rsidRPr="00E539C3">
        <w:rPr>
          <w:rFonts w:asciiTheme="minorHAnsi" w:hAnsiTheme="minorHAnsi" w:cstheme="minorHAnsi"/>
          <w:lang w:eastAsia="pl-PL"/>
        </w:rPr>
        <w:t xml:space="preserve"> w związku z </w:t>
      </w:r>
      <w:r w:rsidR="00C76675">
        <w:rPr>
          <w:rFonts w:asciiTheme="minorHAnsi" w:hAnsiTheme="minorHAnsi" w:cstheme="minorHAnsi"/>
          <w:lang w:eastAsia="pl-PL"/>
        </w:rPr>
        <w:t>paragrafem</w:t>
      </w:r>
      <w:r w:rsidRPr="00E539C3">
        <w:rPr>
          <w:rFonts w:asciiTheme="minorHAnsi" w:hAnsiTheme="minorHAnsi" w:cstheme="minorHAnsi"/>
          <w:lang w:eastAsia="pl-PL"/>
        </w:rPr>
        <w:t xml:space="preserve"> 2 ust. 1 pkt 2 Rozporządzenia Ministra Rozwoju, Pracy i Technologii z dnia 23 grudnia 2020 r. w sprawie podmiotowych środków dowodowych oraz innych dokumentów lub oświadczeń, jakich może żądać zamawiający od wykonawcy</w:t>
      </w:r>
      <w:r w:rsidR="0091113A">
        <w:rPr>
          <w:rFonts w:asciiTheme="minorHAnsi" w:hAnsiTheme="minorHAnsi" w:cstheme="minorHAnsi"/>
          <w:lang w:eastAsia="pl-PL"/>
        </w:rPr>
        <w:t xml:space="preserve"> </w:t>
      </w:r>
      <w:r w:rsidR="0091451D" w:rsidRPr="0026417B">
        <w:rPr>
          <w:szCs w:val="22"/>
        </w:rPr>
        <w:t>oświadczamy, że</w:t>
      </w:r>
      <w:r w:rsidR="00982590">
        <w:rPr>
          <w:szCs w:val="22"/>
        </w:rPr>
        <w:t xml:space="preserve"> W</w:t>
      </w:r>
      <w:r w:rsidR="0055675A">
        <w:rPr>
          <w:szCs w:val="22"/>
        </w:rPr>
        <w:t>y</w:t>
      </w:r>
      <w:r w:rsidR="00982590">
        <w:rPr>
          <w:szCs w:val="22"/>
        </w:rPr>
        <w:t>konawca</w:t>
      </w:r>
      <w:r w:rsidR="00D033CE">
        <w:rPr>
          <w:szCs w:val="22"/>
        </w:rPr>
        <w:t xml:space="preserve"> </w:t>
      </w:r>
      <w:r w:rsidR="00D033CE" w:rsidRPr="00D033CE">
        <w:rPr>
          <w:color w:val="1F3864" w:themeColor="accent1" w:themeShade="80"/>
          <w:szCs w:val="22"/>
        </w:rPr>
        <w:t>(</w:t>
      </w:r>
      <w:r w:rsidR="00D033CE" w:rsidRPr="00D54873">
        <w:rPr>
          <w:color w:val="FF0000"/>
          <w:szCs w:val="22"/>
        </w:rPr>
        <w:t>skreślić niewłaściwą odpowiedź</w:t>
      </w:r>
      <w:r w:rsidR="00D033CE" w:rsidRPr="00D033CE">
        <w:rPr>
          <w:color w:val="1F3864" w:themeColor="accent1" w:themeShade="80"/>
          <w:szCs w:val="22"/>
        </w:rPr>
        <w:t>)</w:t>
      </w:r>
      <w:r w:rsidR="0091451D" w:rsidRPr="00D033CE">
        <w:rPr>
          <w:color w:val="1F3864" w:themeColor="accent1" w:themeShade="80"/>
          <w:szCs w:val="22"/>
        </w:rPr>
        <w:t>:</w:t>
      </w:r>
    </w:p>
    <w:p w14:paraId="4ACFE962" w14:textId="76F39A60" w:rsidR="00761AB4" w:rsidRDefault="00761AB4" w:rsidP="00093E56">
      <w:pPr>
        <w:pStyle w:val="Akapitzlist"/>
        <w:widowControl w:val="0"/>
        <w:numPr>
          <w:ilvl w:val="0"/>
          <w:numId w:val="47"/>
        </w:numPr>
        <w:tabs>
          <w:tab w:val="left" w:pos="426"/>
        </w:tabs>
        <w:suppressAutoHyphens/>
        <w:spacing w:before="240" w:after="60"/>
        <w:rPr>
          <w:snapToGrid w:val="0"/>
          <w:szCs w:val="22"/>
        </w:rPr>
      </w:pPr>
      <w:r w:rsidRPr="00093E56">
        <w:rPr>
          <w:snapToGrid w:val="0"/>
          <w:szCs w:val="22"/>
        </w:rPr>
        <w:t>nie należ</w:t>
      </w:r>
      <w:r w:rsidR="00982590" w:rsidRPr="00093E56">
        <w:rPr>
          <w:snapToGrid w:val="0"/>
          <w:szCs w:val="22"/>
        </w:rPr>
        <w:t>y</w:t>
      </w:r>
      <w:r w:rsidRPr="00093E56">
        <w:rPr>
          <w:snapToGrid w:val="0"/>
          <w:szCs w:val="22"/>
        </w:rPr>
        <w:t xml:space="preserve"> do tej samej grupy kapitałowej, w rozumieniu art. 4 pkt 14 ustawy z dnia 16 lutego 2007 r. o ochronie konkurencji i konsumentów (</w:t>
      </w:r>
      <w:r w:rsidR="001A3D99" w:rsidRPr="00093E56">
        <w:rPr>
          <w:snapToGrid w:val="0"/>
          <w:szCs w:val="22"/>
        </w:rPr>
        <w:t>Dz. U.</w:t>
      </w:r>
      <w:r w:rsidR="00982590" w:rsidRPr="00093E56">
        <w:rPr>
          <w:snapToGrid w:val="0"/>
          <w:szCs w:val="22"/>
        </w:rPr>
        <w:t xml:space="preserve"> </w:t>
      </w:r>
      <w:r w:rsidRPr="00093E56">
        <w:rPr>
          <w:snapToGrid w:val="0"/>
          <w:szCs w:val="22"/>
        </w:rPr>
        <w:t>z 202</w:t>
      </w:r>
      <w:r w:rsidR="001A3D99" w:rsidRPr="00093E56">
        <w:rPr>
          <w:snapToGrid w:val="0"/>
          <w:szCs w:val="22"/>
        </w:rPr>
        <w:t>4</w:t>
      </w:r>
      <w:r w:rsidRPr="00093E56">
        <w:rPr>
          <w:snapToGrid w:val="0"/>
          <w:szCs w:val="22"/>
        </w:rPr>
        <w:t xml:space="preserve"> r. poz</w:t>
      </w:r>
      <w:r w:rsidR="001A3D99" w:rsidRPr="00093E56">
        <w:rPr>
          <w:snapToGrid w:val="0"/>
          <w:szCs w:val="22"/>
        </w:rPr>
        <w:t>.</w:t>
      </w:r>
      <w:r w:rsidRPr="00093E56">
        <w:rPr>
          <w:snapToGrid w:val="0"/>
          <w:szCs w:val="22"/>
        </w:rPr>
        <w:t xml:space="preserve"> </w:t>
      </w:r>
      <w:r w:rsidR="001A3D99" w:rsidRPr="00093E56">
        <w:rPr>
          <w:snapToGrid w:val="0"/>
          <w:szCs w:val="22"/>
        </w:rPr>
        <w:t>594</w:t>
      </w:r>
      <w:r w:rsidRPr="00093E56">
        <w:rPr>
          <w:snapToGrid w:val="0"/>
          <w:szCs w:val="22"/>
        </w:rPr>
        <w:t>), z innym Wykonawcą, który złożył odrębną ofertę w niniejszym postępowaniu</w:t>
      </w:r>
      <w:r w:rsidR="00982590" w:rsidRPr="00093E56">
        <w:rPr>
          <w:snapToGrid w:val="0"/>
          <w:szCs w:val="22"/>
        </w:rPr>
        <w:t>;</w:t>
      </w:r>
    </w:p>
    <w:p w14:paraId="3E3EEE13" w14:textId="0261C601" w:rsidR="00A87803" w:rsidRPr="00093E56" w:rsidRDefault="00093E56" w:rsidP="00093E56">
      <w:pPr>
        <w:pStyle w:val="Akapitzlist"/>
        <w:widowControl w:val="0"/>
        <w:numPr>
          <w:ilvl w:val="0"/>
          <w:numId w:val="47"/>
        </w:numPr>
        <w:tabs>
          <w:tab w:val="left" w:pos="426"/>
        </w:tabs>
        <w:suppressAutoHyphens/>
        <w:spacing w:before="240" w:after="60"/>
        <w:rPr>
          <w:snapToGrid w:val="0"/>
          <w:szCs w:val="22"/>
        </w:rPr>
      </w:pPr>
      <w:r>
        <w:rPr>
          <w:snapToGrid w:val="0"/>
          <w:szCs w:val="22"/>
        </w:rPr>
        <w:t>n</w:t>
      </w:r>
      <w:r w:rsidR="00A87803" w:rsidRPr="00093E56">
        <w:rPr>
          <w:snapToGrid w:val="0"/>
          <w:szCs w:val="22"/>
        </w:rPr>
        <w:t xml:space="preserve">ależy do tej samej grupy kapitałowej, z innym Wykonawcą, który złożył odrębną ofertę w niniejszym postępowaniu, tj.: </w:t>
      </w:r>
    </w:p>
    <w:tbl>
      <w:tblPr>
        <w:tblStyle w:val="Tabela-Siatka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dane podmiotów należących do tej samej grupy kapitałowej z Wykonawcą"/>
        <w:tblDescription w:val="W tabeli należy wskazać dane podmiotów, ktore złożyły odrębne oferty w niniejszym postępowaniu, należących do tej samej grupy kapitałowej z Wykonawcą"/>
      </w:tblPr>
      <w:tblGrid>
        <w:gridCol w:w="909"/>
        <w:gridCol w:w="3801"/>
        <w:gridCol w:w="4330"/>
      </w:tblGrid>
      <w:tr w:rsidR="0091451D" w:rsidRPr="0026417B" w14:paraId="3493B183" w14:textId="77777777" w:rsidTr="00D32644">
        <w:trPr>
          <w:trHeight w:val="322"/>
          <w:tblHeader/>
        </w:trPr>
        <w:tc>
          <w:tcPr>
            <w:tcW w:w="911" w:type="dxa"/>
            <w:shd w:val="clear" w:color="auto" w:fill="F2F2F2" w:themeFill="background1" w:themeFillShade="F2"/>
          </w:tcPr>
          <w:p w14:paraId="21451B80" w14:textId="77777777" w:rsidR="0091451D" w:rsidRPr="0026417B" w:rsidRDefault="0091451D" w:rsidP="00CF6AB6">
            <w:pPr>
              <w:tabs>
                <w:tab w:val="left" w:pos="449"/>
              </w:tabs>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Lp.</w:t>
            </w:r>
          </w:p>
        </w:tc>
        <w:tc>
          <w:tcPr>
            <w:tcW w:w="3809" w:type="dxa"/>
            <w:shd w:val="clear" w:color="auto" w:fill="F2F2F2" w:themeFill="background1" w:themeFillShade="F2"/>
          </w:tcPr>
          <w:p w14:paraId="733CC2A8" w14:textId="77777777" w:rsidR="0091451D" w:rsidRPr="0026417B" w:rsidRDefault="0091451D" w:rsidP="00CF6AB6">
            <w:pPr>
              <w:suppressAutoHyphens/>
              <w:spacing w:line="259" w:lineRule="auto"/>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Nazwa podmiotu</w:t>
            </w:r>
          </w:p>
        </w:tc>
        <w:tc>
          <w:tcPr>
            <w:tcW w:w="4340" w:type="dxa"/>
            <w:shd w:val="clear" w:color="auto" w:fill="F2F2F2" w:themeFill="background1" w:themeFillShade="F2"/>
          </w:tcPr>
          <w:p w14:paraId="7D0499F8" w14:textId="77777777" w:rsidR="0091451D" w:rsidRPr="0026417B" w:rsidRDefault="0091451D" w:rsidP="00CF6AB6">
            <w:pPr>
              <w:suppressAutoHyphens/>
              <w:spacing w:line="259" w:lineRule="auto"/>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Siedziba podmiotu</w:t>
            </w:r>
          </w:p>
        </w:tc>
      </w:tr>
      <w:tr w:rsidR="0091451D" w:rsidRPr="0026417B" w14:paraId="6E1C940D" w14:textId="77777777" w:rsidTr="001B591E">
        <w:tc>
          <w:tcPr>
            <w:tcW w:w="911" w:type="dxa"/>
          </w:tcPr>
          <w:p w14:paraId="210DB028" w14:textId="77777777" w:rsidR="0091451D" w:rsidRPr="0026417B" w:rsidRDefault="0091451D" w:rsidP="00CF6AB6">
            <w:pPr>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1.</w:t>
            </w:r>
          </w:p>
        </w:tc>
        <w:tc>
          <w:tcPr>
            <w:tcW w:w="3809" w:type="dxa"/>
          </w:tcPr>
          <w:p w14:paraId="252B9F89" w14:textId="77777777" w:rsidR="0091451D" w:rsidRPr="0026417B" w:rsidRDefault="0091451D" w:rsidP="00CF6AB6">
            <w:pPr>
              <w:suppressAutoHyphens/>
              <w:spacing w:after="120" w:line="259" w:lineRule="auto"/>
              <w:rPr>
                <w:rFonts w:asciiTheme="minorHAnsi" w:eastAsiaTheme="minorEastAsia" w:hAnsiTheme="minorHAnsi" w:cstheme="minorHAnsi"/>
                <w:color w:val="000000"/>
                <w:sz w:val="22"/>
                <w:szCs w:val="22"/>
                <w:lang w:eastAsia="en-US"/>
              </w:rPr>
            </w:pPr>
          </w:p>
        </w:tc>
        <w:tc>
          <w:tcPr>
            <w:tcW w:w="4340" w:type="dxa"/>
          </w:tcPr>
          <w:p w14:paraId="15941CAB" w14:textId="77777777" w:rsidR="0091451D" w:rsidRPr="0026417B" w:rsidRDefault="0091451D" w:rsidP="00CF6AB6">
            <w:pPr>
              <w:suppressAutoHyphens/>
              <w:spacing w:after="120" w:line="259" w:lineRule="auto"/>
              <w:rPr>
                <w:rFonts w:asciiTheme="minorHAnsi" w:eastAsiaTheme="minorEastAsia" w:hAnsiTheme="minorHAnsi" w:cstheme="minorHAnsi"/>
                <w:color w:val="000000"/>
                <w:sz w:val="22"/>
                <w:szCs w:val="22"/>
                <w:lang w:eastAsia="en-US"/>
              </w:rPr>
            </w:pPr>
          </w:p>
        </w:tc>
      </w:tr>
      <w:tr w:rsidR="0091451D" w:rsidRPr="0026417B" w14:paraId="145B1F3D" w14:textId="77777777" w:rsidTr="001B591E">
        <w:tc>
          <w:tcPr>
            <w:tcW w:w="911" w:type="dxa"/>
          </w:tcPr>
          <w:p w14:paraId="59689EF2" w14:textId="77777777" w:rsidR="0091451D" w:rsidRPr="0026417B" w:rsidRDefault="0091451D" w:rsidP="00CF6AB6">
            <w:pPr>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2.</w:t>
            </w:r>
          </w:p>
        </w:tc>
        <w:tc>
          <w:tcPr>
            <w:tcW w:w="3809" w:type="dxa"/>
          </w:tcPr>
          <w:p w14:paraId="1DA69D3B" w14:textId="77777777" w:rsidR="0091451D" w:rsidRPr="0026417B" w:rsidRDefault="0091451D" w:rsidP="00CF6AB6">
            <w:pPr>
              <w:suppressAutoHyphens/>
              <w:spacing w:after="120" w:line="259" w:lineRule="auto"/>
              <w:rPr>
                <w:rFonts w:asciiTheme="minorHAnsi" w:eastAsiaTheme="minorEastAsia" w:hAnsiTheme="minorHAnsi" w:cstheme="minorHAnsi"/>
                <w:color w:val="000000"/>
                <w:sz w:val="22"/>
                <w:szCs w:val="22"/>
                <w:lang w:eastAsia="en-US"/>
              </w:rPr>
            </w:pPr>
          </w:p>
        </w:tc>
        <w:tc>
          <w:tcPr>
            <w:tcW w:w="4340" w:type="dxa"/>
          </w:tcPr>
          <w:p w14:paraId="1BEAA8D1" w14:textId="77777777" w:rsidR="0091451D" w:rsidRPr="0026417B" w:rsidRDefault="0091451D" w:rsidP="00CF6AB6">
            <w:pPr>
              <w:suppressAutoHyphens/>
              <w:spacing w:after="120" w:line="259" w:lineRule="auto"/>
              <w:rPr>
                <w:rFonts w:asciiTheme="minorHAnsi" w:eastAsiaTheme="minorEastAsia" w:hAnsiTheme="minorHAnsi" w:cstheme="minorHAnsi"/>
                <w:color w:val="000000"/>
                <w:sz w:val="22"/>
                <w:szCs w:val="22"/>
                <w:lang w:eastAsia="en-US"/>
              </w:rPr>
            </w:pPr>
          </w:p>
        </w:tc>
      </w:tr>
    </w:tbl>
    <w:p w14:paraId="7645FF63" w14:textId="13C1B621" w:rsidR="001A3D99" w:rsidRDefault="00085388" w:rsidP="001A3D99">
      <w:pPr>
        <w:suppressAutoHyphens/>
        <w:spacing w:before="240"/>
        <w:ind w:left="425" w:firstLine="0"/>
        <w:rPr>
          <w:rFonts w:asciiTheme="minorHAnsi" w:hAnsiTheme="minorHAnsi" w:cstheme="minorBidi"/>
          <w:lang w:eastAsia="pl-PL"/>
        </w:rPr>
      </w:pPr>
      <w:r w:rsidRPr="6E9D2597">
        <w:rPr>
          <w:rFonts w:asciiTheme="minorHAnsi" w:hAnsiTheme="minorHAnsi" w:cstheme="minorBidi"/>
          <w:lang w:eastAsia="pl-PL"/>
        </w:rPr>
        <w:t xml:space="preserve">oraz załączam do niniejszego </w:t>
      </w:r>
      <w:r w:rsidR="00DF2353" w:rsidRPr="6E9D2597">
        <w:rPr>
          <w:rFonts w:asciiTheme="minorHAnsi" w:hAnsiTheme="minorHAnsi" w:cstheme="minorBidi"/>
          <w:lang w:eastAsia="pl-PL"/>
        </w:rPr>
        <w:t xml:space="preserve">niżej wymienione </w:t>
      </w:r>
      <w:r w:rsidRPr="6E9D2597">
        <w:rPr>
          <w:rFonts w:asciiTheme="minorHAnsi" w:hAnsiTheme="minorHAnsi" w:cstheme="minorBidi"/>
          <w:lang w:eastAsia="pl-PL"/>
        </w:rPr>
        <w:t>oświadczenia</w:t>
      </w:r>
      <w:r w:rsidR="76D992A3" w:rsidRPr="6E9D2597">
        <w:rPr>
          <w:rFonts w:asciiTheme="minorHAnsi" w:hAnsiTheme="minorHAnsi" w:cstheme="minorBidi"/>
          <w:lang w:eastAsia="pl-PL"/>
        </w:rPr>
        <w:t>,</w:t>
      </w:r>
      <w:r w:rsidR="00C2481D">
        <w:rPr>
          <w:rFonts w:asciiTheme="minorHAnsi" w:hAnsiTheme="minorHAnsi" w:cstheme="minorBidi"/>
          <w:lang w:eastAsia="pl-PL"/>
        </w:rPr>
        <w:t xml:space="preserve"> </w:t>
      </w:r>
      <w:r w:rsidRPr="6E9D2597">
        <w:rPr>
          <w:rFonts w:asciiTheme="minorHAnsi" w:hAnsiTheme="minorHAnsi" w:cstheme="minorBidi"/>
          <w:lang w:eastAsia="pl-PL"/>
        </w:rPr>
        <w:t>dokumenty lub informacje potwierdzające przygotowanie oferty niezależnie od</w:t>
      </w:r>
      <w:r w:rsidR="00824113" w:rsidRPr="6E9D2597">
        <w:rPr>
          <w:rFonts w:asciiTheme="minorHAnsi" w:hAnsiTheme="minorHAnsi" w:cstheme="minorBidi"/>
          <w:lang w:eastAsia="pl-PL"/>
        </w:rPr>
        <w:t xml:space="preserve"> </w:t>
      </w:r>
      <w:r w:rsidRPr="6E9D2597">
        <w:rPr>
          <w:rFonts w:asciiTheme="minorHAnsi" w:hAnsiTheme="minorHAnsi" w:cstheme="minorBidi"/>
          <w:lang w:eastAsia="pl-PL"/>
        </w:rPr>
        <w:t>ww. Wykonawcy/</w:t>
      </w:r>
      <w:r w:rsidR="00A76C40" w:rsidRPr="6E9D2597">
        <w:rPr>
          <w:rFonts w:asciiTheme="minorHAnsi" w:hAnsiTheme="minorHAnsi" w:cstheme="minorBidi"/>
          <w:lang w:eastAsia="pl-PL"/>
        </w:rPr>
        <w:t>Wykonawc</w:t>
      </w:r>
      <w:r w:rsidRPr="6E9D2597">
        <w:rPr>
          <w:rFonts w:asciiTheme="minorHAnsi" w:hAnsiTheme="minorHAnsi" w:cstheme="minorBidi"/>
          <w:lang w:eastAsia="pl-PL"/>
        </w:rPr>
        <w:t>ów należącego/</w:t>
      </w:r>
      <w:r w:rsidR="00A76C40" w:rsidRPr="6E9D2597">
        <w:rPr>
          <w:rFonts w:asciiTheme="minorHAnsi" w:hAnsiTheme="minorHAnsi" w:cstheme="minorBidi"/>
          <w:lang w:eastAsia="pl-PL"/>
        </w:rPr>
        <w:t>należących</w:t>
      </w:r>
      <w:r w:rsidRPr="6E9D2597">
        <w:rPr>
          <w:rFonts w:asciiTheme="minorHAnsi" w:hAnsiTheme="minorHAnsi" w:cstheme="minorBidi"/>
          <w:lang w:eastAsia="pl-PL"/>
        </w:rPr>
        <w:t xml:space="preserve"> do tej samej grupy kapitałowej.</w:t>
      </w:r>
    </w:p>
    <w:p w14:paraId="73C5B1CF" w14:textId="749E418F" w:rsidR="00D033CE" w:rsidRPr="001A3D99" w:rsidRDefault="00D033CE" w:rsidP="004926F9">
      <w:pPr>
        <w:pStyle w:val="Nagwek2"/>
        <w:rPr>
          <w:lang w:eastAsia="pl-PL"/>
        </w:rPr>
      </w:pPr>
      <w:r>
        <w:rPr>
          <w:lang w:eastAsia="pl-PL"/>
        </w:rPr>
        <w:lastRenderedPageBreak/>
        <w:t>Informacje dodatkowe:</w:t>
      </w:r>
      <w:r w:rsidRPr="00D033CE">
        <w:t xml:space="preserve"> </w:t>
      </w:r>
    </w:p>
    <w:p w14:paraId="48E9962E" w14:textId="77777777" w:rsidR="00D033CE" w:rsidRDefault="00D033CE" w:rsidP="004926F9">
      <w:pPr>
        <w:pStyle w:val="Akapitzlist"/>
        <w:widowControl w:val="0"/>
        <w:numPr>
          <w:ilvl w:val="0"/>
          <w:numId w:val="90"/>
        </w:numPr>
        <w:suppressAutoHyphens/>
        <w:spacing w:after="0"/>
        <w:ind w:left="426" w:hanging="426"/>
        <w:rPr>
          <w:rFonts w:asciiTheme="minorHAnsi" w:hAnsiTheme="minorHAnsi" w:cstheme="minorHAnsi"/>
          <w:iCs/>
          <w:lang w:eastAsia="pl-PL"/>
        </w:rPr>
      </w:pPr>
      <w:r w:rsidRPr="00D033CE">
        <w:rPr>
          <w:rFonts w:asciiTheme="minorHAnsi" w:hAnsiTheme="minorHAnsi" w:cstheme="minorHAnsi"/>
          <w:iCs/>
          <w:lang w:eastAsia="pl-PL"/>
        </w:rPr>
        <w:t>Grupa kapitałowa – rozumie się przez to wszystkich przedsiębiorców, którzy są kontrolowani w sposób bezpośredni lub pośredni przez jednego przedsiębiorcę, w tym również tego przedsiębiorcę</w:t>
      </w:r>
      <w:r w:rsidR="001A3D99">
        <w:rPr>
          <w:rFonts w:asciiTheme="minorHAnsi" w:hAnsiTheme="minorHAnsi" w:cstheme="minorHAnsi"/>
          <w:iCs/>
          <w:lang w:eastAsia="pl-PL"/>
        </w:rPr>
        <w:t>.</w:t>
      </w:r>
    </w:p>
    <w:p w14:paraId="4CB1ED99" w14:textId="77777777" w:rsidR="001A3D99" w:rsidRDefault="001A3D99" w:rsidP="001A3D99">
      <w:pPr>
        <w:widowControl w:val="0"/>
        <w:suppressAutoHyphens/>
        <w:spacing w:after="0"/>
        <w:rPr>
          <w:rFonts w:asciiTheme="minorHAnsi" w:hAnsiTheme="minorHAnsi" w:cstheme="minorHAnsi"/>
          <w:iCs/>
          <w:lang w:eastAsia="pl-PL"/>
        </w:rPr>
      </w:pPr>
    </w:p>
    <w:p w14:paraId="7294C857" w14:textId="4DD8FA5C" w:rsidR="001A3D99" w:rsidRPr="00923E3E" w:rsidRDefault="001A3D99" w:rsidP="001A3D99">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oświadczenie należy podpisać </w:t>
      </w:r>
      <w:r>
        <w:rPr>
          <w:rFonts w:eastAsia="Calibri"/>
        </w:rPr>
        <w:br/>
      </w:r>
      <w:r w:rsidRPr="00923E3E">
        <w:rPr>
          <w:rFonts w:eastAsia="Calibri" w:cs="Calibri"/>
          <w:b/>
          <w:iCs/>
          <w:lang w:eastAsia="en-US"/>
        </w:rPr>
        <w:t>kwalifikowanym podpisem elektronicznym</w:t>
      </w:r>
    </w:p>
    <w:p w14:paraId="4EFA867B" w14:textId="77777777" w:rsidR="001A3D99" w:rsidRPr="00C2481D" w:rsidRDefault="001A3D99" w:rsidP="001A3D99">
      <w:pPr>
        <w:suppressAutoHyphens/>
        <w:autoSpaceDN w:val="0"/>
        <w:spacing w:line="254" w:lineRule="auto"/>
        <w:ind w:left="4248" w:firstLine="0"/>
        <w:rPr>
          <w:rFonts w:eastAsia="Calibri" w:cs="Calibri"/>
          <w:b/>
          <w:color w:val="C00000"/>
          <w:lang w:eastAsia="en-US"/>
        </w:rPr>
      </w:pPr>
      <w:r w:rsidRPr="00C2481D">
        <w:rPr>
          <w:rFonts w:eastAsia="Calibri" w:cs="Calibri"/>
          <w:b/>
          <w:color w:val="C00000"/>
          <w:lang w:eastAsia="en-US"/>
        </w:rPr>
        <w:t>(w przypadku dokumentu elektronicznego)</w:t>
      </w:r>
    </w:p>
    <w:p w14:paraId="56B54C6D" w14:textId="77777777" w:rsidR="001A3D99" w:rsidRPr="00923E3E" w:rsidRDefault="001A3D99" w:rsidP="001A3D99">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lub </w:t>
      </w:r>
    </w:p>
    <w:p w14:paraId="0441D841" w14:textId="77777777" w:rsidR="001A3D99" w:rsidRPr="00923E3E" w:rsidRDefault="001A3D99" w:rsidP="001A3D99">
      <w:pPr>
        <w:suppressAutoHyphens/>
        <w:autoSpaceDN w:val="0"/>
        <w:spacing w:line="254" w:lineRule="auto"/>
        <w:ind w:left="4248" w:firstLine="0"/>
        <w:rPr>
          <w:rFonts w:eastAsia="Calibri"/>
          <w:kern w:val="3"/>
          <w:sz w:val="22"/>
          <w:szCs w:val="22"/>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p>
    <w:p w14:paraId="6D11E33E" w14:textId="77777777" w:rsidR="001A3D99" w:rsidRPr="00C2481D" w:rsidRDefault="001A3D99" w:rsidP="001A3D99">
      <w:pPr>
        <w:suppressAutoHyphens/>
        <w:autoSpaceDN w:val="0"/>
        <w:spacing w:after="0" w:line="254" w:lineRule="auto"/>
        <w:ind w:left="4247" w:firstLine="0"/>
        <w:rPr>
          <w:rFonts w:eastAsia="Calibri" w:cs="Calibri"/>
          <w:b/>
          <w:color w:val="C00000"/>
          <w:lang w:eastAsia="en-US"/>
        </w:rPr>
      </w:pPr>
      <w:r w:rsidRPr="00C2481D">
        <w:rPr>
          <w:rFonts w:eastAsia="Calibri" w:cs="Calibri"/>
          <w:b/>
          <w:color w:val="C00000"/>
          <w:lang w:eastAsia="en-US"/>
        </w:rPr>
        <w:t>(w przypadku postaci</w:t>
      </w:r>
    </w:p>
    <w:p w14:paraId="6247B31D" w14:textId="77777777" w:rsidR="001A3D99" w:rsidRPr="00C2481D" w:rsidRDefault="001A3D99" w:rsidP="001A3D99">
      <w:pPr>
        <w:suppressAutoHyphens/>
        <w:autoSpaceDN w:val="0"/>
        <w:spacing w:after="0" w:line="254" w:lineRule="auto"/>
        <w:ind w:left="4247" w:firstLine="0"/>
        <w:rPr>
          <w:rFonts w:eastAsia="Calibri" w:cs="Calibri"/>
          <w:b/>
          <w:color w:val="C00000"/>
          <w:lang w:eastAsia="en-US"/>
        </w:rPr>
      </w:pPr>
      <w:r w:rsidRPr="00C2481D">
        <w:rPr>
          <w:rFonts w:eastAsia="Calibri" w:cs="Calibri"/>
          <w:b/>
          <w:color w:val="C00000"/>
          <w:lang w:eastAsia="en-US"/>
        </w:rPr>
        <w:t xml:space="preserve">papierowej opatrzonej </w:t>
      </w:r>
    </w:p>
    <w:p w14:paraId="73AF4775" w14:textId="77777777" w:rsidR="001A3D99" w:rsidRPr="00C2481D" w:rsidRDefault="001A3D99" w:rsidP="001A3D99">
      <w:pPr>
        <w:suppressAutoHyphens/>
        <w:autoSpaceDN w:val="0"/>
        <w:spacing w:after="0" w:line="254" w:lineRule="auto"/>
        <w:ind w:left="4247" w:firstLine="0"/>
        <w:rPr>
          <w:rFonts w:eastAsia="Calibri" w:cs="Calibri"/>
          <w:b/>
          <w:color w:val="C00000"/>
          <w:lang w:eastAsia="en-US"/>
        </w:rPr>
      </w:pPr>
      <w:r w:rsidRPr="00C2481D">
        <w:rPr>
          <w:rFonts w:eastAsia="Calibri" w:cs="Calibri"/>
          <w:b/>
          <w:color w:val="C00000"/>
          <w:lang w:eastAsia="en-US"/>
        </w:rPr>
        <w:t>własnoręcznym podpisem)</w:t>
      </w:r>
    </w:p>
    <w:p w14:paraId="47FFCC0F" w14:textId="77777777" w:rsidR="001A3D99" w:rsidRPr="00D97741" w:rsidRDefault="001A3D99" w:rsidP="001A3D99">
      <w:pPr>
        <w:suppressAutoHyphens/>
        <w:autoSpaceDN w:val="0"/>
        <w:spacing w:after="0" w:line="254" w:lineRule="auto"/>
        <w:rPr>
          <w:rFonts w:eastAsia="Calibri" w:cs="Calibri"/>
          <w:b/>
          <w:color w:val="C00000"/>
          <w:lang w:eastAsia="en-US"/>
        </w:rPr>
        <w:sectPr w:rsidR="001A3D99" w:rsidRPr="00D97741" w:rsidSect="003B7CBD">
          <w:pgSz w:w="11906" w:h="16838"/>
          <w:pgMar w:top="1418" w:right="1418" w:bottom="1418" w:left="1418" w:header="709" w:footer="709" w:gutter="0"/>
          <w:cols w:space="708"/>
        </w:sectPr>
      </w:pPr>
    </w:p>
    <w:p w14:paraId="5D3F9F9A" w14:textId="51489CE2" w:rsidR="009339D4" w:rsidRDefault="009339D4" w:rsidP="00C2481D">
      <w:pPr>
        <w:pStyle w:val="Nagwek3"/>
        <w:rPr>
          <w:lang w:eastAsia="pl-PL"/>
        </w:rPr>
      </w:pPr>
      <w:bookmarkStart w:id="78" w:name="_Hlk127888264"/>
      <w:r>
        <w:rPr>
          <w:lang w:eastAsia="pl-PL"/>
        </w:rPr>
        <w:lastRenderedPageBreak/>
        <w:t xml:space="preserve">Załącznik nr </w:t>
      </w:r>
      <w:r w:rsidR="00092BF7">
        <w:rPr>
          <w:lang w:eastAsia="pl-PL"/>
        </w:rPr>
        <w:t>9</w:t>
      </w:r>
      <w:r>
        <w:rPr>
          <w:lang w:eastAsia="pl-PL"/>
        </w:rPr>
        <w:t xml:space="preserve"> do SWZ</w:t>
      </w:r>
    </w:p>
    <w:p w14:paraId="698C5437" w14:textId="5B5C8CA8" w:rsidR="00606A0F" w:rsidRPr="00606A0F" w:rsidRDefault="00606A0F" w:rsidP="00D54873">
      <w:pPr>
        <w:pStyle w:val="Nagwek1"/>
        <w:spacing w:before="360"/>
        <w:rPr>
          <w:sz w:val="22"/>
          <w:szCs w:val="22"/>
          <w:lang w:eastAsia="en-US"/>
        </w:rPr>
      </w:pPr>
      <w:r w:rsidRPr="00860D67">
        <w:t xml:space="preserve">Oświadczenia </w:t>
      </w:r>
      <w:r w:rsidR="00860D67">
        <w:t>W</w:t>
      </w:r>
      <w:r w:rsidRPr="00860D67">
        <w:t>ykonawcy/</w:t>
      </w:r>
      <w:r w:rsidR="00860D67">
        <w:t>W</w:t>
      </w:r>
      <w:r w:rsidRPr="00860D67">
        <w:t>ykonawcy wspólnie ubiegającego się o udzielenie zamówienia</w:t>
      </w:r>
      <w:r w:rsidR="00C76675">
        <w:t xml:space="preserve"> </w:t>
      </w:r>
      <w:r w:rsidR="00860D67" w:rsidRPr="00606A0F">
        <w:rPr>
          <w:lang w:eastAsia="en-US"/>
        </w:rPr>
        <w:t xml:space="preserve">dotyczące przesłanek wykluczenia z art. 5k rozporządzenia 833/2014 oraz art. 7 ust. 1 ustawy o szczególnych rozwiązaniach w zakresie przeciwdziałania wspieraniu agresji na </w:t>
      </w:r>
      <w:r w:rsidR="00860D67">
        <w:rPr>
          <w:lang w:eastAsia="en-US"/>
        </w:rPr>
        <w:t>U</w:t>
      </w:r>
      <w:r w:rsidR="00860D67" w:rsidRPr="00606A0F">
        <w:rPr>
          <w:lang w:eastAsia="en-US"/>
        </w:rPr>
        <w:t>krainę oraz służących ochronie bezpieczeństwa narodowego</w:t>
      </w:r>
      <w:r w:rsidR="006D7AEC">
        <w:rPr>
          <w:sz w:val="22"/>
          <w:szCs w:val="22"/>
          <w:lang w:eastAsia="en-US"/>
        </w:rPr>
        <w:t xml:space="preserve"> </w:t>
      </w:r>
      <w:r w:rsidR="00FE0FA2">
        <w:rPr>
          <w:sz w:val="22"/>
          <w:szCs w:val="22"/>
          <w:lang w:eastAsia="en-US"/>
        </w:rPr>
        <w:br/>
      </w:r>
      <w:r w:rsidR="00634556" w:rsidRPr="00566043">
        <w:rPr>
          <w:lang w:eastAsia="en-US"/>
        </w:rPr>
        <w:t>(</w:t>
      </w:r>
      <w:r w:rsidR="00860D67" w:rsidRPr="00566043">
        <w:rPr>
          <w:lang w:eastAsia="en-US"/>
        </w:rPr>
        <w:t xml:space="preserve">składane </w:t>
      </w:r>
      <w:r w:rsidRPr="00566043">
        <w:rPr>
          <w:lang w:eastAsia="en-US"/>
        </w:rPr>
        <w:t xml:space="preserve">na podstawie art. 125 ust. 1 ustawy </w:t>
      </w:r>
      <w:proofErr w:type="spellStart"/>
      <w:r w:rsidRPr="00566043">
        <w:rPr>
          <w:lang w:eastAsia="en-US"/>
        </w:rPr>
        <w:t>Pzp</w:t>
      </w:r>
      <w:proofErr w:type="spellEnd"/>
      <w:r w:rsidR="00634556" w:rsidRPr="00566043">
        <w:rPr>
          <w:lang w:eastAsia="en-US"/>
        </w:rPr>
        <w:t>)</w:t>
      </w:r>
    </w:p>
    <w:p w14:paraId="67CBA901" w14:textId="3557E33F" w:rsidR="00DA7318" w:rsidRPr="005638C1" w:rsidRDefault="00DA7318" w:rsidP="00F167D1">
      <w:pPr>
        <w:pStyle w:val="Nagwek2"/>
      </w:pPr>
      <w:r w:rsidRPr="005638C1">
        <w:t>Wykonawca:</w:t>
      </w:r>
    </w:p>
    <w:p w14:paraId="7D27E2F2" w14:textId="0E169C7D" w:rsidR="005F78B2" w:rsidRDefault="005F78B2" w:rsidP="00D54873">
      <w:pPr>
        <w:tabs>
          <w:tab w:val="left" w:leader="underscore" w:pos="8505"/>
        </w:tabs>
        <w:ind w:left="0" w:firstLine="0"/>
      </w:pPr>
      <w:r>
        <w:t xml:space="preserve">Nazwa (firma/imię i nazwisko): </w:t>
      </w:r>
      <w:r>
        <w:tab/>
      </w:r>
    </w:p>
    <w:p w14:paraId="7E3A4C0E" w14:textId="295F8896" w:rsidR="005F78B2" w:rsidRDefault="005F78B2" w:rsidP="00D54873">
      <w:pPr>
        <w:tabs>
          <w:tab w:val="left" w:leader="underscore" w:pos="8505"/>
        </w:tabs>
        <w:ind w:left="0" w:firstLine="0"/>
      </w:pPr>
      <w:r>
        <w:t xml:space="preserve">Adres/siedziba: </w:t>
      </w:r>
      <w:r>
        <w:tab/>
      </w:r>
    </w:p>
    <w:p w14:paraId="1D84B5E4" w14:textId="66177555" w:rsidR="005F78B2" w:rsidRDefault="005F78B2" w:rsidP="00D54873">
      <w:pPr>
        <w:tabs>
          <w:tab w:val="left" w:leader="underscore" w:pos="8505"/>
        </w:tabs>
        <w:ind w:left="0" w:firstLine="0"/>
      </w:pPr>
      <w:r>
        <w:t xml:space="preserve">Adres do korespondencji: </w:t>
      </w:r>
      <w:r>
        <w:tab/>
      </w:r>
    </w:p>
    <w:p w14:paraId="0742A899" w14:textId="5492B034" w:rsidR="005F78B2" w:rsidRDefault="005F78B2" w:rsidP="00D54873">
      <w:pPr>
        <w:tabs>
          <w:tab w:val="left" w:leader="underscore" w:pos="8505"/>
        </w:tabs>
        <w:ind w:left="0" w:firstLine="0"/>
      </w:pPr>
      <w:r>
        <w:t xml:space="preserve">KRS/ NIP/PESEL (należy podać przynajmniej jedną z danych): </w:t>
      </w:r>
      <w:r>
        <w:tab/>
      </w:r>
    </w:p>
    <w:p w14:paraId="234AB4F9" w14:textId="646CD340" w:rsidR="005F78B2" w:rsidRDefault="005F78B2" w:rsidP="00D54873">
      <w:pPr>
        <w:tabs>
          <w:tab w:val="left" w:leader="underscore" w:pos="8505"/>
        </w:tabs>
        <w:ind w:left="0" w:firstLine="0"/>
      </w:pPr>
      <w:r>
        <w:t xml:space="preserve">Nr telefonu: </w:t>
      </w:r>
      <w:r>
        <w:tab/>
      </w:r>
    </w:p>
    <w:p w14:paraId="040D8190" w14:textId="3CADFADC" w:rsidR="005F78B2" w:rsidRDefault="005F78B2" w:rsidP="00D54873">
      <w:pPr>
        <w:tabs>
          <w:tab w:val="left" w:leader="underscore" w:pos="8505"/>
        </w:tabs>
        <w:ind w:left="0" w:firstLine="0"/>
      </w:pPr>
      <w:r>
        <w:t xml:space="preserve">Adres e-mail: </w:t>
      </w:r>
      <w:r>
        <w:tab/>
      </w:r>
    </w:p>
    <w:p w14:paraId="25218D64" w14:textId="043E6ABF" w:rsidR="00F167D1" w:rsidRPr="00F167D1" w:rsidRDefault="005F78B2" w:rsidP="00D54873">
      <w:pPr>
        <w:tabs>
          <w:tab w:val="left" w:leader="underscore" w:pos="8505"/>
        </w:tabs>
        <w:ind w:left="0" w:firstLine="0"/>
      </w:pPr>
      <w:r>
        <w:t xml:space="preserve">Reprezentowany przez (należy podać dane osób uprawnionych do reprezentacji lub pełnomocnika): </w:t>
      </w:r>
      <w:r>
        <w:tab/>
      </w:r>
    </w:p>
    <w:p w14:paraId="68572E7E" w14:textId="60D6D621" w:rsidR="002073EF" w:rsidRDefault="00AA70C9" w:rsidP="00B82172">
      <w:pPr>
        <w:suppressAutoHyphens/>
        <w:spacing w:before="240"/>
        <w:ind w:left="0" w:firstLine="0"/>
        <w:rPr>
          <w:rFonts w:eastAsiaTheme="majorEastAsia" w:cstheme="majorBidi"/>
          <w:b/>
          <w:color w:val="1F3864" w:themeColor="accent1" w:themeShade="80"/>
          <w:spacing w:val="-10"/>
          <w:kern w:val="28"/>
          <w:sz w:val="32"/>
          <w:szCs w:val="36"/>
        </w:rPr>
      </w:pPr>
      <w:r w:rsidRPr="00AA70C9">
        <w:rPr>
          <w:rFonts w:asciiTheme="minorHAnsi" w:eastAsia="Calibri" w:hAnsiTheme="minorHAnsi" w:cstheme="minorHAnsi"/>
          <w:lang w:eastAsia="en-US"/>
        </w:rPr>
        <w:t xml:space="preserve">Na potrzeby postępowania o udzielenie zamówienia publicznego </w:t>
      </w:r>
      <w:r w:rsidRPr="005638C1">
        <w:rPr>
          <w:rFonts w:asciiTheme="minorHAnsi" w:eastAsia="Calibri" w:hAnsiTheme="minorHAnsi" w:cstheme="minorHAnsi"/>
          <w:lang w:eastAsia="en-US"/>
        </w:rPr>
        <w:t xml:space="preserve">prowadzonego w trybie przetargu nieograniczonego na </w:t>
      </w:r>
      <w:bookmarkStart w:id="79" w:name="_Hlk168336108"/>
      <w:r w:rsidR="001A3D99" w:rsidRPr="00587DBC">
        <w:rPr>
          <w:b/>
          <w:bCs/>
          <w:lang w:eastAsia="en-US"/>
        </w:rPr>
        <w:t xml:space="preserve">usługę przeprowadzenia unifikacji technologicznej wykorzystywanych w PFRON systemów zarządzania treścią oraz utrzymanie i rozwój Portali internetowych (numer </w:t>
      </w:r>
      <w:r w:rsidR="001A3D99" w:rsidRPr="00D54873">
        <w:rPr>
          <w:b/>
          <w:bCs/>
          <w:lang w:eastAsia="en-US"/>
        </w:rPr>
        <w:t>postępowania: ZP/</w:t>
      </w:r>
      <w:r w:rsidR="00D54873" w:rsidRPr="00D54873">
        <w:rPr>
          <w:b/>
          <w:bCs/>
          <w:lang w:eastAsia="en-US"/>
        </w:rPr>
        <w:t>08</w:t>
      </w:r>
      <w:r w:rsidR="001A3D99" w:rsidRPr="00D54873">
        <w:rPr>
          <w:b/>
          <w:bCs/>
          <w:lang w:eastAsia="en-US"/>
        </w:rPr>
        <w:t>/24)</w:t>
      </w:r>
      <w:r w:rsidRPr="00D54873">
        <w:rPr>
          <w:rFonts w:asciiTheme="minorHAnsi" w:eastAsia="Calibri" w:hAnsiTheme="minorHAnsi" w:cstheme="minorHAnsi"/>
          <w:b/>
          <w:lang w:eastAsia="en-US"/>
        </w:rPr>
        <w:t>,</w:t>
      </w:r>
      <w:r w:rsidRPr="00D54873">
        <w:rPr>
          <w:rFonts w:asciiTheme="minorHAnsi" w:eastAsia="Calibri" w:hAnsiTheme="minorHAnsi" w:cstheme="minorHAnsi"/>
          <w:i/>
          <w:lang w:eastAsia="en-US"/>
        </w:rPr>
        <w:t xml:space="preserve"> </w:t>
      </w:r>
      <w:bookmarkEnd w:id="79"/>
      <w:r w:rsidRPr="00D54873">
        <w:rPr>
          <w:rFonts w:asciiTheme="minorHAnsi" w:eastAsia="Calibri" w:hAnsiTheme="minorHAnsi" w:cstheme="minorHAnsi"/>
          <w:lang w:eastAsia="en-US"/>
        </w:rPr>
        <w:t>prowadzonego</w:t>
      </w:r>
      <w:r w:rsidRPr="00AA70C9">
        <w:rPr>
          <w:rFonts w:asciiTheme="minorHAnsi" w:eastAsia="Calibri" w:hAnsiTheme="minorHAnsi" w:cstheme="minorHAnsi"/>
          <w:lang w:eastAsia="en-US"/>
        </w:rPr>
        <w:t xml:space="preserve"> przez</w:t>
      </w:r>
      <w:r w:rsidR="003B7633" w:rsidRPr="005638C1">
        <w:rPr>
          <w:rFonts w:asciiTheme="minorHAnsi" w:eastAsia="Calibri" w:hAnsiTheme="minorHAnsi" w:cstheme="minorHAnsi"/>
          <w:lang w:eastAsia="en-US"/>
        </w:rPr>
        <w:t xml:space="preserve"> </w:t>
      </w:r>
      <w:r w:rsidR="005638C1" w:rsidRPr="005638C1">
        <w:rPr>
          <w:rFonts w:asciiTheme="minorHAnsi" w:eastAsia="Calibri" w:hAnsiTheme="minorHAnsi" w:cstheme="minorHAnsi"/>
          <w:lang w:eastAsia="en-US"/>
        </w:rPr>
        <w:t>Państwowy Fundusz Rehabilitacji Osób Niepełnosprawnych</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oświadczam, co następuje:</w:t>
      </w:r>
      <w:r w:rsidR="002073EF">
        <w:br w:type="page"/>
      </w:r>
    </w:p>
    <w:p w14:paraId="77A68E99" w14:textId="56391E95" w:rsidR="00AA70C9" w:rsidRPr="00AA70C9" w:rsidRDefault="005638C1" w:rsidP="00D54873">
      <w:pPr>
        <w:pStyle w:val="Nagwek2"/>
      </w:pPr>
      <w:r w:rsidRPr="0048741B">
        <w:lastRenderedPageBreak/>
        <w:t xml:space="preserve">Oświadczenia dotyczące </w:t>
      </w:r>
      <w:r>
        <w:t>W</w:t>
      </w:r>
      <w:r w:rsidRPr="005638C1">
        <w:t>ykonawcy:</w:t>
      </w:r>
    </w:p>
    <w:p w14:paraId="4BB98E93" w14:textId="1CA3B4EF" w:rsidR="00AA70C9" w:rsidRPr="00545FE1" w:rsidRDefault="00AA70C9" w:rsidP="00BE3A30">
      <w:pPr>
        <w:numPr>
          <w:ilvl w:val="0"/>
          <w:numId w:val="50"/>
        </w:numPr>
        <w:suppressAutoHyphens/>
        <w:spacing w:before="120" w:after="120"/>
        <w:ind w:left="425" w:hanging="425"/>
        <w:rPr>
          <w:rFonts w:asciiTheme="minorHAnsi" w:eastAsia="Calibri" w:hAnsiTheme="minorHAnsi" w:cstheme="minorHAnsi"/>
          <w:b/>
          <w:bCs/>
          <w:lang w:eastAsia="en-US"/>
        </w:rPr>
      </w:pPr>
      <w:r w:rsidRPr="00545FE1">
        <w:rPr>
          <w:rFonts w:asciiTheme="minorHAnsi" w:eastAsia="Calibri" w:hAnsiTheme="minorHAnsi" w:cstheme="minorHAnsi"/>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9F7525" w14:textId="13C3ED0B" w:rsidR="00AA70C9" w:rsidRPr="00545FE1" w:rsidRDefault="00AA70C9" w:rsidP="00BE3A30">
      <w:pPr>
        <w:numPr>
          <w:ilvl w:val="0"/>
          <w:numId w:val="50"/>
        </w:numPr>
        <w:suppressAutoHyphens/>
        <w:spacing w:before="120" w:after="120"/>
        <w:ind w:left="425" w:hanging="425"/>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zachodzą w stosunku do mnie przesłanki wykluczenia z postępowania na podstawie art. </w:t>
      </w:r>
      <w:r w:rsidRPr="00545FE1">
        <w:rPr>
          <w:rFonts w:asciiTheme="minorHAnsi" w:hAnsiTheme="minorHAnsi" w:cstheme="minorHAnsi"/>
          <w:color w:val="222222"/>
          <w:lang w:eastAsia="pl-PL"/>
        </w:rPr>
        <w:t xml:space="preserve">7 ust. 1 ustawy </w:t>
      </w:r>
      <w:r w:rsidRPr="00545FE1">
        <w:rPr>
          <w:rFonts w:asciiTheme="minorHAnsi" w:eastAsia="Calibri" w:hAnsiTheme="minorHAnsi" w:cstheme="minorHAnsi"/>
          <w:color w:val="222222"/>
          <w:lang w:eastAsia="en-US"/>
        </w:rPr>
        <w:t>z dnia 13 kwietnia 2022 r.</w:t>
      </w:r>
      <w:r w:rsidRPr="00545FE1">
        <w:rPr>
          <w:rFonts w:asciiTheme="minorHAnsi" w:eastAsia="Calibri" w:hAnsiTheme="minorHAnsi" w:cstheme="minorHAnsi"/>
          <w:i/>
          <w:iCs/>
          <w:color w:val="222222"/>
          <w:lang w:eastAsia="en-US"/>
        </w:rPr>
        <w:t xml:space="preserve"> </w:t>
      </w:r>
      <w:r w:rsidRPr="00B76B8E">
        <w:rPr>
          <w:rFonts w:asciiTheme="minorHAnsi" w:eastAsia="Calibri" w:hAnsiTheme="minorHAnsi" w:cstheme="minorHAnsi"/>
          <w:color w:val="222222"/>
          <w:lang w:eastAsia="en-US"/>
        </w:rPr>
        <w:t>o szczególnych rozwiązaniach w zakresie przeciwdziałania wspieraniu agresji na Ukrainę oraz służących ochronie bezpieczeństwa narodowego</w:t>
      </w:r>
      <w:r w:rsidRPr="00545FE1">
        <w:rPr>
          <w:rFonts w:asciiTheme="minorHAnsi" w:eastAsia="Calibri" w:hAnsiTheme="minorHAnsi" w:cstheme="minorHAnsi"/>
          <w:i/>
          <w:iCs/>
          <w:color w:val="222222"/>
          <w:lang w:eastAsia="en-US"/>
        </w:rPr>
        <w:t xml:space="preserve"> </w:t>
      </w:r>
      <w:r w:rsidRPr="00545FE1">
        <w:rPr>
          <w:rFonts w:asciiTheme="minorHAnsi" w:eastAsia="Calibri" w:hAnsiTheme="minorHAnsi" w:cstheme="minorHAnsi"/>
          <w:color w:val="222222"/>
          <w:lang w:eastAsia="en-US"/>
        </w:rPr>
        <w:t>(</w:t>
      </w:r>
      <w:proofErr w:type="spellStart"/>
      <w:r w:rsidR="001A3D99">
        <w:rPr>
          <w:rFonts w:asciiTheme="minorHAnsi" w:eastAsia="Calibri" w:hAnsiTheme="minorHAnsi" w:cstheme="minorHAnsi"/>
          <w:color w:val="222222"/>
          <w:lang w:eastAsia="en-US"/>
        </w:rPr>
        <w:t>t.j</w:t>
      </w:r>
      <w:proofErr w:type="spellEnd"/>
      <w:r w:rsidR="001A3D99">
        <w:rPr>
          <w:rFonts w:asciiTheme="minorHAnsi" w:eastAsia="Calibri" w:hAnsiTheme="minorHAnsi" w:cstheme="minorHAnsi"/>
          <w:color w:val="222222"/>
          <w:lang w:eastAsia="en-US"/>
        </w:rPr>
        <w:t xml:space="preserve">. </w:t>
      </w:r>
      <w:r w:rsidRPr="00545FE1">
        <w:rPr>
          <w:rFonts w:asciiTheme="minorHAnsi" w:eastAsia="Calibri" w:hAnsiTheme="minorHAnsi" w:cstheme="minorHAnsi"/>
          <w:color w:val="222222"/>
          <w:lang w:eastAsia="en-US"/>
        </w:rPr>
        <w:t xml:space="preserve">Dz. U. </w:t>
      </w:r>
      <w:r w:rsidR="00B76B8E">
        <w:rPr>
          <w:rFonts w:asciiTheme="minorHAnsi" w:eastAsia="Calibri" w:hAnsiTheme="minorHAnsi" w:cstheme="minorHAnsi"/>
          <w:color w:val="222222"/>
          <w:lang w:eastAsia="en-US"/>
        </w:rPr>
        <w:t>202</w:t>
      </w:r>
      <w:r w:rsidR="001A3D99">
        <w:rPr>
          <w:rFonts w:asciiTheme="minorHAnsi" w:eastAsia="Calibri" w:hAnsiTheme="minorHAnsi" w:cstheme="minorHAnsi"/>
          <w:color w:val="222222"/>
          <w:lang w:eastAsia="en-US"/>
        </w:rPr>
        <w:t>4</w:t>
      </w:r>
      <w:r w:rsidR="00B76B8E">
        <w:rPr>
          <w:rFonts w:asciiTheme="minorHAnsi" w:eastAsia="Calibri" w:hAnsiTheme="minorHAnsi" w:cstheme="minorHAnsi"/>
          <w:color w:val="222222"/>
          <w:lang w:eastAsia="en-US"/>
        </w:rPr>
        <w:t xml:space="preserve"> r., </w:t>
      </w:r>
      <w:r w:rsidRPr="00545FE1">
        <w:rPr>
          <w:rFonts w:asciiTheme="minorHAnsi" w:eastAsia="Calibri" w:hAnsiTheme="minorHAnsi" w:cstheme="minorHAnsi"/>
          <w:color w:val="222222"/>
          <w:lang w:eastAsia="en-US"/>
        </w:rPr>
        <w:t xml:space="preserve">poz. </w:t>
      </w:r>
      <w:r w:rsidR="001A3D99">
        <w:rPr>
          <w:rFonts w:asciiTheme="minorHAnsi" w:eastAsia="Calibri" w:hAnsiTheme="minorHAnsi" w:cstheme="minorHAnsi"/>
          <w:color w:val="222222"/>
          <w:lang w:eastAsia="en-US"/>
        </w:rPr>
        <w:t>507</w:t>
      </w:r>
      <w:r w:rsidRPr="00545FE1">
        <w:rPr>
          <w:rFonts w:asciiTheme="minorHAnsi" w:eastAsia="Calibri" w:hAnsiTheme="minorHAnsi" w:cstheme="minorHAnsi"/>
          <w:color w:val="222222"/>
          <w:lang w:eastAsia="en-US"/>
        </w:rPr>
        <w:t>)</w:t>
      </w:r>
      <w:r w:rsidRPr="00545FE1">
        <w:rPr>
          <w:rFonts w:asciiTheme="minorHAnsi" w:eastAsia="Calibri" w:hAnsiTheme="minorHAnsi" w:cstheme="minorHAnsi"/>
          <w:i/>
          <w:iCs/>
          <w:color w:val="222222"/>
          <w:lang w:eastAsia="en-US"/>
        </w:rPr>
        <w:t>.</w:t>
      </w:r>
    </w:p>
    <w:bookmarkEnd w:id="78"/>
    <w:p w14:paraId="085DDAD2" w14:textId="4740AC30" w:rsidR="00AA70C9" w:rsidRPr="00C729E0" w:rsidRDefault="00BD1AEF" w:rsidP="00D54873">
      <w:pPr>
        <w:pStyle w:val="Nagwek2"/>
      </w:pPr>
      <w:r w:rsidRPr="00C729E0">
        <w:t>Informacja dotycząca polegania na zdolnościach lub sytuacji podmiotu udostępniającego zasoby</w:t>
      </w:r>
      <w:r w:rsidR="00AA70C9" w:rsidRPr="00C729E0">
        <w:t xml:space="preserve"> </w:t>
      </w:r>
      <w:r w:rsidRPr="00C729E0">
        <w:t>w zakresie odpowiadającym ponad 10% wartości zamówienia</w:t>
      </w:r>
      <w:r w:rsidR="00AA70C9" w:rsidRPr="00C729E0">
        <w:t>:</w:t>
      </w:r>
    </w:p>
    <w:p w14:paraId="13A05D9E" w14:textId="77777777" w:rsidR="00AA70C9" w:rsidRPr="00726C80" w:rsidRDefault="00AA70C9" w:rsidP="00CF6AB6">
      <w:pPr>
        <w:suppressAutoHyphens/>
        <w:spacing w:after="120"/>
        <w:ind w:left="0" w:firstLine="0"/>
        <w:rPr>
          <w:rFonts w:asciiTheme="minorHAnsi" w:eastAsia="Calibri" w:hAnsiTheme="minorHAnsi" w:cstheme="minorHAnsi"/>
          <w:color w:val="1F3864" w:themeColor="accent1" w:themeShade="80"/>
          <w:lang w:eastAsia="en-US"/>
        </w:rPr>
      </w:pPr>
      <w:r w:rsidRPr="00726C80">
        <w:rPr>
          <w:rFonts w:asciiTheme="minorHAnsi" w:eastAsia="Calibri" w:hAnsiTheme="minorHAnsi" w:cstheme="minorHAnsi"/>
          <w:color w:val="1F3864" w:themeColor="accent1" w:themeShade="80"/>
          <w:lang w:eastAsia="en-US"/>
        </w:rPr>
        <w:t xml:space="preserve">[UWAGA: </w:t>
      </w:r>
      <w:r w:rsidRPr="004825CD">
        <w:rPr>
          <w:rFonts w:asciiTheme="minorHAnsi" w:eastAsia="Calibri" w:hAnsiTheme="minorHAnsi" w:cstheme="minorHAnsi"/>
          <w:b/>
          <w:bCs/>
          <w:color w:val="1F3864" w:themeColor="accent1" w:themeShade="80"/>
          <w:lang w:eastAsia="en-US"/>
        </w:rPr>
        <w:t>wypełnić tylko w przypadku podmiotu udostępniającego zasoby, na którego zdolnościach lub sytuacji wykonawca polega w zakresie odpowiadającym ponad 10% wartości zamówienia.</w:t>
      </w:r>
      <w:r w:rsidRPr="00726C80">
        <w:rPr>
          <w:rFonts w:asciiTheme="minorHAnsi" w:eastAsia="Calibri" w:hAnsiTheme="minorHAnsi" w:cstheme="minorHAnsi"/>
          <w:color w:val="1F3864" w:themeColor="accent1" w:themeShade="80"/>
          <w:lang w:eastAsia="en-US"/>
        </w:rPr>
        <w:t xml:space="preserve"> W przypadku więcej niż jednego podmiotu udostępniającego zasoby, na którego zdolnościach lub sytuacji wykonawca polega w zakresie odpowiadającym ponad 10% wartości zamówienia, należy zastosować tyle razy, ile jest to konieczne.]</w:t>
      </w:r>
    </w:p>
    <w:p w14:paraId="0A343A23" w14:textId="3301E5DC" w:rsidR="00AA70C9" w:rsidRPr="001A3D99" w:rsidRDefault="00AA70C9" w:rsidP="00D54873">
      <w:pPr>
        <w:tabs>
          <w:tab w:val="left" w:leader="underscore" w:pos="3402"/>
          <w:tab w:val="left" w:leader="underscore" w:pos="8505"/>
        </w:tabs>
        <w:suppressAutoHyphens/>
        <w:spacing w:after="120"/>
        <w:ind w:left="0" w:firstLine="0"/>
        <w:rPr>
          <w:rFonts w:asciiTheme="minorHAnsi" w:eastAsia="Calibri" w:hAnsiTheme="minorHAnsi" w:cstheme="minorHAnsi"/>
          <w:lang w:eastAsia="en-US"/>
        </w:rPr>
      </w:pPr>
      <w:r w:rsidRPr="001A3D99">
        <w:rPr>
          <w:rFonts w:asciiTheme="minorHAnsi" w:eastAsia="Calibri" w:hAnsiTheme="minorHAnsi" w:cstheme="minorHAnsi"/>
          <w:lang w:eastAsia="en-US"/>
        </w:rPr>
        <w:t>Oświadczam, że w celu wykazania spełniania warunk</w:t>
      </w:r>
      <w:r w:rsidR="004F3A6D" w:rsidRPr="001A3D99">
        <w:rPr>
          <w:rFonts w:asciiTheme="minorHAnsi" w:eastAsia="Calibri" w:hAnsiTheme="minorHAnsi" w:cstheme="minorHAnsi"/>
          <w:lang w:eastAsia="en-US"/>
        </w:rPr>
        <w:t>u</w:t>
      </w:r>
      <w:r w:rsidRPr="001A3D99">
        <w:rPr>
          <w:rFonts w:asciiTheme="minorHAnsi" w:eastAsia="Calibri" w:hAnsiTheme="minorHAnsi" w:cstheme="minorHAnsi"/>
          <w:lang w:eastAsia="en-US"/>
        </w:rPr>
        <w:t xml:space="preserve"> udziału w postępowaniu, określon</w:t>
      </w:r>
      <w:r w:rsidR="004F3A6D" w:rsidRPr="001A3D99">
        <w:rPr>
          <w:rFonts w:asciiTheme="minorHAnsi" w:eastAsia="Calibri" w:hAnsiTheme="minorHAnsi" w:cstheme="minorHAnsi"/>
          <w:lang w:eastAsia="en-US"/>
        </w:rPr>
        <w:t>ego</w:t>
      </w:r>
      <w:r w:rsidRPr="001A3D99">
        <w:rPr>
          <w:rFonts w:asciiTheme="minorHAnsi" w:eastAsia="Calibri" w:hAnsiTheme="minorHAnsi" w:cstheme="minorHAnsi"/>
          <w:lang w:eastAsia="en-US"/>
        </w:rPr>
        <w:t xml:space="preserve"> przez </w:t>
      </w:r>
      <w:r w:rsidR="004F3A6D" w:rsidRPr="001A3D99">
        <w:rPr>
          <w:rFonts w:asciiTheme="minorHAnsi" w:eastAsia="Calibri" w:hAnsiTheme="minorHAnsi" w:cstheme="minorHAnsi"/>
          <w:lang w:eastAsia="en-US"/>
        </w:rPr>
        <w:t>Z</w:t>
      </w:r>
      <w:r w:rsidRPr="001A3D99">
        <w:rPr>
          <w:rFonts w:asciiTheme="minorHAnsi" w:eastAsia="Calibri" w:hAnsiTheme="minorHAnsi" w:cstheme="minorHAnsi"/>
          <w:lang w:eastAsia="en-US"/>
        </w:rPr>
        <w:t xml:space="preserve">amawiającego w </w:t>
      </w:r>
      <w:r w:rsidR="004F3A6D" w:rsidRPr="001A3D99">
        <w:rPr>
          <w:rFonts w:asciiTheme="minorHAnsi" w:eastAsia="Calibri" w:hAnsiTheme="minorHAnsi" w:cstheme="minorHAnsi"/>
          <w:lang w:eastAsia="en-US"/>
        </w:rPr>
        <w:t xml:space="preserve">pkt </w:t>
      </w:r>
      <w:r w:rsidR="002073EF">
        <w:rPr>
          <w:rFonts w:asciiTheme="minorHAnsi" w:eastAsia="Calibri" w:hAnsiTheme="minorHAnsi" w:cstheme="minorHAnsi"/>
          <w:lang w:eastAsia="en-US"/>
        </w:rPr>
        <w:tab/>
      </w:r>
      <w:r w:rsidR="002073EF" w:rsidRPr="001A3D99">
        <w:rPr>
          <w:rFonts w:asciiTheme="minorHAnsi" w:eastAsia="Calibri" w:hAnsiTheme="minorHAnsi" w:cstheme="minorHAnsi"/>
          <w:lang w:eastAsia="en-US"/>
        </w:rPr>
        <w:t xml:space="preserve"> </w:t>
      </w:r>
      <w:r w:rsidR="004F3A6D" w:rsidRPr="001A3D99">
        <w:rPr>
          <w:rFonts w:asciiTheme="minorHAnsi" w:eastAsia="Calibri" w:hAnsiTheme="minorHAnsi" w:cstheme="minorHAnsi"/>
          <w:lang w:eastAsia="en-US"/>
        </w:rPr>
        <w:t>SWZ</w:t>
      </w:r>
      <w:r w:rsidR="00F0678E" w:rsidRPr="001A3D99">
        <w:rPr>
          <w:rFonts w:asciiTheme="minorHAnsi" w:eastAsia="Calibri" w:hAnsiTheme="minorHAnsi" w:cstheme="minorHAnsi"/>
          <w:lang w:eastAsia="en-US"/>
        </w:rPr>
        <w:t xml:space="preserve"> </w:t>
      </w:r>
      <w:r w:rsidR="00F0678E" w:rsidRPr="001A3D99">
        <w:rPr>
          <w:rFonts w:asciiTheme="minorHAnsi" w:eastAsia="Calibri" w:hAnsiTheme="minorHAnsi" w:cstheme="minorHAnsi"/>
          <w:color w:val="C00000"/>
          <w:lang w:eastAsia="en-US"/>
        </w:rPr>
        <w:t xml:space="preserve">(wpisać właściwą jednostkę redakcyjną </w:t>
      </w:r>
      <w:r w:rsidR="008A13CC" w:rsidRPr="001A3D99">
        <w:rPr>
          <w:rFonts w:asciiTheme="minorHAnsi" w:eastAsia="Calibri" w:hAnsiTheme="minorHAnsi" w:cstheme="minorHAnsi"/>
          <w:color w:val="C00000"/>
          <w:lang w:eastAsia="en-US"/>
        </w:rPr>
        <w:t>SWZ n</w:t>
      </w:r>
      <w:r w:rsidR="002073EF">
        <w:rPr>
          <w:rFonts w:asciiTheme="minorHAnsi" w:eastAsia="Calibri" w:hAnsiTheme="minorHAnsi" w:cstheme="minorHAnsi"/>
          <w:color w:val="C00000"/>
          <w:lang w:eastAsia="en-US"/>
        </w:rPr>
        <w:t xml:space="preserve">a </w:t>
      </w:r>
      <w:r w:rsidR="008A13CC" w:rsidRPr="001A3D99">
        <w:rPr>
          <w:rFonts w:asciiTheme="minorHAnsi" w:eastAsia="Calibri" w:hAnsiTheme="minorHAnsi" w:cstheme="minorHAnsi"/>
          <w:color w:val="C00000"/>
          <w:lang w:eastAsia="en-US"/>
        </w:rPr>
        <w:t>p</w:t>
      </w:r>
      <w:r w:rsidR="002073EF">
        <w:rPr>
          <w:rFonts w:asciiTheme="minorHAnsi" w:eastAsia="Calibri" w:hAnsiTheme="minorHAnsi" w:cstheme="minorHAnsi"/>
          <w:color w:val="C00000"/>
          <w:lang w:eastAsia="en-US"/>
        </w:rPr>
        <w:t>rzykład </w:t>
      </w:r>
      <w:r w:rsidR="008A13CC" w:rsidRPr="001A3D99">
        <w:rPr>
          <w:rFonts w:asciiTheme="minorHAnsi" w:eastAsia="Calibri" w:hAnsiTheme="minorHAnsi" w:cstheme="minorHAnsi"/>
          <w:color w:val="C00000"/>
          <w:lang w:eastAsia="en-US"/>
        </w:rPr>
        <w:t>7.1.</w:t>
      </w:r>
      <w:r w:rsidR="00694B8D">
        <w:rPr>
          <w:rFonts w:asciiTheme="minorHAnsi" w:eastAsia="Calibri" w:hAnsiTheme="minorHAnsi" w:cstheme="minorHAnsi"/>
          <w:color w:val="C00000"/>
          <w:lang w:eastAsia="en-US"/>
        </w:rPr>
        <w:t>1</w:t>
      </w:r>
      <w:r w:rsidR="006A3ED8">
        <w:rPr>
          <w:rFonts w:asciiTheme="minorHAnsi" w:eastAsia="Calibri" w:hAnsiTheme="minorHAnsi" w:cstheme="minorHAnsi"/>
          <w:color w:val="C00000"/>
          <w:lang w:eastAsia="en-US"/>
        </w:rPr>
        <w:t xml:space="preserve"> lub 7.1.2. lub 7.1.3</w:t>
      </w:r>
      <w:r w:rsidR="0018439A">
        <w:rPr>
          <w:rFonts w:asciiTheme="minorHAnsi" w:eastAsia="Calibri" w:hAnsiTheme="minorHAnsi" w:cstheme="minorHAnsi"/>
          <w:color w:val="C00000"/>
          <w:lang w:eastAsia="en-US"/>
        </w:rPr>
        <w:t>.1</w:t>
      </w:r>
      <w:r w:rsidR="008A13CC" w:rsidRPr="001A3D99">
        <w:rPr>
          <w:rFonts w:asciiTheme="minorHAnsi" w:eastAsia="Calibri" w:hAnsiTheme="minorHAnsi" w:cstheme="minorHAnsi"/>
          <w:color w:val="C00000"/>
          <w:lang w:eastAsia="en-US"/>
        </w:rPr>
        <w:t>)</w:t>
      </w:r>
      <w:r w:rsidR="00372532" w:rsidRPr="001A3D99">
        <w:rPr>
          <w:rFonts w:asciiTheme="minorHAnsi" w:eastAsia="Calibri" w:hAnsiTheme="minorHAnsi" w:cstheme="minorHAnsi"/>
          <w:lang w:eastAsia="en-US"/>
        </w:rPr>
        <w:t>,</w:t>
      </w:r>
      <w:r w:rsidRPr="001A3D99">
        <w:rPr>
          <w:rFonts w:asciiTheme="minorHAnsi" w:eastAsia="Calibri" w:hAnsiTheme="minorHAnsi" w:cstheme="minorHAnsi"/>
          <w:lang w:eastAsia="en-US"/>
        </w:rPr>
        <w:t xml:space="preserve"> polegam na zdolnościach lub sytuacji następującego podmiotu udostępniającego zasoby: </w:t>
      </w:r>
      <w:r w:rsidR="00E73F36" w:rsidRPr="001A3D99">
        <w:rPr>
          <w:rFonts w:asciiTheme="minorHAnsi" w:eastAsia="Calibri" w:hAnsiTheme="minorHAnsi" w:cstheme="minorHAnsi"/>
          <w:lang w:eastAsia="en-US"/>
        </w:rPr>
        <w:tab/>
      </w:r>
      <w:r w:rsidRPr="001A3D99">
        <w:rPr>
          <w:rFonts w:asciiTheme="minorHAnsi" w:eastAsia="Calibri" w:hAnsiTheme="minorHAnsi" w:cstheme="minorHAnsi"/>
          <w:i/>
          <w:lang w:eastAsia="en-US"/>
        </w:rPr>
        <w:t xml:space="preserve"> </w:t>
      </w:r>
      <w:r w:rsidRPr="001A3D99">
        <w:rPr>
          <w:rFonts w:asciiTheme="minorHAnsi" w:eastAsia="Calibri" w:hAnsiTheme="minorHAnsi" w:cstheme="minorHAnsi"/>
          <w:iCs/>
          <w:color w:val="C00000"/>
          <w:lang w:eastAsia="en-US"/>
        </w:rPr>
        <w:t>(podać pełną nazwę/firmę, adres, a także w zależności od podmiotu: NIP/PESEL, KRS/</w:t>
      </w:r>
      <w:proofErr w:type="spellStart"/>
      <w:r w:rsidRPr="001A3D99">
        <w:rPr>
          <w:rFonts w:asciiTheme="minorHAnsi" w:eastAsia="Calibri" w:hAnsiTheme="minorHAnsi" w:cstheme="minorHAnsi"/>
          <w:iCs/>
          <w:color w:val="C00000"/>
          <w:lang w:eastAsia="en-US"/>
        </w:rPr>
        <w:t>CEiDG</w:t>
      </w:r>
      <w:proofErr w:type="spellEnd"/>
      <w:r w:rsidRPr="001A3D99">
        <w:rPr>
          <w:rFonts w:asciiTheme="minorHAnsi" w:eastAsia="Calibri" w:hAnsiTheme="minorHAnsi" w:cstheme="minorHAnsi"/>
          <w:iCs/>
          <w:color w:val="C00000"/>
          <w:lang w:eastAsia="en-US"/>
        </w:rPr>
        <w:t>),</w:t>
      </w:r>
      <w:r w:rsidR="002073EF" w:rsidRPr="001A3D99" w:rsidDel="002073EF">
        <w:rPr>
          <w:rFonts w:asciiTheme="minorHAnsi" w:eastAsia="Calibri" w:hAnsiTheme="minorHAnsi" w:cstheme="minorHAnsi"/>
          <w:color w:val="C00000"/>
          <w:lang w:eastAsia="en-US"/>
        </w:rPr>
        <w:t xml:space="preserve"> </w:t>
      </w:r>
      <w:r w:rsidRPr="001A3D99">
        <w:rPr>
          <w:rFonts w:asciiTheme="minorHAnsi" w:eastAsia="Calibri" w:hAnsiTheme="minorHAnsi" w:cstheme="minorHAnsi"/>
          <w:lang w:eastAsia="en-US"/>
        </w:rPr>
        <w:t xml:space="preserve">w następującym zakresie: </w:t>
      </w:r>
      <w:r w:rsidR="00E73F36" w:rsidRPr="001A3D99">
        <w:rPr>
          <w:rFonts w:asciiTheme="minorHAnsi" w:eastAsia="Calibri" w:hAnsiTheme="minorHAnsi" w:cstheme="minorHAnsi"/>
          <w:lang w:eastAsia="en-US"/>
        </w:rPr>
        <w:tab/>
      </w:r>
      <w:r w:rsidRPr="001A3D99">
        <w:rPr>
          <w:rFonts w:asciiTheme="minorHAnsi" w:eastAsia="Calibri" w:hAnsiTheme="minorHAnsi" w:cstheme="minorHAnsi"/>
          <w:lang w:eastAsia="en-US"/>
        </w:rPr>
        <w:t xml:space="preserve"> </w:t>
      </w:r>
      <w:r w:rsidRPr="001A3D99">
        <w:rPr>
          <w:rFonts w:asciiTheme="minorHAnsi" w:eastAsia="Calibri" w:hAnsiTheme="minorHAnsi" w:cstheme="minorHAnsi"/>
          <w:iCs/>
          <w:color w:val="C00000"/>
          <w:lang w:eastAsia="en-US"/>
        </w:rPr>
        <w:t>(określić odpowiedni zakres udostępnianych zasobów dla wskazanego podmiotu)</w:t>
      </w:r>
      <w:r w:rsidRPr="001A3D99">
        <w:rPr>
          <w:rFonts w:asciiTheme="minorHAnsi" w:eastAsia="Calibri" w:hAnsiTheme="minorHAnsi" w:cstheme="minorHAnsi"/>
          <w:iCs/>
          <w:lang w:eastAsia="en-US"/>
        </w:rPr>
        <w:t>,</w:t>
      </w:r>
      <w:r w:rsidR="00372532" w:rsidRPr="001A3D99">
        <w:rPr>
          <w:rFonts w:asciiTheme="minorHAnsi" w:eastAsia="Calibri" w:hAnsiTheme="minorHAnsi" w:cstheme="minorHAnsi"/>
          <w:iCs/>
          <w:lang w:eastAsia="en-US"/>
        </w:rPr>
        <w:t xml:space="preserve"> </w:t>
      </w:r>
      <w:r w:rsidRPr="001A3D99">
        <w:rPr>
          <w:rFonts w:asciiTheme="minorHAnsi" w:eastAsia="Calibri" w:hAnsiTheme="minorHAnsi" w:cstheme="minorHAnsi"/>
          <w:lang w:eastAsia="en-US"/>
        </w:rPr>
        <w:t xml:space="preserve">co odpowiada ponad 10% wartości przedmiotowego zamówienia. </w:t>
      </w:r>
    </w:p>
    <w:p w14:paraId="10A70BFD" w14:textId="1CB4281F" w:rsidR="00AA70C9" w:rsidRPr="00C729E0" w:rsidRDefault="00372532" w:rsidP="00D54873">
      <w:pPr>
        <w:pStyle w:val="Nagwek2"/>
      </w:pPr>
      <w:r w:rsidRPr="00C729E0">
        <w:t>Oświadczenie dotyczące Podwykonawcy, na którego przypada ponad 10% wartości zamówienia:</w:t>
      </w:r>
    </w:p>
    <w:p w14:paraId="73839005" w14:textId="77777777" w:rsidR="00AA70C9" w:rsidRPr="00726C80" w:rsidRDefault="00AA70C9" w:rsidP="00CF6AB6">
      <w:pPr>
        <w:suppressAutoHyphens/>
        <w:spacing w:after="120"/>
        <w:ind w:left="0" w:firstLine="0"/>
        <w:rPr>
          <w:rFonts w:eastAsia="Calibri" w:cs="Calibri"/>
          <w:color w:val="1F3864" w:themeColor="accent1" w:themeShade="80"/>
          <w:lang w:eastAsia="en-US"/>
        </w:rPr>
      </w:pPr>
      <w:r w:rsidRPr="00726C80">
        <w:rPr>
          <w:rFonts w:eastAsia="Calibri" w:cs="Calibri"/>
          <w:color w:val="1F3864" w:themeColor="accent1" w:themeShade="80"/>
          <w:lang w:eastAsia="en-US"/>
        </w:rPr>
        <w:t>[</w:t>
      </w:r>
      <w:r w:rsidRPr="004825CD">
        <w:rPr>
          <w:rFonts w:eastAsia="Calibri" w:cs="Calibri"/>
          <w:b/>
          <w:bCs/>
          <w:color w:val="1F3864" w:themeColor="accent1" w:themeShade="80"/>
          <w:lang w:eastAsia="en-US"/>
        </w:rPr>
        <w:t>UWAGA: wypełnić tylko w przypadku podwykonawcy (niebędącego podmiotem udostępniającym zasoby), na którego przypada ponad 10% wartości zamówienia</w:t>
      </w:r>
      <w:r w:rsidRPr="00726C80">
        <w:rPr>
          <w:rFonts w:eastAsia="Calibri" w:cs="Calibri"/>
          <w:color w:val="1F3864" w:themeColor="accent1" w:themeShade="80"/>
          <w:lang w:eastAsia="en-US"/>
        </w:rPr>
        <w:t>. W przypadku więcej niż jednego podwykonawcy, na którego zdolnościach lub sytuacji wykonawca nie polega, a na którego przypada ponad 10% wartości zamówienia, należy zastosować tyle razy, ile jest to konieczne.]</w:t>
      </w:r>
    </w:p>
    <w:p w14:paraId="193908FA" w14:textId="3BD3D915" w:rsidR="00AA70C9" w:rsidRPr="001A3D99" w:rsidRDefault="00AA70C9" w:rsidP="00CF6AB6">
      <w:pPr>
        <w:tabs>
          <w:tab w:val="left" w:leader="underscore" w:pos="8789"/>
        </w:tabs>
        <w:suppressAutoHyphens/>
        <w:spacing w:after="0"/>
        <w:ind w:left="0" w:firstLine="0"/>
        <w:rPr>
          <w:rFonts w:asciiTheme="minorHAnsi" w:eastAsia="Calibri" w:hAnsiTheme="minorHAnsi" w:cstheme="minorHAnsi"/>
          <w:lang w:eastAsia="en-US"/>
        </w:rPr>
      </w:pPr>
      <w:r w:rsidRPr="001A3D99">
        <w:rPr>
          <w:rFonts w:asciiTheme="minorHAnsi" w:eastAsia="Calibri" w:hAnsiTheme="minorHAnsi" w:cstheme="minorHAnsi"/>
          <w:lang w:eastAsia="en-US"/>
        </w:rPr>
        <w:lastRenderedPageBreak/>
        <w:t xml:space="preserve">Oświadczam, że w stosunku do następującego podmiotu, będącego </w:t>
      </w:r>
      <w:r w:rsidR="006D7AEC" w:rsidRPr="001A3D99">
        <w:rPr>
          <w:rFonts w:asciiTheme="minorHAnsi" w:eastAsia="Calibri" w:hAnsiTheme="minorHAnsi" w:cstheme="minorHAnsi"/>
          <w:lang w:eastAsia="en-US"/>
        </w:rPr>
        <w:t>P</w:t>
      </w:r>
      <w:r w:rsidRPr="001A3D99">
        <w:rPr>
          <w:rFonts w:asciiTheme="minorHAnsi" w:eastAsia="Calibri" w:hAnsiTheme="minorHAnsi" w:cstheme="minorHAnsi"/>
          <w:lang w:eastAsia="en-US"/>
        </w:rPr>
        <w:t xml:space="preserve">odwykonawcą, na którego przypada ponad 10% wartości zamówienia: </w:t>
      </w:r>
      <w:r w:rsidR="004405E3" w:rsidRPr="001A3D99">
        <w:rPr>
          <w:rFonts w:asciiTheme="minorHAnsi" w:eastAsia="Calibri" w:hAnsiTheme="minorHAnsi" w:cstheme="minorHAnsi"/>
          <w:lang w:eastAsia="en-US"/>
        </w:rPr>
        <w:tab/>
      </w:r>
      <w:r w:rsidRPr="001A3D99">
        <w:rPr>
          <w:rFonts w:asciiTheme="minorHAnsi" w:eastAsia="Calibri" w:hAnsiTheme="minorHAnsi" w:cstheme="minorHAnsi"/>
          <w:lang w:eastAsia="en-US"/>
        </w:rPr>
        <w:t xml:space="preserve"> </w:t>
      </w:r>
      <w:r w:rsidRPr="001A3D99">
        <w:rPr>
          <w:rFonts w:asciiTheme="minorHAnsi" w:eastAsia="Calibri" w:hAnsiTheme="minorHAnsi" w:cstheme="minorHAnsi"/>
          <w:iCs/>
          <w:color w:val="C00000"/>
          <w:lang w:eastAsia="en-US"/>
        </w:rPr>
        <w:t>(podać pełną nazwę/firmę, adres, a także w zależności od podmiotu: NIP/PESEL, KRS/</w:t>
      </w:r>
      <w:proofErr w:type="spellStart"/>
      <w:r w:rsidRPr="001A3D99">
        <w:rPr>
          <w:rFonts w:asciiTheme="minorHAnsi" w:eastAsia="Calibri" w:hAnsiTheme="minorHAnsi" w:cstheme="minorHAnsi"/>
          <w:iCs/>
          <w:color w:val="C00000"/>
          <w:lang w:eastAsia="en-US"/>
        </w:rPr>
        <w:t>CEiDG</w:t>
      </w:r>
      <w:proofErr w:type="spellEnd"/>
      <w:r w:rsidRPr="001A3D99">
        <w:rPr>
          <w:rFonts w:asciiTheme="minorHAnsi" w:eastAsia="Calibri" w:hAnsiTheme="minorHAnsi" w:cstheme="minorHAnsi"/>
          <w:iCs/>
          <w:color w:val="C00000"/>
          <w:lang w:eastAsia="en-US"/>
        </w:rPr>
        <w:t>)</w:t>
      </w:r>
      <w:r w:rsidRPr="001A3D99">
        <w:rPr>
          <w:rFonts w:asciiTheme="minorHAnsi" w:eastAsia="Calibri" w:hAnsiTheme="minorHAnsi" w:cstheme="minorHAnsi"/>
          <w:iCs/>
          <w:lang w:eastAsia="en-US"/>
        </w:rPr>
        <w:t>,</w:t>
      </w:r>
      <w:r w:rsidR="006D7AEC" w:rsidRPr="001A3D99">
        <w:rPr>
          <w:rFonts w:asciiTheme="minorHAnsi" w:eastAsia="Calibri" w:hAnsiTheme="minorHAnsi" w:cstheme="minorHAnsi"/>
          <w:iCs/>
          <w:lang w:eastAsia="en-US"/>
        </w:rPr>
        <w:t xml:space="preserve"> </w:t>
      </w:r>
      <w:r w:rsidRPr="001A3D99">
        <w:rPr>
          <w:rFonts w:asciiTheme="minorHAnsi" w:eastAsia="Calibri" w:hAnsiTheme="minorHAnsi" w:cstheme="minorHAnsi"/>
          <w:lang w:eastAsia="en-US"/>
        </w:rPr>
        <w:t>nie zachodzą podstawy wykluczenia z postępowania o udzielenie zamówienia przewidziane w  art.  5k rozporządzenia 833/2014 w brzmieniu nadanym rozporządzeniem 2022/576.</w:t>
      </w:r>
    </w:p>
    <w:p w14:paraId="3C1A2DB8" w14:textId="369DBDDB" w:rsidR="00AA70C9" w:rsidRPr="00C729E0" w:rsidRDefault="006D7AEC" w:rsidP="00D54873">
      <w:pPr>
        <w:pStyle w:val="Nagwek2"/>
      </w:pPr>
      <w:r w:rsidRPr="00C729E0">
        <w:t>Oświadczenie dotyczące dostawcy, na którego przypada ponad 10% wartości zamówienia:</w:t>
      </w:r>
    </w:p>
    <w:p w14:paraId="5358CFF2" w14:textId="77777777" w:rsidR="00AA70C9" w:rsidRPr="00726C80" w:rsidRDefault="00AA70C9" w:rsidP="00CF6AB6">
      <w:pPr>
        <w:suppressAutoHyphens/>
        <w:spacing w:after="120"/>
        <w:ind w:left="0" w:firstLine="0"/>
        <w:rPr>
          <w:rFonts w:asciiTheme="minorHAnsi" w:eastAsia="Calibri" w:hAnsiTheme="minorHAnsi" w:cstheme="minorHAnsi"/>
          <w:color w:val="1F3864" w:themeColor="accent1" w:themeShade="80"/>
          <w:lang w:eastAsia="en-US"/>
        </w:rPr>
      </w:pPr>
      <w:r w:rsidRPr="00090448">
        <w:rPr>
          <w:rFonts w:asciiTheme="minorHAnsi" w:eastAsia="Calibri" w:hAnsiTheme="minorHAnsi" w:cstheme="minorHAnsi"/>
          <w:b/>
          <w:bCs/>
          <w:color w:val="1F3864" w:themeColor="accent1" w:themeShade="80"/>
          <w:lang w:eastAsia="en-US"/>
        </w:rPr>
        <w:t xml:space="preserve">[UWAGA: wypełnić tylko w przypadku dostawcy, na którego przypada ponad 10% wartości zamówienia. </w:t>
      </w:r>
      <w:r w:rsidRPr="00726C80">
        <w:rPr>
          <w:rFonts w:asciiTheme="minorHAnsi" w:eastAsia="Calibri" w:hAnsiTheme="minorHAnsi" w:cstheme="minorHAnsi"/>
          <w:color w:val="1F3864" w:themeColor="accent1" w:themeShade="80"/>
          <w:lang w:eastAsia="en-US"/>
        </w:rPr>
        <w:t>W przypadku więcej niż jednego dostawcy, na którego przypada ponad 10% wartości zamówienia, należy zastosować tyle razy, ile jest to konieczne.]</w:t>
      </w:r>
    </w:p>
    <w:p w14:paraId="112E6A88" w14:textId="747FA053" w:rsidR="00AA70C9" w:rsidRPr="001A3D99" w:rsidRDefault="00AA70C9" w:rsidP="001A3D99">
      <w:pPr>
        <w:tabs>
          <w:tab w:val="left" w:leader="underscore" w:pos="8789"/>
        </w:tabs>
        <w:suppressAutoHyphens/>
        <w:spacing w:after="0"/>
        <w:ind w:left="0" w:firstLine="0"/>
        <w:rPr>
          <w:rFonts w:asciiTheme="minorHAnsi" w:eastAsia="Calibri" w:hAnsiTheme="minorHAnsi" w:cstheme="minorHAnsi"/>
          <w:lang w:eastAsia="en-US"/>
        </w:rPr>
      </w:pPr>
      <w:r w:rsidRPr="001A3D99">
        <w:rPr>
          <w:rFonts w:asciiTheme="minorHAnsi" w:eastAsia="Calibri" w:hAnsiTheme="minorHAnsi" w:cstheme="minorHAnsi"/>
          <w:lang w:eastAsia="en-US"/>
        </w:rPr>
        <w:t xml:space="preserve">Oświadczam, że w stosunku do następującego podmiotu, będącego dostawcą, na którego przypada ponad 10% wartości zamówienia: </w:t>
      </w:r>
      <w:r w:rsidR="004405E3" w:rsidRPr="001A3D99">
        <w:rPr>
          <w:rFonts w:asciiTheme="minorHAnsi" w:eastAsia="Calibri" w:hAnsiTheme="minorHAnsi" w:cstheme="minorHAnsi"/>
          <w:lang w:eastAsia="en-US"/>
        </w:rPr>
        <w:tab/>
      </w:r>
      <w:r w:rsidRPr="001A3D99">
        <w:rPr>
          <w:rFonts w:asciiTheme="minorHAnsi" w:eastAsia="Calibri" w:hAnsiTheme="minorHAnsi" w:cstheme="minorHAnsi"/>
          <w:lang w:eastAsia="en-US"/>
        </w:rPr>
        <w:t xml:space="preserve"> </w:t>
      </w:r>
      <w:r w:rsidRPr="001A3D99">
        <w:rPr>
          <w:rFonts w:asciiTheme="minorHAnsi" w:eastAsia="Calibri" w:hAnsiTheme="minorHAnsi" w:cstheme="minorHAnsi"/>
          <w:iCs/>
          <w:color w:val="C00000"/>
          <w:lang w:eastAsia="en-US"/>
        </w:rPr>
        <w:t>(podać pełną nazwę/firmę, adres, a także w zależności od podmiotu: NIP/PESEL, KRS/</w:t>
      </w:r>
      <w:proofErr w:type="spellStart"/>
      <w:r w:rsidRPr="001A3D99">
        <w:rPr>
          <w:rFonts w:asciiTheme="minorHAnsi" w:eastAsia="Calibri" w:hAnsiTheme="minorHAnsi" w:cstheme="minorHAnsi"/>
          <w:iCs/>
          <w:color w:val="C00000"/>
          <w:lang w:eastAsia="en-US"/>
        </w:rPr>
        <w:t>CEiDG</w:t>
      </w:r>
      <w:proofErr w:type="spellEnd"/>
      <w:r w:rsidRPr="001A3D99">
        <w:rPr>
          <w:rFonts w:asciiTheme="minorHAnsi" w:eastAsia="Calibri" w:hAnsiTheme="minorHAnsi" w:cstheme="minorHAnsi"/>
          <w:iCs/>
          <w:color w:val="C00000"/>
          <w:lang w:eastAsia="en-US"/>
        </w:rPr>
        <w:t>),</w:t>
      </w:r>
      <w:r w:rsidR="002073EF" w:rsidRPr="001A3D99" w:rsidDel="002073EF">
        <w:rPr>
          <w:rFonts w:asciiTheme="minorHAnsi" w:eastAsia="Calibri" w:hAnsiTheme="minorHAnsi" w:cstheme="minorHAnsi"/>
          <w:iCs/>
          <w:color w:val="C00000"/>
          <w:lang w:eastAsia="en-US"/>
        </w:rPr>
        <w:t xml:space="preserve"> </w:t>
      </w:r>
      <w:r w:rsidRPr="001A3D99">
        <w:rPr>
          <w:rFonts w:asciiTheme="minorHAnsi" w:eastAsia="Calibri" w:hAnsiTheme="minorHAnsi" w:cstheme="minorHAnsi"/>
          <w:lang w:eastAsia="en-US"/>
        </w:rPr>
        <w:t>nie zachodzą podstawy wykluczenia z postępowania o udzielenie zamówienia przewidziane w  art.  5k rozporządzenia 833/2014 w brzmieniu nadanym rozporządzeniem 2022/576.</w:t>
      </w:r>
    </w:p>
    <w:p w14:paraId="386DBBCC" w14:textId="766436A2" w:rsidR="00AA70C9" w:rsidRPr="006D7AEC" w:rsidRDefault="006D7AEC" w:rsidP="00D54873">
      <w:pPr>
        <w:pStyle w:val="Nagwek2"/>
      </w:pPr>
      <w:r w:rsidRPr="0048741B">
        <w:t>Oświadczenie dotyczące podanych informacji:</w:t>
      </w:r>
    </w:p>
    <w:p w14:paraId="42634A33" w14:textId="4810EA0D" w:rsidR="00AA70C9" w:rsidRPr="006D7AEC" w:rsidRDefault="00AA70C9" w:rsidP="00CF6AB6">
      <w:pPr>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Oświadczam, że wszystkie informacje podane w powyższych oświadczeniach są aktualne i</w:t>
      </w:r>
      <w:r w:rsidR="002073EF">
        <w:rPr>
          <w:rFonts w:asciiTheme="minorHAnsi" w:eastAsia="Calibri" w:hAnsiTheme="minorHAnsi" w:cstheme="minorHAnsi"/>
          <w:lang w:eastAsia="en-US"/>
        </w:rPr>
        <w:t> </w:t>
      </w:r>
      <w:r w:rsidRPr="006D7AEC">
        <w:rPr>
          <w:rFonts w:asciiTheme="minorHAnsi" w:eastAsia="Calibri" w:hAnsiTheme="minorHAnsi" w:cstheme="minorHAnsi"/>
          <w:lang w:eastAsia="en-US"/>
        </w:rPr>
        <w:t>zgodne z prawdą oraz zostały przedstawione z pełną świadomością konsekwencji wprowadzenia zamawiającego w błąd przy przedstawianiu informacji.</w:t>
      </w:r>
    </w:p>
    <w:p w14:paraId="1F1CF03B" w14:textId="31E6E1DF" w:rsidR="00AA70C9" w:rsidRPr="00C729E0" w:rsidRDefault="006D7AEC" w:rsidP="00D54873">
      <w:pPr>
        <w:pStyle w:val="Nagwek2"/>
      </w:pPr>
      <w:r w:rsidRPr="00C729E0">
        <w:t>Informacja dotycząca dostępu do podmiotowych środków dowodowych</w:t>
      </w:r>
      <w:r w:rsidR="00AA70C9" w:rsidRPr="00C729E0">
        <w:t>:</w:t>
      </w:r>
    </w:p>
    <w:p w14:paraId="5775192B" w14:textId="77777777" w:rsidR="009A5F30" w:rsidRPr="00D54873" w:rsidRDefault="00AA70C9" w:rsidP="00CF6AB6">
      <w:pPr>
        <w:tabs>
          <w:tab w:val="left" w:leader="underscore" w:pos="8789"/>
        </w:tabs>
        <w:suppressAutoHyphens/>
        <w:spacing w:after="120"/>
        <w:ind w:left="0" w:firstLine="0"/>
        <w:rPr>
          <w:rFonts w:asciiTheme="minorHAnsi" w:eastAsia="Calibri" w:hAnsiTheme="minorHAnsi" w:cstheme="minorHAnsi"/>
          <w:lang w:eastAsia="en-US"/>
        </w:rPr>
      </w:pPr>
      <w:r w:rsidRPr="00D54873">
        <w:rPr>
          <w:rFonts w:asciiTheme="minorHAnsi" w:eastAsia="Calibri" w:hAnsiTheme="minorHAnsi" w:cstheme="minorHAnsi"/>
          <w:lang w:eastAsia="en-US"/>
        </w:rPr>
        <w:t>Wskazuję następujące podmiotowe środki dowodowe, które można uzyskać za pomocą bezpłatnych i ogólnodostępnych baz danych, oraz dane umożliwiające dostęp do tych środków:</w:t>
      </w:r>
    </w:p>
    <w:p w14:paraId="3438B9DD" w14:textId="4F18A0C6" w:rsidR="00AA70C9" w:rsidRPr="00D54873" w:rsidRDefault="00AA70C9" w:rsidP="00D54873">
      <w:pPr>
        <w:tabs>
          <w:tab w:val="left" w:leader="underscore" w:pos="8789"/>
        </w:tabs>
        <w:suppressAutoHyphens/>
        <w:spacing w:after="120"/>
        <w:ind w:left="0" w:firstLine="0"/>
        <w:contextualSpacing/>
        <w:rPr>
          <w:rFonts w:asciiTheme="minorHAnsi" w:eastAsia="Calibri" w:hAnsiTheme="minorHAnsi" w:cstheme="minorHAnsi"/>
          <w:lang w:eastAsia="en-US"/>
        </w:rPr>
      </w:pPr>
      <w:r w:rsidRPr="00D54873">
        <w:rPr>
          <w:rFonts w:asciiTheme="minorHAnsi" w:eastAsia="Calibri" w:hAnsiTheme="minorHAnsi" w:cstheme="minorHAnsi"/>
          <w:lang w:eastAsia="en-US"/>
        </w:rPr>
        <w:t xml:space="preserve">1) </w:t>
      </w:r>
      <w:r w:rsidR="00E73F36" w:rsidRPr="00D54873">
        <w:rPr>
          <w:rFonts w:asciiTheme="minorHAnsi" w:eastAsia="Calibri" w:hAnsiTheme="minorHAnsi" w:cstheme="minorHAnsi"/>
          <w:lang w:eastAsia="en-US"/>
        </w:rPr>
        <w:tab/>
      </w:r>
    </w:p>
    <w:p w14:paraId="7F3F1020" w14:textId="77777777" w:rsidR="00AA70C9" w:rsidRPr="00D54873" w:rsidRDefault="00AA70C9" w:rsidP="00D54873">
      <w:pPr>
        <w:suppressAutoHyphens/>
        <w:spacing w:after="120"/>
        <w:ind w:left="142" w:firstLine="0"/>
        <w:contextualSpacing/>
        <w:rPr>
          <w:rFonts w:asciiTheme="minorHAnsi" w:eastAsia="Calibri" w:hAnsiTheme="minorHAnsi" w:cstheme="minorHAnsi"/>
          <w:color w:val="C00000"/>
          <w:lang w:eastAsia="en-US"/>
        </w:rPr>
      </w:pPr>
      <w:r w:rsidRPr="00D54873">
        <w:rPr>
          <w:rFonts w:asciiTheme="minorHAnsi" w:eastAsia="Calibri" w:hAnsiTheme="minorHAnsi" w:cstheme="minorHAnsi"/>
          <w:color w:val="C00000"/>
          <w:lang w:eastAsia="en-US"/>
        </w:rPr>
        <w:t>(wskazać podmiotowy środek dowodowy, adres internetowy, wydający urząd lub organ, dokładne dane referencyjne dokumentacji)</w:t>
      </w:r>
    </w:p>
    <w:p w14:paraId="315A8859" w14:textId="0939C87B" w:rsidR="00AA70C9" w:rsidRPr="00D54873" w:rsidRDefault="00AA70C9" w:rsidP="00D54873">
      <w:pPr>
        <w:tabs>
          <w:tab w:val="left" w:leader="underscore" w:pos="8789"/>
        </w:tabs>
        <w:suppressAutoHyphens/>
        <w:spacing w:after="120"/>
        <w:ind w:left="0" w:firstLine="0"/>
        <w:contextualSpacing/>
        <w:rPr>
          <w:rFonts w:asciiTheme="minorHAnsi" w:eastAsia="Calibri" w:hAnsiTheme="minorHAnsi" w:cstheme="minorHAnsi"/>
          <w:lang w:eastAsia="en-US"/>
        </w:rPr>
      </w:pPr>
      <w:r w:rsidRPr="00D54873">
        <w:rPr>
          <w:rFonts w:asciiTheme="minorHAnsi" w:eastAsia="Calibri" w:hAnsiTheme="minorHAnsi" w:cstheme="minorHAnsi"/>
          <w:lang w:eastAsia="en-US"/>
        </w:rPr>
        <w:t xml:space="preserve">2) </w:t>
      </w:r>
      <w:r w:rsidR="00E73F36" w:rsidRPr="00D54873">
        <w:rPr>
          <w:rFonts w:asciiTheme="minorHAnsi" w:eastAsia="Calibri" w:hAnsiTheme="minorHAnsi" w:cstheme="minorHAnsi"/>
          <w:lang w:eastAsia="en-US"/>
        </w:rPr>
        <w:tab/>
      </w:r>
    </w:p>
    <w:p w14:paraId="792D8762" w14:textId="77777777" w:rsidR="00AA70C9" w:rsidRPr="00D54873" w:rsidRDefault="00AA70C9" w:rsidP="00D54873">
      <w:pPr>
        <w:suppressAutoHyphens/>
        <w:spacing w:after="120"/>
        <w:ind w:left="142" w:firstLine="0"/>
        <w:contextualSpacing/>
        <w:rPr>
          <w:rFonts w:asciiTheme="minorHAnsi" w:eastAsia="Calibri" w:hAnsiTheme="minorHAnsi" w:cstheme="minorHAnsi"/>
          <w:color w:val="C00000"/>
          <w:lang w:eastAsia="en-US"/>
        </w:rPr>
      </w:pPr>
      <w:r w:rsidRPr="00D54873">
        <w:rPr>
          <w:rFonts w:asciiTheme="minorHAnsi" w:eastAsia="Calibri" w:hAnsiTheme="minorHAnsi" w:cstheme="minorHAnsi"/>
          <w:color w:val="C00000"/>
          <w:lang w:eastAsia="en-US"/>
        </w:rPr>
        <w:t>(wskazać podmiotowy środek dowodowy, adres internetowy, wydający urząd lub organ, dokładne dane referencyjne dokumentacji)</w:t>
      </w:r>
    </w:p>
    <w:p w14:paraId="03FEB8D2" w14:textId="123B7E6E" w:rsidR="001A3D99" w:rsidRPr="00090448" w:rsidRDefault="001A3D99" w:rsidP="00090448">
      <w:pPr>
        <w:suppressAutoHyphens/>
        <w:spacing w:before="240" w:after="120"/>
        <w:ind w:left="4678" w:firstLine="0"/>
        <w:rPr>
          <w:rFonts w:eastAsia="Calibri"/>
          <w:b/>
          <w:bCs/>
          <w:color w:val="C00000"/>
        </w:rPr>
      </w:pPr>
      <w:r w:rsidRPr="00090448">
        <w:rPr>
          <w:rFonts w:eastAsia="Calibri"/>
          <w:b/>
          <w:bCs/>
          <w:color w:val="C00000"/>
        </w:rPr>
        <w:t>oświadczenie należy podpisać kwalifikowanym podpisem elektronicznym</w:t>
      </w:r>
    </w:p>
    <w:p w14:paraId="0EDB5CEB" w14:textId="3122B352" w:rsidR="000F2258" w:rsidRDefault="002073EF">
      <w:pPr>
        <w:rPr>
          <w:rFonts w:eastAsiaTheme="majorEastAsia" w:cstheme="majorBidi"/>
          <w:b/>
          <w:color w:val="1F3864" w:themeColor="accent1" w:themeShade="80"/>
          <w:spacing w:val="-10"/>
          <w:kern w:val="28"/>
          <w:sz w:val="32"/>
          <w:szCs w:val="36"/>
          <w:lang w:eastAsia="en-US"/>
        </w:rPr>
      </w:pPr>
      <w:r>
        <w:rPr>
          <w:lang w:eastAsia="en-US"/>
        </w:rPr>
        <w:br w:type="page"/>
      </w:r>
    </w:p>
    <w:p w14:paraId="65178B74" w14:textId="77777777" w:rsidR="00D033CE" w:rsidRDefault="00D033CE" w:rsidP="00D54873">
      <w:pPr>
        <w:pStyle w:val="Nagwek2"/>
        <w:rPr>
          <w:lang w:eastAsia="en-US"/>
        </w:rPr>
      </w:pPr>
      <w:r>
        <w:rPr>
          <w:lang w:eastAsia="en-US"/>
        </w:rPr>
        <w:lastRenderedPageBreak/>
        <w:t>Informacje dodatkowe:</w:t>
      </w:r>
    </w:p>
    <w:p w14:paraId="2DA25493" w14:textId="77777777" w:rsidR="00D033CE" w:rsidRPr="00D54873" w:rsidRDefault="00D033CE" w:rsidP="00D54873">
      <w:pPr>
        <w:pStyle w:val="Tekstprzypisudolnego"/>
        <w:numPr>
          <w:ilvl w:val="0"/>
          <w:numId w:val="89"/>
        </w:numPr>
        <w:suppressAutoHyphens/>
        <w:spacing w:after="0"/>
        <w:ind w:left="426" w:hanging="426"/>
        <w:rPr>
          <w:rFonts w:asciiTheme="minorHAnsi" w:hAnsiTheme="minorHAnsi" w:cstheme="minorHAnsi"/>
          <w:sz w:val="24"/>
          <w:szCs w:val="24"/>
        </w:rPr>
      </w:pPr>
      <w:r w:rsidRPr="00D54873">
        <w:rPr>
          <w:rFonts w:asciiTheme="minorHAnsi" w:hAnsiTheme="minorHAnsi" w:cstheme="minorHAnsi"/>
          <w:sz w:val="24"/>
          <w:szCs w:val="24"/>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936624" w14:textId="77777777" w:rsidR="00D033CE" w:rsidRPr="00D54873" w:rsidRDefault="00D033CE" w:rsidP="00D54873">
      <w:pPr>
        <w:pStyle w:val="Tekstprzypisudolnego"/>
        <w:numPr>
          <w:ilvl w:val="0"/>
          <w:numId w:val="49"/>
        </w:numPr>
        <w:suppressAutoHyphens/>
        <w:spacing w:after="0"/>
        <w:ind w:left="851" w:hanging="425"/>
        <w:rPr>
          <w:rFonts w:asciiTheme="minorHAnsi" w:hAnsiTheme="minorHAnsi" w:cstheme="minorHAnsi"/>
          <w:sz w:val="24"/>
          <w:szCs w:val="24"/>
        </w:rPr>
      </w:pPr>
      <w:r w:rsidRPr="00D54873">
        <w:rPr>
          <w:rFonts w:asciiTheme="minorHAnsi" w:hAnsiTheme="minorHAnsi" w:cstheme="minorHAnsi"/>
          <w:sz w:val="24"/>
          <w:szCs w:val="24"/>
        </w:rPr>
        <w:t>obywateli rosyjskich lub osób fizycznych lub prawnych, podmiotów lub organów z siedzibą w Rosji;</w:t>
      </w:r>
    </w:p>
    <w:p w14:paraId="7CC24BA4" w14:textId="6852B320" w:rsidR="00D033CE" w:rsidRPr="00D54873" w:rsidRDefault="00D033CE" w:rsidP="00D54873">
      <w:pPr>
        <w:pStyle w:val="Tekstprzypisudolnego"/>
        <w:numPr>
          <w:ilvl w:val="0"/>
          <w:numId w:val="49"/>
        </w:numPr>
        <w:suppressAutoHyphens/>
        <w:spacing w:after="0"/>
        <w:ind w:left="851" w:hanging="425"/>
        <w:rPr>
          <w:rFonts w:asciiTheme="minorHAnsi" w:hAnsiTheme="minorHAnsi" w:cstheme="minorHAnsi"/>
          <w:sz w:val="24"/>
          <w:szCs w:val="24"/>
        </w:rPr>
      </w:pPr>
      <w:r w:rsidRPr="00D54873">
        <w:rPr>
          <w:rFonts w:asciiTheme="minorHAnsi" w:hAnsiTheme="minorHAnsi" w:cstheme="minorHAnsi"/>
          <w:sz w:val="24"/>
          <w:szCs w:val="24"/>
        </w:rPr>
        <w:t>osób prawnych, podmiotów lub organów, do których prawa własności bezpośrednio lub pośrednio w ponad 50% należą do podmiotu, o którym mowa w lit. a) niniejszego ustępu; lub</w:t>
      </w:r>
    </w:p>
    <w:p w14:paraId="44DCC73E" w14:textId="77777777" w:rsidR="00D033CE" w:rsidRPr="00D54873" w:rsidRDefault="00D033CE" w:rsidP="00D54873">
      <w:pPr>
        <w:pStyle w:val="Tekstprzypisudolnego"/>
        <w:numPr>
          <w:ilvl w:val="0"/>
          <w:numId w:val="49"/>
        </w:numPr>
        <w:suppressAutoHyphens/>
        <w:spacing w:after="0"/>
        <w:ind w:left="851" w:hanging="425"/>
        <w:rPr>
          <w:rFonts w:asciiTheme="minorHAnsi" w:hAnsiTheme="minorHAnsi" w:cstheme="minorHAnsi"/>
          <w:sz w:val="24"/>
          <w:szCs w:val="24"/>
        </w:rPr>
      </w:pPr>
      <w:r w:rsidRPr="00D54873">
        <w:rPr>
          <w:rFonts w:asciiTheme="minorHAnsi" w:hAnsiTheme="minorHAnsi" w:cstheme="minorHAnsi"/>
          <w:sz w:val="24"/>
          <w:szCs w:val="24"/>
        </w:rPr>
        <w:t xml:space="preserve">osób fizycznych lub prawnych, podmiotów lub organów działających w imieniu lub pod kierunkiem podmiotu, o którym mowa w lit. a) lub b) niniejszego </w:t>
      </w:r>
      <w:proofErr w:type="spellStart"/>
      <w:r w:rsidRPr="00D54873">
        <w:rPr>
          <w:rFonts w:asciiTheme="minorHAnsi" w:hAnsiTheme="minorHAnsi" w:cstheme="minorHAnsi"/>
          <w:sz w:val="24"/>
          <w:szCs w:val="24"/>
        </w:rPr>
        <w:t>ustępu,w</w:t>
      </w:r>
      <w:proofErr w:type="spellEnd"/>
      <w:r w:rsidRPr="00D54873">
        <w:rPr>
          <w:rFonts w:asciiTheme="minorHAnsi" w:hAnsiTheme="minorHAnsi" w:cstheme="minorHAnsi"/>
          <w:sz w:val="24"/>
          <w:szCs w:val="24"/>
        </w:rPr>
        <w:t> tym podwykonawców, dostawców lub podmiotów, na których zdolności polega się w rozumieniu dyrektyw w sprawie zamówień publicznych, w przypadku gdy przypada na nich ponad 10 % wartości zamówienia.</w:t>
      </w:r>
    </w:p>
    <w:p w14:paraId="64D46851" w14:textId="16D5312F" w:rsidR="00D033CE" w:rsidRPr="00D54873" w:rsidRDefault="00D033CE" w:rsidP="00D54873">
      <w:pPr>
        <w:pStyle w:val="Akapitzlist"/>
        <w:numPr>
          <w:ilvl w:val="0"/>
          <w:numId w:val="89"/>
        </w:numPr>
        <w:suppressAutoHyphens/>
        <w:spacing w:after="0"/>
        <w:ind w:left="426" w:hanging="426"/>
        <w:rPr>
          <w:rFonts w:asciiTheme="minorHAnsi" w:hAnsiTheme="minorHAnsi" w:cstheme="minorHAnsi"/>
          <w:color w:val="222222"/>
        </w:rPr>
      </w:pPr>
      <w:r w:rsidRPr="00D54873">
        <w:rPr>
          <w:rFonts w:asciiTheme="minorHAnsi" w:hAnsiTheme="minorHAnsi" w:cstheme="minorHAnsi"/>
          <w:color w:val="222222"/>
        </w:rPr>
        <w:t xml:space="preserve">Zgodnie z treścią art. 7 ust. 1 ustawy z dnia 13 kwietnia 2022 r. o szczególnych rozwiązaniach w zakresie przeciwdziałania wspieraniu agresji na Ukrainę oraz służących ochronie bezpieczeństwa narodowego, z </w:t>
      </w:r>
      <w:r w:rsidRPr="00D54873">
        <w:rPr>
          <w:rFonts w:asciiTheme="minorHAnsi" w:hAnsiTheme="minorHAnsi" w:cstheme="minorHAnsi"/>
          <w:color w:val="222222"/>
          <w:lang w:eastAsia="pl-PL"/>
        </w:rPr>
        <w:t xml:space="preserve">postępowania o udzielenie zamówienia publicznego lub konkursu prowadzonego na podstawie ustawy </w:t>
      </w:r>
      <w:proofErr w:type="spellStart"/>
      <w:r w:rsidRPr="00D54873">
        <w:rPr>
          <w:rFonts w:asciiTheme="minorHAnsi" w:hAnsiTheme="minorHAnsi" w:cstheme="minorHAnsi"/>
          <w:color w:val="222222"/>
          <w:lang w:eastAsia="pl-PL"/>
        </w:rPr>
        <w:t>Pzp</w:t>
      </w:r>
      <w:proofErr w:type="spellEnd"/>
      <w:r w:rsidRPr="00D54873">
        <w:rPr>
          <w:rFonts w:asciiTheme="minorHAnsi" w:hAnsiTheme="minorHAnsi" w:cstheme="minorHAnsi"/>
          <w:color w:val="222222"/>
          <w:lang w:eastAsia="pl-PL"/>
        </w:rPr>
        <w:t xml:space="preserve"> wyklucza się:</w:t>
      </w:r>
    </w:p>
    <w:p w14:paraId="43B2E09D" w14:textId="77777777" w:rsidR="00D033CE" w:rsidRPr="00D54873" w:rsidRDefault="00D033CE" w:rsidP="00D54873">
      <w:pPr>
        <w:pStyle w:val="Akapitzlist"/>
        <w:numPr>
          <w:ilvl w:val="0"/>
          <w:numId w:val="51"/>
        </w:numPr>
        <w:suppressAutoHyphens/>
        <w:spacing w:after="0"/>
        <w:ind w:left="851" w:hanging="425"/>
        <w:rPr>
          <w:rFonts w:asciiTheme="minorHAnsi" w:hAnsiTheme="minorHAnsi" w:cstheme="minorHAnsi"/>
          <w:color w:val="222222"/>
          <w:lang w:eastAsia="pl-PL"/>
        </w:rPr>
      </w:pPr>
      <w:r w:rsidRPr="00D54873">
        <w:rPr>
          <w:rFonts w:asciiTheme="minorHAnsi" w:hAnsiTheme="minorHAnsi" w:cstheme="minorHAnsi"/>
          <w:color w:val="222222"/>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5FC42C" w14:textId="49A5E378" w:rsidR="00D033CE" w:rsidRPr="00D54873" w:rsidRDefault="00D033CE" w:rsidP="00D54873">
      <w:pPr>
        <w:pStyle w:val="Akapitzlist"/>
        <w:numPr>
          <w:ilvl w:val="0"/>
          <w:numId w:val="51"/>
        </w:numPr>
        <w:suppressAutoHyphens/>
        <w:spacing w:after="0"/>
        <w:ind w:left="851" w:hanging="425"/>
        <w:rPr>
          <w:rFonts w:asciiTheme="minorHAnsi" w:hAnsiTheme="minorHAnsi" w:cstheme="minorHAnsi"/>
          <w:color w:val="222222"/>
          <w:lang w:eastAsia="pl-PL"/>
        </w:rPr>
      </w:pPr>
      <w:r w:rsidRPr="00D54873">
        <w:rPr>
          <w:rFonts w:asciiTheme="minorHAnsi" w:hAnsiTheme="minorHAnsi" w:cstheme="minorHAnsi"/>
          <w:color w:val="222222"/>
          <w:lang w:eastAsia="pl-PL"/>
        </w:rPr>
        <w:t>wykonawcę oraz uczestnika konkursu, którego beneficjentem rzeczywistym w rozumieniu ustawy z dnia 1 marca 2018 r. o przeciwdziałaniu praniu pieniędzy oraz finansowaniu terroryzmu (</w:t>
      </w:r>
      <w:proofErr w:type="spellStart"/>
      <w:r w:rsidR="003A4EB7" w:rsidRPr="00D54873">
        <w:rPr>
          <w:rFonts w:asciiTheme="minorHAnsi" w:hAnsiTheme="minorHAnsi" w:cstheme="minorHAnsi"/>
          <w:color w:val="222222"/>
          <w:lang w:eastAsia="pl-PL"/>
        </w:rPr>
        <w:t>t.j</w:t>
      </w:r>
      <w:proofErr w:type="spellEnd"/>
      <w:r w:rsidR="003A4EB7" w:rsidRPr="00D54873">
        <w:rPr>
          <w:rFonts w:asciiTheme="minorHAnsi" w:hAnsiTheme="minorHAnsi" w:cstheme="minorHAnsi"/>
          <w:color w:val="222222"/>
          <w:lang w:eastAsia="pl-PL"/>
        </w:rPr>
        <w:t xml:space="preserve">. </w:t>
      </w:r>
      <w:r w:rsidRPr="00D54873">
        <w:rPr>
          <w:rFonts w:asciiTheme="minorHAnsi" w:hAnsiTheme="minorHAnsi" w:cstheme="minorHAnsi"/>
          <w:color w:val="222222"/>
          <w:lang w:eastAsia="pl-PL"/>
        </w:rPr>
        <w:t>Dz. U. z 202</w:t>
      </w:r>
      <w:r w:rsidR="003A4EB7" w:rsidRPr="00D54873">
        <w:rPr>
          <w:rFonts w:asciiTheme="minorHAnsi" w:hAnsiTheme="minorHAnsi" w:cstheme="minorHAnsi"/>
          <w:color w:val="222222"/>
          <w:lang w:eastAsia="pl-PL"/>
        </w:rPr>
        <w:t>3</w:t>
      </w:r>
      <w:r w:rsidRPr="00D54873">
        <w:rPr>
          <w:rFonts w:asciiTheme="minorHAnsi" w:hAnsiTheme="minorHAnsi" w:cstheme="minorHAnsi"/>
          <w:color w:val="222222"/>
          <w:lang w:eastAsia="pl-PL"/>
        </w:rPr>
        <w:t xml:space="preserve"> r. poz. </w:t>
      </w:r>
      <w:r w:rsidR="003A4EB7" w:rsidRPr="00D54873">
        <w:rPr>
          <w:rFonts w:asciiTheme="minorHAnsi" w:hAnsiTheme="minorHAnsi" w:cstheme="minorHAnsi"/>
          <w:color w:val="222222"/>
          <w:lang w:eastAsia="pl-PL"/>
        </w:rPr>
        <w:t>1124 ze zmianami</w:t>
      </w:r>
      <w:r w:rsidRPr="00D54873">
        <w:rPr>
          <w:rFonts w:asciiTheme="minorHAnsi" w:hAnsiTheme="minorHAnsi" w:cstheme="minorHAnsi"/>
          <w:color w:val="222222"/>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04ABB1" w14:textId="1E5DF0F0" w:rsidR="00D033CE" w:rsidRPr="00D54873" w:rsidRDefault="00D033CE" w:rsidP="00D54873">
      <w:pPr>
        <w:pStyle w:val="Akapitzlist"/>
        <w:numPr>
          <w:ilvl w:val="0"/>
          <w:numId w:val="51"/>
        </w:numPr>
        <w:suppressAutoHyphens/>
        <w:spacing w:after="0"/>
        <w:ind w:left="851" w:hanging="425"/>
        <w:rPr>
          <w:rFonts w:asciiTheme="minorHAnsi" w:hAnsiTheme="minorHAnsi" w:cstheme="minorHAnsi"/>
          <w:color w:val="222222"/>
          <w:lang w:eastAsia="pl-PL"/>
        </w:rPr>
        <w:sectPr w:rsidR="00D033CE" w:rsidRPr="00D54873" w:rsidSect="003B7CBD">
          <w:pgSz w:w="11906" w:h="16838"/>
          <w:pgMar w:top="1418" w:right="1418" w:bottom="1418" w:left="1418" w:header="709" w:footer="709" w:gutter="0"/>
          <w:cols w:space="708"/>
        </w:sectPr>
      </w:pPr>
      <w:r w:rsidRPr="00D54873">
        <w:rPr>
          <w:rFonts w:asciiTheme="minorHAnsi" w:hAnsiTheme="minorHAnsi" w:cstheme="minorHAnsi"/>
          <w:color w:val="222222"/>
          <w:lang w:eastAsia="pl-PL"/>
        </w:rPr>
        <w:t>wykonawcę oraz uczestnika konkursu, którego jednostką dominującą w rozumieniu art. 3 ust. 1 pkt 37 ustawy z dnia 29 września 1994 r. o rachunkowości (</w:t>
      </w:r>
      <w:proofErr w:type="spellStart"/>
      <w:r w:rsidR="003A4EB7" w:rsidRPr="00D54873">
        <w:rPr>
          <w:rFonts w:asciiTheme="minorHAnsi" w:hAnsiTheme="minorHAnsi" w:cstheme="minorHAnsi"/>
          <w:color w:val="222222"/>
          <w:lang w:eastAsia="pl-PL"/>
        </w:rPr>
        <w:t>t.j</w:t>
      </w:r>
      <w:proofErr w:type="spellEnd"/>
      <w:r w:rsidR="003A4EB7" w:rsidRPr="00D54873">
        <w:rPr>
          <w:rFonts w:asciiTheme="minorHAnsi" w:hAnsiTheme="minorHAnsi" w:cstheme="minorHAnsi"/>
          <w:color w:val="222222"/>
          <w:lang w:eastAsia="pl-PL"/>
        </w:rPr>
        <w:t xml:space="preserve">. </w:t>
      </w:r>
      <w:r w:rsidRPr="00D54873">
        <w:rPr>
          <w:rFonts w:asciiTheme="minorHAnsi" w:hAnsiTheme="minorHAnsi" w:cstheme="minorHAnsi"/>
          <w:color w:val="222222"/>
          <w:lang w:eastAsia="pl-PL"/>
        </w:rPr>
        <w:t>Dz. U. z 202</w:t>
      </w:r>
      <w:r w:rsidR="003A4EB7" w:rsidRPr="00D54873">
        <w:rPr>
          <w:rFonts w:asciiTheme="minorHAnsi" w:hAnsiTheme="minorHAnsi" w:cstheme="minorHAnsi"/>
          <w:color w:val="222222"/>
          <w:lang w:eastAsia="pl-PL"/>
        </w:rPr>
        <w:t>3</w:t>
      </w:r>
      <w:r w:rsidRPr="00D54873">
        <w:rPr>
          <w:rFonts w:asciiTheme="minorHAnsi" w:hAnsiTheme="minorHAnsi" w:cstheme="minorHAnsi"/>
          <w:color w:val="222222"/>
          <w:lang w:eastAsia="pl-PL"/>
        </w:rPr>
        <w:t xml:space="preserve"> r. poz. </w:t>
      </w:r>
      <w:r w:rsidR="003A4EB7" w:rsidRPr="00D54873">
        <w:rPr>
          <w:rFonts w:asciiTheme="minorHAnsi" w:hAnsiTheme="minorHAnsi" w:cstheme="minorHAnsi"/>
          <w:color w:val="222222"/>
          <w:lang w:eastAsia="pl-PL"/>
        </w:rPr>
        <w:t>120 ze zmianami</w:t>
      </w:r>
      <w:r w:rsidRPr="00D54873">
        <w:rPr>
          <w:rFonts w:asciiTheme="minorHAnsi" w:hAnsiTheme="minorHAnsi" w:cstheme="minorHAnsi"/>
          <w:color w:val="222222"/>
          <w:lang w:eastAsia="pl-PL"/>
        </w:rPr>
        <w:t xml:space="preserve">), jest podmiot wymieniony w wykazach określonych w rozporządzeniu 765/2006 i rozporządzeniu 269/2014 albo wpisany na listę lub będący taką jednostką dominującą od dnia 24 lutego 2022 r., o ile został wpisany na </w:t>
      </w:r>
      <w:r w:rsidRPr="00D54873">
        <w:rPr>
          <w:rFonts w:asciiTheme="minorHAnsi" w:hAnsiTheme="minorHAnsi" w:cstheme="minorHAnsi"/>
          <w:color w:val="222222"/>
          <w:lang w:eastAsia="pl-PL"/>
        </w:rPr>
        <w:lastRenderedPageBreak/>
        <w:t>listę na podstawie decyzji w sprawie wpisu na listę rozstrzygającej o zastosowaniu środka, o którym mowa w art. 1 pkt 3 ustawy.</w:t>
      </w:r>
    </w:p>
    <w:p w14:paraId="4003C688" w14:textId="1C4FB8BC" w:rsidR="000F2258" w:rsidRDefault="000F2258" w:rsidP="00D97741">
      <w:pPr>
        <w:pStyle w:val="Nagwek3"/>
        <w:rPr>
          <w:lang w:eastAsia="pl-PL"/>
        </w:rPr>
      </w:pPr>
      <w:r>
        <w:rPr>
          <w:lang w:eastAsia="pl-PL"/>
        </w:rPr>
        <w:lastRenderedPageBreak/>
        <w:t xml:space="preserve">Załącznik nr </w:t>
      </w:r>
      <w:r w:rsidR="002A6A97">
        <w:rPr>
          <w:lang w:eastAsia="pl-PL"/>
        </w:rPr>
        <w:t>10</w:t>
      </w:r>
      <w:r>
        <w:rPr>
          <w:lang w:eastAsia="pl-PL"/>
        </w:rPr>
        <w:t xml:space="preserve"> do SWZ</w:t>
      </w:r>
    </w:p>
    <w:p w14:paraId="6BE42D84" w14:textId="1620C7B8" w:rsidR="000F2258" w:rsidRPr="00606A0F" w:rsidRDefault="000F2258" w:rsidP="00090448">
      <w:pPr>
        <w:pStyle w:val="Nagwek1"/>
        <w:spacing w:before="360"/>
        <w:rPr>
          <w:sz w:val="22"/>
          <w:szCs w:val="22"/>
          <w:lang w:eastAsia="en-US"/>
        </w:rPr>
      </w:pPr>
      <w:r w:rsidRPr="00860D67">
        <w:t xml:space="preserve">Oświadczenia </w:t>
      </w:r>
      <w:r>
        <w:t>podmiotu udostępniającego zasoby</w:t>
      </w:r>
      <w:r w:rsidRPr="00606A0F">
        <w:rPr>
          <w:sz w:val="22"/>
          <w:szCs w:val="22"/>
          <w:lang w:eastAsia="en-US"/>
        </w:rPr>
        <w:t xml:space="preserve"> </w:t>
      </w:r>
      <w:r>
        <w:rPr>
          <w:sz w:val="22"/>
          <w:szCs w:val="22"/>
          <w:lang w:eastAsia="en-US"/>
        </w:rPr>
        <w:br/>
      </w:r>
      <w:r w:rsidRPr="00606A0F">
        <w:rPr>
          <w:lang w:eastAsia="en-US"/>
        </w:rPr>
        <w:t xml:space="preserve">dotyczące przesłanek wykluczenia z art. 5k rozporządzenia 833/2014 oraz art. 7 ust. 1 ustawy o szczególnych rozwiązaniach w zakresie przeciwdziałania wspieraniu agresji na </w:t>
      </w:r>
      <w:r>
        <w:rPr>
          <w:lang w:eastAsia="en-US"/>
        </w:rPr>
        <w:t>U</w:t>
      </w:r>
      <w:r w:rsidRPr="00606A0F">
        <w:rPr>
          <w:lang w:eastAsia="en-US"/>
        </w:rPr>
        <w:t>krainę oraz służących ochronie bezpieczeństwa narodowego</w:t>
      </w:r>
      <w:r>
        <w:rPr>
          <w:sz w:val="22"/>
          <w:szCs w:val="22"/>
          <w:lang w:eastAsia="en-US"/>
        </w:rPr>
        <w:t xml:space="preserve"> </w:t>
      </w:r>
      <w:r w:rsidR="00FE0FA2">
        <w:rPr>
          <w:sz w:val="22"/>
          <w:szCs w:val="22"/>
          <w:lang w:eastAsia="en-US"/>
        </w:rPr>
        <w:br/>
      </w:r>
      <w:r w:rsidRPr="0029128C">
        <w:rPr>
          <w:lang w:eastAsia="en-US"/>
        </w:rPr>
        <w:t xml:space="preserve">(składane na podstawie art. 125 ust. 1 ustawy </w:t>
      </w:r>
      <w:proofErr w:type="spellStart"/>
      <w:r w:rsidRPr="0029128C">
        <w:rPr>
          <w:lang w:eastAsia="en-US"/>
        </w:rPr>
        <w:t>Pzp</w:t>
      </w:r>
      <w:proofErr w:type="spellEnd"/>
      <w:r w:rsidRPr="0029128C">
        <w:rPr>
          <w:lang w:eastAsia="en-US"/>
        </w:rPr>
        <w:t>)</w:t>
      </w:r>
    </w:p>
    <w:p w14:paraId="2BB30030" w14:textId="2E202849" w:rsidR="000F2258" w:rsidRPr="005638C1" w:rsidRDefault="000F2258" w:rsidP="00D47F56">
      <w:pPr>
        <w:pStyle w:val="Nagwek2"/>
      </w:pPr>
      <w:r>
        <w:t>Podmiot udostępniający zasoby</w:t>
      </w:r>
      <w:r w:rsidRPr="005638C1">
        <w:t>:</w:t>
      </w:r>
    </w:p>
    <w:p w14:paraId="67D55785" w14:textId="61417991" w:rsidR="00F644DA" w:rsidRDefault="00F644DA" w:rsidP="00D97741">
      <w:pPr>
        <w:tabs>
          <w:tab w:val="left" w:leader="underscore" w:pos="8789"/>
        </w:tabs>
        <w:ind w:left="0" w:hanging="1"/>
      </w:pPr>
      <w:r>
        <w:t xml:space="preserve">Nazwa (firma/imię i nazwisko): </w:t>
      </w:r>
      <w:r>
        <w:tab/>
      </w:r>
    </w:p>
    <w:p w14:paraId="7E8B69D2" w14:textId="29A79E37" w:rsidR="00F644DA" w:rsidRDefault="00F644DA" w:rsidP="00D97741">
      <w:pPr>
        <w:tabs>
          <w:tab w:val="left" w:leader="underscore" w:pos="8789"/>
        </w:tabs>
        <w:ind w:left="0" w:hanging="1"/>
      </w:pPr>
      <w:r>
        <w:t xml:space="preserve">Adres/siedziba: </w:t>
      </w:r>
      <w:r>
        <w:tab/>
      </w:r>
    </w:p>
    <w:p w14:paraId="45679BB1" w14:textId="344378FB" w:rsidR="00F644DA" w:rsidRDefault="00F644DA" w:rsidP="00D97741">
      <w:pPr>
        <w:tabs>
          <w:tab w:val="left" w:leader="underscore" w:pos="8789"/>
        </w:tabs>
        <w:ind w:left="0" w:hanging="1"/>
      </w:pPr>
      <w:r>
        <w:t xml:space="preserve">Adres do korespondencji: </w:t>
      </w:r>
      <w:r>
        <w:tab/>
      </w:r>
    </w:p>
    <w:p w14:paraId="32CCBFA0" w14:textId="5D4A1FAC" w:rsidR="00F644DA" w:rsidRDefault="00F644DA" w:rsidP="00D97741">
      <w:pPr>
        <w:tabs>
          <w:tab w:val="left" w:leader="underscore" w:pos="8789"/>
        </w:tabs>
        <w:ind w:left="0" w:hanging="1"/>
      </w:pPr>
      <w:r>
        <w:t xml:space="preserve">KRS/ NIP/PESEL (należy podać przynajmniej jedną z danych): </w:t>
      </w:r>
      <w:r>
        <w:tab/>
      </w:r>
    </w:p>
    <w:p w14:paraId="73E02D4C" w14:textId="7CC34B23" w:rsidR="00F644DA" w:rsidRDefault="00F644DA" w:rsidP="00D97741">
      <w:pPr>
        <w:tabs>
          <w:tab w:val="left" w:leader="underscore" w:pos="8789"/>
        </w:tabs>
        <w:ind w:left="0" w:hanging="1"/>
      </w:pPr>
      <w:r>
        <w:t xml:space="preserve">Nr telefonu: </w:t>
      </w:r>
      <w:r>
        <w:tab/>
      </w:r>
    </w:p>
    <w:p w14:paraId="7A36A415" w14:textId="0186FFA5" w:rsidR="00F644DA" w:rsidRDefault="00F644DA" w:rsidP="00D97741">
      <w:pPr>
        <w:tabs>
          <w:tab w:val="left" w:leader="underscore" w:pos="8789"/>
        </w:tabs>
        <w:ind w:left="0" w:hanging="1"/>
      </w:pPr>
      <w:r>
        <w:t xml:space="preserve">Adres e-mail: </w:t>
      </w:r>
      <w:r>
        <w:tab/>
      </w:r>
    </w:p>
    <w:p w14:paraId="5386B0CA" w14:textId="1760464D" w:rsidR="00D704C6" w:rsidRPr="00D704C6" w:rsidRDefault="00F644DA" w:rsidP="00D97741">
      <w:pPr>
        <w:tabs>
          <w:tab w:val="left" w:leader="underscore" w:pos="8789"/>
        </w:tabs>
        <w:ind w:left="0" w:hanging="1"/>
      </w:pPr>
      <w:r>
        <w:t xml:space="preserve">Reprezentowany przez (należy podać dane osób uprawnionych do reprezentacji lub pełnomocnika): </w:t>
      </w:r>
      <w:r>
        <w:tab/>
      </w:r>
    </w:p>
    <w:p w14:paraId="7E3F0B9B" w14:textId="6E695F4B" w:rsidR="000F2258" w:rsidRPr="00DE424B" w:rsidRDefault="000F2258" w:rsidP="00D97741">
      <w:pPr>
        <w:suppressAutoHyphens/>
        <w:spacing w:before="120" w:after="120"/>
        <w:ind w:left="0" w:firstLine="0"/>
      </w:pPr>
      <w:r w:rsidRPr="00AA70C9">
        <w:rPr>
          <w:rFonts w:asciiTheme="minorHAnsi" w:eastAsia="Calibri" w:hAnsiTheme="minorHAnsi" w:cstheme="minorHAnsi"/>
          <w:lang w:eastAsia="en-US"/>
        </w:rPr>
        <w:t xml:space="preserve">Na potrzeby postępowania o udzielenie zamówienia publicznego </w:t>
      </w:r>
      <w:r w:rsidRPr="005638C1">
        <w:rPr>
          <w:rFonts w:asciiTheme="minorHAnsi" w:eastAsia="Calibri" w:hAnsiTheme="minorHAnsi" w:cstheme="minorHAnsi"/>
          <w:lang w:eastAsia="en-US"/>
        </w:rPr>
        <w:t xml:space="preserve">prowadzonego w trybie przetargu nieograniczonego na </w:t>
      </w:r>
      <w:r w:rsidR="002D57FA" w:rsidRPr="00587DBC">
        <w:rPr>
          <w:b/>
          <w:bCs/>
          <w:lang w:eastAsia="en-US"/>
        </w:rPr>
        <w:t xml:space="preserve">usługę przeprowadzenia unifikacji technologicznej wykorzystywanych w PFRON systemów zarządzania treścią oraz utrzymanie i rozwój Portali internetowych (numer </w:t>
      </w:r>
      <w:r w:rsidR="002D57FA" w:rsidRPr="00D97741">
        <w:rPr>
          <w:b/>
          <w:bCs/>
          <w:lang w:eastAsia="en-US"/>
        </w:rPr>
        <w:t>postępowania: ZP/</w:t>
      </w:r>
      <w:r w:rsidR="00D97741" w:rsidRPr="00D97741">
        <w:rPr>
          <w:b/>
          <w:bCs/>
          <w:lang w:eastAsia="en-US"/>
        </w:rPr>
        <w:t>08</w:t>
      </w:r>
      <w:r w:rsidR="002D57FA" w:rsidRPr="00D97741">
        <w:rPr>
          <w:b/>
          <w:bCs/>
          <w:lang w:eastAsia="en-US"/>
        </w:rPr>
        <w:t>/24)</w:t>
      </w:r>
      <w:r w:rsidRPr="00D97741">
        <w:rPr>
          <w:rFonts w:asciiTheme="minorHAnsi" w:eastAsia="Calibri" w:hAnsiTheme="minorHAnsi" w:cstheme="minorHAnsi"/>
          <w:b/>
          <w:bCs/>
          <w:lang w:eastAsia="en-US"/>
        </w:rPr>
        <w:t>,</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prowadzonego przez</w:t>
      </w:r>
      <w:r w:rsidRPr="005638C1">
        <w:rPr>
          <w:rFonts w:asciiTheme="minorHAnsi" w:eastAsia="Calibri" w:hAnsiTheme="minorHAnsi" w:cstheme="minorHAnsi"/>
          <w:lang w:eastAsia="en-US"/>
        </w:rPr>
        <w:t xml:space="preserve"> Państwowy Fundusz Rehabilitacji Osób Niepełnosprawnych</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oświadczam, co następuje:</w:t>
      </w:r>
    </w:p>
    <w:p w14:paraId="53AD3311" w14:textId="77777777" w:rsidR="000F2258" w:rsidRPr="00AA70C9" w:rsidRDefault="000F2258" w:rsidP="00D97741">
      <w:pPr>
        <w:pStyle w:val="Nagwek2"/>
      </w:pPr>
      <w:r w:rsidRPr="0048741B">
        <w:t xml:space="preserve">Oświadczenia dotyczące </w:t>
      </w:r>
      <w:r>
        <w:t>W</w:t>
      </w:r>
      <w:r w:rsidRPr="005638C1">
        <w:t>ykonawcy:</w:t>
      </w:r>
    </w:p>
    <w:p w14:paraId="368CF376" w14:textId="4218F0E7" w:rsidR="000F2258" w:rsidRPr="00545FE1" w:rsidRDefault="000F2258" w:rsidP="00D97741">
      <w:pPr>
        <w:numPr>
          <w:ilvl w:val="0"/>
          <w:numId w:val="52"/>
        </w:numPr>
        <w:suppressAutoHyphens/>
        <w:spacing w:after="120"/>
        <w:ind w:left="425" w:hanging="425"/>
        <w:contextualSpacing/>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w:t>
      </w:r>
      <w:r w:rsidR="001F4EF3">
        <w:rPr>
          <w:rFonts w:asciiTheme="minorHAnsi" w:eastAsia="Calibri" w:hAnsiTheme="minorHAnsi" w:cstheme="minorHAnsi"/>
          <w:lang w:eastAsia="en-US"/>
        </w:rPr>
        <w:t xml:space="preserve">zachodzą w stosunku do mnie </w:t>
      </w:r>
      <w:r w:rsidR="00740806">
        <w:rPr>
          <w:rFonts w:asciiTheme="minorHAnsi" w:eastAsia="Calibri" w:hAnsiTheme="minorHAnsi" w:cstheme="minorHAnsi"/>
          <w:lang w:eastAsia="en-US"/>
        </w:rPr>
        <w:t>przesłanki w</w:t>
      </w:r>
      <w:r w:rsidRPr="00545FE1">
        <w:rPr>
          <w:rFonts w:asciiTheme="minorHAnsi" w:eastAsia="Calibri" w:hAnsiTheme="minorHAnsi" w:cstheme="minorHAnsi"/>
          <w:lang w:eastAsia="en-US"/>
        </w:rPr>
        <w:t>ykluczeni</w:t>
      </w:r>
      <w:r w:rsidR="00740806">
        <w:rPr>
          <w:rFonts w:asciiTheme="minorHAnsi" w:eastAsia="Calibri" w:hAnsiTheme="minorHAnsi" w:cstheme="minorHAnsi"/>
          <w:lang w:eastAsia="en-US"/>
        </w:rPr>
        <w:t>a</w:t>
      </w:r>
      <w:r w:rsidRPr="00545FE1">
        <w:rPr>
          <w:rFonts w:asciiTheme="minorHAnsi" w:eastAsia="Calibri" w:hAnsiTheme="minorHAnsi" w:cstheme="minorHAnsi"/>
          <w:lang w:eastAsia="en-US"/>
        </w:rPr>
        <w:t xml:space="preserve">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w:t>
      </w:r>
      <w:r w:rsidRPr="00545FE1">
        <w:rPr>
          <w:rFonts w:asciiTheme="minorHAnsi" w:eastAsia="Calibri" w:hAnsiTheme="minorHAnsi" w:cstheme="minorHAnsi"/>
          <w:lang w:eastAsia="en-US"/>
        </w:rPr>
        <w:lastRenderedPageBreak/>
        <w:t>ograniczających w związku z działaniami Rosji destabilizującymi sytuację na Ukrainie (Dz. Urz. UE nr L 111 z 8.4.2022, str. 1), dalej: rozporządzenie 2022/576.</w:t>
      </w:r>
    </w:p>
    <w:p w14:paraId="5864B900" w14:textId="31731261" w:rsidR="000F2258" w:rsidRPr="001A3D99" w:rsidRDefault="000F2258" w:rsidP="00090448">
      <w:pPr>
        <w:numPr>
          <w:ilvl w:val="0"/>
          <w:numId w:val="52"/>
        </w:numPr>
        <w:suppressAutoHyphens/>
        <w:spacing w:before="120" w:after="120"/>
        <w:ind w:left="425" w:hanging="425"/>
        <w:rPr>
          <w:rFonts w:asciiTheme="minorHAnsi" w:eastAsia="Calibri" w:hAnsiTheme="minorHAnsi" w:cstheme="minorHAnsi"/>
          <w:b/>
          <w:bCs/>
          <w:lang w:eastAsia="en-US"/>
        </w:rPr>
      </w:pPr>
      <w:r w:rsidRPr="001A3D99">
        <w:rPr>
          <w:rFonts w:asciiTheme="minorHAnsi" w:eastAsia="Calibri" w:hAnsiTheme="minorHAnsi" w:cstheme="minorHAnsi"/>
          <w:lang w:eastAsia="en-US"/>
        </w:rPr>
        <w:t xml:space="preserve">Oświadczam, że nie zachodzą w stosunku do mnie przesłanki wykluczenia z postępowania na podstawie art. </w:t>
      </w:r>
      <w:r w:rsidRPr="001A3D99">
        <w:rPr>
          <w:rFonts w:asciiTheme="minorHAnsi" w:hAnsiTheme="minorHAnsi" w:cstheme="minorHAnsi"/>
          <w:color w:val="222222"/>
          <w:lang w:eastAsia="pl-PL"/>
        </w:rPr>
        <w:t xml:space="preserve">7 ust. 1 ustawy </w:t>
      </w:r>
      <w:r w:rsidRPr="001A3D99">
        <w:rPr>
          <w:rFonts w:asciiTheme="minorHAnsi" w:eastAsia="Calibri" w:hAnsiTheme="minorHAnsi" w:cstheme="minorHAnsi"/>
          <w:color w:val="222222"/>
          <w:lang w:eastAsia="en-US"/>
        </w:rPr>
        <w:t>z dnia 13 kwietnia 2022 r.</w:t>
      </w:r>
      <w:r w:rsidRPr="001A3D99">
        <w:rPr>
          <w:rFonts w:asciiTheme="minorHAnsi" w:eastAsia="Calibri" w:hAnsiTheme="minorHAnsi" w:cstheme="minorHAnsi"/>
          <w:i/>
          <w:iCs/>
          <w:color w:val="222222"/>
          <w:lang w:eastAsia="en-US"/>
        </w:rPr>
        <w:t xml:space="preserve"> </w:t>
      </w:r>
      <w:r w:rsidRPr="001A3D99">
        <w:rPr>
          <w:rFonts w:asciiTheme="minorHAnsi" w:eastAsia="Calibri" w:hAnsiTheme="minorHAnsi" w:cstheme="minorHAnsi"/>
          <w:color w:val="222222"/>
          <w:lang w:eastAsia="en-US"/>
        </w:rPr>
        <w:t>o szczególnych rozwiązaniach w zakresie przeciwdziałania wspieraniu agresji na Ukrainę oraz służących ochronie bezpieczeństwa narodowego</w:t>
      </w:r>
      <w:r w:rsidRPr="001A3D99">
        <w:rPr>
          <w:rFonts w:asciiTheme="minorHAnsi" w:eastAsia="Calibri" w:hAnsiTheme="minorHAnsi" w:cstheme="minorHAnsi"/>
          <w:i/>
          <w:iCs/>
          <w:color w:val="222222"/>
          <w:lang w:eastAsia="en-US"/>
        </w:rPr>
        <w:t xml:space="preserve"> </w:t>
      </w:r>
      <w:r w:rsidRPr="001A3D99">
        <w:rPr>
          <w:rFonts w:asciiTheme="minorHAnsi" w:eastAsia="Calibri" w:hAnsiTheme="minorHAnsi" w:cstheme="minorHAnsi"/>
          <w:color w:val="222222"/>
          <w:lang w:eastAsia="en-US"/>
        </w:rPr>
        <w:t>(</w:t>
      </w:r>
      <w:proofErr w:type="spellStart"/>
      <w:r w:rsidR="001A3D99">
        <w:rPr>
          <w:rFonts w:asciiTheme="minorHAnsi" w:eastAsia="Calibri" w:hAnsiTheme="minorHAnsi" w:cstheme="minorHAnsi"/>
          <w:color w:val="222222"/>
          <w:lang w:eastAsia="en-US"/>
        </w:rPr>
        <w:t>t.j</w:t>
      </w:r>
      <w:proofErr w:type="spellEnd"/>
      <w:r w:rsidR="001A3D99">
        <w:rPr>
          <w:rFonts w:asciiTheme="minorHAnsi" w:eastAsia="Calibri" w:hAnsiTheme="minorHAnsi" w:cstheme="minorHAnsi"/>
          <w:color w:val="222222"/>
          <w:lang w:eastAsia="en-US"/>
        </w:rPr>
        <w:t xml:space="preserve">. </w:t>
      </w:r>
      <w:r w:rsidRPr="001A3D99">
        <w:rPr>
          <w:rFonts w:asciiTheme="minorHAnsi" w:eastAsia="Calibri" w:hAnsiTheme="minorHAnsi" w:cstheme="minorHAnsi"/>
          <w:color w:val="222222"/>
          <w:lang w:eastAsia="en-US"/>
        </w:rPr>
        <w:t>D</w:t>
      </w:r>
      <w:r w:rsidR="00B57E84" w:rsidRPr="001A3D99">
        <w:rPr>
          <w:rFonts w:asciiTheme="minorHAnsi" w:eastAsia="Calibri" w:hAnsiTheme="minorHAnsi" w:cstheme="minorHAnsi"/>
          <w:color w:val="222222"/>
          <w:lang w:eastAsia="en-US"/>
        </w:rPr>
        <w:t>z.</w:t>
      </w:r>
      <w:r w:rsidRPr="001A3D99">
        <w:rPr>
          <w:rFonts w:asciiTheme="minorHAnsi" w:eastAsia="Calibri" w:hAnsiTheme="minorHAnsi" w:cstheme="minorHAnsi"/>
          <w:color w:val="222222"/>
          <w:lang w:eastAsia="en-US"/>
        </w:rPr>
        <w:t xml:space="preserve"> U</w:t>
      </w:r>
      <w:r w:rsidR="00B57E84" w:rsidRPr="001A3D99">
        <w:rPr>
          <w:rFonts w:asciiTheme="minorHAnsi" w:eastAsia="Calibri" w:hAnsiTheme="minorHAnsi" w:cstheme="minorHAnsi"/>
          <w:color w:val="222222"/>
          <w:lang w:eastAsia="en-US"/>
        </w:rPr>
        <w:t>.</w:t>
      </w:r>
      <w:r w:rsidRPr="001A3D99">
        <w:rPr>
          <w:rFonts w:asciiTheme="minorHAnsi" w:eastAsia="Calibri" w:hAnsiTheme="minorHAnsi" w:cstheme="minorHAnsi"/>
          <w:color w:val="222222"/>
          <w:lang w:eastAsia="en-US"/>
        </w:rPr>
        <w:t xml:space="preserve"> 202</w:t>
      </w:r>
      <w:r w:rsidR="001A3D99">
        <w:rPr>
          <w:rFonts w:asciiTheme="minorHAnsi" w:eastAsia="Calibri" w:hAnsiTheme="minorHAnsi" w:cstheme="minorHAnsi"/>
          <w:color w:val="222222"/>
          <w:lang w:eastAsia="en-US"/>
        </w:rPr>
        <w:t>4</w:t>
      </w:r>
      <w:r w:rsidRPr="001A3D99">
        <w:rPr>
          <w:rFonts w:asciiTheme="minorHAnsi" w:eastAsia="Calibri" w:hAnsiTheme="minorHAnsi" w:cstheme="minorHAnsi"/>
          <w:color w:val="222222"/>
          <w:lang w:eastAsia="en-US"/>
        </w:rPr>
        <w:t xml:space="preserve"> r</w:t>
      </w:r>
      <w:r w:rsidR="00FE0FA2" w:rsidRPr="001A3D99">
        <w:rPr>
          <w:rFonts w:asciiTheme="minorHAnsi" w:eastAsia="Calibri" w:hAnsiTheme="minorHAnsi" w:cstheme="minorHAnsi"/>
          <w:color w:val="222222"/>
          <w:lang w:eastAsia="en-US"/>
        </w:rPr>
        <w:t>oku</w:t>
      </w:r>
      <w:r w:rsidRPr="001A3D99">
        <w:rPr>
          <w:rFonts w:asciiTheme="minorHAnsi" w:eastAsia="Calibri" w:hAnsiTheme="minorHAnsi" w:cstheme="minorHAnsi"/>
          <w:color w:val="222222"/>
          <w:lang w:eastAsia="en-US"/>
        </w:rPr>
        <w:t>, poz</w:t>
      </w:r>
      <w:r w:rsidR="00B57E84" w:rsidRPr="001A3D99">
        <w:rPr>
          <w:rFonts w:asciiTheme="minorHAnsi" w:eastAsia="Calibri" w:hAnsiTheme="minorHAnsi" w:cstheme="minorHAnsi"/>
          <w:color w:val="222222"/>
          <w:lang w:eastAsia="en-US"/>
        </w:rPr>
        <w:t>.</w:t>
      </w:r>
      <w:r w:rsidRPr="001A3D99">
        <w:rPr>
          <w:rFonts w:asciiTheme="minorHAnsi" w:eastAsia="Calibri" w:hAnsiTheme="minorHAnsi" w:cstheme="minorHAnsi"/>
          <w:color w:val="222222"/>
          <w:lang w:eastAsia="en-US"/>
        </w:rPr>
        <w:t xml:space="preserve"> </w:t>
      </w:r>
      <w:r w:rsidR="001A3D99">
        <w:rPr>
          <w:rFonts w:asciiTheme="minorHAnsi" w:eastAsia="Calibri" w:hAnsiTheme="minorHAnsi" w:cstheme="minorHAnsi"/>
          <w:color w:val="222222"/>
          <w:lang w:eastAsia="en-US"/>
        </w:rPr>
        <w:t>507</w:t>
      </w:r>
      <w:r w:rsidRPr="001A3D99">
        <w:rPr>
          <w:rFonts w:asciiTheme="minorHAnsi" w:eastAsia="Calibri" w:hAnsiTheme="minorHAnsi" w:cstheme="minorHAnsi"/>
          <w:color w:val="222222"/>
          <w:lang w:eastAsia="en-US"/>
        </w:rPr>
        <w:t>)</w:t>
      </w:r>
      <w:r w:rsidRPr="001A3D99">
        <w:rPr>
          <w:rFonts w:asciiTheme="minorHAnsi" w:eastAsia="Calibri" w:hAnsiTheme="minorHAnsi" w:cstheme="minorHAnsi"/>
          <w:i/>
          <w:iCs/>
          <w:color w:val="222222"/>
          <w:lang w:eastAsia="en-US"/>
        </w:rPr>
        <w:t>.</w:t>
      </w:r>
    </w:p>
    <w:p w14:paraId="2626CDCA" w14:textId="77777777" w:rsidR="009D2EAC" w:rsidRPr="006D7AEC" w:rsidRDefault="009D2EAC" w:rsidP="00D97741">
      <w:pPr>
        <w:pStyle w:val="Nagwek2"/>
      </w:pPr>
      <w:r w:rsidRPr="0048741B">
        <w:t>Oświadczenie dotyczące podanych informacji:</w:t>
      </w:r>
    </w:p>
    <w:p w14:paraId="39B18497" w14:textId="77777777" w:rsidR="009D2EAC" w:rsidRPr="006D7AEC" w:rsidRDefault="009D2EAC" w:rsidP="00CF6AB6">
      <w:pPr>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 xml:space="preserve">Oświadczam, że wszystkie informacje podane w powyższych oświadczeniach są aktualne </w:t>
      </w:r>
      <w:r w:rsidRPr="006D7AEC">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131DC747" w14:textId="77777777" w:rsidR="009D2EAC" w:rsidRPr="00AA70C9" w:rsidRDefault="009D2EAC" w:rsidP="00D97741">
      <w:pPr>
        <w:pStyle w:val="Nagwek2"/>
      </w:pPr>
      <w:r w:rsidRPr="0048741B">
        <w:t xml:space="preserve">Informacja dotycząca dostępu do </w:t>
      </w:r>
      <w:r w:rsidRPr="00AA70C9">
        <w:t>podmiotowych środków dowodowych:</w:t>
      </w:r>
    </w:p>
    <w:p w14:paraId="499DAE2C" w14:textId="77777777" w:rsidR="00365684" w:rsidRDefault="009D2EAC" w:rsidP="00CF6AB6">
      <w:pPr>
        <w:tabs>
          <w:tab w:val="left" w:leader="underscore" w:pos="8789"/>
        </w:tabs>
        <w:suppressAutoHyphens/>
        <w:spacing w:after="120"/>
        <w:ind w:left="0" w:firstLine="0"/>
        <w:rPr>
          <w:rFonts w:asciiTheme="minorHAnsi" w:eastAsia="Calibri" w:hAnsiTheme="minorHAnsi" w:cstheme="minorHAnsi"/>
          <w:lang w:eastAsia="en-US"/>
        </w:rPr>
      </w:pPr>
      <w:r w:rsidRPr="001A3D99">
        <w:rPr>
          <w:rFonts w:asciiTheme="minorHAnsi" w:eastAsia="Calibri" w:hAnsiTheme="minorHAnsi" w:cstheme="minorHAnsi"/>
          <w:lang w:eastAsia="en-US"/>
        </w:rPr>
        <w:t>Wskazuję następujące podmiotowe środki dowodowe, które można uzyskać za pomocą bezpłatnych i ogólnodostępnych baz danych, oraz dane umożliwiające dostęp do tych środków:</w:t>
      </w:r>
    </w:p>
    <w:p w14:paraId="7872A796" w14:textId="5B43BB34" w:rsidR="009D2EAC" w:rsidRPr="00DE275E" w:rsidRDefault="00E73F36" w:rsidP="00D97741">
      <w:pPr>
        <w:pStyle w:val="Akapitzlist"/>
        <w:numPr>
          <w:ilvl w:val="0"/>
          <w:numId w:val="137"/>
        </w:numPr>
        <w:tabs>
          <w:tab w:val="left" w:leader="underscore" w:pos="8789"/>
        </w:tabs>
        <w:suppressAutoHyphens/>
        <w:spacing w:after="120"/>
        <w:ind w:left="426" w:hanging="426"/>
        <w:rPr>
          <w:rFonts w:asciiTheme="minorHAnsi" w:eastAsia="Calibri" w:hAnsiTheme="minorHAnsi" w:cstheme="minorHAnsi"/>
          <w:lang w:eastAsia="en-US"/>
        </w:rPr>
      </w:pPr>
      <w:r w:rsidRPr="00DE275E">
        <w:rPr>
          <w:rFonts w:asciiTheme="minorHAnsi" w:eastAsia="Calibri" w:hAnsiTheme="minorHAnsi" w:cstheme="minorHAnsi"/>
          <w:lang w:eastAsia="en-US"/>
        </w:rPr>
        <w:tab/>
      </w:r>
    </w:p>
    <w:p w14:paraId="6194198E" w14:textId="77777777" w:rsidR="009D2EAC" w:rsidRPr="00D97741" w:rsidRDefault="009D2EAC" w:rsidP="00090448">
      <w:pPr>
        <w:suppressAutoHyphens/>
        <w:spacing w:after="0"/>
        <w:ind w:left="426" w:firstLine="0"/>
        <w:rPr>
          <w:rFonts w:asciiTheme="minorHAnsi" w:eastAsia="Calibri" w:hAnsiTheme="minorHAnsi" w:cstheme="minorHAnsi"/>
          <w:color w:val="C00000"/>
          <w:lang w:eastAsia="en-US"/>
        </w:rPr>
      </w:pPr>
      <w:r w:rsidRPr="00D97741">
        <w:rPr>
          <w:rFonts w:asciiTheme="minorHAnsi" w:eastAsia="Calibri" w:hAnsiTheme="minorHAnsi" w:cstheme="minorHAnsi"/>
          <w:color w:val="C00000"/>
          <w:lang w:eastAsia="en-US"/>
        </w:rPr>
        <w:t>(wskazać podmiotowy środek dowodowy, adres internetowy, wydający urząd lub organ, dokładne dane referencyjne dokumentacji)</w:t>
      </w:r>
    </w:p>
    <w:p w14:paraId="09A5445E" w14:textId="50719348" w:rsidR="009D2EAC" w:rsidRPr="00D97741" w:rsidRDefault="00E73F36" w:rsidP="00D97741">
      <w:pPr>
        <w:pStyle w:val="Akapitzlist"/>
        <w:numPr>
          <w:ilvl w:val="0"/>
          <w:numId w:val="137"/>
        </w:numPr>
        <w:tabs>
          <w:tab w:val="left" w:leader="underscore" w:pos="8789"/>
        </w:tabs>
        <w:suppressAutoHyphens/>
        <w:spacing w:before="240" w:after="0"/>
        <w:ind w:left="426" w:hanging="426"/>
        <w:rPr>
          <w:rFonts w:asciiTheme="minorHAnsi" w:eastAsia="Calibri" w:hAnsiTheme="minorHAnsi" w:cstheme="minorHAnsi"/>
          <w:lang w:eastAsia="en-US"/>
        </w:rPr>
      </w:pPr>
      <w:r w:rsidRPr="00D97741">
        <w:rPr>
          <w:rFonts w:asciiTheme="minorHAnsi" w:eastAsia="Calibri" w:hAnsiTheme="minorHAnsi" w:cstheme="minorHAnsi"/>
          <w:lang w:eastAsia="en-US"/>
        </w:rPr>
        <w:tab/>
      </w:r>
    </w:p>
    <w:p w14:paraId="243C6D38" w14:textId="77777777" w:rsidR="009D2EAC" w:rsidRPr="00D97741" w:rsidRDefault="009D2EAC" w:rsidP="00090448">
      <w:pPr>
        <w:suppressAutoHyphens/>
        <w:spacing w:after="0"/>
        <w:ind w:left="426" w:firstLine="0"/>
        <w:rPr>
          <w:rFonts w:asciiTheme="minorHAnsi" w:eastAsia="Calibri" w:hAnsiTheme="minorHAnsi" w:cstheme="minorHAnsi"/>
          <w:color w:val="C00000"/>
          <w:lang w:eastAsia="en-US"/>
        </w:rPr>
      </w:pPr>
      <w:r w:rsidRPr="00D97741">
        <w:rPr>
          <w:rFonts w:asciiTheme="minorHAnsi" w:eastAsia="Calibri" w:hAnsiTheme="minorHAnsi" w:cstheme="minorHAnsi"/>
          <w:color w:val="C00000"/>
          <w:lang w:eastAsia="en-US"/>
        </w:rPr>
        <w:t>(wskazać podmiotowy środek dowodowy, adres internetowy, wydający urząd lub organ, dokładne dane referencyjne dokumentacji)</w:t>
      </w:r>
    </w:p>
    <w:p w14:paraId="01B624A5" w14:textId="07ECA27C" w:rsidR="001A3D99" w:rsidRPr="00090448" w:rsidRDefault="00090448" w:rsidP="00090448">
      <w:pPr>
        <w:suppressAutoHyphens/>
        <w:spacing w:before="120" w:after="120"/>
        <w:ind w:left="4253" w:firstLine="0"/>
        <w:rPr>
          <w:rFonts w:eastAsia="Calibri"/>
          <w:b/>
          <w:bCs/>
          <w:color w:val="C00000"/>
        </w:rPr>
      </w:pPr>
      <w:r w:rsidRPr="00090448">
        <w:rPr>
          <w:b/>
          <w:bCs/>
          <w:color w:val="C00000"/>
        </w:rPr>
        <w:t>O</w:t>
      </w:r>
      <w:r w:rsidR="001A3D99" w:rsidRPr="00090448">
        <w:rPr>
          <w:b/>
          <w:bCs/>
          <w:color w:val="C00000"/>
        </w:rPr>
        <w:t>świadczenie należy podpisać kwalifikowanym</w:t>
      </w:r>
      <w:r w:rsidR="001A3D99" w:rsidRPr="00090448">
        <w:rPr>
          <w:b/>
          <w:bCs/>
          <w:color w:val="C00000"/>
          <w:sz w:val="28"/>
          <w:szCs w:val="28"/>
        </w:rPr>
        <w:t xml:space="preserve"> </w:t>
      </w:r>
      <w:r w:rsidR="001A3D99" w:rsidRPr="00090448">
        <w:rPr>
          <w:b/>
          <w:bCs/>
          <w:color w:val="C00000"/>
        </w:rPr>
        <w:t>podpisem elektronicznym</w:t>
      </w:r>
    </w:p>
    <w:p w14:paraId="6E1B9786" w14:textId="5BE20F50" w:rsidR="00D033CE" w:rsidRPr="00D033CE" w:rsidRDefault="00D033CE" w:rsidP="00D97741">
      <w:pPr>
        <w:pStyle w:val="Nagwek2"/>
        <w:rPr>
          <w:lang w:eastAsia="pl-PL"/>
        </w:rPr>
      </w:pPr>
      <w:r>
        <w:rPr>
          <w:lang w:eastAsia="pl-PL"/>
        </w:rPr>
        <w:t>Informacje dodatkowe:</w:t>
      </w:r>
    </w:p>
    <w:p w14:paraId="36CF0C4D" w14:textId="77777777" w:rsidR="00D033CE" w:rsidRPr="00D97741" w:rsidRDefault="00D033CE" w:rsidP="00D97741">
      <w:pPr>
        <w:pStyle w:val="Tekstprzypisudolnego"/>
        <w:numPr>
          <w:ilvl w:val="0"/>
          <w:numId w:val="86"/>
        </w:numPr>
        <w:suppressAutoHyphens/>
        <w:spacing w:after="0"/>
        <w:ind w:left="426" w:hanging="426"/>
        <w:rPr>
          <w:rFonts w:asciiTheme="minorHAnsi" w:hAnsiTheme="minorHAnsi" w:cstheme="minorHAnsi"/>
          <w:sz w:val="24"/>
          <w:szCs w:val="24"/>
        </w:rPr>
      </w:pPr>
      <w:r w:rsidRPr="00D97741">
        <w:rPr>
          <w:rFonts w:asciiTheme="minorHAnsi" w:hAnsiTheme="minorHAnsi" w:cstheme="minorHAnsi"/>
          <w:sz w:val="24"/>
          <w:szCs w:val="24"/>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3061249" w14:textId="77777777" w:rsidR="00D033CE" w:rsidRPr="00D97741" w:rsidRDefault="00D033CE" w:rsidP="00C50957">
      <w:pPr>
        <w:pStyle w:val="Tekstprzypisudolnego"/>
        <w:numPr>
          <w:ilvl w:val="0"/>
          <w:numId w:val="139"/>
        </w:numPr>
        <w:suppressAutoHyphens/>
        <w:spacing w:after="0"/>
        <w:ind w:left="851"/>
        <w:rPr>
          <w:rFonts w:asciiTheme="minorHAnsi" w:hAnsiTheme="minorHAnsi" w:cstheme="minorHAnsi"/>
          <w:sz w:val="24"/>
          <w:szCs w:val="24"/>
        </w:rPr>
      </w:pPr>
      <w:r w:rsidRPr="00D97741">
        <w:rPr>
          <w:rFonts w:asciiTheme="minorHAnsi" w:hAnsiTheme="minorHAnsi" w:cstheme="minorHAnsi"/>
          <w:sz w:val="24"/>
          <w:szCs w:val="24"/>
        </w:rPr>
        <w:t>obywateli rosyjskich lub osób fizycznych lub prawnych, podmiotów lub organów z siedzibą w Rosji;</w:t>
      </w:r>
    </w:p>
    <w:p w14:paraId="4AF86631" w14:textId="161D803F" w:rsidR="00D033CE" w:rsidRPr="00D97741" w:rsidRDefault="00D033CE" w:rsidP="00C50957">
      <w:pPr>
        <w:pStyle w:val="Tekstprzypisudolnego"/>
        <w:numPr>
          <w:ilvl w:val="0"/>
          <w:numId w:val="139"/>
        </w:numPr>
        <w:suppressAutoHyphens/>
        <w:spacing w:after="0"/>
        <w:ind w:left="851"/>
        <w:rPr>
          <w:rFonts w:asciiTheme="minorHAnsi" w:hAnsiTheme="minorHAnsi" w:cstheme="minorHAnsi"/>
          <w:sz w:val="24"/>
          <w:szCs w:val="24"/>
        </w:rPr>
      </w:pPr>
      <w:r w:rsidRPr="00D97741">
        <w:rPr>
          <w:rFonts w:asciiTheme="minorHAnsi" w:hAnsiTheme="minorHAnsi" w:cstheme="minorHAnsi"/>
          <w:sz w:val="24"/>
          <w:szCs w:val="24"/>
        </w:rPr>
        <w:t>osób prawnych, podmiotów lub organów, do których prawa własności bezpośrednio lub pośrednio w ponad 50% należą do podmiotu, o którym mowa w lit. a) niniejszego ustępu; lub</w:t>
      </w:r>
    </w:p>
    <w:p w14:paraId="36754064" w14:textId="1BCB6A45" w:rsidR="00D033CE" w:rsidRPr="00D97741" w:rsidRDefault="00D033CE" w:rsidP="00C50957">
      <w:pPr>
        <w:pStyle w:val="Tekstprzypisudolnego"/>
        <w:numPr>
          <w:ilvl w:val="0"/>
          <w:numId w:val="139"/>
        </w:numPr>
        <w:suppressAutoHyphens/>
        <w:spacing w:after="0"/>
        <w:ind w:left="851"/>
        <w:rPr>
          <w:rFonts w:asciiTheme="minorHAnsi" w:hAnsiTheme="minorHAnsi" w:cstheme="minorHAnsi"/>
          <w:sz w:val="24"/>
          <w:szCs w:val="24"/>
        </w:rPr>
      </w:pPr>
      <w:r w:rsidRPr="00D97741">
        <w:rPr>
          <w:rFonts w:asciiTheme="minorHAnsi" w:hAnsiTheme="minorHAnsi" w:cstheme="minorHAnsi"/>
          <w:sz w:val="24"/>
          <w:szCs w:val="24"/>
        </w:rPr>
        <w:lastRenderedPageBreak/>
        <w:t>osób fizycznych lub prawnych, podmiotów lub organów działających w imieniu lub pod kierunkiem podmiotu, o którym mowa w lit. a) lub b) niniejszego ustępu,</w:t>
      </w:r>
      <w:r w:rsidR="003471A8" w:rsidRPr="00D97741">
        <w:rPr>
          <w:rFonts w:asciiTheme="minorHAnsi" w:hAnsiTheme="minorHAnsi" w:cstheme="minorHAnsi"/>
          <w:sz w:val="24"/>
          <w:szCs w:val="24"/>
        </w:rPr>
        <w:t xml:space="preserve"> </w:t>
      </w:r>
      <w:r w:rsidRPr="00D97741">
        <w:rPr>
          <w:rFonts w:asciiTheme="minorHAnsi" w:hAnsiTheme="minorHAnsi" w:cstheme="minorHAnsi"/>
          <w:sz w:val="24"/>
          <w:szCs w:val="24"/>
        </w:rPr>
        <w:t>w tym podwykonawców, dostawców lub podmiotów, na których zdolności polega się w rozumieniu dyrektyw w sprawie zamówień publicznych, w przypadku gdy przypada na nich ponad 10 % wartości zamówienia.</w:t>
      </w:r>
    </w:p>
    <w:p w14:paraId="4B3406F5" w14:textId="48571A18" w:rsidR="00D033CE" w:rsidRPr="00D97741" w:rsidRDefault="00D033CE" w:rsidP="00D97741">
      <w:pPr>
        <w:pStyle w:val="Akapitzlist"/>
        <w:numPr>
          <w:ilvl w:val="0"/>
          <w:numId w:val="86"/>
        </w:numPr>
        <w:suppressAutoHyphens/>
        <w:spacing w:after="0"/>
        <w:ind w:left="426" w:hanging="426"/>
        <w:rPr>
          <w:rFonts w:asciiTheme="minorHAnsi" w:hAnsiTheme="minorHAnsi" w:cstheme="minorHAnsi"/>
          <w:color w:val="222222"/>
        </w:rPr>
      </w:pPr>
      <w:r w:rsidRPr="00D97741">
        <w:rPr>
          <w:rFonts w:asciiTheme="minorHAnsi" w:hAnsiTheme="minorHAnsi" w:cstheme="minorHAnsi"/>
          <w:color w:val="222222"/>
        </w:rPr>
        <w:t xml:space="preserve">Zgodnie z treścią art. 7 ust. 1 ustawy z dnia 13 kwietnia 2022 r. o szczególnych rozwiązaniach w zakresie przeciwdziałania wspieraniu agresji na Ukrainę oraz służących ochronie bezpieczeństwa narodowego, z </w:t>
      </w:r>
      <w:r w:rsidRPr="00D97741">
        <w:rPr>
          <w:rFonts w:asciiTheme="minorHAnsi" w:hAnsiTheme="minorHAnsi" w:cstheme="minorHAnsi"/>
          <w:color w:val="222222"/>
          <w:lang w:eastAsia="pl-PL"/>
        </w:rPr>
        <w:t xml:space="preserve">postępowania o udzielenie zamówienia publicznego lub konkursu prowadzonego na podstawie ustawy </w:t>
      </w:r>
      <w:proofErr w:type="spellStart"/>
      <w:r w:rsidRPr="00D97741">
        <w:rPr>
          <w:rFonts w:asciiTheme="minorHAnsi" w:hAnsiTheme="minorHAnsi" w:cstheme="minorHAnsi"/>
          <w:color w:val="222222"/>
          <w:lang w:eastAsia="pl-PL"/>
        </w:rPr>
        <w:t>Pzp</w:t>
      </w:r>
      <w:proofErr w:type="spellEnd"/>
      <w:r w:rsidRPr="00D97741">
        <w:rPr>
          <w:rFonts w:asciiTheme="minorHAnsi" w:hAnsiTheme="minorHAnsi" w:cstheme="minorHAnsi"/>
          <w:color w:val="222222"/>
          <w:lang w:eastAsia="pl-PL"/>
        </w:rPr>
        <w:t xml:space="preserve"> wyklucza się:</w:t>
      </w:r>
    </w:p>
    <w:p w14:paraId="25FBBB8C" w14:textId="77777777" w:rsidR="00D033CE" w:rsidRPr="00D97741" w:rsidRDefault="00D033CE" w:rsidP="00D97741">
      <w:pPr>
        <w:pStyle w:val="Akapitzlist"/>
        <w:numPr>
          <w:ilvl w:val="0"/>
          <w:numId w:val="88"/>
        </w:numPr>
        <w:suppressAutoHyphens/>
        <w:spacing w:after="0"/>
        <w:ind w:left="851" w:hanging="426"/>
        <w:rPr>
          <w:rFonts w:asciiTheme="minorHAnsi" w:hAnsiTheme="minorHAnsi" w:cstheme="minorHAnsi"/>
          <w:color w:val="222222"/>
          <w:lang w:eastAsia="pl-PL"/>
        </w:rPr>
      </w:pPr>
      <w:r w:rsidRPr="00D97741">
        <w:rPr>
          <w:rFonts w:asciiTheme="minorHAnsi" w:hAnsiTheme="minorHAnsi" w:cstheme="minorHAnsi"/>
          <w:color w:val="222222"/>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56BBD5" w14:textId="73DE0AEF" w:rsidR="00D033CE" w:rsidRPr="00D97741" w:rsidRDefault="00D033CE" w:rsidP="00D97741">
      <w:pPr>
        <w:pStyle w:val="Akapitzlist"/>
        <w:numPr>
          <w:ilvl w:val="0"/>
          <w:numId w:val="88"/>
        </w:numPr>
        <w:suppressAutoHyphens/>
        <w:spacing w:after="0"/>
        <w:ind w:left="851" w:hanging="426"/>
        <w:rPr>
          <w:rFonts w:asciiTheme="minorHAnsi" w:hAnsiTheme="minorHAnsi" w:cstheme="minorHAnsi"/>
          <w:color w:val="222222"/>
          <w:lang w:eastAsia="pl-PL"/>
        </w:rPr>
      </w:pPr>
      <w:r w:rsidRPr="00D97741">
        <w:rPr>
          <w:rFonts w:asciiTheme="minorHAnsi" w:hAnsiTheme="minorHAnsi" w:cstheme="minorHAnsi"/>
          <w:color w:val="222222"/>
          <w:lang w:eastAsia="pl-PL"/>
        </w:rPr>
        <w:t>wykonawcę oraz uczestnika konkursu, którego beneficjentem rzeczywistym w rozumieniu ustawy z dnia 1 marca 2018 r. o przeciwdziałaniu praniu pieniędzy oraz finansowaniu terroryzmu (</w:t>
      </w:r>
      <w:proofErr w:type="spellStart"/>
      <w:r w:rsidR="003A4EB7" w:rsidRPr="00D97741">
        <w:rPr>
          <w:rFonts w:asciiTheme="minorHAnsi" w:hAnsiTheme="minorHAnsi" w:cstheme="minorHAnsi"/>
          <w:color w:val="222222"/>
          <w:lang w:eastAsia="pl-PL"/>
        </w:rPr>
        <w:t>t.j</w:t>
      </w:r>
      <w:proofErr w:type="spellEnd"/>
      <w:r w:rsidR="003A4EB7" w:rsidRPr="00D97741">
        <w:rPr>
          <w:rFonts w:asciiTheme="minorHAnsi" w:hAnsiTheme="minorHAnsi" w:cstheme="minorHAnsi"/>
          <w:color w:val="222222"/>
          <w:lang w:eastAsia="pl-PL"/>
        </w:rPr>
        <w:t xml:space="preserve">. </w:t>
      </w:r>
      <w:r w:rsidRPr="00D97741">
        <w:rPr>
          <w:rFonts w:asciiTheme="minorHAnsi" w:hAnsiTheme="minorHAnsi" w:cstheme="minorHAnsi"/>
          <w:color w:val="222222"/>
          <w:lang w:eastAsia="pl-PL"/>
        </w:rPr>
        <w:t>Dz. U. z 202</w:t>
      </w:r>
      <w:r w:rsidR="003A4EB7" w:rsidRPr="00D97741">
        <w:rPr>
          <w:rFonts w:asciiTheme="minorHAnsi" w:hAnsiTheme="minorHAnsi" w:cstheme="minorHAnsi"/>
          <w:color w:val="222222"/>
          <w:lang w:eastAsia="pl-PL"/>
        </w:rPr>
        <w:t>3</w:t>
      </w:r>
      <w:r w:rsidRPr="00D97741">
        <w:rPr>
          <w:rFonts w:asciiTheme="minorHAnsi" w:hAnsiTheme="minorHAnsi" w:cstheme="minorHAnsi"/>
          <w:color w:val="222222"/>
          <w:lang w:eastAsia="pl-PL"/>
        </w:rPr>
        <w:t xml:space="preserve"> r. poz. </w:t>
      </w:r>
      <w:r w:rsidR="003A4EB7" w:rsidRPr="00D97741">
        <w:rPr>
          <w:rFonts w:asciiTheme="minorHAnsi" w:hAnsiTheme="minorHAnsi" w:cstheme="minorHAnsi"/>
          <w:color w:val="222222"/>
          <w:lang w:eastAsia="pl-PL"/>
        </w:rPr>
        <w:t>1124 ze zmianami</w:t>
      </w:r>
      <w:r w:rsidRPr="00D97741">
        <w:rPr>
          <w:rFonts w:asciiTheme="minorHAnsi" w:hAnsiTheme="minorHAnsi" w:cstheme="minorHAnsi"/>
          <w:color w:val="222222"/>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70A948" w14:textId="6B385525" w:rsidR="00257869" w:rsidRPr="00D97741" w:rsidRDefault="00D033CE" w:rsidP="00D97741">
      <w:pPr>
        <w:pStyle w:val="Akapitzlist"/>
        <w:numPr>
          <w:ilvl w:val="0"/>
          <w:numId w:val="88"/>
        </w:numPr>
        <w:suppressAutoHyphens/>
        <w:spacing w:after="0"/>
        <w:ind w:left="851" w:hanging="426"/>
        <w:rPr>
          <w:rFonts w:asciiTheme="minorHAnsi" w:hAnsiTheme="minorHAnsi" w:cstheme="minorHAnsi"/>
          <w:color w:val="222222"/>
          <w:lang w:eastAsia="pl-PL"/>
        </w:rPr>
        <w:sectPr w:rsidR="00257869" w:rsidRPr="00D97741" w:rsidSect="003B7CBD">
          <w:pgSz w:w="11906" w:h="16838"/>
          <w:pgMar w:top="1418" w:right="1418" w:bottom="1418" w:left="1418" w:header="709" w:footer="709" w:gutter="0"/>
          <w:cols w:space="708"/>
        </w:sectPr>
      </w:pPr>
      <w:r w:rsidRPr="00D97741">
        <w:rPr>
          <w:rFonts w:asciiTheme="minorHAnsi" w:hAnsiTheme="minorHAnsi" w:cstheme="minorHAnsi"/>
          <w:color w:val="222222"/>
          <w:lang w:eastAsia="pl-PL"/>
        </w:rPr>
        <w:t>wykonawcę oraz uczestnika konkursu, którego jednostką dominującą w rozumieniu art. 3 ust. 1 pkt 37 ustawy z dnia 29 września 1994 r. o rachunkowości (</w:t>
      </w:r>
      <w:proofErr w:type="spellStart"/>
      <w:r w:rsidR="003A4EB7" w:rsidRPr="00D97741">
        <w:rPr>
          <w:rFonts w:asciiTheme="minorHAnsi" w:hAnsiTheme="minorHAnsi" w:cstheme="minorHAnsi"/>
          <w:color w:val="222222"/>
          <w:lang w:eastAsia="pl-PL"/>
        </w:rPr>
        <w:t>t.j</w:t>
      </w:r>
      <w:proofErr w:type="spellEnd"/>
      <w:r w:rsidR="003A4EB7" w:rsidRPr="00D97741">
        <w:rPr>
          <w:rFonts w:asciiTheme="minorHAnsi" w:hAnsiTheme="minorHAnsi" w:cstheme="minorHAnsi"/>
          <w:color w:val="222222"/>
          <w:lang w:eastAsia="pl-PL"/>
        </w:rPr>
        <w:t xml:space="preserve">. </w:t>
      </w:r>
      <w:r w:rsidRPr="00D97741">
        <w:rPr>
          <w:rFonts w:asciiTheme="minorHAnsi" w:hAnsiTheme="minorHAnsi" w:cstheme="minorHAnsi"/>
          <w:color w:val="222222"/>
          <w:lang w:eastAsia="pl-PL"/>
        </w:rPr>
        <w:t>Dz. U. z 202</w:t>
      </w:r>
      <w:r w:rsidR="003A4EB7" w:rsidRPr="00D97741">
        <w:rPr>
          <w:rFonts w:asciiTheme="minorHAnsi" w:hAnsiTheme="minorHAnsi" w:cstheme="minorHAnsi"/>
          <w:color w:val="222222"/>
          <w:lang w:eastAsia="pl-PL"/>
        </w:rPr>
        <w:t>3</w:t>
      </w:r>
      <w:r w:rsidRPr="00D97741">
        <w:rPr>
          <w:rFonts w:asciiTheme="minorHAnsi" w:hAnsiTheme="minorHAnsi" w:cstheme="minorHAnsi"/>
          <w:color w:val="222222"/>
          <w:lang w:eastAsia="pl-PL"/>
        </w:rPr>
        <w:t xml:space="preserve"> r. poz. </w:t>
      </w:r>
      <w:r w:rsidR="003A4EB7" w:rsidRPr="00D97741">
        <w:rPr>
          <w:rFonts w:asciiTheme="minorHAnsi" w:hAnsiTheme="minorHAnsi" w:cstheme="minorHAnsi"/>
          <w:color w:val="222222"/>
          <w:lang w:eastAsia="pl-PL"/>
        </w:rPr>
        <w:t>120 ze zmianami</w:t>
      </w:r>
      <w:r w:rsidRPr="00D97741">
        <w:rPr>
          <w:rFonts w:asciiTheme="minorHAnsi" w:hAnsiTheme="minorHAnsi" w:cstheme="minorHAnsi"/>
          <w:color w:val="222222"/>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35908FD" w14:textId="5C2285F2" w:rsidR="00195A5F" w:rsidRDefault="00195A5F" w:rsidP="00D97741">
      <w:pPr>
        <w:pStyle w:val="Nagwek3"/>
        <w:rPr>
          <w:lang w:eastAsia="pl-PL"/>
        </w:rPr>
      </w:pPr>
      <w:r>
        <w:rPr>
          <w:lang w:eastAsia="pl-PL"/>
        </w:rPr>
        <w:lastRenderedPageBreak/>
        <w:t>Załącznik nr 11 do SWZ</w:t>
      </w:r>
    </w:p>
    <w:p w14:paraId="51E67876" w14:textId="77777777" w:rsidR="00F82739" w:rsidRPr="00D97741" w:rsidRDefault="00F82739" w:rsidP="00F82739">
      <w:pPr>
        <w:suppressAutoHyphens/>
        <w:autoSpaceDN w:val="0"/>
        <w:ind w:left="0" w:firstLine="0"/>
        <w:rPr>
          <w:rFonts w:eastAsia="Calibri"/>
          <w:color w:val="C00000"/>
        </w:rPr>
      </w:pPr>
      <w:r w:rsidRPr="00D97741">
        <w:rPr>
          <w:rFonts w:eastAsia="Calibri"/>
          <w:color w:val="C00000"/>
        </w:rPr>
        <w:t>Uwaga: W przypadku Wykonawców wspólnie ubiegających się o udzielenie zamówienia, oświadczenie składa każdy z Wykonawców wspólnie ubiegających się o zamówienie</w:t>
      </w:r>
    </w:p>
    <w:p w14:paraId="7E7C9EBD" w14:textId="77777777" w:rsidR="00F529EF" w:rsidRPr="00923E3E" w:rsidRDefault="00F529EF" w:rsidP="00F529EF">
      <w:pPr>
        <w:pStyle w:val="Nagwek1"/>
        <w:spacing w:before="360"/>
        <w:ind w:left="0"/>
        <w:rPr>
          <w:rFonts w:eastAsia="Calibri"/>
          <w:kern w:val="3"/>
          <w:sz w:val="22"/>
          <w:szCs w:val="22"/>
          <w:lang w:eastAsia="en-US"/>
        </w:rPr>
      </w:pPr>
      <w:r w:rsidRPr="00185527">
        <w:t xml:space="preserve">Oświadczenia o aktualności informacji </w:t>
      </w:r>
      <w:r>
        <w:br/>
      </w:r>
      <w:r w:rsidRPr="00185527">
        <w:t xml:space="preserve">zawartych w oświadczeniu, </w:t>
      </w:r>
      <w:r>
        <w:br/>
      </w:r>
      <w:r w:rsidRPr="00923E3E">
        <w:t xml:space="preserve">o którym mowa w art. 125 ust. 1 ustawy </w:t>
      </w:r>
      <w:r>
        <w:br/>
      </w:r>
      <w:r w:rsidRPr="00923E3E">
        <w:t xml:space="preserve">z dnia 11 września 2019 roku Prawo zamówień publicznych </w:t>
      </w:r>
      <w:r>
        <w:br/>
      </w:r>
      <w:r w:rsidRPr="00923E3E">
        <w:t xml:space="preserve">(Dz. U. z 2023 r. poz. 1605, ze zm.), zwanej dalej „ustawą </w:t>
      </w:r>
      <w:proofErr w:type="spellStart"/>
      <w:r w:rsidRPr="00923E3E">
        <w:t>Pzp</w:t>
      </w:r>
      <w:proofErr w:type="spellEnd"/>
      <w:r w:rsidRPr="00923E3E">
        <w:t xml:space="preserve">”, </w:t>
      </w:r>
      <w:r>
        <w:br/>
      </w:r>
      <w:r w:rsidRPr="00923E3E">
        <w:t>w zakresie podstaw wykluczenia z postępowania wskazanych przez Zamawiającego</w:t>
      </w:r>
    </w:p>
    <w:p w14:paraId="0DE2BB0A" w14:textId="77777777" w:rsidR="00F529EF" w:rsidRDefault="00F529EF" w:rsidP="00F529EF">
      <w:pPr>
        <w:spacing w:after="120"/>
        <w:ind w:left="0" w:firstLine="0"/>
        <w:jc w:val="both"/>
        <w:rPr>
          <w:rFonts w:eastAsia="Calibri"/>
          <w:b/>
          <w:color w:val="FF0000"/>
          <w:sz w:val="26"/>
        </w:rPr>
      </w:pPr>
      <w:r w:rsidRPr="0048741B">
        <w:t xml:space="preserve">Wykonawca/Wykonawca wspólnie ubiegający się o udzielenie zamówienia/ podmiot udostępniający wykonawcy zasoby </w:t>
      </w:r>
      <w:r w:rsidRPr="00923E3E">
        <w:rPr>
          <w:b/>
          <w:color w:val="FF0000"/>
          <w:sz w:val="26"/>
        </w:rPr>
        <w:t xml:space="preserve">(niepotrzebne skreślić): </w:t>
      </w:r>
    </w:p>
    <w:p w14:paraId="4E2E2435" w14:textId="77777777" w:rsidR="00F529EF" w:rsidRPr="00E22662" w:rsidRDefault="00F529EF" w:rsidP="00F529EF">
      <w:pPr>
        <w:tabs>
          <w:tab w:val="left" w:leader="underscore" w:pos="9639"/>
        </w:tabs>
        <w:spacing w:after="120"/>
        <w:ind w:left="0" w:firstLine="0"/>
        <w:contextualSpacing/>
        <w:rPr>
          <w:rFonts w:eastAsia="Calibri"/>
          <w:lang w:eastAsia="en-US"/>
        </w:rPr>
      </w:pPr>
      <w:r>
        <w:rPr>
          <w:rFonts w:eastAsia="Calibri"/>
          <w:lang w:eastAsia="en-US"/>
        </w:rPr>
        <w:t>N</w:t>
      </w:r>
      <w:r w:rsidRPr="00E22662">
        <w:rPr>
          <w:rFonts w:eastAsia="Calibri"/>
          <w:lang w:eastAsia="en-US"/>
        </w:rPr>
        <w:t>azwa (firma/imię i nazwisko)</w:t>
      </w:r>
      <w:r>
        <w:rPr>
          <w:rFonts w:eastAsia="Calibri"/>
          <w:lang w:eastAsia="en-US"/>
        </w:rPr>
        <w:t xml:space="preserve">: </w:t>
      </w:r>
      <w:r>
        <w:rPr>
          <w:rFonts w:eastAsia="Calibri"/>
          <w:lang w:eastAsia="en-US"/>
        </w:rPr>
        <w:tab/>
      </w:r>
    </w:p>
    <w:p w14:paraId="5B2FDA39" w14:textId="77777777" w:rsidR="00F529EF" w:rsidRPr="00E22662" w:rsidRDefault="00F529EF" w:rsidP="00F529EF">
      <w:pPr>
        <w:tabs>
          <w:tab w:val="left" w:leader="underscore" w:pos="9639"/>
        </w:tabs>
        <w:spacing w:after="120"/>
        <w:ind w:left="0" w:firstLine="0"/>
        <w:contextualSpacing/>
        <w:rPr>
          <w:rFonts w:eastAsia="Calibri"/>
          <w:lang w:eastAsia="en-US"/>
        </w:rPr>
      </w:pPr>
      <w:r>
        <w:rPr>
          <w:rFonts w:eastAsia="Calibri"/>
          <w:lang w:eastAsia="en-US"/>
        </w:rPr>
        <w:t>A</w:t>
      </w:r>
      <w:r w:rsidRPr="00E22662">
        <w:rPr>
          <w:rFonts w:eastAsia="Calibri"/>
          <w:lang w:eastAsia="en-US"/>
        </w:rPr>
        <w:t>dres/siedziba</w:t>
      </w:r>
      <w:r>
        <w:rPr>
          <w:rFonts w:eastAsia="Calibri"/>
          <w:lang w:eastAsia="en-US"/>
        </w:rPr>
        <w:t xml:space="preserve">: </w:t>
      </w:r>
      <w:r>
        <w:rPr>
          <w:rFonts w:eastAsia="Calibri"/>
          <w:lang w:eastAsia="en-US"/>
        </w:rPr>
        <w:tab/>
      </w:r>
    </w:p>
    <w:p w14:paraId="55D395CC" w14:textId="77777777" w:rsidR="00F529EF" w:rsidRPr="00E22662" w:rsidRDefault="00F529EF" w:rsidP="00F529EF">
      <w:pPr>
        <w:tabs>
          <w:tab w:val="left" w:leader="underscore" w:pos="9639"/>
        </w:tabs>
        <w:spacing w:after="120"/>
        <w:ind w:left="0" w:firstLine="0"/>
        <w:contextualSpacing/>
        <w:rPr>
          <w:rFonts w:eastAsia="Calibri"/>
          <w:lang w:eastAsia="en-US"/>
        </w:rPr>
      </w:pPr>
      <w:r>
        <w:rPr>
          <w:rFonts w:eastAsia="Calibri"/>
          <w:lang w:eastAsia="en-US"/>
        </w:rPr>
        <w:t>A</w:t>
      </w:r>
      <w:r w:rsidRPr="00E22662">
        <w:rPr>
          <w:rFonts w:eastAsia="Calibri"/>
          <w:lang w:eastAsia="en-US"/>
        </w:rPr>
        <w:t>dres do korespondencji</w:t>
      </w:r>
      <w:r>
        <w:rPr>
          <w:rFonts w:eastAsia="Calibri"/>
          <w:lang w:eastAsia="en-US"/>
        </w:rPr>
        <w:t xml:space="preserve">: </w:t>
      </w:r>
      <w:r>
        <w:rPr>
          <w:rFonts w:eastAsia="Calibri"/>
          <w:lang w:eastAsia="en-US"/>
        </w:rPr>
        <w:tab/>
      </w:r>
    </w:p>
    <w:p w14:paraId="31268BD3" w14:textId="77777777" w:rsidR="00F529EF" w:rsidRPr="00E22662" w:rsidRDefault="00F529EF" w:rsidP="00F529EF">
      <w:pPr>
        <w:tabs>
          <w:tab w:val="left" w:leader="underscore" w:pos="9639"/>
        </w:tabs>
        <w:spacing w:after="120"/>
        <w:ind w:left="0" w:firstLine="0"/>
        <w:contextualSpacing/>
        <w:rPr>
          <w:rFonts w:eastAsia="Calibri"/>
          <w:lang w:eastAsia="en-US"/>
        </w:rPr>
      </w:pPr>
      <w:r w:rsidRPr="00E22662">
        <w:rPr>
          <w:rFonts w:eastAsia="Calibri"/>
          <w:lang w:eastAsia="en-US"/>
        </w:rPr>
        <w:t>KRS/ NIP/PESEL (należy podać przynajmniej jedną z danych)</w:t>
      </w:r>
      <w:r>
        <w:rPr>
          <w:rFonts w:eastAsia="Calibri"/>
          <w:lang w:eastAsia="en-US"/>
        </w:rPr>
        <w:t xml:space="preserve">: </w:t>
      </w:r>
      <w:r>
        <w:rPr>
          <w:rFonts w:eastAsia="Calibri"/>
          <w:lang w:eastAsia="en-US"/>
        </w:rPr>
        <w:tab/>
      </w:r>
    </w:p>
    <w:p w14:paraId="2ECEF9E4" w14:textId="77777777" w:rsidR="00F529EF" w:rsidRPr="00E22662" w:rsidRDefault="00F529EF" w:rsidP="00F529EF">
      <w:pPr>
        <w:tabs>
          <w:tab w:val="left" w:leader="underscore" w:pos="9639"/>
        </w:tabs>
        <w:spacing w:after="120"/>
        <w:ind w:left="0" w:firstLine="0"/>
        <w:contextualSpacing/>
        <w:rPr>
          <w:rFonts w:eastAsia="Calibri"/>
          <w:lang w:eastAsia="en-US"/>
        </w:rPr>
      </w:pPr>
      <w:r w:rsidRPr="00E22662">
        <w:rPr>
          <w:rFonts w:eastAsia="Calibri"/>
          <w:lang w:eastAsia="en-US"/>
        </w:rPr>
        <w:t>nr telefonu</w:t>
      </w:r>
      <w:r>
        <w:rPr>
          <w:rFonts w:eastAsia="Calibri"/>
          <w:lang w:eastAsia="en-US"/>
        </w:rPr>
        <w:t xml:space="preserve">: </w:t>
      </w:r>
      <w:r>
        <w:rPr>
          <w:rFonts w:eastAsia="Calibri"/>
          <w:lang w:eastAsia="en-US"/>
        </w:rPr>
        <w:tab/>
      </w:r>
    </w:p>
    <w:p w14:paraId="55556A4E" w14:textId="77777777" w:rsidR="00F529EF" w:rsidRPr="00E22662" w:rsidRDefault="00F529EF" w:rsidP="00F529EF">
      <w:pPr>
        <w:tabs>
          <w:tab w:val="left" w:leader="underscore" w:pos="9639"/>
        </w:tabs>
        <w:spacing w:after="120"/>
        <w:ind w:left="0" w:firstLine="0"/>
        <w:contextualSpacing/>
        <w:rPr>
          <w:rFonts w:eastAsia="Calibri"/>
          <w:lang w:eastAsia="en-US"/>
        </w:rPr>
      </w:pPr>
      <w:r>
        <w:rPr>
          <w:rFonts w:eastAsia="Calibri"/>
          <w:lang w:eastAsia="en-US"/>
        </w:rPr>
        <w:t>A</w:t>
      </w:r>
      <w:r w:rsidRPr="00E22662">
        <w:rPr>
          <w:rFonts w:eastAsia="Calibri"/>
          <w:lang w:eastAsia="en-US"/>
        </w:rPr>
        <w:t>dres e-mail</w:t>
      </w:r>
      <w:r>
        <w:rPr>
          <w:rFonts w:eastAsia="Calibri"/>
          <w:lang w:eastAsia="en-US"/>
        </w:rPr>
        <w:t xml:space="preserve">: </w:t>
      </w:r>
      <w:r>
        <w:rPr>
          <w:rFonts w:eastAsia="Calibri"/>
          <w:lang w:eastAsia="en-US"/>
        </w:rPr>
        <w:tab/>
      </w:r>
    </w:p>
    <w:p w14:paraId="48DC214E" w14:textId="77777777" w:rsidR="00F529EF" w:rsidRPr="00D97741" w:rsidRDefault="00F529EF" w:rsidP="00F529EF">
      <w:pPr>
        <w:tabs>
          <w:tab w:val="left" w:leader="underscore" w:pos="9639"/>
        </w:tabs>
        <w:spacing w:after="120"/>
        <w:ind w:left="0" w:firstLine="0"/>
        <w:contextualSpacing/>
        <w:rPr>
          <w:rFonts w:eastAsia="Calibri"/>
          <w:lang w:eastAsia="en-US"/>
        </w:rPr>
      </w:pPr>
      <w:r>
        <w:rPr>
          <w:rFonts w:eastAsia="Calibri"/>
          <w:lang w:eastAsia="en-US"/>
        </w:rPr>
        <w:t>R</w:t>
      </w:r>
      <w:r w:rsidRPr="00E22662">
        <w:rPr>
          <w:rFonts w:eastAsia="Calibri"/>
          <w:lang w:eastAsia="en-US"/>
        </w:rPr>
        <w:t>eprezentowany przez (należy podać dane osób uprawnionych do reprezentacji lub pełnomocnika)</w:t>
      </w:r>
      <w:r>
        <w:rPr>
          <w:rFonts w:eastAsia="Calibri"/>
          <w:lang w:eastAsia="en-US"/>
        </w:rPr>
        <w:t xml:space="preserve">: </w:t>
      </w:r>
      <w:r>
        <w:rPr>
          <w:rFonts w:eastAsia="Calibri"/>
          <w:lang w:eastAsia="en-US"/>
        </w:rPr>
        <w:tab/>
      </w:r>
    </w:p>
    <w:p w14:paraId="3FF6878D" w14:textId="77777777" w:rsidR="00F529EF" w:rsidRDefault="00F529EF" w:rsidP="00F529EF">
      <w:pPr>
        <w:rPr>
          <w:rFonts w:eastAsia="Calibri" w:cs="Calibri"/>
          <w:b/>
          <w:bCs/>
          <w:lang w:eastAsia="en-US"/>
        </w:rPr>
      </w:pPr>
      <w:r>
        <w:rPr>
          <w:rFonts w:eastAsia="Calibri" w:cs="Calibri"/>
          <w:b/>
          <w:bCs/>
          <w:lang w:eastAsia="en-US"/>
        </w:rPr>
        <w:br w:type="page"/>
      </w:r>
    </w:p>
    <w:p w14:paraId="6FBAFA5F" w14:textId="77777777" w:rsidR="00F529EF" w:rsidRPr="00923E3E" w:rsidRDefault="00F529EF" w:rsidP="00F529EF">
      <w:pPr>
        <w:widowControl w:val="0"/>
        <w:suppressAutoHyphens/>
        <w:autoSpaceDE w:val="0"/>
        <w:autoSpaceDN w:val="0"/>
        <w:spacing w:before="240" w:after="120"/>
        <w:ind w:left="0" w:firstLine="0"/>
        <w:rPr>
          <w:rFonts w:eastAsia="Calibri"/>
          <w:kern w:val="3"/>
          <w:sz w:val="22"/>
          <w:szCs w:val="22"/>
          <w:lang w:eastAsia="en-US"/>
        </w:rPr>
      </w:pPr>
      <w:r w:rsidRPr="00923E3E">
        <w:rPr>
          <w:rFonts w:eastAsia="Calibri" w:cs="Calibri"/>
          <w:b/>
          <w:bCs/>
          <w:lang w:eastAsia="en-US"/>
        </w:rPr>
        <w:lastRenderedPageBreak/>
        <w:t>Oświadczam</w:t>
      </w:r>
      <w:r w:rsidRPr="00923E3E">
        <w:rPr>
          <w:rFonts w:eastAsia="Calibri" w:cs="Calibri"/>
          <w:bCs/>
          <w:lang w:eastAsia="en-US"/>
        </w:rPr>
        <w:t xml:space="preserve">, </w:t>
      </w:r>
      <w:r w:rsidRPr="00923E3E">
        <w:rPr>
          <w:rFonts w:eastAsia="Calibri" w:cs="Calibri"/>
          <w:b/>
          <w:bCs/>
          <w:lang w:eastAsia="en-US"/>
        </w:rPr>
        <w:t>że</w:t>
      </w:r>
      <w:r w:rsidRPr="00923E3E">
        <w:rPr>
          <w:rFonts w:eastAsia="Calibri" w:cs="Calibri"/>
          <w:b/>
          <w:lang w:eastAsia="en-US"/>
        </w:rPr>
        <w:t xml:space="preserve"> informacje zawarte w oświadczeniu, o którym mowa w art. 125 ust. 1 ustawy </w:t>
      </w:r>
      <w:proofErr w:type="spellStart"/>
      <w:r w:rsidRPr="00923E3E">
        <w:rPr>
          <w:rFonts w:eastAsia="Calibri" w:cs="Calibri"/>
          <w:b/>
          <w:lang w:eastAsia="en-US"/>
        </w:rPr>
        <w:t>Pzp</w:t>
      </w:r>
      <w:proofErr w:type="spellEnd"/>
      <w:r w:rsidRPr="00923E3E">
        <w:rPr>
          <w:rFonts w:eastAsia="Calibri" w:cs="Calibri"/>
          <w:b/>
          <w:lang w:eastAsia="en-US"/>
        </w:rPr>
        <w:t xml:space="preserve"> złożonym</w:t>
      </w:r>
      <w:r w:rsidRPr="00923E3E">
        <w:rPr>
          <w:rFonts w:eastAsia="Calibri" w:cs="Calibri"/>
          <w:lang w:eastAsia="en-US"/>
        </w:rPr>
        <w:t xml:space="preserve"> w przedmiotowym postępowaniu o udzielenie zamówienia publicznego</w:t>
      </w:r>
      <w:r>
        <w:rPr>
          <w:rFonts w:eastAsia="Calibri" w:cs="Calibri"/>
          <w:lang w:eastAsia="en-US"/>
        </w:rPr>
        <w:t xml:space="preserve"> na</w:t>
      </w:r>
      <w:r w:rsidRPr="00923E3E">
        <w:rPr>
          <w:rFonts w:eastAsia="Calibri" w:cs="Calibri"/>
          <w:lang w:eastAsia="en-US"/>
        </w:rPr>
        <w:t xml:space="preserve"> </w:t>
      </w:r>
      <w:r w:rsidRPr="002D57FA">
        <w:rPr>
          <w:rFonts w:eastAsia="Calibri" w:cs="Calibri"/>
          <w:b/>
          <w:bCs/>
          <w:lang w:eastAsia="en-US"/>
        </w:rPr>
        <w:t xml:space="preserve">usługę przeprowadzenia unifikacji technologicznej wykorzystywanych w </w:t>
      </w:r>
      <w:r>
        <w:rPr>
          <w:rFonts w:eastAsia="Calibri" w:cs="Calibri"/>
          <w:b/>
          <w:bCs/>
          <w:lang w:eastAsia="en-US"/>
        </w:rPr>
        <w:t> </w:t>
      </w:r>
      <w:r w:rsidRPr="002D57FA">
        <w:rPr>
          <w:rFonts w:eastAsia="Calibri" w:cs="Calibri"/>
          <w:b/>
          <w:bCs/>
          <w:lang w:eastAsia="en-US"/>
        </w:rPr>
        <w:t xml:space="preserve">PFRON systemów zarządzania treścią oraz utrzymanie i rozwój Portali internetowych </w:t>
      </w:r>
      <w:r w:rsidRPr="00912301">
        <w:rPr>
          <w:rFonts w:eastAsia="Calibri" w:cs="Calibri"/>
          <w:b/>
          <w:bCs/>
          <w:lang w:eastAsia="en-US"/>
        </w:rPr>
        <w:t>(numer postępowania: ZP/08/24)</w:t>
      </w:r>
      <w:r w:rsidRPr="00912301">
        <w:rPr>
          <w:rFonts w:eastAsia="Calibri" w:cs="Calibri"/>
          <w:lang w:eastAsia="en-US"/>
        </w:rPr>
        <w:t xml:space="preserve"> </w:t>
      </w:r>
      <w:r w:rsidRPr="00912301">
        <w:rPr>
          <w:rFonts w:eastAsia="Calibri" w:cs="Calibri"/>
          <w:lang w:eastAsia="en-US" w:bidi="en-US"/>
        </w:rPr>
        <w:t>w zakresie</w:t>
      </w:r>
      <w:r w:rsidRPr="00923E3E">
        <w:rPr>
          <w:rFonts w:eastAsia="Calibri" w:cs="Calibri"/>
          <w:lang w:eastAsia="en-US" w:bidi="en-US"/>
        </w:rPr>
        <w:t xml:space="preserve"> podstaw wykluczenia z postępowania, o</w:t>
      </w:r>
      <w:r>
        <w:rPr>
          <w:rFonts w:eastAsia="Calibri" w:cs="Calibri"/>
          <w:lang w:eastAsia="en-US" w:bidi="en-US"/>
        </w:rPr>
        <w:t> </w:t>
      </w:r>
      <w:r w:rsidRPr="00923E3E">
        <w:rPr>
          <w:rFonts w:eastAsia="Calibri" w:cs="Calibri"/>
          <w:lang w:eastAsia="en-US" w:bidi="en-US"/>
        </w:rPr>
        <w:t>których mowa w:</w:t>
      </w:r>
    </w:p>
    <w:p w14:paraId="7323F9A8" w14:textId="77777777" w:rsidR="00F529EF" w:rsidRPr="00923E3E" w:rsidRDefault="00F529EF" w:rsidP="00F529EF">
      <w:pPr>
        <w:numPr>
          <w:ilvl w:val="0"/>
          <w:numId w:val="129"/>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108 ust. 1 pkt 3 ustawy </w:t>
      </w:r>
      <w:proofErr w:type="spellStart"/>
      <w:r w:rsidRPr="00923E3E">
        <w:rPr>
          <w:rFonts w:eastAsia="Calibri" w:cs="Calibri"/>
          <w:lang w:eastAsia="en-US"/>
        </w:rPr>
        <w:t>Pzp</w:t>
      </w:r>
      <w:proofErr w:type="spellEnd"/>
      <w:r w:rsidRPr="00923E3E">
        <w:rPr>
          <w:rFonts w:eastAsia="Calibri" w:cs="Calibri"/>
          <w:lang w:eastAsia="en-US"/>
        </w:rPr>
        <w:t>,</w:t>
      </w:r>
    </w:p>
    <w:p w14:paraId="462D98A5" w14:textId="77777777" w:rsidR="00F529EF" w:rsidRPr="00923E3E" w:rsidRDefault="00F529EF" w:rsidP="00F529EF">
      <w:pPr>
        <w:numPr>
          <w:ilvl w:val="0"/>
          <w:numId w:val="129"/>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108 ust. 1 pkt 4 ustawy </w:t>
      </w:r>
      <w:proofErr w:type="spellStart"/>
      <w:r w:rsidRPr="00923E3E">
        <w:rPr>
          <w:rFonts w:eastAsia="Calibri" w:cs="Calibri"/>
          <w:lang w:eastAsia="en-US"/>
        </w:rPr>
        <w:t>Pzp</w:t>
      </w:r>
      <w:proofErr w:type="spellEnd"/>
      <w:r w:rsidRPr="00923E3E">
        <w:rPr>
          <w:rFonts w:eastAsia="Calibri" w:cs="Calibri"/>
          <w:lang w:eastAsia="en-US"/>
        </w:rPr>
        <w:t>, dotyczących orzeczenia zakazu ubiegania się o</w:t>
      </w:r>
      <w:r>
        <w:rPr>
          <w:rFonts w:eastAsia="Calibri" w:cs="Calibri"/>
          <w:lang w:eastAsia="en-US"/>
        </w:rPr>
        <w:t> </w:t>
      </w:r>
      <w:r w:rsidRPr="00923E3E">
        <w:rPr>
          <w:rFonts w:eastAsia="Calibri" w:cs="Calibri"/>
          <w:lang w:eastAsia="en-US"/>
        </w:rPr>
        <w:t>zamówienie publiczne tytułem środka zapobiegawczego,</w:t>
      </w:r>
    </w:p>
    <w:p w14:paraId="5E45BA19" w14:textId="77777777" w:rsidR="00F529EF" w:rsidRPr="00923E3E" w:rsidRDefault="00F529EF" w:rsidP="00F529EF">
      <w:pPr>
        <w:numPr>
          <w:ilvl w:val="0"/>
          <w:numId w:val="129"/>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108 ust. 1 pkt 5 ustawy </w:t>
      </w:r>
      <w:proofErr w:type="spellStart"/>
      <w:r w:rsidRPr="00923E3E">
        <w:rPr>
          <w:rFonts w:eastAsia="Calibri" w:cs="Calibri"/>
          <w:lang w:eastAsia="en-US"/>
        </w:rPr>
        <w:t>Pzp</w:t>
      </w:r>
      <w:proofErr w:type="spellEnd"/>
      <w:r w:rsidRPr="00923E3E">
        <w:rPr>
          <w:rFonts w:eastAsia="Calibri" w:cs="Calibri"/>
          <w:lang w:eastAsia="en-US"/>
        </w:rPr>
        <w:t>, dotyczących zawarcia z innymi wykonawcami porozumienia mającego na celu zakłócenie konkurencji,</w:t>
      </w:r>
    </w:p>
    <w:p w14:paraId="340127DA" w14:textId="77777777" w:rsidR="00F529EF" w:rsidRPr="00923E3E" w:rsidRDefault="00F529EF" w:rsidP="00F529EF">
      <w:pPr>
        <w:numPr>
          <w:ilvl w:val="0"/>
          <w:numId w:val="129"/>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108 ust. 1 pkt 6 ustawy </w:t>
      </w:r>
      <w:proofErr w:type="spellStart"/>
      <w:r w:rsidRPr="00923E3E">
        <w:rPr>
          <w:rFonts w:eastAsia="Calibri" w:cs="Calibri"/>
          <w:lang w:eastAsia="en-US"/>
        </w:rPr>
        <w:t>Pzp</w:t>
      </w:r>
      <w:proofErr w:type="spellEnd"/>
      <w:r w:rsidRPr="00923E3E">
        <w:rPr>
          <w:rFonts w:eastAsia="Calibri" w:cs="Calibri"/>
          <w:lang w:eastAsia="en-US"/>
        </w:rPr>
        <w:t xml:space="preserve">, </w:t>
      </w:r>
    </w:p>
    <w:p w14:paraId="2B6296B6" w14:textId="77777777" w:rsidR="00F529EF" w:rsidRPr="00923E3E" w:rsidRDefault="00F529EF" w:rsidP="00F529EF">
      <w:pPr>
        <w:numPr>
          <w:ilvl w:val="0"/>
          <w:numId w:val="129"/>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109 ust. 1 pkt 1 ustawy </w:t>
      </w:r>
      <w:proofErr w:type="spellStart"/>
      <w:r w:rsidRPr="00923E3E">
        <w:rPr>
          <w:rFonts w:eastAsia="Calibri" w:cs="Calibri"/>
          <w:lang w:eastAsia="en-US"/>
        </w:rPr>
        <w:t>Pzp</w:t>
      </w:r>
      <w:proofErr w:type="spellEnd"/>
      <w:r w:rsidRPr="00923E3E">
        <w:rPr>
          <w:rFonts w:eastAsia="Calibri" w:cs="Calibri"/>
          <w:lang w:eastAsia="en-US"/>
        </w:rPr>
        <w:t xml:space="preserve">, odnośnie do naruszenia obowiązków dotyczących płatności podatków i opłat lokalnych, o których mowa w ustawie z dnia 12 stycznia 1991 r. o podatkach i opłatach lokalnych (Dz. U. z 2023 r. poz. 70 ze zm.), </w:t>
      </w:r>
    </w:p>
    <w:p w14:paraId="003C86A8" w14:textId="77777777" w:rsidR="00F529EF" w:rsidRPr="00923E3E" w:rsidRDefault="00F529EF" w:rsidP="00F529EF">
      <w:pPr>
        <w:numPr>
          <w:ilvl w:val="0"/>
          <w:numId w:val="129"/>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109 ust. 1 pkt 8 i 10 ustawy </w:t>
      </w:r>
      <w:proofErr w:type="spellStart"/>
      <w:r w:rsidRPr="00923E3E">
        <w:rPr>
          <w:rFonts w:eastAsia="Calibri" w:cs="Calibri"/>
          <w:lang w:eastAsia="en-US"/>
        </w:rPr>
        <w:t>Pzp</w:t>
      </w:r>
      <w:proofErr w:type="spellEnd"/>
      <w:r w:rsidRPr="00923E3E">
        <w:rPr>
          <w:rFonts w:eastAsia="Calibri" w:cs="Calibri"/>
          <w:lang w:eastAsia="en-US"/>
        </w:rPr>
        <w:t>,</w:t>
      </w:r>
    </w:p>
    <w:p w14:paraId="2D0699E6" w14:textId="77777777" w:rsidR="00F529EF" w:rsidRPr="00923E3E" w:rsidRDefault="00F529EF" w:rsidP="00F529EF">
      <w:pPr>
        <w:tabs>
          <w:tab w:val="left" w:leader="underscore" w:pos="5954"/>
          <w:tab w:val="left" w:leader="underscore" w:pos="8931"/>
        </w:tabs>
        <w:suppressAutoHyphens/>
        <w:autoSpaceDN w:val="0"/>
        <w:spacing w:before="10" w:after="24"/>
        <w:ind w:left="0" w:firstLine="0"/>
        <w:contextualSpacing/>
        <w:rPr>
          <w:rFonts w:eastAsia="Calibri"/>
          <w:kern w:val="3"/>
          <w:sz w:val="22"/>
          <w:szCs w:val="22"/>
          <w:lang w:eastAsia="en-US"/>
        </w:rPr>
      </w:pPr>
      <w:r w:rsidRPr="00923E3E">
        <w:rPr>
          <w:rFonts w:eastAsia="Calibri" w:cs="Calibri"/>
          <w:b/>
          <w:color w:val="000000"/>
          <w:lang w:eastAsia="en-US"/>
        </w:rPr>
        <w:t>pozostają aktualne / są niea</w:t>
      </w:r>
      <w:r>
        <w:rPr>
          <w:rFonts w:eastAsia="Calibri" w:cs="Calibri"/>
          <w:b/>
          <w:color w:val="000000"/>
          <w:lang w:eastAsia="en-US"/>
        </w:rPr>
        <w:t xml:space="preserve">ktualne </w:t>
      </w:r>
      <w:r w:rsidRPr="00923E3E">
        <w:rPr>
          <w:rFonts w:eastAsia="Calibri" w:cs="Calibri"/>
          <w:b/>
          <w:color w:val="000000"/>
          <w:lang w:eastAsia="en-US"/>
        </w:rPr>
        <w:t xml:space="preserve">w zakresie pkt </w:t>
      </w:r>
      <w:r>
        <w:rPr>
          <w:rFonts w:eastAsia="Calibri" w:cs="Calibri"/>
          <w:b/>
          <w:color w:val="000000"/>
          <w:lang w:eastAsia="en-US"/>
        </w:rPr>
        <w:tab/>
      </w:r>
      <w:r w:rsidRPr="00923E3E">
        <w:rPr>
          <w:rFonts w:eastAsia="Calibri" w:cs="Calibri"/>
          <w:b/>
          <w:color w:val="000000"/>
          <w:lang w:eastAsia="en-US"/>
        </w:rPr>
        <w:t xml:space="preserve"> </w:t>
      </w:r>
      <w:r w:rsidRPr="00D97741">
        <w:rPr>
          <w:rFonts w:eastAsia="Calibri" w:cs="Calibri"/>
          <w:color w:val="C00000"/>
          <w:lang w:eastAsia="en-US"/>
        </w:rPr>
        <w:t>(nie potrzebne skreślić i/lub uzupełnić)</w:t>
      </w:r>
      <w:r w:rsidRPr="00D97741">
        <w:rPr>
          <w:rFonts w:eastAsia="Calibri" w:cs="Calibri"/>
          <w:b/>
          <w:color w:val="C00000"/>
          <w:lang w:eastAsia="en-US"/>
        </w:rPr>
        <w:t xml:space="preserve"> </w:t>
      </w:r>
      <w:r w:rsidRPr="00923E3E">
        <w:rPr>
          <w:rFonts w:eastAsia="Calibri" w:cs="Calibri"/>
          <w:b/>
          <w:color w:val="000000"/>
          <w:lang w:eastAsia="en-US"/>
        </w:rPr>
        <w:t>na dzień złożenia niniejszego oświadczenia.</w:t>
      </w:r>
    </w:p>
    <w:p w14:paraId="714ACF3D" w14:textId="77777777" w:rsidR="00F529EF" w:rsidRPr="00923E3E" w:rsidRDefault="00F529EF" w:rsidP="00F529EF">
      <w:pPr>
        <w:suppressAutoHyphens/>
        <w:autoSpaceDN w:val="0"/>
        <w:spacing w:before="240" w:after="0"/>
        <w:ind w:left="0" w:hanging="1"/>
        <w:rPr>
          <w:rFonts w:eastAsia="Calibri"/>
          <w:kern w:val="3"/>
          <w:sz w:val="22"/>
          <w:szCs w:val="22"/>
          <w:lang w:eastAsia="en-US"/>
        </w:rPr>
      </w:pPr>
      <w:r w:rsidRPr="00923E3E">
        <w:rPr>
          <w:rFonts w:eastAsia="Calibri" w:cs="Calibri"/>
          <w:lang w:eastAsia="en-US"/>
        </w:rPr>
        <w:t>Jednocześnie oświadczam, że w związku z ww. okolicznością, na podstawie art. 110 ust. 2 ustawy</w:t>
      </w:r>
      <w:r w:rsidRPr="6E9D2597">
        <w:rPr>
          <w:rFonts w:eastAsia="Calibri" w:cs="Calibri"/>
          <w:lang w:eastAsia="en-US"/>
        </w:rPr>
        <w:t xml:space="preserve"> </w:t>
      </w:r>
      <w:proofErr w:type="spellStart"/>
      <w:r w:rsidRPr="6E9D2597">
        <w:rPr>
          <w:rFonts w:eastAsia="Calibri" w:cs="Calibri"/>
          <w:lang w:eastAsia="en-US"/>
        </w:rPr>
        <w:t>Pzp</w:t>
      </w:r>
      <w:proofErr w:type="spellEnd"/>
      <w:r w:rsidRPr="00923E3E">
        <w:rPr>
          <w:rFonts w:eastAsia="Calibri" w:cs="Calibri"/>
          <w:lang w:eastAsia="en-US"/>
        </w:rPr>
        <w:t xml:space="preserve">, </w:t>
      </w:r>
      <w:r w:rsidRPr="00923E3E">
        <w:rPr>
          <w:rFonts w:eastAsia="Calibri" w:cs="Calibri"/>
          <w:b/>
          <w:lang w:eastAsia="en-US"/>
        </w:rPr>
        <w:t>spełniam łącznie poniższe przesłanki, poprzez dokonanie następujących czynności</w:t>
      </w:r>
      <w:r w:rsidRPr="00923E3E">
        <w:rPr>
          <w:rFonts w:eastAsia="Calibri" w:cs="Calibri"/>
          <w:lang w:eastAsia="en-US"/>
        </w:rPr>
        <w:t xml:space="preserve"> </w:t>
      </w:r>
      <w:r w:rsidRPr="6E9D2597">
        <w:rPr>
          <w:rFonts w:eastAsia="Calibri" w:cs="Calibri"/>
          <w:color w:val="4472C4" w:themeColor="accent1"/>
          <w:lang w:eastAsia="en-US"/>
        </w:rPr>
        <w:t xml:space="preserve">(należy uzupełnić w przypadku wystąpienia podstaw do wykluczenia z postępowania na podstawie art. 108 ust. 1 pkt 1, pkt 2 i pkt 5 oraz art. 109 ust. 1 pkt 4, pkt 8 i pkt 10 ustawy </w:t>
      </w:r>
      <w:proofErr w:type="spellStart"/>
      <w:r w:rsidRPr="6E9D2597">
        <w:rPr>
          <w:rFonts w:eastAsia="Calibri" w:cs="Calibri"/>
          <w:color w:val="4472C4" w:themeColor="accent1"/>
          <w:lang w:eastAsia="en-US"/>
        </w:rPr>
        <w:t>Pzp</w:t>
      </w:r>
      <w:proofErr w:type="spellEnd"/>
      <w:r w:rsidRPr="6E9D2597">
        <w:rPr>
          <w:rFonts w:eastAsia="Calibri" w:cs="Calibri"/>
          <w:color w:val="4472C4" w:themeColor="accent1"/>
          <w:lang w:eastAsia="en-US"/>
        </w:rPr>
        <w:t>):</w:t>
      </w:r>
    </w:p>
    <w:p w14:paraId="5DFD58B6" w14:textId="77777777" w:rsidR="00F529EF" w:rsidRPr="00923E3E" w:rsidRDefault="00F529EF" w:rsidP="00F529EF">
      <w:pPr>
        <w:numPr>
          <w:ilvl w:val="0"/>
          <w:numId w:val="130"/>
        </w:numPr>
        <w:tabs>
          <w:tab w:val="left" w:leader="underscore" w:pos="7938"/>
          <w:tab w:val="left" w:leader="underscore" w:pos="9072"/>
        </w:tabs>
        <w:suppressAutoHyphens/>
        <w:autoSpaceDN w:val="0"/>
        <w:spacing w:after="120"/>
        <w:ind w:left="426" w:hanging="425"/>
        <w:contextualSpacing/>
        <w:rPr>
          <w:rFonts w:eastAsia="Calibri" w:cs="Calibri"/>
          <w:lang w:eastAsia="en-US"/>
        </w:rPr>
      </w:pPr>
      <w:r w:rsidRPr="00923E3E">
        <w:rPr>
          <w:rFonts w:eastAsia="Calibri" w:cs="Calibri"/>
          <w:lang w:eastAsia="en-US"/>
        </w:rPr>
        <w:t>naprawiłem lub zobowiązałem się do naprawienia szkody wyrządzonej przestępstwem, wykroczeniem lub swoim nieprawidłowym postępowaniem, w tym poprzez zadośćuczynienie pieniężne, t</w:t>
      </w:r>
      <w:r>
        <w:rPr>
          <w:rFonts w:eastAsia="Calibri" w:cs="Calibri"/>
          <w:lang w:eastAsia="en-US"/>
        </w:rPr>
        <w:t>o jest</w:t>
      </w:r>
      <w:r>
        <w:rPr>
          <w:rFonts w:eastAsia="Calibri" w:cs="Calibri"/>
          <w:lang w:eastAsia="en-US"/>
        </w:rPr>
        <w:tab/>
      </w:r>
      <w:r w:rsidRPr="00923E3E">
        <w:rPr>
          <w:rFonts w:eastAsia="Calibri" w:cs="Calibri"/>
          <w:lang w:eastAsia="en-US"/>
        </w:rPr>
        <w:t>;</w:t>
      </w:r>
    </w:p>
    <w:p w14:paraId="5B411A34" w14:textId="77777777" w:rsidR="00F529EF" w:rsidRPr="00923E3E" w:rsidRDefault="00F529EF" w:rsidP="00F529EF">
      <w:pPr>
        <w:numPr>
          <w:ilvl w:val="0"/>
          <w:numId w:val="130"/>
        </w:numPr>
        <w:tabs>
          <w:tab w:val="left" w:leader="underscore" w:pos="7938"/>
        </w:tabs>
        <w:suppressAutoHyphens/>
        <w:autoSpaceDN w:val="0"/>
        <w:spacing w:after="120"/>
        <w:ind w:left="425" w:hanging="425"/>
        <w:contextualSpacing/>
        <w:rPr>
          <w:rFonts w:eastAsia="Calibri" w:cs="Calibri"/>
          <w:lang w:eastAsia="en-US"/>
        </w:rPr>
      </w:pPr>
      <w:r w:rsidRPr="00923E3E">
        <w:rPr>
          <w:rFonts w:eastAsia="Calibri" w:cs="Calibri"/>
          <w:lang w:eastAsia="en-US"/>
        </w:rPr>
        <w:t>wyczerpująco wyjaśniłem fakty i okoliczności związane z przestępstwem, wykroczeniem lub swoim nieprawidłowym postępowaniem oraz spowodowanymi przez nie szkodami, aktywnie współpracując odpowiednio z właściwymi organami, w tym organami ścigania, lub zamawiającym, t</w:t>
      </w:r>
      <w:r>
        <w:rPr>
          <w:rFonts w:eastAsia="Calibri" w:cs="Calibri"/>
          <w:lang w:eastAsia="en-US"/>
        </w:rPr>
        <w:t xml:space="preserve">o </w:t>
      </w:r>
      <w:r w:rsidRPr="00923E3E">
        <w:rPr>
          <w:rFonts w:eastAsia="Calibri" w:cs="Calibri"/>
          <w:lang w:eastAsia="en-US"/>
        </w:rPr>
        <w:t>j</w:t>
      </w:r>
      <w:r>
        <w:rPr>
          <w:rFonts w:eastAsia="Calibri" w:cs="Calibri"/>
          <w:lang w:eastAsia="en-US"/>
        </w:rPr>
        <w:t>est:</w:t>
      </w:r>
      <w:r w:rsidRPr="00923E3E">
        <w:rPr>
          <w:rFonts w:eastAsia="Calibri" w:cs="Calibri"/>
          <w:lang w:eastAsia="en-US"/>
        </w:rPr>
        <w:t xml:space="preserve"> </w:t>
      </w:r>
      <w:r w:rsidRPr="00923E3E">
        <w:rPr>
          <w:rFonts w:eastAsia="Calibri" w:cs="Calibri"/>
          <w:lang w:eastAsia="en-US"/>
        </w:rPr>
        <w:tab/>
        <w:t>;</w:t>
      </w:r>
    </w:p>
    <w:p w14:paraId="6B971FCB" w14:textId="77777777" w:rsidR="00F529EF" w:rsidRPr="00923E3E" w:rsidRDefault="00F529EF" w:rsidP="00F529EF">
      <w:pPr>
        <w:numPr>
          <w:ilvl w:val="0"/>
          <w:numId w:val="130"/>
        </w:numPr>
        <w:suppressAutoHyphens/>
        <w:autoSpaceDN w:val="0"/>
        <w:spacing w:after="120"/>
        <w:ind w:left="426" w:hanging="425"/>
        <w:contextualSpacing/>
        <w:rPr>
          <w:rFonts w:eastAsia="Calibri" w:cs="Calibri"/>
          <w:lang w:eastAsia="en-US"/>
        </w:rPr>
      </w:pPr>
      <w:r w:rsidRPr="00923E3E">
        <w:rPr>
          <w:rFonts w:eastAsia="Calibri" w:cs="Calibri"/>
          <w:lang w:eastAsia="en-US"/>
        </w:rPr>
        <w:t>podjąłem konkretne środki techniczne, organizacyjne i kadrowe, odpowiednie dla zapobiegania dalszym przestępstwom, wykroczeniom lub nieprawidłowemu postępowaniu, w szczególności:</w:t>
      </w:r>
    </w:p>
    <w:p w14:paraId="1FABA5F6" w14:textId="77777777" w:rsidR="00F529EF" w:rsidRPr="00923E3E" w:rsidRDefault="00F529EF" w:rsidP="00F529EF">
      <w:pPr>
        <w:numPr>
          <w:ilvl w:val="0"/>
          <w:numId w:val="131"/>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zerwałem wszelkie powiązania z osobami lub podmiotami odpowiedzialnymi za nieprawidłowe postępowanie wykonawcy, t</w:t>
      </w:r>
      <w:r>
        <w:rPr>
          <w:rFonts w:eastAsia="Calibri" w:cs="Calibri"/>
          <w:lang w:eastAsia="en-US"/>
        </w:rPr>
        <w:t xml:space="preserve">o jest </w:t>
      </w:r>
      <w:r>
        <w:rPr>
          <w:rFonts w:eastAsia="Calibri" w:cs="Calibri"/>
          <w:lang w:eastAsia="en-US"/>
        </w:rPr>
        <w:tab/>
      </w:r>
      <w:r w:rsidRPr="00923E3E">
        <w:rPr>
          <w:rFonts w:eastAsia="Calibri" w:cs="Calibri"/>
          <w:lang w:eastAsia="en-US"/>
        </w:rPr>
        <w:t>;</w:t>
      </w:r>
    </w:p>
    <w:p w14:paraId="170A818C" w14:textId="77777777" w:rsidR="00F529EF" w:rsidRPr="00923E3E" w:rsidRDefault="00F529EF" w:rsidP="00F529EF">
      <w:pPr>
        <w:numPr>
          <w:ilvl w:val="0"/>
          <w:numId w:val="131"/>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zreorganizowałem personel, t</w:t>
      </w:r>
      <w:r>
        <w:rPr>
          <w:rFonts w:eastAsia="Calibri" w:cs="Calibri"/>
          <w:lang w:eastAsia="en-US"/>
        </w:rPr>
        <w:t xml:space="preserve">o jest </w:t>
      </w:r>
      <w:r>
        <w:rPr>
          <w:rFonts w:eastAsia="Calibri" w:cs="Calibri"/>
          <w:lang w:eastAsia="en-US"/>
        </w:rPr>
        <w:tab/>
      </w:r>
      <w:r w:rsidRPr="00923E3E">
        <w:rPr>
          <w:rFonts w:eastAsia="Calibri" w:cs="Calibri"/>
          <w:lang w:eastAsia="en-US"/>
        </w:rPr>
        <w:t>;</w:t>
      </w:r>
    </w:p>
    <w:p w14:paraId="09188DA9" w14:textId="77777777" w:rsidR="00F529EF" w:rsidRPr="00923E3E" w:rsidRDefault="00F529EF" w:rsidP="00F529EF">
      <w:pPr>
        <w:numPr>
          <w:ilvl w:val="0"/>
          <w:numId w:val="131"/>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wdrożyłem system sprawozdawczości i kontroli, t</w:t>
      </w:r>
      <w:r>
        <w:rPr>
          <w:rFonts w:eastAsia="Calibri" w:cs="Calibri"/>
          <w:lang w:eastAsia="en-US"/>
        </w:rPr>
        <w:t xml:space="preserve">o jest </w:t>
      </w:r>
      <w:r>
        <w:rPr>
          <w:rFonts w:eastAsia="Calibri" w:cs="Calibri"/>
          <w:lang w:eastAsia="en-US"/>
        </w:rPr>
        <w:tab/>
      </w:r>
      <w:r w:rsidRPr="00923E3E">
        <w:rPr>
          <w:rFonts w:eastAsia="Calibri" w:cs="Calibri"/>
          <w:lang w:eastAsia="en-US"/>
        </w:rPr>
        <w:t>;</w:t>
      </w:r>
    </w:p>
    <w:p w14:paraId="0DFF4FE9" w14:textId="77777777" w:rsidR="00F529EF" w:rsidRPr="00923E3E" w:rsidRDefault="00F529EF" w:rsidP="00F529EF">
      <w:pPr>
        <w:numPr>
          <w:ilvl w:val="0"/>
          <w:numId w:val="131"/>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utworzyłem struktury audytu wewnętrznego do monitorowania przestrzegania przepisów, wewnętrznych regulacji lub standardów, t</w:t>
      </w:r>
      <w:r>
        <w:rPr>
          <w:rFonts w:eastAsia="Calibri" w:cs="Calibri"/>
          <w:lang w:eastAsia="en-US"/>
        </w:rPr>
        <w:t xml:space="preserve">o jest </w:t>
      </w:r>
      <w:r>
        <w:rPr>
          <w:rFonts w:eastAsia="Calibri" w:cs="Calibri"/>
          <w:lang w:eastAsia="en-US"/>
        </w:rPr>
        <w:tab/>
      </w:r>
      <w:r w:rsidRPr="00923E3E">
        <w:rPr>
          <w:rFonts w:eastAsia="Calibri" w:cs="Calibri"/>
          <w:lang w:eastAsia="en-US"/>
        </w:rPr>
        <w:t>;</w:t>
      </w:r>
    </w:p>
    <w:p w14:paraId="16A94403" w14:textId="77777777" w:rsidR="00F529EF" w:rsidRPr="00923E3E" w:rsidRDefault="00F529EF" w:rsidP="00F529EF">
      <w:pPr>
        <w:numPr>
          <w:ilvl w:val="0"/>
          <w:numId w:val="131"/>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lastRenderedPageBreak/>
        <w:t>wprowadziłem wewnętrzne regulacje dotyczące odpowiedzialności i odszkodowań za nieprzestrzeganie przepisów, wewnętrznych regulacji lub standardów, t</w:t>
      </w:r>
      <w:r>
        <w:rPr>
          <w:rFonts w:eastAsia="Calibri" w:cs="Calibri"/>
          <w:lang w:eastAsia="en-US"/>
        </w:rPr>
        <w:t>o jest</w:t>
      </w:r>
      <w:r w:rsidRPr="00923E3E">
        <w:rPr>
          <w:rFonts w:eastAsia="Calibri" w:cs="Calibri"/>
          <w:lang w:eastAsia="en-US"/>
        </w:rPr>
        <w:t xml:space="preserve"> </w:t>
      </w:r>
      <w:r>
        <w:rPr>
          <w:rFonts w:eastAsia="Calibri" w:cs="Calibri"/>
          <w:lang w:eastAsia="en-US"/>
        </w:rPr>
        <w:tab/>
      </w:r>
      <w:r w:rsidRPr="00923E3E">
        <w:rPr>
          <w:rFonts w:eastAsia="Calibri" w:cs="Calibri"/>
          <w:lang w:eastAsia="en-US"/>
        </w:rPr>
        <w:t>.</w:t>
      </w:r>
    </w:p>
    <w:p w14:paraId="76A2DA90" w14:textId="77777777" w:rsidR="00F529EF" w:rsidRPr="00923E3E" w:rsidRDefault="00F529EF" w:rsidP="00F529EF">
      <w:pPr>
        <w:suppressAutoHyphens/>
        <w:autoSpaceDN w:val="0"/>
        <w:spacing w:before="240"/>
        <w:ind w:left="902" w:hanging="902"/>
        <w:rPr>
          <w:rFonts w:eastAsia="Calibri"/>
          <w:kern w:val="3"/>
          <w:sz w:val="22"/>
          <w:szCs w:val="22"/>
          <w:lang w:eastAsia="en-US"/>
        </w:rPr>
      </w:pPr>
      <w:r w:rsidRPr="00923E3E">
        <w:rPr>
          <w:rFonts w:eastAsia="Calibri" w:cs="Calibri"/>
          <w:b/>
          <w:lang w:eastAsia="en-US"/>
        </w:rPr>
        <w:t>Oświadczenie dotyczące podanych informacji:</w:t>
      </w:r>
    </w:p>
    <w:p w14:paraId="60A7BE59" w14:textId="77777777" w:rsidR="00F529EF" w:rsidRPr="00923E3E" w:rsidRDefault="00F529EF" w:rsidP="00F529EF">
      <w:pPr>
        <w:suppressAutoHyphens/>
        <w:autoSpaceDN w:val="0"/>
        <w:ind w:left="0" w:firstLine="0"/>
        <w:rPr>
          <w:rFonts w:eastAsia="Calibri" w:cs="Calibri"/>
          <w:lang w:eastAsia="en-US"/>
        </w:rPr>
      </w:pPr>
      <w:r w:rsidRPr="00923E3E">
        <w:rPr>
          <w:rFonts w:eastAsia="Calibri" w:cs="Calibri"/>
          <w:lang w:eastAsia="en-US"/>
        </w:rPr>
        <w:t>Oświadczam, że wszystkie informacje podane w powyższych oświadczeniach są aktualne i</w:t>
      </w:r>
      <w:r>
        <w:rPr>
          <w:rFonts w:eastAsia="Calibri" w:cs="Calibri"/>
          <w:lang w:eastAsia="en-US"/>
        </w:rPr>
        <w:t> </w:t>
      </w:r>
      <w:r w:rsidRPr="00923E3E">
        <w:rPr>
          <w:rFonts w:eastAsia="Calibri" w:cs="Calibri"/>
          <w:lang w:eastAsia="en-US"/>
        </w:rPr>
        <w:t>zgodne z prawdą oraz zostały przedstawione z pełną świadomością konsekwencji wprowadzenia Zamawiającego w błąd przy przedstawianiu informacji.</w:t>
      </w:r>
    </w:p>
    <w:p w14:paraId="1E3E35E0" w14:textId="77777777" w:rsidR="00F529EF" w:rsidRPr="00923E3E" w:rsidRDefault="00F529EF" w:rsidP="00F529EF">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oświadczenie należy podpisać </w:t>
      </w:r>
      <w:r>
        <w:rPr>
          <w:rFonts w:eastAsia="Calibri"/>
        </w:rPr>
        <w:br/>
      </w:r>
      <w:r w:rsidRPr="00923E3E">
        <w:rPr>
          <w:rFonts w:eastAsia="Calibri" w:cs="Calibri"/>
          <w:b/>
          <w:iCs/>
          <w:lang w:eastAsia="en-US"/>
        </w:rPr>
        <w:t>kwalifikowanym podpisem elektronicznym</w:t>
      </w:r>
    </w:p>
    <w:p w14:paraId="53A5882C" w14:textId="77777777" w:rsidR="00F529EF" w:rsidRPr="00D97741" w:rsidRDefault="00F529EF" w:rsidP="00F529EF">
      <w:pPr>
        <w:suppressAutoHyphens/>
        <w:autoSpaceDN w:val="0"/>
        <w:spacing w:line="254" w:lineRule="auto"/>
        <w:ind w:left="4248" w:firstLine="0"/>
        <w:rPr>
          <w:rFonts w:eastAsia="Calibri" w:cs="Calibri"/>
          <w:b/>
          <w:color w:val="C00000"/>
          <w:lang w:eastAsia="en-US"/>
        </w:rPr>
      </w:pPr>
      <w:r w:rsidRPr="00D97741">
        <w:rPr>
          <w:rFonts w:eastAsia="Calibri" w:cs="Calibri"/>
          <w:b/>
          <w:color w:val="C00000"/>
          <w:lang w:eastAsia="en-US"/>
        </w:rPr>
        <w:t>(w przypadku dokumentu elektronicznego)</w:t>
      </w:r>
    </w:p>
    <w:p w14:paraId="1065E9DC" w14:textId="77777777" w:rsidR="00F529EF" w:rsidRPr="00923E3E" w:rsidRDefault="00F529EF" w:rsidP="00F529EF">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lub </w:t>
      </w:r>
    </w:p>
    <w:p w14:paraId="30C969A6" w14:textId="77777777" w:rsidR="00F529EF" w:rsidRPr="00923E3E" w:rsidRDefault="00F529EF" w:rsidP="00F529EF">
      <w:pPr>
        <w:suppressAutoHyphens/>
        <w:autoSpaceDN w:val="0"/>
        <w:spacing w:line="254" w:lineRule="auto"/>
        <w:ind w:left="4248" w:firstLine="0"/>
        <w:rPr>
          <w:rFonts w:eastAsia="Calibri"/>
          <w:kern w:val="3"/>
          <w:sz w:val="22"/>
          <w:szCs w:val="22"/>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p>
    <w:p w14:paraId="39E6DF25" w14:textId="77777777" w:rsidR="00F529EF" w:rsidRPr="00D97741" w:rsidRDefault="00F529EF" w:rsidP="00F529EF">
      <w:pPr>
        <w:suppressAutoHyphens/>
        <w:autoSpaceDN w:val="0"/>
        <w:spacing w:after="0" w:line="254" w:lineRule="auto"/>
        <w:ind w:left="4247" w:firstLine="0"/>
        <w:rPr>
          <w:rFonts w:eastAsia="Calibri" w:cs="Calibri"/>
          <w:b/>
          <w:color w:val="C00000"/>
          <w:lang w:eastAsia="en-US"/>
        </w:rPr>
      </w:pPr>
      <w:r w:rsidRPr="00D97741">
        <w:rPr>
          <w:rFonts w:eastAsia="Calibri" w:cs="Calibri"/>
          <w:b/>
          <w:color w:val="C00000"/>
          <w:lang w:eastAsia="en-US"/>
        </w:rPr>
        <w:t>(w przypadku postaci</w:t>
      </w:r>
    </w:p>
    <w:p w14:paraId="690B601C" w14:textId="77777777" w:rsidR="00F529EF" w:rsidRPr="006D5FAD" w:rsidRDefault="00F529EF" w:rsidP="00F529EF">
      <w:pPr>
        <w:suppressAutoHyphens/>
        <w:autoSpaceDN w:val="0"/>
        <w:spacing w:after="0" w:line="254" w:lineRule="auto"/>
        <w:ind w:left="4247" w:firstLine="0"/>
      </w:pPr>
      <w:r w:rsidRPr="00D97741">
        <w:rPr>
          <w:rFonts w:eastAsia="Calibri" w:cs="Calibri"/>
          <w:b/>
          <w:color w:val="C00000"/>
          <w:lang w:eastAsia="en-US"/>
        </w:rPr>
        <w:t>papierowej opatrzonej własnoręcznym podpisem</w:t>
      </w:r>
      <w:r w:rsidRPr="6E9D2597">
        <w:rPr>
          <w:rFonts w:eastAsia="Calibri" w:cs="Calibri"/>
          <w:b/>
          <w:bCs/>
          <w:color w:val="C00000"/>
          <w:lang w:eastAsia="en-US"/>
        </w:rPr>
        <w:t>)</w:t>
      </w:r>
    </w:p>
    <w:p w14:paraId="444329D2" w14:textId="77777777" w:rsidR="00F529EF" w:rsidRDefault="00F529EF" w:rsidP="00CF6AB6">
      <w:pPr>
        <w:suppressAutoHyphens/>
        <w:ind w:left="0" w:firstLine="0"/>
        <w:rPr>
          <w:lang w:eastAsia="pl-PL"/>
        </w:rPr>
        <w:sectPr w:rsidR="00F529EF" w:rsidSect="003B7CBD">
          <w:pgSz w:w="11906" w:h="16838"/>
          <w:pgMar w:top="1418" w:right="1418" w:bottom="1418" w:left="1418" w:header="709" w:footer="709" w:gutter="0"/>
          <w:cols w:space="708"/>
        </w:sectPr>
      </w:pPr>
    </w:p>
    <w:p w14:paraId="5049D80A" w14:textId="6753179E" w:rsidR="00BF5BA5" w:rsidRPr="006D5FAD" w:rsidRDefault="00BF5BA5" w:rsidP="00D97741">
      <w:pPr>
        <w:pStyle w:val="Nagwek3"/>
        <w:rPr>
          <w:lang w:eastAsia="pl-PL"/>
        </w:rPr>
      </w:pPr>
      <w:bookmarkStart w:id="80" w:name="_Hlk130402547"/>
      <w:r w:rsidRPr="006D5FAD">
        <w:rPr>
          <w:lang w:eastAsia="pl-PL"/>
        </w:rPr>
        <w:lastRenderedPageBreak/>
        <w:t>Załącznik nr 12 do SWZ</w:t>
      </w:r>
    </w:p>
    <w:p w14:paraId="4571327A" w14:textId="70B37BAF" w:rsidR="00BF5BA5" w:rsidRDefault="00BF5BA5" w:rsidP="00D97741">
      <w:pPr>
        <w:pStyle w:val="Nagwek4"/>
        <w:ind w:left="0" w:firstLine="0"/>
      </w:pPr>
      <w:r w:rsidRPr="006D5FAD">
        <w:t>Wykaz osób</w:t>
      </w:r>
      <w:r w:rsidR="00D47F56">
        <w:t xml:space="preserve"> </w:t>
      </w:r>
      <w:r w:rsidRPr="006D5FAD">
        <w:t>na potwierdzenie spełniania warunku udziału w postępowaniu określonego w punkcie 7.1.</w:t>
      </w:r>
      <w:r w:rsidR="003A4EB7">
        <w:t xml:space="preserve">3 </w:t>
      </w:r>
      <w:r w:rsidR="00D95F32" w:rsidRPr="006D5FAD">
        <w:t xml:space="preserve">Rozdziału 7 </w:t>
      </w:r>
      <w:r w:rsidRPr="006D5FAD">
        <w:t>SWZ</w:t>
      </w:r>
    </w:p>
    <w:p w14:paraId="64297016" w14:textId="77777777" w:rsidR="00A43EBF" w:rsidRDefault="006D5FAD" w:rsidP="00362EF0">
      <w:pPr>
        <w:suppressAutoHyphens/>
        <w:sectPr w:rsidR="00A43EBF" w:rsidSect="006D5FAD">
          <w:pgSz w:w="11906" w:h="16838"/>
          <w:pgMar w:top="1418" w:right="737" w:bottom="1418" w:left="737" w:header="709" w:footer="709" w:gutter="0"/>
          <w:cols w:space="708"/>
          <w:docGrid w:linePitch="326"/>
        </w:sectPr>
      </w:pPr>
      <w:r>
        <w:t>(wykaz osób stanowi odrębny plik)</w:t>
      </w:r>
    </w:p>
    <w:p w14:paraId="24BDEFFC" w14:textId="17FFE087" w:rsidR="00A43EBF" w:rsidRDefault="00A43EBF" w:rsidP="00D97741">
      <w:pPr>
        <w:pStyle w:val="Nagwek3"/>
        <w:rPr>
          <w:lang w:eastAsia="pl-PL"/>
        </w:rPr>
      </w:pPr>
      <w:r>
        <w:rPr>
          <w:lang w:eastAsia="pl-PL"/>
        </w:rPr>
        <w:lastRenderedPageBreak/>
        <w:t>Załącznik nr 1</w:t>
      </w:r>
      <w:r w:rsidR="003A4EB7">
        <w:rPr>
          <w:lang w:eastAsia="pl-PL"/>
        </w:rPr>
        <w:t>3</w:t>
      </w:r>
      <w:r>
        <w:rPr>
          <w:lang w:eastAsia="pl-PL"/>
        </w:rPr>
        <w:t xml:space="preserve"> do SWZ</w:t>
      </w:r>
    </w:p>
    <w:p w14:paraId="76BF50CA" w14:textId="309CE495" w:rsidR="003A4EB7" w:rsidRDefault="003A4EB7" w:rsidP="00F82739">
      <w:pPr>
        <w:pStyle w:val="Nagwek4"/>
        <w:ind w:left="0" w:firstLine="0"/>
        <w:rPr>
          <w:lang w:eastAsia="pl-PL"/>
        </w:rPr>
      </w:pPr>
      <w:r>
        <w:rPr>
          <w:lang w:eastAsia="pl-PL"/>
        </w:rPr>
        <w:t xml:space="preserve">Opis sposobu przygotowania </w:t>
      </w:r>
      <w:r w:rsidR="00C92DB9">
        <w:rPr>
          <w:lang w:eastAsia="pl-PL"/>
        </w:rPr>
        <w:t>P</w:t>
      </w:r>
      <w:r>
        <w:rPr>
          <w:lang w:eastAsia="pl-PL"/>
        </w:rPr>
        <w:t>róbki</w:t>
      </w:r>
    </w:p>
    <w:p w14:paraId="1C1F5A45" w14:textId="64748E3B" w:rsidR="003A4EB7" w:rsidRPr="003A4EB7" w:rsidRDefault="003A4EB7" w:rsidP="003A4EB7">
      <w:pPr>
        <w:ind w:left="0" w:firstLine="0"/>
        <w:rPr>
          <w:lang w:eastAsia="pl-PL"/>
        </w:rPr>
      </w:pPr>
      <w:r>
        <w:rPr>
          <w:lang w:eastAsia="pl-PL"/>
        </w:rPr>
        <w:t>(odrębny plik)</w:t>
      </w:r>
    </w:p>
    <w:bookmarkEnd w:id="80"/>
    <w:p w14:paraId="6089C901" w14:textId="3412480D" w:rsidR="006D5FAD" w:rsidRPr="006D5FAD" w:rsidRDefault="006D5FAD" w:rsidP="00F82739">
      <w:pPr>
        <w:pStyle w:val="Nagwek3"/>
      </w:pPr>
    </w:p>
    <w:sectPr w:rsidR="006D5FAD" w:rsidRPr="006D5FAD" w:rsidSect="00D97741">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8BC35" w14:textId="77777777" w:rsidR="00C94FD0" w:rsidRDefault="00C94FD0">
      <w:r>
        <w:separator/>
      </w:r>
    </w:p>
  </w:endnote>
  <w:endnote w:type="continuationSeparator" w:id="0">
    <w:p w14:paraId="192E840B" w14:textId="77777777" w:rsidR="00C94FD0" w:rsidRDefault="00C94FD0">
      <w:r>
        <w:continuationSeparator/>
      </w:r>
    </w:p>
  </w:endnote>
  <w:endnote w:type="continuationNotice" w:id="1">
    <w:p w14:paraId="2C172F04" w14:textId="77777777" w:rsidR="00C94FD0" w:rsidRDefault="00C94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Narrow">
    <w:altName w:val="Arial"/>
    <w:panose1 w:val="00000000000000000000"/>
    <w:charset w:val="EE"/>
    <w:family w:val="auto"/>
    <w:notTrueType/>
    <w:pitch w:val="default"/>
    <w:sig w:usb0="00000005" w:usb1="00000000" w:usb2="00000000" w:usb3="00000000" w:csb0="00000002" w:csb1="00000000"/>
  </w:font>
  <w:font w:name="TimesNewRoman">
    <w:altName w:val="MS Mincho"/>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7F01" w14:textId="2AD3E598" w:rsidR="00205614" w:rsidRDefault="00205614">
    <w:pPr>
      <w:pStyle w:val="Stopka"/>
      <w:jc w:val="center"/>
    </w:pPr>
    <w:r>
      <w:rPr>
        <w:rFonts w:cs="Calibri"/>
        <w:sz w:val="22"/>
        <w:szCs w:val="22"/>
      </w:rPr>
      <w:t xml:space="preserve">Strona </w:t>
    </w:r>
    <w:r>
      <w:rPr>
        <w:rFonts w:cs="Calibri"/>
        <w:b/>
        <w:bCs/>
        <w:sz w:val="22"/>
        <w:szCs w:val="22"/>
      </w:rPr>
      <w:fldChar w:fldCharType="begin"/>
    </w:r>
    <w:r>
      <w:rPr>
        <w:rFonts w:cs="Calibri"/>
        <w:b/>
        <w:bCs/>
        <w:sz w:val="22"/>
        <w:szCs w:val="22"/>
      </w:rPr>
      <w:instrText xml:space="preserve"> PAGE </w:instrText>
    </w:r>
    <w:r>
      <w:rPr>
        <w:rFonts w:cs="Calibri"/>
        <w:b/>
        <w:bCs/>
        <w:sz w:val="22"/>
        <w:szCs w:val="22"/>
      </w:rPr>
      <w:fldChar w:fldCharType="separate"/>
    </w:r>
    <w:r>
      <w:rPr>
        <w:rFonts w:cs="Calibri"/>
        <w:b/>
        <w:bCs/>
        <w:noProof/>
        <w:sz w:val="22"/>
        <w:szCs w:val="22"/>
      </w:rPr>
      <w:t>1</w:t>
    </w:r>
    <w:r>
      <w:rPr>
        <w:rFonts w:cs="Calibri"/>
        <w:b/>
        <w:bCs/>
        <w:sz w:val="22"/>
        <w:szCs w:val="22"/>
      </w:rPr>
      <w:fldChar w:fldCharType="end"/>
    </w:r>
    <w:r>
      <w:rPr>
        <w:rFonts w:cs="Calibri"/>
        <w:sz w:val="22"/>
        <w:szCs w:val="22"/>
      </w:rPr>
      <w:t xml:space="preserve"> z </w:t>
    </w:r>
    <w:r>
      <w:rPr>
        <w:rFonts w:cs="Calibri"/>
        <w:b/>
        <w:bCs/>
        <w:sz w:val="22"/>
        <w:szCs w:val="22"/>
      </w:rPr>
      <w:fldChar w:fldCharType="begin"/>
    </w:r>
    <w:r>
      <w:rPr>
        <w:rFonts w:cs="Calibri"/>
        <w:b/>
        <w:bCs/>
        <w:sz w:val="22"/>
        <w:szCs w:val="22"/>
      </w:rPr>
      <w:instrText xml:space="preserve"> NUMPAGES </w:instrText>
    </w:r>
    <w:r>
      <w:rPr>
        <w:rFonts w:cs="Calibri"/>
        <w:b/>
        <w:bCs/>
        <w:sz w:val="22"/>
        <w:szCs w:val="22"/>
      </w:rPr>
      <w:fldChar w:fldCharType="separate"/>
    </w:r>
    <w:r>
      <w:rPr>
        <w:rFonts w:cs="Calibri"/>
        <w:b/>
        <w:bCs/>
        <w:noProof/>
        <w:sz w:val="22"/>
        <w:szCs w:val="22"/>
      </w:rPr>
      <w:t>134</w:t>
    </w:r>
    <w:r>
      <w:rPr>
        <w:rFonts w:cs="Calibri"/>
        <w:b/>
        <w:bCs/>
        <w:sz w:val="22"/>
        <w:szCs w:val="22"/>
      </w:rPr>
      <w:fldChar w:fldCharType="end"/>
    </w:r>
  </w:p>
  <w:p w14:paraId="5F291138" w14:textId="77777777" w:rsidR="00205614" w:rsidRDefault="002056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56EC0" w14:textId="354B31BE" w:rsidR="002D57FA" w:rsidRDefault="00205614">
    <w:pPr>
      <w:pStyle w:val="Stopka"/>
      <w:jc w:val="right"/>
    </w:pPr>
    <w:r>
      <w:fldChar w:fldCharType="begin"/>
    </w:r>
    <w:r>
      <w:instrText>PAGE   \* MERGEFORMAT</w:instrText>
    </w:r>
    <w:r>
      <w:fldChar w:fldCharType="separate"/>
    </w:r>
    <w:r>
      <w:rPr>
        <w:noProof/>
      </w:rPr>
      <w:t>50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071446"/>
      <w:docPartObj>
        <w:docPartGallery w:val="Page Numbers (Bottom of Page)"/>
        <w:docPartUnique/>
      </w:docPartObj>
    </w:sdtPr>
    <w:sdtEndPr/>
    <w:sdtContent>
      <w:p w14:paraId="6BE9F296" w14:textId="6CBA3795" w:rsidR="00205614" w:rsidRDefault="00205614" w:rsidP="005F1350">
        <w:pPr>
          <w:pStyle w:val="Stopka"/>
          <w:jc w:val="center"/>
        </w:pPr>
      </w:p>
      <w:p w14:paraId="7DFE5B61" w14:textId="305C9C6E" w:rsidR="00205614" w:rsidRDefault="00205614">
        <w:pPr>
          <w:pStyle w:val="Stopka"/>
          <w:jc w:val="right"/>
        </w:pPr>
        <w:r>
          <w:fldChar w:fldCharType="begin"/>
        </w:r>
        <w:r>
          <w:instrText>PAGE   \* MERGEFORMAT</w:instrText>
        </w:r>
        <w:r>
          <w:fldChar w:fldCharType="separate"/>
        </w:r>
        <w:r>
          <w:rPr>
            <w:noProof/>
          </w:rPr>
          <w:t>112</w:t>
        </w:r>
        <w:r>
          <w:fldChar w:fldCharType="end"/>
        </w:r>
      </w:p>
    </w:sdtContent>
  </w:sdt>
  <w:p w14:paraId="22049C57" w14:textId="77777777" w:rsidR="00205614" w:rsidRDefault="0020561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7BF3" w14:textId="77777777" w:rsidR="00205614" w:rsidRPr="001B6187" w:rsidRDefault="00205614" w:rsidP="00D97741">
    <w:pPr>
      <w:pStyle w:val="Stopka"/>
      <w:jc w:val="right"/>
      <w:rPr>
        <w:rFonts w:cs="Calibri"/>
        <w:szCs w:val="22"/>
      </w:rPr>
    </w:pPr>
    <w:r w:rsidRPr="00D82829">
      <w:rPr>
        <w:rFonts w:cs="Calibri"/>
        <w:szCs w:val="22"/>
      </w:rPr>
      <w:fldChar w:fldCharType="begin"/>
    </w:r>
    <w:r w:rsidRPr="00D82829">
      <w:rPr>
        <w:rFonts w:cs="Calibri"/>
        <w:szCs w:val="22"/>
      </w:rPr>
      <w:instrText xml:space="preserve"> PAGE   \* MERGEFORMAT </w:instrText>
    </w:r>
    <w:r w:rsidRPr="00D82829">
      <w:rPr>
        <w:rFonts w:cs="Calibri"/>
        <w:szCs w:val="22"/>
      </w:rPr>
      <w:fldChar w:fldCharType="separate"/>
    </w:r>
    <w:r w:rsidRPr="00D82829">
      <w:rPr>
        <w:rFonts w:cs="Calibri"/>
        <w:szCs w:val="22"/>
      </w:rPr>
      <w:t>1</w:t>
    </w:r>
    <w:r w:rsidRPr="00D82829">
      <w:rPr>
        <w:rFonts w:cs="Calibri"/>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91946" w14:textId="77777777" w:rsidR="00C94FD0" w:rsidRDefault="00C94FD0">
      <w:r>
        <w:rPr>
          <w:color w:val="000000"/>
        </w:rPr>
        <w:separator/>
      </w:r>
    </w:p>
  </w:footnote>
  <w:footnote w:type="continuationSeparator" w:id="0">
    <w:p w14:paraId="0339FBF7" w14:textId="77777777" w:rsidR="00C94FD0" w:rsidRDefault="00C94FD0">
      <w:r>
        <w:continuationSeparator/>
      </w:r>
    </w:p>
  </w:footnote>
  <w:footnote w:type="continuationNotice" w:id="1">
    <w:p w14:paraId="78517A5E" w14:textId="77777777" w:rsidR="00C94FD0" w:rsidRDefault="00C94FD0"/>
  </w:footnote>
  <w:footnote w:id="2">
    <w:p w14:paraId="64A3FC3B" w14:textId="3D3F94E9" w:rsidR="00205614" w:rsidRDefault="00205614" w:rsidP="00A35F9C">
      <w:pPr>
        <w:pStyle w:val="Tekstprzypisudolnego"/>
        <w:ind w:left="709" w:hanging="142"/>
      </w:pPr>
      <w:r>
        <w:rPr>
          <w:rStyle w:val="Odwoanieprzypisudolnego"/>
        </w:rPr>
        <w:footnoteRef/>
      </w:r>
      <w:r>
        <w:t xml:space="preserve"> </w:t>
      </w:r>
      <w:r w:rsidRPr="00A35F9C">
        <w:t xml:space="preserve">W przypadku, gdy Wykonawca nie korzysta z narzędzia ESPD, Zamawiający dopuszcza format </w:t>
      </w:r>
      <w:r>
        <w:t>.</w:t>
      </w:r>
      <w:r w:rsidRPr="00A35F9C">
        <w:t>pdf lub inn</w:t>
      </w:r>
      <w:r>
        <w:t>y</w:t>
      </w:r>
      <w:r w:rsidRPr="00A35F9C">
        <w:t xml:space="preserve"> umożliwiając</w:t>
      </w:r>
      <w:r>
        <w:t>y</w:t>
      </w:r>
      <w:r w:rsidRPr="00A35F9C">
        <w:t xml:space="preserve"> złożenie </w:t>
      </w:r>
      <w:r>
        <w:t xml:space="preserve">kwalifikowanego </w:t>
      </w:r>
      <w:r w:rsidRPr="00A35F9C">
        <w:t>podpisu elektronicznego.</w:t>
      </w:r>
    </w:p>
  </w:footnote>
  <w:footnote w:id="3">
    <w:p w14:paraId="1DF3E3EB" w14:textId="01C918DF" w:rsidR="00FA6B6C" w:rsidRDefault="00FA6B6C">
      <w:pPr>
        <w:pStyle w:val="Tekstprzypisudolnego"/>
      </w:pPr>
      <w:r>
        <w:rPr>
          <w:rStyle w:val="Odwoanieprzypisudolnego"/>
        </w:rPr>
        <w:footnoteRef/>
      </w:r>
      <w:r>
        <w:t xml:space="preserve"> </w:t>
      </w:r>
      <w:r w:rsidRPr="00FA6B6C">
        <w:t>Cena ryczałtowa za realizację w całości Etapu 0-3 w sposób i na zasadach opisanych w OPZ i PPU.</w:t>
      </w:r>
    </w:p>
  </w:footnote>
  <w:footnote w:id="4">
    <w:p w14:paraId="33D97675" w14:textId="32B05B1C" w:rsidR="00037783" w:rsidRDefault="00037783">
      <w:pPr>
        <w:pStyle w:val="Tekstprzypisudolnego"/>
      </w:pPr>
      <w:r>
        <w:rPr>
          <w:rStyle w:val="Odwoanieprzypisudolnego"/>
        </w:rPr>
        <w:footnoteRef/>
      </w:r>
      <w:r>
        <w:t xml:space="preserve"> Niepotrzebne skreślić</w:t>
      </w:r>
    </w:p>
  </w:footnote>
  <w:footnote w:id="5">
    <w:p w14:paraId="6DCDA6D7" w14:textId="3D034CC8" w:rsidR="000F57B1" w:rsidRDefault="000F57B1">
      <w:pPr>
        <w:pStyle w:val="Tekstprzypisudolnego"/>
      </w:pPr>
      <w:r>
        <w:rPr>
          <w:rStyle w:val="Odwoanieprzypisudolnego"/>
        </w:rPr>
        <w:footnoteRef/>
      </w:r>
      <w:r>
        <w:t xml:space="preserve"> Wykonawca zobowiązany jest wskazać co najmniej osoby, o których mowa w pkt 2.2.2. Załącznika nr 13 OPZ.</w:t>
      </w:r>
    </w:p>
  </w:footnote>
  <w:footnote w:id="6">
    <w:p w14:paraId="2AAB433B" w14:textId="77777777" w:rsidR="0095217F" w:rsidRDefault="0095217F" w:rsidP="0095217F">
      <w:pPr>
        <w:pStyle w:val="Tekstprzypisudolnego"/>
        <w:ind w:left="851" w:hanging="425"/>
      </w:pPr>
      <w:r>
        <w:rPr>
          <w:rStyle w:val="Odwoanieprzypisudolnego"/>
        </w:rPr>
        <w:footnoteRef/>
      </w:r>
      <w:r>
        <w:t xml:space="preserve"> </w:t>
      </w:r>
      <w:r w:rsidRPr="005A091B">
        <w:t>Należy podać nazwę/y oraz zakres/y udostępnianych zasobów, czego potwierdzeniem jest dołączone do oferty zobowiązanie tych podmiotów do oddania swoich zasobów (o ile dotyczy</w:t>
      </w:r>
      <w:r>
        <w:t>).</w:t>
      </w:r>
    </w:p>
  </w:footnote>
  <w:footnote w:id="7">
    <w:p w14:paraId="7628E29A" w14:textId="2416F495" w:rsidR="00165903" w:rsidRDefault="00165903">
      <w:pPr>
        <w:pStyle w:val="Tekstprzypisudolnego"/>
      </w:pPr>
      <w:r>
        <w:rPr>
          <w:rStyle w:val="Odwoanieprzypisudolnego"/>
        </w:rPr>
        <w:footnoteRef/>
      </w:r>
      <w:r>
        <w:t xml:space="preserve"> Niepotrzebne skreślić</w:t>
      </w:r>
    </w:p>
  </w:footnote>
  <w:footnote w:id="8">
    <w:p w14:paraId="552F1CF1" w14:textId="59DF2666" w:rsidR="00165903" w:rsidRDefault="00165903">
      <w:pPr>
        <w:pStyle w:val="Tekstprzypisudolnego"/>
      </w:pPr>
      <w:r>
        <w:rPr>
          <w:rStyle w:val="Odwoanieprzypisudolnego"/>
        </w:rPr>
        <w:footnoteRef/>
      </w:r>
      <w:r>
        <w:t xml:space="preserve"> </w:t>
      </w:r>
      <w:r w:rsidR="00416571">
        <w:t>Niepotrzebne skreślić</w:t>
      </w:r>
    </w:p>
  </w:footnote>
  <w:footnote w:id="9">
    <w:p w14:paraId="12977CE5" w14:textId="77777777" w:rsidR="00D07B16" w:rsidRDefault="00D07B16" w:rsidP="00D07B16">
      <w:pPr>
        <w:pStyle w:val="Tekstprzypisudolnego"/>
      </w:pPr>
      <w:r>
        <w:rPr>
          <w:rStyle w:val="Odwoanieprzypisudolnego"/>
        </w:rPr>
        <w:footnoteRef/>
      </w:r>
      <w:r>
        <w:t xml:space="preserve"> Niepotrzebne skreślić</w:t>
      </w:r>
    </w:p>
  </w:footnote>
  <w:footnote w:id="10">
    <w:p w14:paraId="589F0594" w14:textId="77777777" w:rsidR="00D07B16" w:rsidRDefault="00D07B16" w:rsidP="00D07B16">
      <w:pPr>
        <w:pStyle w:val="Tekstprzypisudolnego"/>
      </w:pPr>
      <w:r>
        <w:rPr>
          <w:rStyle w:val="Odwoanieprzypisudolnego"/>
        </w:rPr>
        <w:footnoteRef/>
      </w:r>
      <w:r>
        <w:t xml:space="preserve"> Niepotrzebne skreślić</w:t>
      </w:r>
    </w:p>
  </w:footnote>
  <w:footnote w:id="11">
    <w:p w14:paraId="548E4F7A" w14:textId="573F599F" w:rsidR="00FE0A56" w:rsidRDefault="00FE0A56">
      <w:pPr>
        <w:pStyle w:val="Tekstprzypisudolnego"/>
      </w:pPr>
      <w:r>
        <w:rPr>
          <w:rStyle w:val="Odwoanieprzypisudolnego"/>
        </w:rPr>
        <w:footnoteRef/>
      </w:r>
      <w:r>
        <w:t xml:space="preserve"> </w:t>
      </w:r>
      <w:r w:rsidR="00F71085">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BE557" w14:textId="5487AF33" w:rsidR="00205614" w:rsidRDefault="00205614" w:rsidP="00020C15">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D5D6" w14:textId="3B71AAC2" w:rsidR="002D57FA" w:rsidRDefault="002D57FA" w:rsidP="00156A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2F77" w14:textId="6EE4C30B" w:rsidR="00205614" w:rsidRPr="009D7EE0" w:rsidRDefault="00205614" w:rsidP="001B591E">
    <w:pPr>
      <w:pStyle w:val="Nagwek"/>
      <w:tabs>
        <w:tab w:val="clear" w:pos="9072"/>
        <w:tab w:val="left" w:pos="0"/>
      </w:tabs>
      <w:ind w:left="0" w:right="-1134" w:firstLine="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6E60" w14:textId="42C77ABB" w:rsidR="00205614" w:rsidRDefault="00205614" w:rsidP="00D977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0328D0"/>
    <w:multiLevelType w:val="hybridMultilevel"/>
    <w:tmpl w:val="BC302DFC"/>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574888"/>
    <w:multiLevelType w:val="hybridMultilevel"/>
    <w:tmpl w:val="995A78B0"/>
    <w:lvl w:ilvl="0" w:tplc="04150001">
      <w:start w:val="1"/>
      <w:numFmt w:val="bullet"/>
      <w:lvlText w:val=""/>
      <w:lvlJc w:val="left"/>
      <w:pPr>
        <w:ind w:left="2900" w:hanging="360"/>
      </w:pPr>
      <w:rPr>
        <w:rFonts w:ascii="Symbol" w:hAnsi="Symbol" w:cs="Symbol" w:hint="default"/>
      </w:rPr>
    </w:lvl>
    <w:lvl w:ilvl="1" w:tplc="04150003" w:tentative="1">
      <w:start w:val="1"/>
      <w:numFmt w:val="bullet"/>
      <w:lvlText w:val="o"/>
      <w:lvlJc w:val="left"/>
      <w:pPr>
        <w:ind w:left="3620" w:hanging="360"/>
      </w:pPr>
      <w:rPr>
        <w:rFonts w:ascii="Courier New" w:hAnsi="Courier New" w:cs="Courier New" w:hint="default"/>
      </w:rPr>
    </w:lvl>
    <w:lvl w:ilvl="2" w:tplc="04150005" w:tentative="1">
      <w:start w:val="1"/>
      <w:numFmt w:val="bullet"/>
      <w:lvlText w:val=""/>
      <w:lvlJc w:val="left"/>
      <w:pPr>
        <w:ind w:left="4340" w:hanging="360"/>
      </w:pPr>
      <w:rPr>
        <w:rFonts w:ascii="Wingdings" w:hAnsi="Wingdings" w:cs="Wingdings" w:hint="default"/>
      </w:rPr>
    </w:lvl>
    <w:lvl w:ilvl="3" w:tplc="04150001" w:tentative="1">
      <w:start w:val="1"/>
      <w:numFmt w:val="bullet"/>
      <w:lvlText w:val=""/>
      <w:lvlJc w:val="left"/>
      <w:pPr>
        <w:ind w:left="5060" w:hanging="360"/>
      </w:pPr>
      <w:rPr>
        <w:rFonts w:ascii="Symbol" w:hAnsi="Symbol" w:cs="Symbol" w:hint="default"/>
      </w:rPr>
    </w:lvl>
    <w:lvl w:ilvl="4" w:tplc="04150003" w:tentative="1">
      <w:start w:val="1"/>
      <w:numFmt w:val="bullet"/>
      <w:lvlText w:val="o"/>
      <w:lvlJc w:val="left"/>
      <w:pPr>
        <w:ind w:left="5780" w:hanging="360"/>
      </w:pPr>
      <w:rPr>
        <w:rFonts w:ascii="Courier New" w:hAnsi="Courier New" w:cs="Courier New" w:hint="default"/>
      </w:rPr>
    </w:lvl>
    <w:lvl w:ilvl="5" w:tplc="04150005" w:tentative="1">
      <w:start w:val="1"/>
      <w:numFmt w:val="bullet"/>
      <w:lvlText w:val=""/>
      <w:lvlJc w:val="left"/>
      <w:pPr>
        <w:ind w:left="6500" w:hanging="360"/>
      </w:pPr>
      <w:rPr>
        <w:rFonts w:ascii="Wingdings" w:hAnsi="Wingdings" w:cs="Wingdings" w:hint="default"/>
      </w:rPr>
    </w:lvl>
    <w:lvl w:ilvl="6" w:tplc="04150001" w:tentative="1">
      <w:start w:val="1"/>
      <w:numFmt w:val="bullet"/>
      <w:lvlText w:val=""/>
      <w:lvlJc w:val="left"/>
      <w:pPr>
        <w:ind w:left="7220" w:hanging="360"/>
      </w:pPr>
      <w:rPr>
        <w:rFonts w:ascii="Symbol" w:hAnsi="Symbol" w:cs="Symbol" w:hint="default"/>
      </w:rPr>
    </w:lvl>
    <w:lvl w:ilvl="7" w:tplc="04150003" w:tentative="1">
      <w:start w:val="1"/>
      <w:numFmt w:val="bullet"/>
      <w:lvlText w:val="o"/>
      <w:lvlJc w:val="left"/>
      <w:pPr>
        <w:ind w:left="7940" w:hanging="360"/>
      </w:pPr>
      <w:rPr>
        <w:rFonts w:ascii="Courier New" w:hAnsi="Courier New" w:cs="Courier New" w:hint="default"/>
      </w:rPr>
    </w:lvl>
    <w:lvl w:ilvl="8" w:tplc="04150005" w:tentative="1">
      <w:start w:val="1"/>
      <w:numFmt w:val="bullet"/>
      <w:lvlText w:val=""/>
      <w:lvlJc w:val="left"/>
      <w:pPr>
        <w:ind w:left="8660" w:hanging="360"/>
      </w:pPr>
      <w:rPr>
        <w:rFonts w:ascii="Wingdings" w:hAnsi="Wingdings" w:cs="Wingdings" w:hint="default"/>
      </w:rPr>
    </w:lvl>
  </w:abstractNum>
  <w:abstractNum w:abstractNumId="4" w15:restartNumberingAfterBreak="0">
    <w:nsid w:val="00667D4C"/>
    <w:multiLevelType w:val="hybridMultilevel"/>
    <w:tmpl w:val="BE52E296"/>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5" w15:restartNumberingAfterBreak="0">
    <w:nsid w:val="00753899"/>
    <w:multiLevelType w:val="hybridMultilevel"/>
    <w:tmpl w:val="13EA6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0D0E6D"/>
    <w:multiLevelType w:val="hybridMultilevel"/>
    <w:tmpl w:val="9C0AD2FA"/>
    <w:lvl w:ilvl="0" w:tplc="04150001">
      <w:start w:val="1"/>
      <w:numFmt w:val="bullet"/>
      <w:lvlText w:val=""/>
      <w:lvlJc w:val="left"/>
      <w:pPr>
        <w:ind w:left="1440" w:hanging="360"/>
      </w:pPr>
      <w:rPr>
        <w:rFonts w:ascii="Symbol" w:hAnsi="Symbol" w:cs="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cs="Wingdings" w:hint="default"/>
      </w:rPr>
    </w:lvl>
    <w:lvl w:ilvl="3" w:tplc="FFFFFFFF" w:tentative="1">
      <w:start w:val="1"/>
      <w:numFmt w:val="bullet"/>
      <w:lvlText w:val=""/>
      <w:lvlJc w:val="left"/>
      <w:pPr>
        <w:ind w:left="3600" w:hanging="360"/>
      </w:pPr>
      <w:rPr>
        <w:rFonts w:ascii="Symbol" w:hAnsi="Symbol" w:cs="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cs="Wingdings" w:hint="default"/>
      </w:rPr>
    </w:lvl>
    <w:lvl w:ilvl="6" w:tplc="FFFFFFFF" w:tentative="1">
      <w:start w:val="1"/>
      <w:numFmt w:val="bullet"/>
      <w:lvlText w:val=""/>
      <w:lvlJc w:val="left"/>
      <w:pPr>
        <w:ind w:left="5760" w:hanging="360"/>
      </w:pPr>
      <w:rPr>
        <w:rFonts w:ascii="Symbol" w:hAnsi="Symbol" w:cs="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cs="Wingdings" w:hint="default"/>
      </w:rPr>
    </w:lvl>
  </w:abstractNum>
  <w:abstractNum w:abstractNumId="7" w15:restartNumberingAfterBreak="0">
    <w:nsid w:val="01734177"/>
    <w:multiLevelType w:val="hybridMultilevel"/>
    <w:tmpl w:val="53AAF3E6"/>
    <w:lvl w:ilvl="0" w:tplc="04150001">
      <w:start w:val="1"/>
      <w:numFmt w:val="bullet"/>
      <w:lvlText w:val=""/>
      <w:lvlJc w:val="left"/>
      <w:pPr>
        <w:ind w:left="1865" w:hanging="360"/>
      </w:pPr>
      <w:rPr>
        <w:rFonts w:ascii="Symbol" w:hAnsi="Symbol" w:cs="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cs="Wingdings" w:hint="default"/>
      </w:rPr>
    </w:lvl>
    <w:lvl w:ilvl="3" w:tplc="04150001" w:tentative="1">
      <w:start w:val="1"/>
      <w:numFmt w:val="bullet"/>
      <w:lvlText w:val=""/>
      <w:lvlJc w:val="left"/>
      <w:pPr>
        <w:ind w:left="4025" w:hanging="360"/>
      </w:pPr>
      <w:rPr>
        <w:rFonts w:ascii="Symbol" w:hAnsi="Symbol" w:cs="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cs="Wingdings" w:hint="default"/>
      </w:rPr>
    </w:lvl>
    <w:lvl w:ilvl="6" w:tplc="04150001" w:tentative="1">
      <w:start w:val="1"/>
      <w:numFmt w:val="bullet"/>
      <w:lvlText w:val=""/>
      <w:lvlJc w:val="left"/>
      <w:pPr>
        <w:ind w:left="6185" w:hanging="360"/>
      </w:pPr>
      <w:rPr>
        <w:rFonts w:ascii="Symbol" w:hAnsi="Symbol" w:cs="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cs="Wingdings" w:hint="default"/>
      </w:rPr>
    </w:lvl>
  </w:abstractNum>
  <w:abstractNum w:abstractNumId="8" w15:restartNumberingAfterBreak="0">
    <w:nsid w:val="0192768E"/>
    <w:multiLevelType w:val="hybridMultilevel"/>
    <w:tmpl w:val="122A51FE"/>
    <w:lvl w:ilvl="0" w:tplc="0A70AEA6">
      <w:start w:val="1"/>
      <w:numFmt w:val="lowerLetter"/>
      <w:lvlText w:val="%1)"/>
      <w:lvlJc w:val="left"/>
      <w:pPr>
        <w:ind w:left="2332" w:hanging="428"/>
      </w:pPr>
      <w:rPr>
        <w:rFonts w:ascii="Calibri" w:eastAsia="Calibri" w:hAnsi="Calibri" w:cs="Calibri" w:hint="default"/>
        <w:spacing w:val="-3"/>
        <w:w w:val="100"/>
        <w:sz w:val="24"/>
        <w:szCs w:val="24"/>
      </w:rPr>
    </w:lvl>
    <w:lvl w:ilvl="1" w:tplc="80E65544">
      <w:numFmt w:val="bullet"/>
      <w:lvlText w:val=""/>
      <w:lvlJc w:val="left"/>
      <w:pPr>
        <w:ind w:left="3052" w:hanging="360"/>
      </w:pPr>
      <w:rPr>
        <w:rFonts w:ascii="Symbol" w:eastAsia="Symbol" w:hAnsi="Symbol" w:cs="Symbol" w:hint="default"/>
        <w:w w:val="100"/>
        <w:sz w:val="24"/>
        <w:szCs w:val="24"/>
      </w:rPr>
    </w:lvl>
    <w:lvl w:ilvl="2" w:tplc="6548F690">
      <w:numFmt w:val="bullet"/>
      <w:lvlText w:val="•"/>
      <w:lvlJc w:val="left"/>
      <w:pPr>
        <w:ind w:left="3060" w:hanging="360"/>
      </w:pPr>
      <w:rPr>
        <w:rFonts w:hint="default"/>
      </w:rPr>
    </w:lvl>
    <w:lvl w:ilvl="3" w:tplc="883001B4">
      <w:numFmt w:val="bullet"/>
      <w:lvlText w:val="•"/>
      <w:lvlJc w:val="left"/>
      <w:pPr>
        <w:ind w:left="4143" w:hanging="360"/>
      </w:pPr>
      <w:rPr>
        <w:rFonts w:hint="default"/>
      </w:rPr>
    </w:lvl>
    <w:lvl w:ilvl="4" w:tplc="BD1423B6">
      <w:numFmt w:val="bullet"/>
      <w:lvlText w:val="•"/>
      <w:lvlJc w:val="left"/>
      <w:pPr>
        <w:ind w:left="5226" w:hanging="360"/>
      </w:pPr>
      <w:rPr>
        <w:rFonts w:hint="default"/>
      </w:rPr>
    </w:lvl>
    <w:lvl w:ilvl="5" w:tplc="69EACB72">
      <w:numFmt w:val="bullet"/>
      <w:lvlText w:val="•"/>
      <w:lvlJc w:val="left"/>
      <w:pPr>
        <w:ind w:left="6309" w:hanging="360"/>
      </w:pPr>
      <w:rPr>
        <w:rFonts w:hint="default"/>
      </w:rPr>
    </w:lvl>
    <w:lvl w:ilvl="6" w:tplc="59265B72">
      <w:numFmt w:val="bullet"/>
      <w:lvlText w:val="•"/>
      <w:lvlJc w:val="left"/>
      <w:pPr>
        <w:ind w:left="7393" w:hanging="360"/>
      </w:pPr>
      <w:rPr>
        <w:rFonts w:hint="default"/>
      </w:rPr>
    </w:lvl>
    <w:lvl w:ilvl="7" w:tplc="96942C5C">
      <w:numFmt w:val="bullet"/>
      <w:lvlText w:val="•"/>
      <w:lvlJc w:val="left"/>
      <w:pPr>
        <w:ind w:left="8476" w:hanging="360"/>
      </w:pPr>
      <w:rPr>
        <w:rFonts w:hint="default"/>
      </w:rPr>
    </w:lvl>
    <w:lvl w:ilvl="8" w:tplc="0D909408">
      <w:numFmt w:val="bullet"/>
      <w:lvlText w:val="•"/>
      <w:lvlJc w:val="left"/>
      <w:pPr>
        <w:ind w:left="9559" w:hanging="360"/>
      </w:pPr>
      <w:rPr>
        <w:rFonts w:hint="default"/>
      </w:rPr>
    </w:lvl>
  </w:abstractNum>
  <w:abstractNum w:abstractNumId="9" w15:restartNumberingAfterBreak="0">
    <w:nsid w:val="020369C2"/>
    <w:multiLevelType w:val="multilevel"/>
    <w:tmpl w:val="E11A4F62"/>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648" w:hanging="720"/>
      </w:pPr>
      <w:rPr>
        <w:rFonts w:hint="default"/>
        <w:b w:val="0"/>
      </w:rPr>
    </w:lvl>
    <w:lvl w:ilvl="3">
      <w:start w:val="1"/>
      <w:numFmt w:val="decimal"/>
      <w:isLgl/>
      <w:lvlText w:val="%1.%2.%3.%4."/>
      <w:lvlJc w:val="left"/>
      <w:pPr>
        <w:ind w:left="2292" w:hanging="1080"/>
      </w:pPr>
      <w:rPr>
        <w:rFonts w:hint="default"/>
        <w:b w:val="0"/>
      </w:rPr>
    </w:lvl>
    <w:lvl w:ilvl="4">
      <w:start w:val="1"/>
      <w:numFmt w:val="decimal"/>
      <w:isLgl/>
      <w:lvlText w:val="%1.%2.%3.%4.%5."/>
      <w:lvlJc w:val="left"/>
      <w:pPr>
        <w:ind w:left="2576" w:hanging="1080"/>
      </w:pPr>
      <w:rPr>
        <w:rFonts w:hint="default"/>
        <w:b w:val="0"/>
      </w:rPr>
    </w:lvl>
    <w:lvl w:ilvl="5">
      <w:start w:val="1"/>
      <w:numFmt w:val="decimal"/>
      <w:isLgl/>
      <w:lvlText w:val="%1.%2.%3.%4.%5.%6."/>
      <w:lvlJc w:val="left"/>
      <w:pPr>
        <w:ind w:left="3220" w:hanging="1440"/>
      </w:pPr>
      <w:rPr>
        <w:rFonts w:hint="default"/>
        <w:b w:val="0"/>
      </w:rPr>
    </w:lvl>
    <w:lvl w:ilvl="6">
      <w:start w:val="1"/>
      <w:numFmt w:val="decimal"/>
      <w:isLgl/>
      <w:lvlText w:val="%1.%2.%3.%4.%5.%6.%7."/>
      <w:lvlJc w:val="left"/>
      <w:pPr>
        <w:ind w:left="3504" w:hanging="1440"/>
      </w:pPr>
      <w:rPr>
        <w:rFonts w:hint="default"/>
        <w:b w:val="0"/>
      </w:rPr>
    </w:lvl>
    <w:lvl w:ilvl="7">
      <w:start w:val="1"/>
      <w:numFmt w:val="decimal"/>
      <w:isLgl/>
      <w:lvlText w:val="%1.%2.%3.%4.%5.%6.%7.%8."/>
      <w:lvlJc w:val="left"/>
      <w:pPr>
        <w:ind w:left="4148" w:hanging="1800"/>
      </w:pPr>
      <w:rPr>
        <w:rFonts w:hint="default"/>
        <w:b w:val="0"/>
      </w:rPr>
    </w:lvl>
    <w:lvl w:ilvl="8">
      <w:start w:val="1"/>
      <w:numFmt w:val="decimal"/>
      <w:isLgl/>
      <w:lvlText w:val="%1.%2.%3.%4.%5.%6.%7.%8.%9."/>
      <w:lvlJc w:val="left"/>
      <w:pPr>
        <w:ind w:left="4432" w:hanging="1800"/>
      </w:pPr>
      <w:rPr>
        <w:rFonts w:hint="default"/>
        <w:b w:val="0"/>
      </w:rPr>
    </w:lvl>
  </w:abstractNum>
  <w:abstractNum w:abstractNumId="10" w15:restartNumberingAfterBreak="0">
    <w:nsid w:val="02534992"/>
    <w:multiLevelType w:val="hybridMultilevel"/>
    <w:tmpl w:val="B95A2D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3F320B4"/>
    <w:multiLevelType w:val="hybridMultilevel"/>
    <w:tmpl w:val="42006BB2"/>
    <w:lvl w:ilvl="0" w:tplc="04150017">
      <w:start w:val="1"/>
      <w:numFmt w:val="lowerLetter"/>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3FF7546"/>
    <w:multiLevelType w:val="hybridMultilevel"/>
    <w:tmpl w:val="B95A2D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F3AB4"/>
    <w:multiLevelType w:val="hybridMultilevel"/>
    <w:tmpl w:val="8864F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7F0E77"/>
    <w:multiLevelType w:val="hybridMultilevel"/>
    <w:tmpl w:val="4D3C70FA"/>
    <w:lvl w:ilvl="0" w:tplc="04150001">
      <w:start w:val="1"/>
      <w:numFmt w:val="bullet"/>
      <w:lvlText w:val=""/>
      <w:lvlJc w:val="left"/>
      <w:pPr>
        <w:ind w:left="1714" w:hanging="360"/>
      </w:pPr>
      <w:rPr>
        <w:rFonts w:ascii="Symbol" w:hAnsi="Symbol" w:cs="Symbol"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cs="Wingdings" w:hint="default"/>
      </w:rPr>
    </w:lvl>
    <w:lvl w:ilvl="3" w:tplc="04150001" w:tentative="1">
      <w:start w:val="1"/>
      <w:numFmt w:val="bullet"/>
      <w:lvlText w:val=""/>
      <w:lvlJc w:val="left"/>
      <w:pPr>
        <w:ind w:left="3874" w:hanging="360"/>
      </w:pPr>
      <w:rPr>
        <w:rFonts w:ascii="Symbol" w:hAnsi="Symbol" w:cs="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cs="Wingdings" w:hint="default"/>
      </w:rPr>
    </w:lvl>
    <w:lvl w:ilvl="6" w:tplc="04150001" w:tentative="1">
      <w:start w:val="1"/>
      <w:numFmt w:val="bullet"/>
      <w:lvlText w:val=""/>
      <w:lvlJc w:val="left"/>
      <w:pPr>
        <w:ind w:left="6034" w:hanging="360"/>
      </w:pPr>
      <w:rPr>
        <w:rFonts w:ascii="Symbol" w:hAnsi="Symbol" w:cs="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cs="Wingdings" w:hint="default"/>
      </w:rPr>
    </w:lvl>
  </w:abstractNum>
  <w:abstractNum w:abstractNumId="15" w15:restartNumberingAfterBreak="0">
    <w:nsid w:val="06C8522C"/>
    <w:multiLevelType w:val="hybridMultilevel"/>
    <w:tmpl w:val="986AA64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09FE11BC"/>
    <w:multiLevelType w:val="hybridMultilevel"/>
    <w:tmpl w:val="F6ACCC8A"/>
    <w:lvl w:ilvl="0" w:tplc="04150001">
      <w:start w:val="1"/>
      <w:numFmt w:val="bullet"/>
      <w:lvlText w:val=""/>
      <w:lvlJc w:val="left"/>
      <w:pPr>
        <w:ind w:left="1430" w:hanging="360"/>
      </w:pPr>
      <w:rPr>
        <w:rFonts w:ascii="Symbol" w:hAnsi="Symbol" w:cs="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cs="Wingdings" w:hint="default"/>
      </w:rPr>
    </w:lvl>
    <w:lvl w:ilvl="3" w:tplc="04150001" w:tentative="1">
      <w:start w:val="1"/>
      <w:numFmt w:val="bullet"/>
      <w:lvlText w:val=""/>
      <w:lvlJc w:val="left"/>
      <w:pPr>
        <w:ind w:left="3590" w:hanging="360"/>
      </w:pPr>
      <w:rPr>
        <w:rFonts w:ascii="Symbol" w:hAnsi="Symbol" w:cs="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cs="Wingdings" w:hint="default"/>
      </w:rPr>
    </w:lvl>
    <w:lvl w:ilvl="6" w:tplc="04150001" w:tentative="1">
      <w:start w:val="1"/>
      <w:numFmt w:val="bullet"/>
      <w:lvlText w:val=""/>
      <w:lvlJc w:val="left"/>
      <w:pPr>
        <w:ind w:left="5750" w:hanging="360"/>
      </w:pPr>
      <w:rPr>
        <w:rFonts w:ascii="Symbol" w:hAnsi="Symbol" w:cs="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cs="Wingdings" w:hint="default"/>
      </w:rPr>
    </w:lvl>
  </w:abstractNum>
  <w:abstractNum w:abstractNumId="17" w15:restartNumberingAfterBreak="0">
    <w:nsid w:val="0AB60C99"/>
    <w:multiLevelType w:val="hybridMultilevel"/>
    <w:tmpl w:val="F200949C"/>
    <w:lvl w:ilvl="0" w:tplc="04150017">
      <w:start w:val="1"/>
      <w:numFmt w:val="lowerLetter"/>
      <w:lvlText w:val="%1)"/>
      <w:lvlJc w:val="left"/>
      <w:pPr>
        <w:ind w:left="2716" w:hanging="360"/>
      </w:pPr>
    </w:lvl>
    <w:lvl w:ilvl="1" w:tplc="04150019" w:tentative="1">
      <w:start w:val="1"/>
      <w:numFmt w:val="lowerLetter"/>
      <w:lvlText w:val="%2."/>
      <w:lvlJc w:val="left"/>
      <w:pPr>
        <w:ind w:left="3436" w:hanging="360"/>
      </w:pPr>
    </w:lvl>
    <w:lvl w:ilvl="2" w:tplc="0415001B" w:tentative="1">
      <w:start w:val="1"/>
      <w:numFmt w:val="lowerRoman"/>
      <w:lvlText w:val="%3."/>
      <w:lvlJc w:val="right"/>
      <w:pPr>
        <w:ind w:left="4156" w:hanging="180"/>
      </w:pPr>
    </w:lvl>
    <w:lvl w:ilvl="3" w:tplc="0415000F" w:tentative="1">
      <w:start w:val="1"/>
      <w:numFmt w:val="decimal"/>
      <w:lvlText w:val="%4."/>
      <w:lvlJc w:val="left"/>
      <w:pPr>
        <w:ind w:left="4876" w:hanging="360"/>
      </w:pPr>
    </w:lvl>
    <w:lvl w:ilvl="4" w:tplc="04150019" w:tentative="1">
      <w:start w:val="1"/>
      <w:numFmt w:val="lowerLetter"/>
      <w:lvlText w:val="%5."/>
      <w:lvlJc w:val="left"/>
      <w:pPr>
        <w:ind w:left="5596" w:hanging="360"/>
      </w:pPr>
    </w:lvl>
    <w:lvl w:ilvl="5" w:tplc="0415001B" w:tentative="1">
      <w:start w:val="1"/>
      <w:numFmt w:val="lowerRoman"/>
      <w:lvlText w:val="%6."/>
      <w:lvlJc w:val="right"/>
      <w:pPr>
        <w:ind w:left="6316" w:hanging="180"/>
      </w:pPr>
    </w:lvl>
    <w:lvl w:ilvl="6" w:tplc="0415000F" w:tentative="1">
      <w:start w:val="1"/>
      <w:numFmt w:val="decimal"/>
      <w:lvlText w:val="%7."/>
      <w:lvlJc w:val="left"/>
      <w:pPr>
        <w:ind w:left="7036" w:hanging="360"/>
      </w:pPr>
    </w:lvl>
    <w:lvl w:ilvl="7" w:tplc="04150019" w:tentative="1">
      <w:start w:val="1"/>
      <w:numFmt w:val="lowerLetter"/>
      <w:lvlText w:val="%8."/>
      <w:lvlJc w:val="left"/>
      <w:pPr>
        <w:ind w:left="7756" w:hanging="360"/>
      </w:pPr>
    </w:lvl>
    <w:lvl w:ilvl="8" w:tplc="0415001B" w:tentative="1">
      <w:start w:val="1"/>
      <w:numFmt w:val="lowerRoman"/>
      <w:lvlText w:val="%9."/>
      <w:lvlJc w:val="right"/>
      <w:pPr>
        <w:ind w:left="8476" w:hanging="180"/>
      </w:pPr>
    </w:lvl>
  </w:abstractNum>
  <w:abstractNum w:abstractNumId="18" w15:restartNumberingAfterBreak="0">
    <w:nsid w:val="109427D9"/>
    <w:multiLevelType w:val="hybridMultilevel"/>
    <w:tmpl w:val="D980832E"/>
    <w:styleLink w:val="Styl63211"/>
    <w:lvl w:ilvl="0" w:tplc="56B033B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11D447F"/>
    <w:multiLevelType w:val="hybridMultilevel"/>
    <w:tmpl w:val="125229B2"/>
    <w:styleLink w:val="Styl13"/>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A64465"/>
    <w:multiLevelType w:val="multilevel"/>
    <w:tmpl w:val="BA6EAC8A"/>
    <w:lvl w:ilvl="0">
      <w:start w:val="2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14AA7A06"/>
    <w:multiLevelType w:val="multilevel"/>
    <w:tmpl w:val="B0067C4E"/>
    <w:styleLink w:val="Styl11"/>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2" w15:restartNumberingAfterBreak="0">
    <w:nsid w:val="14F53422"/>
    <w:multiLevelType w:val="hybridMultilevel"/>
    <w:tmpl w:val="5316FFFC"/>
    <w:lvl w:ilvl="0" w:tplc="04150001">
      <w:start w:val="1"/>
      <w:numFmt w:val="bullet"/>
      <w:lvlText w:val=""/>
      <w:lvlJc w:val="left"/>
      <w:pPr>
        <w:ind w:left="1425" w:hanging="360"/>
      </w:pPr>
      <w:rPr>
        <w:rFonts w:ascii="Symbol" w:hAnsi="Symbol" w:cs="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cs="Wingdings" w:hint="default"/>
      </w:rPr>
    </w:lvl>
    <w:lvl w:ilvl="3" w:tplc="04150001" w:tentative="1">
      <w:start w:val="1"/>
      <w:numFmt w:val="bullet"/>
      <w:lvlText w:val=""/>
      <w:lvlJc w:val="left"/>
      <w:pPr>
        <w:ind w:left="3585" w:hanging="360"/>
      </w:pPr>
      <w:rPr>
        <w:rFonts w:ascii="Symbol" w:hAnsi="Symbol" w:cs="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cs="Wingdings" w:hint="default"/>
      </w:rPr>
    </w:lvl>
    <w:lvl w:ilvl="6" w:tplc="04150001" w:tentative="1">
      <w:start w:val="1"/>
      <w:numFmt w:val="bullet"/>
      <w:lvlText w:val=""/>
      <w:lvlJc w:val="left"/>
      <w:pPr>
        <w:ind w:left="5745" w:hanging="360"/>
      </w:pPr>
      <w:rPr>
        <w:rFonts w:ascii="Symbol" w:hAnsi="Symbol" w:cs="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cs="Wingdings" w:hint="default"/>
      </w:rPr>
    </w:lvl>
  </w:abstractNum>
  <w:abstractNum w:abstractNumId="23" w15:restartNumberingAfterBreak="0">
    <w:nsid w:val="18EF48BA"/>
    <w:multiLevelType w:val="hybridMultilevel"/>
    <w:tmpl w:val="7D385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194F1AB7"/>
    <w:multiLevelType w:val="hybridMultilevel"/>
    <w:tmpl w:val="5A807052"/>
    <w:lvl w:ilvl="0" w:tplc="F8C8A31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97E253F"/>
    <w:multiLevelType w:val="multilevel"/>
    <w:tmpl w:val="280E27C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D5F72A8"/>
    <w:multiLevelType w:val="multilevel"/>
    <w:tmpl w:val="BA6EAC8A"/>
    <w:lvl w:ilvl="0">
      <w:start w:val="2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1F664044"/>
    <w:multiLevelType w:val="hybridMultilevel"/>
    <w:tmpl w:val="ECA28358"/>
    <w:lvl w:ilvl="0" w:tplc="5B24DF7A">
      <w:start w:val="1"/>
      <w:numFmt w:val="decimal"/>
      <w:lvlText w:val="%1."/>
      <w:lvlJc w:val="left"/>
      <w:pPr>
        <w:tabs>
          <w:tab w:val="num" w:pos="57"/>
        </w:tabs>
        <w:ind w:left="57" w:firstLine="0"/>
      </w:pPr>
      <w:rPr>
        <w:rFonts w:hint="default"/>
        <w:b w:val="0"/>
        <w:i w:val="0"/>
        <w:sz w:val="24"/>
        <w:szCs w:val="24"/>
        <w:u w:val="none"/>
      </w:r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28" w15:restartNumberingAfterBreak="0">
    <w:nsid w:val="218353FD"/>
    <w:multiLevelType w:val="multilevel"/>
    <w:tmpl w:val="595CACA4"/>
    <w:lvl w:ilvl="0">
      <w:start w:val="3"/>
      <w:numFmt w:val="decimal"/>
      <w:lvlText w:val="%1."/>
      <w:lvlJc w:val="left"/>
      <w:pPr>
        <w:ind w:left="360" w:hanging="360"/>
      </w:pPr>
      <w:rPr>
        <w:rFonts w:hint="default"/>
      </w:rPr>
    </w:lvl>
    <w:lvl w:ilvl="1">
      <w:start w:val="1"/>
      <w:numFmt w:val="decimal"/>
      <w:lvlText w:val="%1.%2."/>
      <w:lvlJc w:val="left"/>
      <w:pPr>
        <w:ind w:left="567" w:hanging="567"/>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23843A53"/>
    <w:multiLevelType w:val="hybridMultilevel"/>
    <w:tmpl w:val="1CDEE5B0"/>
    <w:lvl w:ilvl="0" w:tplc="04150001">
      <w:start w:val="1"/>
      <w:numFmt w:val="bullet"/>
      <w:lvlText w:val=""/>
      <w:lvlJc w:val="left"/>
      <w:pPr>
        <w:ind w:left="1571" w:hanging="360"/>
      </w:pPr>
      <w:rPr>
        <w:rFonts w:ascii="Symbol" w:hAnsi="Symbol" w:cs="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cs="Wingdings" w:hint="default"/>
      </w:rPr>
    </w:lvl>
    <w:lvl w:ilvl="3" w:tplc="04150001" w:tentative="1">
      <w:start w:val="1"/>
      <w:numFmt w:val="bullet"/>
      <w:lvlText w:val=""/>
      <w:lvlJc w:val="left"/>
      <w:pPr>
        <w:ind w:left="3731" w:hanging="360"/>
      </w:pPr>
      <w:rPr>
        <w:rFonts w:ascii="Symbol" w:hAnsi="Symbol" w:cs="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cs="Wingdings" w:hint="default"/>
      </w:rPr>
    </w:lvl>
    <w:lvl w:ilvl="6" w:tplc="04150001" w:tentative="1">
      <w:start w:val="1"/>
      <w:numFmt w:val="bullet"/>
      <w:lvlText w:val=""/>
      <w:lvlJc w:val="left"/>
      <w:pPr>
        <w:ind w:left="5891" w:hanging="360"/>
      </w:pPr>
      <w:rPr>
        <w:rFonts w:ascii="Symbol" w:hAnsi="Symbol" w:cs="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cs="Wingdings" w:hint="default"/>
      </w:rPr>
    </w:lvl>
  </w:abstractNum>
  <w:abstractNum w:abstractNumId="31" w15:restartNumberingAfterBreak="0">
    <w:nsid w:val="24CB270C"/>
    <w:multiLevelType w:val="hybridMultilevel"/>
    <w:tmpl w:val="43FC8D78"/>
    <w:lvl w:ilvl="0" w:tplc="04150001">
      <w:start w:val="1"/>
      <w:numFmt w:val="bullet"/>
      <w:lvlText w:val=""/>
      <w:lvlJc w:val="left"/>
      <w:pPr>
        <w:ind w:left="1145" w:hanging="360"/>
      </w:pPr>
      <w:rPr>
        <w:rFonts w:ascii="Symbol" w:hAnsi="Symbol" w:cs="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cs="Wingdings" w:hint="default"/>
      </w:rPr>
    </w:lvl>
    <w:lvl w:ilvl="3" w:tplc="04150001" w:tentative="1">
      <w:start w:val="1"/>
      <w:numFmt w:val="bullet"/>
      <w:lvlText w:val=""/>
      <w:lvlJc w:val="left"/>
      <w:pPr>
        <w:ind w:left="3305" w:hanging="360"/>
      </w:pPr>
      <w:rPr>
        <w:rFonts w:ascii="Symbol" w:hAnsi="Symbol" w:cs="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cs="Wingdings" w:hint="default"/>
      </w:rPr>
    </w:lvl>
    <w:lvl w:ilvl="6" w:tplc="04150001" w:tentative="1">
      <w:start w:val="1"/>
      <w:numFmt w:val="bullet"/>
      <w:lvlText w:val=""/>
      <w:lvlJc w:val="left"/>
      <w:pPr>
        <w:ind w:left="5465" w:hanging="360"/>
      </w:pPr>
      <w:rPr>
        <w:rFonts w:ascii="Symbol" w:hAnsi="Symbol" w:cs="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cs="Wingdings" w:hint="default"/>
      </w:rPr>
    </w:lvl>
  </w:abstractNum>
  <w:abstractNum w:abstractNumId="32" w15:restartNumberingAfterBreak="0">
    <w:nsid w:val="24D41CB8"/>
    <w:multiLevelType w:val="multilevel"/>
    <w:tmpl w:val="C7C44916"/>
    <w:styleLink w:val="Styl8321"/>
    <w:lvl w:ilvl="0">
      <w:numFmt w:val="decimal"/>
      <w:pStyle w:val="NumerowenieTime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266E89"/>
    <w:multiLevelType w:val="multilevel"/>
    <w:tmpl w:val="C03684C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257370BF"/>
    <w:multiLevelType w:val="hybridMultilevel"/>
    <w:tmpl w:val="E336437E"/>
    <w:lvl w:ilvl="0" w:tplc="8C98406A">
      <w:start w:val="1"/>
      <w:numFmt w:val="bullet"/>
      <w:lvlText w:val=""/>
      <w:lvlJc w:val="left"/>
      <w:pPr>
        <w:ind w:left="2084" w:hanging="360"/>
      </w:pPr>
      <w:rPr>
        <w:rFonts w:ascii="Symbol" w:hAnsi="Symbol" w:cs="Symbol" w:hint="default"/>
        <w:color w:val="auto"/>
      </w:rPr>
    </w:lvl>
    <w:lvl w:ilvl="1" w:tplc="04150003">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35" w15:restartNumberingAfterBreak="0">
    <w:nsid w:val="258D404F"/>
    <w:multiLevelType w:val="hybridMultilevel"/>
    <w:tmpl w:val="BA3AB39A"/>
    <w:lvl w:ilvl="0" w:tplc="04150001">
      <w:start w:val="1"/>
      <w:numFmt w:val="bullet"/>
      <w:lvlText w:val=""/>
      <w:lvlJc w:val="left"/>
      <w:pPr>
        <w:ind w:left="873" w:hanging="360"/>
      </w:pPr>
      <w:rPr>
        <w:rFonts w:ascii="Symbol" w:hAnsi="Symbol" w:cs="Symbol" w:hint="default"/>
      </w:rPr>
    </w:lvl>
    <w:lvl w:ilvl="1" w:tplc="04150003" w:tentative="1">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tentative="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36" w15:restartNumberingAfterBreak="0">
    <w:nsid w:val="25BA011A"/>
    <w:multiLevelType w:val="hybridMultilevel"/>
    <w:tmpl w:val="83502832"/>
    <w:lvl w:ilvl="0" w:tplc="FFFFFFFF">
      <w:start w:val="1"/>
      <w:numFmt w:val="lowerLetter"/>
      <w:lvlText w:val="%1)"/>
      <w:lvlJc w:val="left"/>
      <w:pPr>
        <w:ind w:left="1440" w:hanging="360"/>
      </w:pPr>
    </w:lvl>
    <w:lvl w:ilvl="1" w:tplc="FFFFFFFF">
      <w:numFmt w:val="bullet"/>
      <w:lvlText w:val="•"/>
      <w:lvlJc w:val="left"/>
      <w:pPr>
        <w:ind w:left="2484" w:hanging="684"/>
      </w:pPr>
      <w:rPr>
        <w:rFonts w:ascii="Calibri" w:eastAsia="Times New Roman"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7AD5909"/>
    <w:multiLevelType w:val="hybridMultilevel"/>
    <w:tmpl w:val="E9F26B38"/>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38" w15:restartNumberingAfterBreak="0">
    <w:nsid w:val="29572B7C"/>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0E24A4"/>
    <w:multiLevelType w:val="hybridMultilevel"/>
    <w:tmpl w:val="BD34ED8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2A152575"/>
    <w:multiLevelType w:val="hybridMultilevel"/>
    <w:tmpl w:val="FEA474E4"/>
    <w:lvl w:ilvl="0" w:tplc="C714051E">
      <w:start w:val="1"/>
      <w:numFmt w:val="lowerLetter"/>
      <w:lvlText w:val="%1)"/>
      <w:lvlJc w:val="left"/>
      <w:pPr>
        <w:ind w:left="1287"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41" w15:restartNumberingAfterBreak="0">
    <w:nsid w:val="2AD60456"/>
    <w:multiLevelType w:val="hybridMultilevel"/>
    <w:tmpl w:val="8F16D022"/>
    <w:lvl w:ilvl="0" w:tplc="6D6437D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56362B"/>
    <w:multiLevelType w:val="multilevel"/>
    <w:tmpl w:val="7C1CD272"/>
    <w:styleLink w:val="LFO12"/>
    <w:lvl w:ilvl="0">
      <w:start w:val="3"/>
      <w:numFmt w:val="decimal"/>
      <w:pStyle w:val="Nagwek777"/>
      <w:lvlText w:val="%1."/>
      <w:lvlJc w:val="left"/>
      <w:pPr>
        <w:ind w:left="390" w:hanging="390"/>
      </w:pPr>
      <w:rPr>
        <w:rFonts w:cs="Times New Roman"/>
      </w:rPr>
    </w:lvl>
    <w:lvl w:ilvl="1">
      <w:start w:val="1"/>
      <w:numFmt w:val="decimal"/>
      <w:lvlText w:val="%1.%2."/>
      <w:lvlJc w:val="left"/>
      <w:pPr>
        <w:ind w:left="1428" w:hanging="720"/>
      </w:pPr>
      <w:rPr>
        <w:rFonts w:cs="Times New Roman"/>
        <w:sz w:val="22"/>
        <w:szCs w:val="22"/>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43" w15:restartNumberingAfterBreak="0">
    <w:nsid w:val="2C2D68AB"/>
    <w:multiLevelType w:val="hybridMultilevel"/>
    <w:tmpl w:val="21AE6F98"/>
    <w:lvl w:ilvl="0" w:tplc="5F8A9688">
      <w:start w:val="1"/>
      <w:numFmt w:val="decimal"/>
      <w:lvlText w:val="%1."/>
      <w:lvlJc w:val="left"/>
      <w:pPr>
        <w:ind w:left="699"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44" w15:restartNumberingAfterBreak="0">
    <w:nsid w:val="2F0A434F"/>
    <w:multiLevelType w:val="hybridMultilevel"/>
    <w:tmpl w:val="36D27224"/>
    <w:lvl w:ilvl="0" w:tplc="E7DEBB7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977BE8"/>
    <w:multiLevelType w:val="hybridMultilevel"/>
    <w:tmpl w:val="770C961C"/>
    <w:lvl w:ilvl="0" w:tplc="04150017">
      <w:start w:val="1"/>
      <w:numFmt w:val="lowerLetter"/>
      <w:lvlText w:val="%1)"/>
      <w:lvlJc w:val="left"/>
      <w:pPr>
        <w:ind w:left="2160" w:hanging="360"/>
      </w:pPr>
    </w:lvl>
    <w:lvl w:ilvl="1" w:tplc="5F1E904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30207E69"/>
    <w:multiLevelType w:val="hybridMultilevel"/>
    <w:tmpl w:val="9DBA95DE"/>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47" w15:restartNumberingAfterBreak="0">
    <w:nsid w:val="326B7E9D"/>
    <w:multiLevelType w:val="multilevel"/>
    <w:tmpl w:val="51A8335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A23ADF"/>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3462FEA"/>
    <w:multiLevelType w:val="multilevel"/>
    <w:tmpl w:val="275C6854"/>
    <w:lvl w:ilvl="0">
      <w:start w:val="4"/>
      <w:numFmt w:val="decimal"/>
      <w:lvlText w:val="%1."/>
      <w:lvlJc w:val="left"/>
      <w:pPr>
        <w:ind w:left="360" w:hanging="360"/>
      </w:pPr>
      <w:rPr>
        <w:rFonts w:hint="default"/>
      </w:rPr>
    </w:lvl>
    <w:lvl w:ilvl="1">
      <w:start w:val="1"/>
      <w:numFmt w:val="decimal"/>
      <w:lvlText w:val="%1.%2."/>
      <w:lvlJc w:val="left"/>
      <w:pPr>
        <w:ind w:left="3479" w:hanging="360"/>
      </w:pPr>
      <w:rPr>
        <w:rFonts w:ascii="Calibri" w:hAnsi="Calibri" w:cs="Calibri" w:hint="default"/>
      </w:rPr>
    </w:lvl>
    <w:lvl w:ilvl="2">
      <w:start w:val="1"/>
      <w:numFmt w:val="bullet"/>
      <w:lvlText w:val=""/>
      <w:lvlJc w:val="left"/>
      <w:pPr>
        <w:ind w:left="2629" w:hanging="360"/>
      </w:pPr>
      <w:rPr>
        <w:rFonts w:ascii="Symbol" w:hAnsi="Symbol" w:cs="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34F2AF3"/>
    <w:multiLevelType w:val="multilevel"/>
    <w:tmpl w:val="AD50782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bullet"/>
      <w:lvlText w:val=""/>
      <w:lvlJc w:val="left"/>
      <w:pPr>
        <w:ind w:left="720" w:hanging="720"/>
      </w:pPr>
      <w:rPr>
        <w:rFonts w:ascii="Symbol" w:hAnsi="Symbol" w:cs="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4027BDA"/>
    <w:multiLevelType w:val="hybridMultilevel"/>
    <w:tmpl w:val="636C9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2823E2"/>
    <w:multiLevelType w:val="hybridMultilevel"/>
    <w:tmpl w:val="8674B8F8"/>
    <w:lvl w:ilvl="0" w:tplc="BA469A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53" w15:restartNumberingAfterBreak="0">
    <w:nsid w:val="343F13E6"/>
    <w:multiLevelType w:val="hybridMultilevel"/>
    <w:tmpl w:val="4002DF64"/>
    <w:lvl w:ilvl="0" w:tplc="04150001">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4" w15:restartNumberingAfterBreak="0">
    <w:nsid w:val="34AE2DA0"/>
    <w:multiLevelType w:val="multilevel"/>
    <w:tmpl w:val="252202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3649418E"/>
    <w:multiLevelType w:val="multilevel"/>
    <w:tmpl w:val="CBE0F0E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67576D0"/>
    <w:multiLevelType w:val="hybridMultilevel"/>
    <w:tmpl w:val="D70C6684"/>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57" w15:restartNumberingAfterBreak="0">
    <w:nsid w:val="370A2950"/>
    <w:multiLevelType w:val="hybridMultilevel"/>
    <w:tmpl w:val="5A807052"/>
    <w:lvl w:ilvl="0" w:tplc="F8C8A31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37493145"/>
    <w:multiLevelType w:val="multilevel"/>
    <w:tmpl w:val="8940FE2A"/>
    <w:styleLink w:val="Styl1"/>
    <w:lvl w:ilvl="0">
      <w:start w:val="1"/>
      <w:numFmt w:val="none"/>
      <w:lvlText w:val="%1"/>
      <w:lvlJc w:val="left"/>
    </w:lvl>
    <w:lvl w:ilvl="1">
      <w:start w:val="1"/>
      <w:numFmt w:val="none"/>
      <w:lvlText w:val=""/>
      <w:lvlJc w:val="left"/>
    </w:lvl>
    <w:lvl w:ilvl="2">
      <w:start w:val="1"/>
      <w:numFmt w:val="none"/>
      <w:lvlText w:val=""/>
      <w:lvlJc w:val="left"/>
    </w:lvl>
    <w:lvl w:ilvl="3">
      <w:start w:val="1"/>
      <w:numFmt w:val="upperRoman"/>
      <w:lvlText w:val="%4."/>
      <w:lvlJc w:val="right"/>
      <w:pPr>
        <w:ind w:left="72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37772201"/>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86B1213"/>
    <w:multiLevelType w:val="hybridMultilevel"/>
    <w:tmpl w:val="36D27224"/>
    <w:lvl w:ilvl="0" w:tplc="E7DEBB7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0F3155"/>
    <w:multiLevelType w:val="multilevel"/>
    <w:tmpl w:val="691242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A837D20"/>
    <w:multiLevelType w:val="hybridMultilevel"/>
    <w:tmpl w:val="FE246C9A"/>
    <w:lvl w:ilvl="0" w:tplc="04150001">
      <w:start w:val="1"/>
      <w:numFmt w:val="bullet"/>
      <w:lvlText w:val=""/>
      <w:lvlJc w:val="left"/>
      <w:pPr>
        <w:ind w:left="1145" w:hanging="360"/>
      </w:pPr>
      <w:rPr>
        <w:rFonts w:ascii="Symbol" w:hAnsi="Symbol" w:cs="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3" w15:restartNumberingAfterBreak="0">
    <w:nsid w:val="3AE63DBB"/>
    <w:multiLevelType w:val="multilevel"/>
    <w:tmpl w:val="E30E4174"/>
    <w:lvl w:ilvl="0">
      <w:start w:val="6"/>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3C6244DD"/>
    <w:multiLevelType w:val="hybridMultilevel"/>
    <w:tmpl w:val="08CE3A5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5" w15:restartNumberingAfterBreak="0">
    <w:nsid w:val="3D1C2669"/>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DA81AE1"/>
    <w:multiLevelType w:val="hybridMultilevel"/>
    <w:tmpl w:val="BA42E510"/>
    <w:lvl w:ilvl="0" w:tplc="04150001">
      <w:start w:val="1"/>
      <w:numFmt w:val="bullet"/>
      <w:lvlText w:val=""/>
      <w:lvlJc w:val="left"/>
      <w:pPr>
        <w:ind w:left="1276" w:hanging="360"/>
      </w:pPr>
      <w:rPr>
        <w:rFonts w:ascii="Symbol" w:hAnsi="Symbol" w:cs="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cs="Wingdings" w:hint="default"/>
      </w:rPr>
    </w:lvl>
    <w:lvl w:ilvl="3" w:tplc="04150001" w:tentative="1">
      <w:start w:val="1"/>
      <w:numFmt w:val="bullet"/>
      <w:lvlText w:val=""/>
      <w:lvlJc w:val="left"/>
      <w:pPr>
        <w:ind w:left="3436" w:hanging="360"/>
      </w:pPr>
      <w:rPr>
        <w:rFonts w:ascii="Symbol" w:hAnsi="Symbol" w:cs="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cs="Wingdings" w:hint="default"/>
      </w:rPr>
    </w:lvl>
    <w:lvl w:ilvl="6" w:tplc="04150001" w:tentative="1">
      <w:start w:val="1"/>
      <w:numFmt w:val="bullet"/>
      <w:lvlText w:val=""/>
      <w:lvlJc w:val="left"/>
      <w:pPr>
        <w:ind w:left="5596" w:hanging="360"/>
      </w:pPr>
      <w:rPr>
        <w:rFonts w:ascii="Symbol" w:hAnsi="Symbol" w:cs="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cs="Wingdings" w:hint="default"/>
      </w:rPr>
    </w:lvl>
  </w:abstractNum>
  <w:abstractNum w:abstractNumId="67" w15:restartNumberingAfterBreak="0">
    <w:nsid w:val="407B755A"/>
    <w:multiLevelType w:val="hybridMultilevel"/>
    <w:tmpl w:val="7D9E9DF0"/>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8" w15:restartNumberingAfterBreak="0">
    <w:nsid w:val="42AF7412"/>
    <w:multiLevelType w:val="hybridMultilevel"/>
    <w:tmpl w:val="60FE6082"/>
    <w:lvl w:ilvl="0" w:tplc="04150011">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9" w15:restartNumberingAfterBreak="0">
    <w:nsid w:val="438D36EC"/>
    <w:multiLevelType w:val="hybridMultilevel"/>
    <w:tmpl w:val="53740056"/>
    <w:styleLink w:val="Styl12"/>
    <w:lvl w:ilvl="0" w:tplc="3280DF7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446768D5"/>
    <w:multiLevelType w:val="multilevel"/>
    <w:tmpl w:val="EB4A2B4A"/>
    <w:lvl w:ilvl="0">
      <w:start w:val="7"/>
      <w:numFmt w:val="decimal"/>
      <w:lvlText w:val="%1."/>
      <w:lvlJc w:val="left"/>
      <w:pPr>
        <w:ind w:left="360" w:hanging="360"/>
      </w:pPr>
    </w:lvl>
    <w:lvl w:ilvl="1">
      <w:start w:val="1"/>
      <w:numFmt w:val="decimal"/>
      <w:lvlText w:val="%1.%2."/>
      <w:lvlJc w:val="left"/>
      <w:pPr>
        <w:ind w:left="360" w:hanging="360"/>
      </w:pPr>
      <w:rPr>
        <w:rFonts w:ascii="Calibri" w:hAnsi="Calibri" w:cs="Calibri"/>
        <w:b w:val="0"/>
        <w:bCs w:val="0"/>
      </w:rPr>
    </w:lvl>
    <w:lvl w:ilvl="2">
      <w:start w:val="1"/>
      <w:numFmt w:val="decimal"/>
      <w:lvlText w:val="%1.%2.%3."/>
      <w:lvlJc w:val="left"/>
      <w:pPr>
        <w:ind w:left="720" w:hanging="720"/>
      </w:pPr>
      <w:rPr>
        <w:rFonts w:ascii="Calibri" w:hAnsi="Calibri" w:cs="Calibri"/>
      </w:rPr>
    </w:lvl>
    <w:lvl w:ilvl="3">
      <w:start w:val="1"/>
      <w:numFmt w:val="decimal"/>
      <w:lvlText w:val="%1.%2.%3.%4."/>
      <w:lvlJc w:val="left"/>
      <w:pPr>
        <w:ind w:left="720" w:hanging="720"/>
      </w:pPr>
      <w:rPr>
        <w:b/>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45103F33"/>
    <w:multiLevelType w:val="hybridMultilevel"/>
    <w:tmpl w:val="513E0DD2"/>
    <w:styleLink w:val="LFO121"/>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72" w15:restartNumberingAfterBreak="0">
    <w:nsid w:val="4687730C"/>
    <w:multiLevelType w:val="hybridMultilevel"/>
    <w:tmpl w:val="59129614"/>
    <w:lvl w:ilvl="0" w:tplc="71E00D02">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15:restartNumberingAfterBreak="0">
    <w:nsid w:val="46A03A0B"/>
    <w:multiLevelType w:val="hybridMultilevel"/>
    <w:tmpl w:val="E3780E90"/>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74" w15:restartNumberingAfterBreak="0">
    <w:nsid w:val="47990166"/>
    <w:multiLevelType w:val="hybridMultilevel"/>
    <w:tmpl w:val="B0149DCC"/>
    <w:lvl w:ilvl="0" w:tplc="04150001">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75" w15:restartNumberingAfterBreak="0">
    <w:nsid w:val="485C3FEE"/>
    <w:multiLevelType w:val="hybridMultilevel"/>
    <w:tmpl w:val="A42248A2"/>
    <w:lvl w:ilvl="0" w:tplc="04150017">
      <w:start w:val="1"/>
      <w:numFmt w:val="lowerLetter"/>
      <w:lvlText w:val="%1)"/>
      <w:lvlJc w:val="left"/>
      <w:pPr>
        <w:ind w:left="2214" w:hanging="360"/>
      </w:p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76" w15:restartNumberingAfterBreak="0">
    <w:nsid w:val="48D67CDF"/>
    <w:multiLevelType w:val="multilevel"/>
    <w:tmpl w:val="964A27A2"/>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B083B2D"/>
    <w:multiLevelType w:val="multilevel"/>
    <w:tmpl w:val="1D8A7E16"/>
    <w:lvl w:ilvl="0">
      <w:start w:val="1"/>
      <w:numFmt w:val="decimal"/>
      <w:lvlText w:val="%1."/>
      <w:lvlJc w:val="left"/>
      <w:pPr>
        <w:ind w:left="720" w:hanging="360"/>
      </w:pPr>
      <w:rPr>
        <w:rFonts w:asciiTheme="minorHAnsi" w:hAnsiTheme="minorHAnsi" w:cstheme="minorHAnsi" w:hint="default"/>
        <w:b w:val="0"/>
        <w:i w:val="0"/>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4B9600F2"/>
    <w:multiLevelType w:val="hybridMultilevel"/>
    <w:tmpl w:val="83502832"/>
    <w:lvl w:ilvl="0" w:tplc="04150017">
      <w:start w:val="1"/>
      <w:numFmt w:val="lowerLetter"/>
      <w:lvlText w:val="%1)"/>
      <w:lvlJc w:val="left"/>
      <w:pPr>
        <w:ind w:left="1440" w:hanging="360"/>
      </w:pPr>
    </w:lvl>
    <w:lvl w:ilvl="1" w:tplc="1214D9F2">
      <w:numFmt w:val="bullet"/>
      <w:lvlText w:val="•"/>
      <w:lvlJc w:val="left"/>
      <w:pPr>
        <w:ind w:left="2484" w:hanging="684"/>
      </w:pPr>
      <w:rPr>
        <w:rFonts w:ascii="Calibri" w:eastAsia="Times New Roman" w:hAnsi="Calibri" w:cs="Calibr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E5310EE"/>
    <w:multiLevelType w:val="multilevel"/>
    <w:tmpl w:val="00000000"/>
    <w:styleLink w:val="Styl832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EA603CD"/>
    <w:multiLevelType w:val="hybridMultilevel"/>
    <w:tmpl w:val="1938C86E"/>
    <w:lvl w:ilvl="0" w:tplc="04150001">
      <w:start w:val="1"/>
      <w:numFmt w:val="bullet"/>
      <w:lvlText w:val=""/>
      <w:lvlJc w:val="left"/>
      <w:pPr>
        <w:ind w:left="1145" w:hanging="360"/>
      </w:pPr>
      <w:rPr>
        <w:rFonts w:ascii="Symbol" w:hAnsi="Symbol" w:cs="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1" w15:restartNumberingAfterBreak="0">
    <w:nsid w:val="4FF47BA0"/>
    <w:multiLevelType w:val="multilevel"/>
    <w:tmpl w:val="6CCAF2C6"/>
    <w:lvl w:ilvl="0">
      <w:start w:val="15"/>
      <w:numFmt w:val="decimal"/>
      <w:lvlText w:val="%1."/>
      <w:lvlJc w:val="left"/>
      <w:pPr>
        <w:ind w:left="555" w:hanging="555"/>
      </w:pPr>
      <w:rPr>
        <w:rFonts w:hint="default"/>
        <w:color w:val="000000"/>
      </w:rPr>
    </w:lvl>
    <w:lvl w:ilvl="1">
      <w:start w:val="1"/>
      <w:numFmt w:val="decimal"/>
      <w:lvlText w:val="%1.%2."/>
      <w:lvlJc w:val="left"/>
      <w:pPr>
        <w:ind w:left="555" w:hanging="555"/>
      </w:pPr>
      <w:rPr>
        <w:rFonts w:hint="default"/>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2" w15:restartNumberingAfterBreak="0">
    <w:nsid w:val="511278EE"/>
    <w:multiLevelType w:val="hybridMultilevel"/>
    <w:tmpl w:val="342000EA"/>
    <w:lvl w:ilvl="0" w:tplc="04150001">
      <w:start w:val="1"/>
      <w:numFmt w:val="bullet"/>
      <w:lvlText w:val=""/>
      <w:lvlJc w:val="left"/>
      <w:pPr>
        <w:ind w:left="2874" w:hanging="360"/>
      </w:pPr>
      <w:rPr>
        <w:rFonts w:ascii="Symbol" w:hAnsi="Symbol" w:cs="Symbol" w:hint="default"/>
      </w:rPr>
    </w:lvl>
    <w:lvl w:ilvl="1" w:tplc="04150003" w:tentative="1">
      <w:start w:val="1"/>
      <w:numFmt w:val="bullet"/>
      <w:lvlText w:val="o"/>
      <w:lvlJc w:val="left"/>
      <w:pPr>
        <w:ind w:left="3594" w:hanging="360"/>
      </w:pPr>
      <w:rPr>
        <w:rFonts w:ascii="Courier New" w:hAnsi="Courier New" w:cs="Courier New" w:hint="default"/>
      </w:rPr>
    </w:lvl>
    <w:lvl w:ilvl="2" w:tplc="04150005" w:tentative="1">
      <w:start w:val="1"/>
      <w:numFmt w:val="bullet"/>
      <w:lvlText w:val=""/>
      <w:lvlJc w:val="left"/>
      <w:pPr>
        <w:ind w:left="4314" w:hanging="360"/>
      </w:pPr>
      <w:rPr>
        <w:rFonts w:ascii="Wingdings" w:hAnsi="Wingdings" w:hint="default"/>
      </w:rPr>
    </w:lvl>
    <w:lvl w:ilvl="3" w:tplc="04150001" w:tentative="1">
      <w:start w:val="1"/>
      <w:numFmt w:val="bullet"/>
      <w:lvlText w:val=""/>
      <w:lvlJc w:val="left"/>
      <w:pPr>
        <w:ind w:left="5034" w:hanging="360"/>
      </w:pPr>
      <w:rPr>
        <w:rFonts w:ascii="Symbol" w:hAnsi="Symbol" w:hint="default"/>
      </w:rPr>
    </w:lvl>
    <w:lvl w:ilvl="4" w:tplc="04150003" w:tentative="1">
      <w:start w:val="1"/>
      <w:numFmt w:val="bullet"/>
      <w:lvlText w:val="o"/>
      <w:lvlJc w:val="left"/>
      <w:pPr>
        <w:ind w:left="5754" w:hanging="360"/>
      </w:pPr>
      <w:rPr>
        <w:rFonts w:ascii="Courier New" w:hAnsi="Courier New" w:cs="Courier New" w:hint="default"/>
      </w:rPr>
    </w:lvl>
    <w:lvl w:ilvl="5" w:tplc="04150005" w:tentative="1">
      <w:start w:val="1"/>
      <w:numFmt w:val="bullet"/>
      <w:lvlText w:val=""/>
      <w:lvlJc w:val="left"/>
      <w:pPr>
        <w:ind w:left="6474" w:hanging="360"/>
      </w:pPr>
      <w:rPr>
        <w:rFonts w:ascii="Wingdings" w:hAnsi="Wingdings" w:hint="default"/>
      </w:rPr>
    </w:lvl>
    <w:lvl w:ilvl="6" w:tplc="04150001" w:tentative="1">
      <w:start w:val="1"/>
      <w:numFmt w:val="bullet"/>
      <w:lvlText w:val=""/>
      <w:lvlJc w:val="left"/>
      <w:pPr>
        <w:ind w:left="7194" w:hanging="360"/>
      </w:pPr>
      <w:rPr>
        <w:rFonts w:ascii="Symbol" w:hAnsi="Symbol" w:hint="default"/>
      </w:rPr>
    </w:lvl>
    <w:lvl w:ilvl="7" w:tplc="04150003" w:tentative="1">
      <w:start w:val="1"/>
      <w:numFmt w:val="bullet"/>
      <w:lvlText w:val="o"/>
      <w:lvlJc w:val="left"/>
      <w:pPr>
        <w:ind w:left="7914" w:hanging="360"/>
      </w:pPr>
      <w:rPr>
        <w:rFonts w:ascii="Courier New" w:hAnsi="Courier New" w:cs="Courier New" w:hint="default"/>
      </w:rPr>
    </w:lvl>
    <w:lvl w:ilvl="8" w:tplc="04150005" w:tentative="1">
      <w:start w:val="1"/>
      <w:numFmt w:val="bullet"/>
      <w:lvlText w:val=""/>
      <w:lvlJc w:val="left"/>
      <w:pPr>
        <w:ind w:left="8634" w:hanging="360"/>
      </w:pPr>
      <w:rPr>
        <w:rFonts w:ascii="Wingdings" w:hAnsi="Wingdings" w:hint="default"/>
      </w:rPr>
    </w:lvl>
  </w:abstractNum>
  <w:abstractNum w:abstractNumId="83" w15:restartNumberingAfterBreak="0">
    <w:nsid w:val="51545AD8"/>
    <w:multiLevelType w:val="multilevel"/>
    <w:tmpl w:val="B7023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1A039D6"/>
    <w:multiLevelType w:val="hybridMultilevel"/>
    <w:tmpl w:val="2A3ED39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5" w15:restartNumberingAfterBreak="0">
    <w:nsid w:val="52B41888"/>
    <w:multiLevelType w:val="multilevel"/>
    <w:tmpl w:val="AD32DDD8"/>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400440D"/>
    <w:multiLevelType w:val="hybridMultilevel"/>
    <w:tmpl w:val="AF5025A0"/>
    <w:lvl w:ilvl="0" w:tplc="04150001">
      <w:start w:val="1"/>
      <w:numFmt w:val="bullet"/>
      <w:lvlText w:val=""/>
      <w:lvlJc w:val="left"/>
      <w:pPr>
        <w:ind w:left="2007" w:hanging="360"/>
      </w:pPr>
      <w:rPr>
        <w:rFonts w:ascii="Symbol" w:hAnsi="Symbol" w:cs="Symbol"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7" w15:restartNumberingAfterBreak="0">
    <w:nsid w:val="54047517"/>
    <w:multiLevelType w:val="multilevel"/>
    <w:tmpl w:val="677683F0"/>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4AD3B9B"/>
    <w:multiLevelType w:val="hybridMultilevel"/>
    <w:tmpl w:val="84E6D6B2"/>
    <w:lvl w:ilvl="0" w:tplc="FBD48834">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64608FA"/>
    <w:multiLevelType w:val="multilevel"/>
    <w:tmpl w:val="FB5EDB20"/>
    <w:lvl w:ilvl="0">
      <w:start w:val="16"/>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0" w15:restartNumberingAfterBreak="0">
    <w:nsid w:val="57187846"/>
    <w:multiLevelType w:val="hybridMultilevel"/>
    <w:tmpl w:val="DE6669E8"/>
    <w:lvl w:ilvl="0" w:tplc="04150017">
      <w:start w:val="1"/>
      <w:numFmt w:val="lowerLetter"/>
      <w:lvlText w:val="%1)"/>
      <w:lvlJc w:val="left"/>
      <w:pPr>
        <w:ind w:left="1440" w:hanging="360"/>
      </w:pPr>
    </w:lvl>
    <w:lvl w:ilvl="1" w:tplc="7DC0CCEE">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573015AF"/>
    <w:multiLevelType w:val="hybridMultilevel"/>
    <w:tmpl w:val="F9F84B0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15:restartNumberingAfterBreak="0">
    <w:nsid w:val="574A7F1C"/>
    <w:multiLevelType w:val="hybridMultilevel"/>
    <w:tmpl w:val="DAB84358"/>
    <w:lvl w:ilvl="0" w:tplc="ED067E4E">
      <w:start w:val="4"/>
      <w:numFmt w:val="decimal"/>
      <w:lvlText w:val="%1"/>
      <w:lvlJc w:val="left"/>
      <w:pPr>
        <w:ind w:left="866" w:hanging="360"/>
      </w:pPr>
      <w:rPr>
        <w:rFonts w:hint="default"/>
      </w:rPr>
    </w:lvl>
    <w:lvl w:ilvl="1" w:tplc="04150019" w:tentative="1">
      <w:start w:val="1"/>
      <w:numFmt w:val="lowerLetter"/>
      <w:lvlText w:val="%2."/>
      <w:lvlJc w:val="left"/>
      <w:pPr>
        <w:ind w:left="1586" w:hanging="360"/>
      </w:pPr>
    </w:lvl>
    <w:lvl w:ilvl="2" w:tplc="0415001B" w:tentative="1">
      <w:start w:val="1"/>
      <w:numFmt w:val="lowerRoman"/>
      <w:lvlText w:val="%3."/>
      <w:lvlJc w:val="right"/>
      <w:pPr>
        <w:ind w:left="2306" w:hanging="180"/>
      </w:pPr>
    </w:lvl>
    <w:lvl w:ilvl="3" w:tplc="0415000F" w:tentative="1">
      <w:start w:val="1"/>
      <w:numFmt w:val="decimal"/>
      <w:lvlText w:val="%4."/>
      <w:lvlJc w:val="left"/>
      <w:pPr>
        <w:ind w:left="3026" w:hanging="360"/>
      </w:pPr>
    </w:lvl>
    <w:lvl w:ilvl="4" w:tplc="04150019" w:tentative="1">
      <w:start w:val="1"/>
      <w:numFmt w:val="lowerLetter"/>
      <w:lvlText w:val="%5."/>
      <w:lvlJc w:val="left"/>
      <w:pPr>
        <w:ind w:left="3746" w:hanging="360"/>
      </w:pPr>
    </w:lvl>
    <w:lvl w:ilvl="5" w:tplc="0415001B" w:tentative="1">
      <w:start w:val="1"/>
      <w:numFmt w:val="lowerRoman"/>
      <w:lvlText w:val="%6."/>
      <w:lvlJc w:val="right"/>
      <w:pPr>
        <w:ind w:left="4466" w:hanging="180"/>
      </w:pPr>
    </w:lvl>
    <w:lvl w:ilvl="6" w:tplc="0415000F" w:tentative="1">
      <w:start w:val="1"/>
      <w:numFmt w:val="decimal"/>
      <w:lvlText w:val="%7."/>
      <w:lvlJc w:val="left"/>
      <w:pPr>
        <w:ind w:left="5186" w:hanging="360"/>
      </w:pPr>
    </w:lvl>
    <w:lvl w:ilvl="7" w:tplc="04150019" w:tentative="1">
      <w:start w:val="1"/>
      <w:numFmt w:val="lowerLetter"/>
      <w:lvlText w:val="%8."/>
      <w:lvlJc w:val="left"/>
      <w:pPr>
        <w:ind w:left="5906" w:hanging="360"/>
      </w:pPr>
    </w:lvl>
    <w:lvl w:ilvl="8" w:tplc="0415001B" w:tentative="1">
      <w:start w:val="1"/>
      <w:numFmt w:val="lowerRoman"/>
      <w:lvlText w:val="%9."/>
      <w:lvlJc w:val="right"/>
      <w:pPr>
        <w:ind w:left="6626" w:hanging="180"/>
      </w:pPr>
    </w:lvl>
  </w:abstractNum>
  <w:abstractNum w:abstractNumId="93" w15:restartNumberingAfterBreak="0">
    <w:nsid w:val="587D6D92"/>
    <w:multiLevelType w:val="multilevel"/>
    <w:tmpl w:val="CB7ABAA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58A5069A"/>
    <w:multiLevelType w:val="hybridMultilevel"/>
    <w:tmpl w:val="E7B22270"/>
    <w:lvl w:ilvl="0" w:tplc="8A86CF2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901456"/>
    <w:multiLevelType w:val="hybridMultilevel"/>
    <w:tmpl w:val="ACBAD0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6" w15:restartNumberingAfterBreak="0">
    <w:nsid w:val="5AB81952"/>
    <w:multiLevelType w:val="hybridMultilevel"/>
    <w:tmpl w:val="D924B1DA"/>
    <w:lvl w:ilvl="0" w:tplc="DE2C03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447714"/>
    <w:multiLevelType w:val="hybridMultilevel"/>
    <w:tmpl w:val="2A18327C"/>
    <w:lvl w:ilvl="0" w:tplc="2D207A8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9C4075"/>
    <w:multiLevelType w:val="hybridMultilevel"/>
    <w:tmpl w:val="770C961C"/>
    <w:lvl w:ilvl="0" w:tplc="04150017">
      <w:start w:val="1"/>
      <w:numFmt w:val="lowerLetter"/>
      <w:lvlText w:val="%1)"/>
      <w:lvlJc w:val="left"/>
      <w:pPr>
        <w:ind w:left="2160" w:hanging="360"/>
      </w:pPr>
    </w:lvl>
    <w:lvl w:ilvl="1" w:tplc="5F1E904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9" w15:restartNumberingAfterBreak="0">
    <w:nsid w:val="5C3C40C0"/>
    <w:multiLevelType w:val="hybridMultilevel"/>
    <w:tmpl w:val="3B98BE1E"/>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100" w15:restartNumberingAfterBreak="0">
    <w:nsid w:val="5ED30C58"/>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F202C55"/>
    <w:multiLevelType w:val="hybridMultilevel"/>
    <w:tmpl w:val="9ACABB3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2" w15:restartNumberingAfterBreak="0">
    <w:nsid w:val="5F353547"/>
    <w:multiLevelType w:val="multilevel"/>
    <w:tmpl w:val="C9B01B1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29B2050"/>
    <w:multiLevelType w:val="multilevel"/>
    <w:tmpl w:val="C022535E"/>
    <w:lvl w:ilvl="0">
      <w:start w:val="19"/>
      <w:numFmt w:val="decimal"/>
      <w:lvlText w:val="%1."/>
      <w:lvlJc w:val="left"/>
      <w:pPr>
        <w:ind w:left="480" w:hanging="48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4" w15:restartNumberingAfterBreak="0">
    <w:nsid w:val="630D284B"/>
    <w:multiLevelType w:val="hybridMultilevel"/>
    <w:tmpl w:val="142A12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5" w15:restartNumberingAfterBreak="0">
    <w:nsid w:val="646F5428"/>
    <w:multiLevelType w:val="multilevel"/>
    <w:tmpl w:val="89FCFF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48D4980"/>
    <w:multiLevelType w:val="hybridMultilevel"/>
    <w:tmpl w:val="78AA9D7C"/>
    <w:styleLink w:val="LFO91"/>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64F13F85"/>
    <w:multiLevelType w:val="hybridMultilevel"/>
    <w:tmpl w:val="3E2C7FF4"/>
    <w:lvl w:ilvl="0" w:tplc="04150001">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cs="Wingdings" w:hint="default"/>
      </w:rPr>
    </w:lvl>
    <w:lvl w:ilvl="3" w:tplc="04150001" w:tentative="1">
      <w:start w:val="1"/>
      <w:numFmt w:val="bullet"/>
      <w:lvlText w:val=""/>
      <w:lvlJc w:val="left"/>
      <w:pPr>
        <w:ind w:left="4320" w:hanging="360"/>
      </w:pPr>
      <w:rPr>
        <w:rFonts w:ascii="Symbol" w:hAnsi="Symbol" w:cs="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cs="Wingdings" w:hint="default"/>
      </w:rPr>
    </w:lvl>
    <w:lvl w:ilvl="6" w:tplc="04150001" w:tentative="1">
      <w:start w:val="1"/>
      <w:numFmt w:val="bullet"/>
      <w:lvlText w:val=""/>
      <w:lvlJc w:val="left"/>
      <w:pPr>
        <w:ind w:left="6480" w:hanging="360"/>
      </w:pPr>
      <w:rPr>
        <w:rFonts w:ascii="Symbol" w:hAnsi="Symbol" w:cs="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cs="Wingdings" w:hint="default"/>
      </w:rPr>
    </w:lvl>
  </w:abstractNum>
  <w:abstractNum w:abstractNumId="108" w15:restartNumberingAfterBreak="0">
    <w:nsid w:val="658C0B6C"/>
    <w:multiLevelType w:val="hybridMultilevel"/>
    <w:tmpl w:val="C3DA1322"/>
    <w:lvl w:ilvl="0" w:tplc="0415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9838CC"/>
    <w:multiLevelType w:val="hybridMultilevel"/>
    <w:tmpl w:val="C3FE891C"/>
    <w:lvl w:ilvl="0" w:tplc="FBD48834">
      <w:start w:val="1"/>
      <w:numFmt w:val="lowerLetter"/>
      <w:lvlText w:val="%1)"/>
      <w:lvlJc w:val="left"/>
      <w:pPr>
        <w:ind w:left="28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5E6782B"/>
    <w:multiLevelType w:val="hybridMultilevel"/>
    <w:tmpl w:val="DBF0481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1" w15:restartNumberingAfterBreak="0">
    <w:nsid w:val="67882C0F"/>
    <w:multiLevelType w:val="multilevel"/>
    <w:tmpl w:val="F4FE6BE8"/>
    <w:lvl w:ilvl="0">
      <w:start w:val="1"/>
      <w:numFmt w:val="lowerLetter"/>
      <w:lvlText w:val="%1)"/>
      <w:lvlJc w:val="left"/>
      <w:pPr>
        <w:ind w:left="1856" w:hanging="360"/>
      </w:pPr>
    </w:lvl>
    <w:lvl w:ilvl="1">
      <w:start w:val="1"/>
      <w:numFmt w:val="lowerLetter"/>
      <w:lvlText w:val="%2."/>
      <w:lvlJc w:val="left"/>
      <w:pPr>
        <w:ind w:left="2576" w:hanging="360"/>
      </w:pPr>
    </w:lvl>
    <w:lvl w:ilvl="2">
      <w:start w:val="1"/>
      <w:numFmt w:val="lowerRoman"/>
      <w:lvlText w:val="%3."/>
      <w:lvlJc w:val="right"/>
      <w:pPr>
        <w:ind w:left="3296" w:hanging="180"/>
      </w:pPr>
    </w:lvl>
    <w:lvl w:ilvl="3">
      <w:start w:val="1"/>
      <w:numFmt w:val="decimal"/>
      <w:lvlText w:val="%4."/>
      <w:lvlJc w:val="left"/>
      <w:pPr>
        <w:ind w:left="4016" w:hanging="360"/>
      </w:pPr>
    </w:lvl>
    <w:lvl w:ilvl="4">
      <w:start w:val="1"/>
      <w:numFmt w:val="lowerLetter"/>
      <w:lvlText w:val="%5."/>
      <w:lvlJc w:val="left"/>
      <w:pPr>
        <w:ind w:left="4736" w:hanging="360"/>
      </w:pPr>
    </w:lvl>
    <w:lvl w:ilvl="5">
      <w:start w:val="1"/>
      <w:numFmt w:val="lowerRoman"/>
      <w:lvlText w:val="%6."/>
      <w:lvlJc w:val="right"/>
      <w:pPr>
        <w:ind w:left="5456" w:hanging="180"/>
      </w:pPr>
    </w:lvl>
    <w:lvl w:ilvl="6">
      <w:start w:val="1"/>
      <w:numFmt w:val="decimal"/>
      <w:lvlText w:val="%7."/>
      <w:lvlJc w:val="left"/>
      <w:pPr>
        <w:ind w:left="6176" w:hanging="360"/>
      </w:pPr>
    </w:lvl>
    <w:lvl w:ilvl="7">
      <w:start w:val="1"/>
      <w:numFmt w:val="lowerLetter"/>
      <w:lvlText w:val="%8."/>
      <w:lvlJc w:val="left"/>
      <w:pPr>
        <w:ind w:left="6896" w:hanging="360"/>
      </w:pPr>
    </w:lvl>
    <w:lvl w:ilvl="8">
      <w:start w:val="1"/>
      <w:numFmt w:val="lowerRoman"/>
      <w:lvlText w:val="%9."/>
      <w:lvlJc w:val="right"/>
      <w:pPr>
        <w:ind w:left="7616" w:hanging="180"/>
      </w:pPr>
    </w:lvl>
  </w:abstractNum>
  <w:abstractNum w:abstractNumId="112" w15:restartNumberingAfterBreak="0">
    <w:nsid w:val="6A120E93"/>
    <w:multiLevelType w:val="hybridMultilevel"/>
    <w:tmpl w:val="B2FAD7A6"/>
    <w:lvl w:ilvl="0" w:tplc="04150001">
      <w:start w:val="1"/>
      <w:numFmt w:val="bullet"/>
      <w:lvlText w:val=""/>
      <w:lvlJc w:val="left"/>
      <w:pPr>
        <w:ind w:left="1430" w:hanging="360"/>
      </w:pPr>
      <w:rPr>
        <w:rFonts w:ascii="Symbol" w:hAnsi="Symbol" w:cs="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cs="Wingdings" w:hint="default"/>
      </w:rPr>
    </w:lvl>
    <w:lvl w:ilvl="3" w:tplc="04150001" w:tentative="1">
      <w:start w:val="1"/>
      <w:numFmt w:val="bullet"/>
      <w:lvlText w:val=""/>
      <w:lvlJc w:val="left"/>
      <w:pPr>
        <w:ind w:left="3590" w:hanging="360"/>
      </w:pPr>
      <w:rPr>
        <w:rFonts w:ascii="Symbol" w:hAnsi="Symbol" w:cs="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cs="Wingdings" w:hint="default"/>
      </w:rPr>
    </w:lvl>
    <w:lvl w:ilvl="6" w:tplc="04150001" w:tentative="1">
      <w:start w:val="1"/>
      <w:numFmt w:val="bullet"/>
      <w:lvlText w:val=""/>
      <w:lvlJc w:val="left"/>
      <w:pPr>
        <w:ind w:left="5750" w:hanging="360"/>
      </w:pPr>
      <w:rPr>
        <w:rFonts w:ascii="Symbol" w:hAnsi="Symbol" w:cs="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cs="Wingdings" w:hint="default"/>
      </w:rPr>
    </w:lvl>
  </w:abstractNum>
  <w:abstractNum w:abstractNumId="113" w15:restartNumberingAfterBreak="0">
    <w:nsid w:val="6AF50689"/>
    <w:multiLevelType w:val="hybridMultilevel"/>
    <w:tmpl w:val="E946DC08"/>
    <w:lvl w:ilvl="0" w:tplc="5F8A9688">
      <w:start w:val="1"/>
      <w:numFmt w:val="decimal"/>
      <w:lvlText w:val="%1."/>
      <w:lvlJc w:val="left"/>
      <w:pPr>
        <w:ind w:left="1145"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4" w15:restartNumberingAfterBreak="0">
    <w:nsid w:val="6D5E6FD5"/>
    <w:multiLevelType w:val="multilevel"/>
    <w:tmpl w:val="26B0824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6D8964F9"/>
    <w:multiLevelType w:val="multilevel"/>
    <w:tmpl w:val="C7C44916"/>
    <w:styleLink w:val="WWOutlineListStyle"/>
    <w:lvl w:ilvl="0">
      <w:start w:val="1"/>
      <w:numFmt w:val="decimal"/>
      <w:lvlText w:val="%1."/>
      <w:lvlJc w:val="left"/>
      <w:pPr>
        <w:ind w:left="360" w:hanging="360"/>
      </w:pPr>
      <w:rPr>
        <w:rFonts w:ascii="Calibri" w:hAnsi="Calibri" w:cs="Calibri"/>
        <w:b w:val="0"/>
        <w:sz w:val="22"/>
        <w:szCs w:val="22"/>
      </w:rPr>
    </w:lvl>
    <w:lvl w:ilvl="1">
      <w:start w:val="1"/>
      <w:numFmt w:val="decimal"/>
      <w:lvlText w:val="5.%2"/>
      <w:lvlJc w:val="left"/>
      <w:pPr>
        <w:ind w:left="792" w:hanging="432"/>
      </w:pPr>
      <w:rPr>
        <w:b w:val="0"/>
        <w:bCs w:val="0"/>
        <w:sz w:val="22"/>
        <w:szCs w:val="24"/>
      </w:rPr>
    </w:lvl>
    <w:lvl w:ilvl="2">
      <w:start w:val="1"/>
      <w:numFmt w:val="decimal"/>
      <w:lvlText w:val="5.%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DDF6147"/>
    <w:multiLevelType w:val="hybridMultilevel"/>
    <w:tmpl w:val="4734209C"/>
    <w:lvl w:ilvl="0" w:tplc="5F8A9688">
      <w:start w:val="1"/>
      <w:numFmt w:val="decimal"/>
      <w:lvlText w:val="%1."/>
      <w:lvlJc w:val="left"/>
      <w:pPr>
        <w:ind w:left="1145"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7" w15:restartNumberingAfterBreak="0">
    <w:nsid w:val="6F4503F8"/>
    <w:multiLevelType w:val="hybridMultilevel"/>
    <w:tmpl w:val="F3188ADA"/>
    <w:lvl w:ilvl="0" w:tplc="BB04351A">
      <w:start w:val="1"/>
      <w:numFmt w:val="decimal"/>
      <w:lvlText w:val="%1."/>
      <w:lvlJc w:val="left"/>
      <w:pPr>
        <w:ind w:left="1145" w:hanging="360"/>
      </w:pPr>
      <w:rPr>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8" w15:restartNumberingAfterBreak="0">
    <w:nsid w:val="702B7799"/>
    <w:multiLevelType w:val="hybridMultilevel"/>
    <w:tmpl w:val="435EE9A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9" w15:restartNumberingAfterBreak="0">
    <w:nsid w:val="705A074A"/>
    <w:multiLevelType w:val="hybridMultilevel"/>
    <w:tmpl w:val="6B52A94E"/>
    <w:lvl w:ilvl="0" w:tplc="04150001">
      <w:start w:val="1"/>
      <w:numFmt w:val="bullet"/>
      <w:lvlText w:val=""/>
      <w:lvlJc w:val="left"/>
      <w:pPr>
        <w:ind w:left="873" w:hanging="360"/>
      </w:pPr>
      <w:rPr>
        <w:rFonts w:ascii="Symbol" w:hAnsi="Symbol" w:cs="Symbol" w:hint="default"/>
      </w:rPr>
    </w:lvl>
    <w:lvl w:ilvl="1" w:tplc="04150003" w:tentative="1">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tentative="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120" w15:restartNumberingAfterBreak="0">
    <w:nsid w:val="70D437A9"/>
    <w:multiLevelType w:val="hybridMultilevel"/>
    <w:tmpl w:val="4240E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11049CF"/>
    <w:multiLevelType w:val="hybridMultilevel"/>
    <w:tmpl w:val="AA0AD4E6"/>
    <w:lvl w:ilvl="0" w:tplc="04150001">
      <w:start w:val="1"/>
      <w:numFmt w:val="bullet"/>
      <w:lvlText w:val=""/>
      <w:lvlJc w:val="left"/>
      <w:pPr>
        <w:ind w:left="3720" w:hanging="360"/>
      </w:pPr>
      <w:rPr>
        <w:rFonts w:ascii="Symbol" w:hAnsi="Symbol" w:cs="Symbol" w:hint="default"/>
      </w:rPr>
    </w:lvl>
    <w:lvl w:ilvl="1" w:tplc="04150003" w:tentative="1">
      <w:start w:val="1"/>
      <w:numFmt w:val="bullet"/>
      <w:lvlText w:val="o"/>
      <w:lvlJc w:val="left"/>
      <w:pPr>
        <w:ind w:left="4440" w:hanging="360"/>
      </w:pPr>
      <w:rPr>
        <w:rFonts w:ascii="Courier New" w:hAnsi="Courier New" w:cs="Courier New" w:hint="default"/>
      </w:rPr>
    </w:lvl>
    <w:lvl w:ilvl="2" w:tplc="04150005" w:tentative="1">
      <w:start w:val="1"/>
      <w:numFmt w:val="bullet"/>
      <w:lvlText w:val=""/>
      <w:lvlJc w:val="left"/>
      <w:pPr>
        <w:ind w:left="5160" w:hanging="360"/>
      </w:pPr>
      <w:rPr>
        <w:rFonts w:ascii="Wingdings" w:hAnsi="Wingdings" w:cs="Wingdings" w:hint="default"/>
      </w:rPr>
    </w:lvl>
    <w:lvl w:ilvl="3" w:tplc="04150001" w:tentative="1">
      <w:start w:val="1"/>
      <w:numFmt w:val="bullet"/>
      <w:lvlText w:val=""/>
      <w:lvlJc w:val="left"/>
      <w:pPr>
        <w:ind w:left="5880" w:hanging="360"/>
      </w:pPr>
      <w:rPr>
        <w:rFonts w:ascii="Symbol" w:hAnsi="Symbol" w:cs="Symbol" w:hint="default"/>
      </w:rPr>
    </w:lvl>
    <w:lvl w:ilvl="4" w:tplc="04150003" w:tentative="1">
      <w:start w:val="1"/>
      <w:numFmt w:val="bullet"/>
      <w:lvlText w:val="o"/>
      <w:lvlJc w:val="left"/>
      <w:pPr>
        <w:ind w:left="6600" w:hanging="360"/>
      </w:pPr>
      <w:rPr>
        <w:rFonts w:ascii="Courier New" w:hAnsi="Courier New" w:cs="Courier New" w:hint="default"/>
      </w:rPr>
    </w:lvl>
    <w:lvl w:ilvl="5" w:tplc="04150005" w:tentative="1">
      <w:start w:val="1"/>
      <w:numFmt w:val="bullet"/>
      <w:lvlText w:val=""/>
      <w:lvlJc w:val="left"/>
      <w:pPr>
        <w:ind w:left="7320" w:hanging="360"/>
      </w:pPr>
      <w:rPr>
        <w:rFonts w:ascii="Wingdings" w:hAnsi="Wingdings" w:cs="Wingdings" w:hint="default"/>
      </w:rPr>
    </w:lvl>
    <w:lvl w:ilvl="6" w:tplc="04150001" w:tentative="1">
      <w:start w:val="1"/>
      <w:numFmt w:val="bullet"/>
      <w:lvlText w:val=""/>
      <w:lvlJc w:val="left"/>
      <w:pPr>
        <w:ind w:left="8040" w:hanging="360"/>
      </w:pPr>
      <w:rPr>
        <w:rFonts w:ascii="Symbol" w:hAnsi="Symbol" w:cs="Symbol" w:hint="default"/>
      </w:rPr>
    </w:lvl>
    <w:lvl w:ilvl="7" w:tplc="04150003" w:tentative="1">
      <w:start w:val="1"/>
      <w:numFmt w:val="bullet"/>
      <w:lvlText w:val="o"/>
      <w:lvlJc w:val="left"/>
      <w:pPr>
        <w:ind w:left="8760" w:hanging="360"/>
      </w:pPr>
      <w:rPr>
        <w:rFonts w:ascii="Courier New" w:hAnsi="Courier New" w:cs="Courier New" w:hint="default"/>
      </w:rPr>
    </w:lvl>
    <w:lvl w:ilvl="8" w:tplc="04150005" w:tentative="1">
      <w:start w:val="1"/>
      <w:numFmt w:val="bullet"/>
      <w:lvlText w:val=""/>
      <w:lvlJc w:val="left"/>
      <w:pPr>
        <w:ind w:left="9480" w:hanging="360"/>
      </w:pPr>
      <w:rPr>
        <w:rFonts w:ascii="Wingdings" w:hAnsi="Wingdings" w:cs="Wingdings" w:hint="default"/>
      </w:rPr>
    </w:lvl>
  </w:abstractNum>
  <w:abstractNum w:abstractNumId="123" w15:restartNumberingAfterBreak="0">
    <w:nsid w:val="71411BC3"/>
    <w:multiLevelType w:val="multilevel"/>
    <w:tmpl w:val="7054DD10"/>
    <w:lvl w:ilvl="0">
      <w:start w:val="4"/>
      <w:numFmt w:val="decimal"/>
      <w:lvlText w:val="%1."/>
      <w:lvlJc w:val="left"/>
      <w:pPr>
        <w:ind w:left="360" w:hanging="360"/>
      </w:pPr>
      <w:rPr>
        <w:rFonts w:hint="default"/>
      </w:rPr>
    </w:lvl>
    <w:lvl w:ilvl="1">
      <w:start w:val="1"/>
      <w:numFmt w:val="decimal"/>
      <w:lvlText w:val="%1.%2."/>
      <w:lvlJc w:val="left"/>
      <w:pPr>
        <w:ind w:left="3479" w:hanging="360"/>
      </w:pPr>
      <w:rPr>
        <w:rFonts w:ascii="Calibri" w:hAnsi="Calibri" w:cs="Calibri" w:hint="default"/>
      </w:rPr>
    </w:lvl>
    <w:lvl w:ilvl="2">
      <w:start w:val="1"/>
      <w:numFmt w:val="decimal"/>
      <w:lvlText w:val="%1.%2.%3."/>
      <w:lvlJc w:val="left"/>
      <w:pPr>
        <w:tabs>
          <w:tab w:val="num" w:pos="2836"/>
        </w:tabs>
        <w:ind w:left="2836" w:hanging="56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72237F00"/>
    <w:multiLevelType w:val="hybridMultilevel"/>
    <w:tmpl w:val="36D27224"/>
    <w:lvl w:ilvl="0" w:tplc="E7DEBB7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D97ECD"/>
    <w:multiLevelType w:val="multilevel"/>
    <w:tmpl w:val="2BEA2BAE"/>
    <w:styleLink w:val="Styl83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6834803"/>
    <w:multiLevelType w:val="multilevel"/>
    <w:tmpl w:val="C022535E"/>
    <w:lvl w:ilvl="0">
      <w:start w:val="12"/>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7" w15:restartNumberingAfterBreak="0">
    <w:nsid w:val="77345E7D"/>
    <w:multiLevelType w:val="hybridMultilevel"/>
    <w:tmpl w:val="EDD005CA"/>
    <w:lvl w:ilvl="0" w:tplc="04150001">
      <w:start w:val="1"/>
      <w:numFmt w:val="bullet"/>
      <w:lvlText w:val=""/>
      <w:lvlJc w:val="left"/>
      <w:pPr>
        <w:ind w:left="2138" w:hanging="360"/>
      </w:pPr>
      <w:rPr>
        <w:rFonts w:ascii="Symbol" w:hAnsi="Symbol" w:cs="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128"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29" w15:restartNumberingAfterBreak="0">
    <w:nsid w:val="7857716E"/>
    <w:multiLevelType w:val="hybridMultilevel"/>
    <w:tmpl w:val="BC302DFC"/>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8B638E1"/>
    <w:multiLevelType w:val="multilevel"/>
    <w:tmpl w:val="A70CE0F8"/>
    <w:lvl w:ilvl="0">
      <w:start w:val="17"/>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1" w15:restartNumberingAfterBreak="0">
    <w:nsid w:val="794228F4"/>
    <w:multiLevelType w:val="multilevel"/>
    <w:tmpl w:val="A41C5B20"/>
    <w:lvl w:ilvl="0">
      <w:start w:val="5"/>
      <w:numFmt w:val="decimal"/>
      <w:lvlText w:val="%1."/>
      <w:lvlJc w:val="left"/>
      <w:pPr>
        <w:ind w:left="360" w:hanging="360"/>
      </w:pPr>
    </w:lvl>
    <w:lvl w:ilvl="1">
      <w:start w:val="1"/>
      <w:numFmt w:val="decimal"/>
      <w:lvlText w:val="%1.%2."/>
      <w:lvlJc w:val="left"/>
      <w:pPr>
        <w:ind w:left="360" w:hanging="360"/>
      </w:pPr>
      <w:rPr>
        <w:rFonts w:ascii="Calibri" w:hAnsi="Calibri"/>
      </w:rPr>
    </w:lvl>
    <w:lvl w:ilvl="2">
      <w:start w:val="1"/>
      <w:numFmt w:val="decimal"/>
      <w:lvlText w:val="%1.%2.%3."/>
      <w:lvlJc w:val="left"/>
      <w:pPr>
        <w:ind w:left="22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2" w15:restartNumberingAfterBreak="0">
    <w:nsid w:val="796569B3"/>
    <w:multiLevelType w:val="hybridMultilevel"/>
    <w:tmpl w:val="7E24C92E"/>
    <w:styleLink w:val="Styl83211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133" w15:restartNumberingAfterBreak="0">
    <w:nsid w:val="7ABC58EA"/>
    <w:multiLevelType w:val="multilevel"/>
    <w:tmpl w:val="B1301E3A"/>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AC76A7F"/>
    <w:multiLevelType w:val="hybridMultilevel"/>
    <w:tmpl w:val="626A1ABE"/>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cs="Wingdings" w:hint="default"/>
      </w:rPr>
    </w:lvl>
    <w:lvl w:ilvl="3" w:tplc="04150001" w:tentative="1">
      <w:start w:val="1"/>
      <w:numFmt w:val="bullet"/>
      <w:lvlText w:val=""/>
      <w:lvlJc w:val="left"/>
      <w:pPr>
        <w:ind w:left="3589" w:hanging="360"/>
      </w:pPr>
      <w:rPr>
        <w:rFonts w:ascii="Symbol" w:hAnsi="Symbol" w:cs="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cs="Wingdings" w:hint="default"/>
      </w:rPr>
    </w:lvl>
    <w:lvl w:ilvl="6" w:tplc="04150001" w:tentative="1">
      <w:start w:val="1"/>
      <w:numFmt w:val="bullet"/>
      <w:lvlText w:val=""/>
      <w:lvlJc w:val="left"/>
      <w:pPr>
        <w:ind w:left="5749" w:hanging="360"/>
      </w:pPr>
      <w:rPr>
        <w:rFonts w:ascii="Symbol" w:hAnsi="Symbol" w:cs="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cs="Wingdings" w:hint="default"/>
      </w:rPr>
    </w:lvl>
  </w:abstractNum>
  <w:abstractNum w:abstractNumId="135" w15:restartNumberingAfterBreak="0">
    <w:nsid w:val="7CAB7572"/>
    <w:multiLevelType w:val="multilevel"/>
    <w:tmpl w:val="983EF79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D8C26D3"/>
    <w:multiLevelType w:val="hybridMultilevel"/>
    <w:tmpl w:val="A4281ACE"/>
    <w:lvl w:ilvl="0" w:tplc="B59E248A">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DC54C26"/>
    <w:multiLevelType w:val="hybridMultilevel"/>
    <w:tmpl w:val="255E1006"/>
    <w:lvl w:ilvl="0" w:tplc="04150001">
      <w:start w:val="1"/>
      <w:numFmt w:val="bullet"/>
      <w:lvlText w:val=""/>
      <w:lvlJc w:val="left"/>
      <w:pPr>
        <w:ind w:left="1343" w:hanging="360"/>
      </w:pPr>
      <w:rPr>
        <w:rFonts w:ascii="Symbol" w:hAnsi="Symbol" w:cs="Symbol" w:hint="default"/>
      </w:rPr>
    </w:lvl>
    <w:lvl w:ilvl="1" w:tplc="04150003" w:tentative="1">
      <w:start w:val="1"/>
      <w:numFmt w:val="bullet"/>
      <w:lvlText w:val="o"/>
      <w:lvlJc w:val="left"/>
      <w:pPr>
        <w:ind w:left="2063" w:hanging="360"/>
      </w:pPr>
      <w:rPr>
        <w:rFonts w:ascii="Courier New" w:hAnsi="Courier New" w:cs="Courier New" w:hint="default"/>
      </w:rPr>
    </w:lvl>
    <w:lvl w:ilvl="2" w:tplc="04150005" w:tentative="1">
      <w:start w:val="1"/>
      <w:numFmt w:val="bullet"/>
      <w:lvlText w:val=""/>
      <w:lvlJc w:val="left"/>
      <w:pPr>
        <w:ind w:left="2783" w:hanging="360"/>
      </w:pPr>
      <w:rPr>
        <w:rFonts w:ascii="Wingdings" w:hAnsi="Wingdings" w:cs="Wingdings" w:hint="default"/>
      </w:rPr>
    </w:lvl>
    <w:lvl w:ilvl="3" w:tplc="04150001" w:tentative="1">
      <w:start w:val="1"/>
      <w:numFmt w:val="bullet"/>
      <w:lvlText w:val=""/>
      <w:lvlJc w:val="left"/>
      <w:pPr>
        <w:ind w:left="3503" w:hanging="360"/>
      </w:pPr>
      <w:rPr>
        <w:rFonts w:ascii="Symbol" w:hAnsi="Symbol" w:cs="Symbol" w:hint="default"/>
      </w:rPr>
    </w:lvl>
    <w:lvl w:ilvl="4" w:tplc="04150003" w:tentative="1">
      <w:start w:val="1"/>
      <w:numFmt w:val="bullet"/>
      <w:lvlText w:val="o"/>
      <w:lvlJc w:val="left"/>
      <w:pPr>
        <w:ind w:left="4223" w:hanging="360"/>
      </w:pPr>
      <w:rPr>
        <w:rFonts w:ascii="Courier New" w:hAnsi="Courier New" w:cs="Courier New" w:hint="default"/>
      </w:rPr>
    </w:lvl>
    <w:lvl w:ilvl="5" w:tplc="04150005" w:tentative="1">
      <w:start w:val="1"/>
      <w:numFmt w:val="bullet"/>
      <w:lvlText w:val=""/>
      <w:lvlJc w:val="left"/>
      <w:pPr>
        <w:ind w:left="4943" w:hanging="360"/>
      </w:pPr>
      <w:rPr>
        <w:rFonts w:ascii="Wingdings" w:hAnsi="Wingdings" w:cs="Wingdings" w:hint="default"/>
      </w:rPr>
    </w:lvl>
    <w:lvl w:ilvl="6" w:tplc="04150001" w:tentative="1">
      <w:start w:val="1"/>
      <w:numFmt w:val="bullet"/>
      <w:lvlText w:val=""/>
      <w:lvlJc w:val="left"/>
      <w:pPr>
        <w:ind w:left="5663" w:hanging="360"/>
      </w:pPr>
      <w:rPr>
        <w:rFonts w:ascii="Symbol" w:hAnsi="Symbol" w:cs="Symbol" w:hint="default"/>
      </w:rPr>
    </w:lvl>
    <w:lvl w:ilvl="7" w:tplc="04150003" w:tentative="1">
      <w:start w:val="1"/>
      <w:numFmt w:val="bullet"/>
      <w:lvlText w:val="o"/>
      <w:lvlJc w:val="left"/>
      <w:pPr>
        <w:ind w:left="6383" w:hanging="360"/>
      </w:pPr>
      <w:rPr>
        <w:rFonts w:ascii="Courier New" w:hAnsi="Courier New" w:cs="Courier New" w:hint="default"/>
      </w:rPr>
    </w:lvl>
    <w:lvl w:ilvl="8" w:tplc="04150005" w:tentative="1">
      <w:start w:val="1"/>
      <w:numFmt w:val="bullet"/>
      <w:lvlText w:val=""/>
      <w:lvlJc w:val="left"/>
      <w:pPr>
        <w:ind w:left="7103" w:hanging="360"/>
      </w:pPr>
      <w:rPr>
        <w:rFonts w:ascii="Wingdings" w:hAnsi="Wingdings" w:cs="Wingdings" w:hint="default"/>
      </w:rPr>
    </w:lvl>
  </w:abstractNum>
  <w:abstractNum w:abstractNumId="138" w15:restartNumberingAfterBreak="0">
    <w:nsid w:val="7E375E3C"/>
    <w:multiLevelType w:val="hybridMultilevel"/>
    <w:tmpl w:val="B870152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9" w15:restartNumberingAfterBreak="0">
    <w:nsid w:val="7E4022AE"/>
    <w:multiLevelType w:val="multilevel"/>
    <w:tmpl w:val="E03AA46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997"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7EB112FA"/>
    <w:multiLevelType w:val="hybridMultilevel"/>
    <w:tmpl w:val="72AA4992"/>
    <w:lvl w:ilvl="0" w:tplc="04150001">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1" w15:restartNumberingAfterBreak="0">
    <w:nsid w:val="7F88692D"/>
    <w:multiLevelType w:val="hybridMultilevel"/>
    <w:tmpl w:val="D924B1DA"/>
    <w:styleLink w:val="Styl83212"/>
    <w:lvl w:ilvl="0" w:tplc="DE2C03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0884913">
    <w:abstractNumId w:val="115"/>
  </w:num>
  <w:num w:numId="2" w16cid:durableId="1086803255">
    <w:abstractNumId w:val="42"/>
  </w:num>
  <w:num w:numId="3" w16cid:durableId="529147235">
    <w:abstractNumId w:val="54"/>
  </w:num>
  <w:num w:numId="4" w16cid:durableId="1149371413">
    <w:abstractNumId w:val="28"/>
  </w:num>
  <w:num w:numId="5" w16cid:durableId="184447578">
    <w:abstractNumId w:val="123"/>
  </w:num>
  <w:num w:numId="6" w16cid:durableId="993027504">
    <w:abstractNumId w:val="131"/>
  </w:num>
  <w:num w:numId="7" w16cid:durableId="2136944648">
    <w:abstractNumId w:val="63"/>
  </w:num>
  <w:num w:numId="8" w16cid:durableId="1615018828">
    <w:abstractNumId w:val="70"/>
  </w:num>
  <w:num w:numId="9" w16cid:durableId="1847133569">
    <w:abstractNumId w:val="106"/>
  </w:num>
  <w:num w:numId="10" w16cid:durableId="1159923006">
    <w:abstractNumId w:val="71"/>
  </w:num>
  <w:num w:numId="11" w16cid:durableId="346254430">
    <w:abstractNumId w:val="132"/>
  </w:num>
  <w:num w:numId="12" w16cid:durableId="1905291976">
    <w:abstractNumId w:val="30"/>
  </w:num>
  <w:num w:numId="13" w16cid:durableId="168831908">
    <w:abstractNumId w:val="52"/>
  </w:num>
  <w:num w:numId="14" w16cid:durableId="1701856764">
    <w:abstractNumId w:val="64"/>
  </w:num>
  <w:num w:numId="15" w16cid:durableId="203295428">
    <w:abstractNumId w:val="99"/>
  </w:num>
  <w:num w:numId="16" w16cid:durableId="558514075">
    <w:abstractNumId w:val="104"/>
  </w:num>
  <w:num w:numId="17" w16cid:durableId="2123331986">
    <w:abstractNumId w:val="95"/>
  </w:num>
  <w:num w:numId="18" w16cid:durableId="1570382488">
    <w:abstractNumId w:val="38"/>
  </w:num>
  <w:num w:numId="19" w16cid:durableId="632252946">
    <w:abstractNumId w:val="55"/>
  </w:num>
  <w:num w:numId="20" w16cid:durableId="1060902722">
    <w:abstractNumId w:val="32"/>
  </w:num>
  <w:num w:numId="21" w16cid:durableId="198320563">
    <w:abstractNumId w:val="73"/>
  </w:num>
  <w:num w:numId="22" w16cid:durableId="894970745">
    <w:abstractNumId w:val="37"/>
  </w:num>
  <w:num w:numId="23" w16cid:durableId="1150295173">
    <w:abstractNumId w:val="69"/>
    <w:lvlOverride w:ilvl="0">
      <w:lvl w:ilvl="0" w:tplc="3280DF72">
        <w:start w:val="1"/>
        <w:numFmt w:val="decimal"/>
        <w:lvlText w:val="%1."/>
        <w:lvlJc w:val="left"/>
        <w:pPr>
          <w:ind w:left="720" w:hanging="360"/>
        </w:pPr>
        <w:rPr>
          <w:rFonts w:hint="default"/>
          <w:b w:val="0"/>
          <w:bCs/>
        </w:rPr>
      </w:lvl>
    </w:lvlOverride>
  </w:num>
  <w:num w:numId="24" w16cid:durableId="793719704">
    <w:abstractNumId w:val="58"/>
  </w:num>
  <w:num w:numId="25" w16cid:durableId="104934397">
    <w:abstractNumId w:val="128"/>
    <w:lvlOverride w:ilvl="0">
      <w:startOverride w:val="1"/>
    </w:lvlOverride>
  </w:num>
  <w:num w:numId="26" w16cid:durableId="1884099563">
    <w:abstractNumId w:val="121"/>
  </w:num>
  <w:num w:numId="27" w16cid:durableId="946739695">
    <w:abstractNumId w:val="11"/>
  </w:num>
  <w:num w:numId="28" w16cid:durableId="40596147">
    <w:abstractNumId w:val="40"/>
  </w:num>
  <w:num w:numId="29" w16cid:durableId="1419324695">
    <w:abstractNumId w:val="139"/>
  </w:num>
  <w:num w:numId="30" w16cid:durableId="31346690">
    <w:abstractNumId w:val="98"/>
  </w:num>
  <w:num w:numId="31" w16cid:durableId="934167577">
    <w:abstractNumId w:val="138"/>
  </w:num>
  <w:num w:numId="32" w16cid:durableId="1809938464">
    <w:abstractNumId w:val="75"/>
  </w:num>
  <w:num w:numId="33" w16cid:durableId="110126635">
    <w:abstractNumId w:val="25"/>
  </w:num>
  <w:num w:numId="34" w16cid:durableId="1961301669">
    <w:abstractNumId w:val="126"/>
  </w:num>
  <w:num w:numId="35" w16cid:durableId="498422153">
    <w:abstractNumId w:val="61"/>
  </w:num>
  <w:num w:numId="36" w16cid:durableId="1398626775">
    <w:abstractNumId w:val="47"/>
  </w:num>
  <w:num w:numId="37" w16cid:durableId="2072803840">
    <w:abstractNumId w:val="89"/>
  </w:num>
  <w:num w:numId="38" w16cid:durableId="353380806">
    <w:abstractNumId w:val="130"/>
  </w:num>
  <w:num w:numId="39" w16cid:durableId="393550536">
    <w:abstractNumId w:val="102"/>
  </w:num>
  <w:num w:numId="40" w16cid:durableId="1133206684">
    <w:abstractNumId w:val="103"/>
  </w:num>
  <w:num w:numId="41" w16cid:durableId="1260336564">
    <w:abstractNumId w:val="26"/>
  </w:num>
  <w:num w:numId="42" w16cid:durableId="691421797">
    <w:abstractNumId w:val="135"/>
  </w:num>
  <w:num w:numId="43" w16cid:durableId="331027305">
    <w:abstractNumId w:val="137"/>
  </w:num>
  <w:num w:numId="44" w16cid:durableId="1814172394">
    <w:abstractNumId w:val="105"/>
  </w:num>
  <w:num w:numId="45" w16cid:durableId="1589659535">
    <w:abstractNumId w:val="87"/>
  </w:num>
  <w:num w:numId="46" w16cid:durableId="1079131877">
    <w:abstractNumId w:val="133"/>
  </w:num>
  <w:num w:numId="47" w16cid:durableId="2109351523">
    <w:abstractNumId w:val="31"/>
  </w:num>
  <w:num w:numId="48" w16cid:durableId="1045183707">
    <w:abstractNumId w:val="134"/>
  </w:num>
  <w:num w:numId="49" w16cid:durableId="1362586870">
    <w:abstractNumId w:val="120"/>
  </w:num>
  <w:num w:numId="50" w16cid:durableId="2089879541">
    <w:abstractNumId w:val="96"/>
  </w:num>
  <w:num w:numId="51" w16cid:durableId="887498746">
    <w:abstractNumId w:val="57"/>
  </w:num>
  <w:num w:numId="52" w16cid:durableId="920337520">
    <w:abstractNumId w:val="141"/>
  </w:num>
  <w:num w:numId="53" w16cid:durableId="496775858">
    <w:abstractNumId w:val="19"/>
  </w:num>
  <w:num w:numId="54" w16cid:durableId="1502575295">
    <w:abstractNumId w:val="21"/>
  </w:num>
  <w:num w:numId="55" w16cid:durableId="1337809254">
    <w:abstractNumId w:val="77"/>
  </w:num>
  <w:num w:numId="56" w16cid:durableId="2082091482">
    <w:abstractNumId w:val="43"/>
  </w:num>
  <w:num w:numId="57" w16cid:durableId="314771304">
    <w:abstractNumId w:val="113"/>
  </w:num>
  <w:num w:numId="58" w16cid:durableId="661473234">
    <w:abstractNumId w:val="116"/>
  </w:num>
  <w:num w:numId="59" w16cid:durableId="1021131255">
    <w:abstractNumId w:val="3"/>
  </w:num>
  <w:num w:numId="60" w16cid:durableId="272833486">
    <w:abstractNumId w:val="46"/>
  </w:num>
  <w:num w:numId="61" w16cid:durableId="1376002992">
    <w:abstractNumId w:val="59"/>
  </w:num>
  <w:num w:numId="62" w16cid:durableId="1754204649">
    <w:abstractNumId w:val="107"/>
  </w:num>
  <w:num w:numId="63" w16cid:durableId="811992008">
    <w:abstractNumId w:val="78"/>
  </w:num>
  <w:num w:numId="64" w16cid:durableId="134181146">
    <w:abstractNumId w:val="48"/>
  </w:num>
  <w:num w:numId="65" w16cid:durableId="831137069">
    <w:abstractNumId w:val="100"/>
  </w:num>
  <w:num w:numId="66" w16cid:durableId="1346712472">
    <w:abstractNumId w:val="90"/>
  </w:num>
  <w:num w:numId="67" w16cid:durableId="287132584">
    <w:abstractNumId w:val="65"/>
  </w:num>
  <w:num w:numId="68" w16cid:durableId="64694859">
    <w:abstractNumId w:val="81"/>
  </w:num>
  <w:num w:numId="69" w16cid:durableId="1622959573">
    <w:abstractNumId w:val="110"/>
  </w:num>
  <w:num w:numId="70" w16cid:durableId="1063530568">
    <w:abstractNumId w:val="56"/>
  </w:num>
  <w:num w:numId="71" w16cid:durableId="150753329">
    <w:abstractNumId w:val="9"/>
  </w:num>
  <w:num w:numId="72" w16cid:durableId="922763775">
    <w:abstractNumId w:val="66"/>
  </w:num>
  <w:num w:numId="73" w16cid:durableId="1007252079">
    <w:abstractNumId w:val="13"/>
  </w:num>
  <w:num w:numId="74" w16cid:durableId="422265158">
    <w:abstractNumId w:val="22"/>
  </w:num>
  <w:num w:numId="75" w16cid:durableId="1861120416">
    <w:abstractNumId w:val="92"/>
  </w:num>
  <w:num w:numId="76" w16cid:durableId="2109110447">
    <w:abstractNumId w:val="109"/>
  </w:num>
  <w:num w:numId="77" w16cid:durableId="1508518837">
    <w:abstractNumId w:val="88"/>
  </w:num>
  <w:num w:numId="78" w16cid:durableId="1290282041">
    <w:abstractNumId w:val="10"/>
  </w:num>
  <w:num w:numId="79" w16cid:durableId="575433476">
    <w:abstractNumId w:val="12"/>
  </w:num>
  <w:num w:numId="80" w16cid:durableId="1264730012">
    <w:abstractNumId w:val="117"/>
  </w:num>
  <w:num w:numId="81" w16cid:durableId="1912420423">
    <w:abstractNumId w:val="67"/>
  </w:num>
  <w:num w:numId="82" w16cid:durableId="1976911395">
    <w:abstractNumId w:val="122"/>
  </w:num>
  <w:num w:numId="83" w16cid:durableId="414861761">
    <w:abstractNumId w:val="93"/>
  </w:num>
  <w:num w:numId="84" w16cid:durableId="1600596520">
    <w:abstractNumId w:val="86"/>
  </w:num>
  <w:num w:numId="85" w16cid:durableId="1103844051">
    <w:abstractNumId w:val="74"/>
  </w:num>
  <w:num w:numId="86" w16cid:durableId="150609177">
    <w:abstractNumId w:val="101"/>
  </w:num>
  <w:num w:numId="87" w16cid:durableId="865020949">
    <w:abstractNumId w:val="15"/>
  </w:num>
  <w:num w:numId="88" w16cid:durableId="238440308">
    <w:abstractNumId w:val="24"/>
  </w:num>
  <w:num w:numId="89" w16cid:durableId="951597481">
    <w:abstractNumId w:val="118"/>
  </w:num>
  <w:num w:numId="90" w16cid:durableId="1012954115">
    <w:abstractNumId w:val="84"/>
  </w:num>
  <w:num w:numId="91" w16cid:durableId="1593926951">
    <w:abstractNumId w:val="108"/>
  </w:num>
  <w:num w:numId="92" w16cid:durableId="968822700">
    <w:abstractNumId w:val="45"/>
  </w:num>
  <w:num w:numId="93" w16cid:durableId="140386338">
    <w:abstractNumId w:val="2"/>
  </w:num>
  <w:num w:numId="94" w16cid:durableId="1035541857">
    <w:abstractNumId w:val="41"/>
  </w:num>
  <w:num w:numId="95" w16cid:durableId="657198602">
    <w:abstractNumId w:val="124"/>
  </w:num>
  <w:num w:numId="96" w16cid:durableId="283344191">
    <w:abstractNumId w:val="72"/>
  </w:num>
  <w:num w:numId="97" w16cid:durableId="1474059022">
    <w:abstractNumId w:val="7"/>
  </w:num>
  <w:num w:numId="98" w16cid:durableId="1257514871">
    <w:abstractNumId w:val="16"/>
  </w:num>
  <w:num w:numId="99" w16cid:durableId="1958288878">
    <w:abstractNumId w:val="112"/>
  </w:num>
  <w:num w:numId="100" w16cid:durableId="486091537">
    <w:abstractNumId w:val="14"/>
  </w:num>
  <w:num w:numId="101" w16cid:durableId="399711597">
    <w:abstractNumId w:val="60"/>
  </w:num>
  <w:num w:numId="102" w16cid:durableId="885141576">
    <w:abstractNumId w:val="44"/>
  </w:num>
  <w:num w:numId="103" w16cid:durableId="1027220820">
    <w:abstractNumId w:val="97"/>
  </w:num>
  <w:num w:numId="104" w16cid:durableId="29648117">
    <w:abstractNumId w:val="127"/>
  </w:num>
  <w:num w:numId="105" w16cid:durableId="1564751528">
    <w:abstractNumId w:val="17"/>
  </w:num>
  <w:num w:numId="106" w16cid:durableId="1283417485">
    <w:abstractNumId w:val="27"/>
  </w:num>
  <w:num w:numId="107" w16cid:durableId="1005592986">
    <w:abstractNumId w:val="39"/>
  </w:num>
  <w:num w:numId="108" w16cid:durableId="1038092413">
    <w:abstractNumId w:val="79"/>
  </w:num>
  <w:num w:numId="109" w16cid:durableId="1345209265">
    <w:abstractNumId w:val="114"/>
  </w:num>
  <w:num w:numId="110" w16cid:durableId="2113932364">
    <w:abstractNumId w:val="85"/>
  </w:num>
  <w:num w:numId="111" w16cid:durableId="830366618">
    <w:abstractNumId w:val="50"/>
  </w:num>
  <w:num w:numId="112" w16cid:durableId="1010258080">
    <w:abstractNumId w:val="125"/>
  </w:num>
  <w:num w:numId="113" w16cid:durableId="571081771">
    <w:abstractNumId w:val="129"/>
  </w:num>
  <w:num w:numId="114" w16cid:durableId="1584796643">
    <w:abstractNumId w:val="49"/>
  </w:num>
  <w:num w:numId="115" w16cid:durableId="736897678">
    <w:abstractNumId w:val="80"/>
  </w:num>
  <w:num w:numId="116" w16cid:durableId="1516964210">
    <w:abstractNumId w:val="8"/>
  </w:num>
  <w:num w:numId="117" w16cid:durableId="2000572119">
    <w:abstractNumId w:val="36"/>
  </w:num>
  <w:num w:numId="118" w16cid:durableId="602038512">
    <w:abstractNumId w:val="53"/>
  </w:num>
  <w:num w:numId="119" w16cid:durableId="1766267701">
    <w:abstractNumId w:val="136"/>
  </w:num>
  <w:num w:numId="120" w16cid:durableId="2115829834">
    <w:abstractNumId w:val="62"/>
  </w:num>
  <w:num w:numId="121" w16cid:durableId="1411922597">
    <w:abstractNumId w:val="23"/>
  </w:num>
  <w:num w:numId="122" w16cid:durableId="353502573">
    <w:abstractNumId w:val="82"/>
  </w:num>
  <w:num w:numId="123" w16cid:durableId="1326323163">
    <w:abstractNumId w:val="4"/>
  </w:num>
  <w:num w:numId="124" w16cid:durableId="403798490">
    <w:abstractNumId w:val="20"/>
  </w:num>
  <w:num w:numId="125" w16cid:durableId="2096240379">
    <w:abstractNumId w:val="18"/>
  </w:num>
  <w:num w:numId="126" w16cid:durableId="2006397450">
    <w:abstractNumId w:val="119"/>
  </w:num>
  <w:num w:numId="127" w16cid:durableId="1612587777">
    <w:abstractNumId w:val="35"/>
  </w:num>
  <w:num w:numId="128" w16cid:durableId="1449812612">
    <w:abstractNumId w:val="34"/>
  </w:num>
  <w:num w:numId="129" w16cid:durableId="154928655">
    <w:abstractNumId w:val="83"/>
  </w:num>
  <w:num w:numId="130" w16cid:durableId="461076950">
    <w:abstractNumId w:val="33"/>
  </w:num>
  <w:num w:numId="131" w16cid:durableId="1620600531">
    <w:abstractNumId w:val="111"/>
  </w:num>
  <w:num w:numId="132" w16cid:durableId="781648257">
    <w:abstractNumId w:val="6"/>
  </w:num>
  <w:num w:numId="133" w16cid:durableId="2056932081">
    <w:abstractNumId w:val="51"/>
  </w:num>
  <w:num w:numId="134" w16cid:durableId="1759016677">
    <w:abstractNumId w:val="5"/>
  </w:num>
  <w:num w:numId="135" w16cid:durableId="1768847410">
    <w:abstractNumId w:val="76"/>
  </w:num>
  <w:num w:numId="136" w16cid:durableId="1094670120">
    <w:abstractNumId w:val="91"/>
  </w:num>
  <w:num w:numId="137" w16cid:durableId="1230732234">
    <w:abstractNumId w:val="94"/>
  </w:num>
  <w:num w:numId="138" w16cid:durableId="1250887729">
    <w:abstractNumId w:val="140"/>
  </w:num>
  <w:num w:numId="139" w16cid:durableId="939264931">
    <w:abstractNumId w:val="68"/>
  </w:num>
  <w:num w:numId="140" w16cid:durableId="1187908339">
    <w:abstractNumId w:val="6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F1"/>
    <w:rsid w:val="00000455"/>
    <w:rsid w:val="0000083A"/>
    <w:rsid w:val="00000BA2"/>
    <w:rsid w:val="00000FCE"/>
    <w:rsid w:val="00000FCF"/>
    <w:rsid w:val="000013F8"/>
    <w:rsid w:val="000014D0"/>
    <w:rsid w:val="00001634"/>
    <w:rsid w:val="00001690"/>
    <w:rsid w:val="00001E33"/>
    <w:rsid w:val="000026C4"/>
    <w:rsid w:val="00002781"/>
    <w:rsid w:val="00002EF8"/>
    <w:rsid w:val="00004282"/>
    <w:rsid w:val="000043B0"/>
    <w:rsid w:val="000043F5"/>
    <w:rsid w:val="000044FD"/>
    <w:rsid w:val="00004DF5"/>
    <w:rsid w:val="00004E0E"/>
    <w:rsid w:val="00005944"/>
    <w:rsid w:val="0000662D"/>
    <w:rsid w:val="00006B64"/>
    <w:rsid w:val="00007BCA"/>
    <w:rsid w:val="00010578"/>
    <w:rsid w:val="000107FF"/>
    <w:rsid w:val="000108C6"/>
    <w:rsid w:val="00010982"/>
    <w:rsid w:val="0001099A"/>
    <w:rsid w:val="00010A0C"/>
    <w:rsid w:val="00010C3F"/>
    <w:rsid w:val="00010DBF"/>
    <w:rsid w:val="00010F91"/>
    <w:rsid w:val="000110CC"/>
    <w:rsid w:val="00011157"/>
    <w:rsid w:val="000116FC"/>
    <w:rsid w:val="00011898"/>
    <w:rsid w:val="00011FC4"/>
    <w:rsid w:val="00012234"/>
    <w:rsid w:val="000129D1"/>
    <w:rsid w:val="00012C7E"/>
    <w:rsid w:val="00013157"/>
    <w:rsid w:val="00013C63"/>
    <w:rsid w:val="00013CA2"/>
    <w:rsid w:val="00013EB5"/>
    <w:rsid w:val="000140B6"/>
    <w:rsid w:val="00014220"/>
    <w:rsid w:val="0001426E"/>
    <w:rsid w:val="000142F4"/>
    <w:rsid w:val="0001486A"/>
    <w:rsid w:val="00014CFB"/>
    <w:rsid w:val="00015155"/>
    <w:rsid w:val="0001556F"/>
    <w:rsid w:val="00015EBD"/>
    <w:rsid w:val="0001628B"/>
    <w:rsid w:val="00016A84"/>
    <w:rsid w:val="00016C0E"/>
    <w:rsid w:val="000175ED"/>
    <w:rsid w:val="00017824"/>
    <w:rsid w:val="00017852"/>
    <w:rsid w:val="00017C13"/>
    <w:rsid w:val="00017FE7"/>
    <w:rsid w:val="00020014"/>
    <w:rsid w:val="00020257"/>
    <w:rsid w:val="00020518"/>
    <w:rsid w:val="00020567"/>
    <w:rsid w:val="00020C15"/>
    <w:rsid w:val="00020D6E"/>
    <w:rsid w:val="000212C8"/>
    <w:rsid w:val="000213CF"/>
    <w:rsid w:val="00021805"/>
    <w:rsid w:val="0002189A"/>
    <w:rsid w:val="00021B2B"/>
    <w:rsid w:val="00022595"/>
    <w:rsid w:val="000227B8"/>
    <w:rsid w:val="000227F8"/>
    <w:rsid w:val="000230FE"/>
    <w:rsid w:val="0002328D"/>
    <w:rsid w:val="0002330F"/>
    <w:rsid w:val="000235CE"/>
    <w:rsid w:val="00023B5F"/>
    <w:rsid w:val="00023C34"/>
    <w:rsid w:val="00023CA2"/>
    <w:rsid w:val="000242E5"/>
    <w:rsid w:val="000245D7"/>
    <w:rsid w:val="0002489E"/>
    <w:rsid w:val="00024F53"/>
    <w:rsid w:val="0002520F"/>
    <w:rsid w:val="00025F00"/>
    <w:rsid w:val="000262DF"/>
    <w:rsid w:val="000266F9"/>
    <w:rsid w:val="00026CC3"/>
    <w:rsid w:val="00030632"/>
    <w:rsid w:val="000308D7"/>
    <w:rsid w:val="00030E87"/>
    <w:rsid w:val="000314CB"/>
    <w:rsid w:val="00031CA0"/>
    <w:rsid w:val="000322BC"/>
    <w:rsid w:val="000328F1"/>
    <w:rsid w:val="00032A6B"/>
    <w:rsid w:val="00032CFB"/>
    <w:rsid w:val="00032E4F"/>
    <w:rsid w:val="00033D5A"/>
    <w:rsid w:val="00033DEF"/>
    <w:rsid w:val="000346E1"/>
    <w:rsid w:val="0003487D"/>
    <w:rsid w:val="000356F2"/>
    <w:rsid w:val="00035A5D"/>
    <w:rsid w:val="00035ED8"/>
    <w:rsid w:val="00036231"/>
    <w:rsid w:val="0003641E"/>
    <w:rsid w:val="00036B54"/>
    <w:rsid w:val="00036D09"/>
    <w:rsid w:val="00036DC7"/>
    <w:rsid w:val="00036DE7"/>
    <w:rsid w:val="0003770A"/>
    <w:rsid w:val="00037783"/>
    <w:rsid w:val="000377CC"/>
    <w:rsid w:val="00037BCD"/>
    <w:rsid w:val="00037D6F"/>
    <w:rsid w:val="00040049"/>
    <w:rsid w:val="0004026F"/>
    <w:rsid w:val="00040272"/>
    <w:rsid w:val="0004065F"/>
    <w:rsid w:val="00041558"/>
    <w:rsid w:val="00041943"/>
    <w:rsid w:val="00041A3A"/>
    <w:rsid w:val="00041D21"/>
    <w:rsid w:val="00042596"/>
    <w:rsid w:val="00042825"/>
    <w:rsid w:val="00042A04"/>
    <w:rsid w:val="00042D50"/>
    <w:rsid w:val="000432FF"/>
    <w:rsid w:val="000434EC"/>
    <w:rsid w:val="00044142"/>
    <w:rsid w:val="00044225"/>
    <w:rsid w:val="000444D9"/>
    <w:rsid w:val="000449ED"/>
    <w:rsid w:val="00044EF1"/>
    <w:rsid w:val="000455B8"/>
    <w:rsid w:val="000456C0"/>
    <w:rsid w:val="00045EC2"/>
    <w:rsid w:val="00046372"/>
    <w:rsid w:val="000464B1"/>
    <w:rsid w:val="00046EB8"/>
    <w:rsid w:val="0004713E"/>
    <w:rsid w:val="000473F9"/>
    <w:rsid w:val="000475D6"/>
    <w:rsid w:val="00047AC5"/>
    <w:rsid w:val="0005086E"/>
    <w:rsid w:val="00050BAF"/>
    <w:rsid w:val="00050DB2"/>
    <w:rsid w:val="0005153E"/>
    <w:rsid w:val="000515A7"/>
    <w:rsid w:val="000523E6"/>
    <w:rsid w:val="00052492"/>
    <w:rsid w:val="00052BBA"/>
    <w:rsid w:val="00052F80"/>
    <w:rsid w:val="00052F9A"/>
    <w:rsid w:val="0005357C"/>
    <w:rsid w:val="00053597"/>
    <w:rsid w:val="00053BBE"/>
    <w:rsid w:val="00053C7D"/>
    <w:rsid w:val="00053D31"/>
    <w:rsid w:val="000540FC"/>
    <w:rsid w:val="00054490"/>
    <w:rsid w:val="000545FB"/>
    <w:rsid w:val="00054877"/>
    <w:rsid w:val="000550FA"/>
    <w:rsid w:val="000559DE"/>
    <w:rsid w:val="00055DD9"/>
    <w:rsid w:val="00056613"/>
    <w:rsid w:val="000569B3"/>
    <w:rsid w:val="00056C1B"/>
    <w:rsid w:val="00056EEE"/>
    <w:rsid w:val="0005731E"/>
    <w:rsid w:val="00057BF0"/>
    <w:rsid w:val="00057CB3"/>
    <w:rsid w:val="00060052"/>
    <w:rsid w:val="00060078"/>
    <w:rsid w:val="0006038E"/>
    <w:rsid w:val="000607D2"/>
    <w:rsid w:val="0006114D"/>
    <w:rsid w:val="0006140C"/>
    <w:rsid w:val="00061811"/>
    <w:rsid w:val="00062299"/>
    <w:rsid w:val="00062D82"/>
    <w:rsid w:val="0006373C"/>
    <w:rsid w:val="00063CFF"/>
    <w:rsid w:val="0006404D"/>
    <w:rsid w:val="00064BA3"/>
    <w:rsid w:val="00065989"/>
    <w:rsid w:val="00066842"/>
    <w:rsid w:val="00066919"/>
    <w:rsid w:val="00066A07"/>
    <w:rsid w:val="000672E9"/>
    <w:rsid w:val="000676A7"/>
    <w:rsid w:val="00067AE2"/>
    <w:rsid w:val="00067D08"/>
    <w:rsid w:val="00067F72"/>
    <w:rsid w:val="0007044B"/>
    <w:rsid w:val="00070DBC"/>
    <w:rsid w:val="000710CE"/>
    <w:rsid w:val="000713F3"/>
    <w:rsid w:val="000713F9"/>
    <w:rsid w:val="00071435"/>
    <w:rsid w:val="000716E1"/>
    <w:rsid w:val="00071837"/>
    <w:rsid w:val="00071E10"/>
    <w:rsid w:val="000720F3"/>
    <w:rsid w:val="00072303"/>
    <w:rsid w:val="00072789"/>
    <w:rsid w:val="00072867"/>
    <w:rsid w:val="00072C92"/>
    <w:rsid w:val="00072D15"/>
    <w:rsid w:val="0007327E"/>
    <w:rsid w:val="0007453F"/>
    <w:rsid w:val="00074EDE"/>
    <w:rsid w:val="00075241"/>
    <w:rsid w:val="000752E6"/>
    <w:rsid w:val="000752FD"/>
    <w:rsid w:val="000755DA"/>
    <w:rsid w:val="0007655C"/>
    <w:rsid w:val="0007662C"/>
    <w:rsid w:val="00076A21"/>
    <w:rsid w:val="00076FFC"/>
    <w:rsid w:val="00077D3C"/>
    <w:rsid w:val="00080019"/>
    <w:rsid w:val="00081694"/>
    <w:rsid w:val="0008196D"/>
    <w:rsid w:val="00081A09"/>
    <w:rsid w:val="00081D62"/>
    <w:rsid w:val="0008240D"/>
    <w:rsid w:val="00082723"/>
    <w:rsid w:val="0008295B"/>
    <w:rsid w:val="00082A34"/>
    <w:rsid w:val="00082B23"/>
    <w:rsid w:val="0008473C"/>
    <w:rsid w:val="00084ACD"/>
    <w:rsid w:val="00084FBB"/>
    <w:rsid w:val="00085388"/>
    <w:rsid w:val="000856A0"/>
    <w:rsid w:val="00085D78"/>
    <w:rsid w:val="00086974"/>
    <w:rsid w:val="00086ACB"/>
    <w:rsid w:val="00086B77"/>
    <w:rsid w:val="00086E33"/>
    <w:rsid w:val="00086FBD"/>
    <w:rsid w:val="00087698"/>
    <w:rsid w:val="000878AC"/>
    <w:rsid w:val="00087F7F"/>
    <w:rsid w:val="000900D0"/>
    <w:rsid w:val="0009014B"/>
    <w:rsid w:val="000903C7"/>
    <w:rsid w:val="00090448"/>
    <w:rsid w:val="00090B0C"/>
    <w:rsid w:val="00090FF7"/>
    <w:rsid w:val="00091021"/>
    <w:rsid w:val="000912F5"/>
    <w:rsid w:val="00091B0C"/>
    <w:rsid w:val="00092638"/>
    <w:rsid w:val="00092963"/>
    <w:rsid w:val="000929B6"/>
    <w:rsid w:val="00092BF7"/>
    <w:rsid w:val="00093E56"/>
    <w:rsid w:val="00094921"/>
    <w:rsid w:val="00094924"/>
    <w:rsid w:val="00094E17"/>
    <w:rsid w:val="0009544F"/>
    <w:rsid w:val="000955B0"/>
    <w:rsid w:val="000958B5"/>
    <w:rsid w:val="00095B77"/>
    <w:rsid w:val="00096082"/>
    <w:rsid w:val="000961ED"/>
    <w:rsid w:val="000966DF"/>
    <w:rsid w:val="00096861"/>
    <w:rsid w:val="000969F2"/>
    <w:rsid w:val="00096A82"/>
    <w:rsid w:val="00097AA5"/>
    <w:rsid w:val="000A0423"/>
    <w:rsid w:val="000A0640"/>
    <w:rsid w:val="000A08C2"/>
    <w:rsid w:val="000A0E46"/>
    <w:rsid w:val="000A10CD"/>
    <w:rsid w:val="000A134A"/>
    <w:rsid w:val="000A18D7"/>
    <w:rsid w:val="000A262D"/>
    <w:rsid w:val="000A28CA"/>
    <w:rsid w:val="000A2BC3"/>
    <w:rsid w:val="000A2F88"/>
    <w:rsid w:val="000A345E"/>
    <w:rsid w:val="000A3640"/>
    <w:rsid w:val="000A3B18"/>
    <w:rsid w:val="000A410F"/>
    <w:rsid w:val="000A41C5"/>
    <w:rsid w:val="000A4207"/>
    <w:rsid w:val="000A4419"/>
    <w:rsid w:val="000A4FA1"/>
    <w:rsid w:val="000A5195"/>
    <w:rsid w:val="000A5560"/>
    <w:rsid w:val="000A56E0"/>
    <w:rsid w:val="000A5D57"/>
    <w:rsid w:val="000A5ED7"/>
    <w:rsid w:val="000A67E3"/>
    <w:rsid w:val="000A685E"/>
    <w:rsid w:val="000A6933"/>
    <w:rsid w:val="000A6CD0"/>
    <w:rsid w:val="000A6E83"/>
    <w:rsid w:val="000A7348"/>
    <w:rsid w:val="000A761D"/>
    <w:rsid w:val="000B0058"/>
    <w:rsid w:val="000B0267"/>
    <w:rsid w:val="000B0293"/>
    <w:rsid w:val="000B0F08"/>
    <w:rsid w:val="000B12F9"/>
    <w:rsid w:val="000B142E"/>
    <w:rsid w:val="000B1637"/>
    <w:rsid w:val="000B1766"/>
    <w:rsid w:val="000B19BD"/>
    <w:rsid w:val="000B1A38"/>
    <w:rsid w:val="000B1BB2"/>
    <w:rsid w:val="000B2270"/>
    <w:rsid w:val="000B233A"/>
    <w:rsid w:val="000B2758"/>
    <w:rsid w:val="000B3AA1"/>
    <w:rsid w:val="000B3F04"/>
    <w:rsid w:val="000B43A5"/>
    <w:rsid w:val="000B4596"/>
    <w:rsid w:val="000B45B1"/>
    <w:rsid w:val="000B46BF"/>
    <w:rsid w:val="000B4D49"/>
    <w:rsid w:val="000B4F1A"/>
    <w:rsid w:val="000B5442"/>
    <w:rsid w:val="000B5A18"/>
    <w:rsid w:val="000B5EE2"/>
    <w:rsid w:val="000B6891"/>
    <w:rsid w:val="000B6EAD"/>
    <w:rsid w:val="000B73B7"/>
    <w:rsid w:val="000B7705"/>
    <w:rsid w:val="000B7AFE"/>
    <w:rsid w:val="000B7C70"/>
    <w:rsid w:val="000B7EE3"/>
    <w:rsid w:val="000C0149"/>
    <w:rsid w:val="000C07EB"/>
    <w:rsid w:val="000C134E"/>
    <w:rsid w:val="000C1876"/>
    <w:rsid w:val="000C1AA2"/>
    <w:rsid w:val="000C1FC9"/>
    <w:rsid w:val="000C28D1"/>
    <w:rsid w:val="000C2B72"/>
    <w:rsid w:val="000C300A"/>
    <w:rsid w:val="000C33F2"/>
    <w:rsid w:val="000C3DE7"/>
    <w:rsid w:val="000C3ECC"/>
    <w:rsid w:val="000C4589"/>
    <w:rsid w:val="000C4659"/>
    <w:rsid w:val="000C474D"/>
    <w:rsid w:val="000C4812"/>
    <w:rsid w:val="000C4C12"/>
    <w:rsid w:val="000C5917"/>
    <w:rsid w:val="000C5C40"/>
    <w:rsid w:val="000C6A33"/>
    <w:rsid w:val="000C7218"/>
    <w:rsid w:val="000C7A2B"/>
    <w:rsid w:val="000D05C8"/>
    <w:rsid w:val="000D0675"/>
    <w:rsid w:val="000D0793"/>
    <w:rsid w:val="000D0ADF"/>
    <w:rsid w:val="000D0BDD"/>
    <w:rsid w:val="000D10DF"/>
    <w:rsid w:val="000D16ED"/>
    <w:rsid w:val="000D18D0"/>
    <w:rsid w:val="000D1BE8"/>
    <w:rsid w:val="000D1D6B"/>
    <w:rsid w:val="000D25E5"/>
    <w:rsid w:val="000D2C6C"/>
    <w:rsid w:val="000D2F1B"/>
    <w:rsid w:val="000D33EE"/>
    <w:rsid w:val="000D3772"/>
    <w:rsid w:val="000D39EE"/>
    <w:rsid w:val="000D3A7F"/>
    <w:rsid w:val="000D3CD7"/>
    <w:rsid w:val="000D43AE"/>
    <w:rsid w:val="000D4562"/>
    <w:rsid w:val="000D573A"/>
    <w:rsid w:val="000D5CB8"/>
    <w:rsid w:val="000D5D1D"/>
    <w:rsid w:val="000D61D8"/>
    <w:rsid w:val="000D6206"/>
    <w:rsid w:val="000D6A01"/>
    <w:rsid w:val="000D7181"/>
    <w:rsid w:val="000D72A1"/>
    <w:rsid w:val="000D757E"/>
    <w:rsid w:val="000D7A35"/>
    <w:rsid w:val="000E0409"/>
    <w:rsid w:val="000E093B"/>
    <w:rsid w:val="000E106A"/>
    <w:rsid w:val="000E15B4"/>
    <w:rsid w:val="000E1904"/>
    <w:rsid w:val="000E1B3D"/>
    <w:rsid w:val="000E2B96"/>
    <w:rsid w:val="000E2F7C"/>
    <w:rsid w:val="000E34CC"/>
    <w:rsid w:val="000E364F"/>
    <w:rsid w:val="000E3DE0"/>
    <w:rsid w:val="000E3EB5"/>
    <w:rsid w:val="000E405E"/>
    <w:rsid w:val="000E424D"/>
    <w:rsid w:val="000E4353"/>
    <w:rsid w:val="000E4ED8"/>
    <w:rsid w:val="000E664A"/>
    <w:rsid w:val="000E712B"/>
    <w:rsid w:val="000E7410"/>
    <w:rsid w:val="000E7E3A"/>
    <w:rsid w:val="000E7E55"/>
    <w:rsid w:val="000F02E9"/>
    <w:rsid w:val="000F0B95"/>
    <w:rsid w:val="000F1195"/>
    <w:rsid w:val="000F1264"/>
    <w:rsid w:val="000F1373"/>
    <w:rsid w:val="000F14B0"/>
    <w:rsid w:val="000F1DB6"/>
    <w:rsid w:val="000F2258"/>
    <w:rsid w:val="000F2280"/>
    <w:rsid w:val="000F25C2"/>
    <w:rsid w:val="000F2CE4"/>
    <w:rsid w:val="000F2E53"/>
    <w:rsid w:val="000F32E7"/>
    <w:rsid w:val="000F33A6"/>
    <w:rsid w:val="000F39C0"/>
    <w:rsid w:val="000F436F"/>
    <w:rsid w:val="000F4536"/>
    <w:rsid w:val="000F4B56"/>
    <w:rsid w:val="000F521D"/>
    <w:rsid w:val="000F57B1"/>
    <w:rsid w:val="000F6252"/>
    <w:rsid w:val="000F6EE0"/>
    <w:rsid w:val="000F7016"/>
    <w:rsid w:val="000F7647"/>
    <w:rsid w:val="000F7DB6"/>
    <w:rsid w:val="000F7E33"/>
    <w:rsid w:val="001001E5"/>
    <w:rsid w:val="001004E1"/>
    <w:rsid w:val="00100678"/>
    <w:rsid w:val="00100878"/>
    <w:rsid w:val="00100A80"/>
    <w:rsid w:val="00100D1E"/>
    <w:rsid w:val="001012D1"/>
    <w:rsid w:val="00101831"/>
    <w:rsid w:val="0010188C"/>
    <w:rsid w:val="00101BD2"/>
    <w:rsid w:val="00101F56"/>
    <w:rsid w:val="00101FC5"/>
    <w:rsid w:val="001020F2"/>
    <w:rsid w:val="00102261"/>
    <w:rsid w:val="001024D1"/>
    <w:rsid w:val="00102F1E"/>
    <w:rsid w:val="0010336C"/>
    <w:rsid w:val="00103DD4"/>
    <w:rsid w:val="00104057"/>
    <w:rsid w:val="001043A5"/>
    <w:rsid w:val="00105475"/>
    <w:rsid w:val="00105501"/>
    <w:rsid w:val="0010557A"/>
    <w:rsid w:val="0010587F"/>
    <w:rsid w:val="00105E60"/>
    <w:rsid w:val="001066E9"/>
    <w:rsid w:val="00106F2D"/>
    <w:rsid w:val="001070DB"/>
    <w:rsid w:val="00107AE8"/>
    <w:rsid w:val="00107C98"/>
    <w:rsid w:val="0011009D"/>
    <w:rsid w:val="0011089D"/>
    <w:rsid w:val="001109A9"/>
    <w:rsid w:val="00110A08"/>
    <w:rsid w:val="00110AC5"/>
    <w:rsid w:val="001112B4"/>
    <w:rsid w:val="001115DF"/>
    <w:rsid w:val="00111AAC"/>
    <w:rsid w:val="00111B5C"/>
    <w:rsid w:val="00112320"/>
    <w:rsid w:val="0011248B"/>
    <w:rsid w:val="00112A67"/>
    <w:rsid w:val="00112C88"/>
    <w:rsid w:val="00112F2F"/>
    <w:rsid w:val="001132BB"/>
    <w:rsid w:val="001140AB"/>
    <w:rsid w:val="001141D8"/>
    <w:rsid w:val="00114A20"/>
    <w:rsid w:val="00114CD0"/>
    <w:rsid w:val="00114EBE"/>
    <w:rsid w:val="00114ECC"/>
    <w:rsid w:val="00115C79"/>
    <w:rsid w:val="001160BE"/>
    <w:rsid w:val="0011684A"/>
    <w:rsid w:val="00117A4F"/>
    <w:rsid w:val="00117F52"/>
    <w:rsid w:val="00120C54"/>
    <w:rsid w:val="0012198D"/>
    <w:rsid w:val="00121FC7"/>
    <w:rsid w:val="001220B8"/>
    <w:rsid w:val="0012231B"/>
    <w:rsid w:val="001225DE"/>
    <w:rsid w:val="00122EA7"/>
    <w:rsid w:val="00122F09"/>
    <w:rsid w:val="001236CE"/>
    <w:rsid w:val="00123AD7"/>
    <w:rsid w:val="001241A0"/>
    <w:rsid w:val="00124464"/>
    <w:rsid w:val="0012460F"/>
    <w:rsid w:val="00124AC5"/>
    <w:rsid w:val="00124DD9"/>
    <w:rsid w:val="00125139"/>
    <w:rsid w:val="001251B9"/>
    <w:rsid w:val="00125599"/>
    <w:rsid w:val="00125AAA"/>
    <w:rsid w:val="00125CB1"/>
    <w:rsid w:val="00125F51"/>
    <w:rsid w:val="0012689F"/>
    <w:rsid w:val="001277CF"/>
    <w:rsid w:val="00130029"/>
    <w:rsid w:val="001302CA"/>
    <w:rsid w:val="00130EDD"/>
    <w:rsid w:val="001315D1"/>
    <w:rsid w:val="00131F65"/>
    <w:rsid w:val="001325A0"/>
    <w:rsid w:val="0013262D"/>
    <w:rsid w:val="00132654"/>
    <w:rsid w:val="00132C0C"/>
    <w:rsid w:val="00132E44"/>
    <w:rsid w:val="00133D43"/>
    <w:rsid w:val="0013425B"/>
    <w:rsid w:val="0013459A"/>
    <w:rsid w:val="00134F48"/>
    <w:rsid w:val="001351D0"/>
    <w:rsid w:val="0013554A"/>
    <w:rsid w:val="001360D9"/>
    <w:rsid w:val="001368A7"/>
    <w:rsid w:val="00136B1D"/>
    <w:rsid w:val="00136BE9"/>
    <w:rsid w:val="001373F6"/>
    <w:rsid w:val="00137F06"/>
    <w:rsid w:val="00137F93"/>
    <w:rsid w:val="001403C8"/>
    <w:rsid w:val="001405AC"/>
    <w:rsid w:val="00140607"/>
    <w:rsid w:val="00140827"/>
    <w:rsid w:val="001409CA"/>
    <w:rsid w:val="001410F3"/>
    <w:rsid w:val="00141192"/>
    <w:rsid w:val="00141345"/>
    <w:rsid w:val="00141B37"/>
    <w:rsid w:val="00141C26"/>
    <w:rsid w:val="00141F9C"/>
    <w:rsid w:val="0014213C"/>
    <w:rsid w:val="0014258E"/>
    <w:rsid w:val="001426CB"/>
    <w:rsid w:val="001429CA"/>
    <w:rsid w:val="00143350"/>
    <w:rsid w:val="00143562"/>
    <w:rsid w:val="00143700"/>
    <w:rsid w:val="00144CEC"/>
    <w:rsid w:val="00144E17"/>
    <w:rsid w:val="00145268"/>
    <w:rsid w:val="001458AB"/>
    <w:rsid w:val="00145E9B"/>
    <w:rsid w:val="0014642C"/>
    <w:rsid w:val="00146472"/>
    <w:rsid w:val="0014677D"/>
    <w:rsid w:val="00146BAF"/>
    <w:rsid w:val="00146D16"/>
    <w:rsid w:val="00146FF9"/>
    <w:rsid w:val="001471AF"/>
    <w:rsid w:val="00147834"/>
    <w:rsid w:val="00147C8E"/>
    <w:rsid w:val="001505BD"/>
    <w:rsid w:val="001515AA"/>
    <w:rsid w:val="00151605"/>
    <w:rsid w:val="001524B9"/>
    <w:rsid w:val="00152D51"/>
    <w:rsid w:val="00152F26"/>
    <w:rsid w:val="00153863"/>
    <w:rsid w:val="001538EC"/>
    <w:rsid w:val="00153B02"/>
    <w:rsid w:val="00153DCB"/>
    <w:rsid w:val="00153F58"/>
    <w:rsid w:val="00154022"/>
    <w:rsid w:val="00154238"/>
    <w:rsid w:val="001546BE"/>
    <w:rsid w:val="00154C9A"/>
    <w:rsid w:val="00155AC4"/>
    <w:rsid w:val="00156A81"/>
    <w:rsid w:val="00157151"/>
    <w:rsid w:val="001574B4"/>
    <w:rsid w:val="00157636"/>
    <w:rsid w:val="001576D1"/>
    <w:rsid w:val="00157A7F"/>
    <w:rsid w:val="001607CB"/>
    <w:rsid w:val="001609D2"/>
    <w:rsid w:val="00160D9B"/>
    <w:rsid w:val="001612C5"/>
    <w:rsid w:val="00161C3C"/>
    <w:rsid w:val="0016210B"/>
    <w:rsid w:val="0016230B"/>
    <w:rsid w:val="00162590"/>
    <w:rsid w:val="001627C1"/>
    <w:rsid w:val="00162AEC"/>
    <w:rsid w:val="00162DCD"/>
    <w:rsid w:val="0016320A"/>
    <w:rsid w:val="00163370"/>
    <w:rsid w:val="00163408"/>
    <w:rsid w:val="00163689"/>
    <w:rsid w:val="00163842"/>
    <w:rsid w:val="001638AB"/>
    <w:rsid w:val="00163BBF"/>
    <w:rsid w:val="0016545A"/>
    <w:rsid w:val="00165763"/>
    <w:rsid w:val="00165903"/>
    <w:rsid w:val="00165B46"/>
    <w:rsid w:val="00165B48"/>
    <w:rsid w:val="00165D22"/>
    <w:rsid w:val="00165DC7"/>
    <w:rsid w:val="0016667E"/>
    <w:rsid w:val="0016698F"/>
    <w:rsid w:val="00166C6A"/>
    <w:rsid w:val="00167815"/>
    <w:rsid w:val="00170DA3"/>
    <w:rsid w:val="00170E78"/>
    <w:rsid w:val="00170E8F"/>
    <w:rsid w:val="00171134"/>
    <w:rsid w:val="001712FB"/>
    <w:rsid w:val="0017188F"/>
    <w:rsid w:val="00171A93"/>
    <w:rsid w:val="0017201B"/>
    <w:rsid w:val="00172072"/>
    <w:rsid w:val="001721E5"/>
    <w:rsid w:val="001725E9"/>
    <w:rsid w:val="00172EF9"/>
    <w:rsid w:val="0017306C"/>
    <w:rsid w:val="001731A8"/>
    <w:rsid w:val="00173928"/>
    <w:rsid w:val="00173CC4"/>
    <w:rsid w:val="00174E80"/>
    <w:rsid w:val="00174F8C"/>
    <w:rsid w:val="001757D1"/>
    <w:rsid w:val="001758CE"/>
    <w:rsid w:val="00175BA9"/>
    <w:rsid w:val="00175E36"/>
    <w:rsid w:val="0017623D"/>
    <w:rsid w:val="00176B3D"/>
    <w:rsid w:val="00176BE3"/>
    <w:rsid w:val="00176D20"/>
    <w:rsid w:val="00176DBA"/>
    <w:rsid w:val="00176FAF"/>
    <w:rsid w:val="00177854"/>
    <w:rsid w:val="00177A99"/>
    <w:rsid w:val="0018091E"/>
    <w:rsid w:val="0018109E"/>
    <w:rsid w:val="00181359"/>
    <w:rsid w:val="001813CD"/>
    <w:rsid w:val="00181463"/>
    <w:rsid w:val="00181BE1"/>
    <w:rsid w:val="00181CB5"/>
    <w:rsid w:val="001822D5"/>
    <w:rsid w:val="001826EA"/>
    <w:rsid w:val="00182B71"/>
    <w:rsid w:val="001837F1"/>
    <w:rsid w:val="0018439A"/>
    <w:rsid w:val="001846E6"/>
    <w:rsid w:val="00184846"/>
    <w:rsid w:val="00184C42"/>
    <w:rsid w:val="00184DB3"/>
    <w:rsid w:val="00184F6C"/>
    <w:rsid w:val="00185527"/>
    <w:rsid w:val="001856A7"/>
    <w:rsid w:val="0018622A"/>
    <w:rsid w:val="001864C1"/>
    <w:rsid w:val="0018756C"/>
    <w:rsid w:val="00187E6B"/>
    <w:rsid w:val="00187FA4"/>
    <w:rsid w:val="00190212"/>
    <w:rsid w:val="00190BDC"/>
    <w:rsid w:val="00191361"/>
    <w:rsid w:val="001916EA"/>
    <w:rsid w:val="00191C82"/>
    <w:rsid w:val="001927BE"/>
    <w:rsid w:val="00192AFC"/>
    <w:rsid w:val="00193030"/>
    <w:rsid w:val="0019329E"/>
    <w:rsid w:val="001932F9"/>
    <w:rsid w:val="00193638"/>
    <w:rsid w:val="00193811"/>
    <w:rsid w:val="001941EC"/>
    <w:rsid w:val="001944D0"/>
    <w:rsid w:val="00194C81"/>
    <w:rsid w:val="001950FB"/>
    <w:rsid w:val="001952DF"/>
    <w:rsid w:val="0019533B"/>
    <w:rsid w:val="00195A5F"/>
    <w:rsid w:val="001968E9"/>
    <w:rsid w:val="00196992"/>
    <w:rsid w:val="001970A3"/>
    <w:rsid w:val="001971E7"/>
    <w:rsid w:val="00197351"/>
    <w:rsid w:val="001976D2"/>
    <w:rsid w:val="001976F1"/>
    <w:rsid w:val="001978F6"/>
    <w:rsid w:val="00197CEA"/>
    <w:rsid w:val="001A0461"/>
    <w:rsid w:val="001A0479"/>
    <w:rsid w:val="001A0769"/>
    <w:rsid w:val="001A0B3C"/>
    <w:rsid w:val="001A133D"/>
    <w:rsid w:val="001A1558"/>
    <w:rsid w:val="001A1573"/>
    <w:rsid w:val="001A3165"/>
    <w:rsid w:val="001A3459"/>
    <w:rsid w:val="001A3827"/>
    <w:rsid w:val="001A3D99"/>
    <w:rsid w:val="001A4084"/>
    <w:rsid w:val="001A59ED"/>
    <w:rsid w:val="001A5A70"/>
    <w:rsid w:val="001A5A94"/>
    <w:rsid w:val="001A6121"/>
    <w:rsid w:val="001A63A9"/>
    <w:rsid w:val="001A640F"/>
    <w:rsid w:val="001A6485"/>
    <w:rsid w:val="001A706A"/>
    <w:rsid w:val="001A71D3"/>
    <w:rsid w:val="001A734D"/>
    <w:rsid w:val="001A7917"/>
    <w:rsid w:val="001A7AEF"/>
    <w:rsid w:val="001A7F1C"/>
    <w:rsid w:val="001B087D"/>
    <w:rsid w:val="001B0E72"/>
    <w:rsid w:val="001B0E84"/>
    <w:rsid w:val="001B105D"/>
    <w:rsid w:val="001B11E2"/>
    <w:rsid w:val="001B1F75"/>
    <w:rsid w:val="001B209D"/>
    <w:rsid w:val="001B23FE"/>
    <w:rsid w:val="001B27CA"/>
    <w:rsid w:val="001B2D31"/>
    <w:rsid w:val="001B2FBE"/>
    <w:rsid w:val="001B3861"/>
    <w:rsid w:val="001B3BF9"/>
    <w:rsid w:val="001B4011"/>
    <w:rsid w:val="001B421E"/>
    <w:rsid w:val="001B4ACA"/>
    <w:rsid w:val="001B4BAD"/>
    <w:rsid w:val="001B591E"/>
    <w:rsid w:val="001B5BFE"/>
    <w:rsid w:val="001B5DA6"/>
    <w:rsid w:val="001B5DC7"/>
    <w:rsid w:val="001B63C6"/>
    <w:rsid w:val="001B6807"/>
    <w:rsid w:val="001B6AD5"/>
    <w:rsid w:val="001B6F7F"/>
    <w:rsid w:val="001B7336"/>
    <w:rsid w:val="001B7393"/>
    <w:rsid w:val="001B7C90"/>
    <w:rsid w:val="001C05F9"/>
    <w:rsid w:val="001C08D8"/>
    <w:rsid w:val="001C0DEE"/>
    <w:rsid w:val="001C0EC4"/>
    <w:rsid w:val="001C0FAC"/>
    <w:rsid w:val="001C11F3"/>
    <w:rsid w:val="001C17AC"/>
    <w:rsid w:val="001C1858"/>
    <w:rsid w:val="001C1FC7"/>
    <w:rsid w:val="001C2334"/>
    <w:rsid w:val="001C2705"/>
    <w:rsid w:val="001C2A56"/>
    <w:rsid w:val="001C2D42"/>
    <w:rsid w:val="001C2FE8"/>
    <w:rsid w:val="001C31F2"/>
    <w:rsid w:val="001C36FD"/>
    <w:rsid w:val="001C3DE3"/>
    <w:rsid w:val="001C3FB7"/>
    <w:rsid w:val="001C4377"/>
    <w:rsid w:val="001C4C89"/>
    <w:rsid w:val="001C51A7"/>
    <w:rsid w:val="001C55E9"/>
    <w:rsid w:val="001C5878"/>
    <w:rsid w:val="001C5F5A"/>
    <w:rsid w:val="001C6784"/>
    <w:rsid w:val="001C6D31"/>
    <w:rsid w:val="001C7644"/>
    <w:rsid w:val="001C77FB"/>
    <w:rsid w:val="001C7C04"/>
    <w:rsid w:val="001C7FCB"/>
    <w:rsid w:val="001D0203"/>
    <w:rsid w:val="001D04BD"/>
    <w:rsid w:val="001D0C29"/>
    <w:rsid w:val="001D0FF0"/>
    <w:rsid w:val="001D119E"/>
    <w:rsid w:val="001D16B4"/>
    <w:rsid w:val="001D176C"/>
    <w:rsid w:val="001D1859"/>
    <w:rsid w:val="001D1DD1"/>
    <w:rsid w:val="001D2094"/>
    <w:rsid w:val="001D264F"/>
    <w:rsid w:val="001D2B9F"/>
    <w:rsid w:val="001D2E11"/>
    <w:rsid w:val="001D2FB4"/>
    <w:rsid w:val="001D333E"/>
    <w:rsid w:val="001D3798"/>
    <w:rsid w:val="001D3C9B"/>
    <w:rsid w:val="001D4493"/>
    <w:rsid w:val="001D4660"/>
    <w:rsid w:val="001D4C15"/>
    <w:rsid w:val="001D516D"/>
    <w:rsid w:val="001D585E"/>
    <w:rsid w:val="001D5D4E"/>
    <w:rsid w:val="001D658A"/>
    <w:rsid w:val="001D6BA5"/>
    <w:rsid w:val="001D6D4F"/>
    <w:rsid w:val="001D7096"/>
    <w:rsid w:val="001D762B"/>
    <w:rsid w:val="001D7A0F"/>
    <w:rsid w:val="001E050C"/>
    <w:rsid w:val="001E06D5"/>
    <w:rsid w:val="001E1F78"/>
    <w:rsid w:val="001E29A7"/>
    <w:rsid w:val="001E2BEA"/>
    <w:rsid w:val="001E3239"/>
    <w:rsid w:val="001E32F0"/>
    <w:rsid w:val="001E34FA"/>
    <w:rsid w:val="001E3D29"/>
    <w:rsid w:val="001E429D"/>
    <w:rsid w:val="001E43D8"/>
    <w:rsid w:val="001E5048"/>
    <w:rsid w:val="001E5274"/>
    <w:rsid w:val="001E5481"/>
    <w:rsid w:val="001E64DB"/>
    <w:rsid w:val="001E6E3E"/>
    <w:rsid w:val="001E6F84"/>
    <w:rsid w:val="001E7743"/>
    <w:rsid w:val="001E7B66"/>
    <w:rsid w:val="001F0153"/>
    <w:rsid w:val="001F0461"/>
    <w:rsid w:val="001F05B4"/>
    <w:rsid w:val="001F06D3"/>
    <w:rsid w:val="001F080A"/>
    <w:rsid w:val="001F0BB6"/>
    <w:rsid w:val="001F1565"/>
    <w:rsid w:val="001F156E"/>
    <w:rsid w:val="001F1947"/>
    <w:rsid w:val="001F1A68"/>
    <w:rsid w:val="001F1AED"/>
    <w:rsid w:val="001F244D"/>
    <w:rsid w:val="001F37F3"/>
    <w:rsid w:val="001F3B2D"/>
    <w:rsid w:val="001F4308"/>
    <w:rsid w:val="001F4E57"/>
    <w:rsid w:val="001F4EF3"/>
    <w:rsid w:val="001F5217"/>
    <w:rsid w:val="001F538B"/>
    <w:rsid w:val="001F5442"/>
    <w:rsid w:val="001F5603"/>
    <w:rsid w:val="001F5B0E"/>
    <w:rsid w:val="001F6104"/>
    <w:rsid w:val="001F62AA"/>
    <w:rsid w:val="001F6408"/>
    <w:rsid w:val="001F64FF"/>
    <w:rsid w:val="001F6670"/>
    <w:rsid w:val="001F6794"/>
    <w:rsid w:val="001F6978"/>
    <w:rsid w:val="001F7219"/>
    <w:rsid w:val="001F794C"/>
    <w:rsid w:val="001F7B4F"/>
    <w:rsid w:val="001F7E70"/>
    <w:rsid w:val="002001D8"/>
    <w:rsid w:val="002002AD"/>
    <w:rsid w:val="00200BA5"/>
    <w:rsid w:val="00200BC7"/>
    <w:rsid w:val="00200E57"/>
    <w:rsid w:val="002014DF"/>
    <w:rsid w:val="00201E68"/>
    <w:rsid w:val="00201EC4"/>
    <w:rsid w:val="002024D7"/>
    <w:rsid w:val="00202BE8"/>
    <w:rsid w:val="00202C30"/>
    <w:rsid w:val="00202E30"/>
    <w:rsid w:val="00202E99"/>
    <w:rsid w:val="00202EE8"/>
    <w:rsid w:val="0020347D"/>
    <w:rsid w:val="00203863"/>
    <w:rsid w:val="00204186"/>
    <w:rsid w:val="0020454C"/>
    <w:rsid w:val="00204B62"/>
    <w:rsid w:val="00204DEB"/>
    <w:rsid w:val="00205378"/>
    <w:rsid w:val="00205614"/>
    <w:rsid w:val="00205BA8"/>
    <w:rsid w:val="0020604B"/>
    <w:rsid w:val="00206943"/>
    <w:rsid w:val="00206987"/>
    <w:rsid w:val="00206B56"/>
    <w:rsid w:val="00206CEA"/>
    <w:rsid w:val="00206D3E"/>
    <w:rsid w:val="002073EF"/>
    <w:rsid w:val="00207797"/>
    <w:rsid w:val="00207B41"/>
    <w:rsid w:val="00207EC9"/>
    <w:rsid w:val="002100E2"/>
    <w:rsid w:val="002104E8"/>
    <w:rsid w:val="002108FA"/>
    <w:rsid w:val="002112C0"/>
    <w:rsid w:val="00211568"/>
    <w:rsid w:val="002117BA"/>
    <w:rsid w:val="00211ED6"/>
    <w:rsid w:val="0021242C"/>
    <w:rsid w:val="0021282B"/>
    <w:rsid w:val="00212A70"/>
    <w:rsid w:val="00212B3D"/>
    <w:rsid w:val="002134B3"/>
    <w:rsid w:val="0021410B"/>
    <w:rsid w:val="002142C8"/>
    <w:rsid w:val="002149C5"/>
    <w:rsid w:val="0021531B"/>
    <w:rsid w:val="0021594B"/>
    <w:rsid w:val="002163DB"/>
    <w:rsid w:val="002171A0"/>
    <w:rsid w:val="002202DD"/>
    <w:rsid w:val="0022107C"/>
    <w:rsid w:val="0022131B"/>
    <w:rsid w:val="00221501"/>
    <w:rsid w:val="00221A3B"/>
    <w:rsid w:val="00221C7C"/>
    <w:rsid w:val="00221F24"/>
    <w:rsid w:val="00222497"/>
    <w:rsid w:val="00222831"/>
    <w:rsid w:val="0022346F"/>
    <w:rsid w:val="002234A2"/>
    <w:rsid w:val="00223AF2"/>
    <w:rsid w:val="0022403D"/>
    <w:rsid w:val="0022405E"/>
    <w:rsid w:val="00224064"/>
    <w:rsid w:val="0022413B"/>
    <w:rsid w:val="002249D1"/>
    <w:rsid w:val="00224C67"/>
    <w:rsid w:val="00224F3C"/>
    <w:rsid w:val="00225034"/>
    <w:rsid w:val="002255E1"/>
    <w:rsid w:val="002258AF"/>
    <w:rsid w:val="00225DE3"/>
    <w:rsid w:val="00225E64"/>
    <w:rsid w:val="002269CA"/>
    <w:rsid w:val="002269E2"/>
    <w:rsid w:val="00226C54"/>
    <w:rsid w:val="002275FA"/>
    <w:rsid w:val="0022799A"/>
    <w:rsid w:val="00227C1F"/>
    <w:rsid w:val="002302D1"/>
    <w:rsid w:val="00230372"/>
    <w:rsid w:val="00230377"/>
    <w:rsid w:val="002303B5"/>
    <w:rsid w:val="0023048F"/>
    <w:rsid w:val="0023080B"/>
    <w:rsid w:val="00230910"/>
    <w:rsid w:val="00230ABD"/>
    <w:rsid w:val="002310C7"/>
    <w:rsid w:val="002312FA"/>
    <w:rsid w:val="0023143E"/>
    <w:rsid w:val="00231B38"/>
    <w:rsid w:val="00232663"/>
    <w:rsid w:val="00232706"/>
    <w:rsid w:val="00232D9B"/>
    <w:rsid w:val="00232F72"/>
    <w:rsid w:val="00233283"/>
    <w:rsid w:val="002335FE"/>
    <w:rsid w:val="00234079"/>
    <w:rsid w:val="002340A3"/>
    <w:rsid w:val="002348C8"/>
    <w:rsid w:val="00234936"/>
    <w:rsid w:val="00234AA3"/>
    <w:rsid w:val="00234D53"/>
    <w:rsid w:val="00234D71"/>
    <w:rsid w:val="0023540B"/>
    <w:rsid w:val="0023550A"/>
    <w:rsid w:val="00235680"/>
    <w:rsid w:val="002356BB"/>
    <w:rsid w:val="00235E22"/>
    <w:rsid w:val="0023618B"/>
    <w:rsid w:val="0023660F"/>
    <w:rsid w:val="002368A8"/>
    <w:rsid w:val="00236977"/>
    <w:rsid w:val="00236A62"/>
    <w:rsid w:val="00237A61"/>
    <w:rsid w:val="00237ED8"/>
    <w:rsid w:val="00240494"/>
    <w:rsid w:val="00240E1F"/>
    <w:rsid w:val="00241441"/>
    <w:rsid w:val="002416CA"/>
    <w:rsid w:val="00241712"/>
    <w:rsid w:val="002419EC"/>
    <w:rsid w:val="00242574"/>
    <w:rsid w:val="0024276A"/>
    <w:rsid w:val="002427A3"/>
    <w:rsid w:val="00242808"/>
    <w:rsid w:val="0024282C"/>
    <w:rsid w:val="00242BCC"/>
    <w:rsid w:val="002430D6"/>
    <w:rsid w:val="0024324E"/>
    <w:rsid w:val="002440FE"/>
    <w:rsid w:val="00244216"/>
    <w:rsid w:val="00244790"/>
    <w:rsid w:val="00244D34"/>
    <w:rsid w:val="00245016"/>
    <w:rsid w:val="0024548C"/>
    <w:rsid w:val="00245682"/>
    <w:rsid w:val="00245F0F"/>
    <w:rsid w:val="002460F9"/>
    <w:rsid w:val="0024617A"/>
    <w:rsid w:val="00246AD0"/>
    <w:rsid w:val="00246C63"/>
    <w:rsid w:val="00246D0E"/>
    <w:rsid w:val="0024753B"/>
    <w:rsid w:val="0024757B"/>
    <w:rsid w:val="002476CE"/>
    <w:rsid w:val="002506E7"/>
    <w:rsid w:val="002508FD"/>
    <w:rsid w:val="00251340"/>
    <w:rsid w:val="00251351"/>
    <w:rsid w:val="0025139B"/>
    <w:rsid w:val="00251424"/>
    <w:rsid w:val="00251545"/>
    <w:rsid w:val="00252587"/>
    <w:rsid w:val="00252BB3"/>
    <w:rsid w:val="00253066"/>
    <w:rsid w:val="00253171"/>
    <w:rsid w:val="00253D47"/>
    <w:rsid w:val="00254361"/>
    <w:rsid w:val="0025471F"/>
    <w:rsid w:val="002547CB"/>
    <w:rsid w:val="00254B94"/>
    <w:rsid w:val="00254BD2"/>
    <w:rsid w:val="00255208"/>
    <w:rsid w:val="00255592"/>
    <w:rsid w:val="00255A74"/>
    <w:rsid w:val="00255B26"/>
    <w:rsid w:val="00255F45"/>
    <w:rsid w:val="00256FCA"/>
    <w:rsid w:val="002575E7"/>
    <w:rsid w:val="0025785D"/>
    <w:rsid w:val="00257869"/>
    <w:rsid w:val="00257BC9"/>
    <w:rsid w:val="00260247"/>
    <w:rsid w:val="002607AC"/>
    <w:rsid w:val="002608EE"/>
    <w:rsid w:val="00260B48"/>
    <w:rsid w:val="00261075"/>
    <w:rsid w:val="002613B3"/>
    <w:rsid w:val="0026190A"/>
    <w:rsid w:val="00261BEC"/>
    <w:rsid w:val="00262CD5"/>
    <w:rsid w:val="00262CF1"/>
    <w:rsid w:val="00262DE1"/>
    <w:rsid w:val="00263CFB"/>
    <w:rsid w:val="0026405E"/>
    <w:rsid w:val="00264120"/>
    <w:rsid w:val="002645B0"/>
    <w:rsid w:val="0026480B"/>
    <w:rsid w:val="0026523D"/>
    <w:rsid w:val="002652AC"/>
    <w:rsid w:val="0026540E"/>
    <w:rsid w:val="00265E60"/>
    <w:rsid w:val="00266000"/>
    <w:rsid w:val="00266068"/>
    <w:rsid w:val="00266695"/>
    <w:rsid w:val="00266D82"/>
    <w:rsid w:val="00266E3C"/>
    <w:rsid w:val="002678D5"/>
    <w:rsid w:val="0026792D"/>
    <w:rsid w:val="00267B71"/>
    <w:rsid w:val="00267EF4"/>
    <w:rsid w:val="0027004C"/>
    <w:rsid w:val="0027005B"/>
    <w:rsid w:val="00270F28"/>
    <w:rsid w:val="002714D3"/>
    <w:rsid w:val="002718CB"/>
    <w:rsid w:val="0027242D"/>
    <w:rsid w:val="00272A5B"/>
    <w:rsid w:val="00272CCC"/>
    <w:rsid w:val="00272E02"/>
    <w:rsid w:val="00273370"/>
    <w:rsid w:val="002737EA"/>
    <w:rsid w:val="00273867"/>
    <w:rsid w:val="00273B1E"/>
    <w:rsid w:val="00273B39"/>
    <w:rsid w:val="002742FB"/>
    <w:rsid w:val="00274631"/>
    <w:rsid w:val="00275267"/>
    <w:rsid w:val="00275C5E"/>
    <w:rsid w:val="00275DFF"/>
    <w:rsid w:val="002760BD"/>
    <w:rsid w:val="00276A03"/>
    <w:rsid w:val="002771D0"/>
    <w:rsid w:val="00277309"/>
    <w:rsid w:val="002774BB"/>
    <w:rsid w:val="00277903"/>
    <w:rsid w:val="00277F70"/>
    <w:rsid w:val="002802BA"/>
    <w:rsid w:val="00280492"/>
    <w:rsid w:val="00280855"/>
    <w:rsid w:val="00280E09"/>
    <w:rsid w:val="00281402"/>
    <w:rsid w:val="00281E0B"/>
    <w:rsid w:val="002823D1"/>
    <w:rsid w:val="00282599"/>
    <w:rsid w:val="00282750"/>
    <w:rsid w:val="00282F69"/>
    <w:rsid w:val="00283FB5"/>
    <w:rsid w:val="002845B6"/>
    <w:rsid w:val="00284D67"/>
    <w:rsid w:val="00284E01"/>
    <w:rsid w:val="00285382"/>
    <w:rsid w:val="0028551F"/>
    <w:rsid w:val="002855C8"/>
    <w:rsid w:val="00285764"/>
    <w:rsid w:val="0028594D"/>
    <w:rsid w:val="00285C16"/>
    <w:rsid w:val="00285DB4"/>
    <w:rsid w:val="00286047"/>
    <w:rsid w:val="00286207"/>
    <w:rsid w:val="002871CD"/>
    <w:rsid w:val="00287242"/>
    <w:rsid w:val="0028779E"/>
    <w:rsid w:val="00287B0F"/>
    <w:rsid w:val="00287C91"/>
    <w:rsid w:val="00287D14"/>
    <w:rsid w:val="00287DE5"/>
    <w:rsid w:val="00287FA2"/>
    <w:rsid w:val="0029014C"/>
    <w:rsid w:val="0029018A"/>
    <w:rsid w:val="002903E4"/>
    <w:rsid w:val="002904F3"/>
    <w:rsid w:val="00290543"/>
    <w:rsid w:val="00290910"/>
    <w:rsid w:val="00290B2D"/>
    <w:rsid w:val="0029128C"/>
    <w:rsid w:val="0029135C"/>
    <w:rsid w:val="00291D95"/>
    <w:rsid w:val="002921E9"/>
    <w:rsid w:val="0029221A"/>
    <w:rsid w:val="002926D1"/>
    <w:rsid w:val="00293327"/>
    <w:rsid w:val="00293422"/>
    <w:rsid w:val="00293C78"/>
    <w:rsid w:val="00293ED0"/>
    <w:rsid w:val="00293FAE"/>
    <w:rsid w:val="00294971"/>
    <w:rsid w:val="00294D5A"/>
    <w:rsid w:val="00294DFA"/>
    <w:rsid w:val="00294E66"/>
    <w:rsid w:val="00294E77"/>
    <w:rsid w:val="00294EC6"/>
    <w:rsid w:val="00295379"/>
    <w:rsid w:val="00295C22"/>
    <w:rsid w:val="002961FF"/>
    <w:rsid w:val="0029655A"/>
    <w:rsid w:val="0029680C"/>
    <w:rsid w:val="0029709F"/>
    <w:rsid w:val="002977B2"/>
    <w:rsid w:val="002977FC"/>
    <w:rsid w:val="0029783B"/>
    <w:rsid w:val="002A0AD3"/>
    <w:rsid w:val="002A0ADF"/>
    <w:rsid w:val="002A0B1D"/>
    <w:rsid w:val="002A0F42"/>
    <w:rsid w:val="002A1ACA"/>
    <w:rsid w:val="002A22F0"/>
    <w:rsid w:val="002A25AB"/>
    <w:rsid w:val="002A280E"/>
    <w:rsid w:val="002A3160"/>
    <w:rsid w:val="002A486C"/>
    <w:rsid w:val="002A60CC"/>
    <w:rsid w:val="002A61AC"/>
    <w:rsid w:val="002A69EC"/>
    <w:rsid w:val="002A6A97"/>
    <w:rsid w:val="002A6EB7"/>
    <w:rsid w:val="002A6F91"/>
    <w:rsid w:val="002A75BD"/>
    <w:rsid w:val="002A767B"/>
    <w:rsid w:val="002A78A9"/>
    <w:rsid w:val="002B0593"/>
    <w:rsid w:val="002B0762"/>
    <w:rsid w:val="002B07DD"/>
    <w:rsid w:val="002B18BB"/>
    <w:rsid w:val="002B1FD4"/>
    <w:rsid w:val="002B27A5"/>
    <w:rsid w:val="002B2815"/>
    <w:rsid w:val="002B28D2"/>
    <w:rsid w:val="002B30FC"/>
    <w:rsid w:val="002B34DF"/>
    <w:rsid w:val="002B3789"/>
    <w:rsid w:val="002B385D"/>
    <w:rsid w:val="002B3FE9"/>
    <w:rsid w:val="002B541A"/>
    <w:rsid w:val="002B5775"/>
    <w:rsid w:val="002B57AE"/>
    <w:rsid w:val="002B58F3"/>
    <w:rsid w:val="002B5FA9"/>
    <w:rsid w:val="002B5FBC"/>
    <w:rsid w:val="002B706B"/>
    <w:rsid w:val="002B73E1"/>
    <w:rsid w:val="002B77D6"/>
    <w:rsid w:val="002B7A51"/>
    <w:rsid w:val="002C05F0"/>
    <w:rsid w:val="002C0AE0"/>
    <w:rsid w:val="002C1010"/>
    <w:rsid w:val="002C17B4"/>
    <w:rsid w:val="002C1A06"/>
    <w:rsid w:val="002C1E52"/>
    <w:rsid w:val="002C2065"/>
    <w:rsid w:val="002C2BB7"/>
    <w:rsid w:val="002C31DC"/>
    <w:rsid w:val="002C32F0"/>
    <w:rsid w:val="002C33A6"/>
    <w:rsid w:val="002C344D"/>
    <w:rsid w:val="002C3893"/>
    <w:rsid w:val="002C4A7B"/>
    <w:rsid w:val="002C4C75"/>
    <w:rsid w:val="002C4CC6"/>
    <w:rsid w:val="002C4E81"/>
    <w:rsid w:val="002C5802"/>
    <w:rsid w:val="002C614D"/>
    <w:rsid w:val="002C737A"/>
    <w:rsid w:val="002C73BB"/>
    <w:rsid w:val="002C73DA"/>
    <w:rsid w:val="002C742D"/>
    <w:rsid w:val="002C75E2"/>
    <w:rsid w:val="002C78E8"/>
    <w:rsid w:val="002C7B63"/>
    <w:rsid w:val="002C7D44"/>
    <w:rsid w:val="002D06D7"/>
    <w:rsid w:val="002D0948"/>
    <w:rsid w:val="002D0C71"/>
    <w:rsid w:val="002D17CE"/>
    <w:rsid w:val="002D1C85"/>
    <w:rsid w:val="002D1D9F"/>
    <w:rsid w:val="002D1EB3"/>
    <w:rsid w:val="002D25BB"/>
    <w:rsid w:val="002D2D6F"/>
    <w:rsid w:val="002D2E8F"/>
    <w:rsid w:val="002D33EE"/>
    <w:rsid w:val="002D3757"/>
    <w:rsid w:val="002D3A53"/>
    <w:rsid w:val="002D3EB1"/>
    <w:rsid w:val="002D5098"/>
    <w:rsid w:val="002D54F1"/>
    <w:rsid w:val="002D57EC"/>
    <w:rsid w:val="002D57FA"/>
    <w:rsid w:val="002D585C"/>
    <w:rsid w:val="002D5A75"/>
    <w:rsid w:val="002D61B0"/>
    <w:rsid w:val="002D67E5"/>
    <w:rsid w:val="002D69F9"/>
    <w:rsid w:val="002D6A9A"/>
    <w:rsid w:val="002D70F7"/>
    <w:rsid w:val="002D75E5"/>
    <w:rsid w:val="002D7752"/>
    <w:rsid w:val="002D7ABC"/>
    <w:rsid w:val="002E029E"/>
    <w:rsid w:val="002E0533"/>
    <w:rsid w:val="002E06AE"/>
    <w:rsid w:val="002E0912"/>
    <w:rsid w:val="002E0AA5"/>
    <w:rsid w:val="002E1EBB"/>
    <w:rsid w:val="002E1EC6"/>
    <w:rsid w:val="002E1F9E"/>
    <w:rsid w:val="002E23B5"/>
    <w:rsid w:val="002E27A2"/>
    <w:rsid w:val="002E2B4C"/>
    <w:rsid w:val="002E2D5B"/>
    <w:rsid w:val="002E311E"/>
    <w:rsid w:val="002E3943"/>
    <w:rsid w:val="002E3B93"/>
    <w:rsid w:val="002E400D"/>
    <w:rsid w:val="002E413E"/>
    <w:rsid w:val="002E4FD8"/>
    <w:rsid w:val="002E579D"/>
    <w:rsid w:val="002E5914"/>
    <w:rsid w:val="002E5937"/>
    <w:rsid w:val="002E5C80"/>
    <w:rsid w:val="002E621C"/>
    <w:rsid w:val="002E6678"/>
    <w:rsid w:val="002E6A82"/>
    <w:rsid w:val="002E75E5"/>
    <w:rsid w:val="002E7AC9"/>
    <w:rsid w:val="002E7D99"/>
    <w:rsid w:val="002F009E"/>
    <w:rsid w:val="002F01D6"/>
    <w:rsid w:val="002F07F9"/>
    <w:rsid w:val="002F123C"/>
    <w:rsid w:val="002F127B"/>
    <w:rsid w:val="002F150B"/>
    <w:rsid w:val="002F1A1F"/>
    <w:rsid w:val="002F1A9D"/>
    <w:rsid w:val="002F1BCC"/>
    <w:rsid w:val="002F2596"/>
    <w:rsid w:val="002F25D4"/>
    <w:rsid w:val="002F25F1"/>
    <w:rsid w:val="002F2FA8"/>
    <w:rsid w:val="002F336A"/>
    <w:rsid w:val="002F34B8"/>
    <w:rsid w:val="002F400F"/>
    <w:rsid w:val="002F4305"/>
    <w:rsid w:val="002F4748"/>
    <w:rsid w:val="002F494E"/>
    <w:rsid w:val="002F4A79"/>
    <w:rsid w:val="002F4AD6"/>
    <w:rsid w:val="002F4C5A"/>
    <w:rsid w:val="002F534E"/>
    <w:rsid w:val="002F55E0"/>
    <w:rsid w:val="002F5E15"/>
    <w:rsid w:val="002F5EC7"/>
    <w:rsid w:val="002F6E7A"/>
    <w:rsid w:val="002F72F1"/>
    <w:rsid w:val="002F7445"/>
    <w:rsid w:val="002F7BBC"/>
    <w:rsid w:val="00300022"/>
    <w:rsid w:val="00300250"/>
    <w:rsid w:val="00300A44"/>
    <w:rsid w:val="00300AF2"/>
    <w:rsid w:val="00300FCA"/>
    <w:rsid w:val="00300FD2"/>
    <w:rsid w:val="00301064"/>
    <w:rsid w:val="003015A6"/>
    <w:rsid w:val="00301B19"/>
    <w:rsid w:val="00301CC0"/>
    <w:rsid w:val="0030286E"/>
    <w:rsid w:val="00302A3D"/>
    <w:rsid w:val="00302DCB"/>
    <w:rsid w:val="003031BF"/>
    <w:rsid w:val="0030354F"/>
    <w:rsid w:val="00303F74"/>
    <w:rsid w:val="0030402B"/>
    <w:rsid w:val="00304358"/>
    <w:rsid w:val="00304CAE"/>
    <w:rsid w:val="003050BF"/>
    <w:rsid w:val="00305270"/>
    <w:rsid w:val="003052BF"/>
    <w:rsid w:val="00305575"/>
    <w:rsid w:val="003056F3"/>
    <w:rsid w:val="00305F64"/>
    <w:rsid w:val="00306996"/>
    <w:rsid w:val="003069B6"/>
    <w:rsid w:val="00306E4C"/>
    <w:rsid w:val="00307098"/>
    <w:rsid w:val="00307A60"/>
    <w:rsid w:val="00307B3C"/>
    <w:rsid w:val="00310121"/>
    <w:rsid w:val="003103FC"/>
    <w:rsid w:val="0031095D"/>
    <w:rsid w:val="00310A81"/>
    <w:rsid w:val="00310B27"/>
    <w:rsid w:val="00310C9A"/>
    <w:rsid w:val="00311414"/>
    <w:rsid w:val="00311F10"/>
    <w:rsid w:val="00311F13"/>
    <w:rsid w:val="00312C88"/>
    <w:rsid w:val="00312E43"/>
    <w:rsid w:val="00312E93"/>
    <w:rsid w:val="0031337E"/>
    <w:rsid w:val="003135EA"/>
    <w:rsid w:val="00313751"/>
    <w:rsid w:val="00313C0C"/>
    <w:rsid w:val="003142DC"/>
    <w:rsid w:val="00314512"/>
    <w:rsid w:val="00314674"/>
    <w:rsid w:val="00314755"/>
    <w:rsid w:val="00314F5B"/>
    <w:rsid w:val="0031508D"/>
    <w:rsid w:val="00315C08"/>
    <w:rsid w:val="00315D0C"/>
    <w:rsid w:val="00316CE4"/>
    <w:rsid w:val="00316DA5"/>
    <w:rsid w:val="00317305"/>
    <w:rsid w:val="00317800"/>
    <w:rsid w:val="00317A68"/>
    <w:rsid w:val="00317ADC"/>
    <w:rsid w:val="00317D70"/>
    <w:rsid w:val="003200EE"/>
    <w:rsid w:val="00320311"/>
    <w:rsid w:val="003205A2"/>
    <w:rsid w:val="003209AE"/>
    <w:rsid w:val="00320A19"/>
    <w:rsid w:val="00320A3E"/>
    <w:rsid w:val="00321639"/>
    <w:rsid w:val="00321FDA"/>
    <w:rsid w:val="003223FD"/>
    <w:rsid w:val="00323709"/>
    <w:rsid w:val="00323D4C"/>
    <w:rsid w:val="00324181"/>
    <w:rsid w:val="0032454C"/>
    <w:rsid w:val="00325223"/>
    <w:rsid w:val="00325E18"/>
    <w:rsid w:val="00325FB2"/>
    <w:rsid w:val="00326981"/>
    <w:rsid w:val="00326DC4"/>
    <w:rsid w:val="00326F42"/>
    <w:rsid w:val="003273B8"/>
    <w:rsid w:val="003274B1"/>
    <w:rsid w:val="00327501"/>
    <w:rsid w:val="00327895"/>
    <w:rsid w:val="00327BF6"/>
    <w:rsid w:val="00327F9B"/>
    <w:rsid w:val="00330131"/>
    <w:rsid w:val="003301D1"/>
    <w:rsid w:val="00330339"/>
    <w:rsid w:val="003305B0"/>
    <w:rsid w:val="0033086B"/>
    <w:rsid w:val="00330AA7"/>
    <w:rsid w:val="00331456"/>
    <w:rsid w:val="003317E1"/>
    <w:rsid w:val="00331AD3"/>
    <w:rsid w:val="00332063"/>
    <w:rsid w:val="003321E0"/>
    <w:rsid w:val="00332981"/>
    <w:rsid w:val="00332AA6"/>
    <w:rsid w:val="00333BC9"/>
    <w:rsid w:val="00333F52"/>
    <w:rsid w:val="003342AF"/>
    <w:rsid w:val="003343D1"/>
    <w:rsid w:val="00334998"/>
    <w:rsid w:val="00334A60"/>
    <w:rsid w:val="00334BE7"/>
    <w:rsid w:val="00335307"/>
    <w:rsid w:val="0033541E"/>
    <w:rsid w:val="003364A7"/>
    <w:rsid w:val="00336630"/>
    <w:rsid w:val="00336AC4"/>
    <w:rsid w:val="00336DB3"/>
    <w:rsid w:val="00337111"/>
    <w:rsid w:val="00337122"/>
    <w:rsid w:val="003378EB"/>
    <w:rsid w:val="00337BD3"/>
    <w:rsid w:val="00337EE2"/>
    <w:rsid w:val="00337F6E"/>
    <w:rsid w:val="00340091"/>
    <w:rsid w:val="00340128"/>
    <w:rsid w:val="003402E7"/>
    <w:rsid w:val="00340342"/>
    <w:rsid w:val="00342279"/>
    <w:rsid w:val="00342664"/>
    <w:rsid w:val="00342882"/>
    <w:rsid w:val="003428C8"/>
    <w:rsid w:val="0034363E"/>
    <w:rsid w:val="00343C9D"/>
    <w:rsid w:val="00343D55"/>
    <w:rsid w:val="003441A2"/>
    <w:rsid w:val="003445B1"/>
    <w:rsid w:val="00344EF0"/>
    <w:rsid w:val="00345B39"/>
    <w:rsid w:val="00345CCD"/>
    <w:rsid w:val="0034633B"/>
    <w:rsid w:val="00346E09"/>
    <w:rsid w:val="00346E9B"/>
    <w:rsid w:val="0034719B"/>
    <w:rsid w:val="003471A8"/>
    <w:rsid w:val="003478D4"/>
    <w:rsid w:val="00347CEE"/>
    <w:rsid w:val="003500FF"/>
    <w:rsid w:val="0035095E"/>
    <w:rsid w:val="00350B23"/>
    <w:rsid w:val="00350C68"/>
    <w:rsid w:val="00352373"/>
    <w:rsid w:val="003526E4"/>
    <w:rsid w:val="00352F65"/>
    <w:rsid w:val="003539FB"/>
    <w:rsid w:val="00353D8C"/>
    <w:rsid w:val="0035426E"/>
    <w:rsid w:val="00354FBB"/>
    <w:rsid w:val="00355034"/>
    <w:rsid w:val="00355B53"/>
    <w:rsid w:val="00357429"/>
    <w:rsid w:val="003575D3"/>
    <w:rsid w:val="003576E2"/>
    <w:rsid w:val="003577F3"/>
    <w:rsid w:val="003578D7"/>
    <w:rsid w:val="00360B51"/>
    <w:rsid w:val="00360F79"/>
    <w:rsid w:val="003618CF"/>
    <w:rsid w:val="00362173"/>
    <w:rsid w:val="00362678"/>
    <w:rsid w:val="0036290B"/>
    <w:rsid w:val="00362973"/>
    <w:rsid w:val="00362A16"/>
    <w:rsid w:val="00362EF0"/>
    <w:rsid w:val="003638B6"/>
    <w:rsid w:val="00363F28"/>
    <w:rsid w:val="003643AF"/>
    <w:rsid w:val="00364707"/>
    <w:rsid w:val="00364798"/>
    <w:rsid w:val="00364B78"/>
    <w:rsid w:val="00364F62"/>
    <w:rsid w:val="00365012"/>
    <w:rsid w:val="00365352"/>
    <w:rsid w:val="00365684"/>
    <w:rsid w:val="003656C3"/>
    <w:rsid w:val="00365743"/>
    <w:rsid w:val="003657BD"/>
    <w:rsid w:val="0036584F"/>
    <w:rsid w:val="00365DD8"/>
    <w:rsid w:val="0036636E"/>
    <w:rsid w:val="00366994"/>
    <w:rsid w:val="00366D0C"/>
    <w:rsid w:val="003671AC"/>
    <w:rsid w:val="00367F09"/>
    <w:rsid w:val="00370B2D"/>
    <w:rsid w:val="003719D0"/>
    <w:rsid w:val="00371D27"/>
    <w:rsid w:val="0037223B"/>
    <w:rsid w:val="00372532"/>
    <w:rsid w:val="003726E2"/>
    <w:rsid w:val="00372926"/>
    <w:rsid w:val="00372A01"/>
    <w:rsid w:val="00373080"/>
    <w:rsid w:val="00373244"/>
    <w:rsid w:val="00373490"/>
    <w:rsid w:val="00374125"/>
    <w:rsid w:val="00374AA8"/>
    <w:rsid w:val="00374B15"/>
    <w:rsid w:val="00374D81"/>
    <w:rsid w:val="00375C50"/>
    <w:rsid w:val="00376363"/>
    <w:rsid w:val="00376B45"/>
    <w:rsid w:val="00376C7F"/>
    <w:rsid w:val="00376CBE"/>
    <w:rsid w:val="00376D5B"/>
    <w:rsid w:val="003776D3"/>
    <w:rsid w:val="00380AD8"/>
    <w:rsid w:val="00380C4B"/>
    <w:rsid w:val="003814A5"/>
    <w:rsid w:val="00381E2C"/>
    <w:rsid w:val="00381EFE"/>
    <w:rsid w:val="003824D8"/>
    <w:rsid w:val="00382D8C"/>
    <w:rsid w:val="00382F1A"/>
    <w:rsid w:val="0038355F"/>
    <w:rsid w:val="00384A22"/>
    <w:rsid w:val="00384FE6"/>
    <w:rsid w:val="00385061"/>
    <w:rsid w:val="00385450"/>
    <w:rsid w:val="00385831"/>
    <w:rsid w:val="003859FD"/>
    <w:rsid w:val="00386241"/>
    <w:rsid w:val="00386A3A"/>
    <w:rsid w:val="00386D0C"/>
    <w:rsid w:val="00386E1B"/>
    <w:rsid w:val="003873E5"/>
    <w:rsid w:val="00387957"/>
    <w:rsid w:val="00387C07"/>
    <w:rsid w:val="00390614"/>
    <w:rsid w:val="003907CB"/>
    <w:rsid w:val="0039084C"/>
    <w:rsid w:val="00390948"/>
    <w:rsid w:val="00390A07"/>
    <w:rsid w:val="00390B97"/>
    <w:rsid w:val="00390C28"/>
    <w:rsid w:val="00390DCB"/>
    <w:rsid w:val="00390EC1"/>
    <w:rsid w:val="00390F0F"/>
    <w:rsid w:val="00391F4E"/>
    <w:rsid w:val="00391FF4"/>
    <w:rsid w:val="00392057"/>
    <w:rsid w:val="003924B4"/>
    <w:rsid w:val="00392681"/>
    <w:rsid w:val="00392A8E"/>
    <w:rsid w:val="0039320B"/>
    <w:rsid w:val="003933C1"/>
    <w:rsid w:val="00393BFD"/>
    <w:rsid w:val="003941FD"/>
    <w:rsid w:val="003948AA"/>
    <w:rsid w:val="00394F1D"/>
    <w:rsid w:val="00395153"/>
    <w:rsid w:val="0039547D"/>
    <w:rsid w:val="0039593C"/>
    <w:rsid w:val="00395D3B"/>
    <w:rsid w:val="0039657E"/>
    <w:rsid w:val="003969FF"/>
    <w:rsid w:val="00396CAB"/>
    <w:rsid w:val="00396DFB"/>
    <w:rsid w:val="00396E32"/>
    <w:rsid w:val="00397224"/>
    <w:rsid w:val="0039769B"/>
    <w:rsid w:val="003A03DF"/>
    <w:rsid w:val="003A0A7D"/>
    <w:rsid w:val="003A15E7"/>
    <w:rsid w:val="003A1BEF"/>
    <w:rsid w:val="003A2252"/>
    <w:rsid w:val="003A243B"/>
    <w:rsid w:val="003A2818"/>
    <w:rsid w:val="003A2B7F"/>
    <w:rsid w:val="003A2C1C"/>
    <w:rsid w:val="003A2E19"/>
    <w:rsid w:val="003A2FCB"/>
    <w:rsid w:val="003A3BBA"/>
    <w:rsid w:val="003A45B5"/>
    <w:rsid w:val="003A488B"/>
    <w:rsid w:val="003A4996"/>
    <w:rsid w:val="003A4EB7"/>
    <w:rsid w:val="003A5741"/>
    <w:rsid w:val="003A5D20"/>
    <w:rsid w:val="003A5DFA"/>
    <w:rsid w:val="003A5E52"/>
    <w:rsid w:val="003A641F"/>
    <w:rsid w:val="003A65DB"/>
    <w:rsid w:val="003A701D"/>
    <w:rsid w:val="003A70A7"/>
    <w:rsid w:val="003A70AA"/>
    <w:rsid w:val="003A710D"/>
    <w:rsid w:val="003A734E"/>
    <w:rsid w:val="003A7489"/>
    <w:rsid w:val="003A7563"/>
    <w:rsid w:val="003A7A8F"/>
    <w:rsid w:val="003A7E9B"/>
    <w:rsid w:val="003B0117"/>
    <w:rsid w:val="003B01A9"/>
    <w:rsid w:val="003B0630"/>
    <w:rsid w:val="003B0A2B"/>
    <w:rsid w:val="003B15BB"/>
    <w:rsid w:val="003B1DC0"/>
    <w:rsid w:val="003B2ED8"/>
    <w:rsid w:val="003B36F1"/>
    <w:rsid w:val="003B3BEA"/>
    <w:rsid w:val="003B3C3B"/>
    <w:rsid w:val="003B4102"/>
    <w:rsid w:val="003B4752"/>
    <w:rsid w:val="003B4840"/>
    <w:rsid w:val="003B4AC2"/>
    <w:rsid w:val="003B55F5"/>
    <w:rsid w:val="003B58AF"/>
    <w:rsid w:val="003B59A0"/>
    <w:rsid w:val="003B5E18"/>
    <w:rsid w:val="003B612B"/>
    <w:rsid w:val="003B627A"/>
    <w:rsid w:val="003B62CC"/>
    <w:rsid w:val="003B6345"/>
    <w:rsid w:val="003B68C7"/>
    <w:rsid w:val="003B6E32"/>
    <w:rsid w:val="003B7328"/>
    <w:rsid w:val="003B7633"/>
    <w:rsid w:val="003B797C"/>
    <w:rsid w:val="003B7B46"/>
    <w:rsid w:val="003B7CBD"/>
    <w:rsid w:val="003B7E8C"/>
    <w:rsid w:val="003C03D5"/>
    <w:rsid w:val="003C04F8"/>
    <w:rsid w:val="003C1CEF"/>
    <w:rsid w:val="003C2261"/>
    <w:rsid w:val="003C2524"/>
    <w:rsid w:val="003C2664"/>
    <w:rsid w:val="003C298B"/>
    <w:rsid w:val="003C2E5A"/>
    <w:rsid w:val="003C3AA4"/>
    <w:rsid w:val="003C4B65"/>
    <w:rsid w:val="003C501B"/>
    <w:rsid w:val="003C524C"/>
    <w:rsid w:val="003C5842"/>
    <w:rsid w:val="003C5949"/>
    <w:rsid w:val="003C5A5F"/>
    <w:rsid w:val="003C60E3"/>
    <w:rsid w:val="003C6700"/>
    <w:rsid w:val="003C6FD8"/>
    <w:rsid w:val="003C77DB"/>
    <w:rsid w:val="003C7C53"/>
    <w:rsid w:val="003C7C7A"/>
    <w:rsid w:val="003C7CBF"/>
    <w:rsid w:val="003C7DAC"/>
    <w:rsid w:val="003D0004"/>
    <w:rsid w:val="003D04F9"/>
    <w:rsid w:val="003D07C8"/>
    <w:rsid w:val="003D084C"/>
    <w:rsid w:val="003D0A58"/>
    <w:rsid w:val="003D0AD7"/>
    <w:rsid w:val="003D231F"/>
    <w:rsid w:val="003D2413"/>
    <w:rsid w:val="003D2B9D"/>
    <w:rsid w:val="003D313A"/>
    <w:rsid w:val="003D31C9"/>
    <w:rsid w:val="003D3570"/>
    <w:rsid w:val="003D3A0D"/>
    <w:rsid w:val="003D4120"/>
    <w:rsid w:val="003D470B"/>
    <w:rsid w:val="003D4E27"/>
    <w:rsid w:val="003D51A9"/>
    <w:rsid w:val="003D5543"/>
    <w:rsid w:val="003D6695"/>
    <w:rsid w:val="003D66CC"/>
    <w:rsid w:val="003D6CBF"/>
    <w:rsid w:val="003D6CDE"/>
    <w:rsid w:val="003D7072"/>
    <w:rsid w:val="003D715D"/>
    <w:rsid w:val="003D7946"/>
    <w:rsid w:val="003D7A1E"/>
    <w:rsid w:val="003E04A7"/>
    <w:rsid w:val="003E04C4"/>
    <w:rsid w:val="003E0962"/>
    <w:rsid w:val="003E0AF4"/>
    <w:rsid w:val="003E0DEB"/>
    <w:rsid w:val="003E119E"/>
    <w:rsid w:val="003E1829"/>
    <w:rsid w:val="003E1E5E"/>
    <w:rsid w:val="003E212E"/>
    <w:rsid w:val="003E2D35"/>
    <w:rsid w:val="003E4884"/>
    <w:rsid w:val="003E5214"/>
    <w:rsid w:val="003E6070"/>
    <w:rsid w:val="003E6147"/>
    <w:rsid w:val="003E66E1"/>
    <w:rsid w:val="003E6767"/>
    <w:rsid w:val="003E689C"/>
    <w:rsid w:val="003E6D84"/>
    <w:rsid w:val="003E6D99"/>
    <w:rsid w:val="003E7786"/>
    <w:rsid w:val="003F020C"/>
    <w:rsid w:val="003F03D7"/>
    <w:rsid w:val="003F0C52"/>
    <w:rsid w:val="003F12BE"/>
    <w:rsid w:val="003F1355"/>
    <w:rsid w:val="003F3422"/>
    <w:rsid w:val="003F3456"/>
    <w:rsid w:val="003F350C"/>
    <w:rsid w:val="003F3589"/>
    <w:rsid w:val="003F371D"/>
    <w:rsid w:val="003F397D"/>
    <w:rsid w:val="003F3A1F"/>
    <w:rsid w:val="003F3E31"/>
    <w:rsid w:val="003F3F86"/>
    <w:rsid w:val="003F409B"/>
    <w:rsid w:val="003F4277"/>
    <w:rsid w:val="003F447B"/>
    <w:rsid w:val="003F47B1"/>
    <w:rsid w:val="003F4CB5"/>
    <w:rsid w:val="003F53C4"/>
    <w:rsid w:val="003F54A9"/>
    <w:rsid w:val="003F55AD"/>
    <w:rsid w:val="003F5F30"/>
    <w:rsid w:val="003F6002"/>
    <w:rsid w:val="003F6460"/>
    <w:rsid w:val="003F6603"/>
    <w:rsid w:val="003F66BD"/>
    <w:rsid w:val="003F675D"/>
    <w:rsid w:val="003F7C09"/>
    <w:rsid w:val="003F7D08"/>
    <w:rsid w:val="003F7F49"/>
    <w:rsid w:val="004000F2"/>
    <w:rsid w:val="00400278"/>
    <w:rsid w:val="0040081B"/>
    <w:rsid w:val="00400881"/>
    <w:rsid w:val="004014FF"/>
    <w:rsid w:val="004017BE"/>
    <w:rsid w:val="00402046"/>
    <w:rsid w:val="0040264C"/>
    <w:rsid w:val="00402A31"/>
    <w:rsid w:val="00402C6A"/>
    <w:rsid w:val="0040346F"/>
    <w:rsid w:val="004038CC"/>
    <w:rsid w:val="00403F68"/>
    <w:rsid w:val="004045DA"/>
    <w:rsid w:val="00404F24"/>
    <w:rsid w:val="0040502D"/>
    <w:rsid w:val="00405430"/>
    <w:rsid w:val="00405737"/>
    <w:rsid w:val="00405AEE"/>
    <w:rsid w:val="00405BE7"/>
    <w:rsid w:val="00406442"/>
    <w:rsid w:val="004069CE"/>
    <w:rsid w:val="00406A81"/>
    <w:rsid w:val="00406B40"/>
    <w:rsid w:val="00406B94"/>
    <w:rsid w:val="00407254"/>
    <w:rsid w:val="004074BC"/>
    <w:rsid w:val="00410749"/>
    <w:rsid w:val="00410F79"/>
    <w:rsid w:val="004111C3"/>
    <w:rsid w:val="004117F5"/>
    <w:rsid w:val="00411F61"/>
    <w:rsid w:val="00412143"/>
    <w:rsid w:val="00412F00"/>
    <w:rsid w:val="00413214"/>
    <w:rsid w:val="00413A73"/>
    <w:rsid w:val="00413E0E"/>
    <w:rsid w:val="00413F28"/>
    <w:rsid w:val="0041410C"/>
    <w:rsid w:val="004147E7"/>
    <w:rsid w:val="00415DF1"/>
    <w:rsid w:val="004161C4"/>
    <w:rsid w:val="00416571"/>
    <w:rsid w:val="004166B9"/>
    <w:rsid w:val="0041680B"/>
    <w:rsid w:val="0041702F"/>
    <w:rsid w:val="004173E5"/>
    <w:rsid w:val="00420049"/>
    <w:rsid w:val="00420814"/>
    <w:rsid w:val="00420A6E"/>
    <w:rsid w:val="00420B4C"/>
    <w:rsid w:val="004221F1"/>
    <w:rsid w:val="00422834"/>
    <w:rsid w:val="00422C4F"/>
    <w:rsid w:val="00422E8E"/>
    <w:rsid w:val="00423269"/>
    <w:rsid w:val="00423CA0"/>
    <w:rsid w:val="0042410D"/>
    <w:rsid w:val="00424562"/>
    <w:rsid w:val="004252AD"/>
    <w:rsid w:val="0042658E"/>
    <w:rsid w:val="004265B3"/>
    <w:rsid w:val="00426C50"/>
    <w:rsid w:val="00426F5A"/>
    <w:rsid w:val="00427928"/>
    <w:rsid w:val="00430C14"/>
    <w:rsid w:val="004311BD"/>
    <w:rsid w:val="004312C4"/>
    <w:rsid w:val="00431710"/>
    <w:rsid w:val="00431EFB"/>
    <w:rsid w:val="00432675"/>
    <w:rsid w:val="00432764"/>
    <w:rsid w:val="00432C3B"/>
    <w:rsid w:val="0043333A"/>
    <w:rsid w:val="0043396D"/>
    <w:rsid w:val="00433A22"/>
    <w:rsid w:val="00433DE7"/>
    <w:rsid w:val="0043418F"/>
    <w:rsid w:val="004341F3"/>
    <w:rsid w:val="00434944"/>
    <w:rsid w:val="00434E6C"/>
    <w:rsid w:val="00434EEA"/>
    <w:rsid w:val="00435096"/>
    <w:rsid w:val="00435CAB"/>
    <w:rsid w:val="00435CC0"/>
    <w:rsid w:val="00436991"/>
    <w:rsid w:val="00436D8C"/>
    <w:rsid w:val="00436DD2"/>
    <w:rsid w:val="00437303"/>
    <w:rsid w:val="00437803"/>
    <w:rsid w:val="0044012E"/>
    <w:rsid w:val="004405E3"/>
    <w:rsid w:val="004407BB"/>
    <w:rsid w:val="00440813"/>
    <w:rsid w:val="00440D1E"/>
    <w:rsid w:val="00441204"/>
    <w:rsid w:val="00441E07"/>
    <w:rsid w:val="0044264F"/>
    <w:rsid w:val="00442B6C"/>
    <w:rsid w:val="00442F4E"/>
    <w:rsid w:val="00443408"/>
    <w:rsid w:val="004438AA"/>
    <w:rsid w:val="004439F5"/>
    <w:rsid w:val="00443CD4"/>
    <w:rsid w:val="00443F6F"/>
    <w:rsid w:val="00444039"/>
    <w:rsid w:val="00444071"/>
    <w:rsid w:val="00444BEA"/>
    <w:rsid w:val="004456F5"/>
    <w:rsid w:val="00445F38"/>
    <w:rsid w:val="00446218"/>
    <w:rsid w:val="0044661B"/>
    <w:rsid w:val="00446A28"/>
    <w:rsid w:val="00447393"/>
    <w:rsid w:val="00447BA1"/>
    <w:rsid w:val="00447C55"/>
    <w:rsid w:val="00447D37"/>
    <w:rsid w:val="00450177"/>
    <w:rsid w:val="00450E4F"/>
    <w:rsid w:val="0045111F"/>
    <w:rsid w:val="00451293"/>
    <w:rsid w:val="00451695"/>
    <w:rsid w:val="00451A6C"/>
    <w:rsid w:val="004525C4"/>
    <w:rsid w:val="0045292C"/>
    <w:rsid w:val="004532DE"/>
    <w:rsid w:val="004533F4"/>
    <w:rsid w:val="0045409C"/>
    <w:rsid w:val="0045481B"/>
    <w:rsid w:val="00454AEA"/>
    <w:rsid w:val="0045511E"/>
    <w:rsid w:val="00455508"/>
    <w:rsid w:val="004557AD"/>
    <w:rsid w:val="00456A90"/>
    <w:rsid w:val="00456D5F"/>
    <w:rsid w:val="00456ED4"/>
    <w:rsid w:val="00457508"/>
    <w:rsid w:val="00457632"/>
    <w:rsid w:val="00457A36"/>
    <w:rsid w:val="00457BE1"/>
    <w:rsid w:val="00457DCD"/>
    <w:rsid w:val="00460700"/>
    <w:rsid w:val="00460737"/>
    <w:rsid w:val="0046074C"/>
    <w:rsid w:val="00460AFD"/>
    <w:rsid w:val="00461FF1"/>
    <w:rsid w:val="00462274"/>
    <w:rsid w:val="004622CB"/>
    <w:rsid w:val="00462700"/>
    <w:rsid w:val="004629D3"/>
    <w:rsid w:val="00462A89"/>
    <w:rsid w:val="00462C1D"/>
    <w:rsid w:val="00462ECE"/>
    <w:rsid w:val="004640E8"/>
    <w:rsid w:val="00464D73"/>
    <w:rsid w:val="00464E2F"/>
    <w:rsid w:val="00465100"/>
    <w:rsid w:val="00466024"/>
    <w:rsid w:val="0046602B"/>
    <w:rsid w:val="0046622E"/>
    <w:rsid w:val="0046632D"/>
    <w:rsid w:val="004671AD"/>
    <w:rsid w:val="0046754B"/>
    <w:rsid w:val="00470215"/>
    <w:rsid w:val="004705B3"/>
    <w:rsid w:val="00470B79"/>
    <w:rsid w:val="00471516"/>
    <w:rsid w:val="00471A1C"/>
    <w:rsid w:val="00471DB4"/>
    <w:rsid w:val="00471E25"/>
    <w:rsid w:val="004721B7"/>
    <w:rsid w:val="00472230"/>
    <w:rsid w:val="004728C2"/>
    <w:rsid w:val="00472C5A"/>
    <w:rsid w:val="0047300D"/>
    <w:rsid w:val="00473095"/>
    <w:rsid w:val="00474164"/>
    <w:rsid w:val="004745B2"/>
    <w:rsid w:val="00474C43"/>
    <w:rsid w:val="00475339"/>
    <w:rsid w:val="004756FE"/>
    <w:rsid w:val="00476FBD"/>
    <w:rsid w:val="004771E8"/>
    <w:rsid w:val="00477672"/>
    <w:rsid w:val="0047777E"/>
    <w:rsid w:val="00477D75"/>
    <w:rsid w:val="00477E07"/>
    <w:rsid w:val="00477E3B"/>
    <w:rsid w:val="00481534"/>
    <w:rsid w:val="00481B79"/>
    <w:rsid w:val="00481D3E"/>
    <w:rsid w:val="00481E55"/>
    <w:rsid w:val="00482019"/>
    <w:rsid w:val="004821EC"/>
    <w:rsid w:val="00482277"/>
    <w:rsid w:val="004823F2"/>
    <w:rsid w:val="00482506"/>
    <w:rsid w:val="004825CD"/>
    <w:rsid w:val="00483B07"/>
    <w:rsid w:val="00483D13"/>
    <w:rsid w:val="00483ED3"/>
    <w:rsid w:val="00484181"/>
    <w:rsid w:val="004843EC"/>
    <w:rsid w:val="004845F9"/>
    <w:rsid w:val="00484CDC"/>
    <w:rsid w:val="00484F81"/>
    <w:rsid w:val="00484FE9"/>
    <w:rsid w:val="00485103"/>
    <w:rsid w:val="004852CB"/>
    <w:rsid w:val="00485302"/>
    <w:rsid w:val="00485595"/>
    <w:rsid w:val="004858BA"/>
    <w:rsid w:val="00485F0F"/>
    <w:rsid w:val="004861C2"/>
    <w:rsid w:val="0048626B"/>
    <w:rsid w:val="004868CF"/>
    <w:rsid w:val="00487087"/>
    <w:rsid w:val="0048741B"/>
    <w:rsid w:val="004875BA"/>
    <w:rsid w:val="00487CEE"/>
    <w:rsid w:val="004909C0"/>
    <w:rsid w:val="004912DE"/>
    <w:rsid w:val="0049159E"/>
    <w:rsid w:val="004915DC"/>
    <w:rsid w:val="0049173D"/>
    <w:rsid w:val="0049174C"/>
    <w:rsid w:val="00491759"/>
    <w:rsid w:val="00491BD2"/>
    <w:rsid w:val="00491E08"/>
    <w:rsid w:val="00492243"/>
    <w:rsid w:val="004924B9"/>
    <w:rsid w:val="004925BF"/>
    <w:rsid w:val="004926F9"/>
    <w:rsid w:val="00492828"/>
    <w:rsid w:val="00493053"/>
    <w:rsid w:val="0049318E"/>
    <w:rsid w:val="00493327"/>
    <w:rsid w:val="0049333B"/>
    <w:rsid w:val="004933E3"/>
    <w:rsid w:val="00494B79"/>
    <w:rsid w:val="00494CCA"/>
    <w:rsid w:val="00494F62"/>
    <w:rsid w:val="004950EE"/>
    <w:rsid w:val="00495129"/>
    <w:rsid w:val="004952CD"/>
    <w:rsid w:val="00495900"/>
    <w:rsid w:val="00495A05"/>
    <w:rsid w:val="00495B93"/>
    <w:rsid w:val="004963B6"/>
    <w:rsid w:val="004965A1"/>
    <w:rsid w:val="0049686F"/>
    <w:rsid w:val="00496B10"/>
    <w:rsid w:val="00496ECC"/>
    <w:rsid w:val="00497A4F"/>
    <w:rsid w:val="00497AEB"/>
    <w:rsid w:val="00497F70"/>
    <w:rsid w:val="004A0566"/>
    <w:rsid w:val="004A0BD5"/>
    <w:rsid w:val="004A11D7"/>
    <w:rsid w:val="004A1411"/>
    <w:rsid w:val="004A14AA"/>
    <w:rsid w:val="004A1B94"/>
    <w:rsid w:val="004A2759"/>
    <w:rsid w:val="004A2BB8"/>
    <w:rsid w:val="004A2FE0"/>
    <w:rsid w:val="004A36F0"/>
    <w:rsid w:val="004A38C4"/>
    <w:rsid w:val="004A3DCB"/>
    <w:rsid w:val="004A411A"/>
    <w:rsid w:val="004A44C2"/>
    <w:rsid w:val="004A4684"/>
    <w:rsid w:val="004A48EE"/>
    <w:rsid w:val="004A4C77"/>
    <w:rsid w:val="004A4CCE"/>
    <w:rsid w:val="004A52C5"/>
    <w:rsid w:val="004A5F18"/>
    <w:rsid w:val="004A65E1"/>
    <w:rsid w:val="004A6CA4"/>
    <w:rsid w:val="004A714B"/>
    <w:rsid w:val="004B0691"/>
    <w:rsid w:val="004B0FE7"/>
    <w:rsid w:val="004B0FFD"/>
    <w:rsid w:val="004B1266"/>
    <w:rsid w:val="004B200A"/>
    <w:rsid w:val="004B2514"/>
    <w:rsid w:val="004B27A2"/>
    <w:rsid w:val="004B287B"/>
    <w:rsid w:val="004B2DEE"/>
    <w:rsid w:val="004B317A"/>
    <w:rsid w:val="004B3240"/>
    <w:rsid w:val="004B42DA"/>
    <w:rsid w:val="004B46FB"/>
    <w:rsid w:val="004B4BA5"/>
    <w:rsid w:val="004B4CC2"/>
    <w:rsid w:val="004B4FA1"/>
    <w:rsid w:val="004B59F8"/>
    <w:rsid w:val="004B6118"/>
    <w:rsid w:val="004B6183"/>
    <w:rsid w:val="004B6EAF"/>
    <w:rsid w:val="004B6EEF"/>
    <w:rsid w:val="004B6FAA"/>
    <w:rsid w:val="004B744E"/>
    <w:rsid w:val="004B7945"/>
    <w:rsid w:val="004B79E4"/>
    <w:rsid w:val="004B7A7A"/>
    <w:rsid w:val="004B7C0E"/>
    <w:rsid w:val="004B7C16"/>
    <w:rsid w:val="004B7C48"/>
    <w:rsid w:val="004B7FF6"/>
    <w:rsid w:val="004C011F"/>
    <w:rsid w:val="004C0C8C"/>
    <w:rsid w:val="004C125D"/>
    <w:rsid w:val="004C1FA0"/>
    <w:rsid w:val="004C2126"/>
    <w:rsid w:val="004C21BF"/>
    <w:rsid w:val="004C2D59"/>
    <w:rsid w:val="004C3042"/>
    <w:rsid w:val="004C38DC"/>
    <w:rsid w:val="004C3E09"/>
    <w:rsid w:val="004C4A76"/>
    <w:rsid w:val="004C4D4A"/>
    <w:rsid w:val="004C4E44"/>
    <w:rsid w:val="004C4F76"/>
    <w:rsid w:val="004C5790"/>
    <w:rsid w:val="004C5B56"/>
    <w:rsid w:val="004C6556"/>
    <w:rsid w:val="004C6B2E"/>
    <w:rsid w:val="004C6BC4"/>
    <w:rsid w:val="004C6E34"/>
    <w:rsid w:val="004C7139"/>
    <w:rsid w:val="004C774E"/>
    <w:rsid w:val="004C7A76"/>
    <w:rsid w:val="004C7BA2"/>
    <w:rsid w:val="004D01AE"/>
    <w:rsid w:val="004D0267"/>
    <w:rsid w:val="004D0B59"/>
    <w:rsid w:val="004D2516"/>
    <w:rsid w:val="004D2F6E"/>
    <w:rsid w:val="004D3F71"/>
    <w:rsid w:val="004D40DD"/>
    <w:rsid w:val="004D4892"/>
    <w:rsid w:val="004D50C3"/>
    <w:rsid w:val="004D5490"/>
    <w:rsid w:val="004D5A24"/>
    <w:rsid w:val="004D5F5F"/>
    <w:rsid w:val="004D7A9B"/>
    <w:rsid w:val="004D7C7A"/>
    <w:rsid w:val="004E028E"/>
    <w:rsid w:val="004E0364"/>
    <w:rsid w:val="004E063E"/>
    <w:rsid w:val="004E08B2"/>
    <w:rsid w:val="004E0FD3"/>
    <w:rsid w:val="004E13A2"/>
    <w:rsid w:val="004E1528"/>
    <w:rsid w:val="004E261C"/>
    <w:rsid w:val="004E2A7C"/>
    <w:rsid w:val="004E2B7D"/>
    <w:rsid w:val="004E2F08"/>
    <w:rsid w:val="004E383E"/>
    <w:rsid w:val="004E38BB"/>
    <w:rsid w:val="004E3922"/>
    <w:rsid w:val="004E3C17"/>
    <w:rsid w:val="004E415D"/>
    <w:rsid w:val="004E44D5"/>
    <w:rsid w:val="004E4879"/>
    <w:rsid w:val="004E4FE6"/>
    <w:rsid w:val="004E5879"/>
    <w:rsid w:val="004E5C62"/>
    <w:rsid w:val="004E61E4"/>
    <w:rsid w:val="004E6966"/>
    <w:rsid w:val="004E6CCF"/>
    <w:rsid w:val="004E6E9A"/>
    <w:rsid w:val="004E725C"/>
    <w:rsid w:val="004E7881"/>
    <w:rsid w:val="004E7A42"/>
    <w:rsid w:val="004F03B8"/>
    <w:rsid w:val="004F058E"/>
    <w:rsid w:val="004F1624"/>
    <w:rsid w:val="004F1B23"/>
    <w:rsid w:val="004F1D85"/>
    <w:rsid w:val="004F2383"/>
    <w:rsid w:val="004F285C"/>
    <w:rsid w:val="004F2864"/>
    <w:rsid w:val="004F2E34"/>
    <w:rsid w:val="004F308D"/>
    <w:rsid w:val="004F3211"/>
    <w:rsid w:val="004F3661"/>
    <w:rsid w:val="004F3A6D"/>
    <w:rsid w:val="004F3A96"/>
    <w:rsid w:val="004F3C74"/>
    <w:rsid w:val="004F3EB3"/>
    <w:rsid w:val="004F3FC3"/>
    <w:rsid w:val="004F4187"/>
    <w:rsid w:val="004F49C2"/>
    <w:rsid w:val="004F4AFC"/>
    <w:rsid w:val="004F4E4E"/>
    <w:rsid w:val="004F4EAD"/>
    <w:rsid w:val="004F525E"/>
    <w:rsid w:val="004F5691"/>
    <w:rsid w:val="004F58F9"/>
    <w:rsid w:val="004F5D77"/>
    <w:rsid w:val="004F63C6"/>
    <w:rsid w:val="004F6587"/>
    <w:rsid w:val="004F6775"/>
    <w:rsid w:val="004F6CA6"/>
    <w:rsid w:val="004F7105"/>
    <w:rsid w:val="00500130"/>
    <w:rsid w:val="00500204"/>
    <w:rsid w:val="00500F8F"/>
    <w:rsid w:val="0050101C"/>
    <w:rsid w:val="00501043"/>
    <w:rsid w:val="00501248"/>
    <w:rsid w:val="005017DD"/>
    <w:rsid w:val="00501A51"/>
    <w:rsid w:val="00501C61"/>
    <w:rsid w:val="00501CDA"/>
    <w:rsid w:val="00502379"/>
    <w:rsid w:val="00502AEA"/>
    <w:rsid w:val="00502C5B"/>
    <w:rsid w:val="00504522"/>
    <w:rsid w:val="00504690"/>
    <w:rsid w:val="005054A3"/>
    <w:rsid w:val="00505582"/>
    <w:rsid w:val="00506AA7"/>
    <w:rsid w:val="00506F97"/>
    <w:rsid w:val="0050712D"/>
    <w:rsid w:val="005076D1"/>
    <w:rsid w:val="00507A11"/>
    <w:rsid w:val="00510141"/>
    <w:rsid w:val="0051019F"/>
    <w:rsid w:val="00510676"/>
    <w:rsid w:val="00510C1A"/>
    <w:rsid w:val="0051123E"/>
    <w:rsid w:val="0051176C"/>
    <w:rsid w:val="00512053"/>
    <w:rsid w:val="00512330"/>
    <w:rsid w:val="005129ED"/>
    <w:rsid w:val="00512CFA"/>
    <w:rsid w:val="00512DB3"/>
    <w:rsid w:val="00512F4D"/>
    <w:rsid w:val="0051309F"/>
    <w:rsid w:val="005133C2"/>
    <w:rsid w:val="005133E3"/>
    <w:rsid w:val="00513567"/>
    <w:rsid w:val="00513879"/>
    <w:rsid w:val="005139D2"/>
    <w:rsid w:val="00513A94"/>
    <w:rsid w:val="00513B69"/>
    <w:rsid w:val="005140B4"/>
    <w:rsid w:val="00514564"/>
    <w:rsid w:val="005145ED"/>
    <w:rsid w:val="00514618"/>
    <w:rsid w:val="005147B9"/>
    <w:rsid w:val="00514B21"/>
    <w:rsid w:val="00514EF1"/>
    <w:rsid w:val="00514F13"/>
    <w:rsid w:val="00514F3C"/>
    <w:rsid w:val="005158BA"/>
    <w:rsid w:val="00515E43"/>
    <w:rsid w:val="005166F6"/>
    <w:rsid w:val="00517190"/>
    <w:rsid w:val="00517272"/>
    <w:rsid w:val="00520636"/>
    <w:rsid w:val="005210F8"/>
    <w:rsid w:val="00521D5E"/>
    <w:rsid w:val="00521F8E"/>
    <w:rsid w:val="005226C1"/>
    <w:rsid w:val="005227F1"/>
    <w:rsid w:val="005229DD"/>
    <w:rsid w:val="00522D83"/>
    <w:rsid w:val="00522F88"/>
    <w:rsid w:val="00523DC3"/>
    <w:rsid w:val="00523FD9"/>
    <w:rsid w:val="00524169"/>
    <w:rsid w:val="005245E8"/>
    <w:rsid w:val="005248C3"/>
    <w:rsid w:val="00524AB1"/>
    <w:rsid w:val="00524DDC"/>
    <w:rsid w:val="00525371"/>
    <w:rsid w:val="00525440"/>
    <w:rsid w:val="00525A38"/>
    <w:rsid w:val="00525B63"/>
    <w:rsid w:val="00525BBA"/>
    <w:rsid w:val="00526AA3"/>
    <w:rsid w:val="00526B03"/>
    <w:rsid w:val="00526DF0"/>
    <w:rsid w:val="00526E73"/>
    <w:rsid w:val="00526E9B"/>
    <w:rsid w:val="00526E9F"/>
    <w:rsid w:val="00530903"/>
    <w:rsid w:val="00530BB0"/>
    <w:rsid w:val="00530CC4"/>
    <w:rsid w:val="00530FA1"/>
    <w:rsid w:val="0053112A"/>
    <w:rsid w:val="00531EF2"/>
    <w:rsid w:val="0053300C"/>
    <w:rsid w:val="005336DB"/>
    <w:rsid w:val="005343C1"/>
    <w:rsid w:val="00534B14"/>
    <w:rsid w:val="00534C99"/>
    <w:rsid w:val="00534DAF"/>
    <w:rsid w:val="005355D3"/>
    <w:rsid w:val="0053588C"/>
    <w:rsid w:val="0053590D"/>
    <w:rsid w:val="00535CFD"/>
    <w:rsid w:val="00535D5C"/>
    <w:rsid w:val="0053693F"/>
    <w:rsid w:val="00536A40"/>
    <w:rsid w:val="00537457"/>
    <w:rsid w:val="00537607"/>
    <w:rsid w:val="00537FD8"/>
    <w:rsid w:val="005400E1"/>
    <w:rsid w:val="005402DB"/>
    <w:rsid w:val="00540335"/>
    <w:rsid w:val="0054079F"/>
    <w:rsid w:val="00540DB5"/>
    <w:rsid w:val="005410C3"/>
    <w:rsid w:val="00541899"/>
    <w:rsid w:val="00541C81"/>
    <w:rsid w:val="00541E0B"/>
    <w:rsid w:val="005420CB"/>
    <w:rsid w:val="00542A18"/>
    <w:rsid w:val="00542D41"/>
    <w:rsid w:val="00542D57"/>
    <w:rsid w:val="00542FC1"/>
    <w:rsid w:val="00543167"/>
    <w:rsid w:val="0054365E"/>
    <w:rsid w:val="005436DF"/>
    <w:rsid w:val="0054378F"/>
    <w:rsid w:val="0054384F"/>
    <w:rsid w:val="005443E6"/>
    <w:rsid w:val="00544642"/>
    <w:rsid w:val="00544A59"/>
    <w:rsid w:val="00545526"/>
    <w:rsid w:val="00545BA9"/>
    <w:rsid w:val="00545FE1"/>
    <w:rsid w:val="00546A2B"/>
    <w:rsid w:val="00546B0E"/>
    <w:rsid w:val="00546EF2"/>
    <w:rsid w:val="005476BE"/>
    <w:rsid w:val="00547E06"/>
    <w:rsid w:val="00547F38"/>
    <w:rsid w:val="00550A28"/>
    <w:rsid w:val="00551E7B"/>
    <w:rsid w:val="00552D85"/>
    <w:rsid w:val="00552ECE"/>
    <w:rsid w:val="00552F56"/>
    <w:rsid w:val="00553066"/>
    <w:rsid w:val="00553183"/>
    <w:rsid w:val="005531F4"/>
    <w:rsid w:val="00553371"/>
    <w:rsid w:val="00553589"/>
    <w:rsid w:val="0055361B"/>
    <w:rsid w:val="00553658"/>
    <w:rsid w:val="00553CB9"/>
    <w:rsid w:val="00553CE9"/>
    <w:rsid w:val="00553D88"/>
    <w:rsid w:val="00554260"/>
    <w:rsid w:val="005543E1"/>
    <w:rsid w:val="0055481C"/>
    <w:rsid w:val="00554CAD"/>
    <w:rsid w:val="00554DCB"/>
    <w:rsid w:val="005552A0"/>
    <w:rsid w:val="00555499"/>
    <w:rsid w:val="00555E95"/>
    <w:rsid w:val="005564D6"/>
    <w:rsid w:val="0055662B"/>
    <w:rsid w:val="0055675A"/>
    <w:rsid w:val="00556875"/>
    <w:rsid w:val="00557308"/>
    <w:rsid w:val="005577D0"/>
    <w:rsid w:val="00557AE8"/>
    <w:rsid w:val="005601E9"/>
    <w:rsid w:val="00560655"/>
    <w:rsid w:val="005606F7"/>
    <w:rsid w:val="005608AC"/>
    <w:rsid w:val="005609AC"/>
    <w:rsid w:val="005624DE"/>
    <w:rsid w:val="005627CA"/>
    <w:rsid w:val="005638C1"/>
    <w:rsid w:val="005639D3"/>
    <w:rsid w:val="00563D70"/>
    <w:rsid w:val="00563F0F"/>
    <w:rsid w:val="0056435E"/>
    <w:rsid w:val="005645A6"/>
    <w:rsid w:val="00564B8D"/>
    <w:rsid w:val="00564FD5"/>
    <w:rsid w:val="00565960"/>
    <w:rsid w:val="00565CB8"/>
    <w:rsid w:val="00565DC6"/>
    <w:rsid w:val="00566043"/>
    <w:rsid w:val="0056615A"/>
    <w:rsid w:val="0056618B"/>
    <w:rsid w:val="00567BC9"/>
    <w:rsid w:val="00567D7E"/>
    <w:rsid w:val="00570039"/>
    <w:rsid w:val="00570706"/>
    <w:rsid w:val="00570846"/>
    <w:rsid w:val="00570D2A"/>
    <w:rsid w:val="00570EE5"/>
    <w:rsid w:val="00570EFE"/>
    <w:rsid w:val="005712A1"/>
    <w:rsid w:val="005712DC"/>
    <w:rsid w:val="005713B9"/>
    <w:rsid w:val="00571854"/>
    <w:rsid w:val="0057216F"/>
    <w:rsid w:val="00572680"/>
    <w:rsid w:val="005727DB"/>
    <w:rsid w:val="0057281A"/>
    <w:rsid w:val="00572EEA"/>
    <w:rsid w:val="005738DD"/>
    <w:rsid w:val="00573EDE"/>
    <w:rsid w:val="0057414B"/>
    <w:rsid w:val="005741ED"/>
    <w:rsid w:val="005742DB"/>
    <w:rsid w:val="005747D4"/>
    <w:rsid w:val="00574E55"/>
    <w:rsid w:val="005753B2"/>
    <w:rsid w:val="0057568F"/>
    <w:rsid w:val="00575ACF"/>
    <w:rsid w:val="00575B75"/>
    <w:rsid w:val="00575F94"/>
    <w:rsid w:val="005762C3"/>
    <w:rsid w:val="0057685B"/>
    <w:rsid w:val="00576942"/>
    <w:rsid w:val="00576BD6"/>
    <w:rsid w:val="005773BB"/>
    <w:rsid w:val="005775DE"/>
    <w:rsid w:val="00577BF4"/>
    <w:rsid w:val="00577F3C"/>
    <w:rsid w:val="005805AC"/>
    <w:rsid w:val="00580C04"/>
    <w:rsid w:val="00580C52"/>
    <w:rsid w:val="00580DD6"/>
    <w:rsid w:val="00580E2B"/>
    <w:rsid w:val="0058107D"/>
    <w:rsid w:val="005810C4"/>
    <w:rsid w:val="005817E4"/>
    <w:rsid w:val="0058261D"/>
    <w:rsid w:val="005829ED"/>
    <w:rsid w:val="00582CAD"/>
    <w:rsid w:val="00582D3F"/>
    <w:rsid w:val="00582DEB"/>
    <w:rsid w:val="00583896"/>
    <w:rsid w:val="00583921"/>
    <w:rsid w:val="00583C4B"/>
    <w:rsid w:val="00583F09"/>
    <w:rsid w:val="005845E3"/>
    <w:rsid w:val="005845F3"/>
    <w:rsid w:val="00584EC4"/>
    <w:rsid w:val="005851B3"/>
    <w:rsid w:val="00585208"/>
    <w:rsid w:val="005856C5"/>
    <w:rsid w:val="005860F4"/>
    <w:rsid w:val="0058612F"/>
    <w:rsid w:val="00586D16"/>
    <w:rsid w:val="00586DEF"/>
    <w:rsid w:val="00586E95"/>
    <w:rsid w:val="0058713B"/>
    <w:rsid w:val="005873CB"/>
    <w:rsid w:val="00587A2A"/>
    <w:rsid w:val="00587A35"/>
    <w:rsid w:val="00587D3D"/>
    <w:rsid w:val="00587DBC"/>
    <w:rsid w:val="00590220"/>
    <w:rsid w:val="005906F8"/>
    <w:rsid w:val="00590962"/>
    <w:rsid w:val="00590E2A"/>
    <w:rsid w:val="005910D8"/>
    <w:rsid w:val="00591533"/>
    <w:rsid w:val="00591894"/>
    <w:rsid w:val="00591C2F"/>
    <w:rsid w:val="00591D12"/>
    <w:rsid w:val="00592179"/>
    <w:rsid w:val="005922FC"/>
    <w:rsid w:val="0059230E"/>
    <w:rsid w:val="005927F8"/>
    <w:rsid w:val="00592DFC"/>
    <w:rsid w:val="0059325D"/>
    <w:rsid w:val="00593470"/>
    <w:rsid w:val="005938F5"/>
    <w:rsid w:val="00594352"/>
    <w:rsid w:val="005948AC"/>
    <w:rsid w:val="005950F3"/>
    <w:rsid w:val="00595AFD"/>
    <w:rsid w:val="00595B09"/>
    <w:rsid w:val="00595B32"/>
    <w:rsid w:val="00595DD3"/>
    <w:rsid w:val="00595EDE"/>
    <w:rsid w:val="005960A2"/>
    <w:rsid w:val="0059611E"/>
    <w:rsid w:val="0059627A"/>
    <w:rsid w:val="005964D0"/>
    <w:rsid w:val="0059699E"/>
    <w:rsid w:val="00597731"/>
    <w:rsid w:val="005979F6"/>
    <w:rsid w:val="00597F1A"/>
    <w:rsid w:val="005A0902"/>
    <w:rsid w:val="005A0C2A"/>
    <w:rsid w:val="005A10D1"/>
    <w:rsid w:val="005A11AF"/>
    <w:rsid w:val="005A14F9"/>
    <w:rsid w:val="005A18E5"/>
    <w:rsid w:val="005A2C33"/>
    <w:rsid w:val="005A301E"/>
    <w:rsid w:val="005A400C"/>
    <w:rsid w:val="005A4049"/>
    <w:rsid w:val="005A502E"/>
    <w:rsid w:val="005A53DD"/>
    <w:rsid w:val="005A53E7"/>
    <w:rsid w:val="005A5826"/>
    <w:rsid w:val="005A5ACC"/>
    <w:rsid w:val="005A6090"/>
    <w:rsid w:val="005A6460"/>
    <w:rsid w:val="005A6A3A"/>
    <w:rsid w:val="005A77F7"/>
    <w:rsid w:val="005B041C"/>
    <w:rsid w:val="005B051F"/>
    <w:rsid w:val="005B0731"/>
    <w:rsid w:val="005B09D2"/>
    <w:rsid w:val="005B0F30"/>
    <w:rsid w:val="005B0F40"/>
    <w:rsid w:val="005B12BC"/>
    <w:rsid w:val="005B15E8"/>
    <w:rsid w:val="005B17FB"/>
    <w:rsid w:val="005B181D"/>
    <w:rsid w:val="005B1DE8"/>
    <w:rsid w:val="005B1EB1"/>
    <w:rsid w:val="005B219B"/>
    <w:rsid w:val="005B35F5"/>
    <w:rsid w:val="005B3912"/>
    <w:rsid w:val="005B3A49"/>
    <w:rsid w:val="005B3B6B"/>
    <w:rsid w:val="005B3B6E"/>
    <w:rsid w:val="005B3EC0"/>
    <w:rsid w:val="005B4059"/>
    <w:rsid w:val="005B41FE"/>
    <w:rsid w:val="005B4360"/>
    <w:rsid w:val="005B5C6E"/>
    <w:rsid w:val="005B60B9"/>
    <w:rsid w:val="005B6151"/>
    <w:rsid w:val="005B631C"/>
    <w:rsid w:val="005B63F5"/>
    <w:rsid w:val="005B6684"/>
    <w:rsid w:val="005B7366"/>
    <w:rsid w:val="005B780C"/>
    <w:rsid w:val="005C03AF"/>
    <w:rsid w:val="005C0700"/>
    <w:rsid w:val="005C07E2"/>
    <w:rsid w:val="005C0B6E"/>
    <w:rsid w:val="005C0E1B"/>
    <w:rsid w:val="005C0E38"/>
    <w:rsid w:val="005C111A"/>
    <w:rsid w:val="005C154E"/>
    <w:rsid w:val="005C18A5"/>
    <w:rsid w:val="005C196E"/>
    <w:rsid w:val="005C1CE4"/>
    <w:rsid w:val="005C2490"/>
    <w:rsid w:val="005C24B6"/>
    <w:rsid w:val="005C3649"/>
    <w:rsid w:val="005C39A1"/>
    <w:rsid w:val="005C45F1"/>
    <w:rsid w:val="005C46DB"/>
    <w:rsid w:val="005C4ACD"/>
    <w:rsid w:val="005C4B42"/>
    <w:rsid w:val="005C4C9A"/>
    <w:rsid w:val="005C50E2"/>
    <w:rsid w:val="005C54EF"/>
    <w:rsid w:val="005C6BE2"/>
    <w:rsid w:val="005C6D63"/>
    <w:rsid w:val="005C7408"/>
    <w:rsid w:val="005C74D2"/>
    <w:rsid w:val="005C773D"/>
    <w:rsid w:val="005C7851"/>
    <w:rsid w:val="005C7A08"/>
    <w:rsid w:val="005C7AA6"/>
    <w:rsid w:val="005D04E5"/>
    <w:rsid w:val="005D053B"/>
    <w:rsid w:val="005D082B"/>
    <w:rsid w:val="005D0938"/>
    <w:rsid w:val="005D0C4C"/>
    <w:rsid w:val="005D1053"/>
    <w:rsid w:val="005D1140"/>
    <w:rsid w:val="005D199E"/>
    <w:rsid w:val="005D1C0D"/>
    <w:rsid w:val="005D2047"/>
    <w:rsid w:val="005D21E8"/>
    <w:rsid w:val="005D28FA"/>
    <w:rsid w:val="005D3AE7"/>
    <w:rsid w:val="005D3D17"/>
    <w:rsid w:val="005D4166"/>
    <w:rsid w:val="005D5753"/>
    <w:rsid w:val="005D5913"/>
    <w:rsid w:val="005D5ACE"/>
    <w:rsid w:val="005D621C"/>
    <w:rsid w:val="005D67C7"/>
    <w:rsid w:val="005D693E"/>
    <w:rsid w:val="005D7286"/>
    <w:rsid w:val="005D736D"/>
    <w:rsid w:val="005D73C9"/>
    <w:rsid w:val="005D7ABB"/>
    <w:rsid w:val="005D7FC0"/>
    <w:rsid w:val="005E0109"/>
    <w:rsid w:val="005E0272"/>
    <w:rsid w:val="005E0725"/>
    <w:rsid w:val="005E10D1"/>
    <w:rsid w:val="005E11BB"/>
    <w:rsid w:val="005E1E94"/>
    <w:rsid w:val="005E312B"/>
    <w:rsid w:val="005E34A6"/>
    <w:rsid w:val="005E3E11"/>
    <w:rsid w:val="005E3F44"/>
    <w:rsid w:val="005E4B2C"/>
    <w:rsid w:val="005E50E6"/>
    <w:rsid w:val="005E5283"/>
    <w:rsid w:val="005E5869"/>
    <w:rsid w:val="005E5A50"/>
    <w:rsid w:val="005E6375"/>
    <w:rsid w:val="005E6977"/>
    <w:rsid w:val="005E6B94"/>
    <w:rsid w:val="005E77B4"/>
    <w:rsid w:val="005E7C9D"/>
    <w:rsid w:val="005F0080"/>
    <w:rsid w:val="005F04DD"/>
    <w:rsid w:val="005F0D2C"/>
    <w:rsid w:val="005F0F27"/>
    <w:rsid w:val="005F1350"/>
    <w:rsid w:val="005F152D"/>
    <w:rsid w:val="005F15C1"/>
    <w:rsid w:val="005F1B3E"/>
    <w:rsid w:val="005F1DC3"/>
    <w:rsid w:val="005F1E2A"/>
    <w:rsid w:val="005F1F58"/>
    <w:rsid w:val="005F2112"/>
    <w:rsid w:val="005F25AF"/>
    <w:rsid w:val="005F26F4"/>
    <w:rsid w:val="005F2E64"/>
    <w:rsid w:val="005F2EC5"/>
    <w:rsid w:val="005F2F3C"/>
    <w:rsid w:val="005F339D"/>
    <w:rsid w:val="005F34E6"/>
    <w:rsid w:val="005F383E"/>
    <w:rsid w:val="005F4397"/>
    <w:rsid w:val="005F43B6"/>
    <w:rsid w:val="005F5099"/>
    <w:rsid w:val="005F50D9"/>
    <w:rsid w:val="005F5483"/>
    <w:rsid w:val="005F6408"/>
    <w:rsid w:val="005F65FF"/>
    <w:rsid w:val="005F6EF0"/>
    <w:rsid w:val="005F7424"/>
    <w:rsid w:val="005F7725"/>
    <w:rsid w:val="005F78B2"/>
    <w:rsid w:val="00600198"/>
    <w:rsid w:val="0060067A"/>
    <w:rsid w:val="006006B4"/>
    <w:rsid w:val="00601746"/>
    <w:rsid w:val="006017B1"/>
    <w:rsid w:val="00601966"/>
    <w:rsid w:val="00602D81"/>
    <w:rsid w:val="00602F5D"/>
    <w:rsid w:val="0060317A"/>
    <w:rsid w:val="0060347F"/>
    <w:rsid w:val="00603DB6"/>
    <w:rsid w:val="0060438B"/>
    <w:rsid w:val="006046FC"/>
    <w:rsid w:val="006050DF"/>
    <w:rsid w:val="006052A6"/>
    <w:rsid w:val="00605851"/>
    <w:rsid w:val="00605AD9"/>
    <w:rsid w:val="00605BA0"/>
    <w:rsid w:val="00605C8F"/>
    <w:rsid w:val="00605F7D"/>
    <w:rsid w:val="00606046"/>
    <w:rsid w:val="00606A0F"/>
    <w:rsid w:val="00607C3C"/>
    <w:rsid w:val="00607CA8"/>
    <w:rsid w:val="00610189"/>
    <w:rsid w:val="006102D7"/>
    <w:rsid w:val="006109D0"/>
    <w:rsid w:val="00610AFB"/>
    <w:rsid w:val="0061103C"/>
    <w:rsid w:val="00611111"/>
    <w:rsid w:val="00611D8C"/>
    <w:rsid w:val="00611EF9"/>
    <w:rsid w:val="006121F2"/>
    <w:rsid w:val="006127C2"/>
    <w:rsid w:val="0061287F"/>
    <w:rsid w:val="00612DF6"/>
    <w:rsid w:val="00613486"/>
    <w:rsid w:val="00613A48"/>
    <w:rsid w:val="00613B2D"/>
    <w:rsid w:val="00614213"/>
    <w:rsid w:val="00614B39"/>
    <w:rsid w:val="006154FB"/>
    <w:rsid w:val="00615693"/>
    <w:rsid w:val="00615713"/>
    <w:rsid w:val="00615975"/>
    <w:rsid w:val="00615AF5"/>
    <w:rsid w:val="00616000"/>
    <w:rsid w:val="006160C2"/>
    <w:rsid w:val="006167E5"/>
    <w:rsid w:val="00616CD0"/>
    <w:rsid w:val="00616D97"/>
    <w:rsid w:val="00617029"/>
    <w:rsid w:val="00617097"/>
    <w:rsid w:val="00617180"/>
    <w:rsid w:val="0061771E"/>
    <w:rsid w:val="00617B73"/>
    <w:rsid w:val="006206AD"/>
    <w:rsid w:val="00620EED"/>
    <w:rsid w:val="006211D6"/>
    <w:rsid w:val="0062171C"/>
    <w:rsid w:val="00621CF0"/>
    <w:rsid w:val="00621D92"/>
    <w:rsid w:val="00621EAC"/>
    <w:rsid w:val="00621F1A"/>
    <w:rsid w:val="0062219B"/>
    <w:rsid w:val="0062234F"/>
    <w:rsid w:val="006232DB"/>
    <w:rsid w:val="006238FB"/>
    <w:rsid w:val="0062390E"/>
    <w:rsid w:val="00623A2E"/>
    <w:rsid w:val="006246B7"/>
    <w:rsid w:val="00624EF6"/>
    <w:rsid w:val="0062504C"/>
    <w:rsid w:val="0062582E"/>
    <w:rsid w:val="006263CC"/>
    <w:rsid w:val="00627113"/>
    <w:rsid w:val="0062782F"/>
    <w:rsid w:val="00627CF6"/>
    <w:rsid w:val="00630448"/>
    <w:rsid w:val="00630586"/>
    <w:rsid w:val="00630B55"/>
    <w:rsid w:val="00630ECB"/>
    <w:rsid w:val="006310CA"/>
    <w:rsid w:val="006316B8"/>
    <w:rsid w:val="006316FA"/>
    <w:rsid w:val="00631873"/>
    <w:rsid w:val="00631B8C"/>
    <w:rsid w:val="0063233F"/>
    <w:rsid w:val="00632439"/>
    <w:rsid w:val="0063281A"/>
    <w:rsid w:val="00632AB8"/>
    <w:rsid w:val="0063300F"/>
    <w:rsid w:val="006333BA"/>
    <w:rsid w:val="00633804"/>
    <w:rsid w:val="00633F7F"/>
    <w:rsid w:val="00634361"/>
    <w:rsid w:val="00634556"/>
    <w:rsid w:val="00634612"/>
    <w:rsid w:val="00634639"/>
    <w:rsid w:val="006346D8"/>
    <w:rsid w:val="00634703"/>
    <w:rsid w:val="0063493F"/>
    <w:rsid w:val="00634FF2"/>
    <w:rsid w:val="0063555C"/>
    <w:rsid w:val="0063583B"/>
    <w:rsid w:val="00635ACE"/>
    <w:rsid w:val="00635BBE"/>
    <w:rsid w:val="00635E58"/>
    <w:rsid w:val="0063654E"/>
    <w:rsid w:val="00636587"/>
    <w:rsid w:val="006365D0"/>
    <w:rsid w:val="006366BE"/>
    <w:rsid w:val="0063671A"/>
    <w:rsid w:val="006367FC"/>
    <w:rsid w:val="00636CF5"/>
    <w:rsid w:val="00637530"/>
    <w:rsid w:val="006401AC"/>
    <w:rsid w:val="0064192E"/>
    <w:rsid w:val="00642088"/>
    <w:rsid w:val="00642893"/>
    <w:rsid w:val="00642A22"/>
    <w:rsid w:val="006431D2"/>
    <w:rsid w:val="006435B5"/>
    <w:rsid w:val="00643755"/>
    <w:rsid w:val="00643819"/>
    <w:rsid w:val="006439F1"/>
    <w:rsid w:val="00643EF9"/>
    <w:rsid w:val="00644419"/>
    <w:rsid w:val="006444F0"/>
    <w:rsid w:val="0064457A"/>
    <w:rsid w:val="00644AFE"/>
    <w:rsid w:val="006451B3"/>
    <w:rsid w:val="00646099"/>
    <w:rsid w:val="006462D4"/>
    <w:rsid w:val="006469D5"/>
    <w:rsid w:val="00646B73"/>
    <w:rsid w:val="00646DF6"/>
    <w:rsid w:val="00646F42"/>
    <w:rsid w:val="0064721D"/>
    <w:rsid w:val="0064722D"/>
    <w:rsid w:val="00647530"/>
    <w:rsid w:val="006478F2"/>
    <w:rsid w:val="00647AF5"/>
    <w:rsid w:val="00647FBC"/>
    <w:rsid w:val="006509AA"/>
    <w:rsid w:val="0065105F"/>
    <w:rsid w:val="0065144E"/>
    <w:rsid w:val="0065147C"/>
    <w:rsid w:val="006514E7"/>
    <w:rsid w:val="00651901"/>
    <w:rsid w:val="00651986"/>
    <w:rsid w:val="00651CAC"/>
    <w:rsid w:val="00652CD5"/>
    <w:rsid w:val="00652D58"/>
    <w:rsid w:val="0065338E"/>
    <w:rsid w:val="00653CE1"/>
    <w:rsid w:val="006541A9"/>
    <w:rsid w:val="006543B4"/>
    <w:rsid w:val="00654FE3"/>
    <w:rsid w:val="006554C0"/>
    <w:rsid w:val="00655718"/>
    <w:rsid w:val="006566C8"/>
    <w:rsid w:val="00656CD2"/>
    <w:rsid w:val="00656F50"/>
    <w:rsid w:val="00657412"/>
    <w:rsid w:val="0065766E"/>
    <w:rsid w:val="00657852"/>
    <w:rsid w:val="0065794F"/>
    <w:rsid w:val="00657E12"/>
    <w:rsid w:val="00657F98"/>
    <w:rsid w:val="00660691"/>
    <w:rsid w:val="00660A28"/>
    <w:rsid w:val="006612C6"/>
    <w:rsid w:val="0066157B"/>
    <w:rsid w:val="00661A93"/>
    <w:rsid w:val="00661C0D"/>
    <w:rsid w:val="00661D47"/>
    <w:rsid w:val="006621C0"/>
    <w:rsid w:val="00662315"/>
    <w:rsid w:val="00662687"/>
    <w:rsid w:val="0066288A"/>
    <w:rsid w:val="006631C0"/>
    <w:rsid w:val="0066326A"/>
    <w:rsid w:val="00663CFD"/>
    <w:rsid w:val="00663EEE"/>
    <w:rsid w:val="0066400E"/>
    <w:rsid w:val="006644E6"/>
    <w:rsid w:val="00664DFA"/>
    <w:rsid w:val="00666025"/>
    <w:rsid w:val="00666287"/>
    <w:rsid w:val="006668A1"/>
    <w:rsid w:val="006669E6"/>
    <w:rsid w:val="00666DF9"/>
    <w:rsid w:val="00666F87"/>
    <w:rsid w:val="0066747C"/>
    <w:rsid w:val="00667EE6"/>
    <w:rsid w:val="00670308"/>
    <w:rsid w:val="00670351"/>
    <w:rsid w:val="0067066F"/>
    <w:rsid w:val="0067110F"/>
    <w:rsid w:val="00671281"/>
    <w:rsid w:val="00671387"/>
    <w:rsid w:val="00671585"/>
    <w:rsid w:val="0067218C"/>
    <w:rsid w:val="0067229D"/>
    <w:rsid w:val="006726EE"/>
    <w:rsid w:val="006730D6"/>
    <w:rsid w:val="006732FE"/>
    <w:rsid w:val="00673AC0"/>
    <w:rsid w:val="00674518"/>
    <w:rsid w:val="00675B80"/>
    <w:rsid w:val="0067616F"/>
    <w:rsid w:val="00676575"/>
    <w:rsid w:val="006769A5"/>
    <w:rsid w:val="00676D90"/>
    <w:rsid w:val="00677FDA"/>
    <w:rsid w:val="006800D0"/>
    <w:rsid w:val="0068020E"/>
    <w:rsid w:val="00680308"/>
    <w:rsid w:val="006803A8"/>
    <w:rsid w:val="00680A25"/>
    <w:rsid w:val="00680B4E"/>
    <w:rsid w:val="006811A7"/>
    <w:rsid w:val="006816BA"/>
    <w:rsid w:val="00681CDC"/>
    <w:rsid w:val="00681D13"/>
    <w:rsid w:val="00681D5E"/>
    <w:rsid w:val="00681DB9"/>
    <w:rsid w:val="00681EA8"/>
    <w:rsid w:val="00682151"/>
    <w:rsid w:val="006825CE"/>
    <w:rsid w:val="006829CD"/>
    <w:rsid w:val="00682D49"/>
    <w:rsid w:val="00682F6F"/>
    <w:rsid w:val="006833B2"/>
    <w:rsid w:val="00683758"/>
    <w:rsid w:val="00683D52"/>
    <w:rsid w:val="006840E7"/>
    <w:rsid w:val="00684868"/>
    <w:rsid w:val="00684BFF"/>
    <w:rsid w:val="00684FC3"/>
    <w:rsid w:val="00685CE7"/>
    <w:rsid w:val="006862C3"/>
    <w:rsid w:val="006863B3"/>
    <w:rsid w:val="0068654F"/>
    <w:rsid w:val="0068678C"/>
    <w:rsid w:val="00686907"/>
    <w:rsid w:val="00686A0B"/>
    <w:rsid w:val="006875DB"/>
    <w:rsid w:val="0068765C"/>
    <w:rsid w:val="006876BE"/>
    <w:rsid w:val="00687C6A"/>
    <w:rsid w:val="00687EE9"/>
    <w:rsid w:val="00687FC6"/>
    <w:rsid w:val="00690EDC"/>
    <w:rsid w:val="00690F2F"/>
    <w:rsid w:val="006912D9"/>
    <w:rsid w:val="0069166C"/>
    <w:rsid w:val="00692275"/>
    <w:rsid w:val="0069238A"/>
    <w:rsid w:val="006929B6"/>
    <w:rsid w:val="00692E4D"/>
    <w:rsid w:val="00692F4C"/>
    <w:rsid w:val="00693926"/>
    <w:rsid w:val="00693EDB"/>
    <w:rsid w:val="006945B3"/>
    <w:rsid w:val="00694B8D"/>
    <w:rsid w:val="00694D2D"/>
    <w:rsid w:val="00694DE1"/>
    <w:rsid w:val="00695081"/>
    <w:rsid w:val="00695938"/>
    <w:rsid w:val="00695ABE"/>
    <w:rsid w:val="006960DF"/>
    <w:rsid w:val="0069659F"/>
    <w:rsid w:val="0069696E"/>
    <w:rsid w:val="00696B1F"/>
    <w:rsid w:val="00696BF2"/>
    <w:rsid w:val="00696E29"/>
    <w:rsid w:val="006975EF"/>
    <w:rsid w:val="00697FC6"/>
    <w:rsid w:val="006A0058"/>
    <w:rsid w:val="006A00D4"/>
    <w:rsid w:val="006A0325"/>
    <w:rsid w:val="006A04E4"/>
    <w:rsid w:val="006A06E0"/>
    <w:rsid w:val="006A0703"/>
    <w:rsid w:val="006A17DF"/>
    <w:rsid w:val="006A1907"/>
    <w:rsid w:val="006A1953"/>
    <w:rsid w:val="006A1F87"/>
    <w:rsid w:val="006A2271"/>
    <w:rsid w:val="006A281A"/>
    <w:rsid w:val="006A2990"/>
    <w:rsid w:val="006A2A29"/>
    <w:rsid w:val="006A2B35"/>
    <w:rsid w:val="006A3201"/>
    <w:rsid w:val="006A3725"/>
    <w:rsid w:val="006A37E0"/>
    <w:rsid w:val="006A3ED8"/>
    <w:rsid w:val="006A3F9D"/>
    <w:rsid w:val="006A4613"/>
    <w:rsid w:val="006A4813"/>
    <w:rsid w:val="006A49DD"/>
    <w:rsid w:val="006A4B36"/>
    <w:rsid w:val="006A4CC5"/>
    <w:rsid w:val="006A51B4"/>
    <w:rsid w:val="006A53A9"/>
    <w:rsid w:val="006A54DD"/>
    <w:rsid w:val="006A575D"/>
    <w:rsid w:val="006A5EF8"/>
    <w:rsid w:val="006A63A7"/>
    <w:rsid w:val="006A650D"/>
    <w:rsid w:val="006A6DEE"/>
    <w:rsid w:val="006A7A76"/>
    <w:rsid w:val="006B027B"/>
    <w:rsid w:val="006B042E"/>
    <w:rsid w:val="006B076D"/>
    <w:rsid w:val="006B0A13"/>
    <w:rsid w:val="006B0AD1"/>
    <w:rsid w:val="006B124B"/>
    <w:rsid w:val="006B125D"/>
    <w:rsid w:val="006B13E6"/>
    <w:rsid w:val="006B1F32"/>
    <w:rsid w:val="006B2456"/>
    <w:rsid w:val="006B26F7"/>
    <w:rsid w:val="006B2DDA"/>
    <w:rsid w:val="006B3B95"/>
    <w:rsid w:val="006B3EE7"/>
    <w:rsid w:val="006B4BEC"/>
    <w:rsid w:val="006B4FED"/>
    <w:rsid w:val="006B56CD"/>
    <w:rsid w:val="006B6049"/>
    <w:rsid w:val="006B6620"/>
    <w:rsid w:val="006B66BA"/>
    <w:rsid w:val="006B6CAC"/>
    <w:rsid w:val="006B7044"/>
    <w:rsid w:val="006B7139"/>
    <w:rsid w:val="006B7219"/>
    <w:rsid w:val="006B7AC8"/>
    <w:rsid w:val="006B7D92"/>
    <w:rsid w:val="006C062E"/>
    <w:rsid w:val="006C1D10"/>
    <w:rsid w:val="006C202A"/>
    <w:rsid w:val="006C2394"/>
    <w:rsid w:val="006C23B1"/>
    <w:rsid w:val="006C2584"/>
    <w:rsid w:val="006C26BE"/>
    <w:rsid w:val="006C2A0A"/>
    <w:rsid w:val="006C2B96"/>
    <w:rsid w:val="006C2C07"/>
    <w:rsid w:val="006C2C64"/>
    <w:rsid w:val="006C3872"/>
    <w:rsid w:val="006C457E"/>
    <w:rsid w:val="006C48C9"/>
    <w:rsid w:val="006C4D1D"/>
    <w:rsid w:val="006C5920"/>
    <w:rsid w:val="006C6A1E"/>
    <w:rsid w:val="006C7219"/>
    <w:rsid w:val="006C736D"/>
    <w:rsid w:val="006C7651"/>
    <w:rsid w:val="006C7929"/>
    <w:rsid w:val="006C7E3F"/>
    <w:rsid w:val="006D09DE"/>
    <w:rsid w:val="006D0D1E"/>
    <w:rsid w:val="006D0FCD"/>
    <w:rsid w:val="006D1577"/>
    <w:rsid w:val="006D1CD1"/>
    <w:rsid w:val="006D1D4D"/>
    <w:rsid w:val="006D1E56"/>
    <w:rsid w:val="006D2492"/>
    <w:rsid w:val="006D2A58"/>
    <w:rsid w:val="006D2B81"/>
    <w:rsid w:val="006D2D44"/>
    <w:rsid w:val="006D3255"/>
    <w:rsid w:val="006D33EC"/>
    <w:rsid w:val="006D417E"/>
    <w:rsid w:val="006D4189"/>
    <w:rsid w:val="006D4F51"/>
    <w:rsid w:val="006D5460"/>
    <w:rsid w:val="006D5818"/>
    <w:rsid w:val="006D5FAD"/>
    <w:rsid w:val="006D604B"/>
    <w:rsid w:val="006D6405"/>
    <w:rsid w:val="006D698E"/>
    <w:rsid w:val="006D7340"/>
    <w:rsid w:val="006D7368"/>
    <w:rsid w:val="006D7AEC"/>
    <w:rsid w:val="006D7EA0"/>
    <w:rsid w:val="006E01F1"/>
    <w:rsid w:val="006E03A9"/>
    <w:rsid w:val="006E062A"/>
    <w:rsid w:val="006E06D2"/>
    <w:rsid w:val="006E0811"/>
    <w:rsid w:val="006E08C7"/>
    <w:rsid w:val="006E0A0B"/>
    <w:rsid w:val="006E15B7"/>
    <w:rsid w:val="006E1E35"/>
    <w:rsid w:val="006E1FFD"/>
    <w:rsid w:val="006E251D"/>
    <w:rsid w:val="006E2E61"/>
    <w:rsid w:val="006E2EC1"/>
    <w:rsid w:val="006E31F1"/>
    <w:rsid w:val="006E3998"/>
    <w:rsid w:val="006E3D3F"/>
    <w:rsid w:val="006E3D81"/>
    <w:rsid w:val="006E4139"/>
    <w:rsid w:val="006E440B"/>
    <w:rsid w:val="006E497F"/>
    <w:rsid w:val="006E4C60"/>
    <w:rsid w:val="006E4D9E"/>
    <w:rsid w:val="006E4F33"/>
    <w:rsid w:val="006E5011"/>
    <w:rsid w:val="006E606E"/>
    <w:rsid w:val="006E6550"/>
    <w:rsid w:val="006E67C6"/>
    <w:rsid w:val="006E6B24"/>
    <w:rsid w:val="006E6DCD"/>
    <w:rsid w:val="006E799F"/>
    <w:rsid w:val="006E7AB6"/>
    <w:rsid w:val="006E7ACB"/>
    <w:rsid w:val="006E7CDC"/>
    <w:rsid w:val="006F018D"/>
    <w:rsid w:val="006F03F1"/>
    <w:rsid w:val="006F1351"/>
    <w:rsid w:val="006F1880"/>
    <w:rsid w:val="006F18C1"/>
    <w:rsid w:val="006F1921"/>
    <w:rsid w:val="006F22C7"/>
    <w:rsid w:val="006F2317"/>
    <w:rsid w:val="006F2336"/>
    <w:rsid w:val="006F3CA7"/>
    <w:rsid w:val="006F4178"/>
    <w:rsid w:val="006F47D3"/>
    <w:rsid w:val="006F4DB0"/>
    <w:rsid w:val="006F4DB9"/>
    <w:rsid w:val="006F4E09"/>
    <w:rsid w:val="006F52EB"/>
    <w:rsid w:val="006F5AD4"/>
    <w:rsid w:val="006F694F"/>
    <w:rsid w:val="006F6E24"/>
    <w:rsid w:val="006F753E"/>
    <w:rsid w:val="006F7817"/>
    <w:rsid w:val="00700954"/>
    <w:rsid w:val="00700A25"/>
    <w:rsid w:val="00701539"/>
    <w:rsid w:val="00701559"/>
    <w:rsid w:val="00701718"/>
    <w:rsid w:val="007019C3"/>
    <w:rsid w:val="00702BA4"/>
    <w:rsid w:val="00702C6D"/>
    <w:rsid w:val="00702D48"/>
    <w:rsid w:val="00703045"/>
    <w:rsid w:val="007031E8"/>
    <w:rsid w:val="007036CF"/>
    <w:rsid w:val="00703784"/>
    <w:rsid w:val="00703881"/>
    <w:rsid w:val="00704027"/>
    <w:rsid w:val="00704B10"/>
    <w:rsid w:val="00705042"/>
    <w:rsid w:val="00705E0E"/>
    <w:rsid w:val="007063FE"/>
    <w:rsid w:val="00706475"/>
    <w:rsid w:val="007065BD"/>
    <w:rsid w:val="00706848"/>
    <w:rsid w:val="00706DA4"/>
    <w:rsid w:val="00707A04"/>
    <w:rsid w:val="00707A29"/>
    <w:rsid w:val="00710549"/>
    <w:rsid w:val="007109F1"/>
    <w:rsid w:val="007113EA"/>
    <w:rsid w:val="007114E8"/>
    <w:rsid w:val="00711711"/>
    <w:rsid w:val="007117C3"/>
    <w:rsid w:val="00711C50"/>
    <w:rsid w:val="007122F0"/>
    <w:rsid w:val="00712537"/>
    <w:rsid w:val="00712DE7"/>
    <w:rsid w:val="007131A8"/>
    <w:rsid w:val="007131E1"/>
    <w:rsid w:val="00713B81"/>
    <w:rsid w:val="00713E0C"/>
    <w:rsid w:val="0071481A"/>
    <w:rsid w:val="007149BA"/>
    <w:rsid w:val="007150A8"/>
    <w:rsid w:val="00715D81"/>
    <w:rsid w:val="00716329"/>
    <w:rsid w:val="00716D6C"/>
    <w:rsid w:val="00716DB1"/>
    <w:rsid w:val="007170EB"/>
    <w:rsid w:val="007172A1"/>
    <w:rsid w:val="00717A3F"/>
    <w:rsid w:val="00717B69"/>
    <w:rsid w:val="007208C0"/>
    <w:rsid w:val="00720B07"/>
    <w:rsid w:val="00720B21"/>
    <w:rsid w:val="00720BF7"/>
    <w:rsid w:val="00720C32"/>
    <w:rsid w:val="00720C89"/>
    <w:rsid w:val="00720EE0"/>
    <w:rsid w:val="00721DA7"/>
    <w:rsid w:val="00722825"/>
    <w:rsid w:val="007239CD"/>
    <w:rsid w:val="00723A5D"/>
    <w:rsid w:val="00723B69"/>
    <w:rsid w:val="00723D74"/>
    <w:rsid w:val="00724301"/>
    <w:rsid w:val="00724FC6"/>
    <w:rsid w:val="00725E2F"/>
    <w:rsid w:val="0072630F"/>
    <w:rsid w:val="00726366"/>
    <w:rsid w:val="00726C80"/>
    <w:rsid w:val="00726CB4"/>
    <w:rsid w:val="007277B2"/>
    <w:rsid w:val="007307B7"/>
    <w:rsid w:val="00730930"/>
    <w:rsid w:val="00730936"/>
    <w:rsid w:val="00730BCC"/>
    <w:rsid w:val="00730FEB"/>
    <w:rsid w:val="00731041"/>
    <w:rsid w:val="0073191D"/>
    <w:rsid w:val="00731B3C"/>
    <w:rsid w:val="00731DE4"/>
    <w:rsid w:val="0073201B"/>
    <w:rsid w:val="0073255E"/>
    <w:rsid w:val="00732915"/>
    <w:rsid w:val="00732F03"/>
    <w:rsid w:val="0073361F"/>
    <w:rsid w:val="00733A3F"/>
    <w:rsid w:val="00733CD5"/>
    <w:rsid w:val="00733E83"/>
    <w:rsid w:val="007343E0"/>
    <w:rsid w:val="007347A0"/>
    <w:rsid w:val="00734AD4"/>
    <w:rsid w:val="007361CE"/>
    <w:rsid w:val="007365EA"/>
    <w:rsid w:val="00736AE5"/>
    <w:rsid w:val="00736CEC"/>
    <w:rsid w:val="00737210"/>
    <w:rsid w:val="00737245"/>
    <w:rsid w:val="00737C94"/>
    <w:rsid w:val="0074006E"/>
    <w:rsid w:val="00740391"/>
    <w:rsid w:val="00740806"/>
    <w:rsid w:val="007409AA"/>
    <w:rsid w:val="00740D44"/>
    <w:rsid w:val="007417E5"/>
    <w:rsid w:val="00741B0F"/>
    <w:rsid w:val="00741F86"/>
    <w:rsid w:val="007420C1"/>
    <w:rsid w:val="007423DF"/>
    <w:rsid w:val="007428B3"/>
    <w:rsid w:val="00742924"/>
    <w:rsid w:val="00742A0F"/>
    <w:rsid w:val="00743855"/>
    <w:rsid w:val="0074427A"/>
    <w:rsid w:val="00744450"/>
    <w:rsid w:val="00744875"/>
    <w:rsid w:val="0074515D"/>
    <w:rsid w:val="00745E5D"/>
    <w:rsid w:val="00746841"/>
    <w:rsid w:val="0074694A"/>
    <w:rsid w:val="00746F86"/>
    <w:rsid w:val="00746FD1"/>
    <w:rsid w:val="00747A32"/>
    <w:rsid w:val="00747A9F"/>
    <w:rsid w:val="00747AC9"/>
    <w:rsid w:val="00747C0B"/>
    <w:rsid w:val="007500BC"/>
    <w:rsid w:val="0075049F"/>
    <w:rsid w:val="007506FA"/>
    <w:rsid w:val="007507EC"/>
    <w:rsid w:val="007519EA"/>
    <w:rsid w:val="00751B0C"/>
    <w:rsid w:val="00752606"/>
    <w:rsid w:val="007528CE"/>
    <w:rsid w:val="00752AB8"/>
    <w:rsid w:val="00752CE1"/>
    <w:rsid w:val="00752FF0"/>
    <w:rsid w:val="00753350"/>
    <w:rsid w:val="00753B7F"/>
    <w:rsid w:val="00753BF2"/>
    <w:rsid w:val="00753E29"/>
    <w:rsid w:val="007548C8"/>
    <w:rsid w:val="0075498F"/>
    <w:rsid w:val="00755773"/>
    <w:rsid w:val="0075583E"/>
    <w:rsid w:val="0075589E"/>
    <w:rsid w:val="00755F08"/>
    <w:rsid w:val="00755F22"/>
    <w:rsid w:val="00755F40"/>
    <w:rsid w:val="0075607E"/>
    <w:rsid w:val="0075612D"/>
    <w:rsid w:val="00756F98"/>
    <w:rsid w:val="007571CE"/>
    <w:rsid w:val="007572A2"/>
    <w:rsid w:val="007576EF"/>
    <w:rsid w:val="0075773A"/>
    <w:rsid w:val="0076028A"/>
    <w:rsid w:val="007605E8"/>
    <w:rsid w:val="0076081B"/>
    <w:rsid w:val="00761AB4"/>
    <w:rsid w:val="00761B63"/>
    <w:rsid w:val="0076221D"/>
    <w:rsid w:val="00762263"/>
    <w:rsid w:val="0076229C"/>
    <w:rsid w:val="007627B3"/>
    <w:rsid w:val="0076280A"/>
    <w:rsid w:val="00763043"/>
    <w:rsid w:val="00763F94"/>
    <w:rsid w:val="0076440B"/>
    <w:rsid w:val="00764703"/>
    <w:rsid w:val="00764748"/>
    <w:rsid w:val="0076481F"/>
    <w:rsid w:val="00764CD9"/>
    <w:rsid w:val="00764D80"/>
    <w:rsid w:val="00765317"/>
    <w:rsid w:val="007654CF"/>
    <w:rsid w:val="007655C8"/>
    <w:rsid w:val="00765AEC"/>
    <w:rsid w:val="00765BFA"/>
    <w:rsid w:val="00766F42"/>
    <w:rsid w:val="007678E9"/>
    <w:rsid w:val="00767D0C"/>
    <w:rsid w:val="00767DBE"/>
    <w:rsid w:val="00770104"/>
    <w:rsid w:val="007703A0"/>
    <w:rsid w:val="00770526"/>
    <w:rsid w:val="00770D28"/>
    <w:rsid w:val="00770EF8"/>
    <w:rsid w:val="0077124B"/>
    <w:rsid w:val="0077171C"/>
    <w:rsid w:val="0077286A"/>
    <w:rsid w:val="007728FF"/>
    <w:rsid w:val="00772C91"/>
    <w:rsid w:val="00773520"/>
    <w:rsid w:val="0077388D"/>
    <w:rsid w:val="007739BF"/>
    <w:rsid w:val="00773D33"/>
    <w:rsid w:val="00773E75"/>
    <w:rsid w:val="00774059"/>
    <w:rsid w:val="00774685"/>
    <w:rsid w:val="00774BC2"/>
    <w:rsid w:val="00774D88"/>
    <w:rsid w:val="00774E04"/>
    <w:rsid w:val="00774F16"/>
    <w:rsid w:val="0077552C"/>
    <w:rsid w:val="00775C42"/>
    <w:rsid w:val="00775CAC"/>
    <w:rsid w:val="007764D6"/>
    <w:rsid w:val="007770C2"/>
    <w:rsid w:val="007771C6"/>
    <w:rsid w:val="00777EF5"/>
    <w:rsid w:val="00781039"/>
    <w:rsid w:val="00781416"/>
    <w:rsid w:val="007814CC"/>
    <w:rsid w:val="00781920"/>
    <w:rsid w:val="00781E32"/>
    <w:rsid w:val="0078262E"/>
    <w:rsid w:val="00782AA6"/>
    <w:rsid w:val="00782B76"/>
    <w:rsid w:val="00782D38"/>
    <w:rsid w:val="00782E07"/>
    <w:rsid w:val="0078354E"/>
    <w:rsid w:val="007835DE"/>
    <w:rsid w:val="00783A8F"/>
    <w:rsid w:val="007840CC"/>
    <w:rsid w:val="00784521"/>
    <w:rsid w:val="00785FDA"/>
    <w:rsid w:val="00786878"/>
    <w:rsid w:val="0078693E"/>
    <w:rsid w:val="00786BB3"/>
    <w:rsid w:val="00787CE8"/>
    <w:rsid w:val="00787E57"/>
    <w:rsid w:val="00787E82"/>
    <w:rsid w:val="00790146"/>
    <w:rsid w:val="00790444"/>
    <w:rsid w:val="00790F1C"/>
    <w:rsid w:val="0079112D"/>
    <w:rsid w:val="0079176A"/>
    <w:rsid w:val="007918DF"/>
    <w:rsid w:val="00791A30"/>
    <w:rsid w:val="00791F25"/>
    <w:rsid w:val="007923D4"/>
    <w:rsid w:val="007925AB"/>
    <w:rsid w:val="00792656"/>
    <w:rsid w:val="007928C7"/>
    <w:rsid w:val="00792F09"/>
    <w:rsid w:val="00793500"/>
    <w:rsid w:val="0079389A"/>
    <w:rsid w:val="00793E5A"/>
    <w:rsid w:val="00793F8E"/>
    <w:rsid w:val="007942F3"/>
    <w:rsid w:val="0079473C"/>
    <w:rsid w:val="00795581"/>
    <w:rsid w:val="00795872"/>
    <w:rsid w:val="007959F8"/>
    <w:rsid w:val="00795DD4"/>
    <w:rsid w:val="00796D92"/>
    <w:rsid w:val="0079744A"/>
    <w:rsid w:val="00797559"/>
    <w:rsid w:val="00797C48"/>
    <w:rsid w:val="007A0289"/>
    <w:rsid w:val="007A0B3D"/>
    <w:rsid w:val="007A1502"/>
    <w:rsid w:val="007A163D"/>
    <w:rsid w:val="007A19A7"/>
    <w:rsid w:val="007A1A03"/>
    <w:rsid w:val="007A1CC8"/>
    <w:rsid w:val="007A25E1"/>
    <w:rsid w:val="007A290B"/>
    <w:rsid w:val="007A37E3"/>
    <w:rsid w:val="007A3915"/>
    <w:rsid w:val="007A3EC1"/>
    <w:rsid w:val="007A3FF7"/>
    <w:rsid w:val="007A417A"/>
    <w:rsid w:val="007A476D"/>
    <w:rsid w:val="007A4AD6"/>
    <w:rsid w:val="007A4C78"/>
    <w:rsid w:val="007A4D2E"/>
    <w:rsid w:val="007A4E99"/>
    <w:rsid w:val="007A557C"/>
    <w:rsid w:val="007A57F2"/>
    <w:rsid w:val="007A5B9A"/>
    <w:rsid w:val="007A5C26"/>
    <w:rsid w:val="007A60DA"/>
    <w:rsid w:val="007A64AB"/>
    <w:rsid w:val="007A6705"/>
    <w:rsid w:val="007A7235"/>
    <w:rsid w:val="007A72D5"/>
    <w:rsid w:val="007A74A1"/>
    <w:rsid w:val="007A74F4"/>
    <w:rsid w:val="007A78CD"/>
    <w:rsid w:val="007A79E9"/>
    <w:rsid w:val="007B01D7"/>
    <w:rsid w:val="007B04D2"/>
    <w:rsid w:val="007B0BFB"/>
    <w:rsid w:val="007B0F9C"/>
    <w:rsid w:val="007B12F3"/>
    <w:rsid w:val="007B1752"/>
    <w:rsid w:val="007B177B"/>
    <w:rsid w:val="007B18DF"/>
    <w:rsid w:val="007B19E8"/>
    <w:rsid w:val="007B1A20"/>
    <w:rsid w:val="007B1CF8"/>
    <w:rsid w:val="007B201B"/>
    <w:rsid w:val="007B2EF2"/>
    <w:rsid w:val="007B3089"/>
    <w:rsid w:val="007B3904"/>
    <w:rsid w:val="007B3C58"/>
    <w:rsid w:val="007B3F49"/>
    <w:rsid w:val="007B5784"/>
    <w:rsid w:val="007B6654"/>
    <w:rsid w:val="007B6CA7"/>
    <w:rsid w:val="007B6F65"/>
    <w:rsid w:val="007B7221"/>
    <w:rsid w:val="007B7879"/>
    <w:rsid w:val="007B7BD2"/>
    <w:rsid w:val="007B7DFD"/>
    <w:rsid w:val="007B7E44"/>
    <w:rsid w:val="007C01D8"/>
    <w:rsid w:val="007C020C"/>
    <w:rsid w:val="007C0983"/>
    <w:rsid w:val="007C0ACB"/>
    <w:rsid w:val="007C1299"/>
    <w:rsid w:val="007C18C1"/>
    <w:rsid w:val="007C1966"/>
    <w:rsid w:val="007C1BE9"/>
    <w:rsid w:val="007C1DCD"/>
    <w:rsid w:val="007C2110"/>
    <w:rsid w:val="007C29DA"/>
    <w:rsid w:val="007C344F"/>
    <w:rsid w:val="007C357E"/>
    <w:rsid w:val="007C3F79"/>
    <w:rsid w:val="007C3F92"/>
    <w:rsid w:val="007C4133"/>
    <w:rsid w:val="007C4308"/>
    <w:rsid w:val="007C5360"/>
    <w:rsid w:val="007C572C"/>
    <w:rsid w:val="007C61EE"/>
    <w:rsid w:val="007C635B"/>
    <w:rsid w:val="007C63BD"/>
    <w:rsid w:val="007C648F"/>
    <w:rsid w:val="007C6D8D"/>
    <w:rsid w:val="007C73FF"/>
    <w:rsid w:val="007C752D"/>
    <w:rsid w:val="007C7F1F"/>
    <w:rsid w:val="007D064A"/>
    <w:rsid w:val="007D1712"/>
    <w:rsid w:val="007D1F07"/>
    <w:rsid w:val="007D258C"/>
    <w:rsid w:val="007D259B"/>
    <w:rsid w:val="007D25B8"/>
    <w:rsid w:val="007D28C3"/>
    <w:rsid w:val="007D2B01"/>
    <w:rsid w:val="007D3533"/>
    <w:rsid w:val="007D38A3"/>
    <w:rsid w:val="007D3B38"/>
    <w:rsid w:val="007D4581"/>
    <w:rsid w:val="007D461D"/>
    <w:rsid w:val="007D4703"/>
    <w:rsid w:val="007D471D"/>
    <w:rsid w:val="007D4BF3"/>
    <w:rsid w:val="007D4DFD"/>
    <w:rsid w:val="007D541D"/>
    <w:rsid w:val="007D568B"/>
    <w:rsid w:val="007D58F0"/>
    <w:rsid w:val="007D5B1F"/>
    <w:rsid w:val="007D5C2A"/>
    <w:rsid w:val="007D5E99"/>
    <w:rsid w:val="007D672E"/>
    <w:rsid w:val="007D7D84"/>
    <w:rsid w:val="007E0524"/>
    <w:rsid w:val="007E1581"/>
    <w:rsid w:val="007E19D4"/>
    <w:rsid w:val="007E1DB4"/>
    <w:rsid w:val="007E1E5F"/>
    <w:rsid w:val="007E261C"/>
    <w:rsid w:val="007E2BC5"/>
    <w:rsid w:val="007E2C79"/>
    <w:rsid w:val="007E2CD9"/>
    <w:rsid w:val="007E2E48"/>
    <w:rsid w:val="007E3328"/>
    <w:rsid w:val="007E34EC"/>
    <w:rsid w:val="007E5343"/>
    <w:rsid w:val="007E573E"/>
    <w:rsid w:val="007E58EF"/>
    <w:rsid w:val="007E5964"/>
    <w:rsid w:val="007E5ED8"/>
    <w:rsid w:val="007E64BD"/>
    <w:rsid w:val="007E668E"/>
    <w:rsid w:val="007E763A"/>
    <w:rsid w:val="007E79BA"/>
    <w:rsid w:val="007E7A9A"/>
    <w:rsid w:val="007E7CBE"/>
    <w:rsid w:val="007F00D0"/>
    <w:rsid w:val="007F02E5"/>
    <w:rsid w:val="007F0336"/>
    <w:rsid w:val="007F0516"/>
    <w:rsid w:val="007F0A0B"/>
    <w:rsid w:val="007F0F66"/>
    <w:rsid w:val="007F12E4"/>
    <w:rsid w:val="007F151E"/>
    <w:rsid w:val="007F197D"/>
    <w:rsid w:val="007F1BDC"/>
    <w:rsid w:val="007F20D5"/>
    <w:rsid w:val="007F22B2"/>
    <w:rsid w:val="007F275E"/>
    <w:rsid w:val="007F2D5F"/>
    <w:rsid w:val="007F346A"/>
    <w:rsid w:val="007F3656"/>
    <w:rsid w:val="007F3833"/>
    <w:rsid w:val="007F385D"/>
    <w:rsid w:val="007F3D6A"/>
    <w:rsid w:val="007F400A"/>
    <w:rsid w:val="007F43E8"/>
    <w:rsid w:val="007F4449"/>
    <w:rsid w:val="007F4C6A"/>
    <w:rsid w:val="007F5107"/>
    <w:rsid w:val="007F52C9"/>
    <w:rsid w:val="007F53EA"/>
    <w:rsid w:val="007F545D"/>
    <w:rsid w:val="007F5613"/>
    <w:rsid w:val="007F5734"/>
    <w:rsid w:val="007F5930"/>
    <w:rsid w:val="007F5B19"/>
    <w:rsid w:val="007F6064"/>
    <w:rsid w:val="007F67D7"/>
    <w:rsid w:val="007F6BEA"/>
    <w:rsid w:val="007F6D7B"/>
    <w:rsid w:val="007F76B4"/>
    <w:rsid w:val="007F7F93"/>
    <w:rsid w:val="00800165"/>
    <w:rsid w:val="008003D4"/>
    <w:rsid w:val="0080110D"/>
    <w:rsid w:val="008013D8"/>
    <w:rsid w:val="00801520"/>
    <w:rsid w:val="0080230C"/>
    <w:rsid w:val="00802707"/>
    <w:rsid w:val="008028CE"/>
    <w:rsid w:val="00802E9A"/>
    <w:rsid w:val="00802F4B"/>
    <w:rsid w:val="008031D9"/>
    <w:rsid w:val="00803308"/>
    <w:rsid w:val="008039EC"/>
    <w:rsid w:val="00803A30"/>
    <w:rsid w:val="00803A86"/>
    <w:rsid w:val="00803F38"/>
    <w:rsid w:val="008042A1"/>
    <w:rsid w:val="008045A3"/>
    <w:rsid w:val="00804677"/>
    <w:rsid w:val="00804A53"/>
    <w:rsid w:val="00804A82"/>
    <w:rsid w:val="00804DA7"/>
    <w:rsid w:val="00804DE9"/>
    <w:rsid w:val="00804E6D"/>
    <w:rsid w:val="0080515F"/>
    <w:rsid w:val="0080551A"/>
    <w:rsid w:val="00805813"/>
    <w:rsid w:val="00805974"/>
    <w:rsid w:val="00805D1C"/>
    <w:rsid w:val="00805EE8"/>
    <w:rsid w:val="00806057"/>
    <w:rsid w:val="00806061"/>
    <w:rsid w:val="00806384"/>
    <w:rsid w:val="00807A2E"/>
    <w:rsid w:val="00807F36"/>
    <w:rsid w:val="00810048"/>
    <w:rsid w:val="0081015B"/>
    <w:rsid w:val="00810174"/>
    <w:rsid w:val="00810F9C"/>
    <w:rsid w:val="00810FA6"/>
    <w:rsid w:val="008110A9"/>
    <w:rsid w:val="0081111D"/>
    <w:rsid w:val="008116AF"/>
    <w:rsid w:val="00811987"/>
    <w:rsid w:val="008120EB"/>
    <w:rsid w:val="0081270E"/>
    <w:rsid w:val="00813650"/>
    <w:rsid w:val="0081365D"/>
    <w:rsid w:val="008162B7"/>
    <w:rsid w:val="008163B2"/>
    <w:rsid w:val="00816461"/>
    <w:rsid w:val="008168D0"/>
    <w:rsid w:val="00816B73"/>
    <w:rsid w:val="00817243"/>
    <w:rsid w:val="008174E6"/>
    <w:rsid w:val="00817701"/>
    <w:rsid w:val="0081783C"/>
    <w:rsid w:val="00817C88"/>
    <w:rsid w:val="00817DC3"/>
    <w:rsid w:val="00820097"/>
    <w:rsid w:val="00820814"/>
    <w:rsid w:val="0082084C"/>
    <w:rsid w:val="00820CA2"/>
    <w:rsid w:val="00820F51"/>
    <w:rsid w:val="00820F87"/>
    <w:rsid w:val="00821139"/>
    <w:rsid w:val="008213F7"/>
    <w:rsid w:val="0082189D"/>
    <w:rsid w:val="00821C0A"/>
    <w:rsid w:val="00821C1F"/>
    <w:rsid w:val="00821FDD"/>
    <w:rsid w:val="008222C9"/>
    <w:rsid w:val="00823449"/>
    <w:rsid w:val="008235BD"/>
    <w:rsid w:val="008235CB"/>
    <w:rsid w:val="008237CA"/>
    <w:rsid w:val="00824070"/>
    <w:rsid w:val="00824113"/>
    <w:rsid w:val="008243F8"/>
    <w:rsid w:val="0082440A"/>
    <w:rsid w:val="00824E9A"/>
    <w:rsid w:val="00824F77"/>
    <w:rsid w:val="00825195"/>
    <w:rsid w:val="00825A78"/>
    <w:rsid w:val="00826060"/>
    <w:rsid w:val="0082634C"/>
    <w:rsid w:val="008270E8"/>
    <w:rsid w:val="008276DE"/>
    <w:rsid w:val="008276F6"/>
    <w:rsid w:val="008277A7"/>
    <w:rsid w:val="00827AF4"/>
    <w:rsid w:val="00827B07"/>
    <w:rsid w:val="00830401"/>
    <w:rsid w:val="008307AF"/>
    <w:rsid w:val="00830BC5"/>
    <w:rsid w:val="008310B7"/>
    <w:rsid w:val="00831CB9"/>
    <w:rsid w:val="00831EF8"/>
    <w:rsid w:val="00832111"/>
    <w:rsid w:val="00832CC9"/>
    <w:rsid w:val="00833240"/>
    <w:rsid w:val="0083346C"/>
    <w:rsid w:val="008335C3"/>
    <w:rsid w:val="00834058"/>
    <w:rsid w:val="00834430"/>
    <w:rsid w:val="00834B3F"/>
    <w:rsid w:val="00834DFF"/>
    <w:rsid w:val="00834E0B"/>
    <w:rsid w:val="00834E42"/>
    <w:rsid w:val="00835D60"/>
    <w:rsid w:val="0083630A"/>
    <w:rsid w:val="0083636F"/>
    <w:rsid w:val="008372F1"/>
    <w:rsid w:val="0083743F"/>
    <w:rsid w:val="008401C2"/>
    <w:rsid w:val="00840B82"/>
    <w:rsid w:val="00841727"/>
    <w:rsid w:val="0084173F"/>
    <w:rsid w:val="0084194C"/>
    <w:rsid w:val="0084196F"/>
    <w:rsid w:val="0084245B"/>
    <w:rsid w:val="00842567"/>
    <w:rsid w:val="008429A5"/>
    <w:rsid w:val="00842C1A"/>
    <w:rsid w:val="00843381"/>
    <w:rsid w:val="00843558"/>
    <w:rsid w:val="00843587"/>
    <w:rsid w:val="00843738"/>
    <w:rsid w:val="00843BBD"/>
    <w:rsid w:val="0084450E"/>
    <w:rsid w:val="008458F8"/>
    <w:rsid w:val="00845C03"/>
    <w:rsid w:val="00845FFE"/>
    <w:rsid w:val="00846461"/>
    <w:rsid w:val="008473AC"/>
    <w:rsid w:val="00847446"/>
    <w:rsid w:val="00847616"/>
    <w:rsid w:val="00847ACF"/>
    <w:rsid w:val="00850183"/>
    <w:rsid w:val="008503B5"/>
    <w:rsid w:val="008506A1"/>
    <w:rsid w:val="00850D2D"/>
    <w:rsid w:val="0085108A"/>
    <w:rsid w:val="008514FB"/>
    <w:rsid w:val="00851669"/>
    <w:rsid w:val="00851F09"/>
    <w:rsid w:val="00852740"/>
    <w:rsid w:val="00852ADD"/>
    <w:rsid w:val="00852C5C"/>
    <w:rsid w:val="008533C6"/>
    <w:rsid w:val="008536DD"/>
    <w:rsid w:val="008539EB"/>
    <w:rsid w:val="00853ACD"/>
    <w:rsid w:val="00853BAC"/>
    <w:rsid w:val="00853D90"/>
    <w:rsid w:val="008552D4"/>
    <w:rsid w:val="008554C1"/>
    <w:rsid w:val="008558BE"/>
    <w:rsid w:val="00856248"/>
    <w:rsid w:val="0085655E"/>
    <w:rsid w:val="00856980"/>
    <w:rsid w:val="00856D08"/>
    <w:rsid w:val="00857391"/>
    <w:rsid w:val="00857B7B"/>
    <w:rsid w:val="00857B84"/>
    <w:rsid w:val="00857CC4"/>
    <w:rsid w:val="008605FA"/>
    <w:rsid w:val="00860887"/>
    <w:rsid w:val="008609E3"/>
    <w:rsid w:val="00860D67"/>
    <w:rsid w:val="00861E25"/>
    <w:rsid w:val="008621C7"/>
    <w:rsid w:val="00862224"/>
    <w:rsid w:val="0086230A"/>
    <w:rsid w:val="00862964"/>
    <w:rsid w:val="00862B4B"/>
    <w:rsid w:val="00862D3D"/>
    <w:rsid w:val="00862E2D"/>
    <w:rsid w:val="008639B5"/>
    <w:rsid w:val="00863B6D"/>
    <w:rsid w:val="00863B6F"/>
    <w:rsid w:val="008649EC"/>
    <w:rsid w:val="008653EB"/>
    <w:rsid w:val="0086556C"/>
    <w:rsid w:val="00865B22"/>
    <w:rsid w:val="00865D50"/>
    <w:rsid w:val="00865EFF"/>
    <w:rsid w:val="008665AA"/>
    <w:rsid w:val="00866AA2"/>
    <w:rsid w:val="00866E8F"/>
    <w:rsid w:val="00867314"/>
    <w:rsid w:val="00867570"/>
    <w:rsid w:val="00867689"/>
    <w:rsid w:val="00867ABB"/>
    <w:rsid w:val="00867C84"/>
    <w:rsid w:val="00867D8A"/>
    <w:rsid w:val="00867DD3"/>
    <w:rsid w:val="008705E2"/>
    <w:rsid w:val="008707FA"/>
    <w:rsid w:val="00870820"/>
    <w:rsid w:val="008713E2"/>
    <w:rsid w:val="00871AD8"/>
    <w:rsid w:val="00872064"/>
    <w:rsid w:val="008724F9"/>
    <w:rsid w:val="00872F28"/>
    <w:rsid w:val="00873020"/>
    <w:rsid w:val="008730E8"/>
    <w:rsid w:val="00873219"/>
    <w:rsid w:val="008732DC"/>
    <w:rsid w:val="00873B66"/>
    <w:rsid w:val="00873B7D"/>
    <w:rsid w:val="008740BF"/>
    <w:rsid w:val="00874A3D"/>
    <w:rsid w:val="00874A52"/>
    <w:rsid w:val="00874C93"/>
    <w:rsid w:val="00875188"/>
    <w:rsid w:val="008756CA"/>
    <w:rsid w:val="00875751"/>
    <w:rsid w:val="008758DC"/>
    <w:rsid w:val="00875B41"/>
    <w:rsid w:val="00875B78"/>
    <w:rsid w:val="00875C70"/>
    <w:rsid w:val="00875E61"/>
    <w:rsid w:val="00876AF5"/>
    <w:rsid w:val="00876B72"/>
    <w:rsid w:val="00876C72"/>
    <w:rsid w:val="008770F5"/>
    <w:rsid w:val="00877311"/>
    <w:rsid w:val="0087761D"/>
    <w:rsid w:val="00877D59"/>
    <w:rsid w:val="00880FA5"/>
    <w:rsid w:val="0088102E"/>
    <w:rsid w:val="0088110F"/>
    <w:rsid w:val="0088122E"/>
    <w:rsid w:val="008815B3"/>
    <w:rsid w:val="00881612"/>
    <w:rsid w:val="008819F0"/>
    <w:rsid w:val="00881F13"/>
    <w:rsid w:val="00882798"/>
    <w:rsid w:val="00883757"/>
    <w:rsid w:val="008838CA"/>
    <w:rsid w:val="0088396D"/>
    <w:rsid w:val="00885366"/>
    <w:rsid w:val="00885511"/>
    <w:rsid w:val="008855A1"/>
    <w:rsid w:val="0088586C"/>
    <w:rsid w:val="0088600D"/>
    <w:rsid w:val="00886449"/>
    <w:rsid w:val="00886935"/>
    <w:rsid w:val="00886BB0"/>
    <w:rsid w:val="00890524"/>
    <w:rsid w:val="00890950"/>
    <w:rsid w:val="00890B73"/>
    <w:rsid w:val="008911C0"/>
    <w:rsid w:val="00891472"/>
    <w:rsid w:val="008915E5"/>
    <w:rsid w:val="00891719"/>
    <w:rsid w:val="00892143"/>
    <w:rsid w:val="00892478"/>
    <w:rsid w:val="008925AF"/>
    <w:rsid w:val="00893262"/>
    <w:rsid w:val="008938CF"/>
    <w:rsid w:val="00893B8E"/>
    <w:rsid w:val="00893CCF"/>
    <w:rsid w:val="00893D90"/>
    <w:rsid w:val="00893E30"/>
    <w:rsid w:val="00894380"/>
    <w:rsid w:val="0089460A"/>
    <w:rsid w:val="0089491C"/>
    <w:rsid w:val="00894927"/>
    <w:rsid w:val="00894A59"/>
    <w:rsid w:val="00895186"/>
    <w:rsid w:val="008952A8"/>
    <w:rsid w:val="008956D9"/>
    <w:rsid w:val="00895E22"/>
    <w:rsid w:val="008966ED"/>
    <w:rsid w:val="008967A6"/>
    <w:rsid w:val="00896844"/>
    <w:rsid w:val="00897286"/>
    <w:rsid w:val="008973DF"/>
    <w:rsid w:val="00897A02"/>
    <w:rsid w:val="00897C69"/>
    <w:rsid w:val="00897EBD"/>
    <w:rsid w:val="008A0E94"/>
    <w:rsid w:val="008A13CC"/>
    <w:rsid w:val="008A169F"/>
    <w:rsid w:val="008A1A74"/>
    <w:rsid w:val="008A23B2"/>
    <w:rsid w:val="008A3124"/>
    <w:rsid w:val="008A375D"/>
    <w:rsid w:val="008A39D0"/>
    <w:rsid w:val="008A4190"/>
    <w:rsid w:val="008A4824"/>
    <w:rsid w:val="008A4E25"/>
    <w:rsid w:val="008A5C3E"/>
    <w:rsid w:val="008A5DA0"/>
    <w:rsid w:val="008A5E52"/>
    <w:rsid w:val="008A5E54"/>
    <w:rsid w:val="008A5FC6"/>
    <w:rsid w:val="008A62D9"/>
    <w:rsid w:val="008A6474"/>
    <w:rsid w:val="008A6749"/>
    <w:rsid w:val="008A6F0B"/>
    <w:rsid w:val="008A6F9C"/>
    <w:rsid w:val="008A701A"/>
    <w:rsid w:val="008A74D9"/>
    <w:rsid w:val="008A76AB"/>
    <w:rsid w:val="008A77FD"/>
    <w:rsid w:val="008A7EA9"/>
    <w:rsid w:val="008A7FE7"/>
    <w:rsid w:val="008B0388"/>
    <w:rsid w:val="008B27D5"/>
    <w:rsid w:val="008B2A82"/>
    <w:rsid w:val="008B2AC9"/>
    <w:rsid w:val="008B3165"/>
    <w:rsid w:val="008B3AD2"/>
    <w:rsid w:val="008B4017"/>
    <w:rsid w:val="008B4EFE"/>
    <w:rsid w:val="008B5247"/>
    <w:rsid w:val="008B5375"/>
    <w:rsid w:val="008B569A"/>
    <w:rsid w:val="008B5AEF"/>
    <w:rsid w:val="008B66A2"/>
    <w:rsid w:val="008B6871"/>
    <w:rsid w:val="008B6F0D"/>
    <w:rsid w:val="008B7097"/>
    <w:rsid w:val="008B7439"/>
    <w:rsid w:val="008B7636"/>
    <w:rsid w:val="008B777C"/>
    <w:rsid w:val="008B7A17"/>
    <w:rsid w:val="008B7B45"/>
    <w:rsid w:val="008B7D2E"/>
    <w:rsid w:val="008C0E2B"/>
    <w:rsid w:val="008C1995"/>
    <w:rsid w:val="008C1B4D"/>
    <w:rsid w:val="008C1D53"/>
    <w:rsid w:val="008C26F9"/>
    <w:rsid w:val="008C34DB"/>
    <w:rsid w:val="008C364D"/>
    <w:rsid w:val="008C3775"/>
    <w:rsid w:val="008C3DDE"/>
    <w:rsid w:val="008C4770"/>
    <w:rsid w:val="008C4CCE"/>
    <w:rsid w:val="008C4D3B"/>
    <w:rsid w:val="008C5284"/>
    <w:rsid w:val="008C5802"/>
    <w:rsid w:val="008C5ADF"/>
    <w:rsid w:val="008C5C1F"/>
    <w:rsid w:val="008C603A"/>
    <w:rsid w:val="008C6075"/>
    <w:rsid w:val="008C6385"/>
    <w:rsid w:val="008C6850"/>
    <w:rsid w:val="008C6AFF"/>
    <w:rsid w:val="008C6F2E"/>
    <w:rsid w:val="008C714E"/>
    <w:rsid w:val="008C7669"/>
    <w:rsid w:val="008C7ADC"/>
    <w:rsid w:val="008C7C92"/>
    <w:rsid w:val="008C7EAC"/>
    <w:rsid w:val="008C7F92"/>
    <w:rsid w:val="008D0651"/>
    <w:rsid w:val="008D1120"/>
    <w:rsid w:val="008D165D"/>
    <w:rsid w:val="008D18C1"/>
    <w:rsid w:val="008D1E70"/>
    <w:rsid w:val="008D22B7"/>
    <w:rsid w:val="008D25DF"/>
    <w:rsid w:val="008D2A42"/>
    <w:rsid w:val="008D2CD6"/>
    <w:rsid w:val="008D3318"/>
    <w:rsid w:val="008D3668"/>
    <w:rsid w:val="008D36FF"/>
    <w:rsid w:val="008D3702"/>
    <w:rsid w:val="008D391D"/>
    <w:rsid w:val="008D3A78"/>
    <w:rsid w:val="008D3B15"/>
    <w:rsid w:val="008D3CF5"/>
    <w:rsid w:val="008D462B"/>
    <w:rsid w:val="008D4B9B"/>
    <w:rsid w:val="008D4CA3"/>
    <w:rsid w:val="008D4DF0"/>
    <w:rsid w:val="008D4E77"/>
    <w:rsid w:val="008D51F5"/>
    <w:rsid w:val="008D53E3"/>
    <w:rsid w:val="008D57DF"/>
    <w:rsid w:val="008D5C65"/>
    <w:rsid w:val="008D656D"/>
    <w:rsid w:val="008D7138"/>
    <w:rsid w:val="008D775B"/>
    <w:rsid w:val="008D7ACE"/>
    <w:rsid w:val="008D7C54"/>
    <w:rsid w:val="008E01AE"/>
    <w:rsid w:val="008E06E7"/>
    <w:rsid w:val="008E07DE"/>
    <w:rsid w:val="008E0E37"/>
    <w:rsid w:val="008E1629"/>
    <w:rsid w:val="008E2150"/>
    <w:rsid w:val="008E2742"/>
    <w:rsid w:val="008E295E"/>
    <w:rsid w:val="008E2CAF"/>
    <w:rsid w:val="008E2E38"/>
    <w:rsid w:val="008E2FE3"/>
    <w:rsid w:val="008E316E"/>
    <w:rsid w:val="008E3900"/>
    <w:rsid w:val="008E403D"/>
    <w:rsid w:val="008E4289"/>
    <w:rsid w:val="008E43F9"/>
    <w:rsid w:val="008E4F4F"/>
    <w:rsid w:val="008E558B"/>
    <w:rsid w:val="008E6269"/>
    <w:rsid w:val="008E63B3"/>
    <w:rsid w:val="008E6578"/>
    <w:rsid w:val="008E65B1"/>
    <w:rsid w:val="008E674F"/>
    <w:rsid w:val="008E6A74"/>
    <w:rsid w:val="008E6BA1"/>
    <w:rsid w:val="008E718A"/>
    <w:rsid w:val="008E7841"/>
    <w:rsid w:val="008E7AE8"/>
    <w:rsid w:val="008F01FC"/>
    <w:rsid w:val="008F0383"/>
    <w:rsid w:val="008F0599"/>
    <w:rsid w:val="008F06A7"/>
    <w:rsid w:val="008F0C31"/>
    <w:rsid w:val="008F1408"/>
    <w:rsid w:val="008F1981"/>
    <w:rsid w:val="008F1FFE"/>
    <w:rsid w:val="008F2137"/>
    <w:rsid w:val="008F2518"/>
    <w:rsid w:val="008F2732"/>
    <w:rsid w:val="008F2A12"/>
    <w:rsid w:val="008F2E4F"/>
    <w:rsid w:val="008F2F96"/>
    <w:rsid w:val="008F3459"/>
    <w:rsid w:val="008F38F7"/>
    <w:rsid w:val="008F477B"/>
    <w:rsid w:val="008F4D34"/>
    <w:rsid w:val="008F56F8"/>
    <w:rsid w:val="008F5B2B"/>
    <w:rsid w:val="008F5B81"/>
    <w:rsid w:val="008F6E66"/>
    <w:rsid w:val="008F717E"/>
    <w:rsid w:val="008F7578"/>
    <w:rsid w:val="008F7BAC"/>
    <w:rsid w:val="008F7CB3"/>
    <w:rsid w:val="0090081B"/>
    <w:rsid w:val="00900DCF"/>
    <w:rsid w:val="00900DF8"/>
    <w:rsid w:val="009010B6"/>
    <w:rsid w:val="009011CE"/>
    <w:rsid w:val="00902237"/>
    <w:rsid w:val="0090242A"/>
    <w:rsid w:val="0090296E"/>
    <w:rsid w:val="00902972"/>
    <w:rsid w:val="00902E0D"/>
    <w:rsid w:val="00902E14"/>
    <w:rsid w:val="00903A3B"/>
    <w:rsid w:val="00903C15"/>
    <w:rsid w:val="00904369"/>
    <w:rsid w:val="0090436D"/>
    <w:rsid w:val="00904397"/>
    <w:rsid w:val="009044E6"/>
    <w:rsid w:val="00905754"/>
    <w:rsid w:val="009057C4"/>
    <w:rsid w:val="00906A64"/>
    <w:rsid w:val="00906B21"/>
    <w:rsid w:val="00907994"/>
    <w:rsid w:val="00907D1F"/>
    <w:rsid w:val="00907F53"/>
    <w:rsid w:val="0091091D"/>
    <w:rsid w:val="00910DA5"/>
    <w:rsid w:val="0091113A"/>
    <w:rsid w:val="00911CDE"/>
    <w:rsid w:val="0091200E"/>
    <w:rsid w:val="00912301"/>
    <w:rsid w:val="009125DB"/>
    <w:rsid w:val="0091289F"/>
    <w:rsid w:val="00912E9E"/>
    <w:rsid w:val="00913919"/>
    <w:rsid w:val="00913A3A"/>
    <w:rsid w:val="00913B28"/>
    <w:rsid w:val="00913DE6"/>
    <w:rsid w:val="0091451D"/>
    <w:rsid w:val="0091493E"/>
    <w:rsid w:val="00914B4F"/>
    <w:rsid w:val="00915126"/>
    <w:rsid w:val="00915182"/>
    <w:rsid w:val="0091550A"/>
    <w:rsid w:val="009155B2"/>
    <w:rsid w:val="009160A0"/>
    <w:rsid w:val="009162DC"/>
    <w:rsid w:val="00916681"/>
    <w:rsid w:val="00916A2A"/>
    <w:rsid w:val="00916A8E"/>
    <w:rsid w:val="00916C43"/>
    <w:rsid w:val="00917695"/>
    <w:rsid w:val="009176FE"/>
    <w:rsid w:val="00920BEA"/>
    <w:rsid w:val="00921079"/>
    <w:rsid w:val="00921392"/>
    <w:rsid w:val="00921967"/>
    <w:rsid w:val="00921F85"/>
    <w:rsid w:val="009221D4"/>
    <w:rsid w:val="0092269C"/>
    <w:rsid w:val="00922729"/>
    <w:rsid w:val="00922A77"/>
    <w:rsid w:val="00922B23"/>
    <w:rsid w:val="00923508"/>
    <w:rsid w:val="00923640"/>
    <w:rsid w:val="00923BE5"/>
    <w:rsid w:val="00923CF4"/>
    <w:rsid w:val="00923D6A"/>
    <w:rsid w:val="0092442C"/>
    <w:rsid w:val="0092448E"/>
    <w:rsid w:val="00924C74"/>
    <w:rsid w:val="00924C94"/>
    <w:rsid w:val="0092561C"/>
    <w:rsid w:val="009257EC"/>
    <w:rsid w:val="00925929"/>
    <w:rsid w:val="009264CE"/>
    <w:rsid w:val="00926842"/>
    <w:rsid w:val="009268F7"/>
    <w:rsid w:val="00926B5B"/>
    <w:rsid w:val="0092725A"/>
    <w:rsid w:val="00927731"/>
    <w:rsid w:val="00927837"/>
    <w:rsid w:val="00930D21"/>
    <w:rsid w:val="00931494"/>
    <w:rsid w:val="009314F3"/>
    <w:rsid w:val="00932686"/>
    <w:rsid w:val="0093280B"/>
    <w:rsid w:val="0093315C"/>
    <w:rsid w:val="009339D4"/>
    <w:rsid w:val="00933BC2"/>
    <w:rsid w:val="00935728"/>
    <w:rsid w:val="00935900"/>
    <w:rsid w:val="00935D10"/>
    <w:rsid w:val="00935FFD"/>
    <w:rsid w:val="0093626E"/>
    <w:rsid w:val="009366EE"/>
    <w:rsid w:val="00936720"/>
    <w:rsid w:val="009368FC"/>
    <w:rsid w:val="00936AFD"/>
    <w:rsid w:val="00936F9C"/>
    <w:rsid w:val="00937380"/>
    <w:rsid w:val="009373A0"/>
    <w:rsid w:val="00937649"/>
    <w:rsid w:val="00937ABE"/>
    <w:rsid w:val="00937EA9"/>
    <w:rsid w:val="00940532"/>
    <w:rsid w:val="00940968"/>
    <w:rsid w:val="00940ED6"/>
    <w:rsid w:val="009413E2"/>
    <w:rsid w:val="00941842"/>
    <w:rsid w:val="00941976"/>
    <w:rsid w:val="00941B01"/>
    <w:rsid w:val="00941E71"/>
    <w:rsid w:val="00941F5A"/>
    <w:rsid w:val="009420B2"/>
    <w:rsid w:val="009422BF"/>
    <w:rsid w:val="0094258D"/>
    <w:rsid w:val="00942929"/>
    <w:rsid w:val="00942E12"/>
    <w:rsid w:val="009436BD"/>
    <w:rsid w:val="00943E72"/>
    <w:rsid w:val="00944D72"/>
    <w:rsid w:val="009451AB"/>
    <w:rsid w:val="00945446"/>
    <w:rsid w:val="00945B72"/>
    <w:rsid w:val="00945EF5"/>
    <w:rsid w:val="00945FAE"/>
    <w:rsid w:val="00946520"/>
    <w:rsid w:val="00946E90"/>
    <w:rsid w:val="00946ED8"/>
    <w:rsid w:val="009477DA"/>
    <w:rsid w:val="00947A44"/>
    <w:rsid w:val="00947F34"/>
    <w:rsid w:val="0095063F"/>
    <w:rsid w:val="009507BD"/>
    <w:rsid w:val="00950832"/>
    <w:rsid w:val="00950A7E"/>
    <w:rsid w:val="00950CFB"/>
    <w:rsid w:val="009511C1"/>
    <w:rsid w:val="00951266"/>
    <w:rsid w:val="009516AF"/>
    <w:rsid w:val="00951D1F"/>
    <w:rsid w:val="00951D51"/>
    <w:rsid w:val="0095217F"/>
    <w:rsid w:val="0095250E"/>
    <w:rsid w:val="009529BF"/>
    <w:rsid w:val="009529CC"/>
    <w:rsid w:val="00952A7A"/>
    <w:rsid w:val="00952B73"/>
    <w:rsid w:val="00952D87"/>
    <w:rsid w:val="00952DD5"/>
    <w:rsid w:val="00953DEA"/>
    <w:rsid w:val="009542DD"/>
    <w:rsid w:val="00954F76"/>
    <w:rsid w:val="00955060"/>
    <w:rsid w:val="0095527E"/>
    <w:rsid w:val="00955521"/>
    <w:rsid w:val="009555E3"/>
    <w:rsid w:val="0095562D"/>
    <w:rsid w:val="00955B9C"/>
    <w:rsid w:val="00955D71"/>
    <w:rsid w:val="00955D80"/>
    <w:rsid w:val="009564B9"/>
    <w:rsid w:val="00956646"/>
    <w:rsid w:val="00956687"/>
    <w:rsid w:val="0095671B"/>
    <w:rsid w:val="00956E2C"/>
    <w:rsid w:val="00957578"/>
    <w:rsid w:val="00957A7C"/>
    <w:rsid w:val="00957CFF"/>
    <w:rsid w:val="00957E93"/>
    <w:rsid w:val="009601B7"/>
    <w:rsid w:val="00960D44"/>
    <w:rsid w:val="00960E14"/>
    <w:rsid w:val="00960E5A"/>
    <w:rsid w:val="00960F16"/>
    <w:rsid w:val="009616E0"/>
    <w:rsid w:val="00961930"/>
    <w:rsid w:val="0096194A"/>
    <w:rsid w:val="00961BC7"/>
    <w:rsid w:val="00961DF6"/>
    <w:rsid w:val="0096237C"/>
    <w:rsid w:val="009628BA"/>
    <w:rsid w:val="00962F61"/>
    <w:rsid w:val="0096303B"/>
    <w:rsid w:val="0096365C"/>
    <w:rsid w:val="009642C7"/>
    <w:rsid w:val="00966415"/>
    <w:rsid w:val="00966533"/>
    <w:rsid w:val="00966915"/>
    <w:rsid w:val="00966BE5"/>
    <w:rsid w:val="00966E43"/>
    <w:rsid w:val="00966F87"/>
    <w:rsid w:val="0096765B"/>
    <w:rsid w:val="00967A02"/>
    <w:rsid w:val="009701BB"/>
    <w:rsid w:val="009705D8"/>
    <w:rsid w:val="00970EC9"/>
    <w:rsid w:val="00970ED6"/>
    <w:rsid w:val="009714ED"/>
    <w:rsid w:val="00971A9D"/>
    <w:rsid w:val="00972772"/>
    <w:rsid w:val="00972A4A"/>
    <w:rsid w:val="00972FAC"/>
    <w:rsid w:val="0097364D"/>
    <w:rsid w:val="0097378E"/>
    <w:rsid w:val="00973DAD"/>
    <w:rsid w:val="00973DE7"/>
    <w:rsid w:val="00973F34"/>
    <w:rsid w:val="00973F87"/>
    <w:rsid w:val="0097422F"/>
    <w:rsid w:val="00974C09"/>
    <w:rsid w:val="00974EBB"/>
    <w:rsid w:val="009751F5"/>
    <w:rsid w:val="009752CA"/>
    <w:rsid w:val="00975D52"/>
    <w:rsid w:val="00975EE4"/>
    <w:rsid w:val="00976812"/>
    <w:rsid w:val="00976A7E"/>
    <w:rsid w:val="00976D11"/>
    <w:rsid w:val="009774DB"/>
    <w:rsid w:val="009777D9"/>
    <w:rsid w:val="0097785E"/>
    <w:rsid w:val="00977944"/>
    <w:rsid w:val="00977E29"/>
    <w:rsid w:val="009808B4"/>
    <w:rsid w:val="009809F9"/>
    <w:rsid w:val="00980CAE"/>
    <w:rsid w:val="00980D39"/>
    <w:rsid w:val="00980E49"/>
    <w:rsid w:val="00981464"/>
    <w:rsid w:val="00981CD5"/>
    <w:rsid w:val="00981CDD"/>
    <w:rsid w:val="00982590"/>
    <w:rsid w:val="0098260F"/>
    <w:rsid w:val="00982ABC"/>
    <w:rsid w:val="00982F5D"/>
    <w:rsid w:val="009839D2"/>
    <w:rsid w:val="00983E68"/>
    <w:rsid w:val="00984E65"/>
    <w:rsid w:val="009852DC"/>
    <w:rsid w:val="0098560F"/>
    <w:rsid w:val="00985F92"/>
    <w:rsid w:val="009866B7"/>
    <w:rsid w:val="00986887"/>
    <w:rsid w:val="00986C23"/>
    <w:rsid w:val="00986C7A"/>
    <w:rsid w:val="00986FED"/>
    <w:rsid w:val="00987AFC"/>
    <w:rsid w:val="009902C0"/>
    <w:rsid w:val="00990B6A"/>
    <w:rsid w:val="009924EC"/>
    <w:rsid w:val="009928FF"/>
    <w:rsid w:val="009934DB"/>
    <w:rsid w:val="00993ED8"/>
    <w:rsid w:val="0099436B"/>
    <w:rsid w:val="00994602"/>
    <w:rsid w:val="00994644"/>
    <w:rsid w:val="00994CA4"/>
    <w:rsid w:val="009950B8"/>
    <w:rsid w:val="009953D4"/>
    <w:rsid w:val="009955E2"/>
    <w:rsid w:val="009958BE"/>
    <w:rsid w:val="00995A1B"/>
    <w:rsid w:val="00996E2A"/>
    <w:rsid w:val="00997425"/>
    <w:rsid w:val="009975CE"/>
    <w:rsid w:val="009977A5"/>
    <w:rsid w:val="009978C7"/>
    <w:rsid w:val="00997ED8"/>
    <w:rsid w:val="009A0075"/>
    <w:rsid w:val="009A020D"/>
    <w:rsid w:val="009A08D4"/>
    <w:rsid w:val="009A0AA8"/>
    <w:rsid w:val="009A0BF3"/>
    <w:rsid w:val="009A0C0D"/>
    <w:rsid w:val="009A0E8D"/>
    <w:rsid w:val="009A0FF3"/>
    <w:rsid w:val="009A1009"/>
    <w:rsid w:val="009A1D40"/>
    <w:rsid w:val="009A2BBE"/>
    <w:rsid w:val="009A2BC0"/>
    <w:rsid w:val="009A2DA8"/>
    <w:rsid w:val="009A2E7D"/>
    <w:rsid w:val="009A30D7"/>
    <w:rsid w:val="009A320B"/>
    <w:rsid w:val="009A32EB"/>
    <w:rsid w:val="009A40DC"/>
    <w:rsid w:val="009A422F"/>
    <w:rsid w:val="009A4A87"/>
    <w:rsid w:val="009A535A"/>
    <w:rsid w:val="009A5BD4"/>
    <w:rsid w:val="009A5F30"/>
    <w:rsid w:val="009A602A"/>
    <w:rsid w:val="009A605E"/>
    <w:rsid w:val="009A63BB"/>
    <w:rsid w:val="009A644E"/>
    <w:rsid w:val="009A6629"/>
    <w:rsid w:val="009A7406"/>
    <w:rsid w:val="009A7663"/>
    <w:rsid w:val="009A7ED0"/>
    <w:rsid w:val="009B02F5"/>
    <w:rsid w:val="009B04F4"/>
    <w:rsid w:val="009B05F5"/>
    <w:rsid w:val="009B0AA5"/>
    <w:rsid w:val="009B0B91"/>
    <w:rsid w:val="009B22D1"/>
    <w:rsid w:val="009B259B"/>
    <w:rsid w:val="009B29A7"/>
    <w:rsid w:val="009B29E4"/>
    <w:rsid w:val="009B3AA1"/>
    <w:rsid w:val="009B3C08"/>
    <w:rsid w:val="009B4335"/>
    <w:rsid w:val="009B43E0"/>
    <w:rsid w:val="009B47C4"/>
    <w:rsid w:val="009B4C20"/>
    <w:rsid w:val="009B51B2"/>
    <w:rsid w:val="009B56CE"/>
    <w:rsid w:val="009B5752"/>
    <w:rsid w:val="009B5777"/>
    <w:rsid w:val="009B625E"/>
    <w:rsid w:val="009B6DE3"/>
    <w:rsid w:val="009B7091"/>
    <w:rsid w:val="009B70D4"/>
    <w:rsid w:val="009B72E3"/>
    <w:rsid w:val="009C007C"/>
    <w:rsid w:val="009C035F"/>
    <w:rsid w:val="009C0656"/>
    <w:rsid w:val="009C0B8D"/>
    <w:rsid w:val="009C0C3B"/>
    <w:rsid w:val="009C167E"/>
    <w:rsid w:val="009C17C8"/>
    <w:rsid w:val="009C209F"/>
    <w:rsid w:val="009C2852"/>
    <w:rsid w:val="009C2A6F"/>
    <w:rsid w:val="009C2CA9"/>
    <w:rsid w:val="009C2E0E"/>
    <w:rsid w:val="009C2EF5"/>
    <w:rsid w:val="009C3075"/>
    <w:rsid w:val="009C35F6"/>
    <w:rsid w:val="009C37BC"/>
    <w:rsid w:val="009C3A0B"/>
    <w:rsid w:val="009C413D"/>
    <w:rsid w:val="009C4985"/>
    <w:rsid w:val="009C5025"/>
    <w:rsid w:val="009C59A5"/>
    <w:rsid w:val="009C5BD1"/>
    <w:rsid w:val="009C5EF4"/>
    <w:rsid w:val="009C615F"/>
    <w:rsid w:val="009C6621"/>
    <w:rsid w:val="009C66F2"/>
    <w:rsid w:val="009C66F7"/>
    <w:rsid w:val="009C69EB"/>
    <w:rsid w:val="009C7909"/>
    <w:rsid w:val="009D0341"/>
    <w:rsid w:val="009D0387"/>
    <w:rsid w:val="009D07AF"/>
    <w:rsid w:val="009D0AD9"/>
    <w:rsid w:val="009D0DF4"/>
    <w:rsid w:val="009D141A"/>
    <w:rsid w:val="009D235B"/>
    <w:rsid w:val="009D2BD1"/>
    <w:rsid w:val="009D2CF9"/>
    <w:rsid w:val="009D2EAC"/>
    <w:rsid w:val="009D2F89"/>
    <w:rsid w:val="009D3088"/>
    <w:rsid w:val="009D31B5"/>
    <w:rsid w:val="009D3219"/>
    <w:rsid w:val="009D342F"/>
    <w:rsid w:val="009D3983"/>
    <w:rsid w:val="009D3CFC"/>
    <w:rsid w:val="009D411D"/>
    <w:rsid w:val="009D469A"/>
    <w:rsid w:val="009D57CD"/>
    <w:rsid w:val="009D610F"/>
    <w:rsid w:val="009D7091"/>
    <w:rsid w:val="009D729E"/>
    <w:rsid w:val="009D76D9"/>
    <w:rsid w:val="009D7B2D"/>
    <w:rsid w:val="009D7F5B"/>
    <w:rsid w:val="009E0243"/>
    <w:rsid w:val="009E09A4"/>
    <w:rsid w:val="009E0DFD"/>
    <w:rsid w:val="009E14D8"/>
    <w:rsid w:val="009E2DB2"/>
    <w:rsid w:val="009E3EBE"/>
    <w:rsid w:val="009E3EE9"/>
    <w:rsid w:val="009E3FEC"/>
    <w:rsid w:val="009E4EDF"/>
    <w:rsid w:val="009E4EF1"/>
    <w:rsid w:val="009E50DE"/>
    <w:rsid w:val="009E51ED"/>
    <w:rsid w:val="009E533C"/>
    <w:rsid w:val="009E5656"/>
    <w:rsid w:val="009E5ECA"/>
    <w:rsid w:val="009E6041"/>
    <w:rsid w:val="009E69A7"/>
    <w:rsid w:val="009E6E93"/>
    <w:rsid w:val="009E7CEF"/>
    <w:rsid w:val="009E7EA1"/>
    <w:rsid w:val="009E7FD1"/>
    <w:rsid w:val="009F0134"/>
    <w:rsid w:val="009F05A1"/>
    <w:rsid w:val="009F0EF4"/>
    <w:rsid w:val="009F1238"/>
    <w:rsid w:val="009F1242"/>
    <w:rsid w:val="009F160E"/>
    <w:rsid w:val="009F1855"/>
    <w:rsid w:val="009F18DA"/>
    <w:rsid w:val="009F1902"/>
    <w:rsid w:val="009F1917"/>
    <w:rsid w:val="009F1C59"/>
    <w:rsid w:val="009F224E"/>
    <w:rsid w:val="009F24B4"/>
    <w:rsid w:val="009F2546"/>
    <w:rsid w:val="009F268C"/>
    <w:rsid w:val="009F29F0"/>
    <w:rsid w:val="009F2E22"/>
    <w:rsid w:val="009F4574"/>
    <w:rsid w:val="009F4AB5"/>
    <w:rsid w:val="009F5059"/>
    <w:rsid w:val="009F538F"/>
    <w:rsid w:val="009F5A62"/>
    <w:rsid w:val="009F5FE5"/>
    <w:rsid w:val="009F629A"/>
    <w:rsid w:val="009F6DB7"/>
    <w:rsid w:val="009F6E78"/>
    <w:rsid w:val="009F6EBE"/>
    <w:rsid w:val="009F70A0"/>
    <w:rsid w:val="009F70B8"/>
    <w:rsid w:val="009F787C"/>
    <w:rsid w:val="009F7BF9"/>
    <w:rsid w:val="009F7D78"/>
    <w:rsid w:val="009F7EDD"/>
    <w:rsid w:val="00A00BE0"/>
    <w:rsid w:val="00A00D0A"/>
    <w:rsid w:val="00A015A6"/>
    <w:rsid w:val="00A016CA"/>
    <w:rsid w:val="00A01D77"/>
    <w:rsid w:val="00A01EE4"/>
    <w:rsid w:val="00A01FB8"/>
    <w:rsid w:val="00A01FEF"/>
    <w:rsid w:val="00A021BC"/>
    <w:rsid w:val="00A02450"/>
    <w:rsid w:val="00A026B1"/>
    <w:rsid w:val="00A02F60"/>
    <w:rsid w:val="00A0328E"/>
    <w:rsid w:val="00A0346D"/>
    <w:rsid w:val="00A034F0"/>
    <w:rsid w:val="00A036AD"/>
    <w:rsid w:val="00A03A11"/>
    <w:rsid w:val="00A03CD3"/>
    <w:rsid w:val="00A03D30"/>
    <w:rsid w:val="00A0436F"/>
    <w:rsid w:val="00A045F6"/>
    <w:rsid w:val="00A04C55"/>
    <w:rsid w:val="00A04CD7"/>
    <w:rsid w:val="00A05147"/>
    <w:rsid w:val="00A0574A"/>
    <w:rsid w:val="00A05BC6"/>
    <w:rsid w:val="00A060DD"/>
    <w:rsid w:val="00A0614B"/>
    <w:rsid w:val="00A06914"/>
    <w:rsid w:val="00A06C14"/>
    <w:rsid w:val="00A06C66"/>
    <w:rsid w:val="00A06E4C"/>
    <w:rsid w:val="00A06F59"/>
    <w:rsid w:val="00A07EE0"/>
    <w:rsid w:val="00A100C6"/>
    <w:rsid w:val="00A105B2"/>
    <w:rsid w:val="00A10713"/>
    <w:rsid w:val="00A10A0A"/>
    <w:rsid w:val="00A10BFF"/>
    <w:rsid w:val="00A10DD4"/>
    <w:rsid w:val="00A10F98"/>
    <w:rsid w:val="00A1162F"/>
    <w:rsid w:val="00A11CCE"/>
    <w:rsid w:val="00A11F7A"/>
    <w:rsid w:val="00A12244"/>
    <w:rsid w:val="00A12455"/>
    <w:rsid w:val="00A1258F"/>
    <w:rsid w:val="00A13030"/>
    <w:rsid w:val="00A130C0"/>
    <w:rsid w:val="00A1384E"/>
    <w:rsid w:val="00A14140"/>
    <w:rsid w:val="00A14A8F"/>
    <w:rsid w:val="00A14BB2"/>
    <w:rsid w:val="00A150C3"/>
    <w:rsid w:val="00A153EA"/>
    <w:rsid w:val="00A154C5"/>
    <w:rsid w:val="00A157B8"/>
    <w:rsid w:val="00A16125"/>
    <w:rsid w:val="00A165EF"/>
    <w:rsid w:val="00A166CD"/>
    <w:rsid w:val="00A167EA"/>
    <w:rsid w:val="00A168A1"/>
    <w:rsid w:val="00A16AC2"/>
    <w:rsid w:val="00A16E0F"/>
    <w:rsid w:val="00A17236"/>
    <w:rsid w:val="00A173BF"/>
    <w:rsid w:val="00A174AB"/>
    <w:rsid w:val="00A175C4"/>
    <w:rsid w:val="00A177E4"/>
    <w:rsid w:val="00A17BF9"/>
    <w:rsid w:val="00A17D9B"/>
    <w:rsid w:val="00A20279"/>
    <w:rsid w:val="00A2032E"/>
    <w:rsid w:val="00A21434"/>
    <w:rsid w:val="00A2174D"/>
    <w:rsid w:val="00A21B82"/>
    <w:rsid w:val="00A21BF6"/>
    <w:rsid w:val="00A2261F"/>
    <w:rsid w:val="00A22CA7"/>
    <w:rsid w:val="00A23644"/>
    <w:rsid w:val="00A23916"/>
    <w:rsid w:val="00A241AA"/>
    <w:rsid w:val="00A2440A"/>
    <w:rsid w:val="00A24479"/>
    <w:rsid w:val="00A245C7"/>
    <w:rsid w:val="00A24711"/>
    <w:rsid w:val="00A24CCE"/>
    <w:rsid w:val="00A25214"/>
    <w:rsid w:val="00A2577F"/>
    <w:rsid w:val="00A25A9B"/>
    <w:rsid w:val="00A25B7A"/>
    <w:rsid w:val="00A27090"/>
    <w:rsid w:val="00A27279"/>
    <w:rsid w:val="00A278D5"/>
    <w:rsid w:val="00A27FB7"/>
    <w:rsid w:val="00A27FD0"/>
    <w:rsid w:val="00A30E02"/>
    <w:rsid w:val="00A310A3"/>
    <w:rsid w:val="00A31DE5"/>
    <w:rsid w:val="00A31FE1"/>
    <w:rsid w:val="00A32784"/>
    <w:rsid w:val="00A336AC"/>
    <w:rsid w:val="00A33973"/>
    <w:rsid w:val="00A339F9"/>
    <w:rsid w:val="00A33C04"/>
    <w:rsid w:val="00A33F4F"/>
    <w:rsid w:val="00A346EA"/>
    <w:rsid w:val="00A3472A"/>
    <w:rsid w:val="00A34B8E"/>
    <w:rsid w:val="00A34EE9"/>
    <w:rsid w:val="00A35101"/>
    <w:rsid w:val="00A35A2C"/>
    <w:rsid w:val="00A35B1D"/>
    <w:rsid w:val="00A35D7B"/>
    <w:rsid w:val="00A35DBB"/>
    <w:rsid w:val="00A35E74"/>
    <w:rsid w:val="00A35F9C"/>
    <w:rsid w:val="00A360EB"/>
    <w:rsid w:val="00A361FA"/>
    <w:rsid w:val="00A3671B"/>
    <w:rsid w:val="00A36F99"/>
    <w:rsid w:val="00A371A3"/>
    <w:rsid w:val="00A37DB1"/>
    <w:rsid w:val="00A403D9"/>
    <w:rsid w:val="00A40430"/>
    <w:rsid w:val="00A406AF"/>
    <w:rsid w:val="00A406EB"/>
    <w:rsid w:val="00A40E25"/>
    <w:rsid w:val="00A41511"/>
    <w:rsid w:val="00A416F6"/>
    <w:rsid w:val="00A419CB"/>
    <w:rsid w:val="00A41FE0"/>
    <w:rsid w:val="00A42237"/>
    <w:rsid w:val="00A426F9"/>
    <w:rsid w:val="00A42AAF"/>
    <w:rsid w:val="00A42C20"/>
    <w:rsid w:val="00A42C5B"/>
    <w:rsid w:val="00A42D76"/>
    <w:rsid w:val="00A42DCB"/>
    <w:rsid w:val="00A4335E"/>
    <w:rsid w:val="00A43EBF"/>
    <w:rsid w:val="00A43FC2"/>
    <w:rsid w:val="00A441B2"/>
    <w:rsid w:val="00A444DB"/>
    <w:rsid w:val="00A447FA"/>
    <w:rsid w:val="00A452F8"/>
    <w:rsid w:val="00A45631"/>
    <w:rsid w:val="00A4578A"/>
    <w:rsid w:val="00A457E5"/>
    <w:rsid w:val="00A459FE"/>
    <w:rsid w:val="00A45E6D"/>
    <w:rsid w:val="00A461AB"/>
    <w:rsid w:val="00A46530"/>
    <w:rsid w:val="00A46F0A"/>
    <w:rsid w:val="00A46F6F"/>
    <w:rsid w:val="00A471B6"/>
    <w:rsid w:val="00A474DC"/>
    <w:rsid w:val="00A47862"/>
    <w:rsid w:val="00A47F82"/>
    <w:rsid w:val="00A47FC5"/>
    <w:rsid w:val="00A500D8"/>
    <w:rsid w:val="00A5080B"/>
    <w:rsid w:val="00A50C2E"/>
    <w:rsid w:val="00A52098"/>
    <w:rsid w:val="00A530CE"/>
    <w:rsid w:val="00A53189"/>
    <w:rsid w:val="00A53C26"/>
    <w:rsid w:val="00A54541"/>
    <w:rsid w:val="00A5496F"/>
    <w:rsid w:val="00A54FA1"/>
    <w:rsid w:val="00A55131"/>
    <w:rsid w:val="00A55681"/>
    <w:rsid w:val="00A5594E"/>
    <w:rsid w:val="00A55C3B"/>
    <w:rsid w:val="00A55EB5"/>
    <w:rsid w:val="00A563E1"/>
    <w:rsid w:val="00A565DD"/>
    <w:rsid w:val="00A566B0"/>
    <w:rsid w:val="00A5683A"/>
    <w:rsid w:val="00A56A7D"/>
    <w:rsid w:val="00A56C02"/>
    <w:rsid w:val="00A56CCC"/>
    <w:rsid w:val="00A6027F"/>
    <w:rsid w:val="00A6060A"/>
    <w:rsid w:val="00A606AB"/>
    <w:rsid w:val="00A60FA5"/>
    <w:rsid w:val="00A61544"/>
    <w:rsid w:val="00A61566"/>
    <w:rsid w:val="00A615B1"/>
    <w:rsid w:val="00A61C19"/>
    <w:rsid w:val="00A623C1"/>
    <w:rsid w:val="00A62476"/>
    <w:rsid w:val="00A62477"/>
    <w:rsid w:val="00A62CAF"/>
    <w:rsid w:val="00A63188"/>
    <w:rsid w:val="00A63B91"/>
    <w:rsid w:val="00A63C9D"/>
    <w:rsid w:val="00A63FC6"/>
    <w:rsid w:val="00A64791"/>
    <w:rsid w:val="00A64ABF"/>
    <w:rsid w:val="00A65132"/>
    <w:rsid w:val="00A6536C"/>
    <w:rsid w:val="00A65A4B"/>
    <w:rsid w:val="00A65AAF"/>
    <w:rsid w:val="00A65ECC"/>
    <w:rsid w:val="00A663E8"/>
    <w:rsid w:val="00A6687B"/>
    <w:rsid w:val="00A67349"/>
    <w:rsid w:val="00A677F6"/>
    <w:rsid w:val="00A701CD"/>
    <w:rsid w:val="00A7022C"/>
    <w:rsid w:val="00A709DF"/>
    <w:rsid w:val="00A70A66"/>
    <w:rsid w:val="00A70EFE"/>
    <w:rsid w:val="00A711D0"/>
    <w:rsid w:val="00A712DD"/>
    <w:rsid w:val="00A717A7"/>
    <w:rsid w:val="00A71A04"/>
    <w:rsid w:val="00A71CCE"/>
    <w:rsid w:val="00A720BC"/>
    <w:rsid w:val="00A72EAD"/>
    <w:rsid w:val="00A73020"/>
    <w:rsid w:val="00A734E5"/>
    <w:rsid w:val="00A73D1C"/>
    <w:rsid w:val="00A73F9B"/>
    <w:rsid w:val="00A7421C"/>
    <w:rsid w:val="00A74312"/>
    <w:rsid w:val="00A74388"/>
    <w:rsid w:val="00A751FF"/>
    <w:rsid w:val="00A7525A"/>
    <w:rsid w:val="00A755A1"/>
    <w:rsid w:val="00A75766"/>
    <w:rsid w:val="00A76C35"/>
    <w:rsid w:val="00A76C40"/>
    <w:rsid w:val="00A76E78"/>
    <w:rsid w:val="00A77176"/>
    <w:rsid w:val="00A776C5"/>
    <w:rsid w:val="00A77A93"/>
    <w:rsid w:val="00A80294"/>
    <w:rsid w:val="00A80A70"/>
    <w:rsid w:val="00A80EE9"/>
    <w:rsid w:val="00A81B6C"/>
    <w:rsid w:val="00A826F1"/>
    <w:rsid w:val="00A8282D"/>
    <w:rsid w:val="00A828B6"/>
    <w:rsid w:val="00A82EA1"/>
    <w:rsid w:val="00A8305B"/>
    <w:rsid w:val="00A83737"/>
    <w:rsid w:val="00A83C7A"/>
    <w:rsid w:val="00A84438"/>
    <w:rsid w:val="00A849A1"/>
    <w:rsid w:val="00A84F83"/>
    <w:rsid w:val="00A8511E"/>
    <w:rsid w:val="00A8540B"/>
    <w:rsid w:val="00A85555"/>
    <w:rsid w:val="00A856A5"/>
    <w:rsid w:val="00A85A44"/>
    <w:rsid w:val="00A85F44"/>
    <w:rsid w:val="00A863D3"/>
    <w:rsid w:val="00A867B1"/>
    <w:rsid w:val="00A868DE"/>
    <w:rsid w:val="00A86941"/>
    <w:rsid w:val="00A86DA6"/>
    <w:rsid w:val="00A86E05"/>
    <w:rsid w:val="00A86E08"/>
    <w:rsid w:val="00A8751C"/>
    <w:rsid w:val="00A87803"/>
    <w:rsid w:val="00A87FF2"/>
    <w:rsid w:val="00A90420"/>
    <w:rsid w:val="00A905D7"/>
    <w:rsid w:val="00A9061F"/>
    <w:rsid w:val="00A90BCA"/>
    <w:rsid w:val="00A9166F"/>
    <w:rsid w:val="00A91FF5"/>
    <w:rsid w:val="00A9264B"/>
    <w:rsid w:val="00A92A7A"/>
    <w:rsid w:val="00A93906"/>
    <w:rsid w:val="00A93FB7"/>
    <w:rsid w:val="00A9409F"/>
    <w:rsid w:val="00A9422F"/>
    <w:rsid w:val="00A944D4"/>
    <w:rsid w:val="00A94530"/>
    <w:rsid w:val="00A94763"/>
    <w:rsid w:val="00A94CB7"/>
    <w:rsid w:val="00A95B7F"/>
    <w:rsid w:val="00A9625D"/>
    <w:rsid w:val="00A97045"/>
    <w:rsid w:val="00A975E5"/>
    <w:rsid w:val="00A97A5E"/>
    <w:rsid w:val="00A97CF7"/>
    <w:rsid w:val="00AA0028"/>
    <w:rsid w:val="00AA0744"/>
    <w:rsid w:val="00AA091E"/>
    <w:rsid w:val="00AA098F"/>
    <w:rsid w:val="00AA0A26"/>
    <w:rsid w:val="00AA0ADB"/>
    <w:rsid w:val="00AA0BB0"/>
    <w:rsid w:val="00AA0BDD"/>
    <w:rsid w:val="00AA0BED"/>
    <w:rsid w:val="00AA0DD2"/>
    <w:rsid w:val="00AA1ACB"/>
    <w:rsid w:val="00AA20C5"/>
    <w:rsid w:val="00AA261A"/>
    <w:rsid w:val="00AA27A8"/>
    <w:rsid w:val="00AA2C7E"/>
    <w:rsid w:val="00AA2CDC"/>
    <w:rsid w:val="00AA2DC7"/>
    <w:rsid w:val="00AA31CC"/>
    <w:rsid w:val="00AA3696"/>
    <w:rsid w:val="00AA3AD3"/>
    <w:rsid w:val="00AA3C70"/>
    <w:rsid w:val="00AA42AE"/>
    <w:rsid w:val="00AA4652"/>
    <w:rsid w:val="00AA496D"/>
    <w:rsid w:val="00AA4E24"/>
    <w:rsid w:val="00AA4E5F"/>
    <w:rsid w:val="00AA5410"/>
    <w:rsid w:val="00AA5506"/>
    <w:rsid w:val="00AA5BCF"/>
    <w:rsid w:val="00AA5C29"/>
    <w:rsid w:val="00AA5C53"/>
    <w:rsid w:val="00AA618E"/>
    <w:rsid w:val="00AA689A"/>
    <w:rsid w:val="00AA6F4D"/>
    <w:rsid w:val="00AA70C9"/>
    <w:rsid w:val="00AA7A70"/>
    <w:rsid w:val="00AB035E"/>
    <w:rsid w:val="00AB04AD"/>
    <w:rsid w:val="00AB0CCF"/>
    <w:rsid w:val="00AB1710"/>
    <w:rsid w:val="00AB198B"/>
    <w:rsid w:val="00AB1D28"/>
    <w:rsid w:val="00AB26DF"/>
    <w:rsid w:val="00AB28B6"/>
    <w:rsid w:val="00AB299C"/>
    <w:rsid w:val="00AB2CF9"/>
    <w:rsid w:val="00AB3018"/>
    <w:rsid w:val="00AB324C"/>
    <w:rsid w:val="00AB3C11"/>
    <w:rsid w:val="00AB44A7"/>
    <w:rsid w:val="00AB49F6"/>
    <w:rsid w:val="00AB4D29"/>
    <w:rsid w:val="00AB4DE5"/>
    <w:rsid w:val="00AB5264"/>
    <w:rsid w:val="00AB548A"/>
    <w:rsid w:val="00AB55A6"/>
    <w:rsid w:val="00AB59F5"/>
    <w:rsid w:val="00AB5A2B"/>
    <w:rsid w:val="00AB5C76"/>
    <w:rsid w:val="00AB5C9D"/>
    <w:rsid w:val="00AB5F45"/>
    <w:rsid w:val="00AB6253"/>
    <w:rsid w:val="00AB638A"/>
    <w:rsid w:val="00AB6AE1"/>
    <w:rsid w:val="00AB7393"/>
    <w:rsid w:val="00AC076B"/>
    <w:rsid w:val="00AC0F1F"/>
    <w:rsid w:val="00AC0F8B"/>
    <w:rsid w:val="00AC119F"/>
    <w:rsid w:val="00AC1369"/>
    <w:rsid w:val="00AC14DF"/>
    <w:rsid w:val="00AC1A7A"/>
    <w:rsid w:val="00AC1A93"/>
    <w:rsid w:val="00AC1C02"/>
    <w:rsid w:val="00AC20D0"/>
    <w:rsid w:val="00AC36A2"/>
    <w:rsid w:val="00AC3B6F"/>
    <w:rsid w:val="00AC41B1"/>
    <w:rsid w:val="00AC4210"/>
    <w:rsid w:val="00AC4AE5"/>
    <w:rsid w:val="00AC4F65"/>
    <w:rsid w:val="00AC523A"/>
    <w:rsid w:val="00AC57BA"/>
    <w:rsid w:val="00AC6207"/>
    <w:rsid w:val="00AC64F7"/>
    <w:rsid w:val="00AC6A11"/>
    <w:rsid w:val="00AC6ED5"/>
    <w:rsid w:val="00AC7030"/>
    <w:rsid w:val="00AC7865"/>
    <w:rsid w:val="00AC7BB3"/>
    <w:rsid w:val="00AC7BC3"/>
    <w:rsid w:val="00AD05AA"/>
    <w:rsid w:val="00AD075A"/>
    <w:rsid w:val="00AD1660"/>
    <w:rsid w:val="00AD1821"/>
    <w:rsid w:val="00AD1E9D"/>
    <w:rsid w:val="00AD1F6D"/>
    <w:rsid w:val="00AD2291"/>
    <w:rsid w:val="00AD28EF"/>
    <w:rsid w:val="00AD3129"/>
    <w:rsid w:val="00AD4050"/>
    <w:rsid w:val="00AD4246"/>
    <w:rsid w:val="00AD58E3"/>
    <w:rsid w:val="00AD5EF7"/>
    <w:rsid w:val="00AD65D4"/>
    <w:rsid w:val="00AD65E7"/>
    <w:rsid w:val="00AD663A"/>
    <w:rsid w:val="00AD6FC1"/>
    <w:rsid w:val="00AD7184"/>
    <w:rsid w:val="00AE0654"/>
    <w:rsid w:val="00AE08FC"/>
    <w:rsid w:val="00AE0CA7"/>
    <w:rsid w:val="00AE0E04"/>
    <w:rsid w:val="00AE152B"/>
    <w:rsid w:val="00AE1814"/>
    <w:rsid w:val="00AE1F03"/>
    <w:rsid w:val="00AE210F"/>
    <w:rsid w:val="00AE22BA"/>
    <w:rsid w:val="00AE33C0"/>
    <w:rsid w:val="00AE3483"/>
    <w:rsid w:val="00AE35A7"/>
    <w:rsid w:val="00AE36F9"/>
    <w:rsid w:val="00AE3F32"/>
    <w:rsid w:val="00AE4FB4"/>
    <w:rsid w:val="00AE5011"/>
    <w:rsid w:val="00AE5C52"/>
    <w:rsid w:val="00AE5E05"/>
    <w:rsid w:val="00AE67C1"/>
    <w:rsid w:val="00AE767A"/>
    <w:rsid w:val="00AE7B3C"/>
    <w:rsid w:val="00AF0253"/>
    <w:rsid w:val="00AF0551"/>
    <w:rsid w:val="00AF0623"/>
    <w:rsid w:val="00AF1123"/>
    <w:rsid w:val="00AF1332"/>
    <w:rsid w:val="00AF16E1"/>
    <w:rsid w:val="00AF21D8"/>
    <w:rsid w:val="00AF2423"/>
    <w:rsid w:val="00AF262E"/>
    <w:rsid w:val="00AF2695"/>
    <w:rsid w:val="00AF35CB"/>
    <w:rsid w:val="00AF4046"/>
    <w:rsid w:val="00AF4579"/>
    <w:rsid w:val="00AF45E5"/>
    <w:rsid w:val="00AF48D7"/>
    <w:rsid w:val="00AF4CF6"/>
    <w:rsid w:val="00AF4FC0"/>
    <w:rsid w:val="00AF55FD"/>
    <w:rsid w:val="00AF5646"/>
    <w:rsid w:val="00AF57E3"/>
    <w:rsid w:val="00AF58B4"/>
    <w:rsid w:val="00AF5ED3"/>
    <w:rsid w:val="00AF63CF"/>
    <w:rsid w:val="00AF6643"/>
    <w:rsid w:val="00AF6860"/>
    <w:rsid w:val="00AF686B"/>
    <w:rsid w:val="00AF6B1A"/>
    <w:rsid w:val="00AF6B36"/>
    <w:rsid w:val="00AF6C9B"/>
    <w:rsid w:val="00AF6F23"/>
    <w:rsid w:val="00AF6F72"/>
    <w:rsid w:val="00AF703F"/>
    <w:rsid w:val="00AF71F4"/>
    <w:rsid w:val="00AF72E3"/>
    <w:rsid w:val="00AF735F"/>
    <w:rsid w:val="00AF73BB"/>
    <w:rsid w:val="00AF783F"/>
    <w:rsid w:val="00B000E6"/>
    <w:rsid w:val="00B006B9"/>
    <w:rsid w:val="00B0070C"/>
    <w:rsid w:val="00B009C3"/>
    <w:rsid w:val="00B00BC5"/>
    <w:rsid w:val="00B00C39"/>
    <w:rsid w:val="00B01500"/>
    <w:rsid w:val="00B02151"/>
    <w:rsid w:val="00B02B26"/>
    <w:rsid w:val="00B02C6C"/>
    <w:rsid w:val="00B03380"/>
    <w:rsid w:val="00B03A39"/>
    <w:rsid w:val="00B0429E"/>
    <w:rsid w:val="00B0461C"/>
    <w:rsid w:val="00B0478A"/>
    <w:rsid w:val="00B048D7"/>
    <w:rsid w:val="00B05147"/>
    <w:rsid w:val="00B05336"/>
    <w:rsid w:val="00B05E5F"/>
    <w:rsid w:val="00B05F46"/>
    <w:rsid w:val="00B06557"/>
    <w:rsid w:val="00B06A2C"/>
    <w:rsid w:val="00B0724C"/>
    <w:rsid w:val="00B077CD"/>
    <w:rsid w:val="00B07A41"/>
    <w:rsid w:val="00B07CB0"/>
    <w:rsid w:val="00B1005A"/>
    <w:rsid w:val="00B1045F"/>
    <w:rsid w:val="00B106CB"/>
    <w:rsid w:val="00B1071E"/>
    <w:rsid w:val="00B1074F"/>
    <w:rsid w:val="00B10F66"/>
    <w:rsid w:val="00B10F9B"/>
    <w:rsid w:val="00B11142"/>
    <w:rsid w:val="00B118E6"/>
    <w:rsid w:val="00B12C2D"/>
    <w:rsid w:val="00B13785"/>
    <w:rsid w:val="00B137E3"/>
    <w:rsid w:val="00B13AF8"/>
    <w:rsid w:val="00B13F35"/>
    <w:rsid w:val="00B14468"/>
    <w:rsid w:val="00B14D54"/>
    <w:rsid w:val="00B1516E"/>
    <w:rsid w:val="00B152B8"/>
    <w:rsid w:val="00B152D1"/>
    <w:rsid w:val="00B15912"/>
    <w:rsid w:val="00B15D80"/>
    <w:rsid w:val="00B15FD0"/>
    <w:rsid w:val="00B1605A"/>
    <w:rsid w:val="00B1671E"/>
    <w:rsid w:val="00B16B02"/>
    <w:rsid w:val="00B17022"/>
    <w:rsid w:val="00B171EB"/>
    <w:rsid w:val="00B2050D"/>
    <w:rsid w:val="00B205F0"/>
    <w:rsid w:val="00B20F5C"/>
    <w:rsid w:val="00B210AE"/>
    <w:rsid w:val="00B21903"/>
    <w:rsid w:val="00B219DB"/>
    <w:rsid w:val="00B21AC2"/>
    <w:rsid w:val="00B21ACA"/>
    <w:rsid w:val="00B21DB6"/>
    <w:rsid w:val="00B2242D"/>
    <w:rsid w:val="00B22A96"/>
    <w:rsid w:val="00B22FA7"/>
    <w:rsid w:val="00B23204"/>
    <w:rsid w:val="00B235A6"/>
    <w:rsid w:val="00B237FB"/>
    <w:rsid w:val="00B2390A"/>
    <w:rsid w:val="00B23D9A"/>
    <w:rsid w:val="00B23E76"/>
    <w:rsid w:val="00B23FAC"/>
    <w:rsid w:val="00B23FD7"/>
    <w:rsid w:val="00B24196"/>
    <w:rsid w:val="00B24F69"/>
    <w:rsid w:val="00B2505B"/>
    <w:rsid w:val="00B25C2E"/>
    <w:rsid w:val="00B26060"/>
    <w:rsid w:val="00B26392"/>
    <w:rsid w:val="00B26688"/>
    <w:rsid w:val="00B301ED"/>
    <w:rsid w:val="00B307BD"/>
    <w:rsid w:val="00B30B6B"/>
    <w:rsid w:val="00B30E33"/>
    <w:rsid w:val="00B31D14"/>
    <w:rsid w:val="00B327C8"/>
    <w:rsid w:val="00B32F71"/>
    <w:rsid w:val="00B33A13"/>
    <w:rsid w:val="00B341EF"/>
    <w:rsid w:val="00B3437A"/>
    <w:rsid w:val="00B3463E"/>
    <w:rsid w:val="00B348A8"/>
    <w:rsid w:val="00B35DA6"/>
    <w:rsid w:val="00B360A2"/>
    <w:rsid w:val="00B36517"/>
    <w:rsid w:val="00B367F8"/>
    <w:rsid w:val="00B36B68"/>
    <w:rsid w:val="00B36D3A"/>
    <w:rsid w:val="00B371EB"/>
    <w:rsid w:val="00B371EC"/>
    <w:rsid w:val="00B375A6"/>
    <w:rsid w:val="00B375E9"/>
    <w:rsid w:val="00B37930"/>
    <w:rsid w:val="00B37A6D"/>
    <w:rsid w:val="00B401DC"/>
    <w:rsid w:val="00B40A23"/>
    <w:rsid w:val="00B40A90"/>
    <w:rsid w:val="00B416C2"/>
    <w:rsid w:val="00B417D7"/>
    <w:rsid w:val="00B41AB6"/>
    <w:rsid w:val="00B43A66"/>
    <w:rsid w:val="00B43C68"/>
    <w:rsid w:val="00B43EB1"/>
    <w:rsid w:val="00B441A8"/>
    <w:rsid w:val="00B4484D"/>
    <w:rsid w:val="00B448EC"/>
    <w:rsid w:val="00B44ACC"/>
    <w:rsid w:val="00B44C7F"/>
    <w:rsid w:val="00B44CE0"/>
    <w:rsid w:val="00B45580"/>
    <w:rsid w:val="00B45B93"/>
    <w:rsid w:val="00B45CEF"/>
    <w:rsid w:val="00B4692B"/>
    <w:rsid w:val="00B46CA2"/>
    <w:rsid w:val="00B470AD"/>
    <w:rsid w:val="00B4780E"/>
    <w:rsid w:val="00B478A9"/>
    <w:rsid w:val="00B47E27"/>
    <w:rsid w:val="00B506DD"/>
    <w:rsid w:val="00B5176F"/>
    <w:rsid w:val="00B51A83"/>
    <w:rsid w:val="00B51C3E"/>
    <w:rsid w:val="00B51CFC"/>
    <w:rsid w:val="00B52125"/>
    <w:rsid w:val="00B5328F"/>
    <w:rsid w:val="00B534D3"/>
    <w:rsid w:val="00B53574"/>
    <w:rsid w:val="00B53653"/>
    <w:rsid w:val="00B540EC"/>
    <w:rsid w:val="00B54DA2"/>
    <w:rsid w:val="00B54FA9"/>
    <w:rsid w:val="00B5575C"/>
    <w:rsid w:val="00B5594E"/>
    <w:rsid w:val="00B560D8"/>
    <w:rsid w:val="00B5633A"/>
    <w:rsid w:val="00B56467"/>
    <w:rsid w:val="00B56586"/>
    <w:rsid w:val="00B565C4"/>
    <w:rsid w:val="00B56786"/>
    <w:rsid w:val="00B569BF"/>
    <w:rsid w:val="00B56C84"/>
    <w:rsid w:val="00B56F81"/>
    <w:rsid w:val="00B57115"/>
    <w:rsid w:val="00B576A5"/>
    <w:rsid w:val="00B57E84"/>
    <w:rsid w:val="00B600B5"/>
    <w:rsid w:val="00B60109"/>
    <w:rsid w:val="00B604E8"/>
    <w:rsid w:val="00B60A0B"/>
    <w:rsid w:val="00B61066"/>
    <w:rsid w:val="00B616C2"/>
    <w:rsid w:val="00B61786"/>
    <w:rsid w:val="00B61F7E"/>
    <w:rsid w:val="00B62565"/>
    <w:rsid w:val="00B62F4E"/>
    <w:rsid w:val="00B63AEB"/>
    <w:rsid w:val="00B63AF5"/>
    <w:rsid w:val="00B63BC5"/>
    <w:rsid w:val="00B645D9"/>
    <w:rsid w:val="00B64774"/>
    <w:rsid w:val="00B6492D"/>
    <w:rsid w:val="00B652DF"/>
    <w:rsid w:val="00B6559B"/>
    <w:rsid w:val="00B65B08"/>
    <w:rsid w:val="00B65DC4"/>
    <w:rsid w:val="00B65F21"/>
    <w:rsid w:val="00B66122"/>
    <w:rsid w:val="00B66555"/>
    <w:rsid w:val="00B667A6"/>
    <w:rsid w:val="00B66871"/>
    <w:rsid w:val="00B6695C"/>
    <w:rsid w:val="00B66A55"/>
    <w:rsid w:val="00B671E8"/>
    <w:rsid w:val="00B67B06"/>
    <w:rsid w:val="00B67B8F"/>
    <w:rsid w:val="00B67E70"/>
    <w:rsid w:val="00B67FDA"/>
    <w:rsid w:val="00B67FF3"/>
    <w:rsid w:val="00B70447"/>
    <w:rsid w:val="00B70B0F"/>
    <w:rsid w:val="00B70B43"/>
    <w:rsid w:val="00B70BA1"/>
    <w:rsid w:val="00B71122"/>
    <w:rsid w:val="00B71367"/>
    <w:rsid w:val="00B71846"/>
    <w:rsid w:val="00B71EA9"/>
    <w:rsid w:val="00B72611"/>
    <w:rsid w:val="00B72E7C"/>
    <w:rsid w:val="00B72EC9"/>
    <w:rsid w:val="00B72FD3"/>
    <w:rsid w:val="00B72FDE"/>
    <w:rsid w:val="00B7329B"/>
    <w:rsid w:val="00B73627"/>
    <w:rsid w:val="00B73A0D"/>
    <w:rsid w:val="00B73B03"/>
    <w:rsid w:val="00B73C27"/>
    <w:rsid w:val="00B73F91"/>
    <w:rsid w:val="00B7422B"/>
    <w:rsid w:val="00B74C30"/>
    <w:rsid w:val="00B74F43"/>
    <w:rsid w:val="00B750C3"/>
    <w:rsid w:val="00B751F4"/>
    <w:rsid w:val="00B757D2"/>
    <w:rsid w:val="00B7599F"/>
    <w:rsid w:val="00B759F9"/>
    <w:rsid w:val="00B75EEC"/>
    <w:rsid w:val="00B764B2"/>
    <w:rsid w:val="00B766BD"/>
    <w:rsid w:val="00B76B8E"/>
    <w:rsid w:val="00B77F82"/>
    <w:rsid w:val="00B80677"/>
    <w:rsid w:val="00B81336"/>
    <w:rsid w:val="00B8146D"/>
    <w:rsid w:val="00B81DEC"/>
    <w:rsid w:val="00B82172"/>
    <w:rsid w:val="00B824E8"/>
    <w:rsid w:val="00B82D68"/>
    <w:rsid w:val="00B82DA4"/>
    <w:rsid w:val="00B832E7"/>
    <w:rsid w:val="00B83957"/>
    <w:rsid w:val="00B83B70"/>
    <w:rsid w:val="00B8418E"/>
    <w:rsid w:val="00B843C6"/>
    <w:rsid w:val="00B848D1"/>
    <w:rsid w:val="00B84E11"/>
    <w:rsid w:val="00B84E16"/>
    <w:rsid w:val="00B8512D"/>
    <w:rsid w:val="00B85880"/>
    <w:rsid w:val="00B858A3"/>
    <w:rsid w:val="00B85C84"/>
    <w:rsid w:val="00B85DB5"/>
    <w:rsid w:val="00B85DC8"/>
    <w:rsid w:val="00B8637A"/>
    <w:rsid w:val="00B866A8"/>
    <w:rsid w:val="00B869AA"/>
    <w:rsid w:val="00B871BF"/>
    <w:rsid w:val="00B872FA"/>
    <w:rsid w:val="00B875EE"/>
    <w:rsid w:val="00B875FD"/>
    <w:rsid w:val="00B8771C"/>
    <w:rsid w:val="00B8796A"/>
    <w:rsid w:val="00B90D62"/>
    <w:rsid w:val="00B90E2D"/>
    <w:rsid w:val="00B90E58"/>
    <w:rsid w:val="00B90ED6"/>
    <w:rsid w:val="00B9194D"/>
    <w:rsid w:val="00B92023"/>
    <w:rsid w:val="00B9265C"/>
    <w:rsid w:val="00B926BF"/>
    <w:rsid w:val="00B92F4E"/>
    <w:rsid w:val="00B931ED"/>
    <w:rsid w:val="00B935C4"/>
    <w:rsid w:val="00B941A7"/>
    <w:rsid w:val="00B9435C"/>
    <w:rsid w:val="00B94793"/>
    <w:rsid w:val="00B94D40"/>
    <w:rsid w:val="00B94E2E"/>
    <w:rsid w:val="00B952F0"/>
    <w:rsid w:val="00B968E8"/>
    <w:rsid w:val="00B96FC0"/>
    <w:rsid w:val="00B970AD"/>
    <w:rsid w:val="00B97304"/>
    <w:rsid w:val="00B97DA7"/>
    <w:rsid w:val="00B97DBA"/>
    <w:rsid w:val="00BA00FD"/>
    <w:rsid w:val="00BA015F"/>
    <w:rsid w:val="00BA0808"/>
    <w:rsid w:val="00BA0865"/>
    <w:rsid w:val="00BA1250"/>
    <w:rsid w:val="00BA1B17"/>
    <w:rsid w:val="00BA1F83"/>
    <w:rsid w:val="00BA21A3"/>
    <w:rsid w:val="00BA36C3"/>
    <w:rsid w:val="00BA3AF7"/>
    <w:rsid w:val="00BA3EB3"/>
    <w:rsid w:val="00BA553F"/>
    <w:rsid w:val="00BA59DC"/>
    <w:rsid w:val="00BA5A92"/>
    <w:rsid w:val="00BA6369"/>
    <w:rsid w:val="00BA6A0C"/>
    <w:rsid w:val="00BA6C03"/>
    <w:rsid w:val="00BA7CBA"/>
    <w:rsid w:val="00BA7EA4"/>
    <w:rsid w:val="00BA7F1F"/>
    <w:rsid w:val="00BB027E"/>
    <w:rsid w:val="00BB0455"/>
    <w:rsid w:val="00BB0B2D"/>
    <w:rsid w:val="00BB0C09"/>
    <w:rsid w:val="00BB0E5E"/>
    <w:rsid w:val="00BB0FD4"/>
    <w:rsid w:val="00BB1915"/>
    <w:rsid w:val="00BB1A48"/>
    <w:rsid w:val="00BB1B29"/>
    <w:rsid w:val="00BB25B6"/>
    <w:rsid w:val="00BB2DDE"/>
    <w:rsid w:val="00BB2ED9"/>
    <w:rsid w:val="00BB2F2B"/>
    <w:rsid w:val="00BB338D"/>
    <w:rsid w:val="00BB33E5"/>
    <w:rsid w:val="00BB3BBA"/>
    <w:rsid w:val="00BB3E25"/>
    <w:rsid w:val="00BB3EA5"/>
    <w:rsid w:val="00BB43D2"/>
    <w:rsid w:val="00BB4437"/>
    <w:rsid w:val="00BB492C"/>
    <w:rsid w:val="00BB5122"/>
    <w:rsid w:val="00BB54AD"/>
    <w:rsid w:val="00BB6035"/>
    <w:rsid w:val="00BB718E"/>
    <w:rsid w:val="00BB735C"/>
    <w:rsid w:val="00BB7ECB"/>
    <w:rsid w:val="00BB7F6E"/>
    <w:rsid w:val="00BC0269"/>
    <w:rsid w:val="00BC0D5E"/>
    <w:rsid w:val="00BC0D97"/>
    <w:rsid w:val="00BC147E"/>
    <w:rsid w:val="00BC14A5"/>
    <w:rsid w:val="00BC1832"/>
    <w:rsid w:val="00BC1AA6"/>
    <w:rsid w:val="00BC1BDD"/>
    <w:rsid w:val="00BC203B"/>
    <w:rsid w:val="00BC205E"/>
    <w:rsid w:val="00BC2B55"/>
    <w:rsid w:val="00BC2DE5"/>
    <w:rsid w:val="00BC2E37"/>
    <w:rsid w:val="00BC3050"/>
    <w:rsid w:val="00BC3259"/>
    <w:rsid w:val="00BC59EB"/>
    <w:rsid w:val="00BC6568"/>
    <w:rsid w:val="00BC7020"/>
    <w:rsid w:val="00BC70B2"/>
    <w:rsid w:val="00BC736C"/>
    <w:rsid w:val="00BC77EB"/>
    <w:rsid w:val="00BC78E7"/>
    <w:rsid w:val="00BC7BA3"/>
    <w:rsid w:val="00BC7DD9"/>
    <w:rsid w:val="00BC7EE3"/>
    <w:rsid w:val="00BD049F"/>
    <w:rsid w:val="00BD05EF"/>
    <w:rsid w:val="00BD0DEE"/>
    <w:rsid w:val="00BD0E2A"/>
    <w:rsid w:val="00BD0E5D"/>
    <w:rsid w:val="00BD1026"/>
    <w:rsid w:val="00BD1AEF"/>
    <w:rsid w:val="00BD1BBA"/>
    <w:rsid w:val="00BD1DF0"/>
    <w:rsid w:val="00BD25FD"/>
    <w:rsid w:val="00BD2AE9"/>
    <w:rsid w:val="00BD3E67"/>
    <w:rsid w:val="00BD40DD"/>
    <w:rsid w:val="00BD4C47"/>
    <w:rsid w:val="00BD5B2E"/>
    <w:rsid w:val="00BD5FE4"/>
    <w:rsid w:val="00BD63B5"/>
    <w:rsid w:val="00BD72D9"/>
    <w:rsid w:val="00BD785F"/>
    <w:rsid w:val="00BD7B33"/>
    <w:rsid w:val="00BE0584"/>
    <w:rsid w:val="00BE05D8"/>
    <w:rsid w:val="00BE0BF0"/>
    <w:rsid w:val="00BE15A6"/>
    <w:rsid w:val="00BE2233"/>
    <w:rsid w:val="00BE22F5"/>
    <w:rsid w:val="00BE35B9"/>
    <w:rsid w:val="00BE3960"/>
    <w:rsid w:val="00BE3989"/>
    <w:rsid w:val="00BE3A30"/>
    <w:rsid w:val="00BE3C41"/>
    <w:rsid w:val="00BE4E00"/>
    <w:rsid w:val="00BE5835"/>
    <w:rsid w:val="00BE65B6"/>
    <w:rsid w:val="00BE676D"/>
    <w:rsid w:val="00BE680B"/>
    <w:rsid w:val="00BE6810"/>
    <w:rsid w:val="00BE6ADF"/>
    <w:rsid w:val="00BE6B44"/>
    <w:rsid w:val="00BE6EEA"/>
    <w:rsid w:val="00BE7044"/>
    <w:rsid w:val="00BE7155"/>
    <w:rsid w:val="00BE743C"/>
    <w:rsid w:val="00BE7CB5"/>
    <w:rsid w:val="00BF009F"/>
    <w:rsid w:val="00BF0E80"/>
    <w:rsid w:val="00BF15C5"/>
    <w:rsid w:val="00BF20CE"/>
    <w:rsid w:val="00BF24D3"/>
    <w:rsid w:val="00BF24DD"/>
    <w:rsid w:val="00BF24E4"/>
    <w:rsid w:val="00BF2A85"/>
    <w:rsid w:val="00BF2F42"/>
    <w:rsid w:val="00BF2F82"/>
    <w:rsid w:val="00BF32AF"/>
    <w:rsid w:val="00BF3CA2"/>
    <w:rsid w:val="00BF4EDF"/>
    <w:rsid w:val="00BF5303"/>
    <w:rsid w:val="00BF5587"/>
    <w:rsid w:val="00BF5A41"/>
    <w:rsid w:val="00BF5BA5"/>
    <w:rsid w:val="00BF6350"/>
    <w:rsid w:val="00BF64A9"/>
    <w:rsid w:val="00BF67F8"/>
    <w:rsid w:val="00BF698C"/>
    <w:rsid w:val="00BF69B6"/>
    <w:rsid w:val="00BF7173"/>
    <w:rsid w:val="00BF7980"/>
    <w:rsid w:val="00BF7AF2"/>
    <w:rsid w:val="00C0021B"/>
    <w:rsid w:val="00C002CE"/>
    <w:rsid w:val="00C00E14"/>
    <w:rsid w:val="00C00E2F"/>
    <w:rsid w:val="00C0119D"/>
    <w:rsid w:val="00C019DC"/>
    <w:rsid w:val="00C01C1B"/>
    <w:rsid w:val="00C0266F"/>
    <w:rsid w:val="00C0292C"/>
    <w:rsid w:val="00C02FD6"/>
    <w:rsid w:val="00C030B3"/>
    <w:rsid w:val="00C031D4"/>
    <w:rsid w:val="00C036BE"/>
    <w:rsid w:val="00C0380D"/>
    <w:rsid w:val="00C03F2F"/>
    <w:rsid w:val="00C04235"/>
    <w:rsid w:val="00C043A6"/>
    <w:rsid w:val="00C044FC"/>
    <w:rsid w:val="00C04654"/>
    <w:rsid w:val="00C048D3"/>
    <w:rsid w:val="00C0575F"/>
    <w:rsid w:val="00C05C62"/>
    <w:rsid w:val="00C05DCC"/>
    <w:rsid w:val="00C0615C"/>
    <w:rsid w:val="00C06614"/>
    <w:rsid w:val="00C06742"/>
    <w:rsid w:val="00C070C7"/>
    <w:rsid w:val="00C07212"/>
    <w:rsid w:val="00C073AF"/>
    <w:rsid w:val="00C0769F"/>
    <w:rsid w:val="00C07C37"/>
    <w:rsid w:val="00C07E7A"/>
    <w:rsid w:val="00C1157D"/>
    <w:rsid w:val="00C118A3"/>
    <w:rsid w:val="00C12045"/>
    <w:rsid w:val="00C1220A"/>
    <w:rsid w:val="00C12CDF"/>
    <w:rsid w:val="00C13961"/>
    <w:rsid w:val="00C13F28"/>
    <w:rsid w:val="00C13F74"/>
    <w:rsid w:val="00C150A2"/>
    <w:rsid w:val="00C1614D"/>
    <w:rsid w:val="00C16394"/>
    <w:rsid w:val="00C165E6"/>
    <w:rsid w:val="00C16822"/>
    <w:rsid w:val="00C17D56"/>
    <w:rsid w:val="00C17F9B"/>
    <w:rsid w:val="00C20037"/>
    <w:rsid w:val="00C20094"/>
    <w:rsid w:val="00C2099E"/>
    <w:rsid w:val="00C20C00"/>
    <w:rsid w:val="00C20DDF"/>
    <w:rsid w:val="00C21186"/>
    <w:rsid w:val="00C21457"/>
    <w:rsid w:val="00C21894"/>
    <w:rsid w:val="00C21C4C"/>
    <w:rsid w:val="00C21F66"/>
    <w:rsid w:val="00C21FFD"/>
    <w:rsid w:val="00C22319"/>
    <w:rsid w:val="00C227CC"/>
    <w:rsid w:val="00C22BE4"/>
    <w:rsid w:val="00C22E55"/>
    <w:rsid w:val="00C23E44"/>
    <w:rsid w:val="00C2425E"/>
    <w:rsid w:val="00C24422"/>
    <w:rsid w:val="00C2481D"/>
    <w:rsid w:val="00C25800"/>
    <w:rsid w:val="00C25949"/>
    <w:rsid w:val="00C25EFE"/>
    <w:rsid w:val="00C2639D"/>
    <w:rsid w:val="00C26B1B"/>
    <w:rsid w:val="00C27091"/>
    <w:rsid w:val="00C2740A"/>
    <w:rsid w:val="00C2752D"/>
    <w:rsid w:val="00C2793D"/>
    <w:rsid w:val="00C30478"/>
    <w:rsid w:val="00C30DF1"/>
    <w:rsid w:val="00C30E3E"/>
    <w:rsid w:val="00C318CB"/>
    <w:rsid w:val="00C31D0E"/>
    <w:rsid w:val="00C32289"/>
    <w:rsid w:val="00C32787"/>
    <w:rsid w:val="00C338D9"/>
    <w:rsid w:val="00C33BC3"/>
    <w:rsid w:val="00C33D59"/>
    <w:rsid w:val="00C33E7E"/>
    <w:rsid w:val="00C34834"/>
    <w:rsid w:val="00C35452"/>
    <w:rsid w:val="00C355E1"/>
    <w:rsid w:val="00C35AC6"/>
    <w:rsid w:val="00C35DAB"/>
    <w:rsid w:val="00C35EEC"/>
    <w:rsid w:val="00C3624B"/>
    <w:rsid w:val="00C36331"/>
    <w:rsid w:val="00C36606"/>
    <w:rsid w:val="00C36C77"/>
    <w:rsid w:val="00C3754F"/>
    <w:rsid w:val="00C37BF2"/>
    <w:rsid w:val="00C40186"/>
    <w:rsid w:val="00C40F36"/>
    <w:rsid w:val="00C41E63"/>
    <w:rsid w:val="00C41F16"/>
    <w:rsid w:val="00C41F3F"/>
    <w:rsid w:val="00C422FF"/>
    <w:rsid w:val="00C4234E"/>
    <w:rsid w:val="00C42B4E"/>
    <w:rsid w:val="00C42C31"/>
    <w:rsid w:val="00C42CAF"/>
    <w:rsid w:val="00C42D78"/>
    <w:rsid w:val="00C434FA"/>
    <w:rsid w:val="00C43BA3"/>
    <w:rsid w:val="00C43EDE"/>
    <w:rsid w:val="00C43F82"/>
    <w:rsid w:val="00C440A0"/>
    <w:rsid w:val="00C44114"/>
    <w:rsid w:val="00C4413C"/>
    <w:rsid w:val="00C44D14"/>
    <w:rsid w:val="00C44EF9"/>
    <w:rsid w:val="00C45BCF"/>
    <w:rsid w:val="00C45CC3"/>
    <w:rsid w:val="00C45E93"/>
    <w:rsid w:val="00C45F29"/>
    <w:rsid w:val="00C45F9F"/>
    <w:rsid w:val="00C45FDD"/>
    <w:rsid w:val="00C464F4"/>
    <w:rsid w:val="00C46741"/>
    <w:rsid w:val="00C46837"/>
    <w:rsid w:val="00C468D8"/>
    <w:rsid w:val="00C50630"/>
    <w:rsid w:val="00C50728"/>
    <w:rsid w:val="00C50957"/>
    <w:rsid w:val="00C50BD5"/>
    <w:rsid w:val="00C50C80"/>
    <w:rsid w:val="00C515D2"/>
    <w:rsid w:val="00C51FFD"/>
    <w:rsid w:val="00C5201E"/>
    <w:rsid w:val="00C52B90"/>
    <w:rsid w:val="00C52E9D"/>
    <w:rsid w:val="00C52EB2"/>
    <w:rsid w:val="00C5310C"/>
    <w:rsid w:val="00C531C4"/>
    <w:rsid w:val="00C532F0"/>
    <w:rsid w:val="00C53888"/>
    <w:rsid w:val="00C549FD"/>
    <w:rsid w:val="00C54EF8"/>
    <w:rsid w:val="00C555E8"/>
    <w:rsid w:val="00C55811"/>
    <w:rsid w:val="00C55C45"/>
    <w:rsid w:val="00C55CD5"/>
    <w:rsid w:val="00C55F32"/>
    <w:rsid w:val="00C5622E"/>
    <w:rsid w:val="00C56871"/>
    <w:rsid w:val="00C56980"/>
    <w:rsid w:val="00C56CB5"/>
    <w:rsid w:val="00C57E06"/>
    <w:rsid w:val="00C606D7"/>
    <w:rsid w:val="00C60BA4"/>
    <w:rsid w:val="00C60FC4"/>
    <w:rsid w:val="00C61A6A"/>
    <w:rsid w:val="00C61BAF"/>
    <w:rsid w:val="00C61FF0"/>
    <w:rsid w:val="00C624E1"/>
    <w:rsid w:val="00C628C8"/>
    <w:rsid w:val="00C62FB6"/>
    <w:rsid w:val="00C63A47"/>
    <w:rsid w:val="00C63A69"/>
    <w:rsid w:val="00C63F57"/>
    <w:rsid w:val="00C64192"/>
    <w:rsid w:val="00C646CE"/>
    <w:rsid w:val="00C6493E"/>
    <w:rsid w:val="00C649E3"/>
    <w:rsid w:val="00C64B82"/>
    <w:rsid w:val="00C64BA9"/>
    <w:rsid w:val="00C64D57"/>
    <w:rsid w:val="00C64E41"/>
    <w:rsid w:val="00C6519F"/>
    <w:rsid w:val="00C65E0F"/>
    <w:rsid w:val="00C66055"/>
    <w:rsid w:val="00C666CD"/>
    <w:rsid w:val="00C66DB9"/>
    <w:rsid w:val="00C67016"/>
    <w:rsid w:val="00C678A3"/>
    <w:rsid w:val="00C70336"/>
    <w:rsid w:val="00C7084F"/>
    <w:rsid w:val="00C70E2B"/>
    <w:rsid w:val="00C710B4"/>
    <w:rsid w:val="00C71563"/>
    <w:rsid w:val="00C71CF4"/>
    <w:rsid w:val="00C71D01"/>
    <w:rsid w:val="00C727F2"/>
    <w:rsid w:val="00C729E0"/>
    <w:rsid w:val="00C7336B"/>
    <w:rsid w:val="00C734CE"/>
    <w:rsid w:val="00C73670"/>
    <w:rsid w:val="00C73E22"/>
    <w:rsid w:val="00C74129"/>
    <w:rsid w:val="00C74147"/>
    <w:rsid w:val="00C742F6"/>
    <w:rsid w:val="00C7470D"/>
    <w:rsid w:val="00C74A18"/>
    <w:rsid w:val="00C74A8A"/>
    <w:rsid w:val="00C75354"/>
    <w:rsid w:val="00C75A06"/>
    <w:rsid w:val="00C763F1"/>
    <w:rsid w:val="00C76675"/>
    <w:rsid w:val="00C76758"/>
    <w:rsid w:val="00C776CA"/>
    <w:rsid w:val="00C7773C"/>
    <w:rsid w:val="00C77890"/>
    <w:rsid w:val="00C809F9"/>
    <w:rsid w:val="00C80EAB"/>
    <w:rsid w:val="00C812F4"/>
    <w:rsid w:val="00C81864"/>
    <w:rsid w:val="00C818AF"/>
    <w:rsid w:val="00C81B74"/>
    <w:rsid w:val="00C82089"/>
    <w:rsid w:val="00C822ED"/>
    <w:rsid w:val="00C82441"/>
    <w:rsid w:val="00C82C17"/>
    <w:rsid w:val="00C8310F"/>
    <w:rsid w:val="00C8390B"/>
    <w:rsid w:val="00C83B4D"/>
    <w:rsid w:val="00C84556"/>
    <w:rsid w:val="00C84CA5"/>
    <w:rsid w:val="00C84D86"/>
    <w:rsid w:val="00C84F3F"/>
    <w:rsid w:val="00C84F9F"/>
    <w:rsid w:val="00C850FB"/>
    <w:rsid w:val="00C85C42"/>
    <w:rsid w:val="00C8601C"/>
    <w:rsid w:val="00C8643A"/>
    <w:rsid w:val="00C86669"/>
    <w:rsid w:val="00C86DC3"/>
    <w:rsid w:val="00C874E9"/>
    <w:rsid w:val="00C87855"/>
    <w:rsid w:val="00C87BAE"/>
    <w:rsid w:val="00C9022A"/>
    <w:rsid w:val="00C906A2"/>
    <w:rsid w:val="00C90755"/>
    <w:rsid w:val="00C91051"/>
    <w:rsid w:val="00C91318"/>
    <w:rsid w:val="00C91873"/>
    <w:rsid w:val="00C9194D"/>
    <w:rsid w:val="00C919D5"/>
    <w:rsid w:val="00C91A74"/>
    <w:rsid w:val="00C92B72"/>
    <w:rsid w:val="00C92DB9"/>
    <w:rsid w:val="00C92F14"/>
    <w:rsid w:val="00C92F48"/>
    <w:rsid w:val="00C931E9"/>
    <w:rsid w:val="00C93D4C"/>
    <w:rsid w:val="00C93EE3"/>
    <w:rsid w:val="00C947C4"/>
    <w:rsid w:val="00C94896"/>
    <w:rsid w:val="00C94FD0"/>
    <w:rsid w:val="00C95449"/>
    <w:rsid w:val="00C95A48"/>
    <w:rsid w:val="00C95CE9"/>
    <w:rsid w:val="00C96F2C"/>
    <w:rsid w:val="00C97794"/>
    <w:rsid w:val="00C97883"/>
    <w:rsid w:val="00C97E76"/>
    <w:rsid w:val="00CA04BB"/>
    <w:rsid w:val="00CA0B4C"/>
    <w:rsid w:val="00CA0C5B"/>
    <w:rsid w:val="00CA1648"/>
    <w:rsid w:val="00CA1B62"/>
    <w:rsid w:val="00CA2B18"/>
    <w:rsid w:val="00CA2BCC"/>
    <w:rsid w:val="00CA3547"/>
    <w:rsid w:val="00CA3C01"/>
    <w:rsid w:val="00CA42BF"/>
    <w:rsid w:val="00CA4578"/>
    <w:rsid w:val="00CA45A5"/>
    <w:rsid w:val="00CA474F"/>
    <w:rsid w:val="00CA4856"/>
    <w:rsid w:val="00CA499D"/>
    <w:rsid w:val="00CA4C68"/>
    <w:rsid w:val="00CA4CB4"/>
    <w:rsid w:val="00CA567F"/>
    <w:rsid w:val="00CA5864"/>
    <w:rsid w:val="00CA68DA"/>
    <w:rsid w:val="00CA6A01"/>
    <w:rsid w:val="00CA6D63"/>
    <w:rsid w:val="00CA71A1"/>
    <w:rsid w:val="00CA725D"/>
    <w:rsid w:val="00CB0250"/>
    <w:rsid w:val="00CB04BB"/>
    <w:rsid w:val="00CB0502"/>
    <w:rsid w:val="00CB07CB"/>
    <w:rsid w:val="00CB0B43"/>
    <w:rsid w:val="00CB0B95"/>
    <w:rsid w:val="00CB1C5B"/>
    <w:rsid w:val="00CB2A37"/>
    <w:rsid w:val="00CB388C"/>
    <w:rsid w:val="00CB3A8F"/>
    <w:rsid w:val="00CB406D"/>
    <w:rsid w:val="00CB4AA4"/>
    <w:rsid w:val="00CB4BD5"/>
    <w:rsid w:val="00CB5339"/>
    <w:rsid w:val="00CB5D67"/>
    <w:rsid w:val="00CB5DC6"/>
    <w:rsid w:val="00CB5F09"/>
    <w:rsid w:val="00CB6160"/>
    <w:rsid w:val="00CB70B3"/>
    <w:rsid w:val="00CB75A6"/>
    <w:rsid w:val="00CB7F4C"/>
    <w:rsid w:val="00CC078B"/>
    <w:rsid w:val="00CC08A3"/>
    <w:rsid w:val="00CC0CA4"/>
    <w:rsid w:val="00CC0CCF"/>
    <w:rsid w:val="00CC1739"/>
    <w:rsid w:val="00CC1B1C"/>
    <w:rsid w:val="00CC1C0A"/>
    <w:rsid w:val="00CC2393"/>
    <w:rsid w:val="00CC23B4"/>
    <w:rsid w:val="00CC2792"/>
    <w:rsid w:val="00CC2B7E"/>
    <w:rsid w:val="00CC2DD3"/>
    <w:rsid w:val="00CC3601"/>
    <w:rsid w:val="00CC36DD"/>
    <w:rsid w:val="00CC3D07"/>
    <w:rsid w:val="00CC3D1C"/>
    <w:rsid w:val="00CC3DF7"/>
    <w:rsid w:val="00CC4577"/>
    <w:rsid w:val="00CC45E9"/>
    <w:rsid w:val="00CC470E"/>
    <w:rsid w:val="00CC49B6"/>
    <w:rsid w:val="00CC4CDD"/>
    <w:rsid w:val="00CC64CE"/>
    <w:rsid w:val="00CC6614"/>
    <w:rsid w:val="00CC665F"/>
    <w:rsid w:val="00CC68DB"/>
    <w:rsid w:val="00CC6B31"/>
    <w:rsid w:val="00CC6F20"/>
    <w:rsid w:val="00CC7EAB"/>
    <w:rsid w:val="00CD01B4"/>
    <w:rsid w:val="00CD04B0"/>
    <w:rsid w:val="00CD0DB4"/>
    <w:rsid w:val="00CD10D9"/>
    <w:rsid w:val="00CD113B"/>
    <w:rsid w:val="00CD1BA3"/>
    <w:rsid w:val="00CD2120"/>
    <w:rsid w:val="00CD2185"/>
    <w:rsid w:val="00CD27D8"/>
    <w:rsid w:val="00CD2DD9"/>
    <w:rsid w:val="00CD3033"/>
    <w:rsid w:val="00CD3285"/>
    <w:rsid w:val="00CD3A0F"/>
    <w:rsid w:val="00CD4255"/>
    <w:rsid w:val="00CD49EE"/>
    <w:rsid w:val="00CD4E33"/>
    <w:rsid w:val="00CD4EA3"/>
    <w:rsid w:val="00CD538E"/>
    <w:rsid w:val="00CD58C6"/>
    <w:rsid w:val="00CD5953"/>
    <w:rsid w:val="00CD5DA7"/>
    <w:rsid w:val="00CD611B"/>
    <w:rsid w:val="00CD67FB"/>
    <w:rsid w:val="00CD698D"/>
    <w:rsid w:val="00CD6AEE"/>
    <w:rsid w:val="00CD6BD0"/>
    <w:rsid w:val="00CE06AB"/>
    <w:rsid w:val="00CE0932"/>
    <w:rsid w:val="00CE09B5"/>
    <w:rsid w:val="00CE0AD4"/>
    <w:rsid w:val="00CE0C43"/>
    <w:rsid w:val="00CE0D93"/>
    <w:rsid w:val="00CE0ED3"/>
    <w:rsid w:val="00CE10D6"/>
    <w:rsid w:val="00CE11BA"/>
    <w:rsid w:val="00CE15BB"/>
    <w:rsid w:val="00CE1677"/>
    <w:rsid w:val="00CE1761"/>
    <w:rsid w:val="00CE2971"/>
    <w:rsid w:val="00CE2B66"/>
    <w:rsid w:val="00CE304D"/>
    <w:rsid w:val="00CE3721"/>
    <w:rsid w:val="00CE3A8F"/>
    <w:rsid w:val="00CE3D6E"/>
    <w:rsid w:val="00CE4821"/>
    <w:rsid w:val="00CE4B88"/>
    <w:rsid w:val="00CE4CBA"/>
    <w:rsid w:val="00CE5289"/>
    <w:rsid w:val="00CE54B3"/>
    <w:rsid w:val="00CE57AE"/>
    <w:rsid w:val="00CE5A4C"/>
    <w:rsid w:val="00CE5A84"/>
    <w:rsid w:val="00CE6A71"/>
    <w:rsid w:val="00CE6CA2"/>
    <w:rsid w:val="00CE6EE1"/>
    <w:rsid w:val="00CE77BE"/>
    <w:rsid w:val="00CE7994"/>
    <w:rsid w:val="00CF02EB"/>
    <w:rsid w:val="00CF0497"/>
    <w:rsid w:val="00CF14F8"/>
    <w:rsid w:val="00CF150A"/>
    <w:rsid w:val="00CF1CA4"/>
    <w:rsid w:val="00CF1E72"/>
    <w:rsid w:val="00CF22CC"/>
    <w:rsid w:val="00CF240D"/>
    <w:rsid w:val="00CF2722"/>
    <w:rsid w:val="00CF2900"/>
    <w:rsid w:val="00CF2916"/>
    <w:rsid w:val="00CF31C5"/>
    <w:rsid w:val="00CF322B"/>
    <w:rsid w:val="00CF3627"/>
    <w:rsid w:val="00CF37B8"/>
    <w:rsid w:val="00CF42BF"/>
    <w:rsid w:val="00CF4F7C"/>
    <w:rsid w:val="00CF599F"/>
    <w:rsid w:val="00CF6153"/>
    <w:rsid w:val="00CF6403"/>
    <w:rsid w:val="00CF67FE"/>
    <w:rsid w:val="00CF6A18"/>
    <w:rsid w:val="00CF6AB6"/>
    <w:rsid w:val="00CF6FB6"/>
    <w:rsid w:val="00CF730C"/>
    <w:rsid w:val="00CF75AB"/>
    <w:rsid w:val="00D003AA"/>
    <w:rsid w:val="00D0173A"/>
    <w:rsid w:val="00D017D1"/>
    <w:rsid w:val="00D02434"/>
    <w:rsid w:val="00D02A90"/>
    <w:rsid w:val="00D03187"/>
    <w:rsid w:val="00D033CE"/>
    <w:rsid w:val="00D03516"/>
    <w:rsid w:val="00D036AB"/>
    <w:rsid w:val="00D03C7B"/>
    <w:rsid w:val="00D03D87"/>
    <w:rsid w:val="00D04379"/>
    <w:rsid w:val="00D04DBE"/>
    <w:rsid w:val="00D054F5"/>
    <w:rsid w:val="00D05B1E"/>
    <w:rsid w:val="00D06B15"/>
    <w:rsid w:val="00D07B16"/>
    <w:rsid w:val="00D1065B"/>
    <w:rsid w:val="00D1109E"/>
    <w:rsid w:val="00D1259A"/>
    <w:rsid w:val="00D131D4"/>
    <w:rsid w:val="00D1432D"/>
    <w:rsid w:val="00D14715"/>
    <w:rsid w:val="00D1497F"/>
    <w:rsid w:val="00D155A2"/>
    <w:rsid w:val="00D161DF"/>
    <w:rsid w:val="00D16817"/>
    <w:rsid w:val="00D168B5"/>
    <w:rsid w:val="00D169AC"/>
    <w:rsid w:val="00D169E2"/>
    <w:rsid w:val="00D16D77"/>
    <w:rsid w:val="00D17075"/>
    <w:rsid w:val="00D17576"/>
    <w:rsid w:val="00D17F85"/>
    <w:rsid w:val="00D203CC"/>
    <w:rsid w:val="00D20526"/>
    <w:rsid w:val="00D206D2"/>
    <w:rsid w:val="00D207E4"/>
    <w:rsid w:val="00D210CA"/>
    <w:rsid w:val="00D21323"/>
    <w:rsid w:val="00D21669"/>
    <w:rsid w:val="00D21C39"/>
    <w:rsid w:val="00D21CAC"/>
    <w:rsid w:val="00D22157"/>
    <w:rsid w:val="00D22751"/>
    <w:rsid w:val="00D2283F"/>
    <w:rsid w:val="00D2328B"/>
    <w:rsid w:val="00D2359D"/>
    <w:rsid w:val="00D2396B"/>
    <w:rsid w:val="00D24098"/>
    <w:rsid w:val="00D24927"/>
    <w:rsid w:val="00D2497C"/>
    <w:rsid w:val="00D24C6C"/>
    <w:rsid w:val="00D254B9"/>
    <w:rsid w:val="00D254E5"/>
    <w:rsid w:val="00D25787"/>
    <w:rsid w:val="00D25FDD"/>
    <w:rsid w:val="00D261FC"/>
    <w:rsid w:val="00D2642D"/>
    <w:rsid w:val="00D268DD"/>
    <w:rsid w:val="00D26BAF"/>
    <w:rsid w:val="00D2706C"/>
    <w:rsid w:val="00D27249"/>
    <w:rsid w:val="00D278DB"/>
    <w:rsid w:val="00D30AA1"/>
    <w:rsid w:val="00D311CF"/>
    <w:rsid w:val="00D31335"/>
    <w:rsid w:val="00D31483"/>
    <w:rsid w:val="00D31567"/>
    <w:rsid w:val="00D317FC"/>
    <w:rsid w:val="00D324E3"/>
    <w:rsid w:val="00D325B5"/>
    <w:rsid w:val="00D32644"/>
    <w:rsid w:val="00D326FC"/>
    <w:rsid w:val="00D32889"/>
    <w:rsid w:val="00D32C7C"/>
    <w:rsid w:val="00D32C89"/>
    <w:rsid w:val="00D32F23"/>
    <w:rsid w:val="00D33490"/>
    <w:rsid w:val="00D337F1"/>
    <w:rsid w:val="00D33D38"/>
    <w:rsid w:val="00D33EE1"/>
    <w:rsid w:val="00D34640"/>
    <w:rsid w:val="00D34A39"/>
    <w:rsid w:val="00D34CF5"/>
    <w:rsid w:val="00D35C29"/>
    <w:rsid w:val="00D35EF7"/>
    <w:rsid w:val="00D35FAB"/>
    <w:rsid w:val="00D364AB"/>
    <w:rsid w:val="00D36588"/>
    <w:rsid w:val="00D374D3"/>
    <w:rsid w:val="00D37BC8"/>
    <w:rsid w:val="00D37DAB"/>
    <w:rsid w:val="00D40564"/>
    <w:rsid w:val="00D41168"/>
    <w:rsid w:val="00D411E1"/>
    <w:rsid w:val="00D41480"/>
    <w:rsid w:val="00D4148B"/>
    <w:rsid w:val="00D4151C"/>
    <w:rsid w:val="00D42047"/>
    <w:rsid w:val="00D42290"/>
    <w:rsid w:val="00D42330"/>
    <w:rsid w:val="00D42797"/>
    <w:rsid w:val="00D42912"/>
    <w:rsid w:val="00D434DB"/>
    <w:rsid w:val="00D43617"/>
    <w:rsid w:val="00D43A44"/>
    <w:rsid w:val="00D4420D"/>
    <w:rsid w:val="00D4428E"/>
    <w:rsid w:val="00D4453F"/>
    <w:rsid w:val="00D445CC"/>
    <w:rsid w:val="00D44631"/>
    <w:rsid w:val="00D44D67"/>
    <w:rsid w:val="00D4537D"/>
    <w:rsid w:val="00D457EC"/>
    <w:rsid w:val="00D4595C"/>
    <w:rsid w:val="00D45CA0"/>
    <w:rsid w:val="00D469E2"/>
    <w:rsid w:val="00D46A84"/>
    <w:rsid w:val="00D47193"/>
    <w:rsid w:val="00D471D3"/>
    <w:rsid w:val="00D47C40"/>
    <w:rsid w:val="00D47F56"/>
    <w:rsid w:val="00D50357"/>
    <w:rsid w:val="00D505B1"/>
    <w:rsid w:val="00D5068E"/>
    <w:rsid w:val="00D5073C"/>
    <w:rsid w:val="00D50B39"/>
    <w:rsid w:val="00D512D6"/>
    <w:rsid w:val="00D5190C"/>
    <w:rsid w:val="00D5247E"/>
    <w:rsid w:val="00D525FE"/>
    <w:rsid w:val="00D5261B"/>
    <w:rsid w:val="00D52C0F"/>
    <w:rsid w:val="00D52C20"/>
    <w:rsid w:val="00D53448"/>
    <w:rsid w:val="00D53702"/>
    <w:rsid w:val="00D53986"/>
    <w:rsid w:val="00D53993"/>
    <w:rsid w:val="00D539F8"/>
    <w:rsid w:val="00D53DBD"/>
    <w:rsid w:val="00D54873"/>
    <w:rsid w:val="00D549AB"/>
    <w:rsid w:val="00D5528A"/>
    <w:rsid w:val="00D55934"/>
    <w:rsid w:val="00D561DC"/>
    <w:rsid w:val="00D56454"/>
    <w:rsid w:val="00D56749"/>
    <w:rsid w:val="00D56CF1"/>
    <w:rsid w:val="00D56FAC"/>
    <w:rsid w:val="00D576A2"/>
    <w:rsid w:val="00D57E32"/>
    <w:rsid w:val="00D608F8"/>
    <w:rsid w:val="00D60971"/>
    <w:rsid w:val="00D60A5E"/>
    <w:rsid w:val="00D6109B"/>
    <w:rsid w:val="00D614D4"/>
    <w:rsid w:val="00D61E56"/>
    <w:rsid w:val="00D6212F"/>
    <w:rsid w:val="00D62509"/>
    <w:rsid w:val="00D628F7"/>
    <w:rsid w:val="00D6292E"/>
    <w:rsid w:val="00D63E42"/>
    <w:rsid w:val="00D644C3"/>
    <w:rsid w:val="00D648CA"/>
    <w:rsid w:val="00D64D5C"/>
    <w:rsid w:val="00D64E64"/>
    <w:rsid w:val="00D65679"/>
    <w:rsid w:val="00D657CE"/>
    <w:rsid w:val="00D66583"/>
    <w:rsid w:val="00D665B7"/>
    <w:rsid w:val="00D6661E"/>
    <w:rsid w:val="00D668D4"/>
    <w:rsid w:val="00D67042"/>
    <w:rsid w:val="00D670DD"/>
    <w:rsid w:val="00D671EF"/>
    <w:rsid w:val="00D672F4"/>
    <w:rsid w:val="00D675C0"/>
    <w:rsid w:val="00D676F9"/>
    <w:rsid w:val="00D6789D"/>
    <w:rsid w:val="00D67E65"/>
    <w:rsid w:val="00D704C6"/>
    <w:rsid w:val="00D7058B"/>
    <w:rsid w:val="00D708BA"/>
    <w:rsid w:val="00D70DBE"/>
    <w:rsid w:val="00D7155F"/>
    <w:rsid w:val="00D71604"/>
    <w:rsid w:val="00D71868"/>
    <w:rsid w:val="00D72797"/>
    <w:rsid w:val="00D72925"/>
    <w:rsid w:val="00D72DA5"/>
    <w:rsid w:val="00D7312C"/>
    <w:rsid w:val="00D73223"/>
    <w:rsid w:val="00D7335B"/>
    <w:rsid w:val="00D733EF"/>
    <w:rsid w:val="00D734C0"/>
    <w:rsid w:val="00D73638"/>
    <w:rsid w:val="00D73BD0"/>
    <w:rsid w:val="00D73F69"/>
    <w:rsid w:val="00D74C08"/>
    <w:rsid w:val="00D74C2B"/>
    <w:rsid w:val="00D74EC7"/>
    <w:rsid w:val="00D74FD3"/>
    <w:rsid w:val="00D7600D"/>
    <w:rsid w:val="00D76577"/>
    <w:rsid w:val="00D77375"/>
    <w:rsid w:val="00D7757D"/>
    <w:rsid w:val="00D7764D"/>
    <w:rsid w:val="00D77E5E"/>
    <w:rsid w:val="00D804C0"/>
    <w:rsid w:val="00D8070D"/>
    <w:rsid w:val="00D808F1"/>
    <w:rsid w:val="00D80C0D"/>
    <w:rsid w:val="00D80FFA"/>
    <w:rsid w:val="00D81528"/>
    <w:rsid w:val="00D8154B"/>
    <w:rsid w:val="00D8175B"/>
    <w:rsid w:val="00D819CA"/>
    <w:rsid w:val="00D821BA"/>
    <w:rsid w:val="00D82377"/>
    <w:rsid w:val="00D82829"/>
    <w:rsid w:val="00D82882"/>
    <w:rsid w:val="00D8294F"/>
    <w:rsid w:val="00D82DD9"/>
    <w:rsid w:val="00D82DFE"/>
    <w:rsid w:val="00D8325A"/>
    <w:rsid w:val="00D839D9"/>
    <w:rsid w:val="00D83DF6"/>
    <w:rsid w:val="00D83E6F"/>
    <w:rsid w:val="00D83E97"/>
    <w:rsid w:val="00D85293"/>
    <w:rsid w:val="00D855C4"/>
    <w:rsid w:val="00D856C6"/>
    <w:rsid w:val="00D858C2"/>
    <w:rsid w:val="00D85D1D"/>
    <w:rsid w:val="00D8600A"/>
    <w:rsid w:val="00D862EA"/>
    <w:rsid w:val="00D863EC"/>
    <w:rsid w:val="00D867FE"/>
    <w:rsid w:val="00D86B29"/>
    <w:rsid w:val="00D86B88"/>
    <w:rsid w:val="00D86FB4"/>
    <w:rsid w:val="00D870E7"/>
    <w:rsid w:val="00D87292"/>
    <w:rsid w:val="00D876CE"/>
    <w:rsid w:val="00D87ACA"/>
    <w:rsid w:val="00D9046E"/>
    <w:rsid w:val="00D90635"/>
    <w:rsid w:val="00D90F14"/>
    <w:rsid w:val="00D90FCD"/>
    <w:rsid w:val="00D91C11"/>
    <w:rsid w:val="00D92341"/>
    <w:rsid w:val="00D923A0"/>
    <w:rsid w:val="00D92E32"/>
    <w:rsid w:val="00D9315D"/>
    <w:rsid w:val="00D932F1"/>
    <w:rsid w:val="00D93783"/>
    <w:rsid w:val="00D93827"/>
    <w:rsid w:val="00D93C49"/>
    <w:rsid w:val="00D94817"/>
    <w:rsid w:val="00D95349"/>
    <w:rsid w:val="00D955AD"/>
    <w:rsid w:val="00D95894"/>
    <w:rsid w:val="00D95F32"/>
    <w:rsid w:val="00D95FED"/>
    <w:rsid w:val="00D962B5"/>
    <w:rsid w:val="00D963F4"/>
    <w:rsid w:val="00D96536"/>
    <w:rsid w:val="00D969CD"/>
    <w:rsid w:val="00D96C3C"/>
    <w:rsid w:val="00D96CA3"/>
    <w:rsid w:val="00D971A3"/>
    <w:rsid w:val="00D97381"/>
    <w:rsid w:val="00D973C4"/>
    <w:rsid w:val="00D97653"/>
    <w:rsid w:val="00D97741"/>
    <w:rsid w:val="00D97A49"/>
    <w:rsid w:val="00D97F68"/>
    <w:rsid w:val="00DA00DB"/>
    <w:rsid w:val="00DA060C"/>
    <w:rsid w:val="00DA09DC"/>
    <w:rsid w:val="00DA0E4D"/>
    <w:rsid w:val="00DA11FB"/>
    <w:rsid w:val="00DA1A17"/>
    <w:rsid w:val="00DA1B74"/>
    <w:rsid w:val="00DA1CEC"/>
    <w:rsid w:val="00DA1CF0"/>
    <w:rsid w:val="00DA2EC5"/>
    <w:rsid w:val="00DA2EE6"/>
    <w:rsid w:val="00DA32D7"/>
    <w:rsid w:val="00DA36AC"/>
    <w:rsid w:val="00DA4B53"/>
    <w:rsid w:val="00DA4E3F"/>
    <w:rsid w:val="00DA4F86"/>
    <w:rsid w:val="00DA53A4"/>
    <w:rsid w:val="00DA5A02"/>
    <w:rsid w:val="00DA5DAC"/>
    <w:rsid w:val="00DA713E"/>
    <w:rsid w:val="00DA720D"/>
    <w:rsid w:val="00DA722A"/>
    <w:rsid w:val="00DA7318"/>
    <w:rsid w:val="00DA7598"/>
    <w:rsid w:val="00DA7BBE"/>
    <w:rsid w:val="00DB06E1"/>
    <w:rsid w:val="00DB1061"/>
    <w:rsid w:val="00DB1068"/>
    <w:rsid w:val="00DB2430"/>
    <w:rsid w:val="00DB2ACB"/>
    <w:rsid w:val="00DB2AE3"/>
    <w:rsid w:val="00DB340F"/>
    <w:rsid w:val="00DB3D7F"/>
    <w:rsid w:val="00DB4251"/>
    <w:rsid w:val="00DB4745"/>
    <w:rsid w:val="00DB4825"/>
    <w:rsid w:val="00DB538F"/>
    <w:rsid w:val="00DB56B5"/>
    <w:rsid w:val="00DB582C"/>
    <w:rsid w:val="00DB5B66"/>
    <w:rsid w:val="00DB62EE"/>
    <w:rsid w:val="00DB6BD5"/>
    <w:rsid w:val="00DB7B64"/>
    <w:rsid w:val="00DC027E"/>
    <w:rsid w:val="00DC0358"/>
    <w:rsid w:val="00DC0395"/>
    <w:rsid w:val="00DC03E4"/>
    <w:rsid w:val="00DC04D2"/>
    <w:rsid w:val="00DC0ED9"/>
    <w:rsid w:val="00DC105F"/>
    <w:rsid w:val="00DC2113"/>
    <w:rsid w:val="00DC2318"/>
    <w:rsid w:val="00DC2736"/>
    <w:rsid w:val="00DC2829"/>
    <w:rsid w:val="00DC2B25"/>
    <w:rsid w:val="00DC2D12"/>
    <w:rsid w:val="00DC2ED1"/>
    <w:rsid w:val="00DC2FD8"/>
    <w:rsid w:val="00DC31D4"/>
    <w:rsid w:val="00DC321A"/>
    <w:rsid w:val="00DC3716"/>
    <w:rsid w:val="00DC3BAC"/>
    <w:rsid w:val="00DC4227"/>
    <w:rsid w:val="00DC44E8"/>
    <w:rsid w:val="00DC466F"/>
    <w:rsid w:val="00DC4FB8"/>
    <w:rsid w:val="00DC549C"/>
    <w:rsid w:val="00DC5630"/>
    <w:rsid w:val="00DC5DD3"/>
    <w:rsid w:val="00DC5ED9"/>
    <w:rsid w:val="00DC5F4D"/>
    <w:rsid w:val="00DC5FFB"/>
    <w:rsid w:val="00DC60CD"/>
    <w:rsid w:val="00DC6177"/>
    <w:rsid w:val="00DC6795"/>
    <w:rsid w:val="00DC685E"/>
    <w:rsid w:val="00DC6888"/>
    <w:rsid w:val="00DC6E54"/>
    <w:rsid w:val="00DC710E"/>
    <w:rsid w:val="00DC7A21"/>
    <w:rsid w:val="00DD0586"/>
    <w:rsid w:val="00DD08C8"/>
    <w:rsid w:val="00DD135D"/>
    <w:rsid w:val="00DD13E5"/>
    <w:rsid w:val="00DD1AC9"/>
    <w:rsid w:val="00DD2F57"/>
    <w:rsid w:val="00DD319F"/>
    <w:rsid w:val="00DD3354"/>
    <w:rsid w:val="00DD349C"/>
    <w:rsid w:val="00DD3B94"/>
    <w:rsid w:val="00DD3E78"/>
    <w:rsid w:val="00DD409D"/>
    <w:rsid w:val="00DD4AE5"/>
    <w:rsid w:val="00DD4BDD"/>
    <w:rsid w:val="00DD522F"/>
    <w:rsid w:val="00DD5AB9"/>
    <w:rsid w:val="00DD5C96"/>
    <w:rsid w:val="00DD5CEB"/>
    <w:rsid w:val="00DD5CEC"/>
    <w:rsid w:val="00DD5E83"/>
    <w:rsid w:val="00DD5E98"/>
    <w:rsid w:val="00DD648E"/>
    <w:rsid w:val="00DD6701"/>
    <w:rsid w:val="00DD699C"/>
    <w:rsid w:val="00DD6AE6"/>
    <w:rsid w:val="00DD6CBD"/>
    <w:rsid w:val="00DD7874"/>
    <w:rsid w:val="00DD79D3"/>
    <w:rsid w:val="00DD7AFC"/>
    <w:rsid w:val="00DE03A1"/>
    <w:rsid w:val="00DE07DC"/>
    <w:rsid w:val="00DE0D2E"/>
    <w:rsid w:val="00DE0FB0"/>
    <w:rsid w:val="00DE125F"/>
    <w:rsid w:val="00DE131F"/>
    <w:rsid w:val="00DE1815"/>
    <w:rsid w:val="00DE1FCD"/>
    <w:rsid w:val="00DE209D"/>
    <w:rsid w:val="00DE2225"/>
    <w:rsid w:val="00DE275E"/>
    <w:rsid w:val="00DE2798"/>
    <w:rsid w:val="00DE327F"/>
    <w:rsid w:val="00DE3632"/>
    <w:rsid w:val="00DE36D2"/>
    <w:rsid w:val="00DE38D9"/>
    <w:rsid w:val="00DE39A3"/>
    <w:rsid w:val="00DE39D3"/>
    <w:rsid w:val="00DE3E08"/>
    <w:rsid w:val="00DE3EBB"/>
    <w:rsid w:val="00DE3FC3"/>
    <w:rsid w:val="00DE424B"/>
    <w:rsid w:val="00DE43F0"/>
    <w:rsid w:val="00DE4E00"/>
    <w:rsid w:val="00DE4EAB"/>
    <w:rsid w:val="00DE558E"/>
    <w:rsid w:val="00DE589F"/>
    <w:rsid w:val="00DE5CD9"/>
    <w:rsid w:val="00DE638D"/>
    <w:rsid w:val="00DE7587"/>
    <w:rsid w:val="00DF00D7"/>
    <w:rsid w:val="00DF1025"/>
    <w:rsid w:val="00DF11B0"/>
    <w:rsid w:val="00DF18FD"/>
    <w:rsid w:val="00DF2353"/>
    <w:rsid w:val="00DF24DD"/>
    <w:rsid w:val="00DF24E3"/>
    <w:rsid w:val="00DF2CFF"/>
    <w:rsid w:val="00DF2D1A"/>
    <w:rsid w:val="00DF2D69"/>
    <w:rsid w:val="00DF2D89"/>
    <w:rsid w:val="00DF3CF7"/>
    <w:rsid w:val="00DF3E7B"/>
    <w:rsid w:val="00DF4066"/>
    <w:rsid w:val="00DF4E22"/>
    <w:rsid w:val="00DF52F4"/>
    <w:rsid w:val="00DF5B52"/>
    <w:rsid w:val="00DF5E4F"/>
    <w:rsid w:val="00DF6222"/>
    <w:rsid w:val="00DF678E"/>
    <w:rsid w:val="00DF6C40"/>
    <w:rsid w:val="00DF6D68"/>
    <w:rsid w:val="00DF6DC1"/>
    <w:rsid w:val="00DF7072"/>
    <w:rsid w:val="00DF71F9"/>
    <w:rsid w:val="00DF7805"/>
    <w:rsid w:val="00DF7865"/>
    <w:rsid w:val="00E00294"/>
    <w:rsid w:val="00E002F6"/>
    <w:rsid w:val="00E0031E"/>
    <w:rsid w:val="00E008E4"/>
    <w:rsid w:val="00E00D96"/>
    <w:rsid w:val="00E01B17"/>
    <w:rsid w:val="00E01E22"/>
    <w:rsid w:val="00E0260C"/>
    <w:rsid w:val="00E027D8"/>
    <w:rsid w:val="00E033C2"/>
    <w:rsid w:val="00E03502"/>
    <w:rsid w:val="00E03969"/>
    <w:rsid w:val="00E03DDA"/>
    <w:rsid w:val="00E03F8D"/>
    <w:rsid w:val="00E0438A"/>
    <w:rsid w:val="00E04868"/>
    <w:rsid w:val="00E04869"/>
    <w:rsid w:val="00E048E4"/>
    <w:rsid w:val="00E06517"/>
    <w:rsid w:val="00E06586"/>
    <w:rsid w:val="00E066F4"/>
    <w:rsid w:val="00E06A8E"/>
    <w:rsid w:val="00E06AF9"/>
    <w:rsid w:val="00E06E76"/>
    <w:rsid w:val="00E07647"/>
    <w:rsid w:val="00E07A01"/>
    <w:rsid w:val="00E10003"/>
    <w:rsid w:val="00E106D5"/>
    <w:rsid w:val="00E107CB"/>
    <w:rsid w:val="00E11044"/>
    <w:rsid w:val="00E11313"/>
    <w:rsid w:val="00E115A9"/>
    <w:rsid w:val="00E1184B"/>
    <w:rsid w:val="00E11F5F"/>
    <w:rsid w:val="00E12282"/>
    <w:rsid w:val="00E1233E"/>
    <w:rsid w:val="00E123C1"/>
    <w:rsid w:val="00E1261E"/>
    <w:rsid w:val="00E126E0"/>
    <w:rsid w:val="00E14F15"/>
    <w:rsid w:val="00E15202"/>
    <w:rsid w:val="00E1527D"/>
    <w:rsid w:val="00E158D2"/>
    <w:rsid w:val="00E15F8B"/>
    <w:rsid w:val="00E16804"/>
    <w:rsid w:val="00E16922"/>
    <w:rsid w:val="00E17133"/>
    <w:rsid w:val="00E17418"/>
    <w:rsid w:val="00E17FCA"/>
    <w:rsid w:val="00E202A7"/>
    <w:rsid w:val="00E203E3"/>
    <w:rsid w:val="00E20523"/>
    <w:rsid w:val="00E2063E"/>
    <w:rsid w:val="00E2070F"/>
    <w:rsid w:val="00E20A82"/>
    <w:rsid w:val="00E21999"/>
    <w:rsid w:val="00E21E5C"/>
    <w:rsid w:val="00E224B4"/>
    <w:rsid w:val="00E22662"/>
    <w:rsid w:val="00E229D4"/>
    <w:rsid w:val="00E22CD8"/>
    <w:rsid w:val="00E2312E"/>
    <w:rsid w:val="00E231AF"/>
    <w:rsid w:val="00E23BF2"/>
    <w:rsid w:val="00E24579"/>
    <w:rsid w:val="00E24741"/>
    <w:rsid w:val="00E24A98"/>
    <w:rsid w:val="00E254C3"/>
    <w:rsid w:val="00E2555E"/>
    <w:rsid w:val="00E25CA9"/>
    <w:rsid w:val="00E25CC3"/>
    <w:rsid w:val="00E25D99"/>
    <w:rsid w:val="00E25F99"/>
    <w:rsid w:val="00E2601F"/>
    <w:rsid w:val="00E26134"/>
    <w:rsid w:val="00E271C1"/>
    <w:rsid w:val="00E2763B"/>
    <w:rsid w:val="00E2782F"/>
    <w:rsid w:val="00E27B05"/>
    <w:rsid w:val="00E309B3"/>
    <w:rsid w:val="00E30E8E"/>
    <w:rsid w:val="00E31181"/>
    <w:rsid w:val="00E31459"/>
    <w:rsid w:val="00E31635"/>
    <w:rsid w:val="00E31D97"/>
    <w:rsid w:val="00E32128"/>
    <w:rsid w:val="00E322B2"/>
    <w:rsid w:val="00E32BB8"/>
    <w:rsid w:val="00E32DC9"/>
    <w:rsid w:val="00E3315A"/>
    <w:rsid w:val="00E3336C"/>
    <w:rsid w:val="00E339F6"/>
    <w:rsid w:val="00E33B8E"/>
    <w:rsid w:val="00E34945"/>
    <w:rsid w:val="00E34C39"/>
    <w:rsid w:val="00E35284"/>
    <w:rsid w:val="00E355DC"/>
    <w:rsid w:val="00E35BEB"/>
    <w:rsid w:val="00E3663C"/>
    <w:rsid w:val="00E368B7"/>
    <w:rsid w:val="00E373AE"/>
    <w:rsid w:val="00E378FB"/>
    <w:rsid w:val="00E403F0"/>
    <w:rsid w:val="00E4059C"/>
    <w:rsid w:val="00E409C5"/>
    <w:rsid w:val="00E415E6"/>
    <w:rsid w:val="00E41CF8"/>
    <w:rsid w:val="00E41F15"/>
    <w:rsid w:val="00E42DC8"/>
    <w:rsid w:val="00E42E3A"/>
    <w:rsid w:val="00E431BE"/>
    <w:rsid w:val="00E43736"/>
    <w:rsid w:val="00E43CCE"/>
    <w:rsid w:val="00E43D1C"/>
    <w:rsid w:val="00E4421B"/>
    <w:rsid w:val="00E4421C"/>
    <w:rsid w:val="00E447B2"/>
    <w:rsid w:val="00E44B9D"/>
    <w:rsid w:val="00E455CB"/>
    <w:rsid w:val="00E457CB"/>
    <w:rsid w:val="00E45B80"/>
    <w:rsid w:val="00E45C52"/>
    <w:rsid w:val="00E45D8C"/>
    <w:rsid w:val="00E46056"/>
    <w:rsid w:val="00E460A9"/>
    <w:rsid w:val="00E46285"/>
    <w:rsid w:val="00E4634B"/>
    <w:rsid w:val="00E468C8"/>
    <w:rsid w:val="00E4690C"/>
    <w:rsid w:val="00E4692D"/>
    <w:rsid w:val="00E46944"/>
    <w:rsid w:val="00E46AE2"/>
    <w:rsid w:val="00E46BC4"/>
    <w:rsid w:val="00E46CEC"/>
    <w:rsid w:val="00E46E48"/>
    <w:rsid w:val="00E5029D"/>
    <w:rsid w:val="00E50F89"/>
    <w:rsid w:val="00E51134"/>
    <w:rsid w:val="00E52C4C"/>
    <w:rsid w:val="00E5340B"/>
    <w:rsid w:val="00E53626"/>
    <w:rsid w:val="00E537F6"/>
    <w:rsid w:val="00E539C3"/>
    <w:rsid w:val="00E54809"/>
    <w:rsid w:val="00E54C63"/>
    <w:rsid w:val="00E54E8F"/>
    <w:rsid w:val="00E55373"/>
    <w:rsid w:val="00E553BB"/>
    <w:rsid w:val="00E553C7"/>
    <w:rsid w:val="00E55513"/>
    <w:rsid w:val="00E55BF4"/>
    <w:rsid w:val="00E55F34"/>
    <w:rsid w:val="00E563BB"/>
    <w:rsid w:val="00E56733"/>
    <w:rsid w:val="00E56E2B"/>
    <w:rsid w:val="00E570EC"/>
    <w:rsid w:val="00E57A14"/>
    <w:rsid w:val="00E57B7D"/>
    <w:rsid w:val="00E607F0"/>
    <w:rsid w:val="00E6109C"/>
    <w:rsid w:val="00E61222"/>
    <w:rsid w:val="00E61229"/>
    <w:rsid w:val="00E61828"/>
    <w:rsid w:val="00E61C0B"/>
    <w:rsid w:val="00E61E7F"/>
    <w:rsid w:val="00E624AF"/>
    <w:rsid w:val="00E62E6B"/>
    <w:rsid w:val="00E63188"/>
    <w:rsid w:val="00E6331F"/>
    <w:rsid w:val="00E638F7"/>
    <w:rsid w:val="00E638FB"/>
    <w:rsid w:val="00E63E56"/>
    <w:rsid w:val="00E63EF7"/>
    <w:rsid w:val="00E65089"/>
    <w:rsid w:val="00E65154"/>
    <w:rsid w:val="00E6599A"/>
    <w:rsid w:val="00E65FD1"/>
    <w:rsid w:val="00E66094"/>
    <w:rsid w:val="00E6738D"/>
    <w:rsid w:val="00E67EB8"/>
    <w:rsid w:val="00E70395"/>
    <w:rsid w:val="00E70505"/>
    <w:rsid w:val="00E7087C"/>
    <w:rsid w:val="00E70B39"/>
    <w:rsid w:val="00E710A5"/>
    <w:rsid w:val="00E7115D"/>
    <w:rsid w:val="00E71C24"/>
    <w:rsid w:val="00E720D2"/>
    <w:rsid w:val="00E72D8C"/>
    <w:rsid w:val="00E734BB"/>
    <w:rsid w:val="00E734C7"/>
    <w:rsid w:val="00E73F36"/>
    <w:rsid w:val="00E740D6"/>
    <w:rsid w:val="00E744F3"/>
    <w:rsid w:val="00E74557"/>
    <w:rsid w:val="00E748DC"/>
    <w:rsid w:val="00E74B42"/>
    <w:rsid w:val="00E74B8E"/>
    <w:rsid w:val="00E74C39"/>
    <w:rsid w:val="00E753D6"/>
    <w:rsid w:val="00E7586A"/>
    <w:rsid w:val="00E758B9"/>
    <w:rsid w:val="00E766D5"/>
    <w:rsid w:val="00E77E6D"/>
    <w:rsid w:val="00E80253"/>
    <w:rsid w:val="00E80586"/>
    <w:rsid w:val="00E8073D"/>
    <w:rsid w:val="00E8113A"/>
    <w:rsid w:val="00E81980"/>
    <w:rsid w:val="00E81A7C"/>
    <w:rsid w:val="00E81AE5"/>
    <w:rsid w:val="00E81BD9"/>
    <w:rsid w:val="00E81E42"/>
    <w:rsid w:val="00E81F0A"/>
    <w:rsid w:val="00E82618"/>
    <w:rsid w:val="00E82B98"/>
    <w:rsid w:val="00E82C7C"/>
    <w:rsid w:val="00E832BD"/>
    <w:rsid w:val="00E83500"/>
    <w:rsid w:val="00E83E9D"/>
    <w:rsid w:val="00E84261"/>
    <w:rsid w:val="00E844E0"/>
    <w:rsid w:val="00E84D7E"/>
    <w:rsid w:val="00E84DE0"/>
    <w:rsid w:val="00E84EB0"/>
    <w:rsid w:val="00E84FE2"/>
    <w:rsid w:val="00E85043"/>
    <w:rsid w:val="00E8505B"/>
    <w:rsid w:val="00E853EF"/>
    <w:rsid w:val="00E85AA8"/>
    <w:rsid w:val="00E85AD9"/>
    <w:rsid w:val="00E86454"/>
    <w:rsid w:val="00E866AF"/>
    <w:rsid w:val="00E86C26"/>
    <w:rsid w:val="00E86CF0"/>
    <w:rsid w:val="00E86F6D"/>
    <w:rsid w:val="00E87124"/>
    <w:rsid w:val="00E872EB"/>
    <w:rsid w:val="00E874F5"/>
    <w:rsid w:val="00E90BDF"/>
    <w:rsid w:val="00E90C16"/>
    <w:rsid w:val="00E91474"/>
    <w:rsid w:val="00E915FE"/>
    <w:rsid w:val="00E91661"/>
    <w:rsid w:val="00E91AD2"/>
    <w:rsid w:val="00E91E9F"/>
    <w:rsid w:val="00E92447"/>
    <w:rsid w:val="00E92A7D"/>
    <w:rsid w:val="00E92CFB"/>
    <w:rsid w:val="00E92E97"/>
    <w:rsid w:val="00E93433"/>
    <w:rsid w:val="00E934CA"/>
    <w:rsid w:val="00E935AD"/>
    <w:rsid w:val="00E939CF"/>
    <w:rsid w:val="00E93E81"/>
    <w:rsid w:val="00E94195"/>
    <w:rsid w:val="00E945B9"/>
    <w:rsid w:val="00E94680"/>
    <w:rsid w:val="00E94F93"/>
    <w:rsid w:val="00E952EF"/>
    <w:rsid w:val="00E95F51"/>
    <w:rsid w:val="00E96105"/>
    <w:rsid w:val="00E96160"/>
    <w:rsid w:val="00E9622E"/>
    <w:rsid w:val="00E964BE"/>
    <w:rsid w:val="00E96740"/>
    <w:rsid w:val="00E96814"/>
    <w:rsid w:val="00E96ABB"/>
    <w:rsid w:val="00E975A7"/>
    <w:rsid w:val="00E975FC"/>
    <w:rsid w:val="00E97815"/>
    <w:rsid w:val="00E97CDC"/>
    <w:rsid w:val="00EA0349"/>
    <w:rsid w:val="00EA0A7B"/>
    <w:rsid w:val="00EA0B17"/>
    <w:rsid w:val="00EA0D3C"/>
    <w:rsid w:val="00EA1018"/>
    <w:rsid w:val="00EA11B0"/>
    <w:rsid w:val="00EA15F5"/>
    <w:rsid w:val="00EA2081"/>
    <w:rsid w:val="00EA20F4"/>
    <w:rsid w:val="00EA2DA4"/>
    <w:rsid w:val="00EA33D8"/>
    <w:rsid w:val="00EA3892"/>
    <w:rsid w:val="00EA3BEC"/>
    <w:rsid w:val="00EA3C70"/>
    <w:rsid w:val="00EA533E"/>
    <w:rsid w:val="00EA54D4"/>
    <w:rsid w:val="00EA5D11"/>
    <w:rsid w:val="00EA5D47"/>
    <w:rsid w:val="00EA5D5C"/>
    <w:rsid w:val="00EA62EA"/>
    <w:rsid w:val="00EA6E0C"/>
    <w:rsid w:val="00EA7818"/>
    <w:rsid w:val="00EA7FF8"/>
    <w:rsid w:val="00EB0004"/>
    <w:rsid w:val="00EB00E3"/>
    <w:rsid w:val="00EB1051"/>
    <w:rsid w:val="00EB12C4"/>
    <w:rsid w:val="00EB1695"/>
    <w:rsid w:val="00EB16C4"/>
    <w:rsid w:val="00EB1D33"/>
    <w:rsid w:val="00EB1D9B"/>
    <w:rsid w:val="00EB1FA9"/>
    <w:rsid w:val="00EB237F"/>
    <w:rsid w:val="00EB242A"/>
    <w:rsid w:val="00EB25CD"/>
    <w:rsid w:val="00EB2862"/>
    <w:rsid w:val="00EB28AA"/>
    <w:rsid w:val="00EB4321"/>
    <w:rsid w:val="00EB4617"/>
    <w:rsid w:val="00EB4644"/>
    <w:rsid w:val="00EB487F"/>
    <w:rsid w:val="00EB4A2F"/>
    <w:rsid w:val="00EB4B00"/>
    <w:rsid w:val="00EB50DB"/>
    <w:rsid w:val="00EB5684"/>
    <w:rsid w:val="00EB5B1F"/>
    <w:rsid w:val="00EB6126"/>
    <w:rsid w:val="00EB62EC"/>
    <w:rsid w:val="00EB67B2"/>
    <w:rsid w:val="00EB734A"/>
    <w:rsid w:val="00EB7CAC"/>
    <w:rsid w:val="00EB7E18"/>
    <w:rsid w:val="00EB7F6F"/>
    <w:rsid w:val="00EC030E"/>
    <w:rsid w:val="00EC07AB"/>
    <w:rsid w:val="00EC07BA"/>
    <w:rsid w:val="00EC0CCD"/>
    <w:rsid w:val="00EC1014"/>
    <w:rsid w:val="00EC1059"/>
    <w:rsid w:val="00EC1502"/>
    <w:rsid w:val="00EC1863"/>
    <w:rsid w:val="00EC190B"/>
    <w:rsid w:val="00EC1C29"/>
    <w:rsid w:val="00EC1E98"/>
    <w:rsid w:val="00EC23E6"/>
    <w:rsid w:val="00EC2B5A"/>
    <w:rsid w:val="00EC2DC8"/>
    <w:rsid w:val="00EC30C7"/>
    <w:rsid w:val="00EC3C44"/>
    <w:rsid w:val="00EC3D59"/>
    <w:rsid w:val="00EC3E11"/>
    <w:rsid w:val="00EC48C7"/>
    <w:rsid w:val="00EC4B83"/>
    <w:rsid w:val="00EC52F7"/>
    <w:rsid w:val="00EC55ED"/>
    <w:rsid w:val="00EC5796"/>
    <w:rsid w:val="00EC5B85"/>
    <w:rsid w:val="00EC5FBA"/>
    <w:rsid w:val="00EC690D"/>
    <w:rsid w:val="00EC6FAC"/>
    <w:rsid w:val="00EC70C7"/>
    <w:rsid w:val="00EC760B"/>
    <w:rsid w:val="00ED027D"/>
    <w:rsid w:val="00ED0432"/>
    <w:rsid w:val="00ED08D6"/>
    <w:rsid w:val="00ED117F"/>
    <w:rsid w:val="00ED170D"/>
    <w:rsid w:val="00ED1EC5"/>
    <w:rsid w:val="00ED2B81"/>
    <w:rsid w:val="00ED32F9"/>
    <w:rsid w:val="00ED33AE"/>
    <w:rsid w:val="00ED371C"/>
    <w:rsid w:val="00ED4311"/>
    <w:rsid w:val="00ED4499"/>
    <w:rsid w:val="00ED483A"/>
    <w:rsid w:val="00ED4C26"/>
    <w:rsid w:val="00ED500C"/>
    <w:rsid w:val="00ED5BC0"/>
    <w:rsid w:val="00ED69B5"/>
    <w:rsid w:val="00ED6A9D"/>
    <w:rsid w:val="00ED70B8"/>
    <w:rsid w:val="00EE0724"/>
    <w:rsid w:val="00EE0821"/>
    <w:rsid w:val="00EE0FE8"/>
    <w:rsid w:val="00EE1438"/>
    <w:rsid w:val="00EE15A1"/>
    <w:rsid w:val="00EE1E13"/>
    <w:rsid w:val="00EE28C6"/>
    <w:rsid w:val="00EE2C28"/>
    <w:rsid w:val="00EE30E1"/>
    <w:rsid w:val="00EE3B7A"/>
    <w:rsid w:val="00EE3E3C"/>
    <w:rsid w:val="00EE4203"/>
    <w:rsid w:val="00EE43BC"/>
    <w:rsid w:val="00EE4A8A"/>
    <w:rsid w:val="00EE4E52"/>
    <w:rsid w:val="00EE4EB3"/>
    <w:rsid w:val="00EE4F55"/>
    <w:rsid w:val="00EE50D8"/>
    <w:rsid w:val="00EE57BF"/>
    <w:rsid w:val="00EE5A8F"/>
    <w:rsid w:val="00EE67A0"/>
    <w:rsid w:val="00EE6BD8"/>
    <w:rsid w:val="00EE6D0D"/>
    <w:rsid w:val="00EE6E88"/>
    <w:rsid w:val="00EE70E5"/>
    <w:rsid w:val="00EE76D4"/>
    <w:rsid w:val="00EE782B"/>
    <w:rsid w:val="00EE79C2"/>
    <w:rsid w:val="00EF03BF"/>
    <w:rsid w:val="00EF085F"/>
    <w:rsid w:val="00EF0923"/>
    <w:rsid w:val="00EF0D1F"/>
    <w:rsid w:val="00EF0F52"/>
    <w:rsid w:val="00EF1219"/>
    <w:rsid w:val="00EF1571"/>
    <w:rsid w:val="00EF15A0"/>
    <w:rsid w:val="00EF1737"/>
    <w:rsid w:val="00EF1AE0"/>
    <w:rsid w:val="00EF1C09"/>
    <w:rsid w:val="00EF1EDB"/>
    <w:rsid w:val="00EF1F23"/>
    <w:rsid w:val="00EF21F9"/>
    <w:rsid w:val="00EF2BC3"/>
    <w:rsid w:val="00EF2EC8"/>
    <w:rsid w:val="00EF2EEB"/>
    <w:rsid w:val="00EF33B7"/>
    <w:rsid w:val="00EF3A62"/>
    <w:rsid w:val="00EF3B51"/>
    <w:rsid w:val="00EF3E2D"/>
    <w:rsid w:val="00EF41EE"/>
    <w:rsid w:val="00EF44E1"/>
    <w:rsid w:val="00EF4857"/>
    <w:rsid w:val="00EF4B7D"/>
    <w:rsid w:val="00EF4C27"/>
    <w:rsid w:val="00EF4D78"/>
    <w:rsid w:val="00EF5494"/>
    <w:rsid w:val="00EF58B6"/>
    <w:rsid w:val="00EF6345"/>
    <w:rsid w:val="00EF657D"/>
    <w:rsid w:val="00EF67C5"/>
    <w:rsid w:val="00EF68D3"/>
    <w:rsid w:val="00EF6C17"/>
    <w:rsid w:val="00EF7108"/>
    <w:rsid w:val="00EF7284"/>
    <w:rsid w:val="00EF7508"/>
    <w:rsid w:val="00EF7AC5"/>
    <w:rsid w:val="00F0040E"/>
    <w:rsid w:val="00F00790"/>
    <w:rsid w:val="00F017BB"/>
    <w:rsid w:val="00F01B1B"/>
    <w:rsid w:val="00F02383"/>
    <w:rsid w:val="00F03645"/>
    <w:rsid w:val="00F03CC8"/>
    <w:rsid w:val="00F0465E"/>
    <w:rsid w:val="00F047BB"/>
    <w:rsid w:val="00F04926"/>
    <w:rsid w:val="00F049B2"/>
    <w:rsid w:val="00F04F2C"/>
    <w:rsid w:val="00F05089"/>
    <w:rsid w:val="00F050A4"/>
    <w:rsid w:val="00F053DB"/>
    <w:rsid w:val="00F054F0"/>
    <w:rsid w:val="00F0678E"/>
    <w:rsid w:val="00F069D4"/>
    <w:rsid w:val="00F06A61"/>
    <w:rsid w:val="00F06ABA"/>
    <w:rsid w:val="00F06E33"/>
    <w:rsid w:val="00F07489"/>
    <w:rsid w:val="00F07D6B"/>
    <w:rsid w:val="00F10002"/>
    <w:rsid w:val="00F10078"/>
    <w:rsid w:val="00F10289"/>
    <w:rsid w:val="00F10834"/>
    <w:rsid w:val="00F108DE"/>
    <w:rsid w:val="00F11C83"/>
    <w:rsid w:val="00F11DE0"/>
    <w:rsid w:val="00F1232F"/>
    <w:rsid w:val="00F12560"/>
    <w:rsid w:val="00F12C81"/>
    <w:rsid w:val="00F12D65"/>
    <w:rsid w:val="00F1307D"/>
    <w:rsid w:val="00F132CA"/>
    <w:rsid w:val="00F1345B"/>
    <w:rsid w:val="00F136FB"/>
    <w:rsid w:val="00F13E4D"/>
    <w:rsid w:val="00F141C8"/>
    <w:rsid w:val="00F149AA"/>
    <w:rsid w:val="00F14A29"/>
    <w:rsid w:val="00F14CA0"/>
    <w:rsid w:val="00F1557F"/>
    <w:rsid w:val="00F1570F"/>
    <w:rsid w:val="00F15EFF"/>
    <w:rsid w:val="00F1618A"/>
    <w:rsid w:val="00F167D1"/>
    <w:rsid w:val="00F16E64"/>
    <w:rsid w:val="00F16EC0"/>
    <w:rsid w:val="00F16F68"/>
    <w:rsid w:val="00F1722E"/>
    <w:rsid w:val="00F172EA"/>
    <w:rsid w:val="00F1746D"/>
    <w:rsid w:val="00F17873"/>
    <w:rsid w:val="00F21C6A"/>
    <w:rsid w:val="00F22141"/>
    <w:rsid w:val="00F2230D"/>
    <w:rsid w:val="00F224B8"/>
    <w:rsid w:val="00F23282"/>
    <w:rsid w:val="00F233C8"/>
    <w:rsid w:val="00F234E3"/>
    <w:rsid w:val="00F2358F"/>
    <w:rsid w:val="00F239E6"/>
    <w:rsid w:val="00F23A25"/>
    <w:rsid w:val="00F23BD3"/>
    <w:rsid w:val="00F23CE2"/>
    <w:rsid w:val="00F2412A"/>
    <w:rsid w:val="00F245E6"/>
    <w:rsid w:val="00F24A96"/>
    <w:rsid w:val="00F24B24"/>
    <w:rsid w:val="00F250E5"/>
    <w:rsid w:val="00F25C6B"/>
    <w:rsid w:val="00F261B3"/>
    <w:rsid w:val="00F26840"/>
    <w:rsid w:val="00F26A69"/>
    <w:rsid w:val="00F274FE"/>
    <w:rsid w:val="00F27748"/>
    <w:rsid w:val="00F2777D"/>
    <w:rsid w:val="00F27E9E"/>
    <w:rsid w:val="00F27EA4"/>
    <w:rsid w:val="00F30307"/>
    <w:rsid w:val="00F3056C"/>
    <w:rsid w:val="00F30D1A"/>
    <w:rsid w:val="00F30E4C"/>
    <w:rsid w:val="00F30EAB"/>
    <w:rsid w:val="00F3138C"/>
    <w:rsid w:val="00F31586"/>
    <w:rsid w:val="00F318C3"/>
    <w:rsid w:val="00F320E6"/>
    <w:rsid w:val="00F32DAE"/>
    <w:rsid w:val="00F32F0B"/>
    <w:rsid w:val="00F33515"/>
    <w:rsid w:val="00F34A4C"/>
    <w:rsid w:val="00F34D16"/>
    <w:rsid w:val="00F34DE3"/>
    <w:rsid w:val="00F35EFC"/>
    <w:rsid w:val="00F36229"/>
    <w:rsid w:val="00F365E5"/>
    <w:rsid w:val="00F37172"/>
    <w:rsid w:val="00F37651"/>
    <w:rsid w:val="00F378E4"/>
    <w:rsid w:val="00F37AE8"/>
    <w:rsid w:val="00F37C18"/>
    <w:rsid w:val="00F37C8D"/>
    <w:rsid w:val="00F37CDE"/>
    <w:rsid w:val="00F40333"/>
    <w:rsid w:val="00F404B3"/>
    <w:rsid w:val="00F4050B"/>
    <w:rsid w:val="00F40623"/>
    <w:rsid w:val="00F406C3"/>
    <w:rsid w:val="00F41213"/>
    <w:rsid w:val="00F4140D"/>
    <w:rsid w:val="00F416D6"/>
    <w:rsid w:val="00F4192A"/>
    <w:rsid w:val="00F419D0"/>
    <w:rsid w:val="00F41CED"/>
    <w:rsid w:val="00F41F78"/>
    <w:rsid w:val="00F42189"/>
    <w:rsid w:val="00F42203"/>
    <w:rsid w:val="00F4274F"/>
    <w:rsid w:val="00F42852"/>
    <w:rsid w:val="00F42CE6"/>
    <w:rsid w:val="00F4323F"/>
    <w:rsid w:val="00F43636"/>
    <w:rsid w:val="00F43F8D"/>
    <w:rsid w:val="00F448C4"/>
    <w:rsid w:val="00F44964"/>
    <w:rsid w:val="00F44B24"/>
    <w:rsid w:val="00F44BC4"/>
    <w:rsid w:val="00F450A8"/>
    <w:rsid w:val="00F45773"/>
    <w:rsid w:val="00F45DB0"/>
    <w:rsid w:val="00F461E3"/>
    <w:rsid w:val="00F467B0"/>
    <w:rsid w:val="00F46B4C"/>
    <w:rsid w:val="00F46C18"/>
    <w:rsid w:val="00F46F95"/>
    <w:rsid w:val="00F470C8"/>
    <w:rsid w:val="00F47184"/>
    <w:rsid w:val="00F47272"/>
    <w:rsid w:val="00F47756"/>
    <w:rsid w:val="00F47EDB"/>
    <w:rsid w:val="00F5040C"/>
    <w:rsid w:val="00F504CB"/>
    <w:rsid w:val="00F5112D"/>
    <w:rsid w:val="00F511B7"/>
    <w:rsid w:val="00F5154D"/>
    <w:rsid w:val="00F52432"/>
    <w:rsid w:val="00F529EF"/>
    <w:rsid w:val="00F52EEF"/>
    <w:rsid w:val="00F531A4"/>
    <w:rsid w:val="00F53268"/>
    <w:rsid w:val="00F53977"/>
    <w:rsid w:val="00F53B43"/>
    <w:rsid w:val="00F54754"/>
    <w:rsid w:val="00F547AA"/>
    <w:rsid w:val="00F547B3"/>
    <w:rsid w:val="00F5519B"/>
    <w:rsid w:val="00F5533C"/>
    <w:rsid w:val="00F555FA"/>
    <w:rsid w:val="00F56318"/>
    <w:rsid w:val="00F56455"/>
    <w:rsid w:val="00F567D1"/>
    <w:rsid w:val="00F56F5F"/>
    <w:rsid w:val="00F572DE"/>
    <w:rsid w:val="00F5734E"/>
    <w:rsid w:val="00F574C7"/>
    <w:rsid w:val="00F57604"/>
    <w:rsid w:val="00F576FA"/>
    <w:rsid w:val="00F60579"/>
    <w:rsid w:val="00F614D0"/>
    <w:rsid w:val="00F61D7F"/>
    <w:rsid w:val="00F62850"/>
    <w:rsid w:val="00F62C2A"/>
    <w:rsid w:val="00F62E7E"/>
    <w:rsid w:val="00F634B9"/>
    <w:rsid w:val="00F6380C"/>
    <w:rsid w:val="00F63AC9"/>
    <w:rsid w:val="00F63F73"/>
    <w:rsid w:val="00F64477"/>
    <w:rsid w:val="00F644DA"/>
    <w:rsid w:val="00F6453A"/>
    <w:rsid w:val="00F64B2F"/>
    <w:rsid w:val="00F64D8A"/>
    <w:rsid w:val="00F65E0C"/>
    <w:rsid w:val="00F661C1"/>
    <w:rsid w:val="00F6642E"/>
    <w:rsid w:val="00F6704B"/>
    <w:rsid w:val="00F67C36"/>
    <w:rsid w:val="00F7020C"/>
    <w:rsid w:val="00F70A11"/>
    <w:rsid w:val="00F70B36"/>
    <w:rsid w:val="00F71001"/>
    <w:rsid w:val="00F71085"/>
    <w:rsid w:val="00F712CA"/>
    <w:rsid w:val="00F71CB3"/>
    <w:rsid w:val="00F71E9D"/>
    <w:rsid w:val="00F72076"/>
    <w:rsid w:val="00F727BE"/>
    <w:rsid w:val="00F72DCB"/>
    <w:rsid w:val="00F739CA"/>
    <w:rsid w:val="00F74E78"/>
    <w:rsid w:val="00F75215"/>
    <w:rsid w:val="00F7525D"/>
    <w:rsid w:val="00F7578D"/>
    <w:rsid w:val="00F75D83"/>
    <w:rsid w:val="00F76818"/>
    <w:rsid w:val="00F76B6A"/>
    <w:rsid w:val="00F76E85"/>
    <w:rsid w:val="00F7751B"/>
    <w:rsid w:val="00F77537"/>
    <w:rsid w:val="00F77806"/>
    <w:rsid w:val="00F80513"/>
    <w:rsid w:val="00F80C46"/>
    <w:rsid w:val="00F8103D"/>
    <w:rsid w:val="00F81357"/>
    <w:rsid w:val="00F81DAA"/>
    <w:rsid w:val="00F81FBD"/>
    <w:rsid w:val="00F820C9"/>
    <w:rsid w:val="00F82739"/>
    <w:rsid w:val="00F8279E"/>
    <w:rsid w:val="00F82841"/>
    <w:rsid w:val="00F82D4A"/>
    <w:rsid w:val="00F83317"/>
    <w:rsid w:val="00F837F8"/>
    <w:rsid w:val="00F839EE"/>
    <w:rsid w:val="00F8405C"/>
    <w:rsid w:val="00F84173"/>
    <w:rsid w:val="00F84222"/>
    <w:rsid w:val="00F8429B"/>
    <w:rsid w:val="00F8535C"/>
    <w:rsid w:val="00F85F14"/>
    <w:rsid w:val="00F864DC"/>
    <w:rsid w:val="00F86503"/>
    <w:rsid w:val="00F86589"/>
    <w:rsid w:val="00F86935"/>
    <w:rsid w:val="00F86BA0"/>
    <w:rsid w:val="00F86DEC"/>
    <w:rsid w:val="00F87324"/>
    <w:rsid w:val="00F87684"/>
    <w:rsid w:val="00F87ADB"/>
    <w:rsid w:val="00F901C5"/>
    <w:rsid w:val="00F904DE"/>
    <w:rsid w:val="00F90CD2"/>
    <w:rsid w:val="00F9114A"/>
    <w:rsid w:val="00F913F9"/>
    <w:rsid w:val="00F91DE5"/>
    <w:rsid w:val="00F9231A"/>
    <w:rsid w:val="00F923CD"/>
    <w:rsid w:val="00F92439"/>
    <w:rsid w:val="00F925D0"/>
    <w:rsid w:val="00F925E2"/>
    <w:rsid w:val="00F927D9"/>
    <w:rsid w:val="00F92A48"/>
    <w:rsid w:val="00F92AA2"/>
    <w:rsid w:val="00F9349F"/>
    <w:rsid w:val="00F93B85"/>
    <w:rsid w:val="00F9412A"/>
    <w:rsid w:val="00F9444B"/>
    <w:rsid w:val="00F94821"/>
    <w:rsid w:val="00F94A1B"/>
    <w:rsid w:val="00F95443"/>
    <w:rsid w:val="00F9555D"/>
    <w:rsid w:val="00F957AE"/>
    <w:rsid w:val="00F957C3"/>
    <w:rsid w:val="00F95E2F"/>
    <w:rsid w:val="00F95F77"/>
    <w:rsid w:val="00F96D75"/>
    <w:rsid w:val="00FA0049"/>
    <w:rsid w:val="00FA0EC7"/>
    <w:rsid w:val="00FA176C"/>
    <w:rsid w:val="00FA1AA2"/>
    <w:rsid w:val="00FA24D1"/>
    <w:rsid w:val="00FA27D4"/>
    <w:rsid w:val="00FA2AE1"/>
    <w:rsid w:val="00FA2CD7"/>
    <w:rsid w:val="00FA2D8C"/>
    <w:rsid w:val="00FA2F05"/>
    <w:rsid w:val="00FA3134"/>
    <w:rsid w:val="00FA3DDF"/>
    <w:rsid w:val="00FA448D"/>
    <w:rsid w:val="00FA47C7"/>
    <w:rsid w:val="00FA4B83"/>
    <w:rsid w:val="00FA4D0B"/>
    <w:rsid w:val="00FA574C"/>
    <w:rsid w:val="00FA580B"/>
    <w:rsid w:val="00FA5D9A"/>
    <w:rsid w:val="00FA603D"/>
    <w:rsid w:val="00FA6B6C"/>
    <w:rsid w:val="00FA6DA1"/>
    <w:rsid w:val="00FA70AF"/>
    <w:rsid w:val="00FA75DC"/>
    <w:rsid w:val="00FA7F86"/>
    <w:rsid w:val="00FA7F9B"/>
    <w:rsid w:val="00FB07B5"/>
    <w:rsid w:val="00FB0CDC"/>
    <w:rsid w:val="00FB12BF"/>
    <w:rsid w:val="00FB13D0"/>
    <w:rsid w:val="00FB1ED4"/>
    <w:rsid w:val="00FB2974"/>
    <w:rsid w:val="00FB3195"/>
    <w:rsid w:val="00FB33EF"/>
    <w:rsid w:val="00FB35FA"/>
    <w:rsid w:val="00FB3DA6"/>
    <w:rsid w:val="00FB3EFE"/>
    <w:rsid w:val="00FB4290"/>
    <w:rsid w:val="00FB4613"/>
    <w:rsid w:val="00FB484D"/>
    <w:rsid w:val="00FB4E56"/>
    <w:rsid w:val="00FB4F78"/>
    <w:rsid w:val="00FB5459"/>
    <w:rsid w:val="00FB5F07"/>
    <w:rsid w:val="00FB6365"/>
    <w:rsid w:val="00FB64B8"/>
    <w:rsid w:val="00FB684D"/>
    <w:rsid w:val="00FB697F"/>
    <w:rsid w:val="00FB6F8E"/>
    <w:rsid w:val="00FB7305"/>
    <w:rsid w:val="00FB7512"/>
    <w:rsid w:val="00FB753A"/>
    <w:rsid w:val="00FB7629"/>
    <w:rsid w:val="00FB7E0F"/>
    <w:rsid w:val="00FC1196"/>
    <w:rsid w:val="00FC17D4"/>
    <w:rsid w:val="00FC1B84"/>
    <w:rsid w:val="00FC1D88"/>
    <w:rsid w:val="00FC2B80"/>
    <w:rsid w:val="00FC306B"/>
    <w:rsid w:val="00FC4075"/>
    <w:rsid w:val="00FC4648"/>
    <w:rsid w:val="00FC4BAD"/>
    <w:rsid w:val="00FC4CC3"/>
    <w:rsid w:val="00FC4EF6"/>
    <w:rsid w:val="00FC4F95"/>
    <w:rsid w:val="00FC517D"/>
    <w:rsid w:val="00FC5268"/>
    <w:rsid w:val="00FC58FC"/>
    <w:rsid w:val="00FC5918"/>
    <w:rsid w:val="00FC60A6"/>
    <w:rsid w:val="00FC61D0"/>
    <w:rsid w:val="00FC6A09"/>
    <w:rsid w:val="00FC736C"/>
    <w:rsid w:val="00FC785B"/>
    <w:rsid w:val="00FC7C51"/>
    <w:rsid w:val="00FC7E95"/>
    <w:rsid w:val="00FD0105"/>
    <w:rsid w:val="00FD0990"/>
    <w:rsid w:val="00FD0D77"/>
    <w:rsid w:val="00FD12B2"/>
    <w:rsid w:val="00FD1E5B"/>
    <w:rsid w:val="00FD266F"/>
    <w:rsid w:val="00FD2A5D"/>
    <w:rsid w:val="00FD2D08"/>
    <w:rsid w:val="00FD32D1"/>
    <w:rsid w:val="00FD34A6"/>
    <w:rsid w:val="00FD3AD1"/>
    <w:rsid w:val="00FD3AEC"/>
    <w:rsid w:val="00FD437E"/>
    <w:rsid w:val="00FD48D7"/>
    <w:rsid w:val="00FD4AA1"/>
    <w:rsid w:val="00FD4C75"/>
    <w:rsid w:val="00FD4DA2"/>
    <w:rsid w:val="00FD4E8B"/>
    <w:rsid w:val="00FD531B"/>
    <w:rsid w:val="00FD5A1A"/>
    <w:rsid w:val="00FD5CAC"/>
    <w:rsid w:val="00FD5CC3"/>
    <w:rsid w:val="00FD6294"/>
    <w:rsid w:val="00FD63DD"/>
    <w:rsid w:val="00FD63F2"/>
    <w:rsid w:val="00FD644B"/>
    <w:rsid w:val="00FD66C3"/>
    <w:rsid w:val="00FD6AB9"/>
    <w:rsid w:val="00FD737E"/>
    <w:rsid w:val="00FD7711"/>
    <w:rsid w:val="00FD7B94"/>
    <w:rsid w:val="00FD7C45"/>
    <w:rsid w:val="00FD7D94"/>
    <w:rsid w:val="00FD7DCB"/>
    <w:rsid w:val="00FD7E6B"/>
    <w:rsid w:val="00FE044A"/>
    <w:rsid w:val="00FE04D7"/>
    <w:rsid w:val="00FE0A56"/>
    <w:rsid w:val="00FE0C8A"/>
    <w:rsid w:val="00FE0D37"/>
    <w:rsid w:val="00FE0FA2"/>
    <w:rsid w:val="00FE133A"/>
    <w:rsid w:val="00FE13F0"/>
    <w:rsid w:val="00FE16A1"/>
    <w:rsid w:val="00FE18E0"/>
    <w:rsid w:val="00FE1BAD"/>
    <w:rsid w:val="00FE232F"/>
    <w:rsid w:val="00FE23C8"/>
    <w:rsid w:val="00FE3187"/>
    <w:rsid w:val="00FE3ABE"/>
    <w:rsid w:val="00FE3C16"/>
    <w:rsid w:val="00FE3CCB"/>
    <w:rsid w:val="00FE40D2"/>
    <w:rsid w:val="00FE5948"/>
    <w:rsid w:val="00FE6558"/>
    <w:rsid w:val="00FE721F"/>
    <w:rsid w:val="00FE735C"/>
    <w:rsid w:val="00FE75ED"/>
    <w:rsid w:val="00FE76AD"/>
    <w:rsid w:val="00FF04F5"/>
    <w:rsid w:val="00FF0812"/>
    <w:rsid w:val="00FF0A7B"/>
    <w:rsid w:val="00FF0AF0"/>
    <w:rsid w:val="00FF0C0A"/>
    <w:rsid w:val="00FF117D"/>
    <w:rsid w:val="00FF1908"/>
    <w:rsid w:val="00FF190C"/>
    <w:rsid w:val="00FF1BCE"/>
    <w:rsid w:val="00FF23EB"/>
    <w:rsid w:val="00FF2420"/>
    <w:rsid w:val="00FF2D1B"/>
    <w:rsid w:val="00FF38F7"/>
    <w:rsid w:val="00FF3E22"/>
    <w:rsid w:val="00FF4359"/>
    <w:rsid w:val="00FF444D"/>
    <w:rsid w:val="00FF453B"/>
    <w:rsid w:val="00FF4824"/>
    <w:rsid w:val="00FF4904"/>
    <w:rsid w:val="00FF4DAA"/>
    <w:rsid w:val="00FF4E0B"/>
    <w:rsid w:val="00FF500C"/>
    <w:rsid w:val="00FF52B3"/>
    <w:rsid w:val="00FF5C67"/>
    <w:rsid w:val="00FF5EA9"/>
    <w:rsid w:val="00FF6522"/>
    <w:rsid w:val="00FF66AF"/>
    <w:rsid w:val="00FF6D8E"/>
    <w:rsid w:val="00FF6FCA"/>
    <w:rsid w:val="00FF7029"/>
    <w:rsid w:val="00FF7039"/>
    <w:rsid w:val="015D3E0C"/>
    <w:rsid w:val="01758434"/>
    <w:rsid w:val="01943C10"/>
    <w:rsid w:val="01AD5C2D"/>
    <w:rsid w:val="01BD6BDB"/>
    <w:rsid w:val="01EB14B1"/>
    <w:rsid w:val="023607C3"/>
    <w:rsid w:val="02A634CD"/>
    <w:rsid w:val="032C937E"/>
    <w:rsid w:val="036D4FE7"/>
    <w:rsid w:val="045DC102"/>
    <w:rsid w:val="04953128"/>
    <w:rsid w:val="04A3538B"/>
    <w:rsid w:val="0522E124"/>
    <w:rsid w:val="0542BFD9"/>
    <w:rsid w:val="056B75A0"/>
    <w:rsid w:val="0575B0D6"/>
    <w:rsid w:val="06310189"/>
    <w:rsid w:val="06427FC0"/>
    <w:rsid w:val="0648C825"/>
    <w:rsid w:val="0693F289"/>
    <w:rsid w:val="06A80128"/>
    <w:rsid w:val="070180EB"/>
    <w:rsid w:val="0722BF06"/>
    <w:rsid w:val="072ECD02"/>
    <w:rsid w:val="074DBF9E"/>
    <w:rsid w:val="075609AC"/>
    <w:rsid w:val="07847E87"/>
    <w:rsid w:val="07F083B8"/>
    <w:rsid w:val="0890F455"/>
    <w:rsid w:val="08B3741D"/>
    <w:rsid w:val="08C0469C"/>
    <w:rsid w:val="095C3E40"/>
    <w:rsid w:val="09D29711"/>
    <w:rsid w:val="09E9DDF8"/>
    <w:rsid w:val="0A52B2C1"/>
    <w:rsid w:val="0A5C5D8B"/>
    <w:rsid w:val="0ADD3F52"/>
    <w:rsid w:val="0B2E3331"/>
    <w:rsid w:val="0B38DED8"/>
    <w:rsid w:val="0B70CF13"/>
    <w:rsid w:val="0BAE866F"/>
    <w:rsid w:val="0BE0B891"/>
    <w:rsid w:val="0C40C368"/>
    <w:rsid w:val="0C422F4E"/>
    <w:rsid w:val="0C54963C"/>
    <w:rsid w:val="0CB16EEE"/>
    <w:rsid w:val="0CF8285E"/>
    <w:rsid w:val="0D2C7EB3"/>
    <w:rsid w:val="0D3432BB"/>
    <w:rsid w:val="0D547A00"/>
    <w:rsid w:val="0D9733A9"/>
    <w:rsid w:val="0E79BA2A"/>
    <w:rsid w:val="0EDEF087"/>
    <w:rsid w:val="0F377792"/>
    <w:rsid w:val="101A0A39"/>
    <w:rsid w:val="105A002E"/>
    <w:rsid w:val="10A8ADFD"/>
    <w:rsid w:val="10DC6697"/>
    <w:rsid w:val="10F3536E"/>
    <w:rsid w:val="1139DEAA"/>
    <w:rsid w:val="1145C1B7"/>
    <w:rsid w:val="114CDAE5"/>
    <w:rsid w:val="1159A2DA"/>
    <w:rsid w:val="11C0EA36"/>
    <w:rsid w:val="11EBC29D"/>
    <w:rsid w:val="11FF835E"/>
    <w:rsid w:val="122327AA"/>
    <w:rsid w:val="1227AA9C"/>
    <w:rsid w:val="12BFFA97"/>
    <w:rsid w:val="12F65C34"/>
    <w:rsid w:val="12FE16E9"/>
    <w:rsid w:val="1377863B"/>
    <w:rsid w:val="13BB8E0E"/>
    <w:rsid w:val="13CD9AB3"/>
    <w:rsid w:val="14089067"/>
    <w:rsid w:val="1444279D"/>
    <w:rsid w:val="1444E474"/>
    <w:rsid w:val="14458987"/>
    <w:rsid w:val="15CEA51D"/>
    <w:rsid w:val="16A1F2F2"/>
    <w:rsid w:val="177B66D0"/>
    <w:rsid w:val="183D4431"/>
    <w:rsid w:val="187E4613"/>
    <w:rsid w:val="18FC6B14"/>
    <w:rsid w:val="19A621C6"/>
    <w:rsid w:val="19EF20C1"/>
    <w:rsid w:val="1A1CBE2C"/>
    <w:rsid w:val="1A485093"/>
    <w:rsid w:val="1B3FDAB0"/>
    <w:rsid w:val="1B588E9A"/>
    <w:rsid w:val="1B652962"/>
    <w:rsid w:val="1BA57BE1"/>
    <w:rsid w:val="1BC83E22"/>
    <w:rsid w:val="1BE6CED3"/>
    <w:rsid w:val="1C3A1ED5"/>
    <w:rsid w:val="1C7C9B02"/>
    <w:rsid w:val="1C7CA0A3"/>
    <w:rsid w:val="1C81A93B"/>
    <w:rsid w:val="1C9075C8"/>
    <w:rsid w:val="1CD3CD5C"/>
    <w:rsid w:val="1D62F0A2"/>
    <w:rsid w:val="1D640E83"/>
    <w:rsid w:val="1D7E90ED"/>
    <w:rsid w:val="1D923D26"/>
    <w:rsid w:val="1DC23A26"/>
    <w:rsid w:val="1DC5A7E2"/>
    <w:rsid w:val="1DE93704"/>
    <w:rsid w:val="1EDE53BE"/>
    <w:rsid w:val="1F5ECCA8"/>
    <w:rsid w:val="1F6A4D30"/>
    <w:rsid w:val="1FCF9A51"/>
    <w:rsid w:val="1FE550C5"/>
    <w:rsid w:val="1FFA6AFF"/>
    <w:rsid w:val="206A5292"/>
    <w:rsid w:val="20B50703"/>
    <w:rsid w:val="20D3A019"/>
    <w:rsid w:val="20ED3949"/>
    <w:rsid w:val="214BD177"/>
    <w:rsid w:val="216225BA"/>
    <w:rsid w:val="219908CA"/>
    <w:rsid w:val="21E8FCE7"/>
    <w:rsid w:val="2249599E"/>
    <w:rsid w:val="224EA0DF"/>
    <w:rsid w:val="2250D764"/>
    <w:rsid w:val="2302657D"/>
    <w:rsid w:val="233AB708"/>
    <w:rsid w:val="2357514C"/>
    <w:rsid w:val="23991FD7"/>
    <w:rsid w:val="24460A45"/>
    <w:rsid w:val="246C40A7"/>
    <w:rsid w:val="24755359"/>
    <w:rsid w:val="24E56C32"/>
    <w:rsid w:val="25C38E80"/>
    <w:rsid w:val="25C7FEE6"/>
    <w:rsid w:val="2610F3C1"/>
    <w:rsid w:val="26293A44"/>
    <w:rsid w:val="2652D1D6"/>
    <w:rsid w:val="269AC2DD"/>
    <w:rsid w:val="26A6569C"/>
    <w:rsid w:val="26AA3CF0"/>
    <w:rsid w:val="26E2C211"/>
    <w:rsid w:val="27D9FB85"/>
    <w:rsid w:val="2806AD10"/>
    <w:rsid w:val="282AA675"/>
    <w:rsid w:val="2856F376"/>
    <w:rsid w:val="285A89AD"/>
    <w:rsid w:val="287C68BA"/>
    <w:rsid w:val="28D557E4"/>
    <w:rsid w:val="28FE00D3"/>
    <w:rsid w:val="293E145C"/>
    <w:rsid w:val="2946F5F0"/>
    <w:rsid w:val="296C9058"/>
    <w:rsid w:val="299FBBAB"/>
    <w:rsid w:val="29ECF96E"/>
    <w:rsid w:val="2A0FF1FD"/>
    <w:rsid w:val="2A1716B7"/>
    <w:rsid w:val="2A828B6B"/>
    <w:rsid w:val="2ABD1B6E"/>
    <w:rsid w:val="2B001C2E"/>
    <w:rsid w:val="2B1125E3"/>
    <w:rsid w:val="2B4A3323"/>
    <w:rsid w:val="2B85E768"/>
    <w:rsid w:val="2BB7998D"/>
    <w:rsid w:val="2C3CD351"/>
    <w:rsid w:val="2C4F18E5"/>
    <w:rsid w:val="2C842179"/>
    <w:rsid w:val="2CC6279A"/>
    <w:rsid w:val="2CEA9EFA"/>
    <w:rsid w:val="2DC8074E"/>
    <w:rsid w:val="2E19B2E0"/>
    <w:rsid w:val="2EDC505D"/>
    <w:rsid w:val="2EF1CF75"/>
    <w:rsid w:val="2FC2A65D"/>
    <w:rsid w:val="30821614"/>
    <w:rsid w:val="30AF3C6B"/>
    <w:rsid w:val="310DC5A3"/>
    <w:rsid w:val="3113D092"/>
    <w:rsid w:val="3158E8E3"/>
    <w:rsid w:val="31CC79B8"/>
    <w:rsid w:val="32D00579"/>
    <w:rsid w:val="32E09630"/>
    <w:rsid w:val="32E793E1"/>
    <w:rsid w:val="3313729E"/>
    <w:rsid w:val="33827DC7"/>
    <w:rsid w:val="34362099"/>
    <w:rsid w:val="3446261A"/>
    <w:rsid w:val="344CF888"/>
    <w:rsid w:val="345BFCFE"/>
    <w:rsid w:val="3467D73C"/>
    <w:rsid w:val="34919B35"/>
    <w:rsid w:val="34E90FC5"/>
    <w:rsid w:val="350B4FA4"/>
    <w:rsid w:val="355A38B4"/>
    <w:rsid w:val="35B40EF3"/>
    <w:rsid w:val="35B4FE5A"/>
    <w:rsid w:val="35C84EB8"/>
    <w:rsid w:val="35FD33C7"/>
    <w:rsid w:val="363144D6"/>
    <w:rsid w:val="365EA955"/>
    <w:rsid w:val="3687537B"/>
    <w:rsid w:val="3690691A"/>
    <w:rsid w:val="36A71235"/>
    <w:rsid w:val="36DAC7A2"/>
    <w:rsid w:val="37309654"/>
    <w:rsid w:val="37814179"/>
    <w:rsid w:val="37E656D9"/>
    <w:rsid w:val="37EB340F"/>
    <w:rsid w:val="3827E0D0"/>
    <w:rsid w:val="382EB848"/>
    <w:rsid w:val="38582F4B"/>
    <w:rsid w:val="386BA012"/>
    <w:rsid w:val="3894917B"/>
    <w:rsid w:val="39991115"/>
    <w:rsid w:val="39ECF220"/>
    <w:rsid w:val="3A4AD6F2"/>
    <w:rsid w:val="3B746027"/>
    <w:rsid w:val="3BCC9574"/>
    <w:rsid w:val="3C17F87E"/>
    <w:rsid w:val="3C280465"/>
    <w:rsid w:val="3CE7AC3C"/>
    <w:rsid w:val="3D4235BA"/>
    <w:rsid w:val="3D962D51"/>
    <w:rsid w:val="3DB3C8DF"/>
    <w:rsid w:val="3E27CCEF"/>
    <w:rsid w:val="3E417FFB"/>
    <w:rsid w:val="3EA7C484"/>
    <w:rsid w:val="3ED1EE0B"/>
    <w:rsid w:val="3F2D3F99"/>
    <w:rsid w:val="3F34574E"/>
    <w:rsid w:val="3F5A59C1"/>
    <w:rsid w:val="3F8B0B4B"/>
    <w:rsid w:val="3FB2ACD8"/>
    <w:rsid w:val="3FB8B517"/>
    <w:rsid w:val="3FC310A0"/>
    <w:rsid w:val="3FE67D46"/>
    <w:rsid w:val="400E658D"/>
    <w:rsid w:val="40292B43"/>
    <w:rsid w:val="404A9347"/>
    <w:rsid w:val="4097D45A"/>
    <w:rsid w:val="40E682E2"/>
    <w:rsid w:val="40FB4248"/>
    <w:rsid w:val="41AF3EFD"/>
    <w:rsid w:val="41C7548F"/>
    <w:rsid w:val="41F43414"/>
    <w:rsid w:val="41FDBB63"/>
    <w:rsid w:val="427DD5E7"/>
    <w:rsid w:val="42873A02"/>
    <w:rsid w:val="42A25AE7"/>
    <w:rsid w:val="42E326F3"/>
    <w:rsid w:val="43400986"/>
    <w:rsid w:val="4359E712"/>
    <w:rsid w:val="436871CC"/>
    <w:rsid w:val="436C1FC9"/>
    <w:rsid w:val="4383236E"/>
    <w:rsid w:val="43B292BF"/>
    <w:rsid w:val="43C8D5FD"/>
    <w:rsid w:val="44DBFCAF"/>
    <w:rsid w:val="4542FC16"/>
    <w:rsid w:val="45707329"/>
    <w:rsid w:val="457F0839"/>
    <w:rsid w:val="45A24E5F"/>
    <w:rsid w:val="46CC9950"/>
    <w:rsid w:val="4728BD26"/>
    <w:rsid w:val="4736AE47"/>
    <w:rsid w:val="477030E3"/>
    <w:rsid w:val="483017D5"/>
    <w:rsid w:val="485FA7F4"/>
    <w:rsid w:val="486592D7"/>
    <w:rsid w:val="486BB1FD"/>
    <w:rsid w:val="489468B9"/>
    <w:rsid w:val="48AC74C0"/>
    <w:rsid w:val="48B37684"/>
    <w:rsid w:val="48F1CB78"/>
    <w:rsid w:val="49176A40"/>
    <w:rsid w:val="49499275"/>
    <w:rsid w:val="49EEC695"/>
    <w:rsid w:val="4A8FF89F"/>
    <w:rsid w:val="4AB8C83C"/>
    <w:rsid w:val="4ADF40D0"/>
    <w:rsid w:val="4AE46CF1"/>
    <w:rsid w:val="4AEB8937"/>
    <w:rsid w:val="4AF51C35"/>
    <w:rsid w:val="4B24A407"/>
    <w:rsid w:val="4B311E5A"/>
    <w:rsid w:val="4B8CBAD5"/>
    <w:rsid w:val="4BB5CCA6"/>
    <w:rsid w:val="4C05BE1B"/>
    <w:rsid w:val="4C4C7C0A"/>
    <w:rsid w:val="4C513406"/>
    <w:rsid w:val="4CA2AB07"/>
    <w:rsid w:val="4CEA2BA9"/>
    <w:rsid w:val="4CED319C"/>
    <w:rsid w:val="4D95E34B"/>
    <w:rsid w:val="4D9BDE36"/>
    <w:rsid w:val="4DB4CAB9"/>
    <w:rsid w:val="4DB6B899"/>
    <w:rsid w:val="4DBFFFC9"/>
    <w:rsid w:val="4E838C24"/>
    <w:rsid w:val="4EC1390E"/>
    <w:rsid w:val="4F5E0330"/>
    <w:rsid w:val="4FAC02A7"/>
    <w:rsid w:val="50070BE2"/>
    <w:rsid w:val="500E8BA0"/>
    <w:rsid w:val="508966A5"/>
    <w:rsid w:val="5139F816"/>
    <w:rsid w:val="516DEB7E"/>
    <w:rsid w:val="5177D807"/>
    <w:rsid w:val="520BCF4C"/>
    <w:rsid w:val="52646715"/>
    <w:rsid w:val="526D0F56"/>
    <w:rsid w:val="52978586"/>
    <w:rsid w:val="52CECCD6"/>
    <w:rsid w:val="530D88EB"/>
    <w:rsid w:val="5377F862"/>
    <w:rsid w:val="53A8C1DC"/>
    <w:rsid w:val="53B818B2"/>
    <w:rsid w:val="56001264"/>
    <w:rsid w:val="5671C572"/>
    <w:rsid w:val="56B31EC3"/>
    <w:rsid w:val="56F9490B"/>
    <w:rsid w:val="573841BB"/>
    <w:rsid w:val="57942EDE"/>
    <w:rsid w:val="579E2E31"/>
    <w:rsid w:val="57CB29FB"/>
    <w:rsid w:val="57E97759"/>
    <w:rsid w:val="581AD6F6"/>
    <w:rsid w:val="5843932B"/>
    <w:rsid w:val="585B4FED"/>
    <w:rsid w:val="5883F1D1"/>
    <w:rsid w:val="5896C6BA"/>
    <w:rsid w:val="58B3B320"/>
    <w:rsid w:val="58B8B889"/>
    <w:rsid w:val="59008FB2"/>
    <w:rsid w:val="590C41D1"/>
    <w:rsid w:val="59DA1C30"/>
    <w:rsid w:val="59DD697E"/>
    <w:rsid w:val="59E9E845"/>
    <w:rsid w:val="5A025ACE"/>
    <w:rsid w:val="5A60F3C6"/>
    <w:rsid w:val="5A8527A3"/>
    <w:rsid w:val="5A98743E"/>
    <w:rsid w:val="5AD5CEF3"/>
    <w:rsid w:val="5AE6234D"/>
    <w:rsid w:val="5B5FDBBF"/>
    <w:rsid w:val="5BC012E5"/>
    <w:rsid w:val="5BCD0E1D"/>
    <w:rsid w:val="5C7C9A93"/>
    <w:rsid w:val="5C9948C4"/>
    <w:rsid w:val="5CA49DBB"/>
    <w:rsid w:val="5CF70E23"/>
    <w:rsid w:val="5D0DDECD"/>
    <w:rsid w:val="5D61BBE4"/>
    <w:rsid w:val="5D9539A3"/>
    <w:rsid w:val="5DD4E993"/>
    <w:rsid w:val="5E0C4BD5"/>
    <w:rsid w:val="5E0C5978"/>
    <w:rsid w:val="5E492F7B"/>
    <w:rsid w:val="5E70D3D6"/>
    <w:rsid w:val="5E7A1634"/>
    <w:rsid w:val="5E8E6EE0"/>
    <w:rsid w:val="5EEFFC77"/>
    <w:rsid w:val="5F411470"/>
    <w:rsid w:val="5F92F81D"/>
    <w:rsid w:val="60B67C2A"/>
    <w:rsid w:val="6118BB35"/>
    <w:rsid w:val="61629620"/>
    <w:rsid w:val="6185B864"/>
    <w:rsid w:val="623007CB"/>
    <w:rsid w:val="62C525A2"/>
    <w:rsid w:val="62DF740F"/>
    <w:rsid w:val="6330E93D"/>
    <w:rsid w:val="633CBD15"/>
    <w:rsid w:val="6345A0EC"/>
    <w:rsid w:val="63A77531"/>
    <w:rsid w:val="64E6C32E"/>
    <w:rsid w:val="653EA157"/>
    <w:rsid w:val="657C3400"/>
    <w:rsid w:val="657F540A"/>
    <w:rsid w:val="665C8679"/>
    <w:rsid w:val="669D2482"/>
    <w:rsid w:val="66D502DF"/>
    <w:rsid w:val="67721BAC"/>
    <w:rsid w:val="67AEDD26"/>
    <w:rsid w:val="67B5B761"/>
    <w:rsid w:val="6858FCDB"/>
    <w:rsid w:val="6865C1BA"/>
    <w:rsid w:val="68A0FB41"/>
    <w:rsid w:val="68A9CA11"/>
    <w:rsid w:val="68D61C0E"/>
    <w:rsid w:val="6903E069"/>
    <w:rsid w:val="691AFAA3"/>
    <w:rsid w:val="695A9748"/>
    <w:rsid w:val="69674025"/>
    <w:rsid w:val="697D22C5"/>
    <w:rsid w:val="6989D767"/>
    <w:rsid w:val="69A4BADA"/>
    <w:rsid w:val="69E09FE0"/>
    <w:rsid w:val="6A1C9AC6"/>
    <w:rsid w:val="6A354C02"/>
    <w:rsid w:val="6A71EC6F"/>
    <w:rsid w:val="6A751F55"/>
    <w:rsid w:val="6A94D09F"/>
    <w:rsid w:val="6B75B4C4"/>
    <w:rsid w:val="6BBB540E"/>
    <w:rsid w:val="6BCB76F3"/>
    <w:rsid w:val="6BDA81E5"/>
    <w:rsid w:val="6C0DBCD0"/>
    <w:rsid w:val="6C78D6B1"/>
    <w:rsid w:val="6C7F50D1"/>
    <w:rsid w:val="6CE243E0"/>
    <w:rsid w:val="6D111134"/>
    <w:rsid w:val="6D91AF5C"/>
    <w:rsid w:val="6DDD771A"/>
    <w:rsid w:val="6DE43BE6"/>
    <w:rsid w:val="6E984EC1"/>
    <w:rsid w:val="6E9D2597"/>
    <w:rsid w:val="6EA16A1E"/>
    <w:rsid w:val="6EAFA41C"/>
    <w:rsid w:val="6F244E60"/>
    <w:rsid w:val="6FDA95DF"/>
    <w:rsid w:val="7043F9B0"/>
    <w:rsid w:val="7057C1BE"/>
    <w:rsid w:val="707652F3"/>
    <w:rsid w:val="708456D0"/>
    <w:rsid w:val="713E10D0"/>
    <w:rsid w:val="717214BF"/>
    <w:rsid w:val="71D1A32F"/>
    <w:rsid w:val="7235CED7"/>
    <w:rsid w:val="7247585E"/>
    <w:rsid w:val="72CE15D3"/>
    <w:rsid w:val="72E22368"/>
    <w:rsid w:val="736E682A"/>
    <w:rsid w:val="7371A807"/>
    <w:rsid w:val="73944457"/>
    <w:rsid w:val="73EC52DC"/>
    <w:rsid w:val="74145185"/>
    <w:rsid w:val="746F7B79"/>
    <w:rsid w:val="74BD1E08"/>
    <w:rsid w:val="74D2C4C9"/>
    <w:rsid w:val="750C91A8"/>
    <w:rsid w:val="75B9E9CB"/>
    <w:rsid w:val="75BC8C9C"/>
    <w:rsid w:val="75E961D6"/>
    <w:rsid w:val="75F29BBB"/>
    <w:rsid w:val="762F69A3"/>
    <w:rsid w:val="767147D5"/>
    <w:rsid w:val="76C40352"/>
    <w:rsid w:val="76D992A3"/>
    <w:rsid w:val="76EB5583"/>
    <w:rsid w:val="76F5BC94"/>
    <w:rsid w:val="77547875"/>
    <w:rsid w:val="77E54DA8"/>
    <w:rsid w:val="780DE956"/>
    <w:rsid w:val="78143383"/>
    <w:rsid w:val="78280D96"/>
    <w:rsid w:val="78369A29"/>
    <w:rsid w:val="78BC89B7"/>
    <w:rsid w:val="78EE7972"/>
    <w:rsid w:val="78F42D5E"/>
    <w:rsid w:val="7A2E93E0"/>
    <w:rsid w:val="7A8F9789"/>
    <w:rsid w:val="7AAFC576"/>
    <w:rsid w:val="7ADC3724"/>
    <w:rsid w:val="7B0D4511"/>
    <w:rsid w:val="7B4EAAFC"/>
    <w:rsid w:val="7BCAF7EA"/>
    <w:rsid w:val="7BDDBBB6"/>
    <w:rsid w:val="7C59756E"/>
    <w:rsid w:val="7CDFD40A"/>
    <w:rsid w:val="7D150C98"/>
    <w:rsid w:val="7D17FD9C"/>
    <w:rsid w:val="7D4CC91A"/>
    <w:rsid w:val="7D71C790"/>
    <w:rsid w:val="7DF888CE"/>
    <w:rsid w:val="7E5358EF"/>
    <w:rsid w:val="7E5BB6B4"/>
    <w:rsid w:val="7E6E345F"/>
    <w:rsid w:val="7F8D6528"/>
    <w:rsid w:val="7FC15F8A"/>
    <w:rsid w:val="7FD91F2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4098"/>
  <w15:docId w15:val="{E90C8D5B-2E19-4829-BED2-E255A78C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pl-PL" w:eastAsia="en-US" w:bidi="ar-SA"/>
      </w:rPr>
    </w:rPrDefault>
    <w:pPrDefault>
      <w:pPr>
        <w:spacing w:after="160" w:line="276" w:lineRule="auto"/>
        <w:ind w:left="992"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3D99"/>
    <w:rPr>
      <w:rFonts w:eastAsia="Times New Roman"/>
      <w:sz w:val="24"/>
      <w:szCs w:val="24"/>
      <w:lang w:eastAsia="ar-SA"/>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Tytu"/>
    <w:next w:val="Normalny"/>
    <w:uiPriority w:val="9"/>
    <w:qFormat/>
    <w:rsid w:val="00ED5BC0"/>
    <w:pPr>
      <w:widowControl w:val="0"/>
      <w:suppressAutoHyphens/>
      <w:spacing w:before="1440" w:after="120"/>
      <w:ind w:left="425" w:firstLine="0"/>
      <w:contextualSpacing w:val="0"/>
      <w:jc w:val="center"/>
      <w:outlineLvl w:val="0"/>
    </w:pPr>
    <w:rPr>
      <w:sz w:val="36"/>
      <w:szCs w:val="36"/>
    </w:rPr>
  </w:style>
  <w:style w:type="paragraph" w:styleId="Nagwek2">
    <w:name w:val="heading 2"/>
    <w:basedOn w:val="Nagwek1"/>
    <w:next w:val="Normalny"/>
    <w:link w:val="Nagwek2Znak"/>
    <w:uiPriority w:val="9"/>
    <w:unhideWhenUsed/>
    <w:qFormat/>
    <w:rsid w:val="00ED5BC0"/>
    <w:pPr>
      <w:spacing w:before="240"/>
      <w:ind w:left="0"/>
      <w:jc w:val="left"/>
      <w:outlineLvl w:val="1"/>
    </w:pPr>
    <w:rPr>
      <w:color w:val="1F3864" w:themeColor="accent1" w:themeShade="80"/>
      <w:sz w:val="32"/>
    </w:rPr>
  </w:style>
  <w:style w:type="paragraph" w:styleId="Nagwek3">
    <w:name w:val="heading 3"/>
    <w:basedOn w:val="Normalny"/>
    <w:next w:val="Normalny"/>
    <w:link w:val="Nagwek3Znak"/>
    <w:uiPriority w:val="9"/>
    <w:unhideWhenUsed/>
    <w:qFormat/>
    <w:rsid w:val="00802F4B"/>
    <w:pPr>
      <w:keepNext/>
      <w:keepLines/>
      <w:spacing w:before="240" w:after="120"/>
      <w:ind w:left="567"/>
      <w:outlineLvl w:val="2"/>
    </w:pPr>
    <w:rPr>
      <w:rFonts w:eastAsiaTheme="majorEastAsia" w:cstheme="majorBidi"/>
      <w:b/>
      <w:sz w:val="28"/>
      <w:szCs w:val="28"/>
    </w:rPr>
  </w:style>
  <w:style w:type="paragraph" w:styleId="Nagwek4">
    <w:name w:val="heading 4"/>
    <w:basedOn w:val="Normalny"/>
    <w:next w:val="Normalny"/>
    <w:link w:val="Nagwek4Znak"/>
    <w:uiPriority w:val="9"/>
    <w:unhideWhenUsed/>
    <w:qFormat/>
    <w:rsid w:val="00966915"/>
    <w:pPr>
      <w:keepNext/>
      <w:keepLines/>
      <w:spacing w:before="40"/>
      <w:outlineLvl w:val="3"/>
    </w:pPr>
    <w:rPr>
      <w:rFonts w:eastAsiaTheme="majorEastAsia" w:cstheme="majorBidi"/>
      <w:iCs/>
      <w:color w:val="1F3864" w:themeColor="accent1" w:themeShade="80"/>
    </w:rPr>
  </w:style>
  <w:style w:type="paragraph" w:styleId="Nagwek5">
    <w:name w:val="heading 5"/>
    <w:basedOn w:val="Normalny"/>
    <w:next w:val="Normalny"/>
    <w:link w:val="Nagwek5Znak"/>
    <w:unhideWhenUsed/>
    <w:qFormat/>
    <w:rsid w:val="0048741B"/>
    <w:pPr>
      <w:suppressAutoHyphens/>
      <w:spacing w:before="240" w:after="120"/>
      <w:ind w:left="0" w:firstLine="0"/>
      <w:outlineLvl w:val="4"/>
    </w:pPr>
    <w:rPr>
      <w:lang w:eastAsia="en-US"/>
    </w:rPr>
  </w:style>
  <w:style w:type="paragraph" w:styleId="Nagwek6">
    <w:name w:val="heading 6"/>
    <w:basedOn w:val="Normalny"/>
    <w:next w:val="Normalny"/>
    <w:link w:val="Nagwek6Znak"/>
    <w:uiPriority w:val="9"/>
    <w:semiHidden/>
    <w:unhideWhenUsed/>
    <w:qFormat/>
    <w:rsid w:val="009953D4"/>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uiPriority w:val="99"/>
    <w:rPr>
      <w:rFonts w:ascii="Segoe UI" w:hAnsi="Segoe UI" w:cs="Segoe UI"/>
      <w:sz w:val="18"/>
      <w:szCs w:val="18"/>
    </w:rPr>
  </w:style>
  <w:style w:type="character" w:customStyle="1" w:styleId="TekstdymkaZnak">
    <w:name w:val="Tekst dymka Znak"/>
    <w:basedOn w:val="Domylnaczcionkaakapitu"/>
    <w:uiPriority w:val="99"/>
    <w:rPr>
      <w:rFonts w:ascii="Segoe UI" w:hAnsi="Segoe UI" w:cs="Segoe UI"/>
      <w:sz w:val="18"/>
      <w:szCs w:val="18"/>
    </w:rPr>
  </w:style>
  <w:style w:type="paragraph" w:styleId="Nagwek">
    <w:name w:val="header"/>
    <w:basedOn w:val="Normalny"/>
    <w:uiPriority w:val="99"/>
    <w:pPr>
      <w:tabs>
        <w:tab w:val="center" w:pos="4536"/>
        <w:tab w:val="right" w:pos="9072"/>
      </w:tabs>
    </w:pPr>
  </w:style>
  <w:style w:type="character" w:customStyle="1" w:styleId="NagwekZnak">
    <w:name w:val="Nagłówek Znak"/>
    <w:basedOn w:val="Domylnaczcionkaakapitu"/>
    <w:uiPriority w:val="99"/>
    <w:rPr>
      <w:rFonts w:ascii="Times New Roman" w:eastAsia="Times New Roman" w:hAnsi="Times New Roman" w:cs="Times New Roman"/>
      <w:sz w:val="24"/>
      <w:szCs w:val="24"/>
      <w:lang w:eastAsia="ar-SA"/>
    </w:rPr>
  </w:style>
  <w:style w:type="paragraph" w:styleId="Stopka">
    <w:name w:val="footer"/>
    <w:aliases w:val="Znak Znak1,Znak Znak1 Znak Znak,Znak Znak1 Znak Z + 11 pt,Wyjustowany..."/>
    <w:basedOn w:val="Normalny"/>
    <w:uiPriority w:val="99"/>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uiPriority w:val="99"/>
    <w:rPr>
      <w:rFonts w:ascii="Times New Roman" w:eastAsia="Times New Roman" w:hAnsi="Times New Roman" w:cs="Times New Roman"/>
      <w:sz w:val="24"/>
      <w:szCs w:val="24"/>
      <w:lang w:eastAsia="ar-SA"/>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uiPriority w:val="9"/>
    <w:rPr>
      <w:rFonts w:eastAsia="Times New Roman" w:cs="Times New Roman"/>
      <w:b/>
      <w:sz w:val="26"/>
      <w:szCs w:val="32"/>
      <w:lang w:eastAsia="ar-SA"/>
    </w:rPr>
  </w:style>
  <w:style w:type="paragraph" w:styleId="Nagwekspisutreci">
    <w:name w:val="TOC Heading"/>
    <w:basedOn w:val="Nagwek1"/>
    <w:next w:val="Normalny"/>
    <w:uiPriority w:val="39"/>
    <w:qFormat/>
    <w:pPr>
      <w:spacing w:line="251" w:lineRule="auto"/>
    </w:pPr>
    <w:rPr>
      <w:rFonts w:ascii="Calibri Light" w:hAnsi="Calibri Light"/>
      <w:b w:val="0"/>
      <w:color w:val="2F5496"/>
      <w:sz w:val="32"/>
      <w:lang w:eastAsia="pl-PL"/>
    </w:rPr>
  </w:style>
  <w:style w:type="paragraph" w:styleId="Spistreci1">
    <w:name w:val="toc 1"/>
    <w:basedOn w:val="Normalny"/>
    <w:next w:val="Normalny"/>
    <w:autoRedefine/>
    <w:uiPriority w:val="39"/>
    <w:rsid w:val="00485595"/>
    <w:pPr>
      <w:spacing w:after="100"/>
    </w:pPr>
  </w:style>
  <w:style w:type="character" w:styleId="Hipercze">
    <w:name w:val="Hyperlink"/>
    <w:basedOn w:val="Domylnaczcionkaakapitu"/>
    <w:uiPriority w:val="99"/>
    <w:rPr>
      <w:color w:val="0563C1"/>
      <w:u w:val="single"/>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qFormat/>
    <w:pPr>
      <w:ind w:left="720"/>
    </w:pPr>
  </w:style>
  <w:style w:type="paragraph" w:customStyle="1" w:styleId="NumerowenieTimes">
    <w:name w:val="Numerowenie Times"/>
    <w:basedOn w:val="Normalny"/>
    <w:pPr>
      <w:numPr>
        <w:numId w:val="20"/>
      </w:numPr>
    </w:pPr>
  </w:style>
  <w:style w:type="paragraph" w:customStyle="1" w:styleId="Nagwek777">
    <w:name w:val="Nagłówek 777"/>
    <w:basedOn w:val="Normalny"/>
    <w:pPr>
      <w:numPr>
        <w:numId w:val="2"/>
      </w:numPr>
    </w:pPr>
  </w:style>
  <w:style w:type="character" w:styleId="Nierozpoznanawzmianka">
    <w:name w:val="Unresolved Mention"/>
    <w:basedOn w:val="Domylnaczcionkaakapitu"/>
    <w:uiPriority w:val="99"/>
    <w:rPr>
      <w:color w:val="605E5C"/>
      <w:shd w:val="clear" w:color="auto" w:fill="E1DFDD"/>
    </w:rPr>
  </w:style>
  <w:style w:type="character" w:styleId="Odwoaniedokomentarza">
    <w:name w:val="annotation reference"/>
    <w:basedOn w:val="Domylnaczcionkaakapitu"/>
    <w:uiPriority w:val="99"/>
    <w:rPr>
      <w:sz w:val="16"/>
      <w:szCs w:val="16"/>
    </w:rPr>
  </w:style>
  <w:style w:type="paragraph" w:styleId="Tekstkomentarza">
    <w:name w:val="annotation text"/>
    <w:aliases w:val="Znak,Tekst podstawowy 31 Znak,ct"/>
    <w:basedOn w:val="Normalny"/>
    <w:link w:val="TekstkomentarzaZnak1"/>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sz w:val="20"/>
      <w:szCs w:val="20"/>
      <w:lang w:eastAsia="ar-SA"/>
    </w:rPr>
  </w:style>
  <w:style w:type="paragraph" w:styleId="Tematkomentarza">
    <w:name w:val="annotation subject"/>
    <w:basedOn w:val="Tekstkomentarza"/>
    <w:next w:val="Tekstkomentarza"/>
    <w:uiPriority w:val="99"/>
    <w:rPr>
      <w:b/>
      <w:bCs/>
    </w:rPr>
  </w:style>
  <w:style w:type="character" w:customStyle="1" w:styleId="TematkomentarzaZnak">
    <w:name w:val="Temat komentarza Znak"/>
    <w:basedOn w:val="TekstkomentarzaZnak"/>
    <w:uiPriority w:val="99"/>
    <w:rPr>
      <w:rFonts w:ascii="Times New Roman" w:eastAsia="Times New Roman" w:hAnsi="Times New Roman"/>
      <w:b/>
      <w:bCs/>
      <w:sz w:val="20"/>
      <w:szCs w:val="20"/>
      <w:lang w:eastAsia="ar-SA"/>
    </w:rPr>
  </w:style>
  <w:style w:type="table" w:styleId="Tabela-Siatka">
    <w:name w:val="Table Grid"/>
    <w:basedOn w:val="Standardowy"/>
    <w:uiPriority w:val="39"/>
    <w:rsid w:val="00E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
    <w:name w:val="LFO9"/>
    <w:basedOn w:val="Bezlisty"/>
  </w:style>
  <w:style w:type="numbering" w:customStyle="1" w:styleId="LFO12">
    <w:name w:val="LFO12"/>
    <w:basedOn w:val="Bezlisty"/>
    <w:pPr>
      <w:numPr>
        <w:numId w:val="2"/>
      </w:numPr>
    </w:pPr>
  </w:style>
  <w:style w:type="character" w:customStyle="1" w:styleId="Nagwek6Znak">
    <w:name w:val="Nagłówek 6 Znak"/>
    <w:basedOn w:val="Domylnaczcionkaakapitu"/>
    <w:link w:val="Nagwek6"/>
    <w:uiPriority w:val="9"/>
    <w:semiHidden/>
    <w:rsid w:val="009953D4"/>
    <w:rPr>
      <w:rFonts w:asciiTheme="majorHAnsi" w:eastAsiaTheme="majorEastAsia" w:hAnsiTheme="majorHAnsi" w:cstheme="majorBidi"/>
      <w:color w:val="1F3763" w:themeColor="accent1" w:themeShade="7F"/>
      <w:sz w:val="24"/>
      <w:szCs w:val="24"/>
      <w:lang w:eastAsia="ar-SA"/>
    </w:rPr>
  </w:style>
  <w:style w:type="table" w:customStyle="1" w:styleId="Tabela-Siatka1">
    <w:name w:val="Tabela - Siatka1"/>
    <w:basedOn w:val="Standardowy"/>
    <w:next w:val="Tabela-Siatka"/>
    <w:uiPriority w:val="99"/>
    <w:rsid w:val="0058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Podrozdział,Footnote,Podrozdzia3,Tekst przypisu"/>
    <w:basedOn w:val="Normalny"/>
    <w:link w:val="TekstprzypisudolnegoZnak"/>
    <w:uiPriority w:val="99"/>
    <w:unhideWhenUsed/>
    <w:rsid w:val="00580DD6"/>
    <w:rPr>
      <w:rFonts w:eastAsia="Calibri"/>
      <w:sz w:val="20"/>
      <w:szCs w:val="20"/>
      <w:lang w:eastAsia="en-US"/>
    </w:rPr>
  </w:style>
  <w:style w:type="character" w:customStyle="1" w:styleId="TekstprzypisudolnegoZnak">
    <w:name w:val="Tekst przypisu dolnego Znak"/>
    <w:aliases w:val="Tekst przypisu Znak Znak,Podrozdział Znak,Footnote Znak,Podrozdzia3 Znak,Tekst przypisu Znak2"/>
    <w:basedOn w:val="Domylnaczcionkaakapitu"/>
    <w:link w:val="Tekstprzypisudolnego"/>
    <w:uiPriority w:val="99"/>
    <w:rsid w:val="00580DD6"/>
    <w:rPr>
      <w:sz w:val="20"/>
      <w:szCs w:val="20"/>
    </w:rPr>
  </w:style>
  <w:style w:type="character" w:styleId="Odwoanieprzypisudolnego">
    <w:name w:val="footnote reference"/>
    <w:aliases w:val="Footnote symbol"/>
    <w:basedOn w:val="Domylnaczcionkaakapitu"/>
    <w:uiPriority w:val="99"/>
    <w:unhideWhenUsed/>
    <w:rsid w:val="00580DD6"/>
    <w:rPr>
      <w:vertAlign w:val="superscript"/>
    </w:rPr>
  </w:style>
  <w:style w:type="table" w:customStyle="1" w:styleId="Tabela-Siatka2">
    <w:name w:val="Tabela - Siatka2"/>
    <w:basedOn w:val="Standardowy"/>
    <w:next w:val="Tabela-Siatka"/>
    <w:uiPriority w:val="59"/>
    <w:rsid w:val="00B03380"/>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7946"/>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F6153"/>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qFormat/>
    <w:rsid w:val="00AA5410"/>
    <w:rPr>
      <w:rFonts w:eastAsia="Times New Roman"/>
      <w:sz w:val="24"/>
      <w:szCs w:val="24"/>
      <w:lang w:eastAsia="ar-SA"/>
    </w:rPr>
  </w:style>
  <w:style w:type="character" w:customStyle="1" w:styleId="ZnakZnak11">
    <w:name w:val="Znak Znak11"/>
    <w:basedOn w:val="Domylnaczcionkaakapitu"/>
    <w:locked/>
    <w:rsid w:val="00A56CCC"/>
  </w:style>
  <w:style w:type="character" w:customStyle="1" w:styleId="ZnakZnak20">
    <w:name w:val="Znak Znak20"/>
    <w:semiHidden/>
    <w:locked/>
    <w:rsid w:val="0002489E"/>
    <w:rPr>
      <w:rFonts w:ascii="Cambria" w:hAnsi="Cambria" w:cs="Cambria"/>
      <w:b/>
      <w:bCs/>
      <w:i/>
      <w:iCs/>
      <w:sz w:val="28"/>
      <w:szCs w:val="28"/>
    </w:rPr>
  </w:style>
  <w:style w:type="paragraph" w:styleId="NormalnyWeb">
    <w:name w:val="Normal (Web)"/>
    <w:basedOn w:val="Normalny"/>
    <w:uiPriority w:val="99"/>
    <w:unhideWhenUsed/>
    <w:rsid w:val="00B152B8"/>
    <w:rPr>
      <w:rFonts w:ascii="Times New Roman" w:hAnsi="Times New Roman"/>
    </w:rPr>
  </w:style>
  <w:style w:type="paragraph" w:styleId="Spistreci2">
    <w:name w:val="toc 2"/>
    <w:basedOn w:val="Normalny"/>
    <w:next w:val="Normalny"/>
    <w:autoRedefine/>
    <w:uiPriority w:val="39"/>
    <w:unhideWhenUsed/>
    <w:rsid w:val="002D1D9F"/>
    <w:pPr>
      <w:spacing w:after="100"/>
      <w:ind w:left="240"/>
    </w:pPr>
  </w:style>
  <w:style w:type="paragraph" w:styleId="Podtytu">
    <w:name w:val="Subtitle"/>
    <w:basedOn w:val="Normalny"/>
    <w:next w:val="Normalny"/>
    <w:link w:val="PodtytuZnak"/>
    <w:uiPriority w:val="11"/>
    <w:qFormat/>
    <w:rsid w:val="00483ED3"/>
    <w:pPr>
      <w:numPr>
        <w:ilvl w:val="1"/>
      </w:numPr>
      <w:ind w:left="567" w:hanging="567"/>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3ED3"/>
    <w:rPr>
      <w:rFonts w:asciiTheme="minorHAnsi" w:eastAsiaTheme="minorEastAsia" w:hAnsiTheme="minorHAnsi" w:cstheme="minorBidi"/>
      <w:color w:val="5A5A5A" w:themeColor="text1" w:themeTint="A5"/>
      <w:spacing w:val="15"/>
      <w:lang w:eastAsia="ar-SA"/>
    </w:rPr>
  </w:style>
  <w:style w:type="character" w:customStyle="1" w:styleId="Nagwek2Znak">
    <w:name w:val="Nagłówek 2 Znak"/>
    <w:basedOn w:val="Domylnaczcionkaakapitu"/>
    <w:link w:val="Nagwek2"/>
    <w:uiPriority w:val="9"/>
    <w:rsid w:val="00CF67FE"/>
    <w:rPr>
      <w:rFonts w:eastAsiaTheme="majorEastAsia" w:cstheme="majorBidi"/>
      <w:b/>
      <w:color w:val="1F3864" w:themeColor="accent1" w:themeShade="80"/>
      <w:spacing w:val="-10"/>
      <w:kern w:val="28"/>
      <w:sz w:val="32"/>
      <w:szCs w:val="36"/>
      <w:lang w:eastAsia="ar-SA"/>
    </w:rPr>
  </w:style>
  <w:style w:type="paragraph" w:styleId="Poprawka">
    <w:name w:val="Revision"/>
    <w:hidden/>
    <w:uiPriority w:val="99"/>
    <w:semiHidden/>
    <w:rsid w:val="00485103"/>
    <w:rPr>
      <w:rFonts w:eastAsia="Times New Roman"/>
      <w:sz w:val="24"/>
      <w:szCs w:val="24"/>
      <w:lang w:eastAsia="ar-SA"/>
    </w:rPr>
  </w:style>
  <w:style w:type="numbering" w:customStyle="1" w:styleId="Styl8321">
    <w:name w:val="Styl8321"/>
    <w:uiPriority w:val="99"/>
    <w:rsid w:val="000F6EE0"/>
    <w:pPr>
      <w:numPr>
        <w:numId w:val="20"/>
      </w:numPr>
    </w:pPr>
  </w:style>
  <w:style w:type="numbering" w:customStyle="1" w:styleId="Bezlisty1">
    <w:name w:val="Bez listy1"/>
    <w:next w:val="Bezlisty"/>
    <w:uiPriority w:val="99"/>
    <w:semiHidden/>
    <w:unhideWhenUsed/>
    <w:rsid w:val="006462D4"/>
  </w:style>
  <w:style w:type="paragraph" w:styleId="Tekstprzypisukocowego">
    <w:name w:val="endnote text"/>
    <w:basedOn w:val="Normalny"/>
    <w:link w:val="TekstprzypisukocowegoZnak"/>
    <w:uiPriority w:val="99"/>
    <w:semiHidden/>
    <w:unhideWhenUsed/>
    <w:rsid w:val="00642088"/>
    <w:rPr>
      <w:sz w:val="20"/>
      <w:szCs w:val="20"/>
    </w:rPr>
  </w:style>
  <w:style w:type="character" w:customStyle="1" w:styleId="TekstprzypisukocowegoZnak">
    <w:name w:val="Tekst przypisu końcowego Znak"/>
    <w:basedOn w:val="Domylnaczcionkaakapitu"/>
    <w:link w:val="Tekstprzypisukocowego"/>
    <w:uiPriority w:val="99"/>
    <w:semiHidden/>
    <w:rsid w:val="00642088"/>
    <w:rPr>
      <w:rFonts w:eastAsia="Times New Roman"/>
      <w:sz w:val="20"/>
      <w:szCs w:val="20"/>
      <w:lang w:eastAsia="ar-SA"/>
    </w:rPr>
  </w:style>
  <w:style w:type="character" w:styleId="Odwoanieprzypisukocowego">
    <w:name w:val="endnote reference"/>
    <w:basedOn w:val="Domylnaczcionkaakapitu"/>
    <w:uiPriority w:val="99"/>
    <w:semiHidden/>
    <w:unhideWhenUsed/>
    <w:rsid w:val="00642088"/>
    <w:rPr>
      <w:vertAlign w:val="superscript"/>
    </w:rPr>
  </w:style>
  <w:style w:type="paragraph" w:styleId="Spistreci3">
    <w:name w:val="toc 3"/>
    <w:basedOn w:val="Normalny"/>
    <w:next w:val="Normalny"/>
    <w:autoRedefine/>
    <w:uiPriority w:val="39"/>
    <w:unhideWhenUsed/>
    <w:rsid w:val="004C38DC"/>
    <w:pPr>
      <w:spacing w:after="100"/>
      <w:ind w:left="480"/>
    </w:pPr>
  </w:style>
  <w:style w:type="paragraph" w:customStyle="1" w:styleId="Default">
    <w:name w:val="Default"/>
    <w:rsid w:val="00A25A9B"/>
    <w:pPr>
      <w:autoSpaceDE w:val="0"/>
      <w:adjustRightInd w:val="0"/>
    </w:pPr>
    <w:rPr>
      <w:rFonts w:cs="Calibri"/>
      <w:color w:val="000000"/>
      <w:sz w:val="24"/>
      <w:szCs w:val="24"/>
    </w:rPr>
  </w:style>
  <w:style w:type="paragraph" w:styleId="Tytu">
    <w:name w:val="Title"/>
    <w:aliases w:val="Tytuł SIWZ"/>
    <w:basedOn w:val="Normalny"/>
    <w:next w:val="Normalny"/>
    <w:link w:val="TytuZnak"/>
    <w:uiPriority w:val="10"/>
    <w:qFormat/>
    <w:rsid w:val="00353D8C"/>
    <w:pPr>
      <w:contextualSpacing/>
    </w:pPr>
    <w:rPr>
      <w:rFonts w:eastAsiaTheme="majorEastAsia" w:cstheme="majorBidi"/>
      <w:b/>
      <w:spacing w:val="-10"/>
      <w:kern w:val="28"/>
      <w:sz w:val="48"/>
      <w:szCs w:val="56"/>
    </w:rPr>
  </w:style>
  <w:style w:type="character" w:customStyle="1" w:styleId="TytuZnak">
    <w:name w:val="Tytuł Znak"/>
    <w:aliases w:val="Tytuł SIWZ Znak"/>
    <w:basedOn w:val="Domylnaczcionkaakapitu"/>
    <w:link w:val="Tytu"/>
    <w:uiPriority w:val="10"/>
    <w:rsid w:val="00353D8C"/>
    <w:rPr>
      <w:rFonts w:eastAsiaTheme="majorEastAsia" w:cstheme="majorBidi"/>
      <w:b/>
      <w:spacing w:val="-10"/>
      <w:kern w:val="28"/>
      <w:sz w:val="48"/>
      <w:szCs w:val="56"/>
      <w:lang w:eastAsia="ar-SA"/>
    </w:rPr>
  </w:style>
  <w:style w:type="character" w:styleId="UyteHipercze">
    <w:name w:val="FollowedHyperlink"/>
    <w:basedOn w:val="Domylnaczcionkaakapitu"/>
    <w:uiPriority w:val="99"/>
    <w:semiHidden/>
    <w:unhideWhenUsed/>
    <w:rsid w:val="00B92023"/>
    <w:rPr>
      <w:color w:val="954F72" w:themeColor="followedHyperlink"/>
      <w:u w:val="single"/>
    </w:rPr>
  </w:style>
  <w:style w:type="character" w:customStyle="1" w:styleId="Nagwek4Znak">
    <w:name w:val="Nagłówek 4 Znak"/>
    <w:basedOn w:val="Domylnaczcionkaakapitu"/>
    <w:link w:val="Nagwek4"/>
    <w:uiPriority w:val="9"/>
    <w:rsid w:val="00966915"/>
    <w:rPr>
      <w:rFonts w:eastAsiaTheme="majorEastAsia" w:cstheme="majorBidi"/>
      <w:iCs/>
      <w:color w:val="1F3864" w:themeColor="accent1" w:themeShade="80"/>
      <w:sz w:val="24"/>
      <w:szCs w:val="24"/>
      <w:lang w:eastAsia="ar-SA"/>
    </w:rPr>
  </w:style>
  <w:style w:type="table" w:customStyle="1" w:styleId="Tabela-Siatka23">
    <w:name w:val="Tabela - Siatka23"/>
    <w:basedOn w:val="Standardowy"/>
    <w:next w:val="Tabela-Siatka"/>
    <w:uiPriority w:val="59"/>
    <w:rsid w:val="00350B23"/>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802F4B"/>
    <w:rPr>
      <w:rFonts w:eastAsiaTheme="majorEastAsia" w:cstheme="majorBidi"/>
      <w:b/>
      <w:sz w:val="28"/>
      <w:szCs w:val="28"/>
      <w:lang w:eastAsia="ar-SA"/>
    </w:rPr>
  </w:style>
  <w:style w:type="table" w:customStyle="1" w:styleId="Tabela-Siatka24">
    <w:name w:val="Tabela - Siatka24"/>
    <w:basedOn w:val="Standardowy"/>
    <w:next w:val="Tabela-Siatka"/>
    <w:uiPriority w:val="59"/>
    <w:rsid w:val="0043333A"/>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2">
    <w:name w:val="Tabela siatki 1 — jasna2"/>
    <w:basedOn w:val="Standardowy"/>
    <w:next w:val="Tabelasiatki1jasna"/>
    <w:uiPriority w:val="46"/>
    <w:rsid w:val="00235680"/>
    <w:pPr>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2356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5Znak">
    <w:name w:val="Nagłówek 5 Znak"/>
    <w:basedOn w:val="Domylnaczcionkaakapitu"/>
    <w:link w:val="Nagwek5"/>
    <w:rsid w:val="00B5594E"/>
    <w:rPr>
      <w:rFonts w:eastAsia="Times New Roman"/>
      <w:sz w:val="24"/>
      <w:szCs w:val="24"/>
    </w:rPr>
  </w:style>
  <w:style w:type="numbering" w:customStyle="1" w:styleId="Bezlisty2">
    <w:name w:val="Bez listy2"/>
    <w:next w:val="Bezlisty"/>
    <w:uiPriority w:val="99"/>
    <w:semiHidden/>
    <w:unhideWhenUsed/>
    <w:rsid w:val="00B5594E"/>
  </w:style>
  <w:style w:type="numbering" w:customStyle="1" w:styleId="WWOutlineListStyle">
    <w:name w:val="WW_OutlineListStyle"/>
    <w:basedOn w:val="Bezlisty"/>
    <w:rsid w:val="00B5594E"/>
    <w:pPr>
      <w:numPr>
        <w:numId w:val="1"/>
      </w:numPr>
    </w:pPr>
  </w:style>
  <w:style w:type="numbering" w:customStyle="1" w:styleId="Bezlisty11">
    <w:name w:val="Bez listy11"/>
    <w:next w:val="Bezlisty"/>
    <w:uiPriority w:val="99"/>
    <w:semiHidden/>
    <w:unhideWhenUsed/>
    <w:rsid w:val="00B5594E"/>
  </w:style>
  <w:style w:type="paragraph" w:styleId="Tekstpodstawowy2">
    <w:name w:val="Body Text 2"/>
    <w:basedOn w:val="Normalny"/>
    <w:link w:val="Tekstpodstawowy2Znak"/>
    <w:rsid w:val="00B5594E"/>
    <w:pPr>
      <w:spacing w:after="0"/>
      <w:ind w:left="0" w:firstLine="0"/>
      <w:jc w:val="both"/>
    </w:pPr>
    <w:rPr>
      <w:rFonts w:ascii="Arial" w:hAnsi="Arial"/>
      <w:lang w:eastAsia="pl-PL"/>
    </w:rPr>
  </w:style>
  <w:style w:type="character" w:customStyle="1" w:styleId="Tekstpodstawowy2Znak">
    <w:name w:val="Tekst podstawowy 2 Znak"/>
    <w:basedOn w:val="Domylnaczcionkaakapitu"/>
    <w:link w:val="Tekstpodstawowy2"/>
    <w:rsid w:val="00B5594E"/>
    <w:rPr>
      <w:rFonts w:ascii="Arial" w:eastAsia="Times New Roman" w:hAnsi="Arial"/>
      <w:sz w:val="24"/>
      <w:szCs w:val="24"/>
      <w:lang w:eastAsia="pl-PL"/>
    </w:rPr>
  </w:style>
  <w:style w:type="paragraph" w:customStyle="1" w:styleId="Tresc">
    <w:name w:val="Tresc"/>
    <w:basedOn w:val="Normalny"/>
    <w:rsid w:val="00B5594E"/>
    <w:pPr>
      <w:spacing w:after="120" w:line="300" w:lineRule="auto"/>
      <w:ind w:left="0" w:firstLine="0"/>
      <w:jc w:val="both"/>
    </w:pPr>
    <w:rPr>
      <w:rFonts w:ascii="Arial" w:hAnsi="Arial"/>
      <w:szCs w:val="20"/>
      <w:lang w:eastAsia="pl-PL"/>
    </w:rPr>
  </w:style>
  <w:style w:type="paragraph" w:customStyle="1" w:styleId="ListParagraph1">
    <w:name w:val="List Paragraph1"/>
    <w:basedOn w:val="Normalny"/>
    <w:rsid w:val="00B5594E"/>
    <w:pPr>
      <w:spacing w:after="80"/>
      <w:ind w:left="708" w:firstLine="0"/>
    </w:pPr>
    <w:rPr>
      <w:rFonts w:ascii="Arial" w:hAnsi="Arial"/>
      <w:sz w:val="20"/>
      <w:szCs w:val="20"/>
      <w:lang w:eastAsia="pl-PL"/>
    </w:rPr>
  </w:style>
  <w:style w:type="paragraph" w:customStyle="1" w:styleId="Trenum">
    <w:name w:val="Treść num."/>
    <w:basedOn w:val="Normalny"/>
    <w:rsid w:val="00B5594E"/>
    <w:pPr>
      <w:spacing w:after="120" w:line="300" w:lineRule="auto"/>
      <w:ind w:left="0" w:firstLine="0"/>
      <w:jc w:val="both"/>
    </w:pPr>
    <w:rPr>
      <w:rFonts w:ascii="Arial" w:hAnsi="Arial"/>
      <w:szCs w:val="20"/>
      <w:lang w:eastAsia="pl-PL"/>
    </w:rPr>
  </w:style>
  <w:style w:type="paragraph" w:styleId="Listanumerowana">
    <w:name w:val="List Number"/>
    <w:basedOn w:val="Normalny"/>
    <w:semiHidden/>
    <w:rsid w:val="00B5594E"/>
    <w:pPr>
      <w:snapToGrid w:val="0"/>
      <w:spacing w:after="120"/>
      <w:ind w:left="0" w:firstLine="0"/>
    </w:pPr>
    <w:rPr>
      <w:rFonts w:ascii="Arial" w:hAnsi="Arial"/>
      <w:szCs w:val="20"/>
      <w:lang w:eastAsia="pl-PL"/>
    </w:rPr>
  </w:style>
  <w:style w:type="paragraph" w:styleId="Tekstpodstawowy3">
    <w:name w:val="Body Text 3"/>
    <w:basedOn w:val="Normalny"/>
    <w:link w:val="Tekstpodstawowy3Znak"/>
    <w:semiHidden/>
    <w:rsid w:val="00B5594E"/>
    <w:pPr>
      <w:spacing w:after="120"/>
      <w:ind w:left="0" w:firstLine="0"/>
    </w:pPr>
    <w:rPr>
      <w:rFonts w:ascii="Arial" w:hAnsi="Arial"/>
      <w:sz w:val="16"/>
      <w:szCs w:val="16"/>
      <w:lang w:eastAsia="pl-PL"/>
    </w:rPr>
  </w:style>
  <w:style w:type="character" w:customStyle="1" w:styleId="Tekstpodstawowy3Znak">
    <w:name w:val="Tekst podstawowy 3 Znak"/>
    <w:basedOn w:val="Domylnaczcionkaakapitu"/>
    <w:link w:val="Tekstpodstawowy3"/>
    <w:semiHidden/>
    <w:rsid w:val="00B5594E"/>
    <w:rPr>
      <w:rFonts w:ascii="Arial" w:eastAsia="Times New Roman" w:hAnsi="Arial"/>
      <w:sz w:val="16"/>
      <w:szCs w:val="16"/>
      <w:lang w:eastAsia="pl-PL"/>
    </w:rPr>
  </w:style>
  <w:style w:type="paragraph" w:customStyle="1" w:styleId="Trescznumztab">
    <w:name w:val="Tresc z num. z tab."/>
    <w:basedOn w:val="Normalny"/>
    <w:uiPriority w:val="99"/>
    <w:rsid w:val="00B5594E"/>
    <w:pPr>
      <w:widowControl w:val="0"/>
      <w:tabs>
        <w:tab w:val="left" w:pos="567"/>
        <w:tab w:val="left" w:pos="5103"/>
        <w:tab w:val="left" w:pos="6804"/>
        <w:tab w:val="right" w:pos="8505"/>
      </w:tabs>
      <w:spacing w:after="120" w:line="300" w:lineRule="auto"/>
      <w:ind w:left="0" w:firstLine="0"/>
    </w:pPr>
    <w:rPr>
      <w:rFonts w:ascii="Arial" w:hAnsi="Arial"/>
      <w:szCs w:val="20"/>
      <w:lang w:eastAsia="pl-PL"/>
    </w:rPr>
  </w:style>
  <w:style w:type="paragraph" w:styleId="Tekstpodstawowy">
    <w:name w:val="Body Text"/>
    <w:aliases w:val="wypunktowanie,ändrad,Tekst wcięty 2 st,(ALT+½),(F2),L1 Body Text,bt,b,Tekst wci,ęty 2 st,Tekst wciety 2 st,ety 2 st"/>
    <w:basedOn w:val="Normalny"/>
    <w:link w:val="TekstpodstawowyZnak"/>
    <w:rsid w:val="00B5594E"/>
    <w:pPr>
      <w:spacing w:after="120"/>
      <w:ind w:left="0" w:firstLine="0"/>
    </w:pPr>
    <w:rPr>
      <w:rFonts w:ascii="Arial" w:hAnsi="Arial"/>
      <w:lang w:eastAsia="pl-PL"/>
    </w:r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basedOn w:val="Domylnaczcionkaakapitu"/>
    <w:link w:val="Tekstpodstawowy"/>
    <w:rsid w:val="00B5594E"/>
    <w:rPr>
      <w:rFonts w:ascii="Arial" w:eastAsia="Times New Roman" w:hAnsi="Arial"/>
      <w:sz w:val="24"/>
      <w:szCs w:val="24"/>
      <w:lang w:eastAsia="pl-PL"/>
    </w:rPr>
  </w:style>
  <w:style w:type="paragraph" w:customStyle="1" w:styleId="pkt1art">
    <w:name w:val="pkt1 art"/>
    <w:rsid w:val="00B5594E"/>
    <w:pPr>
      <w:overflowPunct w:val="0"/>
      <w:autoSpaceDE w:val="0"/>
      <w:autoSpaceDN w:val="0"/>
      <w:adjustRightInd w:val="0"/>
      <w:spacing w:before="60" w:after="60"/>
      <w:ind w:left="2269" w:hanging="284"/>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uiPriority w:val="99"/>
    <w:semiHidden/>
    <w:unhideWhenUsed/>
    <w:rsid w:val="00B5594E"/>
    <w:pPr>
      <w:spacing w:after="120"/>
      <w:ind w:left="283" w:firstLine="0"/>
    </w:pPr>
    <w:rPr>
      <w:rFonts w:ascii="Arial" w:hAnsi="Arial"/>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B5594E"/>
    <w:rPr>
      <w:rFonts w:ascii="Arial" w:eastAsia="Times New Roman" w:hAnsi="Arial"/>
      <w:sz w:val="16"/>
      <w:szCs w:val="16"/>
      <w:lang w:eastAsia="pl-PL"/>
    </w:rPr>
  </w:style>
  <w:style w:type="table" w:customStyle="1" w:styleId="Tabela-Siatka3">
    <w:name w:val="Tabela - Siatka3"/>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B5594E"/>
    <w:pPr>
      <w:autoSpaceDE w:val="0"/>
      <w:spacing w:after="0"/>
      <w:ind w:left="0" w:firstLine="0"/>
    </w:pPr>
    <w:rPr>
      <w:rFonts w:ascii="Arial" w:hAnsi="Arial"/>
      <w:noProof/>
      <w:sz w:val="20"/>
      <w:szCs w:val="20"/>
      <w:lang w:val="en-US" w:eastAsia="pl-PL"/>
    </w:rPr>
  </w:style>
  <w:style w:type="paragraph" w:customStyle="1" w:styleId="Punkt">
    <w:name w:val="Punkt"/>
    <w:basedOn w:val="Tekstpodstawowy"/>
    <w:rsid w:val="00B5594E"/>
    <w:pPr>
      <w:tabs>
        <w:tab w:val="num" w:pos="2155"/>
      </w:tabs>
      <w:spacing w:after="360"/>
      <w:ind w:left="2268" w:hanging="567"/>
      <w:jc w:val="both"/>
    </w:pPr>
  </w:style>
  <w:style w:type="paragraph" w:customStyle="1" w:styleId="Akapitzlist1">
    <w:name w:val="Akapit z listą1"/>
    <w:basedOn w:val="Normalny"/>
    <w:rsid w:val="00B5594E"/>
    <w:pPr>
      <w:spacing w:after="0"/>
      <w:ind w:left="720" w:hanging="431"/>
    </w:pPr>
    <w:rPr>
      <w:rFonts w:cs="Calibri"/>
      <w:szCs w:val="22"/>
      <w:lang w:eastAsia="en-US"/>
    </w:rPr>
  </w:style>
  <w:style w:type="paragraph" w:customStyle="1" w:styleId="Punkt2">
    <w:name w:val="Punkt_2"/>
    <w:basedOn w:val="Punkt"/>
    <w:rsid w:val="00B5594E"/>
    <w:pPr>
      <w:tabs>
        <w:tab w:val="clear" w:pos="2155"/>
        <w:tab w:val="num" w:pos="2921"/>
      </w:tabs>
      <w:spacing w:after="160"/>
      <w:ind w:left="2921" w:hanging="794"/>
    </w:pPr>
    <w:rPr>
      <w:rFonts w:ascii="Times New Roman" w:hAnsi="Times New Roman"/>
    </w:rPr>
  </w:style>
  <w:style w:type="character" w:customStyle="1" w:styleId="st">
    <w:name w:val="st"/>
    <w:rsid w:val="00B5594E"/>
  </w:style>
  <w:style w:type="paragraph" w:styleId="Tekstpodstawowywcity">
    <w:name w:val="Body Text Indent"/>
    <w:basedOn w:val="Normalny"/>
    <w:link w:val="TekstpodstawowywcityZnak"/>
    <w:uiPriority w:val="99"/>
    <w:unhideWhenUsed/>
    <w:rsid w:val="00B5594E"/>
    <w:pPr>
      <w:spacing w:after="120"/>
      <w:ind w:left="283" w:firstLine="0"/>
    </w:pPr>
    <w:rPr>
      <w:rFonts w:ascii="Arial" w:hAnsi="Arial"/>
      <w:lang w:eastAsia="pl-PL"/>
    </w:rPr>
  </w:style>
  <w:style w:type="character" w:customStyle="1" w:styleId="TekstpodstawowywcityZnak">
    <w:name w:val="Tekst podstawowy wcięty Znak"/>
    <w:basedOn w:val="Domylnaczcionkaakapitu"/>
    <w:link w:val="Tekstpodstawowywcity"/>
    <w:uiPriority w:val="99"/>
    <w:rsid w:val="00B5594E"/>
    <w:rPr>
      <w:rFonts w:ascii="Arial" w:eastAsia="Times New Roman" w:hAnsi="Arial"/>
      <w:sz w:val="24"/>
      <w:szCs w:val="24"/>
      <w:lang w:eastAsia="pl-PL"/>
    </w:rPr>
  </w:style>
  <w:style w:type="paragraph" w:styleId="Lista">
    <w:name w:val="List"/>
    <w:basedOn w:val="Normalny"/>
    <w:uiPriority w:val="99"/>
    <w:semiHidden/>
    <w:unhideWhenUsed/>
    <w:rsid w:val="00B5594E"/>
    <w:pPr>
      <w:spacing w:after="0"/>
      <w:ind w:left="283" w:hanging="283"/>
      <w:contextualSpacing/>
    </w:pPr>
    <w:rPr>
      <w:rFonts w:ascii="Arial" w:hAnsi="Arial"/>
      <w:lang w:eastAsia="pl-PL"/>
    </w:rPr>
  </w:style>
  <w:style w:type="numbering" w:customStyle="1" w:styleId="Styl1">
    <w:name w:val="Styl1"/>
    <w:uiPriority w:val="99"/>
    <w:rsid w:val="00B5594E"/>
    <w:pPr>
      <w:numPr>
        <w:numId w:val="24"/>
      </w:numPr>
    </w:pPr>
  </w:style>
  <w:style w:type="paragraph" w:customStyle="1" w:styleId="TekstPodstNumery">
    <w:name w:val="TekstPodstNumery"/>
    <w:basedOn w:val="Akapitzlist1"/>
    <w:qFormat/>
    <w:rsid w:val="00B5594E"/>
    <w:pPr>
      <w:numPr>
        <w:numId w:val="25"/>
      </w:numPr>
      <w:suppressAutoHyphens/>
      <w:spacing w:after="120"/>
      <w:ind w:left="360"/>
      <w:jc w:val="both"/>
    </w:pPr>
    <w:rPr>
      <w:rFonts w:ascii="Verdana" w:hAnsi="Verdana" w:cs="Verdana"/>
      <w:color w:val="000000"/>
      <w:kern w:val="1"/>
      <w:szCs w:val="24"/>
    </w:rPr>
  </w:style>
  <w:style w:type="paragraph" w:styleId="Tekstpodstawowywcity2">
    <w:name w:val="Body Text Indent 2"/>
    <w:basedOn w:val="Normalny"/>
    <w:link w:val="Tekstpodstawowywcity2Znak"/>
    <w:uiPriority w:val="99"/>
    <w:semiHidden/>
    <w:unhideWhenUsed/>
    <w:rsid w:val="00B5594E"/>
    <w:pPr>
      <w:spacing w:after="120" w:line="480" w:lineRule="auto"/>
      <w:ind w:left="283" w:firstLine="0"/>
    </w:pPr>
    <w:rPr>
      <w:rFonts w:ascii="Arial" w:hAnsi="Arial"/>
      <w:lang w:eastAsia="pl-PL"/>
    </w:rPr>
  </w:style>
  <w:style w:type="character" w:customStyle="1" w:styleId="Tekstpodstawowywcity2Znak">
    <w:name w:val="Tekst podstawowy wcięty 2 Znak"/>
    <w:basedOn w:val="Domylnaczcionkaakapitu"/>
    <w:link w:val="Tekstpodstawowywcity2"/>
    <w:uiPriority w:val="99"/>
    <w:semiHidden/>
    <w:rsid w:val="00B5594E"/>
    <w:rPr>
      <w:rFonts w:ascii="Arial" w:eastAsia="Times New Roman" w:hAnsi="Arial"/>
      <w:sz w:val="24"/>
      <w:szCs w:val="24"/>
      <w:lang w:eastAsia="pl-PL"/>
    </w:rPr>
  </w:style>
  <w:style w:type="paragraph" w:customStyle="1" w:styleId="Tekstpodstawowy22">
    <w:name w:val="Tekst podstawowy 22"/>
    <w:basedOn w:val="Normalny"/>
    <w:rsid w:val="00B5594E"/>
    <w:pPr>
      <w:suppressAutoHyphens/>
      <w:spacing w:after="0"/>
      <w:ind w:left="0" w:firstLine="0"/>
      <w:jc w:val="both"/>
    </w:pPr>
    <w:rPr>
      <w:rFonts w:ascii="Arial" w:hAnsi="Arial"/>
    </w:rPr>
  </w:style>
  <w:style w:type="character" w:styleId="Numerstrony">
    <w:name w:val="page number"/>
    <w:rsid w:val="00B5594E"/>
  </w:style>
  <w:style w:type="paragraph" w:customStyle="1" w:styleId="Nagwek10">
    <w:name w:val="Nagłówek1"/>
    <w:basedOn w:val="Normalny"/>
    <w:next w:val="Tekstpodstawowy"/>
    <w:rsid w:val="00B5594E"/>
    <w:pPr>
      <w:keepNext/>
      <w:suppressAutoHyphens/>
      <w:spacing w:before="240" w:after="120"/>
      <w:ind w:left="0" w:firstLine="0"/>
    </w:pPr>
    <w:rPr>
      <w:rFonts w:ascii="Arial" w:eastAsia="Microsoft YaHei" w:hAnsi="Arial" w:cs="Mangal"/>
      <w:sz w:val="28"/>
      <w:szCs w:val="28"/>
    </w:rPr>
  </w:style>
  <w:style w:type="table" w:customStyle="1" w:styleId="Tabela-Siatka11">
    <w:name w:val="Tabela - Siatka11"/>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5594E"/>
    <w:rPr>
      <w:b/>
      <w:bCs/>
    </w:rPr>
  </w:style>
  <w:style w:type="character" w:customStyle="1" w:styleId="Bodytext">
    <w:name w:val="Body text_"/>
    <w:link w:val="Tekstpodstawowy30"/>
    <w:rsid w:val="00B5594E"/>
    <w:rPr>
      <w:rFonts w:cs="Calibri"/>
      <w:shd w:val="clear" w:color="auto" w:fill="FFFFFF"/>
    </w:rPr>
  </w:style>
  <w:style w:type="paragraph" w:customStyle="1" w:styleId="Tekstpodstawowy30">
    <w:name w:val="Tekst podstawowy3"/>
    <w:basedOn w:val="Normalny"/>
    <w:link w:val="Bodytext"/>
    <w:rsid w:val="00B5594E"/>
    <w:pPr>
      <w:widowControl w:val="0"/>
      <w:shd w:val="clear" w:color="auto" w:fill="FFFFFF"/>
      <w:spacing w:before="60" w:after="360" w:line="0" w:lineRule="atLeast"/>
      <w:ind w:left="0" w:hanging="720"/>
      <w:jc w:val="center"/>
    </w:pPr>
    <w:rPr>
      <w:rFonts w:eastAsia="Calibri" w:cs="Calibri"/>
      <w:sz w:val="22"/>
      <w:szCs w:val="22"/>
      <w:lang w:eastAsia="en-US"/>
    </w:rPr>
  </w:style>
  <w:style w:type="character" w:styleId="Numerwiersza">
    <w:name w:val="line number"/>
    <w:uiPriority w:val="99"/>
    <w:semiHidden/>
    <w:unhideWhenUsed/>
    <w:rsid w:val="00B5594E"/>
  </w:style>
  <w:style w:type="paragraph" w:customStyle="1" w:styleId="NAG2">
    <w:name w:val="NAG_2"/>
    <w:basedOn w:val="Akapitzlist"/>
    <w:qFormat/>
    <w:rsid w:val="00B5594E"/>
    <w:pPr>
      <w:spacing w:after="200"/>
      <w:ind w:left="0" w:firstLine="0"/>
      <w:jc w:val="both"/>
    </w:pPr>
    <w:rPr>
      <w:rFonts w:ascii="Arial" w:eastAsia="Calibri" w:hAnsi="Arial" w:cs="Arial"/>
      <w:sz w:val="20"/>
      <w:szCs w:val="22"/>
      <w:lang w:eastAsia="en-US"/>
    </w:rPr>
  </w:style>
  <w:style w:type="paragraph" w:customStyle="1" w:styleId="TabelaNAG">
    <w:name w:val="Tabela_NAG"/>
    <w:basedOn w:val="Normalny"/>
    <w:qFormat/>
    <w:rsid w:val="00B5594E"/>
    <w:pPr>
      <w:spacing w:after="0"/>
      <w:ind w:left="0" w:firstLine="0"/>
      <w:jc w:val="center"/>
    </w:pPr>
    <w:rPr>
      <w:rFonts w:ascii="Arial" w:eastAsia="Calibri" w:hAnsi="Arial" w:cs="Arial"/>
      <w:b/>
      <w:caps/>
      <w:szCs w:val="22"/>
      <w:lang w:eastAsia="en-US"/>
    </w:rPr>
  </w:style>
  <w:style w:type="paragraph" w:customStyle="1" w:styleId="Tytuwramcedolewej">
    <w:name w:val="Tytuł w ramce do lewej"/>
    <w:basedOn w:val="Normalny"/>
    <w:link w:val="TytuwramcedolewejZnak"/>
    <w:qFormat/>
    <w:rsid w:val="00B5594E"/>
    <w:pPr>
      <w:spacing w:after="0"/>
      <w:ind w:left="0" w:firstLine="0"/>
      <w:jc w:val="center"/>
    </w:pPr>
    <w:rPr>
      <w:rFonts w:ascii="Arial" w:eastAsia="Calibri" w:hAnsi="Arial" w:cs="Arial"/>
      <w:b/>
      <w:sz w:val="20"/>
      <w:lang w:eastAsia="en-US"/>
    </w:rPr>
  </w:style>
  <w:style w:type="character" w:customStyle="1" w:styleId="TytuwramcedolewejZnak">
    <w:name w:val="Tytuł w ramce do lewej Znak"/>
    <w:link w:val="Tytuwramcedolewej"/>
    <w:rsid w:val="00B5594E"/>
    <w:rPr>
      <w:rFonts w:ascii="Arial" w:hAnsi="Arial" w:cs="Arial"/>
      <w:b/>
      <w:sz w:val="20"/>
      <w:szCs w:val="24"/>
    </w:rPr>
  </w:style>
  <w:style w:type="character" w:styleId="Uwydatnienie">
    <w:name w:val="Emphasis"/>
    <w:uiPriority w:val="20"/>
    <w:qFormat/>
    <w:rsid w:val="00B5594E"/>
    <w:rPr>
      <w:i/>
      <w:iCs/>
    </w:rPr>
  </w:style>
  <w:style w:type="character" w:styleId="Tytuksiki">
    <w:name w:val="Book Title"/>
    <w:uiPriority w:val="33"/>
    <w:qFormat/>
    <w:rsid w:val="00B5594E"/>
    <w:rPr>
      <w:rFonts w:ascii="Calibri" w:hAnsi="Calibri"/>
      <w:b/>
      <w:bCs/>
      <w:i w:val="0"/>
      <w:iCs/>
      <w:spacing w:val="5"/>
      <w:sz w:val="28"/>
    </w:rPr>
  </w:style>
  <w:style w:type="table" w:customStyle="1" w:styleId="Tabela-Siatka25">
    <w:name w:val="Tabela - Siatka25"/>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B5594E"/>
    <w:pPr>
      <w:spacing w:after="0" w:line="240" w:lineRule="auto"/>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11">
    <w:name w:val="Styl11"/>
    <w:uiPriority w:val="99"/>
    <w:rsid w:val="00B5594E"/>
    <w:pPr>
      <w:numPr>
        <w:numId w:val="54"/>
      </w:numPr>
    </w:pPr>
  </w:style>
  <w:style w:type="table" w:customStyle="1" w:styleId="Tabela-Siatka31">
    <w:name w:val="Tabela - Siatka31"/>
    <w:basedOn w:val="Standardowy"/>
    <w:next w:val="Tabela-Siatka"/>
    <w:uiPriority w:val="59"/>
    <w:rsid w:val="00B5594E"/>
    <w:pPr>
      <w:spacing w:after="0" w:line="240" w:lineRule="auto"/>
      <w:ind w:left="0" w:firstLine="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B5594E"/>
  </w:style>
  <w:style w:type="character" w:customStyle="1" w:styleId="TekstprzypisudolnegoZnak1">
    <w:name w:val="Tekst przypisu dolnego Znak1"/>
    <w:aliases w:val="Podrozdział Znak1,Footnote Znak1,Podrozdzia3 Znak1,Tekst przypisu Znak1"/>
    <w:semiHidden/>
    <w:locked/>
    <w:rsid w:val="00B5594E"/>
    <w:rPr>
      <w:rFonts w:ascii="Times New Roman" w:eastAsia="Times New Roman" w:hAnsi="Times New Roman"/>
      <w:lang w:eastAsia="ar-SA"/>
    </w:rPr>
  </w:style>
  <w:style w:type="table" w:customStyle="1" w:styleId="Tabela-Siatka6">
    <w:name w:val="Tabela - Siatka6"/>
    <w:basedOn w:val="Standardowy"/>
    <w:uiPriority w:val="39"/>
    <w:rsid w:val="00B5594E"/>
    <w:pPr>
      <w:spacing w:after="0" w:line="240" w:lineRule="auto"/>
      <w:ind w:left="0" w:firstLine="0"/>
    </w:pPr>
    <w:rPr>
      <w:rFonts w:ascii="Times New Roman" w:eastAsia="Times New Roman"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
    <w:name w:val="Styl83211"/>
    <w:uiPriority w:val="99"/>
    <w:rsid w:val="00B5594E"/>
    <w:pPr>
      <w:numPr>
        <w:numId w:val="108"/>
      </w:numPr>
    </w:pPr>
  </w:style>
  <w:style w:type="numbering" w:customStyle="1" w:styleId="Bezlisty21">
    <w:name w:val="Bez listy21"/>
    <w:next w:val="Bezlisty"/>
    <w:uiPriority w:val="99"/>
    <w:semiHidden/>
    <w:unhideWhenUsed/>
    <w:rsid w:val="00B5594E"/>
  </w:style>
  <w:style w:type="numbering" w:customStyle="1" w:styleId="Styl12">
    <w:name w:val="Styl12"/>
    <w:uiPriority w:val="99"/>
    <w:rsid w:val="00B5594E"/>
    <w:pPr>
      <w:numPr>
        <w:numId w:val="140"/>
      </w:numPr>
    </w:pPr>
  </w:style>
  <w:style w:type="character" w:customStyle="1" w:styleId="w8qarf">
    <w:name w:val="w8qarf"/>
    <w:rsid w:val="00B5594E"/>
  </w:style>
  <w:style w:type="character" w:customStyle="1" w:styleId="lrzxr">
    <w:name w:val="lrzxr"/>
    <w:rsid w:val="00B5594E"/>
  </w:style>
  <w:style w:type="numbering" w:customStyle="1" w:styleId="Bezlisty3">
    <w:name w:val="Bez listy3"/>
    <w:next w:val="Bezlisty"/>
    <w:uiPriority w:val="99"/>
    <w:semiHidden/>
    <w:unhideWhenUsed/>
    <w:rsid w:val="00B5594E"/>
  </w:style>
  <w:style w:type="table" w:customStyle="1" w:styleId="Tabela-Siatka4">
    <w:name w:val="Tabela - Siatka4"/>
    <w:basedOn w:val="Standardowy"/>
    <w:next w:val="Tabela-Siatka"/>
    <w:uiPriority w:val="3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1">
    <w:name w:val="LFO91"/>
    <w:basedOn w:val="Bezlisty"/>
    <w:rsid w:val="00B5594E"/>
    <w:pPr>
      <w:numPr>
        <w:numId w:val="9"/>
      </w:numPr>
    </w:pPr>
  </w:style>
  <w:style w:type="numbering" w:customStyle="1" w:styleId="LFO121">
    <w:name w:val="LFO121"/>
    <w:basedOn w:val="Bezlisty"/>
    <w:rsid w:val="00B5594E"/>
    <w:pPr>
      <w:numPr>
        <w:numId w:val="10"/>
      </w:numPr>
    </w:pPr>
  </w:style>
  <w:style w:type="table" w:customStyle="1" w:styleId="Tabela-Siatka111">
    <w:name w:val="Tabela - Siatka111"/>
    <w:basedOn w:val="Standardowy"/>
    <w:next w:val="Tabela-Siatka"/>
    <w:uiPriority w:val="9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1">
    <w:name w:val="Styl832111"/>
    <w:uiPriority w:val="99"/>
    <w:rsid w:val="00B5594E"/>
    <w:pPr>
      <w:numPr>
        <w:numId w:val="11"/>
      </w:numPr>
    </w:pPr>
  </w:style>
  <w:style w:type="numbering" w:customStyle="1" w:styleId="Bezlisty12">
    <w:name w:val="Bez listy12"/>
    <w:next w:val="Bezlisty"/>
    <w:uiPriority w:val="99"/>
    <w:semiHidden/>
    <w:unhideWhenUsed/>
    <w:rsid w:val="00B5594E"/>
  </w:style>
  <w:style w:type="table" w:customStyle="1" w:styleId="Tabelasiatki1jasna21">
    <w:name w:val="Tabela siatki 1 — jasna21"/>
    <w:basedOn w:val="Standardowy"/>
    <w:next w:val="Tabelasiatki1jasna"/>
    <w:uiPriority w:val="46"/>
    <w:rsid w:val="00B5594E"/>
    <w:pPr>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11">
    <w:name w:val="Tabela siatki 1 — jasna11"/>
    <w:basedOn w:val="Standardowy"/>
    <w:next w:val="Tabelasiatki1jasna"/>
    <w:uiPriority w:val="46"/>
    <w:rsid w:val="00B5594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4">
    <w:name w:val="Bez listy4"/>
    <w:next w:val="Bezlisty"/>
    <w:uiPriority w:val="99"/>
    <w:semiHidden/>
    <w:unhideWhenUsed/>
    <w:rsid w:val="009529BF"/>
  </w:style>
  <w:style w:type="table" w:customStyle="1" w:styleId="Tabela-Siatka5">
    <w:name w:val="Tabela - Siatka5"/>
    <w:basedOn w:val="Standardowy"/>
    <w:next w:val="Tabela-Siatka"/>
    <w:uiPriority w:val="59"/>
    <w:rsid w:val="009529BF"/>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3">
    <w:name w:val="Tabela siatki 1 — jasna3"/>
    <w:basedOn w:val="Standardowy"/>
    <w:next w:val="Tabelasiatki1jasna"/>
    <w:uiPriority w:val="46"/>
    <w:rsid w:val="009529BF"/>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kstkomentarzaZnak1">
    <w:name w:val="Tekst komentarza Znak1"/>
    <w:aliases w:val="Znak Znak,Tekst podstawowy 31 Znak Znak,ct Znak"/>
    <w:basedOn w:val="Domylnaczcionkaakapitu"/>
    <w:link w:val="Tekstkomentarza"/>
    <w:uiPriority w:val="99"/>
    <w:rsid w:val="009529BF"/>
    <w:rPr>
      <w:rFonts w:eastAsia="Times New Roman"/>
      <w:sz w:val="20"/>
      <w:szCs w:val="20"/>
      <w:lang w:eastAsia="ar-SA"/>
    </w:rPr>
  </w:style>
  <w:style w:type="numbering" w:customStyle="1" w:styleId="Styl83212">
    <w:name w:val="Styl83212"/>
    <w:uiPriority w:val="99"/>
    <w:rsid w:val="009529BF"/>
    <w:pPr>
      <w:numPr>
        <w:numId w:val="52"/>
      </w:numPr>
    </w:pPr>
  </w:style>
  <w:style w:type="table" w:customStyle="1" w:styleId="Tabela-Siatka12">
    <w:name w:val="Tabela - Siatka12"/>
    <w:basedOn w:val="Standardowy"/>
    <w:next w:val="Tabela-Siatka"/>
    <w:uiPriority w:val="59"/>
    <w:rsid w:val="009529B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
    <w:name w:val="Styl13"/>
    <w:uiPriority w:val="99"/>
    <w:rsid w:val="009529BF"/>
    <w:pPr>
      <w:numPr>
        <w:numId w:val="53"/>
      </w:numPr>
    </w:pPr>
  </w:style>
  <w:style w:type="paragraph" w:customStyle="1" w:styleId="narmalny">
    <w:name w:val="narmalny"/>
    <w:basedOn w:val="Normalny"/>
    <w:link w:val="narmalnyZnak"/>
    <w:autoRedefine/>
    <w:qFormat/>
    <w:rsid w:val="009529BF"/>
    <w:pPr>
      <w:tabs>
        <w:tab w:val="left" w:pos="426"/>
      </w:tabs>
      <w:spacing w:after="0" w:line="360" w:lineRule="auto"/>
      <w:ind w:left="709" w:firstLine="0"/>
    </w:pPr>
    <w:rPr>
      <w:rFonts w:eastAsia="Calibri" w:cs="Calibri"/>
      <w:lang w:eastAsia="en-US"/>
    </w:rPr>
  </w:style>
  <w:style w:type="character" w:customStyle="1" w:styleId="narmalnyZnak">
    <w:name w:val="narmalny Znak"/>
    <w:link w:val="narmalny"/>
    <w:rsid w:val="009529BF"/>
    <w:rPr>
      <w:rFonts w:cs="Calibri"/>
      <w:sz w:val="24"/>
      <w:szCs w:val="24"/>
    </w:rPr>
  </w:style>
  <w:style w:type="paragraph" w:styleId="Bezodstpw">
    <w:name w:val="No Spacing"/>
    <w:uiPriority w:val="1"/>
    <w:qFormat/>
    <w:rsid w:val="009529BF"/>
    <w:pPr>
      <w:spacing w:after="0" w:line="240" w:lineRule="auto"/>
      <w:ind w:left="0" w:firstLine="0"/>
    </w:pPr>
    <w:rPr>
      <w:rFonts w:eastAsia="Times New Roman"/>
      <w:sz w:val="24"/>
      <w:szCs w:val="24"/>
      <w:lang w:eastAsia="pl-PL"/>
    </w:rPr>
  </w:style>
  <w:style w:type="table" w:styleId="Siatkatabelijasna">
    <w:name w:val="Grid Table Light"/>
    <w:basedOn w:val="Standardowy"/>
    <w:uiPriority w:val="40"/>
    <w:rsid w:val="009529BF"/>
    <w:pPr>
      <w:spacing w:after="0" w:line="240" w:lineRule="auto"/>
      <w:ind w:left="0" w:firstLine="0"/>
    </w:pPr>
    <w:rPr>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6">
    <w:name w:val="Tabela - Siatka26"/>
    <w:basedOn w:val="Standardowy"/>
    <w:next w:val="Tabela-Siatka"/>
    <w:uiPriority w:val="59"/>
    <w:rsid w:val="009529BF"/>
    <w:pPr>
      <w:spacing w:after="0" w:line="240" w:lineRule="auto"/>
      <w:ind w:left="0" w:firstLine="0"/>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listy4akcent6">
    <w:name w:val="List Table 4 Accent 6"/>
    <w:aliases w:val="Tabela PFRON"/>
    <w:basedOn w:val="Standardowy"/>
    <w:uiPriority w:val="49"/>
    <w:rsid w:val="009529BF"/>
    <w:pPr>
      <w:spacing w:after="0" w:line="240" w:lineRule="auto"/>
      <w:ind w:left="0" w:firstLine="0"/>
    </w:pPr>
    <w:rPr>
      <w:rFonts w:eastAsia="Times New Roman"/>
      <w:sz w:val="20"/>
      <w:szCs w:val="20"/>
      <w:lang w:eastAsia="pl-PL"/>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rPr>
      <w:tblPr/>
      <w:tcPr>
        <w:shd w:val="clear" w:color="auto" w:fill="02882B"/>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pistreci4">
    <w:name w:val="toc 4"/>
    <w:basedOn w:val="Normalny"/>
    <w:next w:val="Normalny"/>
    <w:autoRedefine/>
    <w:uiPriority w:val="39"/>
    <w:unhideWhenUsed/>
    <w:rsid w:val="009529BF"/>
    <w:pPr>
      <w:spacing w:after="100" w:line="259" w:lineRule="auto"/>
      <w:ind w:left="660" w:firstLine="0"/>
    </w:pPr>
    <w:rPr>
      <w:rFonts w:eastAsia="Yu Mincho" w:cs="Arial"/>
      <w:sz w:val="22"/>
      <w:szCs w:val="22"/>
      <w:lang w:eastAsia="pl-PL"/>
    </w:rPr>
  </w:style>
  <w:style w:type="paragraph" w:styleId="Spistreci5">
    <w:name w:val="toc 5"/>
    <w:basedOn w:val="Normalny"/>
    <w:next w:val="Normalny"/>
    <w:autoRedefine/>
    <w:uiPriority w:val="39"/>
    <w:unhideWhenUsed/>
    <w:rsid w:val="009529BF"/>
    <w:pPr>
      <w:spacing w:after="100" w:line="259" w:lineRule="auto"/>
      <w:ind w:left="880" w:firstLine="0"/>
    </w:pPr>
    <w:rPr>
      <w:rFonts w:eastAsia="Yu Mincho" w:cs="Arial"/>
      <w:sz w:val="22"/>
      <w:szCs w:val="22"/>
      <w:lang w:eastAsia="pl-PL"/>
    </w:rPr>
  </w:style>
  <w:style w:type="paragraph" w:styleId="Spistreci6">
    <w:name w:val="toc 6"/>
    <w:basedOn w:val="Normalny"/>
    <w:next w:val="Normalny"/>
    <w:autoRedefine/>
    <w:uiPriority w:val="39"/>
    <w:unhideWhenUsed/>
    <w:rsid w:val="009529BF"/>
    <w:pPr>
      <w:spacing w:after="100" w:line="259" w:lineRule="auto"/>
      <w:ind w:left="1100" w:firstLine="0"/>
    </w:pPr>
    <w:rPr>
      <w:rFonts w:eastAsia="Yu Mincho" w:cs="Arial"/>
      <w:sz w:val="22"/>
      <w:szCs w:val="22"/>
      <w:lang w:eastAsia="pl-PL"/>
    </w:rPr>
  </w:style>
  <w:style w:type="paragraph" w:styleId="Spistreci7">
    <w:name w:val="toc 7"/>
    <w:basedOn w:val="Normalny"/>
    <w:next w:val="Normalny"/>
    <w:autoRedefine/>
    <w:uiPriority w:val="39"/>
    <w:unhideWhenUsed/>
    <w:rsid w:val="009529BF"/>
    <w:pPr>
      <w:spacing w:after="100" w:line="259" w:lineRule="auto"/>
      <w:ind w:left="1320" w:firstLine="0"/>
    </w:pPr>
    <w:rPr>
      <w:rFonts w:eastAsia="Yu Mincho" w:cs="Arial"/>
      <w:sz w:val="22"/>
      <w:szCs w:val="22"/>
      <w:lang w:eastAsia="pl-PL"/>
    </w:rPr>
  </w:style>
  <w:style w:type="paragraph" w:styleId="Spistreci8">
    <w:name w:val="toc 8"/>
    <w:basedOn w:val="Normalny"/>
    <w:next w:val="Normalny"/>
    <w:autoRedefine/>
    <w:uiPriority w:val="39"/>
    <w:unhideWhenUsed/>
    <w:rsid w:val="009529BF"/>
    <w:pPr>
      <w:spacing w:after="100" w:line="259" w:lineRule="auto"/>
      <w:ind w:left="1540" w:firstLine="0"/>
    </w:pPr>
    <w:rPr>
      <w:rFonts w:eastAsia="Yu Mincho" w:cs="Arial"/>
      <w:sz w:val="22"/>
      <w:szCs w:val="22"/>
      <w:lang w:eastAsia="pl-PL"/>
    </w:rPr>
  </w:style>
  <w:style w:type="paragraph" w:styleId="Spistreci9">
    <w:name w:val="toc 9"/>
    <w:basedOn w:val="Normalny"/>
    <w:next w:val="Normalny"/>
    <w:autoRedefine/>
    <w:uiPriority w:val="39"/>
    <w:unhideWhenUsed/>
    <w:rsid w:val="009529BF"/>
    <w:pPr>
      <w:spacing w:after="100" w:line="259" w:lineRule="auto"/>
      <w:ind w:left="1760" w:firstLine="0"/>
    </w:pPr>
    <w:rPr>
      <w:rFonts w:eastAsia="Yu Mincho" w:cs="Arial"/>
      <w:sz w:val="22"/>
      <w:szCs w:val="22"/>
      <w:lang w:eastAsia="pl-PL"/>
    </w:rPr>
  </w:style>
  <w:style w:type="table" w:customStyle="1" w:styleId="TableGrid0">
    <w:name w:val="Table Grid0"/>
    <w:rsid w:val="009529BF"/>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table" w:customStyle="1" w:styleId="Tabela-Siatka32">
    <w:name w:val="Tabela - Siatka32"/>
    <w:basedOn w:val="Standardowy"/>
    <w:next w:val="Tabela-Siatka"/>
    <w:uiPriority w:val="39"/>
    <w:rsid w:val="009529BF"/>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11">
    <w:name w:val="Tabela siatki 1 — jasna111"/>
    <w:basedOn w:val="Standardowy"/>
    <w:next w:val="Tabelasiatki1jasna"/>
    <w:uiPriority w:val="46"/>
    <w:rsid w:val="009529BF"/>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notedescription">
    <w:name w:val="footnote description"/>
    <w:next w:val="Normalny"/>
    <w:link w:val="footnotedescriptionChar"/>
    <w:hidden/>
    <w:rsid w:val="009529BF"/>
    <w:pPr>
      <w:spacing w:after="34" w:line="280" w:lineRule="auto"/>
      <w:ind w:left="45" w:firstLine="0"/>
    </w:pPr>
    <w:rPr>
      <w:rFonts w:cs="Calibri"/>
      <w:color w:val="000000"/>
      <w:sz w:val="20"/>
      <w:lang w:eastAsia="pl-PL"/>
    </w:rPr>
  </w:style>
  <w:style w:type="character" w:customStyle="1" w:styleId="footnotedescriptionChar">
    <w:name w:val="footnote description Char"/>
    <w:link w:val="footnotedescription"/>
    <w:rsid w:val="009529BF"/>
    <w:rPr>
      <w:rFonts w:cs="Calibri"/>
      <w:color w:val="000000"/>
      <w:sz w:val="20"/>
      <w:lang w:eastAsia="pl-PL"/>
    </w:rPr>
  </w:style>
  <w:style w:type="character" w:customStyle="1" w:styleId="footnotemark">
    <w:name w:val="footnote mark"/>
    <w:hidden/>
    <w:rsid w:val="009529BF"/>
    <w:rPr>
      <w:rFonts w:ascii="Calibri" w:eastAsia="Calibri" w:hAnsi="Calibri" w:cs="Calibri"/>
      <w:color w:val="000000"/>
      <w:sz w:val="20"/>
      <w:vertAlign w:val="superscript"/>
    </w:rPr>
  </w:style>
  <w:style w:type="table" w:customStyle="1" w:styleId="TableGrid1">
    <w:name w:val="Table Grid1"/>
    <w:rsid w:val="009529BF"/>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numbering" w:customStyle="1" w:styleId="Bezlisty13">
    <w:name w:val="Bez listy13"/>
    <w:next w:val="Bezlisty"/>
    <w:uiPriority w:val="99"/>
    <w:semiHidden/>
    <w:unhideWhenUsed/>
    <w:rsid w:val="009529BF"/>
  </w:style>
  <w:style w:type="character" w:styleId="Wyrnieniedelikatne">
    <w:name w:val="Subtle Emphasis"/>
    <w:basedOn w:val="Domylnaczcionkaakapitu"/>
    <w:uiPriority w:val="19"/>
    <w:qFormat/>
    <w:rsid w:val="009529BF"/>
    <w:rPr>
      <w:i/>
      <w:iCs/>
      <w:color w:val="404040" w:themeColor="text1" w:themeTint="BF"/>
    </w:rPr>
  </w:style>
  <w:style w:type="character" w:customStyle="1" w:styleId="cf01">
    <w:name w:val="cf01"/>
    <w:basedOn w:val="Domylnaczcionkaakapitu"/>
    <w:rsid w:val="009529BF"/>
    <w:rPr>
      <w:rFonts w:ascii="Segoe UI" w:hAnsi="Segoe UI" w:cs="Segoe UI" w:hint="default"/>
      <w:sz w:val="18"/>
      <w:szCs w:val="18"/>
    </w:rPr>
  </w:style>
  <w:style w:type="numbering" w:customStyle="1" w:styleId="Styl832112">
    <w:name w:val="Styl832112"/>
    <w:uiPriority w:val="99"/>
    <w:rsid w:val="009529BF"/>
  </w:style>
  <w:style w:type="table" w:customStyle="1" w:styleId="Tabela-Siatka7">
    <w:name w:val="Tabela - Siatka7"/>
    <w:basedOn w:val="Standardowy"/>
    <w:next w:val="Tabela-Siatka"/>
    <w:uiPriority w:val="59"/>
    <w:rsid w:val="009529B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7150A8"/>
    <w:pPr>
      <w:autoSpaceDE w:val="0"/>
      <w:autoSpaceDN w:val="0"/>
      <w:spacing w:after="0" w:line="240" w:lineRule="auto"/>
      <w:ind w:left="0" w:firstLine="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7150A8"/>
    <w:rPr>
      <w:rFonts w:ascii="Courier New" w:eastAsia="Times New Roman" w:hAnsi="Courier New" w:cs="Courier New"/>
      <w:sz w:val="20"/>
      <w:szCs w:val="20"/>
      <w:lang w:eastAsia="pl-PL"/>
    </w:rPr>
  </w:style>
  <w:style w:type="numbering" w:customStyle="1" w:styleId="Styl833">
    <w:name w:val="Styl833"/>
    <w:uiPriority w:val="99"/>
    <w:rsid w:val="00F4323F"/>
    <w:pPr>
      <w:numPr>
        <w:numId w:val="112"/>
      </w:numPr>
    </w:pPr>
  </w:style>
  <w:style w:type="table" w:customStyle="1" w:styleId="Tabela-Siatka612">
    <w:name w:val="Tabela - Siatka612"/>
    <w:basedOn w:val="Standardowy"/>
    <w:next w:val="Tabela-Siatka"/>
    <w:uiPriority w:val="39"/>
    <w:rsid w:val="001B5DC7"/>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1B5DC7"/>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sid w:val="0024276A"/>
    <w:rPr>
      <w:color w:val="2B579A"/>
      <w:shd w:val="clear" w:color="auto" w:fill="E1DFDD"/>
    </w:rPr>
  </w:style>
  <w:style w:type="table" w:customStyle="1" w:styleId="Tabela-Siatka8">
    <w:name w:val="Tabela - Siatka8"/>
    <w:basedOn w:val="Standardowy"/>
    <w:next w:val="Tabela-Siatka"/>
    <w:uiPriority w:val="39"/>
    <w:rsid w:val="009C413D"/>
    <w:pPr>
      <w:spacing w:after="0" w:line="240" w:lineRule="auto"/>
      <w:ind w:left="0" w:firstLine="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A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4">
    <w:name w:val="Tabela siatki 1 — jasna4"/>
    <w:basedOn w:val="Standardowy"/>
    <w:next w:val="Tabelasiatki1jasna"/>
    <w:uiPriority w:val="46"/>
    <w:rsid w:val="003F675D"/>
    <w:pPr>
      <w:spacing w:after="0" w:line="240" w:lineRule="auto"/>
      <w:ind w:left="0" w:firstLine="0"/>
    </w:pPr>
    <w:rPr>
      <w:rFonts w:eastAsia="Calibri"/>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81">
    <w:name w:val="Tabela - Siatka81"/>
    <w:basedOn w:val="Standardowy"/>
    <w:next w:val="Tabela-Siatka"/>
    <w:uiPriority w:val="39"/>
    <w:rsid w:val="0095217F"/>
    <w:pPr>
      <w:spacing w:after="0" w:line="240" w:lineRule="auto"/>
      <w:ind w:left="0" w:firstLine="0"/>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3211">
    <w:name w:val="Styl63211"/>
    <w:uiPriority w:val="99"/>
    <w:rsid w:val="0095217F"/>
    <w:pPr>
      <w:numPr>
        <w:numId w:val="125"/>
      </w:numPr>
    </w:pPr>
  </w:style>
  <w:style w:type="paragraph" w:styleId="Cytat">
    <w:name w:val="Quote"/>
    <w:basedOn w:val="Normalny"/>
    <w:next w:val="Normalny"/>
    <w:link w:val="CytatZnak"/>
    <w:uiPriority w:val="29"/>
    <w:qFormat/>
    <w:rsid w:val="00C729E0"/>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729E0"/>
    <w:rPr>
      <w:rFonts w:eastAsia="Times New Roman"/>
      <w:i/>
      <w:iCs/>
      <w:color w:val="404040" w:themeColor="text1" w:themeTint="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257">
      <w:bodyDiv w:val="1"/>
      <w:marLeft w:val="0"/>
      <w:marRight w:val="0"/>
      <w:marTop w:val="0"/>
      <w:marBottom w:val="0"/>
      <w:divBdr>
        <w:top w:val="none" w:sz="0" w:space="0" w:color="auto"/>
        <w:left w:val="none" w:sz="0" w:space="0" w:color="auto"/>
        <w:bottom w:val="none" w:sz="0" w:space="0" w:color="auto"/>
        <w:right w:val="none" w:sz="0" w:space="0" w:color="auto"/>
      </w:divBdr>
    </w:div>
    <w:div w:id="304433326">
      <w:bodyDiv w:val="1"/>
      <w:marLeft w:val="0"/>
      <w:marRight w:val="0"/>
      <w:marTop w:val="0"/>
      <w:marBottom w:val="0"/>
      <w:divBdr>
        <w:top w:val="none" w:sz="0" w:space="0" w:color="auto"/>
        <w:left w:val="none" w:sz="0" w:space="0" w:color="auto"/>
        <w:bottom w:val="none" w:sz="0" w:space="0" w:color="auto"/>
        <w:right w:val="none" w:sz="0" w:space="0" w:color="auto"/>
      </w:divBdr>
    </w:div>
    <w:div w:id="421413850">
      <w:bodyDiv w:val="1"/>
      <w:marLeft w:val="0"/>
      <w:marRight w:val="0"/>
      <w:marTop w:val="0"/>
      <w:marBottom w:val="0"/>
      <w:divBdr>
        <w:top w:val="none" w:sz="0" w:space="0" w:color="auto"/>
        <w:left w:val="none" w:sz="0" w:space="0" w:color="auto"/>
        <w:bottom w:val="none" w:sz="0" w:space="0" w:color="auto"/>
        <w:right w:val="none" w:sz="0" w:space="0" w:color="auto"/>
      </w:divBdr>
    </w:div>
    <w:div w:id="502621564">
      <w:bodyDiv w:val="1"/>
      <w:marLeft w:val="0"/>
      <w:marRight w:val="0"/>
      <w:marTop w:val="0"/>
      <w:marBottom w:val="0"/>
      <w:divBdr>
        <w:top w:val="none" w:sz="0" w:space="0" w:color="auto"/>
        <w:left w:val="none" w:sz="0" w:space="0" w:color="auto"/>
        <w:bottom w:val="none" w:sz="0" w:space="0" w:color="auto"/>
        <w:right w:val="none" w:sz="0" w:space="0" w:color="auto"/>
      </w:divBdr>
    </w:div>
    <w:div w:id="578566261">
      <w:bodyDiv w:val="1"/>
      <w:marLeft w:val="0"/>
      <w:marRight w:val="0"/>
      <w:marTop w:val="0"/>
      <w:marBottom w:val="0"/>
      <w:divBdr>
        <w:top w:val="none" w:sz="0" w:space="0" w:color="auto"/>
        <w:left w:val="none" w:sz="0" w:space="0" w:color="auto"/>
        <w:bottom w:val="none" w:sz="0" w:space="0" w:color="auto"/>
        <w:right w:val="none" w:sz="0" w:space="0" w:color="auto"/>
      </w:divBdr>
    </w:div>
    <w:div w:id="594437114">
      <w:bodyDiv w:val="1"/>
      <w:marLeft w:val="0"/>
      <w:marRight w:val="0"/>
      <w:marTop w:val="0"/>
      <w:marBottom w:val="0"/>
      <w:divBdr>
        <w:top w:val="none" w:sz="0" w:space="0" w:color="auto"/>
        <w:left w:val="none" w:sz="0" w:space="0" w:color="auto"/>
        <w:bottom w:val="none" w:sz="0" w:space="0" w:color="auto"/>
        <w:right w:val="none" w:sz="0" w:space="0" w:color="auto"/>
      </w:divBdr>
    </w:div>
    <w:div w:id="738480603">
      <w:bodyDiv w:val="1"/>
      <w:marLeft w:val="0"/>
      <w:marRight w:val="0"/>
      <w:marTop w:val="0"/>
      <w:marBottom w:val="0"/>
      <w:divBdr>
        <w:top w:val="none" w:sz="0" w:space="0" w:color="auto"/>
        <w:left w:val="none" w:sz="0" w:space="0" w:color="auto"/>
        <w:bottom w:val="none" w:sz="0" w:space="0" w:color="auto"/>
        <w:right w:val="none" w:sz="0" w:space="0" w:color="auto"/>
      </w:divBdr>
    </w:div>
    <w:div w:id="1039822787">
      <w:bodyDiv w:val="1"/>
      <w:marLeft w:val="0"/>
      <w:marRight w:val="0"/>
      <w:marTop w:val="0"/>
      <w:marBottom w:val="0"/>
      <w:divBdr>
        <w:top w:val="none" w:sz="0" w:space="0" w:color="auto"/>
        <w:left w:val="none" w:sz="0" w:space="0" w:color="auto"/>
        <w:bottom w:val="none" w:sz="0" w:space="0" w:color="auto"/>
        <w:right w:val="none" w:sz="0" w:space="0" w:color="auto"/>
      </w:divBdr>
    </w:div>
    <w:div w:id="1173836030">
      <w:bodyDiv w:val="1"/>
      <w:marLeft w:val="0"/>
      <w:marRight w:val="0"/>
      <w:marTop w:val="0"/>
      <w:marBottom w:val="0"/>
      <w:divBdr>
        <w:top w:val="none" w:sz="0" w:space="0" w:color="auto"/>
        <w:left w:val="none" w:sz="0" w:space="0" w:color="auto"/>
        <w:bottom w:val="none" w:sz="0" w:space="0" w:color="auto"/>
        <w:right w:val="none" w:sz="0" w:space="0" w:color="auto"/>
      </w:divBdr>
    </w:div>
    <w:div w:id="1470199590">
      <w:bodyDiv w:val="1"/>
      <w:marLeft w:val="0"/>
      <w:marRight w:val="0"/>
      <w:marTop w:val="0"/>
      <w:marBottom w:val="0"/>
      <w:divBdr>
        <w:top w:val="none" w:sz="0" w:space="0" w:color="auto"/>
        <w:left w:val="none" w:sz="0" w:space="0" w:color="auto"/>
        <w:bottom w:val="none" w:sz="0" w:space="0" w:color="auto"/>
        <w:right w:val="none" w:sz="0" w:space="0" w:color="auto"/>
      </w:divBdr>
    </w:div>
    <w:div w:id="1823741324">
      <w:bodyDiv w:val="1"/>
      <w:marLeft w:val="0"/>
      <w:marRight w:val="0"/>
      <w:marTop w:val="0"/>
      <w:marBottom w:val="0"/>
      <w:divBdr>
        <w:top w:val="none" w:sz="0" w:space="0" w:color="auto"/>
        <w:left w:val="none" w:sz="0" w:space="0" w:color="auto"/>
        <w:bottom w:val="none" w:sz="0" w:space="0" w:color="auto"/>
        <w:right w:val="none" w:sz="0" w:space="0" w:color="auto"/>
      </w:divBdr>
      <w:divsChild>
        <w:div w:id="576130780">
          <w:marLeft w:val="360"/>
          <w:marRight w:val="0"/>
          <w:marTop w:val="0"/>
          <w:marBottom w:val="0"/>
          <w:divBdr>
            <w:top w:val="none" w:sz="0" w:space="0" w:color="auto"/>
            <w:left w:val="none" w:sz="0" w:space="0" w:color="auto"/>
            <w:bottom w:val="none" w:sz="0" w:space="0" w:color="auto"/>
            <w:right w:val="none" w:sz="0" w:space="0" w:color="auto"/>
          </w:divBdr>
          <w:divsChild>
            <w:div w:id="1920365483">
              <w:marLeft w:val="0"/>
              <w:marRight w:val="0"/>
              <w:marTop w:val="0"/>
              <w:marBottom w:val="0"/>
              <w:divBdr>
                <w:top w:val="none" w:sz="0" w:space="0" w:color="auto"/>
                <w:left w:val="none" w:sz="0" w:space="0" w:color="auto"/>
                <w:bottom w:val="none" w:sz="0" w:space="0" w:color="auto"/>
                <w:right w:val="none" w:sz="0" w:space="0" w:color="auto"/>
              </w:divBdr>
            </w:div>
          </w:divsChild>
        </w:div>
        <w:div w:id="633678028">
          <w:marLeft w:val="360"/>
          <w:marRight w:val="0"/>
          <w:marTop w:val="0"/>
          <w:marBottom w:val="0"/>
          <w:divBdr>
            <w:top w:val="none" w:sz="0" w:space="0" w:color="auto"/>
            <w:left w:val="none" w:sz="0" w:space="0" w:color="auto"/>
            <w:bottom w:val="none" w:sz="0" w:space="0" w:color="auto"/>
            <w:right w:val="none" w:sz="0" w:space="0" w:color="auto"/>
          </w:divBdr>
          <w:divsChild>
            <w:div w:id="579409379">
              <w:marLeft w:val="0"/>
              <w:marRight w:val="0"/>
              <w:marTop w:val="0"/>
              <w:marBottom w:val="0"/>
              <w:divBdr>
                <w:top w:val="none" w:sz="0" w:space="0" w:color="auto"/>
                <w:left w:val="none" w:sz="0" w:space="0" w:color="auto"/>
                <w:bottom w:val="none" w:sz="0" w:space="0" w:color="auto"/>
                <w:right w:val="none" w:sz="0" w:space="0" w:color="auto"/>
              </w:divBdr>
            </w:div>
          </w:divsChild>
        </w:div>
        <w:div w:id="681123082">
          <w:marLeft w:val="360"/>
          <w:marRight w:val="0"/>
          <w:marTop w:val="0"/>
          <w:marBottom w:val="0"/>
          <w:divBdr>
            <w:top w:val="none" w:sz="0" w:space="0" w:color="auto"/>
            <w:left w:val="none" w:sz="0" w:space="0" w:color="auto"/>
            <w:bottom w:val="none" w:sz="0" w:space="0" w:color="auto"/>
            <w:right w:val="none" w:sz="0" w:space="0" w:color="auto"/>
          </w:divBdr>
          <w:divsChild>
            <w:div w:id="135072353">
              <w:marLeft w:val="0"/>
              <w:marRight w:val="0"/>
              <w:marTop w:val="0"/>
              <w:marBottom w:val="0"/>
              <w:divBdr>
                <w:top w:val="none" w:sz="0" w:space="0" w:color="auto"/>
                <w:left w:val="none" w:sz="0" w:space="0" w:color="auto"/>
                <w:bottom w:val="none" w:sz="0" w:space="0" w:color="auto"/>
                <w:right w:val="none" w:sz="0" w:space="0" w:color="auto"/>
              </w:divBdr>
            </w:div>
          </w:divsChild>
        </w:div>
        <w:div w:id="1117143853">
          <w:marLeft w:val="360"/>
          <w:marRight w:val="0"/>
          <w:marTop w:val="0"/>
          <w:marBottom w:val="0"/>
          <w:divBdr>
            <w:top w:val="none" w:sz="0" w:space="0" w:color="auto"/>
            <w:left w:val="none" w:sz="0" w:space="0" w:color="auto"/>
            <w:bottom w:val="none" w:sz="0" w:space="0" w:color="auto"/>
            <w:right w:val="none" w:sz="0" w:space="0" w:color="auto"/>
          </w:divBdr>
          <w:divsChild>
            <w:div w:id="624772166">
              <w:marLeft w:val="0"/>
              <w:marRight w:val="0"/>
              <w:marTop w:val="0"/>
              <w:marBottom w:val="0"/>
              <w:divBdr>
                <w:top w:val="none" w:sz="0" w:space="0" w:color="auto"/>
                <w:left w:val="none" w:sz="0" w:space="0" w:color="auto"/>
                <w:bottom w:val="none" w:sz="0" w:space="0" w:color="auto"/>
                <w:right w:val="none" w:sz="0" w:space="0" w:color="auto"/>
              </w:divBdr>
            </w:div>
          </w:divsChild>
        </w:div>
        <w:div w:id="1235776515">
          <w:marLeft w:val="360"/>
          <w:marRight w:val="0"/>
          <w:marTop w:val="0"/>
          <w:marBottom w:val="0"/>
          <w:divBdr>
            <w:top w:val="none" w:sz="0" w:space="0" w:color="auto"/>
            <w:left w:val="none" w:sz="0" w:space="0" w:color="auto"/>
            <w:bottom w:val="none" w:sz="0" w:space="0" w:color="auto"/>
            <w:right w:val="none" w:sz="0" w:space="0" w:color="auto"/>
          </w:divBdr>
          <w:divsChild>
            <w:div w:id="25523350">
              <w:marLeft w:val="0"/>
              <w:marRight w:val="0"/>
              <w:marTop w:val="0"/>
              <w:marBottom w:val="0"/>
              <w:divBdr>
                <w:top w:val="none" w:sz="0" w:space="0" w:color="auto"/>
                <w:left w:val="none" w:sz="0" w:space="0" w:color="auto"/>
                <w:bottom w:val="none" w:sz="0" w:space="0" w:color="auto"/>
                <w:right w:val="none" w:sz="0" w:space="0" w:color="auto"/>
              </w:divBdr>
            </w:div>
          </w:divsChild>
        </w:div>
        <w:div w:id="1398935823">
          <w:marLeft w:val="360"/>
          <w:marRight w:val="0"/>
          <w:marTop w:val="0"/>
          <w:marBottom w:val="0"/>
          <w:divBdr>
            <w:top w:val="none" w:sz="0" w:space="0" w:color="auto"/>
            <w:left w:val="none" w:sz="0" w:space="0" w:color="auto"/>
            <w:bottom w:val="none" w:sz="0" w:space="0" w:color="auto"/>
            <w:right w:val="none" w:sz="0" w:space="0" w:color="auto"/>
          </w:divBdr>
          <w:divsChild>
            <w:div w:id="245117724">
              <w:marLeft w:val="0"/>
              <w:marRight w:val="0"/>
              <w:marTop w:val="0"/>
              <w:marBottom w:val="0"/>
              <w:divBdr>
                <w:top w:val="none" w:sz="0" w:space="0" w:color="auto"/>
                <w:left w:val="none" w:sz="0" w:space="0" w:color="auto"/>
                <w:bottom w:val="none" w:sz="0" w:space="0" w:color="auto"/>
                <w:right w:val="none" w:sz="0" w:space="0" w:color="auto"/>
              </w:divBdr>
            </w:div>
          </w:divsChild>
        </w:div>
        <w:div w:id="1682077681">
          <w:marLeft w:val="360"/>
          <w:marRight w:val="0"/>
          <w:marTop w:val="0"/>
          <w:marBottom w:val="0"/>
          <w:divBdr>
            <w:top w:val="none" w:sz="0" w:space="0" w:color="auto"/>
            <w:left w:val="none" w:sz="0" w:space="0" w:color="auto"/>
            <w:bottom w:val="none" w:sz="0" w:space="0" w:color="auto"/>
            <w:right w:val="none" w:sz="0" w:space="0" w:color="auto"/>
          </w:divBdr>
          <w:divsChild>
            <w:div w:id="1735197712">
              <w:marLeft w:val="0"/>
              <w:marRight w:val="0"/>
              <w:marTop w:val="0"/>
              <w:marBottom w:val="0"/>
              <w:divBdr>
                <w:top w:val="none" w:sz="0" w:space="0" w:color="auto"/>
                <w:left w:val="none" w:sz="0" w:space="0" w:color="auto"/>
                <w:bottom w:val="none" w:sz="0" w:space="0" w:color="auto"/>
                <w:right w:val="none" w:sz="0" w:space="0" w:color="auto"/>
              </w:divBdr>
            </w:div>
          </w:divsChild>
        </w:div>
        <w:div w:id="1690720499">
          <w:marLeft w:val="360"/>
          <w:marRight w:val="0"/>
          <w:marTop w:val="0"/>
          <w:marBottom w:val="0"/>
          <w:divBdr>
            <w:top w:val="none" w:sz="0" w:space="0" w:color="auto"/>
            <w:left w:val="none" w:sz="0" w:space="0" w:color="auto"/>
            <w:bottom w:val="none" w:sz="0" w:space="0" w:color="auto"/>
            <w:right w:val="none" w:sz="0" w:space="0" w:color="auto"/>
          </w:divBdr>
          <w:divsChild>
            <w:div w:id="1195650924">
              <w:marLeft w:val="0"/>
              <w:marRight w:val="0"/>
              <w:marTop w:val="0"/>
              <w:marBottom w:val="0"/>
              <w:divBdr>
                <w:top w:val="none" w:sz="0" w:space="0" w:color="auto"/>
                <w:left w:val="none" w:sz="0" w:space="0" w:color="auto"/>
                <w:bottom w:val="none" w:sz="0" w:space="0" w:color="auto"/>
                <w:right w:val="none" w:sz="0" w:space="0" w:color="auto"/>
              </w:divBdr>
            </w:div>
          </w:divsChild>
        </w:div>
        <w:div w:id="1981425172">
          <w:marLeft w:val="360"/>
          <w:marRight w:val="0"/>
          <w:marTop w:val="0"/>
          <w:marBottom w:val="0"/>
          <w:divBdr>
            <w:top w:val="none" w:sz="0" w:space="0" w:color="auto"/>
            <w:left w:val="none" w:sz="0" w:space="0" w:color="auto"/>
            <w:bottom w:val="none" w:sz="0" w:space="0" w:color="auto"/>
            <w:right w:val="none" w:sz="0" w:space="0" w:color="auto"/>
          </w:divBdr>
          <w:divsChild>
            <w:div w:id="7225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2810">
      <w:bodyDiv w:val="1"/>
      <w:marLeft w:val="0"/>
      <w:marRight w:val="0"/>
      <w:marTop w:val="0"/>
      <w:marBottom w:val="0"/>
      <w:divBdr>
        <w:top w:val="none" w:sz="0" w:space="0" w:color="auto"/>
        <w:left w:val="none" w:sz="0" w:space="0" w:color="auto"/>
        <w:bottom w:val="none" w:sz="0" w:space="0" w:color="auto"/>
        <w:right w:val="none" w:sz="0" w:space="0" w:color="auto"/>
      </w:divBdr>
    </w:div>
    <w:div w:id="1877153646">
      <w:bodyDiv w:val="1"/>
      <w:marLeft w:val="0"/>
      <w:marRight w:val="0"/>
      <w:marTop w:val="0"/>
      <w:marBottom w:val="0"/>
      <w:divBdr>
        <w:top w:val="none" w:sz="0" w:space="0" w:color="auto"/>
        <w:left w:val="none" w:sz="0" w:space="0" w:color="auto"/>
        <w:bottom w:val="none" w:sz="0" w:space="0" w:color="auto"/>
        <w:right w:val="none" w:sz="0" w:space="0" w:color="auto"/>
      </w:divBdr>
    </w:div>
    <w:div w:id="1950157627">
      <w:bodyDiv w:val="1"/>
      <w:marLeft w:val="0"/>
      <w:marRight w:val="0"/>
      <w:marTop w:val="0"/>
      <w:marBottom w:val="0"/>
      <w:divBdr>
        <w:top w:val="none" w:sz="0" w:space="0" w:color="auto"/>
        <w:left w:val="none" w:sz="0" w:space="0" w:color="auto"/>
        <w:bottom w:val="none" w:sz="0" w:space="0" w:color="auto"/>
        <w:right w:val="none" w:sz="0" w:space="0" w:color="auto"/>
      </w:divBdr>
    </w:div>
    <w:div w:id="2139565802">
      <w:bodyDiv w:val="1"/>
      <w:marLeft w:val="0"/>
      <w:marRight w:val="0"/>
      <w:marTop w:val="0"/>
      <w:marBottom w:val="0"/>
      <w:divBdr>
        <w:top w:val="none" w:sz="0" w:space="0" w:color="auto"/>
        <w:left w:val="none" w:sz="0" w:space="0" w:color="auto"/>
        <w:bottom w:val="none" w:sz="0" w:space="0" w:color="auto"/>
        <w:right w:val="none" w:sz="0" w:space="0" w:color="auto"/>
      </w:divBdr>
    </w:div>
    <w:div w:id="214665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fron" TargetMode="External"/><Relationship Id="rId18" Type="http://schemas.openxmlformats.org/officeDocument/2006/relationships/hyperlink" Target="dostepnosc.pfron.org.pl" TargetMode="External"/><Relationship Id="rId26" Type="http://schemas.openxmlformats.org/officeDocument/2006/relationships/hyperlink" Target="https://platformazakupowa.pl/pn/pfron" TargetMode="External"/><Relationship Id="rId39" Type="http://schemas.openxmlformats.org/officeDocument/2006/relationships/hyperlink" Target="https://platformazakupowa.pl/pn/pfron" TargetMode="External"/><Relationship Id="rId21" Type="http://schemas.openxmlformats.org/officeDocument/2006/relationships/hyperlink" Target="https://espd.uzp.gov.pl/" TargetMode="External"/><Relationship Id="rId34" Type="http://schemas.openxmlformats.org/officeDocument/2006/relationships/hyperlink" Target="https://platformazakupowa.pl/pn/pfron" TargetMode="External"/><Relationship Id="rId42" Type="http://schemas.openxmlformats.org/officeDocument/2006/relationships/hyperlink" Target="https://platformazakupowa.pl/pn/pfron" TargetMode="External"/><Relationship Id="rId47" Type="http://schemas.openxmlformats.org/officeDocument/2006/relationships/hyperlink" Target="https://platformazakupowa.pl/pn/pfron" TargetMode="External"/><Relationship Id="rId50" Type="http://schemas.openxmlformats.org/officeDocument/2006/relationships/hyperlink" Target="portal-ipfronplus.pfron.org.pl."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fron.org.pl" TargetMode="External"/><Relationship Id="rId20" Type="http://schemas.openxmlformats.org/officeDocument/2006/relationships/hyperlink" Target="http://portal-ipfronplus.pfron.org.pl/" TargetMode="External"/><Relationship Id="rId29" Type="http://schemas.openxmlformats.org/officeDocument/2006/relationships/hyperlink" Target="https://platformazakupowa.pl/pn/pfron" TargetMode="External"/><Relationship Id="rId41" Type="http://schemas.openxmlformats.org/officeDocument/2006/relationships/hyperlink" Target="https://platformazakupowa.pl/pn/pfron"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uzp.gov.pl/baza-wiedzy/prawo-zamowien-publicznych-regulacje/prawo-krajowe/jednolity-europejski-dokument-zamowienia" TargetMode="External"/><Relationship Id="rId32" Type="http://schemas.openxmlformats.org/officeDocument/2006/relationships/hyperlink" Target="mailto:cwk@platformazakupowa.pl" TargetMode="External"/><Relationship Id="rId37" Type="http://schemas.openxmlformats.org/officeDocument/2006/relationships/hyperlink" Target="https://www.pfron.org.pl/" TargetMode="External"/><Relationship Id="rId40" Type="http://schemas.openxmlformats.org/officeDocument/2006/relationships/hyperlink" Target="https://platformazakupowa.pl/pn/pfron"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mailto:iod@pfron.org.pl" TargetMode="External"/><Relationship Id="rId58"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platformazakupowa.pl/pn/pfron" TargetMode="External"/><Relationship Id="rId23" Type="http://schemas.openxmlformats.org/officeDocument/2006/relationships/hyperlink" Target="https://espd.uzp.gov.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pfron" TargetMode="External"/><Relationship Id="rId49" Type="http://schemas.openxmlformats.org/officeDocument/2006/relationships/hyperlink" Target="https://platformazakupowa.pl/pn/pfron"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portal-sow.pfron.org.pl" TargetMode="External"/><Relationship Id="rId31" Type="http://schemas.openxmlformats.org/officeDocument/2006/relationships/hyperlink" Target="https://platformazakupowa.pl/strona/instrukcje-wykonawca" TargetMode="External"/><Relationship Id="rId44" Type="http://schemas.openxmlformats.org/officeDocument/2006/relationships/hyperlink" Target="https://platformazakupowa.pl/pn/pfron" TargetMode="External"/><Relationship Id="rId52" Type="http://schemas.openxmlformats.org/officeDocument/2006/relationships/hyperlink" Target="https://www.gov.pl/web/uzp/kontakt2"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pfron" TargetMode="External"/><Relationship Id="rId22" Type="http://schemas.openxmlformats.org/officeDocument/2006/relationships/hyperlink" Target="https://espd.uzp.gov.pl/" TargetMode="External"/><Relationship Id="rId27" Type="http://schemas.openxmlformats.org/officeDocument/2006/relationships/hyperlink" Target="https://platformazakupowa.pl/pn/pfron" TargetMode="External"/><Relationship Id="rId30" Type="http://schemas.openxmlformats.org/officeDocument/2006/relationships/hyperlink" Target="https://platformazakupowa.pl/pn/pfron" TargetMode="External"/><Relationship Id="rId35" Type="http://schemas.openxmlformats.org/officeDocument/2006/relationships/hyperlink" Target="https://platformazakupowa.pl/pn/pfron" TargetMode="External"/><Relationship Id="rId43" Type="http://schemas.openxmlformats.org/officeDocument/2006/relationships/hyperlink" Target="https://platformazakupowa.pl/pn/pfron" TargetMode="External"/><Relationship Id="rId48" Type="http://schemas.openxmlformats.org/officeDocument/2006/relationships/hyperlink" Target="https://platformazakupowa.pl/pn/pfron"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gov.pl/web/uzp/krajowa-izba-odwolawcz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bip.pfron.org.pl" TargetMode="External"/><Relationship Id="rId25" Type="http://schemas.openxmlformats.org/officeDocument/2006/relationships/hyperlink" Target="https://platformazakupowa.pl/pn/pfron" TargetMode="External"/><Relationship Id="rId33" Type="http://schemas.openxmlformats.org/officeDocument/2006/relationships/hyperlink" Target="mailto:Zamowienia_Publiczne%20@pfron.org.pl" TargetMode="External"/><Relationship Id="rId38" Type="http://schemas.openxmlformats.org/officeDocument/2006/relationships/hyperlink" Target="https://platformazakupowa.pl/pn/pfron" TargetMode="External"/><Relationship Id="rId46" Type="http://schemas.openxmlformats.org/officeDocument/2006/relationships/hyperlink" Target="https://platformazakupowa.pl/pn/pfron" TargetMode="External"/><Relationship Id="rId59"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C98477CBCDB214895737E8F1020749E" ma:contentTypeVersion="4" ma:contentTypeDescription="Utwórz nowy dokument." ma:contentTypeScope="" ma:versionID="719cace0938221559f7a272ab225e838">
  <xsd:schema xmlns:xsd="http://www.w3.org/2001/XMLSchema" xmlns:xs="http://www.w3.org/2001/XMLSchema" xmlns:p="http://schemas.microsoft.com/office/2006/metadata/properties" xmlns:ns2="e414dd89-0ddb-49f9-8fc5-dda35795d7e5" targetNamespace="http://schemas.microsoft.com/office/2006/metadata/properties" ma:root="true" ma:fieldsID="73790f0f246c4c823ed86974ea1d3ac8" ns2:_="">
    <xsd:import namespace="e414dd89-0ddb-49f9-8fc5-dda35795d7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4dd89-0ddb-49f9-8fc5-dda35795d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12F71-03DB-41EE-ABDE-A05076BF65AF}">
  <ds:schemaRefs>
    <ds:schemaRef ds:uri="http://schemas.openxmlformats.org/officeDocument/2006/bibliography"/>
  </ds:schemaRefs>
</ds:datastoreItem>
</file>

<file path=customXml/itemProps2.xml><?xml version="1.0" encoding="utf-8"?>
<ds:datastoreItem xmlns:ds="http://schemas.openxmlformats.org/officeDocument/2006/customXml" ds:itemID="{475CF092-8635-4696-896A-CBC286843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4dd89-0ddb-49f9-8fc5-dda35795d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AE85C-4C82-48D8-A8C4-807CA416000D}">
  <ds:schemaRefs>
    <ds:schemaRef ds:uri="http://schemas.microsoft.com/sharepoint/v3/contenttype/forms"/>
  </ds:schemaRefs>
</ds:datastoreItem>
</file>

<file path=customXml/itemProps4.xml><?xml version="1.0" encoding="utf-8"?>
<ds:datastoreItem xmlns:ds="http://schemas.openxmlformats.org/officeDocument/2006/customXml" ds:itemID="{104C0135-325E-485D-A292-235C832DD294}">
  <ds:schemaRefs>
    <ds:schemaRef ds:uri="e414dd89-0ddb-49f9-8fc5-dda35795d7e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5054</TotalTime>
  <Pages>88</Pages>
  <Words>21903</Words>
  <Characters>131424</Characters>
  <Application>Microsoft Office Word</Application>
  <DocSecurity>0</DocSecurity>
  <Lines>1095</Lines>
  <Paragraphs>306</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153021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Bartold Monika</dc:creator>
  <cp:keywords/>
  <dc:description/>
  <cp:lastModifiedBy>Bartold Monika</cp:lastModifiedBy>
  <cp:revision>165</cp:revision>
  <cp:lastPrinted>2024-07-09T07:26:00Z</cp:lastPrinted>
  <dcterms:created xsi:type="dcterms:W3CDTF">2024-05-31T11:53:00Z</dcterms:created>
  <dcterms:modified xsi:type="dcterms:W3CDTF">2024-07-09T07:26:00Z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0x010100AC98477CBCDB214895737E8F1020749E</vt:lpwstr>
  </property>
</Properties>
</file>