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1FE6FD9D" w14:textId="0C8307B9" w:rsidR="00402366" w:rsidRDefault="000955AC" w:rsidP="00402366">
      <w:pPr>
        <w:pStyle w:val="Standard"/>
        <w:jc w:val="right"/>
      </w:pPr>
      <w:r>
        <w:rPr>
          <w:rFonts w:ascii="Calibri" w:hAnsi="Calibri" w:cs="Calibri"/>
          <w:lang w:bidi="ar-SA"/>
        </w:rPr>
        <w:t xml:space="preserve">                                                          </w:t>
      </w:r>
      <w:r w:rsidR="00402366">
        <w:rPr>
          <w:rFonts w:eastAsia="Times New Roman" w:cs="Times New Roman"/>
          <w:sz w:val="22"/>
          <w:szCs w:val="22"/>
          <w:lang w:bidi="ar-SA"/>
        </w:rPr>
        <w:t xml:space="preserve"> </w:t>
      </w:r>
    </w:p>
    <w:p w14:paraId="7B9C31E5" w14:textId="77777777" w:rsidR="00402366" w:rsidRDefault="00402366" w:rsidP="00402366">
      <w:pPr>
        <w:autoSpaceDE w:val="0"/>
        <w:adjustRightInd w:val="0"/>
        <w:jc w:val="center"/>
        <w:rPr>
          <w:b/>
          <w:bCs/>
        </w:rPr>
      </w:pPr>
    </w:p>
    <w:p w14:paraId="3233116F" w14:textId="77777777" w:rsidR="00402366" w:rsidRDefault="00402366" w:rsidP="00402366">
      <w:pPr>
        <w:autoSpaceDE w:val="0"/>
        <w:adjustRightInd w:val="0"/>
        <w:jc w:val="center"/>
        <w:rPr>
          <w:b/>
          <w:bCs/>
        </w:rPr>
      </w:pPr>
      <w:r w:rsidRPr="008D50D0">
        <w:rPr>
          <w:b/>
          <w:bCs/>
        </w:rPr>
        <w:t>UMOWA</w:t>
      </w:r>
      <w:r>
        <w:rPr>
          <w:b/>
          <w:bCs/>
        </w:rPr>
        <w:t xml:space="preserve"> nr ………………….</w:t>
      </w:r>
    </w:p>
    <w:p w14:paraId="6C3090E2" w14:textId="77777777" w:rsidR="00402366" w:rsidRPr="008D50D0" w:rsidRDefault="00402366" w:rsidP="00402366">
      <w:pPr>
        <w:autoSpaceDE w:val="0"/>
        <w:adjustRightInd w:val="0"/>
        <w:jc w:val="center"/>
        <w:rPr>
          <w:b/>
          <w:bCs/>
        </w:rPr>
      </w:pPr>
    </w:p>
    <w:p w14:paraId="1E332BD5" w14:textId="77777777" w:rsidR="00402366" w:rsidRPr="008C7F9B" w:rsidRDefault="00402366" w:rsidP="00402366">
      <w:pPr>
        <w:autoSpaceDE w:val="0"/>
        <w:adjustRightInd w:val="0"/>
        <w:jc w:val="both"/>
        <w:rPr>
          <w:b/>
        </w:rPr>
      </w:pPr>
      <w:r w:rsidRPr="008C7F9B">
        <w:rPr>
          <w:b/>
        </w:rPr>
        <w:t xml:space="preserve">Powiatem Ostrzeszowskim, ul. Zamkowa 31, 63-500 Ostrzeszów, NIP: 514-02-01-793, REGON:250854777 </w:t>
      </w:r>
    </w:p>
    <w:p w14:paraId="2C255C6D" w14:textId="77777777" w:rsidR="00402366" w:rsidRPr="008C7F9B" w:rsidRDefault="00402366" w:rsidP="00402366">
      <w:pPr>
        <w:autoSpaceDE w:val="0"/>
        <w:adjustRightInd w:val="0"/>
        <w:jc w:val="both"/>
        <w:rPr>
          <w:b/>
        </w:rPr>
      </w:pPr>
      <w:r w:rsidRPr="008C7F9B">
        <w:rPr>
          <w:b/>
        </w:rPr>
        <w:t>w imieniu którego działa Zarząd Powiatu, reprezentowany przez:</w:t>
      </w:r>
    </w:p>
    <w:p w14:paraId="30579777" w14:textId="77777777" w:rsidR="00402366" w:rsidRPr="008C7F9B" w:rsidRDefault="00402366" w:rsidP="00402366">
      <w:pPr>
        <w:autoSpaceDE w:val="0"/>
        <w:adjustRightInd w:val="0"/>
        <w:jc w:val="both"/>
        <w:rPr>
          <w:b/>
        </w:rPr>
      </w:pPr>
    </w:p>
    <w:p w14:paraId="2B5A9037"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4C5B5B9B"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67D62A0A" w14:textId="77777777" w:rsidR="00402366" w:rsidRPr="008C7F9B" w:rsidRDefault="00402366" w:rsidP="00402366">
      <w:pPr>
        <w:autoSpaceDE w:val="0"/>
        <w:adjustRightInd w:val="0"/>
        <w:jc w:val="both"/>
        <w:rPr>
          <w:bCs/>
        </w:rPr>
      </w:pPr>
      <w:r w:rsidRPr="008C7F9B">
        <w:rPr>
          <w:bCs/>
        </w:rPr>
        <w:t>przy kontrasygnacie Skarbnika Powiatu Urszuli Mikołajczyk-Machoł</w:t>
      </w:r>
    </w:p>
    <w:p w14:paraId="1E17AE95" w14:textId="77777777" w:rsidR="00402366" w:rsidRPr="008C7F9B" w:rsidRDefault="00402366" w:rsidP="00402366">
      <w:pPr>
        <w:autoSpaceDE w:val="0"/>
        <w:adjustRightInd w:val="0"/>
        <w:jc w:val="both"/>
        <w:rPr>
          <w:bCs/>
        </w:rPr>
      </w:pPr>
      <w:r w:rsidRPr="008C7F9B">
        <w:rPr>
          <w:bCs/>
        </w:rPr>
        <w:t>zwanym w dalszej treści umowy „</w:t>
      </w:r>
      <w:r w:rsidRPr="008C7F9B">
        <w:rPr>
          <w:b/>
        </w:rPr>
        <w:t xml:space="preserve">Zamawiającym”, </w:t>
      </w:r>
    </w:p>
    <w:p w14:paraId="0D9141A7" w14:textId="77777777" w:rsidR="00402366" w:rsidRPr="008C7F9B" w:rsidRDefault="00402366" w:rsidP="00402366">
      <w:pPr>
        <w:autoSpaceDE w:val="0"/>
        <w:adjustRightInd w:val="0"/>
        <w:jc w:val="both"/>
        <w:rPr>
          <w:bCs/>
        </w:rPr>
      </w:pPr>
    </w:p>
    <w:p w14:paraId="18906E00" w14:textId="77777777" w:rsidR="00402366" w:rsidRPr="008C7F9B" w:rsidRDefault="00402366" w:rsidP="00402366">
      <w:pPr>
        <w:autoSpaceDE w:val="0"/>
        <w:adjustRightInd w:val="0"/>
        <w:jc w:val="both"/>
        <w:rPr>
          <w:bCs/>
        </w:rPr>
      </w:pPr>
    </w:p>
    <w:p w14:paraId="77D8B0AA" w14:textId="77777777" w:rsidR="00402366" w:rsidRPr="008C7F9B" w:rsidRDefault="00402366" w:rsidP="00402366">
      <w:pPr>
        <w:autoSpaceDE w:val="0"/>
        <w:adjustRightInd w:val="0"/>
        <w:jc w:val="both"/>
        <w:rPr>
          <w:bCs/>
        </w:rPr>
      </w:pPr>
      <w:r w:rsidRPr="008C7F9B">
        <w:rPr>
          <w:bCs/>
        </w:rPr>
        <w:t xml:space="preserve">a …………………………………………………………………………………………. wpisanym do ………………………………………………………………………………. posiadającym: </w:t>
      </w:r>
      <w:r w:rsidRPr="008C7F9B">
        <w:rPr>
          <w:bCs/>
        </w:rPr>
        <w:br/>
        <w:t>NIP: …………………………………….REGON: ………………………reprezentowanym przez:</w:t>
      </w:r>
    </w:p>
    <w:p w14:paraId="4EFE7294" w14:textId="77777777" w:rsidR="00402366" w:rsidRPr="008C7F9B" w:rsidRDefault="00402366" w:rsidP="00402366">
      <w:pPr>
        <w:autoSpaceDE w:val="0"/>
        <w:adjustRightInd w:val="0"/>
        <w:jc w:val="both"/>
        <w:rPr>
          <w:b/>
          <w:bCs/>
        </w:rPr>
      </w:pPr>
      <w:r w:rsidRPr="008C7F9B">
        <w:rPr>
          <w:b/>
          <w:bCs/>
        </w:rPr>
        <w:t>……………………………………………………………………</w:t>
      </w:r>
    </w:p>
    <w:p w14:paraId="127E6552" w14:textId="160AFAF6" w:rsidR="00402366" w:rsidRPr="008C7F9B" w:rsidRDefault="00402366" w:rsidP="00402366">
      <w:pPr>
        <w:autoSpaceDE w:val="0"/>
        <w:adjustRightInd w:val="0"/>
        <w:jc w:val="both"/>
        <w:rPr>
          <w:bCs/>
        </w:rPr>
      </w:pPr>
      <w:r w:rsidRPr="008C7F9B">
        <w:rPr>
          <w:bCs/>
        </w:rPr>
        <w:t>zwanym w dalszej części „Wykonawcą”</w:t>
      </w:r>
      <w:r>
        <w:rPr>
          <w:bCs/>
        </w:rPr>
        <w:t>,</w:t>
      </w:r>
      <w:r w:rsidRPr="008C7F9B">
        <w:rPr>
          <w:bCs/>
        </w:rPr>
        <w:t xml:space="preserve"> </w:t>
      </w:r>
      <w:r w:rsidRPr="00715BA8">
        <w:rPr>
          <w:bCs/>
        </w:rPr>
        <w:t>w wyniku przeprowadzonego postępowania o udzielenie zamówienia publicznego w trybie podstawowym,   o którym mowa w art. 275 pkt. 1 ustawy z dnia 11 września 2019 r. Prawo zamówień publicznych (Dz. U. z 202</w:t>
      </w:r>
      <w:r w:rsidR="00C57824">
        <w:rPr>
          <w:bCs/>
        </w:rPr>
        <w:t>2</w:t>
      </w:r>
      <w:r w:rsidRPr="00715BA8">
        <w:rPr>
          <w:bCs/>
        </w:rPr>
        <w:t xml:space="preserve"> r., poz. 1</w:t>
      </w:r>
      <w:r w:rsidR="00C57824">
        <w:rPr>
          <w:bCs/>
        </w:rPr>
        <w:t>710</w:t>
      </w:r>
      <w:r w:rsidRPr="00715BA8">
        <w:rPr>
          <w:bCs/>
        </w:rPr>
        <w:t xml:space="preserve"> ze zm.) i dokonanego w jego oparciu wyboru oferty najkorzystniejszej zawarto umowę o następującej treści</w:t>
      </w:r>
      <w:r w:rsidRPr="008C7F9B">
        <w:rPr>
          <w:bCs/>
        </w:rPr>
        <w:t>:</w:t>
      </w:r>
    </w:p>
    <w:p w14:paraId="72BBBBA5" w14:textId="1601AE31" w:rsidR="00B63281" w:rsidRDefault="000955AC" w:rsidP="00C57824">
      <w:pPr>
        <w:pStyle w:val="Bezodstpw"/>
        <w:jc w:val="center"/>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30EFDC42"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484172" w:rsidRPr="00484172">
        <w:rPr>
          <w:rFonts w:ascii="Calibri" w:hAnsi="Calibri" w:cs="Calibri"/>
          <w:b/>
          <w:bCs/>
          <w:color w:val="000000"/>
          <w:szCs w:val="24"/>
          <w:lang w:bidi="ar-SA"/>
        </w:rPr>
        <w:t>Modernizacja dróg Powiatu ostrzeszowskiego na drogach nr 5614P Kraszów – Marcinki, nr 5676P Mechnice - Torzeniec, ul. Hetmańska w m. Rojów</w:t>
      </w:r>
      <w:r w:rsidR="00387606">
        <w:rPr>
          <w:rFonts w:ascii="Calibri" w:hAnsi="Calibri" w:cs="Calibri"/>
          <w:b/>
          <w:bCs/>
          <w:color w:val="000000"/>
          <w:szCs w:val="24"/>
          <w:lang w:bidi="ar-SA"/>
        </w:rPr>
        <w:t>.</w:t>
      </w:r>
      <w:r>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lastRenderedPageBreak/>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wykonanie przedmiotu umowy z materiałów odpowiadających wymaganiom określonym                                 </w:t>
      </w:r>
      <w:r>
        <w:rPr>
          <w:rFonts w:ascii="Calibri" w:hAnsi="Calibri" w:cs="Calibri"/>
          <w:szCs w:val="24"/>
          <w:lang w:bidi="ar-SA"/>
        </w:rPr>
        <w:lastRenderedPageBreak/>
        <w:t>w ustawie z dnia 7 lipca 1994 r. Prawo budowlane (Dz. U. z 2021 r., poz. 2351) i ustawie z dnia                       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13) uporządkowanie terenu budowy po zakończeniu robót, zaplecza budowy, jak również terenów sąsiadujących zajętych lub użytkowanych przez Wykonawcę w tym dokonania na własny koszt renowacji zniszczonych lub uszkodzonych w wyniku prowadzonych prac obiektów, fragmentów </w:t>
      </w:r>
      <w:r>
        <w:rPr>
          <w:rFonts w:ascii="Calibri" w:hAnsi="Calibri" w:cs="Calibri"/>
          <w:szCs w:val="24"/>
          <w:lang w:bidi="ar-SA"/>
        </w:rPr>
        <w:lastRenderedPageBreak/>
        <w:t>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 związku z art. 95 ustawy Pzp,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1) żądania oświadczeń i dokumentów potwierdzających wywiązywanie się z obowiązków zatrudniania osób biorących udział w realizacji zamówienia i wykonujących wymagane rodzaje czynności na podstawie umowy o pracę, o których mowa w ust. 4 niniejszej umowy oraz </w:t>
      </w:r>
      <w:r>
        <w:rPr>
          <w:rFonts w:ascii="Calibri" w:hAnsi="Calibri" w:cs="Calibri"/>
          <w:color w:val="000000"/>
          <w:szCs w:val="24"/>
          <w:lang w:bidi="ar-SA"/>
        </w:rPr>
        <w:lastRenderedPageBreak/>
        <w:t>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w:t>
      </w:r>
      <w:r>
        <w:rPr>
          <w:rFonts w:ascii="Calibri" w:hAnsi="Calibri" w:cs="Calibri"/>
          <w:szCs w:val="24"/>
        </w:rPr>
        <w:lastRenderedPageBreak/>
        <w:t xml:space="preserve">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76F847E6"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zgodnie z warunkami wypłat dofinansowania z Programu Rządowy Fundusz Polski Ład „Edycja Trzecia – PGR”: </w:t>
      </w:r>
      <w:r w:rsidR="00254396" w:rsidRPr="00C01F16">
        <w:rPr>
          <w:rFonts w:asciiTheme="minorHAnsi" w:hAnsiTheme="minorHAnsi" w:cstheme="minorHAnsi"/>
          <w:b/>
          <w:bCs/>
          <w:color w:val="000000" w:themeColor="text1"/>
          <w:szCs w:val="24"/>
        </w:rPr>
        <w:t xml:space="preserve">WSTĘPNA PROMESA NR </w:t>
      </w:r>
      <w:r w:rsidR="00FC1C6D" w:rsidRPr="00C01F16">
        <w:rPr>
          <w:rFonts w:asciiTheme="minorHAnsi" w:hAnsiTheme="minorHAnsi" w:cstheme="minorHAnsi"/>
          <w:b/>
          <w:bCs/>
          <w:color w:val="000000" w:themeColor="text1"/>
          <w:szCs w:val="24"/>
        </w:rPr>
        <w:t>………………………………………………………………………….</w:t>
      </w:r>
      <w:r w:rsidR="00254396" w:rsidRPr="00C01F16">
        <w:rPr>
          <w:rFonts w:asciiTheme="minorHAnsi" w:hAnsiTheme="minorHAnsi" w:cstheme="minorHAnsi"/>
          <w:b/>
          <w:bCs/>
          <w:color w:val="000000" w:themeColor="text1"/>
          <w:szCs w:val="24"/>
        </w:rPr>
        <w:t>.</w:t>
      </w:r>
    </w:p>
    <w:p w14:paraId="27D64605" w14:textId="250CBD6E" w:rsidR="00254396" w:rsidRPr="00C01F16" w:rsidRDefault="006B077C" w:rsidP="006B077C">
      <w:pPr>
        <w:pStyle w:val="Bezodstpw"/>
        <w:spacing w:line="360" w:lineRule="auto"/>
        <w:jc w:val="both"/>
        <w:rPr>
          <w:rFonts w:asciiTheme="minorHAnsi" w:hAnsiTheme="minorHAnsi" w:cstheme="minorHAnsi"/>
          <w:color w:val="000000" w:themeColor="text1"/>
          <w:szCs w:val="24"/>
        </w:rPr>
      </w:pPr>
      <w:r w:rsidRPr="00C01F16">
        <w:rPr>
          <w:rFonts w:asciiTheme="minorHAnsi" w:hAnsiTheme="minorHAnsi" w:cstheme="minorHAnsi"/>
          <w:b/>
          <w:bCs/>
          <w:color w:val="000000" w:themeColor="text1"/>
          <w:szCs w:val="24"/>
        </w:rPr>
        <w:t xml:space="preserve">3. </w:t>
      </w:r>
      <w:r w:rsidR="00254396" w:rsidRPr="00C01F16">
        <w:rPr>
          <w:rFonts w:asciiTheme="minorHAnsi" w:hAnsiTheme="minorHAnsi" w:cstheme="minorHAnsi"/>
          <w:b/>
          <w:bCs/>
          <w:color w:val="000000" w:themeColor="text1"/>
          <w:szCs w:val="24"/>
        </w:rPr>
        <w:t>Płatność częściowa (zaliczka) nastąpi w kwocie nie mniejszej niż 2%</w:t>
      </w:r>
      <w:r w:rsidR="00254396" w:rsidRPr="00C01F16">
        <w:rPr>
          <w:rFonts w:asciiTheme="minorHAnsi" w:hAnsiTheme="minorHAnsi" w:cstheme="minorHAnsi"/>
          <w:color w:val="000000" w:themeColor="text1"/>
          <w:szCs w:val="24"/>
        </w:rPr>
        <w:t xml:space="preserve"> </w:t>
      </w:r>
      <w:r w:rsidR="00254396" w:rsidRPr="00C01F16">
        <w:rPr>
          <w:rFonts w:asciiTheme="minorHAnsi" w:hAnsiTheme="minorHAnsi" w:cstheme="minorHAnsi"/>
          <w:b/>
          <w:bCs/>
          <w:color w:val="000000" w:themeColor="text1"/>
          <w:szCs w:val="24"/>
        </w:rPr>
        <w:t xml:space="preserve">wartości wynagrodzenia płatnego ze środków </w:t>
      </w:r>
      <w:r w:rsidR="00635A31" w:rsidRPr="00C01F16">
        <w:rPr>
          <w:rFonts w:asciiTheme="minorHAnsi" w:hAnsiTheme="minorHAnsi" w:cstheme="minorHAnsi"/>
          <w:b/>
          <w:bCs/>
          <w:color w:val="000000" w:themeColor="text1"/>
          <w:szCs w:val="24"/>
        </w:rPr>
        <w:t>Powiatu Ostrzeszowskiego</w:t>
      </w:r>
      <w:r w:rsidR="00254396" w:rsidRPr="00C01F16">
        <w:rPr>
          <w:rFonts w:asciiTheme="minorHAnsi" w:hAnsiTheme="minorHAnsi" w:cstheme="minorHAnsi"/>
          <w:b/>
          <w:bCs/>
          <w:color w:val="000000" w:themeColor="text1"/>
          <w:szCs w:val="24"/>
        </w:rPr>
        <w:t xml:space="preserve"> i nastąpi przelewem w terminie do 30 dni od daty otrzymania przez Zamawiającego prawidłowo wystawionej</w:t>
      </w:r>
      <w:r w:rsidR="00254396" w:rsidRPr="00C01F16">
        <w:rPr>
          <w:rFonts w:asciiTheme="minorHAnsi" w:hAnsiTheme="minorHAnsi" w:cstheme="minorHAnsi"/>
          <w:color w:val="000000" w:themeColor="text1"/>
          <w:szCs w:val="24"/>
        </w:rPr>
        <w:t xml:space="preserve"> </w:t>
      </w:r>
      <w:r w:rsidR="00254396" w:rsidRPr="00C01F16">
        <w:rPr>
          <w:rFonts w:asciiTheme="minorHAnsi" w:hAnsiTheme="minorHAnsi" w:cstheme="minorHAnsi"/>
          <w:b/>
          <w:bCs/>
          <w:color w:val="000000" w:themeColor="text1"/>
          <w:szCs w:val="24"/>
        </w:rPr>
        <w:t>faktury VAT zaliczka</w:t>
      </w:r>
      <w:r w:rsidR="00EB78ED" w:rsidRPr="00C01F16">
        <w:rPr>
          <w:rFonts w:asciiTheme="minorHAnsi" w:hAnsiTheme="minorHAnsi" w:cstheme="minorHAnsi"/>
          <w:b/>
          <w:bCs/>
          <w:color w:val="000000" w:themeColor="text1"/>
          <w:szCs w:val="24"/>
        </w:rPr>
        <w:t xml:space="preserve">. </w:t>
      </w:r>
      <w:r w:rsidR="00254396" w:rsidRPr="00C01F16">
        <w:rPr>
          <w:rFonts w:asciiTheme="minorHAnsi" w:hAnsiTheme="minorHAnsi" w:cstheme="minorHAnsi"/>
          <w:color w:val="000000" w:themeColor="text1"/>
          <w:szCs w:val="24"/>
        </w:rPr>
        <w:t xml:space="preserve">Faktura winna zostać wystawiona zgodnie z zapisami ust. </w:t>
      </w:r>
      <w:r w:rsidR="00FD73B5"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w:t>
      </w:r>
    </w:p>
    <w:p w14:paraId="6248F452" w14:textId="3780BF8D" w:rsidR="00254396" w:rsidRPr="00C01F16" w:rsidRDefault="006B077C" w:rsidP="006B077C">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b/>
          <w:bCs/>
          <w:color w:val="000000" w:themeColor="text1"/>
          <w:szCs w:val="24"/>
        </w:rPr>
        <w:t xml:space="preserve">4. </w:t>
      </w:r>
      <w:r w:rsidR="00254396" w:rsidRPr="00C01F16">
        <w:rPr>
          <w:rFonts w:asciiTheme="minorHAnsi" w:hAnsiTheme="minorHAnsi" w:cstheme="minorHAnsi"/>
          <w:b/>
          <w:bCs/>
          <w:color w:val="000000" w:themeColor="text1"/>
          <w:szCs w:val="24"/>
        </w:rPr>
        <w:t xml:space="preserve">Płatność końcowa nastąpi po dokonaniu odbioru końcowego inwestycji i otrzymaniu przez Zamawiającego środków z Banku Gospodarstwa Krajowego i płatna będzie przelewem w terminie do 35 dni od daty odbioru końcowego. </w:t>
      </w:r>
    </w:p>
    <w:p w14:paraId="23D1EB12" w14:textId="6E9C02D0" w:rsidR="00254396" w:rsidRPr="00C01F16" w:rsidRDefault="006B077C" w:rsidP="006B077C">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b/>
          <w:bCs/>
          <w:color w:val="000000" w:themeColor="text1"/>
          <w:szCs w:val="24"/>
        </w:rPr>
        <w:t xml:space="preserve">5. </w:t>
      </w:r>
      <w:r w:rsidR="00254396" w:rsidRPr="00C01F16">
        <w:rPr>
          <w:rFonts w:asciiTheme="minorHAnsi" w:hAnsiTheme="minorHAnsi" w:cstheme="minorHAnsi"/>
          <w:b/>
          <w:bCs/>
          <w:color w:val="000000" w:themeColor="text1"/>
          <w:szCs w:val="24"/>
        </w:rPr>
        <w:t xml:space="preserve">Wykonawca zapewnia finansowanie inwestycji w części niepokrytej wkładem własnym Zamawiającego na czas poprzedzający wypłatę środków z Programu Rządowy Fundusz Polski Ład: Program Inwestycji Strategicznych. </w:t>
      </w:r>
    </w:p>
    <w:p w14:paraId="4733DFFD" w14:textId="0936ECFE" w:rsidR="00254396" w:rsidRPr="00C01F16" w:rsidRDefault="006B077C" w:rsidP="006B077C">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 xml:space="preserve">6. </w:t>
      </w:r>
      <w:r w:rsidR="00254396" w:rsidRPr="00C01F16">
        <w:rPr>
          <w:rFonts w:asciiTheme="minorHAnsi" w:hAnsiTheme="minorHAnsi" w:cstheme="minorHAnsi"/>
          <w:color w:val="000000" w:themeColor="text1"/>
          <w:szCs w:val="24"/>
        </w:rPr>
        <w:t xml:space="preserve">Podstawą płatności dla wystawienia faktury VAT, o której mowy w ust. </w:t>
      </w:r>
      <w:r w:rsidR="00A71695" w:rsidRPr="00C01F16">
        <w:rPr>
          <w:rFonts w:asciiTheme="minorHAnsi" w:hAnsiTheme="minorHAnsi" w:cstheme="minorHAnsi"/>
          <w:color w:val="000000" w:themeColor="text1"/>
          <w:szCs w:val="24"/>
        </w:rPr>
        <w:t>3</w:t>
      </w:r>
      <w:r w:rsidR="00254396" w:rsidRPr="00C01F16">
        <w:rPr>
          <w:rFonts w:asciiTheme="minorHAnsi" w:hAnsiTheme="minorHAnsi" w:cstheme="minorHAnsi"/>
          <w:color w:val="000000" w:themeColor="text1"/>
          <w:szCs w:val="24"/>
        </w:rPr>
        <w:t xml:space="preserve"> będzie podpisany protokół przekazania placu budowy oraz zbiorcze zestawienie kosztów objętych zaliczką. Dla realizacji płatności końcowej, o której mowa ust. </w:t>
      </w:r>
      <w:r w:rsidR="0043118B" w:rsidRPr="00C01F16">
        <w:rPr>
          <w:rFonts w:asciiTheme="minorHAnsi" w:hAnsiTheme="minorHAnsi" w:cstheme="minorHAnsi"/>
          <w:color w:val="000000" w:themeColor="text1"/>
          <w:szCs w:val="24"/>
        </w:rPr>
        <w:t>4</w:t>
      </w:r>
      <w:r w:rsidR="00254396" w:rsidRPr="00C01F16">
        <w:rPr>
          <w:rFonts w:asciiTheme="minorHAnsi" w:hAnsiTheme="minorHAnsi" w:cstheme="minorHAnsi"/>
          <w:color w:val="000000" w:themeColor="text1"/>
          <w:szCs w:val="24"/>
        </w:rPr>
        <w:t>, realizowanej powykonawczo, płatność nastąpi na podstawie podpisanego protokołu odbioru końcowego robót, stwierdzającego wykonanie robót i prac oraz zawierających zbiorcze zestawienie wykonanych robót.</w:t>
      </w:r>
    </w:p>
    <w:p w14:paraId="72BBBBED" w14:textId="4B1ACAAF" w:rsidR="00B63281" w:rsidRDefault="00FD73B5">
      <w:pPr>
        <w:pStyle w:val="Bezodstpw"/>
        <w:spacing w:line="360" w:lineRule="auto"/>
        <w:jc w:val="both"/>
        <w:rPr>
          <w:rFonts w:ascii="Calibri" w:hAnsi="Calibri" w:cs="Calibri"/>
          <w:szCs w:val="24"/>
        </w:rPr>
      </w:pPr>
      <w:r>
        <w:rPr>
          <w:rFonts w:ascii="Calibri" w:hAnsi="Calibri" w:cs="Calibri"/>
          <w:szCs w:val="24"/>
        </w:rPr>
        <w:t>7</w:t>
      </w:r>
      <w:r w:rsidR="000955AC">
        <w:rPr>
          <w:rFonts w:ascii="Calibri" w:hAnsi="Calibri" w:cs="Calibri"/>
          <w:szCs w:val="24"/>
        </w:rPr>
        <w:t xml:space="preserve">.  Płatności będą dokonywane przelewem na wskazany przez Wykonawcę rachunek bankowy,              w terminie </w:t>
      </w:r>
      <w:r w:rsidR="00E84094">
        <w:rPr>
          <w:rFonts w:ascii="Calibri" w:hAnsi="Calibri" w:cs="Calibri"/>
          <w:szCs w:val="24"/>
        </w:rPr>
        <w:t>określonych w ust.</w:t>
      </w:r>
      <w:r w:rsidR="00400548">
        <w:rPr>
          <w:rFonts w:ascii="Calibri" w:hAnsi="Calibri" w:cs="Calibri"/>
          <w:szCs w:val="24"/>
        </w:rPr>
        <w:t>3 i 4</w:t>
      </w:r>
      <w:r w:rsidR="000955AC">
        <w:rPr>
          <w:rFonts w:ascii="Calibri" w:hAnsi="Calibri" w:cs="Calibri"/>
          <w:szCs w:val="24"/>
        </w:rPr>
        <w:t xml:space="preserve">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 xml:space="preserve">Warunkiem zapłaty należnego </w:t>
      </w:r>
      <w:r w:rsidR="000955AC">
        <w:rPr>
          <w:rFonts w:ascii="Calibri" w:hAnsi="Calibri" w:cs="Calibri"/>
          <w:szCs w:val="24"/>
        </w:rPr>
        <w:lastRenderedPageBreak/>
        <w:t>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w:t>
      </w:r>
      <w:r>
        <w:rPr>
          <w:rFonts w:ascii="Calibri" w:hAnsi="Calibri" w:cs="Calibri"/>
          <w:szCs w:val="24"/>
          <w:lang w:bidi="ar-SA"/>
        </w:rPr>
        <w:lastRenderedPageBreak/>
        <w:t>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t>
      </w:r>
      <w:r>
        <w:rPr>
          <w:rFonts w:ascii="Calibri" w:hAnsi="Calibri" w:cs="Calibri"/>
          <w:szCs w:val="24"/>
          <w:lang w:bidi="ar-SA"/>
        </w:rPr>
        <w:lastRenderedPageBreak/>
        <w:t>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w:t>
      </w:r>
      <w:r>
        <w:rPr>
          <w:rFonts w:ascii="Calibri" w:hAnsi="Calibri" w:cs="Calibri"/>
          <w:szCs w:val="24"/>
          <w:lang w:bidi="ar-SA"/>
        </w:rPr>
        <w:lastRenderedPageBreak/>
        <w:t xml:space="preserve">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w:t>
      </w:r>
      <w:r>
        <w:rPr>
          <w:rFonts w:ascii="Calibri" w:hAnsi="Calibri" w:cs="Calibri"/>
          <w:szCs w:val="24"/>
          <w:lang w:bidi="ar-SA"/>
        </w:rPr>
        <w:lastRenderedPageBreak/>
        <w:t>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instrukcje obsługi urządzeń, DTR (dokumentacji techniczno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67D2F028" w14:textId="3E4A7CE2" w:rsidR="00C17595" w:rsidRPr="00C57824" w:rsidRDefault="000955AC" w:rsidP="00C57824">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lastRenderedPageBreak/>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 xml:space="preserve">Strony zastrzegają sobie prawo do odszkodowania na zasadach ogólnych, o ile wartość faktycznie </w:t>
      </w:r>
      <w:r>
        <w:rPr>
          <w:rFonts w:ascii="Calibri" w:hAnsi="Calibri" w:cs="Calibri"/>
          <w:szCs w:val="24"/>
          <w:lang w:bidi="ar-SA"/>
        </w:rPr>
        <w:lastRenderedPageBreak/>
        <w:t>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lastRenderedPageBreak/>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7. Jeżeli Wykonawca będzie wykonywał przedmiot umowy wadliwie albo sprzecznie z umową Zamawiający może wezwać go do zmiany sposobu wykonywania umowy i wyznaczyć mu w tym celu odpowiedni termin; po bezskutecznym upływie wyznaczonego terminu Zamawiający może od </w:t>
      </w:r>
      <w:r>
        <w:rPr>
          <w:rFonts w:ascii="Calibri" w:hAnsi="Calibri" w:cs="Calibri"/>
          <w:szCs w:val="24"/>
          <w:lang w:bidi="ar-SA"/>
        </w:rPr>
        <w:lastRenderedPageBreak/>
        <w:t>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19. Wynagrodzenie, o którym mowa w ust. 18, dotyczy wyłącznie należności powstałych po </w:t>
      </w:r>
      <w:r>
        <w:rPr>
          <w:rFonts w:ascii="Calibri" w:hAnsi="Calibri" w:cs="Calibri"/>
          <w:szCs w:val="24"/>
          <w:lang w:bidi="ar-SA"/>
        </w:rPr>
        <w:lastRenderedPageBreak/>
        <w:t>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lastRenderedPageBreak/>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lastRenderedPageBreak/>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wystąpieniem okoliczności zaistniałych w trakcie realizacji zamówienia, a w szczególności  zaistnieniem niesprzyjających warunków atmosferycznych, geologicznych, czy hydrologiicznych,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sprzeciwu właścicieli / władających terenem na wykonanie prac przygotowawczych     (np.: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zmiana trybu, zasad i terminów rozliczeń wynagrodzenia umownego w przypadku zaistnienia okoliczności uzasadniających taką zmianą, w szczególności wynikających z zasad dofinansowania </w:t>
      </w:r>
      <w:r>
        <w:rPr>
          <w:rFonts w:ascii="Calibri" w:hAnsi="Calibri" w:cs="Calibri"/>
          <w:szCs w:val="24"/>
          <w:lang w:bidi="ar-SA"/>
        </w:rPr>
        <w:lastRenderedPageBreak/>
        <w:t>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 xml:space="preserve">b) wystąpienia uzasadnionego przypadku konieczności realizacji z udziałem Podwykonawców części          zamówienia, której Wykonawca nie wskazał w ofercie, że powierzy ją do wykonania </w:t>
      </w:r>
      <w:r>
        <w:rPr>
          <w:rFonts w:ascii="Calibri" w:hAnsi="Calibri" w:cs="Calibri"/>
          <w:szCs w:val="24"/>
          <w:lang w:bidi="ar-SA"/>
        </w:rPr>
        <w:lastRenderedPageBreak/>
        <w:t>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t>
      </w:r>
      <w:r>
        <w:rPr>
          <w:rFonts w:ascii="Calibri" w:hAnsi="Calibri" w:cs="Calibri"/>
          <w:szCs w:val="24"/>
          <w:lang w:bidi="ar-SA"/>
        </w:rPr>
        <w:lastRenderedPageBreak/>
        <w:t>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11) zmiany o charakterze podmiotowym w zakresie Wykonawcy, jeżeli po stronie Wykonawcy występują podmioty działające wspólnie (np. konsorcjum, spółka cywilna) i w trakcie realizacji </w:t>
      </w:r>
      <w:r>
        <w:rPr>
          <w:rFonts w:ascii="Calibri" w:hAnsi="Calibri" w:cs="Calibri"/>
          <w:szCs w:val="24"/>
          <w:lang w:bidi="ar-SA"/>
        </w:rPr>
        <w:lastRenderedPageBreak/>
        <w:t>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 xml:space="preserve">5. W przypadku, gdy w ocenie Wykonawcy zaistnieją okoliczności uzasadniające zmianę umowy, </w:t>
      </w:r>
      <w:r>
        <w:rPr>
          <w:rFonts w:ascii="Calibri" w:hAnsi="Calibri" w:cs="Calibri"/>
          <w:szCs w:val="24"/>
          <w:lang w:bidi="ar-SA"/>
        </w:rPr>
        <w:lastRenderedPageBreak/>
        <w:t>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0F36A2">
      <w:headerReference w:type="default" r:id="rId7"/>
      <w:footerReference w:type="default" r:id="rId8"/>
      <w:pgSz w:w="11906" w:h="16838"/>
      <w:pgMar w:top="426"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A2CD" w14:textId="77777777" w:rsidR="00501379" w:rsidRDefault="00501379">
      <w:r>
        <w:separator/>
      </w:r>
    </w:p>
  </w:endnote>
  <w:endnote w:type="continuationSeparator" w:id="0">
    <w:p w14:paraId="302BAD95" w14:textId="77777777" w:rsidR="00501379" w:rsidRDefault="0050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7CA7" w14:textId="77777777" w:rsidR="00501379" w:rsidRDefault="00501379">
      <w:r>
        <w:rPr>
          <w:color w:val="000000"/>
        </w:rPr>
        <w:separator/>
      </w:r>
    </w:p>
  </w:footnote>
  <w:footnote w:type="continuationSeparator" w:id="0">
    <w:p w14:paraId="473861FD" w14:textId="77777777" w:rsidR="00501379" w:rsidRDefault="0050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7128" w14:textId="4CC3011B" w:rsidR="00DA0488" w:rsidRDefault="00DA0488">
    <w:pPr>
      <w:pStyle w:val="Nagwek"/>
    </w:pPr>
    <w:r>
      <w:rPr>
        <w:noProof/>
      </w:rPr>
      <w:drawing>
        <wp:inline distT="0" distB="0" distL="0" distR="0" wp14:anchorId="700E55AD" wp14:editId="344CE609">
          <wp:extent cx="6083300" cy="72366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071" cy="730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871B9"/>
    <w:rsid w:val="000955AC"/>
    <w:rsid w:val="000F36A2"/>
    <w:rsid w:val="00125DB4"/>
    <w:rsid w:val="00130FFD"/>
    <w:rsid w:val="001B4662"/>
    <w:rsid w:val="002154A1"/>
    <w:rsid w:val="002514BD"/>
    <w:rsid w:val="00254396"/>
    <w:rsid w:val="00270522"/>
    <w:rsid w:val="002F415B"/>
    <w:rsid w:val="003445D0"/>
    <w:rsid w:val="003542B6"/>
    <w:rsid w:val="00387606"/>
    <w:rsid w:val="003F36E4"/>
    <w:rsid w:val="00400548"/>
    <w:rsid w:val="00402366"/>
    <w:rsid w:val="0043118B"/>
    <w:rsid w:val="00435CE5"/>
    <w:rsid w:val="004364CF"/>
    <w:rsid w:val="00484172"/>
    <w:rsid w:val="004C7035"/>
    <w:rsid w:val="00501379"/>
    <w:rsid w:val="00552F09"/>
    <w:rsid w:val="00590627"/>
    <w:rsid w:val="00635A31"/>
    <w:rsid w:val="00640E91"/>
    <w:rsid w:val="006643AB"/>
    <w:rsid w:val="006A29F0"/>
    <w:rsid w:val="006B077C"/>
    <w:rsid w:val="006B7C1E"/>
    <w:rsid w:val="006D6327"/>
    <w:rsid w:val="00712680"/>
    <w:rsid w:val="007333F8"/>
    <w:rsid w:val="00737E51"/>
    <w:rsid w:val="007847E2"/>
    <w:rsid w:val="0078745A"/>
    <w:rsid w:val="007D33D8"/>
    <w:rsid w:val="008209B1"/>
    <w:rsid w:val="00820B66"/>
    <w:rsid w:val="008A17BE"/>
    <w:rsid w:val="00905719"/>
    <w:rsid w:val="0091604B"/>
    <w:rsid w:val="00984692"/>
    <w:rsid w:val="00A31DAF"/>
    <w:rsid w:val="00A529DF"/>
    <w:rsid w:val="00A71695"/>
    <w:rsid w:val="00AE5CDA"/>
    <w:rsid w:val="00B63281"/>
    <w:rsid w:val="00BF4BE9"/>
    <w:rsid w:val="00C01F16"/>
    <w:rsid w:val="00C17595"/>
    <w:rsid w:val="00C57824"/>
    <w:rsid w:val="00CC58E2"/>
    <w:rsid w:val="00D237BA"/>
    <w:rsid w:val="00DA0488"/>
    <w:rsid w:val="00DC149D"/>
    <w:rsid w:val="00E350CE"/>
    <w:rsid w:val="00E84094"/>
    <w:rsid w:val="00E84F53"/>
    <w:rsid w:val="00EB72E4"/>
    <w:rsid w:val="00EB78ED"/>
    <w:rsid w:val="00F62A58"/>
    <w:rsid w:val="00FC1C6D"/>
    <w:rsid w:val="00FD08AF"/>
    <w:rsid w:val="00FD73B5"/>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28</Pages>
  <Words>9565</Words>
  <Characters>57393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Małgorzata Domazer</cp:lastModifiedBy>
  <cp:revision>75</cp:revision>
  <cp:lastPrinted>2022-02-24T10:23:00Z</cp:lastPrinted>
  <dcterms:created xsi:type="dcterms:W3CDTF">2022-03-21T07:18:00Z</dcterms:created>
  <dcterms:modified xsi:type="dcterms:W3CDTF">2023-01-27T06:58:00Z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