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0A8" w:rsidRPr="007300A8" w:rsidRDefault="007300A8" w:rsidP="007300A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  <w:r w:rsidRPr="007300A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>Załącznik nr 1</w:t>
      </w:r>
    </w:p>
    <w:p w:rsidR="007300A8" w:rsidRPr="007300A8" w:rsidRDefault="007300A8" w:rsidP="007300A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Calibri" w:eastAsia="Times New Roman" w:hAnsi="Calibri" w:cs="Calibri"/>
          <w:b/>
          <w:color w:val="000000"/>
          <w:spacing w:val="-3"/>
          <w:sz w:val="24"/>
          <w:szCs w:val="24"/>
          <w:lang w:eastAsia="pl-PL"/>
        </w:rPr>
      </w:pPr>
      <w:r w:rsidRPr="007300A8">
        <w:rPr>
          <w:rFonts w:ascii="Calibri" w:eastAsia="Times New Roman" w:hAnsi="Calibri" w:cs="Calibri"/>
          <w:b/>
          <w:color w:val="000000"/>
          <w:spacing w:val="-3"/>
          <w:sz w:val="24"/>
          <w:szCs w:val="24"/>
          <w:lang w:eastAsia="pl-PL"/>
        </w:rPr>
        <w:t>OPIS SZCZEGÓŁOWY PRZEDMIOTU UMOWY</w:t>
      </w:r>
    </w:p>
    <w:p w:rsidR="007300A8" w:rsidRPr="007300A8" w:rsidRDefault="007300A8" w:rsidP="007300A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078"/>
        <w:gridCol w:w="1134"/>
        <w:gridCol w:w="2693"/>
        <w:gridCol w:w="2268"/>
        <w:gridCol w:w="2552"/>
      </w:tblGrid>
      <w:tr w:rsidR="007300A8" w:rsidRPr="007300A8" w:rsidTr="00CA43BD">
        <w:tc>
          <w:tcPr>
            <w:tcW w:w="648" w:type="dxa"/>
          </w:tcPr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eastAsia="Times New Roman" w:hAnsi="Calibri" w:cs="Calibri"/>
                <w:b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b/>
                <w:color w:val="000000"/>
                <w:spacing w:val="-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60" w:type="dxa"/>
          </w:tcPr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eastAsia="Times New Roman" w:hAnsi="Calibri" w:cs="Calibri"/>
                <w:b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b/>
                <w:color w:val="000000"/>
                <w:spacing w:val="-3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078" w:type="dxa"/>
          </w:tcPr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eastAsia="Times New Roman" w:hAnsi="Calibri" w:cs="Calibri"/>
                <w:b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b/>
                <w:color w:val="000000"/>
                <w:spacing w:val="-3"/>
                <w:sz w:val="24"/>
                <w:szCs w:val="24"/>
                <w:lang w:eastAsia="pl-PL"/>
              </w:rPr>
              <w:t>Grupa CPV</w:t>
            </w:r>
          </w:p>
        </w:tc>
        <w:tc>
          <w:tcPr>
            <w:tcW w:w="1134" w:type="dxa"/>
          </w:tcPr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eastAsia="Times New Roman" w:hAnsi="Calibri" w:cs="Calibri"/>
                <w:b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b/>
                <w:color w:val="000000"/>
                <w:spacing w:val="-3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693" w:type="dxa"/>
          </w:tcPr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eastAsia="Times New Roman" w:hAnsi="Calibri" w:cs="Calibri"/>
                <w:b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b/>
                <w:color w:val="000000"/>
                <w:spacing w:val="-3"/>
                <w:sz w:val="24"/>
                <w:szCs w:val="24"/>
                <w:lang w:eastAsia="pl-PL"/>
              </w:rPr>
              <w:t>Nazwa oferowanego produktu, nazwa producenta, gramatura jednostkowa produktu</w:t>
            </w:r>
          </w:p>
        </w:tc>
        <w:tc>
          <w:tcPr>
            <w:tcW w:w="2268" w:type="dxa"/>
          </w:tcPr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eastAsia="Times New Roman" w:hAnsi="Calibri" w:cs="Calibri"/>
                <w:b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b/>
                <w:color w:val="000000"/>
                <w:spacing w:val="-3"/>
                <w:sz w:val="24"/>
                <w:szCs w:val="24"/>
                <w:lang w:eastAsia="pl-PL"/>
              </w:rPr>
              <w:t>Wartość netto w PLN</w:t>
            </w:r>
          </w:p>
        </w:tc>
        <w:tc>
          <w:tcPr>
            <w:tcW w:w="2552" w:type="dxa"/>
          </w:tcPr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eastAsia="Times New Roman" w:hAnsi="Calibri" w:cs="Calibri"/>
                <w:b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b/>
                <w:color w:val="000000"/>
                <w:spacing w:val="-3"/>
                <w:sz w:val="24"/>
                <w:szCs w:val="24"/>
                <w:lang w:eastAsia="pl-PL"/>
              </w:rPr>
              <w:t>Wartość brutto w PLN</w:t>
            </w:r>
          </w:p>
        </w:tc>
      </w:tr>
      <w:tr w:rsidR="007300A8" w:rsidRPr="007300A8" w:rsidTr="00CA43BD">
        <w:trPr>
          <w:trHeight w:val="247"/>
        </w:trPr>
        <w:tc>
          <w:tcPr>
            <w:tcW w:w="648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60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left="5"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b/>
                <w:color w:val="000000"/>
                <w:spacing w:val="-3"/>
                <w:sz w:val="24"/>
                <w:szCs w:val="24"/>
                <w:lang w:eastAsia="pl-PL"/>
              </w:rPr>
              <w:t>Olej rzepakowy jadalny</w:t>
            </w: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 xml:space="preserve"> Opakowanie: butelka plastikowa  o pojemności netto 3 litry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pacing w:val="-10"/>
                <w:sz w:val="24"/>
                <w:szCs w:val="24"/>
                <w:u w:val="single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10"/>
                <w:sz w:val="24"/>
                <w:szCs w:val="24"/>
                <w:u w:val="single"/>
                <w:lang w:eastAsia="pl-PL"/>
              </w:rPr>
              <w:t xml:space="preserve">Wymagania klasyfikacyjne : </w:t>
            </w:r>
          </w:p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  <w:t xml:space="preserve">struktura i konsystencja – w temperaturze 20 </w:t>
            </w:r>
            <w:r w:rsidRPr="007300A8">
              <w:rPr>
                <w:rFonts w:ascii="Calibri" w:eastAsia="Times New Roman" w:hAnsi="Calibri" w:cs="Calibri"/>
                <w:kern w:val="24"/>
                <w:sz w:val="24"/>
                <w:szCs w:val="24"/>
                <w:vertAlign w:val="superscript"/>
                <w:lang w:eastAsia="pl-PL"/>
              </w:rPr>
              <w:t xml:space="preserve">o </w:t>
            </w:r>
            <w:r w:rsidRPr="007300A8"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  <w:t xml:space="preserve">C - płynna, przejrzysta, klarowna bez osadu </w:t>
            </w:r>
          </w:p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  <w:t>smakowitość – dobra, opakowanie jednostkowe – dopuszczone do kontaktu z żywnością, zapewniające właściwe cechy produktu w okresie przydatności do spożycia</w:t>
            </w:r>
          </w:p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kern w:val="24"/>
                <w:sz w:val="24"/>
                <w:szCs w:val="24"/>
                <w:u w:val="single"/>
                <w:lang w:eastAsia="pl-PL"/>
              </w:rPr>
              <w:t>Cechy dyskwalifikujące: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kern w:val="24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kern w:val="24"/>
                <w:sz w:val="24"/>
                <w:szCs w:val="24"/>
                <w:lang w:eastAsia="pl-PL"/>
              </w:rPr>
              <w:t xml:space="preserve">obce posmaki, zapachy, niedostateczna ocena organoleptyczna produktu, zanieczyszczenia mechaniczne i organiczne, objawy psucia, zmętnienie, brak </w:t>
            </w:r>
            <w:r w:rsidRPr="007300A8">
              <w:rPr>
                <w:rFonts w:ascii="Calibri" w:eastAsia="Times New Roman" w:hAnsi="Calibri" w:cs="Calibri"/>
                <w:color w:val="000000"/>
                <w:spacing w:val="-3"/>
                <w:kern w:val="24"/>
                <w:sz w:val="24"/>
                <w:szCs w:val="24"/>
                <w:lang w:eastAsia="pl-PL"/>
              </w:rPr>
              <w:lastRenderedPageBreak/>
              <w:t>oznakowania opakowań, ich uszkodzenia mechaniczne, zabrudzenia</w:t>
            </w:r>
          </w:p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kern w:val="24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Termin przydatności do spożycia w dniu dostawy min. 6 miesięcy</w:t>
            </w:r>
          </w:p>
        </w:tc>
        <w:tc>
          <w:tcPr>
            <w:tcW w:w="1078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jc w:val="center"/>
              <w:rPr>
                <w:rFonts w:ascii="Calibri" w:eastAsia="Times New Roman" w:hAnsi="Calibri" w:cs="Calibri"/>
                <w:b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lastRenderedPageBreak/>
              <w:t>CPV 154 11 200-0</w:t>
            </w:r>
          </w:p>
        </w:tc>
        <w:tc>
          <w:tcPr>
            <w:tcW w:w="1134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b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7 000 litrów</w:t>
            </w:r>
          </w:p>
        </w:tc>
        <w:tc>
          <w:tcPr>
            <w:tcW w:w="2693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Nazwa produktu: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……………………………………..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Nazwa producenta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……………………………………..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Gramatura jednostkowa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………………………………………</w:t>
            </w:r>
          </w:p>
        </w:tc>
        <w:tc>
          <w:tcPr>
            <w:tcW w:w="2268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</w:p>
        </w:tc>
      </w:tr>
      <w:tr w:rsidR="007300A8" w:rsidRPr="007300A8" w:rsidTr="00CA43BD">
        <w:trPr>
          <w:trHeight w:val="247"/>
        </w:trPr>
        <w:tc>
          <w:tcPr>
            <w:tcW w:w="648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60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Smalec wieprzowy, 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Kostka o masie netto min. 0,2 kg.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kern w:val="24"/>
                <w:sz w:val="24"/>
                <w:szCs w:val="24"/>
                <w:u w:val="single"/>
                <w:lang w:eastAsia="pl-PL"/>
              </w:rPr>
              <w:t>Wymagania klasyfikacyjne:</w:t>
            </w:r>
          </w:p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  <w:t>produkt spożywczy otrzymany z tłuszczów wieprzowych, które zostały poddane procesom wytapiania i uszlachetniania, przeznaczony do smażenia lub pieczenia,</w:t>
            </w:r>
          </w:p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  <w:t xml:space="preserve">struktura i konsystencja – w temperaturze 20 </w:t>
            </w:r>
            <w:smartTag w:uri="urn:schemas-microsoft-com:office:smarttags" w:element="metricconverter">
              <w:smartTagPr>
                <w:attr w:name="ProductID" w:val="0C"/>
              </w:smartTagPr>
              <w:r w:rsidRPr="007300A8">
                <w:rPr>
                  <w:rFonts w:ascii="Calibri" w:eastAsia="Times New Roman" w:hAnsi="Calibri" w:cs="Calibri"/>
                  <w:kern w:val="24"/>
                  <w:sz w:val="24"/>
                  <w:szCs w:val="24"/>
                  <w:vertAlign w:val="superscript"/>
                  <w:lang w:eastAsia="pl-PL"/>
                </w:rPr>
                <w:t>0</w:t>
              </w:r>
              <w:r w:rsidRPr="007300A8">
                <w:rPr>
                  <w:rFonts w:ascii="Calibri" w:eastAsia="Times New Roman" w:hAnsi="Calibri" w:cs="Calibri"/>
                  <w:kern w:val="24"/>
                  <w:sz w:val="24"/>
                  <w:szCs w:val="24"/>
                  <w:lang w:eastAsia="pl-PL"/>
                </w:rPr>
                <w:t>C</w:t>
              </w:r>
            </w:smartTag>
            <w:r w:rsidRPr="007300A8"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  <w:t xml:space="preserve"> – stała, lekko miękka,</w:t>
            </w:r>
          </w:p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  <w:t>barwa – biała z odcieniem kremowym, jednolita w całej masie,</w:t>
            </w:r>
          </w:p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  <w:t xml:space="preserve">smakowitość – dobra, zapach – swoisty dla smalcu wieprzowego, stan powierzchni – suchy, czysty, nielepki, nieznacznie wyczuwalna wilgoć, opakowania dopuszczone do </w:t>
            </w:r>
            <w:r w:rsidRPr="007300A8"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  <w:lastRenderedPageBreak/>
              <w:t>kontaktu z żywnością, zapewniające właściwe cechy produktu w okresie przydatności do spożycia,</w:t>
            </w:r>
          </w:p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kern w:val="24"/>
                <w:sz w:val="24"/>
                <w:szCs w:val="24"/>
                <w:u w:val="single"/>
                <w:lang w:eastAsia="pl-PL"/>
              </w:rPr>
              <w:t>Cechy dyskwalifikujące: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kern w:val="24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kern w:val="24"/>
                <w:sz w:val="24"/>
                <w:szCs w:val="24"/>
                <w:lang w:eastAsia="pl-PL"/>
              </w:rPr>
              <w:t>obce posmaki, zapachy, niedostateczna ocena organoleptyczna produktu, zanieczyszczenia mechaniczne i organiczne, obecność tkanki mięsnej, gruczołów, objawy psucia, zjełczenia, zaparzenia, brak oznakowania opakowań, ich uszkodzenia mechaniczne, deformacja kostek, zabrudzenia.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b/>
                <w:color w:val="000000"/>
                <w:spacing w:val="-3"/>
                <w:kern w:val="24"/>
                <w:sz w:val="24"/>
                <w:szCs w:val="24"/>
                <w:lang w:eastAsia="pl-PL"/>
              </w:rPr>
              <w:t>Termin przydatności do spożycia w dniu dostawy min. 3 miesięcy</w:t>
            </w:r>
          </w:p>
        </w:tc>
        <w:tc>
          <w:tcPr>
            <w:tcW w:w="1078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jc w:val="center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lastRenderedPageBreak/>
              <w:t>CPV 154 12 100-0</w:t>
            </w:r>
          </w:p>
        </w:tc>
        <w:tc>
          <w:tcPr>
            <w:tcW w:w="1134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1 500 kg</w:t>
            </w:r>
          </w:p>
        </w:tc>
        <w:tc>
          <w:tcPr>
            <w:tcW w:w="2693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Nazwa produktu: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……………………………………..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Nazwa producenta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……………………………………..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Gramatura jednostkowa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………………………………………</w:t>
            </w:r>
          </w:p>
        </w:tc>
        <w:tc>
          <w:tcPr>
            <w:tcW w:w="2268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</w:p>
        </w:tc>
      </w:tr>
      <w:tr w:rsidR="007300A8" w:rsidRPr="007300A8" w:rsidTr="00CA43BD">
        <w:trPr>
          <w:trHeight w:val="247"/>
        </w:trPr>
        <w:tc>
          <w:tcPr>
            <w:tcW w:w="648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60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Frytura płynna 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Opakowanie: butelka o masie netto 10 l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kern w:val="24"/>
                <w:sz w:val="24"/>
                <w:szCs w:val="24"/>
                <w:u w:val="single"/>
                <w:lang w:eastAsia="pl-PL"/>
              </w:rPr>
              <w:t>Wymagania klasyfikacyjne:</w:t>
            </w:r>
          </w:p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  <w:t>Przeznaczona do głębokiego smażenia, wyprodukowana z olejów roślinnych, nie zawiera tłuszczów uwodornionych, alergenów, składników GMO, izomerów trans i konserwantów</w:t>
            </w:r>
          </w:p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kern w:val="24"/>
                <w:sz w:val="24"/>
                <w:szCs w:val="24"/>
                <w:u w:val="single"/>
                <w:lang w:eastAsia="pl-PL"/>
              </w:rPr>
              <w:lastRenderedPageBreak/>
              <w:t>Cechy dyskwalifikujące: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kern w:val="24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kern w:val="24"/>
                <w:sz w:val="24"/>
                <w:szCs w:val="24"/>
                <w:lang w:eastAsia="pl-PL"/>
              </w:rPr>
              <w:t>obce posmaki, zapachy, niedostateczna ocena organoleptyczna produktu, zanieczyszczenia mechaniczne i organiczne, objawy psucia, brak oznakowania opakowań, ich uszkodzenia mechaniczne, zabrudzenia.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b/>
                <w:kern w:val="24"/>
                <w:sz w:val="24"/>
                <w:szCs w:val="24"/>
                <w:lang w:eastAsia="pl-PL"/>
              </w:rPr>
              <w:t>Termin przydatności do spożycia w dniu dostawy min. 6 miesięcy</w:t>
            </w:r>
          </w:p>
        </w:tc>
        <w:tc>
          <w:tcPr>
            <w:tcW w:w="1078" w:type="dxa"/>
          </w:tcPr>
          <w:p w:rsidR="007300A8" w:rsidRPr="007300A8" w:rsidRDefault="007300A8" w:rsidP="0073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CPV 154 12 100-0</w:t>
            </w:r>
          </w:p>
        </w:tc>
        <w:tc>
          <w:tcPr>
            <w:tcW w:w="1134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500 litrów</w:t>
            </w:r>
          </w:p>
        </w:tc>
        <w:tc>
          <w:tcPr>
            <w:tcW w:w="2693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Nazwa produktu: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……………………………………..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Nazwa producenta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……………………………………..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Gramatura jednostkowa</w:t>
            </w:r>
          </w:p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  <w:r w:rsidRPr="007300A8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  <w:t>………………………………………</w:t>
            </w:r>
          </w:p>
        </w:tc>
        <w:tc>
          <w:tcPr>
            <w:tcW w:w="2268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7300A8" w:rsidRPr="007300A8" w:rsidRDefault="007300A8" w:rsidP="00730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hanging="5"/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eastAsia="pl-PL"/>
              </w:rPr>
            </w:pPr>
          </w:p>
        </w:tc>
      </w:tr>
    </w:tbl>
    <w:p w:rsidR="007300A8" w:rsidRPr="007300A8" w:rsidRDefault="007300A8" w:rsidP="007300A8">
      <w:pPr>
        <w:keepNext/>
        <w:keepLines/>
        <w:spacing w:beforeLines="50" w:before="120" w:afterLines="50" w:after="12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300A8">
        <w:rPr>
          <w:rFonts w:ascii="Calibri" w:eastAsia="Times New Roman" w:hAnsi="Calibri" w:cs="Calibri"/>
          <w:b/>
          <w:sz w:val="24"/>
          <w:szCs w:val="24"/>
          <w:lang w:eastAsia="pl-PL"/>
        </w:rPr>
        <w:t>Razem wartość netto zamówienia wynosi:</w:t>
      </w:r>
    </w:p>
    <w:p w:rsidR="007300A8" w:rsidRPr="007300A8" w:rsidRDefault="007300A8" w:rsidP="007300A8">
      <w:pPr>
        <w:keepNext/>
        <w:keepLines/>
        <w:spacing w:beforeLines="50" w:before="120" w:afterLines="50" w:after="12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300A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Słownie: </w:t>
      </w:r>
    </w:p>
    <w:p w:rsidR="007300A8" w:rsidRPr="007300A8" w:rsidRDefault="007300A8" w:rsidP="007300A8">
      <w:pPr>
        <w:keepNext/>
        <w:keepLines/>
        <w:spacing w:beforeLines="50" w:before="120" w:afterLines="50" w:after="12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300A8">
        <w:rPr>
          <w:rFonts w:ascii="Calibri" w:eastAsia="Times New Roman" w:hAnsi="Calibri" w:cs="Calibri"/>
          <w:b/>
          <w:sz w:val="24"/>
          <w:szCs w:val="24"/>
          <w:lang w:eastAsia="pl-PL"/>
        </w:rPr>
        <w:t>Razem wartość brutto zamówienia wynosi:</w:t>
      </w:r>
    </w:p>
    <w:p w:rsidR="007300A8" w:rsidRPr="007300A8" w:rsidRDefault="007300A8" w:rsidP="007300A8">
      <w:pPr>
        <w:keepNext/>
        <w:keepLines/>
        <w:spacing w:beforeLines="50" w:before="120" w:afterLines="50" w:after="12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300A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Słownie: </w:t>
      </w:r>
    </w:p>
    <w:p w:rsidR="007300A8" w:rsidRPr="007300A8" w:rsidRDefault="007300A8" w:rsidP="007300A8">
      <w:pPr>
        <w:keepNext/>
        <w:keepLines/>
        <w:spacing w:beforeLines="50" w:before="120" w:afterLines="50" w:after="12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B2A24" w:rsidRDefault="00EB2A24">
      <w:bookmarkStart w:id="0" w:name="_GoBack"/>
      <w:bookmarkEnd w:id="0"/>
    </w:p>
    <w:sectPr w:rsidR="00EB2A24" w:rsidSect="002E4F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A8"/>
    <w:rsid w:val="007300A8"/>
    <w:rsid w:val="00EB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E6E7F-9F11-4D28-82B3-5B8CE456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2484</Characters>
  <Application>Microsoft Office Word</Application>
  <DocSecurity>0</DocSecurity>
  <Lines>20</Lines>
  <Paragraphs>5</Paragraphs>
  <ScaleCrop>false</ScaleCrop>
  <Company>Wyzsza Szkola Policji w Szczytnie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Krępska</dc:creator>
  <cp:keywords/>
  <dc:description/>
  <cp:lastModifiedBy>Izabella Krępska</cp:lastModifiedBy>
  <cp:revision>1</cp:revision>
  <dcterms:created xsi:type="dcterms:W3CDTF">2024-05-07T11:46:00Z</dcterms:created>
  <dcterms:modified xsi:type="dcterms:W3CDTF">2024-05-07T11:47:00Z</dcterms:modified>
</cp:coreProperties>
</file>