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7851D" w14:textId="630A3348" w:rsidR="000C4F86" w:rsidRPr="004B5EE0" w:rsidRDefault="000C4F86" w:rsidP="00BE15C0">
      <w:pPr>
        <w:suppressAutoHyphens/>
        <w:spacing w:before="120" w:after="120" w:line="276" w:lineRule="auto"/>
        <w:jc w:val="center"/>
        <w:rPr>
          <w:b/>
          <w:sz w:val="24"/>
          <w:szCs w:val="24"/>
        </w:rPr>
      </w:pPr>
      <w:bookmarkStart w:id="0" w:name="_GoBack"/>
      <w:bookmarkEnd w:id="0"/>
      <w:r w:rsidRPr="004B5EE0">
        <w:rPr>
          <w:b/>
          <w:sz w:val="24"/>
          <w:szCs w:val="24"/>
        </w:rPr>
        <w:t xml:space="preserve">UMOWA NR </w:t>
      </w:r>
      <w:r w:rsidR="000B30DD">
        <w:rPr>
          <w:b/>
          <w:sz w:val="24"/>
          <w:szCs w:val="24"/>
        </w:rPr>
        <w:t>DOZ/</w:t>
      </w:r>
      <w:r w:rsidR="00647754">
        <w:rPr>
          <w:b/>
          <w:sz w:val="24"/>
          <w:szCs w:val="24"/>
        </w:rPr>
        <w:t>………</w:t>
      </w:r>
      <w:r w:rsidR="000B30DD">
        <w:rPr>
          <w:b/>
          <w:sz w:val="24"/>
          <w:szCs w:val="24"/>
        </w:rPr>
        <w:t>/11434/202</w:t>
      </w:r>
      <w:r w:rsidR="00647754">
        <w:rPr>
          <w:b/>
          <w:sz w:val="24"/>
          <w:szCs w:val="24"/>
        </w:rPr>
        <w:t>2</w:t>
      </w:r>
    </w:p>
    <w:p w14:paraId="440FB3C0" w14:textId="7014972B" w:rsidR="000C4F86" w:rsidRPr="007A1010" w:rsidRDefault="00DA04FC" w:rsidP="00BE15C0">
      <w:pPr>
        <w:suppressAutoHyphens/>
        <w:spacing w:before="120" w:after="120" w:line="276" w:lineRule="auto"/>
        <w:jc w:val="center"/>
        <w:rPr>
          <w:sz w:val="24"/>
          <w:szCs w:val="24"/>
        </w:rPr>
      </w:pPr>
      <w:r>
        <w:rPr>
          <w:sz w:val="24"/>
          <w:szCs w:val="24"/>
        </w:rPr>
        <w:t>zawarta z pominięciem stosowaniem</w:t>
      </w:r>
      <w:r w:rsidR="00C11725" w:rsidRPr="00C11725">
        <w:rPr>
          <w:sz w:val="24"/>
          <w:szCs w:val="24"/>
        </w:rPr>
        <w:t xml:space="preserve"> Ustawy z dnia 11 września 2019 r. - Prawo zamówień publicznych (Dz. U. </w:t>
      </w:r>
      <w:r w:rsidR="00647754">
        <w:rPr>
          <w:sz w:val="24"/>
          <w:szCs w:val="24"/>
        </w:rPr>
        <w:t>202</w:t>
      </w:r>
      <w:r>
        <w:rPr>
          <w:sz w:val="24"/>
          <w:szCs w:val="24"/>
        </w:rPr>
        <w:t>2</w:t>
      </w:r>
      <w:r w:rsidR="00647754">
        <w:rPr>
          <w:sz w:val="24"/>
          <w:szCs w:val="24"/>
        </w:rPr>
        <w:t xml:space="preserve"> </w:t>
      </w:r>
      <w:r w:rsidR="00C11725" w:rsidRPr="00C11725">
        <w:rPr>
          <w:sz w:val="24"/>
          <w:szCs w:val="24"/>
        </w:rPr>
        <w:t xml:space="preserve">poz. </w:t>
      </w:r>
      <w:r w:rsidR="00647754">
        <w:rPr>
          <w:sz w:val="24"/>
          <w:szCs w:val="24"/>
        </w:rPr>
        <w:t>1</w:t>
      </w:r>
      <w:r>
        <w:rPr>
          <w:sz w:val="24"/>
          <w:szCs w:val="24"/>
        </w:rPr>
        <w:t>710</w:t>
      </w:r>
      <w:r w:rsidR="00C11725" w:rsidRPr="00C11725">
        <w:rPr>
          <w:sz w:val="24"/>
          <w:szCs w:val="24"/>
        </w:rPr>
        <w:t xml:space="preserve"> z późn. zm.) </w:t>
      </w:r>
    </w:p>
    <w:p w14:paraId="3C9E71C9" w14:textId="131AFB39" w:rsidR="000C4F86" w:rsidRPr="007A1010" w:rsidRDefault="000C4F86" w:rsidP="00BE15C0">
      <w:pPr>
        <w:suppressAutoHyphens/>
        <w:spacing w:before="120" w:after="120" w:line="276" w:lineRule="auto"/>
        <w:rPr>
          <w:sz w:val="24"/>
          <w:szCs w:val="24"/>
        </w:rPr>
      </w:pPr>
      <w:r w:rsidRPr="007A1010">
        <w:rPr>
          <w:sz w:val="24"/>
          <w:szCs w:val="24"/>
        </w:rPr>
        <w:t>w dniu</w:t>
      </w:r>
      <w:r w:rsidR="004B5EE0">
        <w:rPr>
          <w:sz w:val="24"/>
          <w:szCs w:val="24"/>
        </w:rPr>
        <w:t xml:space="preserve"> </w:t>
      </w:r>
      <w:r w:rsidR="000B30DD">
        <w:rPr>
          <w:sz w:val="24"/>
          <w:szCs w:val="24"/>
        </w:rPr>
        <w:t>……………202</w:t>
      </w:r>
      <w:r w:rsidR="00647754">
        <w:rPr>
          <w:sz w:val="24"/>
          <w:szCs w:val="24"/>
        </w:rPr>
        <w:t>2</w:t>
      </w:r>
      <w:r w:rsidR="000B30DD">
        <w:rPr>
          <w:sz w:val="24"/>
          <w:szCs w:val="24"/>
        </w:rPr>
        <w:t xml:space="preserve">r. </w:t>
      </w:r>
      <w:r w:rsidRPr="007A1010">
        <w:rPr>
          <w:sz w:val="24"/>
          <w:szCs w:val="24"/>
        </w:rPr>
        <w:t>w Poznaniu</w:t>
      </w:r>
      <w:r w:rsidR="00BE15C0">
        <w:rPr>
          <w:sz w:val="24"/>
          <w:szCs w:val="24"/>
        </w:rPr>
        <w:t xml:space="preserve"> </w:t>
      </w:r>
      <w:r w:rsidRPr="007A1010">
        <w:rPr>
          <w:sz w:val="24"/>
          <w:szCs w:val="24"/>
        </w:rPr>
        <w:t>pomiędzy:</w:t>
      </w:r>
    </w:p>
    <w:p w14:paraId="073BDE23" w14:textId="057E2321" w:rsidR="000B30DD" w:rsidRDefault="000C4F86" w:rsidP="00647754">
      <w:pPr>
        <w:suppressAutoHyphens/>
        <w:spacing w:after="0"/>
        <w:rPr>
          <w:sz w:val="24"/>
          <w:szCs w:val="24"/>
        </w:rPr>
      </w:pPr>
      <w:r w:rsidRPr="007A1010">
        <w:rPr>
          <w:sz w:val="24"/>
          <w:szCs w:val="24"/>
        </w:rPr>
        <w:t>Uniwersytetem Medycznym im. Karola Marcinkowskiego</w:t>
      </w:r>
      <w:r w:rsidR="004B5EE0">
        <w:rPr>
          <w:sz w:val="24"/>
          <w:szCs w:val="24"/>
        </w:rPr>
        <w:t xml:space="preserve"> </w:t>
      </w:r>
      <w:r w:rsidRPr="007A1010">
        <w:rPr>
          <w:sz w:val="24"/>
          <w:szCs w:val="24"/>
        </w:rPr>
        <w:t xml:space="preserve">w Poznaniu, ul. Aleksandra Fredry 10, </w:t>
      </w:r>
      <w:r w:rsidR="000B30DD">
        <w:rPr>
          <w:sz w:val="24"/>
          <w:szCs w:val="24"/>
        </w:rPr>
        <w:br/>
      </w:r>
      <w:r w:rsidRPr="007A1010">
        <w:rPr>
          <w:sz w:val="24"/>
          <w:szCs w:val="24"/>
        </w:rPr>
        <w:t>61-701 Poznań (NIP: 777-00-03-104)</w:t>
      </w:r>
      <w:r w:rsidR="00BE15C0">
        <w:rPr>
          <w:sz w:val="24"/>
          <w:szCs w:val="24"/>
        </w:rPr>
        <w:t>, reprezentowanym przez:</w:t>
      </w:r>
    </w:p>
    <w:p w14:paraId="53165D36" w14:textId="70D38FDC" w:rsidR="00BE15C0" w:rsidRPr="007A1010" w:rsidRDefault="00BE15C0" w:rsidP="00647754">
      <w:pPr>
        <w:suppressAutoHyphens/>
        <w:spacing w:after="0"/>
        <w:rPr>
          <w:b/>
          <w:sz w:val="24"/>
          <w:szCs w:val="24"/>
        </w:rPr>
      </w:pPr>
      <w:r>
        <w:rPr>
          <w:sz w:val="24"/>
          <w:szCs w:val="24"/>
        </w:rPr>
        <w:t>…………………………………………………………………………………………………………..</w:t>
      </w:r>
    </w:p>
    <w:p w14:paraId="1EC58E9A" w14:textId="5786FB7C" w:rsidR="000C4F86" w:rsidRPr="007A1010" w:rsidRDefault="000C4F86" w:rsidP="000B5AFD">
      <w:pPr>
        <w:suppressAutoHyphens/>
        <w:spacing w:after="0"/>
        <w:ind w:left="284" w:hanging="284"/>
        <w:rPr>
          <w:sz w:val="24"/>
          <w:szCs w:val="24"/>
        </w:rPr>
      </w:pPr>
      <w:r w:rsidRPr="007A1010">
        <w:rPr>
          <w:sz w:val="24"/>
          <w:szCs w:val="24"/>
        </w:rPr>
        <w:t>zwa</w:t>
      </w:r>
      <w:r w:rsidR="00547548">
        <w:rPr>
          <w:sz w:val="24"/>
          <w:szCs w:val="24"/>
        </w:rPr>
        <w:t>nym</w:t>
      </w:r>
      <w:r w:rsidRPr="007A1010">
        <w:rPr>
          <w:sz w:val="24"/>
          <w:szCs w:val="24"/>
        </w:rPr>
        <w:t xml:space="preserve"> dalej </w:t>
      </w:r>
      <w:r w:rsidR="00B0793A">
        <w:rPr>
          <w:b/>
          <w:sz w:val="24"/>
          <w:szCs w:val="24"/>
        </w:rPr>
        <w:t>Zamawiającym</w:t>
      </w:r>
      <w:r w:rsidRPr="007A1010">
        <w:rPr>
          <w:sz w:val="24"/>
          <w:szCs w:val="24"/>
        </w:rPr>
        <w:t>,</w:t>
      </w:r>
    </w:p>
    <w:p w14:paraId="1BFC7207" w14:textId="3C41E12D" w:rsidR="00862E25" w:rsidRDefault="00862E25" w:rsidP="00A93C01">
      <w:pPr>
        <w:suppressAutoHyphens/>
        <w:spacing w:before="120" w:after="120" w:line="276" w:lineRule="auto"/>
        <w:ind w:left="284" w:hanging="284"/>
        <w:rPr>
          <w:sz w:val="24"/>
          <w:szCs w:val="24"/>
        </w:rPr>
      </w:pPr>
      <w:r w:rsidRPr="007A1010">
        <w:rPr>
          <w:sz w:val="24"/>
          <w:szCs w:val="24"/>
        </w:rPr>
        <w:t>a</w:t>
      </w:r>
      <w:r w:rsidR="004B5EE0">
        <w:rPr>
          <w:sz w:val="24"/>
          <w:szCs w:val="24"/>
        </w:rPr>
        <w:t xml:space="preserve"> </w:t>
      </w:r>
    </w:p>
    <w:p w14:paraId="0A31A5D9" w14:textId="084C581A" w:rsidR="00647754" w:rsidRDefault="00DA04FC" w:rsidP="00547548">
      <w:pPr>
        <w:suppressAutoHyphens/>
        <w:spacing w:after="0"/>
        <w:rPr>
          <w:sz w:val="24"/>
          <w:szCs w:val="24"/>
        </w:rPr>
      </w:pPr>
      <w:r>
        <w:rPr>
          <w:sz w:val="24"/>
          <w:szCs w:val="24"/>
        </w:rPr>
        <w:t>………………………………………………………………………………………………………….</w:t>
      </w:r>
    </w:p>
    <w:p w14:paraId="58F4F61A" w14:textId="73EC4A01" w:rsidR="00547548" w:rsidRPr="00547548" w:rsidRDefault="00547548" w:rsidP="00547548">
      <w:pPr>
        <w:suppressAutoHyphens/>
        <w:spacing w:after="0"/>
        <w:rPr>
          <w:sz w:val="24"/>
          <w:szCs w:val="24"/>
        </w:rPr>
      </w:pPr>
      <w:r w:rsidRPr="00547548">
        <w:rPr>
          <w:sz w:val="24"/>
          <w:szCs w:val="24"/>
        </w:rPr>
        <w:t>któr</w:t>
      </w:r>
      <w:r w:rsidR="00647754">
        <w:rPr>
          <w:sz w:val="24"/>
          <w:szCs w:val="24"/>
        </w:rPr>
        <w:t>ą</w:t>
      </w:r>
      <w:r w:rsidRPr="00547548">
        <w:rPr>
          <w:sz w:val="24"/>
          <w:szCs w:val="24"/>
        </w:rPr>
        <w:t xml:space="preserve"> reprezentuje:</w:t>
      </w:r>
    </w:p>
    <w:p w14:paraId="26159679" w14:textId="12B80282" w:rsidR="002C2973" w:rsidRPr="007A1010" w:rsidRDefault="00DA04FC" w:rsidP="00547548">
      <w:pPr>
        <w:suppressAutoHyphens/>
        <w:spacing w:before="120" w:after="120" w:line="276" w:lineRule="auto"/>
        <w:ind w:left="284" w:hanging="284"/>
        <w:rPr>
          <w:sz w:val="24"/>
          <w:szCs w:val="24"/>
        </w:rPr>
      </w:pPr>
      <w:r>
        <w:rPr>
          <w:sz w:val="24"/>
          <w:szCs w:val="24"/>
        </w:rPr>
        <w:t>………………………………………………………………………………………………………….</w:t>
      </w:r>
    </w:p>
    <w:p w14:paraId="253A6258" w14:textId="08C55822" w:rsidR="000C4F86" w:rsidRPr="007A1010" w:rsidRDefault="000C4F86" w:rsidP="00A93C01">
      <w:pPr>
        <w:suppressAutoHyphens/>
        <w:spacing w:before="120" w:after="120" w:line="276" w:lineRule="auto"/>
        <w:ind w:left="284" w:hanging="284"/>
        <w:rPr>
          <w:sz w:val="24"/>
          <w:szCs w:val="24"/>
        </w:rPr>
      </w:pPr>
      <w:r w:rsidRPr="007A1010">
        <w:rPr>
          <w:sz w:val="24"/>
          <w:szCs w:val="24"/>
        </w:rPr>
        <w:t>zwa</w:t>
      </w:r>
      <w:r w:rsidR="00547548">
        <w:rPr>
          <w:sz w:val="24"/>
          <w:szCs w:val="24"/>
        </w:rPr>
        <w:t>n</w:t>
      </w:r>
      <w:r w:rsidR="00647754">
        <w:rPr>
          <w:sz w:val="24"/>
          <w:szCs w:val="24"/>
        </w:rPr>
        <w:t>ą</w:t>
      </w:r>
      <w:r w:rsidRPr="007A1010">
        <w:rPr>
          <w:sz w:val="24"/>
          <w:szCs w:val="24"/>
        </w:rPr>
        <w:t xml:space="preserve"> dalej </w:t>
      </w:r>
      <w:r w:rsidR="00B0793A">
        <w:rPr>
          <w:b/>
          <w:sz w:val="24"/>
          <w:szCs w:val="24"/>
        </w:rPr>
        <w:t>Wykonawcą</w:t>
      </w:r>
      <w:r w:rsidRPr="007A1010">
        <w:rPr>
          <w:sz w:val="24"/>
          <w:szCs w:val="24"/>
        </w:rPr>
        <w:t>,</w:t>
      </w:r>
    </w:p>
    <w:p w14:paraId="4BDBA143" w14:textId="77777777" w:rsidR="006548A6" w:rsidRPr="007A1010" w:rsidRDefault="006548A6" w:rsidP="00A93C01">
      <w:pPr>
        <w:suppressAutoHyphens/>
        <w:spacing w:before="120" w:after="120" w:line="276" w:lineRule="auto"/>
        <w:ind w:left="284" w:hanging="284"/>
        <w:rPr>
          <w:b/>
          <w:i/>
          <w:sz w:val="24"/>
          <w:szCs w:val="24"/>
        </w:rPr>
      </w:pPr>
      <w:r w:rsidRPr="007A1010">
        <w:rPr>
          <w:sz w:val="24"/>
          <w:szCs w:val="24"/>
        </w:rPr>
        <w:t>zwan</w:t>
      </w:r>
      <w:r w:rsidR="00D121E1">
        <w:rPr>
          <w:sz w:val="24"/>
          <w:szCs w:val="24"/>
        </w:rPr>
        <w:t>ymi</w:t>
      </w:r>
      <w:r w:rsidRPr="007A1010">
        <w:rPr>
          <w:sz w:val="24"/>
          <w:szCs w:val="24"/>
        </w:rPr>
        <w:t xml:space="preserve"> dalej łącznie </w:t>
      </w:r>
      <w:r w:rsidRPr="007A1010">
        <w:rPr>
          <w:b/>
          <w:i/>
          <w:sz w:val="24"/>
          <w:szCs w:val="24"/>
        </w:rPr>
        <w:t>Stronami</w:t>
      </w:r>
      <w:r w:rsidR="00C56E4C" w:rsidRPr="007A1010">
        <w:rPr>
          <w:b/>
          <w:i/>
          <w:sz w:val="24"/>
          <w:szCs w:val="24"/>
        </w:rPr>
        <w:t>,</w:t>
      </w:r>
      <w:r w:rsidRPr="007A1010">
        <w:rPr>
          <w:b/>
          <w:i/>
          <w:sz w:val="24"/>
          <w:szCs w:val="24"/>
        </w:rPr>
        <w:t xml:space="preserve"> </w:t>
      </w:r>
      <w:r w:rsidRPr="007A1010">
        <w:rPr>
          <w:sz w:val="24"/>
          <w:szCs w:val="24"/>
        </w:rPr>
        <w:t>a osobno</w:t>
      </w:r>
      <w:r w:rsidRPr="007A1010">
        <w:rPr>
          <w:b/>
          <w:i/>
          <w:sz w:val="24"/>
          <w:szCs w:val="24"/>
        </w:rPr>
        <w:t xml:space="preserve"> Stroną,</w:t>
      </w:r>
    </w:p>
    <w:p w14:paraId="1352BE2C" w14:textId="7F42E0C8" w:rsidR="00DA04FC" w:rsidRDefault="00862E25" w:rsidP="00BE15C0">
      <w:pPr>
        <w:suppressAutoHyphens/>
        <w:spacing w:before="120" w:after="120" w:line="276" w:lineRule="auto"/>
        <w:ind w:left="284" w:hanging="284"/>
        <w:rPr>
          <w:b/>
          <w:sz w:val="24"/>
          <w:szCs w:val="24"/>
        </w:rPr>
      </w:pPr>
      <w:r w:rsidRPr="004B5EE0">
        <w:rPr>
          <w:sz w:val="24"/>
          <w:szCs w:val="24"/>
        </w:rPr>
        <w:t xml:space="preserve">o treści następującej: </w:t>
      </w:r>
    </w:p>
    <w:p w14:paraId="40C33506" w14:textId="0F9AB7CF" w:rsidR="00DA04FC" w:rsidRDefault="00DA04FC" w:rsidP="00DA04FC">
      <w:pPr>
        <w:suppressAutoHyphens/>
        <w:spacing w:after="0"/>
        <w:ind w:hanging="284"/>
        <w:jc w:val="center"/>
        <w:rPr>
          <w:b/>
          <w:sz w:val="24"/>
          <w:szCs w:val="24"/>
        </w:rPr>
      </w:pPr>
      <w:r w:rsidRPr="007A1010">
        <w:rPr>
          <w:b/>
          <w:sz w:val="24"/>
          <w:szCs w:val="24"/>
        </w:rPr>
        <w:t>§ 1</w:t>
      </w:r>
      <w:r w:rsidR="00E0388B">
        <w:rPr>
          <w:b/>
          <w:sz w:val="24"/>
          <w:szCs w:val="24"/>
        </w:rPr>
        <w:t>.</w:t>
      </w:r>
      <w:r>
        <w:rPr>
          <w:b/>
          <w:sz w:val="24"/>
          <w:szCs w:val="24"/>
        </w:rPr>
        <w:t xml:space="preserve"> Skróty użyte w </w:t>
      </w:r>
      <w:r w:rsidR="00763041">
        <w:rPr>
          <w:b/>
          <w:sz w:val="24"/>
          <w:szCs w:val="24"/>
        </w:rPr>
        <w:t>U</w:t>
      </w:r>
      <w:r>
        <w:rPr>
          <w:b/>
          <w:sz w:val="24"/>
          <w:szCs w:val="24"/>
        </w:rPr>
        <w:t>mowie</w:t>
      </w:r>
    </w:p>
    <w:p w14:paraId="3B568545" w14:textId="054D0943" w:rsidR="00DA04FC" w:rsidRDefault="00DA04FC" w:rsidP="00DA04FC">
      <w:pPr>
        <w:suppressAutoHyphens/>
        <w:spacing w:after="0"/>
        <w:ind w:left="426" w:hanging="426"/>
        <w:rPr>
          <w:sz w:val="24"/>
          <w:szCs w:val="24"/>
        </w:rPr>
      </w:pPr>
      <w:r>
        <w:rPr>
          <w:sz w:val="24"/>
          <w:szCs w:val="24"/>
        </w:rPr>
        <w:t xml:space="preserve">Ilekroć w </w:t>
      </w:r>
      <w:r w:rsidR="00763041">
        <w:rPr>
          <w:sz w:val="24"/>
          <w:szCs w:val="24"/>
        </w:rPr>
        <w:t>U</w:t>
      </w:r>
      <w:r>
        <w:rPr>
          <w:sz w:val="24"/>
          <w:szCs w:val="24"/>
        </w:rPr>
        <w:t>mowie jest mowa o:</w:t>
      </w:r>
    </w:p>
    <w:p w14:paraId="76CC6999" w14:textId="5BF26B1C" w:rsidR="00DA04FC" w:rsidRPr="00BE15C0" w:rsidRDefault="00DA04FC" w:rsidP="00BE15C0">
      <w:pPr>
        <w:pStyle w:val="Akapitzlist"/>
        <w:numPr>
          <w:ilvl w:val="0"/>
          <w:numId w:val="45"/>
        </w:numPr>
        <w:suppressAutoHyphens/>
        <w:spacing w:after="0"/>
        <w:ind w:hanging="294"/>
        <w:rPr>
          <w:sz w:val="24"/>
          <w:szCs w:val="24"/>
        </w:rPr>
      </w:pPr>
      <w:r w:rsidRPr="00BE15C0">
        <w:rPr>
          <w:sz w:val="24"/>
          <w:szCs w:val="24"/>
        </w:rPr>
        <w:t>ABM – należy przez to rozumieć Agencję Badań Medycznych</w:t>
      </w:r>
      <w:r w:rsidR="00BE15C0">
        <w:rPr>
          <w:sz w:val="24"/>
          <w:szCs w:val="24"/>
        </w:rPr>
        <w:t>,</w:t>
      </w:r>
    </w:p>
    <w:p w14:paraId="1AFC018E" w14:textId="7E03E8C2" w:rsidR="00DA04FC" w:rsidRPr="00BE15C0" w:rsidRDefault="00DA04FC" w:rsidP="00BE15C0">
      <w:pPr>
        <w:pStyle w:val="Akapitzlist"/>
        <w:numPr>
          <w:ilvl w:val="0"/>
          <w:numId w:val="45"/>
        </w:numPr>
        <w:suppressAutoHyphens/>
        <w:spacing w:after="0"/>
        <w:ind w:hanging="294"/>
        <w:rPr>
          <w:sz w:val="24"/>
          <w:szCs w:val="24"/>
        </w:rPr>
      </w:pPr>
      <w:r w:rsidRPr="00BE15C0">
        <w:rPr>
          <w:sz w:val="24"/>
          <w:szCs w:val="24"/>
        </w:rPr>
        <w:t xml:space="preserve">CTA – należy przez to rozumieć ang. </w:t>
      </w:r>
      <w:proofErr w:type="spellStart"/>
      <w:r w:rsidRPr="00BE15C0">
        <w:rPr>
          <w:sz w:val="24"/>
          <w:szCs w:val="24"/>
        </w:rPr>
        <w:t>Clinical</w:t>
      </w:r>
      <w:proofErr w:type="spellEnd"/>
      <w:r w:rsidRPr="00BE15C0">
        <w:rPr>
          <w:sz w:val="24"/>
          <w:szCs w:val="24"/>
        </w:rPr>
        <w:t xml:space="preserve"> Trial Application</w:t>
      </w:r>
      <w:r w:rsidR="00BE15C0">
        <w:rPr>
          <w:sz w:val="24"/>
          <w:szCs w:val="24"/>
        </w:rPr>
        <w:t>,</w:t>
      </w:r>
    </w:p>
    <w:p w14:paraId="50D45883" w14:textId="770567A3" w:rsidR="00DA04FC" w:rsidRPr="00BE15C0" w:rsidRDefault="00DA04FC" w:rsidP="00BE15C0">
      <w:pPr>
        <w:pStyle w:val="Akapitzlist"/>
        <w:numPr>
          <w:ilvl w:val="0"/>
          <w:numId w:val="45"/>
        </w:numPr>
        <w:suppressAutoHyphens/>
        <w:spacing w:after="0"/>
        <w:ind w:hanging="294"/>
        <w:rPr>
          <w:sz w:val="24"/>
          <w:szCs w:val="24"/>
        </w:rPr>
      </w:pPr>
      <w:r w:rsidRPr="00BE15C0">
        <w:rPr>
          <w:sz w:val="24"/>
          <w:szCs w:val="24"/>
        </w:rPr>
        <w:t>URLP – należy przez to rozumieć Urząd Rejestracji Produktów Leczniczych, Wyrobów Medycznych i Preparatów Biobójczych</w:t>
      </w:r>
      <w:r w:rsidR="00BE15C0">
        <w:rPr>
          <w:sz w:val="24"/>
          <w:szCs w:val="24"/>
        </w:rPr>
        <w:t>,</w:t>
      </w:r>
    </w:p>
    <w:p w14:paraId="354363F6" w14:textId="2565E083" w:rsidR="00DA04FC" w:rsidRPr="00BE15C0" w:rsidRDefault="00DA04FC" w:rsidP="00BE15C0">
      <w:pPr>
        <w:pStyle w:val="Akapitzlist"/>
        <w:numPr>
          <w:ilvl w:val="0"/>
          <w:numId w:val="45"/>
        </w:numPr>
        <w:suppressAutoHyphens/>
        <w:spacing w:after="0"/>
        <w:ind w:hanging="294"/>
        <w:rPr>
          <w:sz w:val="24"/>
          <w:szCs w:val="24"/>
        </w:rPr>
      </w:pPr>
      <w:r w:rsidRPr="00BE15C0">
        <w:rPr>
          <w:sz w:val="24"/>
          <w:szCs w:val="24"/>
        </w:rPr>
        <w:t>KB – należy przez to rozumieć Komisję Bioetyczną</w:t>
      </w:r>
      <w:r w:rsidR="00BE15C0">
        <w:rPr>
          <w:sz w:val="24"/>
          <w:szCs w:val="24"/>
        </w:rPr>
        <w:t>.</w:t>
      </w:r>
    </w:p>
    <w:p w14:paraId="5B9F8D3F" w14:textId="77777777" w:rsidR="00EF72A8" w:rsidRDefault="00EF72A8" w:rsidP="00DA04FC">
      <w:pPr>
        <w:suppressAutoHyphens/>
        <w:spacing w:after="0"/>
        <w:ind w:hanging="284"/>
        <w:jc w:val="center"/>
        <w:rPr>
          <w:b/>
          <w:sz w:val="24"/>
          <w:szCs w:val="24"/>
        </w:rPr>
      </w:pPr>
    </w:p>
    <w:p w14:paraId="472A0CDB" w14:textId="66DD8761" w:rsidR="00DA04FC" w:rsidRPr="007A1010" w:rsidRDefault="00862E25" w:rsidP="00DA04FC">
      <w:pPr>
        <w:suppressAutoHyphens/>
        <w:spacing w:after="0"/>
        <w:ind w:hanging="284"/>
        <w:jc w:val="center"/>
        <w:rPr>
          <w:b/>
          <w:sz w:val="24"/>
          <w:szCs w:val="24"/>
        </w:rPr>
      </w:pPr>
      <w:r w:rsidRPr="007A1010">
        <w:rPr>
          <w:b/>
          <w:sz w:val="24"/>
          <w:szCs w:val="24"/>
        </w:rPr>
        <w:t xml:space="preserve">§ </w:t>
      </w:r>
      <w:r w:rsidR="00DA04FC">
        <w:rPr>
          <w:b/>
          <w:sz w:val="24"/>
          <w:szCs w:val="24"/>
        </w:rPr>
        <w:t>2</w:t>
      </w:r>
      <w:r w:rsidR="00E0388B">
        <w:rPr>
          <w:b/>
          <w:sz w:val="24"/>
          <w:szCs w:val="24"/>
        </w:rPr>
        <w:t>.</w:t>
      </w:r>
      <w:r w:rsidR="00DA04FC">
        <w:rPr>
          <w:b/>
          <w:sz w:val="24"/>
          <w:szCs w:val="24"/>
        </w:rPr>
        <w:t xml:space="preserve"> Przedmiot umowy</w:t>
      </w:r>
    </w:p>
    <w:p w14:paraId="3998C21B" w14:textId="682C4BE5" w:rsidR="00DA04FC" w:rsidRPr="00DA04FC" w:rsidRDefault="00DA04FC" w:rsidP="00BE15C0">
      <w:pPr>
        <w:pStyle w:val="Akapitzlist"/>
        <w:numPr>
          <w:ilvl w:val="0"/>
          <w:numId w:val="22"/>
        </w:numPr>
        <w:spacing w:after="0"/>
        <w:ind w:left="425" w:hanging="425"/>
        <w:rPr>
          <w:rFonts w:eastAsia="Times New Roman"/>
          <w:sz w:val="24"/>
          <w:szCs w:val="24"/>
          <w:lang w:eastAsia="pl-PL"/>
        </w:rPr>
      </w:pPr>
      <w:r w:rsidRPr="00DA04FC">
        <w:rPr>
          <w:rFonts w:eastAsia="Times New Roman"/>
          <w:sz w:val="24"/>
          <w:szCs w:val="24"/>
          <w:lang w:eastAsia="pl-PL"/>
        </w:rPr>
        <w:t>Zamawiający zleca a Wykonawca zobowiązuje się do wykonania usługi</w:t>
      </w:r>
      <w:r>
        <w:rPr>
          <w:rFonts w:eastAsia="Times New Roman"/>
          <w:sz w:val="24"/>
          <w:szCs w:val="24"/>
          <w:lang w:eastAsia="pl-PL"/>
        </w:rPr>
        <w:t xml:space="preserve"> </w:t>
      </w:r>
      <w:r w:rsidRPr="00DA04FC">
        <w:rPr>
          <w:rFonts w:eastAsia="Times New Roman"/>
          <w:sz w:val="24"/>
          <w:szCs w:val="24"/>
          <w:lang w:eastAsia="pl-PL"/>
        </w:rPr>
        <w:t>przygotowani</w:t>
      </w:r>
      <w:r>
        <w:rPr>
          <w:rFonts w:eastAsia="Times New Roman"/>
          <w:sz w:val="24"/>
          <w:szCs w:val="24"/>
          <w:lang w:eastAsia="pl-PL"/>
        </w:rPr>
        <w:t>a</w:t>
      </w:r>
      <w:r w:rsidRPr="00DA04FC">
        <w:rPr>
          <w:rFonts w:eastAsia="Times New Roman"/>
          <w:sz w:val="24"/>
          <w:szCs w:val="24"/>
          <w:lang w:eastAsia="pl-PL"/>
        </w:rPr>
        <w:t xml:space="preserve"> dokumentacji i rejestracj</w:t>
      </w:r>
      <w:r>
        <w:rPr>
          <w:rFonts w:eastAsia="Times New Roman"/>
          <w:sz w:val="24"/>
          <w:szCs w:val="24"/>
          <w:lang w:eastAsia="pl-PL"/>
        </w:rPr>
        <w:t>i</w:t>
      </w:r>
      <w:r w:rsidRPr="00DA04FC">
        <w:rPr>
          <w:rFonts w:eastAsia="Times New Roman"/>
          <w:sz w:val="24"/>
          <w:szCs w:val="24"/>
          <w:lang w:eastAsia="pl-PL"/>
        </w:rPr>
        <w:t xml:space="preserve"> w Urzędzie Rejestracji Produktów Leczniczych, Wyrobów Medycznych i Produktów Biobójczych oraz uzyskani</w:t>
      </w:r>
      <w:r>
        <w:rPr>
          <w:rFonts w:eastAsia="Times New Roman"/>
          <w:sz w:val="24"/>
          <w:szCs w:val="24"/>
          <w:lang w:eastAsia="pl-PL"/>
        </w:rPr>
        <w:t>a</w:t>
      </w:r>
      <w:r w:rsidRPr="00DA04FC">
        <w:rPr>
          <w:rFonts w:eastAsia="Times New Roman"/>
          <w:sz w:val="24"/>
          <w:szCs w:val="24"/>
          <w:lang w:eastAsia="pl-PL"/>
        </w:rPr>
        <w:t xml:space="preserve"> zgody Komisji Bioetycznej na przeprowadzenie niekomercyjnego badania klinicznego</w:t>
      </w:r>
      <w:r>
        <w:rPr>
          <w:rFonts w:eastAsia="Times New Roman"/>
          <w:sz w:val="24"/>
          <w:szCs w:val="24"/>
          <w:lang w:eastAsia="pl-PL"/>
        </w:rPr>
        <w:t xml:space="preserve"> pn.</w:t>
      </w:r>
      <w:r w:rsidRPr="00DA04FC">
        <w:rPr>
          <w:rFonts w:eastAsia="Times New Roman"/>
          <w:sz w:val="24"/>
          <w:szCs w:val="24"/>
          <w:lang w:eastAsia="pl-PL"/>
        </w:rPr>
        <w:t xml:space="preserve"> </w:t>
      </w:r>
      <w:r w:rsidRPr="00A12516">
        <w:rPr>
          <w:rFonts w:eastAsia="Times New Roman"/>
          <w:b/>
          <w:i/>
          <w:sz w:val="24"/>
          <w:szCs w:val="24"/>
          <w:lang w:eastAsia="pl-PL"/>
        </w:rPr>
        <w:t xml:space="preserve">„Randomizowane, podwójnie zaślepione, kontrolowane placebo badanie oceniające wpływ </w:t>
      </w:r>
      <w:proofErr w:type="spellStart"/>
      <w:r w:rsidRPr="00A12516">
        <w:rPr>
          <w:rFonts w:eastAsia="Times New Roman"/>
          <w:b/>
          <w:i/>
          <w:sz w:val="24"/>
          <w:szCs w:val="24"/>
          <w:lang w:eastAsia="pl-PL"/>
        </w:rPr>
        <w:t>allopurynolu</w:t>
      </w:r>
      <w:proofErr w:type="spellEnd"/>
      <w:r w:rsidRPr="00A12516">
        <w:rPr>
          <w:rFonts w:eastAsia="Times New Roman"/>
          <w:b/>
          <w:i/>
          <w:sz w:val="24"/>
          <w:szCs w:val="24"/>
          <w:lang w:eastAsia="pl-PL"/>
        </w:rPr>
        <w:t xml:space="preserve"> na ryzyko zdarzeń sercowo-naczyniowych u pacjentów z wysokim i bardzo wysokim ryzykiem sercowo-naczyniowym, </w:t>
      </w:r>
      <w:r w:rsidR="00D26077">
        <w:rPr>
          <w:rFonts w:eastAsia="Times New Roman"/>
          <w:b/>
          <w:i/>
          <w:sz w:val="24"/>
          <w:szCs w:val="24"/>
          <w:lang w:eastAsia="pl-PL"/>
        </w:rPr>
        <w:br/>
      </w:r>
      <w:r w:rsidRPr="00A12516">
        <w:rPr>
          <w:rFonts w:eastAsia="Times New Roman"/>
          <w:b/>
          <w:i/>
          <w:sz w:val="24"/>
          <w:szCs w:val="24"/>
          <w:lang w:eastAsia="pl-PL"/>
        </w:rPr>
        <w:t xml:space="preserve">z uwzględnieniem obecności zespołu </w:t>
      </w:r>
      <w:proofErr w:type="spellStart"/>
      <w:r w:rsidRPr="00A12516">
        <w:rPr>
          <w:rFonts w:eastAsia="Times New Roman"/>
          <w:b/>
          <w:i/>
          <w:sz w:val="24"/>
          <w:szCs w:val="24"/>
          <w:lang w:eastAsia="pl-PL"/>
        </w:rPr>
        <w:t>Long</w:t>
      </w:r>
      <w:proofErr w:type="spellEnd"/>
      <w:r w:rsidRPr="00A12516">
        <w:rPr>
          <w:rFonts w:eastAsia="Times New Roman"/>
          <w:b/>
          <w:i/>
          <w:sz w:val="24"/>
          <w:szCs w:val="24"/>
          <w:lang w:eastAsia="pl-PL"/>
        </w:rPr>
        <w:t>-COVID”</w:t>
      </w:r>
      <w:r w:rsidRPr="00DA04FC">
        <w:rPr>
          <w:rFonts w:eastAsia="Times New Roman"/>
          <w:sz w:val="24"/>
          <w:szCs w:val="24"/>
          <w:lang w:eastAsia="pl-PL"/>
        </w:rPr>
        <w:t xml:space="preserve"> - </w:t>
      </w:r>
      <w:r w:rsidR="00E92A5A" w:rsidRPr="00E92A5A">
        <w:rPr>
          <w:rFonts w:eastAsia="Times New Roman"/>
          <w:sz w:val="24"/>
          <w:szCs w:val="24"/>
          <w:lang w:eastAsia="pl-PL"/>
        </w:rPr>
        <w:t>ABM-ALL-VASCOR</w:t>
      </w:r>
      <w:r w:rsidRPr="00DA04FC">
        <w:rPr>
          <w:rFonts w:eastAsia="Times New Roman"/>
          <w:sz w:val="24"/>
          <w:szCs w:val="24"/>
          <w:lang w:eastAsia="pl-PL"/>
        </w:rPr>
        <w:t xml:space="preserve"> finansowanego przez ABM, </w:t>
      </w:r>
      <w:r w:rsidR="00A12516">
        <w:rPr>
          <w:rFonts w:eastAsia="Times New Roman"/>
          <w:sz w:val="24"/>
          <w:szCs w:val="24"/>
          <w:lang w:eastAsia="pl-PL"/>
        </w:rPr>
        <w:t xml:space="preserve">tj. usługi </w:t>
      </w:r>
      <w:r w:rsidRPr="00DA04FC">
        <w:rPr>
          <w:rFonts w:eastAsia="Times New Roman"/>
          <w:sz w:val="24"/>
          <w:szCs w:val="24"/>
          <w:lang w:eastAsia="pl-PL"/>
        </w:rPr>
        <w:t>zwan</w:t>
      </w:r>
      <w:r>
        <w:rPr>
          <w:rFonts w:eastAsia="Times New Roman"/>
          <w:sz w:val="24"/>
          <w:szCs w:val="24"/>
          <w:lang w:eastAsia="pl-PL"/>
        </w:rPr>
        <w:t>ej</w:t>
      </w:r>
      <w:r w:rsidRPr="00DA04FC">
        <w:rPr>
          <w:rFonts w:eastAsia="Times New Roman"/>
          <w:sz w:val="24"/>
          <w:szCs w:val="24"/>
          <w:lang w:eastAsia="pl-PL"/>
        </w:rPr>
        <w:t xml:space="preserve"> dalej „przedmiotem umowy”.</w:t>
      </w:r>
    </w:p>
    <w:p w14:paraId="345B469F" w14:textId="4C091BF8" w:rsidR="00DA04FC" w:rsidRPr="00DA04FC" w:rsidRDefault="00DA04FC" w:rsidP="00BE15C0">
      <w:pPr>
        <w:pStyle w:val="Akapitzlist"/>
        <w:numPr>
          <w:ilvl w:val="0"/>
          <w:numId w:val="22"/>
        </w:numPr>
        <w:spacing w:after="0"/>
        <w:ind w:left="425" w:hanging="425"/>
        <w:rPr>
          <w:rFonts w:eastAsia="Times New Roman"/>
          <w:sz w:val="24"/>
          <w:szCs w:val="24"/>
          <w:lang w:eastAsia="pl-PL"/>
        </w:rPr>
      </w:pPr>
      <w:r w:rsidRPr="00DA04FC">
        <w:rPr>
          <w:rFonts w:eastAsia="Times New Roman"/>
          <w:sz w:val="24"/>
          <w:szCs w:val="24"/>
          <w:lang w:eastAsia="pl-PL"/>
        </w:rPr>
        <w:lastRenderedPageBreak/>
        <w:t xml:space="preserve">W ramach przedmiotu umowy, Wykonawca zobowiązuje się do świadczenia na rzecz Zamawiającego usług związanych z rejestracją niekomercyjnego badania klinicznego, w tym </w:t>
      </w:r>
      <w:r w:rsidR="00D26077">
        <w:rPr>
          <w:rFonts w:eastAsia="Times New Roman"/>
          <w:sz w:val="24"/>
          <w:szCs w:val="24"/>
          <w:lang w:eastAsia="pl-PL"/>
        </w:rPr>
        <w:br/>
      </w:r>
      <w:r w:rsidRPr="00DA04FC">
        <w:rPr>
          <w:rFonts w:eastAsia="Times New Roman"/>
          <w:sz w:val="24"/>
          <w:szCs w:val="24"/>
          <w:lang w:eastAsia="pl-PL"/>
        </w:rPr>
        <w:t>w szczególności:</w:t>
      </w:r>
    </w:p>
    <w:p w14:paraId="2CB1202C" w14:textId="39023AF6" w:rsidR="00DA04FC" w:rsidRPr="00DA04FC" w:rsidRDefault="00D26077" w:rsidP="00A12516">
      <w:pPr>
        <w:pStyle w:val="Akapitzlist"/>
        <w:numPr>
          <w:ilvl w:val="0"/>
          <w:numId w:val="27"/>
        </w:numPr>
        <w:spacing w:after="0"/>
        <w:rPr>
          <w:rFonts w:eastAsia="Times New Roman"/>
          <w:sz w:val="24"/>
          <w:szCs w:val="24"/>
          <w:lang w:eastAsia="pl-PL"/>
        </w:rPr>
      </w:pPr>
      <w:r>
        <w:rPr>
          <w:rFonts w:eastAsia="Times New Roman"/>
          <w:sz w:val="24"/>
          <w:szCs w:val="24"/>
          <w:lang w:eastAsia="pl-PL"/>
        </w:rPr>
        <w:t>p</w:t>
      </w:r>
      <w:r w:rsidR="00DA04FC" w:rsidRPr="00DA04FC">
        <w:rPr>
          <w:rFonts w:eastAsia="Times New Roman"/>
          <w:sz w:val="24"/>
          <w:szCs w:val="24"/>
          <w:lang w:eastAsia="pl-PL"/>
        </w:rPr>
        <w:t>rzygotowani</w:t>
      </w:r>
      <w:r w:rsidR="00A12516">
        <w:rPr>
          <w:rFonts w:eastAsia="Times New Roman"/>
          <w:sz w:val="24"/>
          <w:szCs w:val="24"/>
          <w:lang w:eastAsia="pl-PL"/>
        </w:rPr>
        <w:t>a</w:t>
      </w:r>
      <w:r w:rsidR="00DA04FC" w:rsidRPr="00DA04FC">
        <w:rPr>
          <w:rFonts w:eastAsia="Times New Roman"/>
          <w:sz w:val="24"/>
          <w:szCs w:val="24"/>
          <w:lang w:eastAsia="pl-PL"/>
        </w:rPr>
        <w:t xml:space="preserve"> formularzy informacji dla pacjenta oraz świadomej zgody (implementacja zapisów wymaganych w Polsce), ewentualnie innych lokalnych dokumentów</w:t>
      </w:r>
      <w:r w:rsidR="00A12516">
        <w:rPr>
          <w:rFonts w:eastAsia="Times New Roman"/>
          <w:sz w:val="24"/>
          <w:szCs w:val="24"/>
          <w:lang w:eastAsia="pl-PL"/>
        </w:rPr>
        <w:t>;</w:t>
      </w:r>
    </w:p>
    <w:p w14:paraId="28F3D39E" w14:textId="6A21DA85" w:rsidR="00A12516" w:rsidRDefault="00D26077" w:rsidP="00A12516">
      <w:pPr>
        <w:pStyle w:val="Akapitzlist"/>
        <w:numPr>
          <w:ilvl w:val="0"/>
          <w:numId w:val="27"/>
        </w:numPr>
        <w:spacing w:after="0"/>
        <w:rPr>
          <w:rFonts w:eastAsia="Times New Roman"/>
          <w:sz w:val="24"/>
          <w:szCs w:val="24"/>
          <w:lang w:eastAsia="pl-PL"/>
        </w:rPr>
      </w:pPr>
      <w:r>
        <w:rPr>
          <w:rFonts w:eastAsia="Times New Roman"/>
          <w:sz w:val="24"/>
          <w:szCs w:val="24"/>
          <w:lang w:eastAsia="pl-PL"/>
        </w:rPr>
        <w:t>k</w:t>
      </w:r>
      <w:r w:rsidR="00DA04FC" w:rsidRPr="00DA04FC">
        <w:rPr>
          <w:rFonts w:eastAsia="Times New Roman"/>
          <w:sz w:val="24"/>
          <w:szCs w:val="24"/>
          <w:lang w:eastAsia="pl-PL"/>
        </w:rPr>
        <w:t>ompleksowe</w:t>
      </w:r>
      <w:r w:rsidR="00A12516">
        <w:rPr>
          <w:rFonts w:eastAsia="Times New Roman"/>
          <w:sz w:val="24"/>
          <w:szCs w:val="24"/>
          <w:lang w:eastAsia="pl-PL"/>
        </w:rPr>
        <w:t>go</w:t>
      </w:r>
      <w:r w:rsidR="00DA04FC" w:rsidRPr="00DA04FC">
        <w:rPr>
          <w:rFonts w:eastAsia="Times New Roman"/>
          <w:sz w:val="24"/>
          <w:szCs w:val="24"/>
          <w:lang w:eastAsia="pl-PL"/>
        </w:rPr>
        <w:t xml:space="preserve"> przygotowani</w:t>
      </w:r>
      <w:r w:rsidR="00A12516">
        <w:rPr>
          <w:rFonts w:eastAsia="Times New Roman"/>
          <w:sz w:val="24"/>
          <w:szCs w:val="24"/>
          <w:lang w:eastAsia="pl-PL"/>
        </w:rPr>
        <w:t>a</w:t>
      </w:r>
      <w:r w:rsidR="00DA04FC" w:rsidRPr="00DA04FC">
        <w:rPr>
          <w:rFonts w:eastAsia="Times New Roman"/>
          <w:sz w:val="24"/>
          <w:szCs w:val="24"/>
          <w:lang w:eastAsia="pl-PL"/>
        </w:rPr>
        <w:t xml:space="preserve"> dokumentacji badania i wniosków </w:t>
      </w:r>
      <w:proofErr w:type="spellStart"/>
      <w:r w:rsidR="00DA04FC" w:rsidRPr="00DA04FC">
        <w:rPr>
          <w:rFonts w:eastAsia="Times New Roman"/>
          <w:sz w:val="24"/>
          <w:szCs w:val="24"/>
          <w:lang w:eastAsia="pl-PL"/>
        </w:rPr>
        <w:t>submisyjnych</w:t>
      </w:r>
      <w:proofErr w:type="spellEnd"/>
      <w:r w:rsidR="00DA04FC" w:rsidRPr="00DA04FC">
        <w:rPr>
          <w:rFonts w:eastAsia="Times New Roman"/>
          <w:sz w:val="24"/>
          <w:szCs w:val="24"/>
          <w:lang w:eastAsia="pl-PL"/>
        </w:rPr>
        <w:t xml:space="preserve"> w tym przygotowani</w:t>
      </w:r>
      <w:r w:rsidR="00A12516">
        <w:rPr>
          <w:rFonts w:eastAsia="Times New Roman"/>
          <w:sz w:val="24"/>
          <w:szCs w:val="24"/>
          <w:lang w:eastAsia="pl-PL"/>
        </w:rPr>
        <w:t>a</w:t>
      </w:r>
      <w:r w:rsidR="00DA04FC" w:rsidRPr="00DA04FC">
        <w:rPr>
          <w:rFonts w:eastAsia="Times New Roman"/>
          <w:sz w:val="24"/>
          <w:szCs w:val="24"/>
          <w:lang w:eastAsia="pl-PL"/>
        </w:rPr>
        <w:t xml:space="preserve"> aktualizacji protokołu badania oraz przygotowani</w:t>
      </w:r>
      <w:r w:rsidR="00A12516">
        <w:rPr>
          <w:rFonts w:eastAsia="Times New Roman"/>
          <w:sz w:val="24"/>
          <w:szCs w:val="24"/>
          <w:lang w:eastAsia="pl-PL"/>
        </w:rPr>
        <w:t>a</w:t>
      </w:r>
      <w:r w:rsidR="00DA04FC" w:rsidRPr="00DA04FC">
        <w:rPr>
          <w:rFonts w:eastAsia="Times New Roman"/>
          <w:sz w:val="24"/>
          <w:szCs w:val="24"/>
          <w:lang w:eastAsia="pl-PL"/>
        </w:rPr>
        <w:t xml:space="preserve"> założeń do e-CRF, implementacj</w:t>
      </w:r>
      <w:r w:rsidR="00A12516">
        <w:rPr>
          <w:rFonts w:eastAsia="Times New Roman"/>
          <w:sz w:val="24"/>
          <w:szCs w:val="24"/>
          <w:lang w:eastAsia="pl-PL"/>
        </w:rPr>
        <w:t>i</w:t>
      </w:r>
      <w:r w:rsidR="00DA04FC" w:rsidRPr="00DA04FC">
        <w:rPr>
          <w:rFonts w:eastAsia="Times New Roman"/>
          <w:sz w:val="24"/>
          <w:szCs w:val="24"/>
          <w:lang w:eastAsia="pl-PL"/>
        </w:rPr>
        <w:t xml:space="preserve"> zapisów wymaganych polskim prawem, adaptacj</w:t>
      </w:r>
      <w:r w:rsidR="00A12516">
        <w:rPr>
          <w:rFonts w:eastAsia="Times New Roman"/>
          <w:sz w:val="24"/>
          <w:szCs w:val="24"/>
          <w:lang w:eastAsia="pl-PL"/>
        </w:rPr>
        <w:t>i</w:t>
      </w:r>
      <w:r w:rsidR="00DA04FC" w:rsidRPr="00DA04FC">
        <w:rPr>
          <w:rFonts w:eastAsia="Times New Roman"/>
          <w:sz w:val="24"/>
          <w:szCs w:val="24"/>
          <w:lang w:eastAsia="pl-PL"/>
        </w:rPr>
        <w:t xml:space="preserve"> dokumentu do wymagań URPL, KB</w:t>
      </w:r>
      <w:r>
        <w:rPr>
          <w:rFonts w:eastAsia="Times New Roman"/>
          <w:sz w:val="24"/>
          <w:szCs w:val="24"/>
          <w:lang w:eastAsia="pl-PL"/>
        </w:rPr>
        <w:t>;</w:t>
      </w:r>
      <w:r w:rsidR="00DA04FC" w:rsidRPr="00DA04FC">
        <w:rPr>
          <w:rFonts w:eastAsia="Times New Roman"/>
          <w:sz w:val="24"/>
          <w:szCs w:val="24"/>
          <w:lang w:eastAsia="pl-PL"/>
        </w:rPr>
        <w:t xml:space="preserve"> </w:t>
      </w:r>
    </w:p>
    <w:p w14:paraId="77A2DC9C" w14:textId="7C690884" w:rsidR="00A12516" w:rsidRDefault="00D26077" w:rsidP="00A12516">
      <w:pPr>
        <w:pStyle w:val="Akapitzlist"/>
        <w:numPr>
          <w:ilvl w:val="0"/>
          <w:numId w:val="27"/>
        </w:numPr>
        <w:spacing w:after="0"/>
        <w:rPr>
          <w:rFonts w:eastAsia="Times New Roman"/>
          <w:sz w:val="24"/>
          <w:szCs w:val="24"/>
          <w:lang w:eastAsia="pl-PL"/>
        </w:rPr>
      </w:pPr>
      <w:r>
        <w:rPr>
          <w:rFonts w:eastAsia="Times New Roman"/>
          <w:sz w:val="24"/>
          <w:szCs w:val="24"/>
          <w:lang w:eastAsia="pl-PL"/>
        </w:rPr>
        <w:t>p</w:t>
      </w:r>
      <w:r w:rsidR="00DA04FC" w:rsidRPr="00DA04FC">
        <w:rPr>
          <w:rFonts w:eastAsia="Times New Roman"/>
          <w:sz w:val="24"/>
          <w:szCs w:val="24"/>
          <w:lang w:eastAsia="pl-PL"/>
        </w:rPr>
        <w:t>rzygotowani</w:t>
      </w:r>
      <w:r w:rsidR="00A12516">
        <w:rPr>
          <w:rFonts w:eastAsia="Times New Roman"/>
          <w:sz w:val="24"/>
          <w:szCs w:val="24"/>
          <w:lang w:eastAsia="pl-PL"/>
        </w:rPr>
        <w:t>a</w:t>
      </w:r>
      <w:r w:rsidR="00DA04FC" w:rsidRPr="00DA04FC">
        <w:rPr>
          <w:rFonts w:eastAsia="Times New Roman"/>
          <w:sz w:val="24"/>
          <w:szCs w:val="24"/>
          <w:lang w:eastAsia="pl-PL"/>
        </w:rPr>
        <w:t xml:space="preserve"> wniosków CTA w języku polskim i angielskim, przygotowani</w:t>
      </w:r>
      <w:r w:rsidR="00A12516">
        <w:rPr>
          <w:rFonts w:eastAsia="Times New Roman"/>
          <w:sz w:val="24"/>
          <w:szCs w:val="24"/>
          <w:lang w:eastAsia="pl-PL"/>
        </w:rPr>
        <w:t>a</w:t>
      </w:r>
      <w:r w:rsidR="00DA04FC" w:rsidRPr="00DA04FC">
        <w:rPr>
          <w:rFonts w:eastAsia="Times New Roman"/>
          <w:sz w:val="24"/>
          <w:szCs w:val="24"/>
          <w:lang w:eastAsia="pl-PL"/>
        </w:rPr>
        <w:t xml:space="preserve"> listów przewodnich, przedłożeni</w:t>
      </w:r>
      <w:r w:rsidR="00A12516">
        <w:rPr>
          <w:rFonts w:eastAsia="Times New Roman"/>
          <w:sz w:val="24"/>
          <w:szCs w:val="24"/>
          <w:lang w:eastAsia="pl-PL"/>
        </w:rPr>
        <w:t>a</w:t>
      </w:r>
      <w:r w:rsidR="00DA04FC" w:rsidRPr="00DA04FC">
        <w:rPr>
          <w:rFonts w:eastAsia="Times New Roman"/>
          <w:sz w:val="24"/>
          <w:szCs w:val="24"/>
          <w:lang w:eastAsia="pl-PL"/>
        </w:rPr>
        <w:t xml:space="preserve"> dokumentów do URPL i KB</w:t>
      </w:r>
      <w:r>
        <w:rPr>
          <w:rFonts w:eastAsia="Times New Roman"/>
          <w:sz w:val="24"/>
          <w:szCs w:val="24"/>
          <w:lang w:eastAsia="pl-PL"/>
        </w:rPr>
        <w:t>;</w:t>
      </w:r>
      <w:r w:rsidR="00DA04FC" w:rsidRPr="00DA04FC">
        <w:rPr>
          <w:rFonts w:eastAsia="Times New Roman"/>
          <w:sz w:val="24"/>
          <w:szCs w:val="24"/>
          <w:lang w:eastAsia="pl-PL"/>
        </w:rPr>
        <w:t xml:space="preserve"> </w:t>
      </w:r>
    </w:p>
    <w:p w14:paraId="222C0CBB" w14:textId="1D7ED6D3" w:rsidR="00DA04FC" w:rsidRPr="00DA04FC" w:rsidRDefault="00D26077" w:rsidP="00A12516">
      <w:pPr>
        <w:pStyle w:val="Akapitzlist"/>
        <w:numPr>
          <w:ilvl w:val="0"/>
          <w:numId w:val="27"/>
        </w:numPr>
        <w:spacing w:after="0"/>
        <w:rPr>
          <w:rFonts w:eastAsia="Times New Roman"/>
          <w:sz w:val="24"/>
          <w:szCs w:val="24"/>
          <w:lang w:eastAsia="pl-PL"/>
        </w:rPr>
      </w:pPr>
      <w:r>
        <w:rPr>
          <w:rFonts w:eastAsia="Times New Roman"/>
          <w:sz w:val="24"/>
          <w:szCs w:val="24"/>
          <w:lang w:eastAsia="pl-PL"/>
        </w:rPr>
        <w:t>k</w:t>
      </w:r>
      <w:r w:rsidR="00DA04FC" w:rsidRPr="00DA04FC">
        <w:rPr>
          <w:rFonts w:eastAsia="Times New Roman"/>
          <w:sz w:val="24"/>
          <w:szCs w:val="24"/>
          <w:lang w:eastAsia="pl-PL"/>
        </w:rPr>
        <w:t>ontakt</w:t>
      </w:r>
      <w:r w:rsidR="00A12516">
        <w:rPr>
          <w:rFonts w:eastAsia="Times New Roman"/>
          <w:sz w:val="24"/>
          <w:szCs w:val="24"/>
          <w:lang w:eastAsia="pl-PL"/>
        </w:rPr>
        <w:t>ów</w:t>
      </w:r>
      <w:r w:rsidR="00DA04FC" w:rsidRPr="00DA04FC">
        <w:rPr>
          <w:rFonts w:eastAsia="Times New Roman"/>
          <w:sz w:val="24"/>
          <w:szCs w:val="24"/>
          <w:lang w:eastAsia="pl-PL"/>
        </w:rPr>
        <w:t xml:space="preserve"> z KB i URPL – </w:t>
      </w:r>
      <w:r w:rsidR="00A12516">
        <w:rPr>
          <w:rFonts w:eastAsia="Times New Roman"/>
          <w:sz w:val="24"/>
          <w:szCs w:val="24"/>
          <w:lang w:eastAsia="pl-PL"/>
        </w:rPr>
        <w:t>udzi</w:t>
      </w:r>
      <w:r>
        <w:rPr>
          <w:rFonts w:eastAsia="Times New Roman"/>
          <w:sz w:val="24"/>
          <w:szCs w:val="24"/>
          <w:lang w:eastAsia="pl-PL"/>
        </w:rPr>
        <w:t>elania</w:t>
      </w:r>
      <w:r w:rsidR="00A12516">
        <w:rPr>
          <w:rFonts w:eastAsia="Times New Roman"/>
          <w:sz w:val="24"/>
          <w:szCs w:val="24"/>
          <w:lang w:eastAsia="pl-PL"/>
        </w:rPr>
        <w:t xml:space="preserve"> </w:t>
      </w:r>
      <w:r w:rsidR="00DA04FC" w:rsidRPr="00DA04FC">
        <w:rPr>
          <w:rFonts w:eastAsia="Times New Roman"/>
          <w:sz w:val="24"/>
          <w:szCs w:val="24"/>
          <w:lang w:eastAsia="pl-PL"/>
        </w:rPr>
        <w:t>odpowied</w:t>
      </w:r>
      <w:r w:rsidR="00A12516">
        <w:rPr>
          <w:rFonts w:eastAsia="Times New Roman"/>
          <w:sz w:val="24"/>
          <w:szCs w:val="24"/>
          <w:lang w:eastAsia="pl-PL"/>
        </w:rPr>
        <w:t>zi</w:t>
      </w:r>
      <w:r w:rsidR="00DA04FC" w:rsidRPr="00DA04FC">
        <w:rPr>
          <w:rFonts w:eastAsia="Times New Roman"/>
          <w:sz w:val="24"/>
          <w:szCs w:val="24"/>
          <w:lang w:eastAsia="pl-PL"/>
        </w:rPr>
        <w:t xml:space="preserve"> na wezwanie do uzupełnienia informacji, </w:t>
      </w:r>
      <w:r w:rsidR="00A12516">
        <w:rPr>
          <w:rFonts w:eastAsia="Times New Roman"/>
          <w:sz w:val="24"/>
          <w:szCs w:val="24"/>
          <w:lang w:eastAsia="pl-PL"/>
        </w:rPr>
        <w:t xml:space="preserve">informacji o </w:t>
      </w:r>
      <w:r w:rsidR="00DA04FC" w:rsidRPr="00DA04FC">
        <w:rPr>
          <w:rFonts w:eastAsia="Times New Roman"/>
          <w:sz w:val="24"/>
          <w:szCs w:val="24"/>
          <w:lang w:eastAsia="pl-PL"/>
        </w:rPr>
        <w:t>postęp</w:t>
      </w:r>
      <w:r w:rsidR="00A12516">
        <w:rPr>
          <w:rFonts w:eastAsia="Times New Roman"/>
          <w:sz w:val="24"/>
          <w:szCs w:val="24"/>
          <w:lang w:eastAsia="pl-PL"/>
        </w:rPr>
        <w:t>ie</w:t>
      </w:r>
      <w:r w:rsidR="00DA04FC" w:rsidRPr="00DA04FC">
        <w:rPr>
          <w:rFonts w:eastAsia="Times New Roman"/>
          <w:sz w:val="24"/>
          <w:szCs w:val="24"/>
          <w:lang w:eastAsia="pl-PL"/>
        </w:rPr>
        <w:t xml:space="preserve"> oceny dokumentacji itp.</w:t>
      </w:r>
      <w:r>
        <w:rPr>
          <w:rFonts w:eastAsia="Times New Roman"/>
          <w:sz w:val="24"/>
          <w:szCs w:val="24"/>
          <w:lang w:eastAsia="pl-PL"/>
        </w:rPr>
        <w:t>;</w:t>
      </w:r>
      <w:r w:rsidR="00DA04FC" w:rsidRPr="00DA04FC">
        <w:rPr>
          <w:rFonts w:eastAsia="Times New Roman"/>
          <w:sz w:val="24"/>
          <w:szCs w:val="24"/>
          <w:lang w:eastAsia="pl-PL"/>
        </w:rPr>
        <w:t xml:space="preserve">  </w:t>
      </w:r>
    </w:p>
    <w:p w14:paraId="0EF1261F" w14:textId="6A822950" w:rsidR="00DA04FC" w:rsidRPr="00DA04FC" w:rsidRDefault="00D26077" w:rsidP="00A12516">
      <w:pPr>
        <w:pStyle w:val="Akapitzlist"/>
        <w:numPr>
          <w:ilvl w:val="0"/>
          <w:numId w:val="27"/>
        </w:numPr>
        <w:spacing w:after="0"/>
        <w:rPr>
          <w:rFonts w:eastAsia="Times New Roman"/>
          <w:sz w:val="24"/>
          <w:szCs w:val="24"/>
          <w:lang w:eastAsia="pl-PL"/>
        </w:rPr>
      </w:pPr>
      <w:r>
        <w:rPr>
          <w:rFonts w:eastAsia="Times New Roman"/>
          <w:sz w:val="24"/>
          <w:szCs w:val="24"/>
          <w:lang w:eastAsia="pl-PL"/>
        </w:rPr>
        <w:t>u</w:t>
      </w:r>
      <w:r w:rsidR="00DA04FC" w:rsidRPr="00DA04FC">
        <w:rPr>
          <w:rFonts w:eastAsia="Times New Roman"/>
          <w:sz w:val="24"/>
          <w:szCs w:val="24"/>
          <w:lang w:eastAsia="pl-PL"/>
        </w:rPr>
        <w:t>tworzeni</w:t>
      </w:r>
      <w:r w:rsidR="00A12516">
        <w:rPr>
          <w:rFonts w:eastAsia="Times New Roman"/>
          <w:sz w:val="24"/>
          <w:szCs w:val="24"/>
          <w:lang w:eastAsia="pl-PL"/>
        </w:rPr>
        <w:t>a</w:t>
      </w:r>
      <w:r w:rsidR="00DA04FC" w:rsidRPr="00DA04FC">
        <w:rPr>
          <w:rFonts w:eastAsia="Times New Roman"/>
          <w:sz w:val="24"/>
          <w:szCs w:val="24"/>
          <w:lang w:eastAsia="pl-PL"/>
        </w:rPr>
        <w:t xml:space="preserve"> Akt Badacza (</w:t>
      </w:r>
      <w:proofErr w:type="spellStart"/>
      <w:r w:rsidR="00DA04FC" w:rsidRPr="00DA04FC">
        <w:rPr>
          <w:rFonts w:eastAsia="Times New Roman"/>
          <w:sz w:val="24"/>
          <w:szCs w:val="24"/>
          <w:lang w:eastAsia="pl-PL"/>
        </w:rPr>
        <w:t>Investigation</w:t>
      </w:r>
      <w:proofErr w:type="spellEnd"/>
      <w:r w:rsidR="00DA04FC" w:rsidRPr="00DA04FC">
        <w:rPr>
          <w:rFonts w:eastAsia="Times New Roman"/>
          <w:sz w:val="24"/>
          <w:szCs w:val="24"/>
          <w:lang w:eastAsia="pl-PL"/>
        </w:rPr>
        <w:t xml:space="preserve"> Master File)</w:t>
      </w:r>
      <w:r>
        <w:rPr>
          <w:rFonts w:eastAsia="Times New Roman"/>
          <w:sz w:val="24"/>
          <w:szCs w:val="24"/>
          <w:lang w:eastAsia="pl-PL"/>
        </w:rPr>
        <w:t>;</w:t>
      </w:r>
    </w:p>
    <w:p w14:paraId="545031FA" w14:textId="67479257" w:rsidR="00DA04FC" w:rsidRPr="00DA04FC" w:rsidRDefault="00D26077" w:rsidP="00A12516">
      <w:pPr>
        <w:pStyle w:val="Akapitzlist"/>
        <w:numPr>
          <w:ilvl w:val="0"/>
          <w:numId w:val="27"/>
        </w:numPr>
        <w:spacing w:after="0"/>
        <w:rPr>
          <w:rFonts w:eastAsia="Times New Roman"/>
          <w:sz w:val="24"/>
          <w:szCs w:val="24"/>
          <w:lang w:eastAsia="pl-PL"/>
        </w:rPr>
      </w:pPr>
      <w:r>
        <w:rPr>
          <w:rFonts w:eastAsia="Times New Roman"/>
          <w:sz w:val="24"/>
          <w:szCs w:val="24"/>
          <w:lang w:eastAsia="pl-PL"/>
        </w:rPr>
        <w:t>p</w:t>
      </w:r>
      <w:r w:rsidR="00DA04FC" w:rsidRPr="00DA04FC">
        <w:rPr>
          <w:rFonts w:eastAsia="Times New Roman"/>
          <w:sz w:val="24"/>
          <w:szCs w:val="24"/>
          <w:lang w:eastAsia="pl-PL"/>
        </w:rPr>
        <w:t>rzygotowani</w:t>
      </w:r>
      <w:r w:rsidR="00A12516">
        <w:rPr>
          <w:rFonts w:eastAsia="Times New Roman"/>
          <w:sz w:val="24"/>
          <w:szCs w:val="24"/>
          <w:lang w:eastAsia="pl-PL"/>
        </w:rPr>
        <w:t>a</w:t>
      </w:r>
      <w:r w:rsidR="00DA04FC" w:rsidRPr="00DA04FC">
        <w:rPr>
          <w:rFonts w:eastAsia="Times New Roman"/>
          <w:sz w:val="24"/>
          <w:szCs w:val="24"/>
          <w:lang w:eastAsia="pl-PL"/>
        </w:rPr>
        <w:t xml:space="preserve"> planu monitorowania zgodnie z wymaganiami centralnymi</w:t>
      </w:r>
      <w:r>
        <w:rPr>
          <w:rFonts w:eastAsia="Times New Roman"/>
          <w:sz w:val="24"/>
          <w:szCs w:val="24"/>
          <w:lang w:eastAsia="pl-PL"/>
        </w:rPr>
        <w:t>;</w:t>
      </w:r>
    </w:p>
    <w:p w14:paraId="239A1EEF" w14:textId="06186ACB" w:rsidR="00DA04FC" w:rsidRPr="00DA04FC" w:rsidRDefault="00D26077" w:rsidP="00A12516">
      <w:pPr>
        <w:pStyle w:val="Akapitzlist"/>
        <w:numPr>
          <w:ilvl w:val="0"/>
          <w:numId w:val="27"/>
        </w:numPr>
        <w:spacing w:after="0"/>
        <w:rPr>
          <w:rFonts w:eastAsia="Times New Roman"/>
          <w:sz w:val="24"/>
          <w:szCs w:val="24"/>
          <w:lang w:eastAsia="pl-PL"/>
        </w:rPr>
      </w:pPr>
      <w:r>
        <w:rPr>
          <w:rFonts w:eastAsia="Times New Roman"/>
          <w:sz w:val="24"/>
          <w:szCs w:val="24"/>
          <w:lang w:eastAsia="pl-PL"/>
        </w:rPr>
        <w:t>u</w:t>
      </w:r>
      <w:r w:rsidR="00DA04FC" w:rsidRPr="00DA04FC">
        <w:rPr>
          <w:rFonts w:eastAsia="Times New Roman"/>
          <w:sz w:val="24"/>
          <w:szCs w:val="24"/>
          <w:lang w:eastAsia="pl-PL"/>
        </w:rPr>
        <w:t>zupełnieni</w:t>
      </w:r>
      <w:r w:rsidR="00A12516">
        <w:rPr>
          <w:rFonts w:eastAsia="Times New Roman"/>
          <w:sz w:val="24"/>
          <w:szCs w:val="24"/>
          <w:lang w:eastAsia="pl-PL"/>
        </w:rPr>
        <w:t>a</w:t>
      </w:r>
      <w:r w:rsidR="00DA04FC" w:rsidRPr="00DA04FC">
        <w:rPr>
          <w:rFonts w:eastAsia="Times New Roman"/>
          <w:sz w:val="24"/>
          <w:szCs w:val="24"/>
          <w:lang w:eastAsia="pl-PL"/>
        </w:rPr>
        <w:t xml:space="preserve"> bazy </w:t>
      </w:r>
      <w:proofErr w:type="spellStart"/>
      <w:r w:rsidR="00DA04FC" w:rsidRPr="00DA04FC">
        <w:rPr>
          <w:rFonts w:eastAsia="Times New Roman"/>
          <w:sz w:val="24"/>
          <w:szCs w:val="24"/>
          <w:lang w:eastAsia="pl-PL"/>
        </w:rPr>
        <w:t>EduraCT</w:t>
      </w:r>
      <w:proofErr w:type="spellEnd"/>
      <w:r>
        <w:rPr>
          <w:rFonts w:eastAsia="Times New Roman"/>
          <w:sz w:val="24"/>
          <w:szCs w:val="24"/>
          <w:lang w:eastAsia="pl-PL"/>
        </w:rPr>
        <w:t>;</w:t>
      </w:r>
    </w:p>
    <w:p w14:paraId="6AA18BDE" w14:textId="71129017" w:rsidR="00DA04FC" w:rsidRPr="00DA04FC" w:rsidRDefault="00D26077" w:rsidP="00A12516">
      <w:pPr>
        <w:pStyle w:val="Akapitzlist"/>
        <w:numPr>
          <w:ilvl w:val="0"/>
          <w:numId w:val="27"/>
        </w:numPr>
        <w:spacing w:after="0"/>
        <w:rPr>
          <w:rFonts w:eastAsia="Times New Roman"/>
          <w:sz w:val="24"/>
          <w:szCs w:val="24"/>
          <w:lang w:eastAsia="pl-PL"/>
        </w:rPr>
      </w:pPr>
      <w:r>
        <w:rPr>
          <w:rFonts w:eastAsia="Times New Roman"/>
          <w:sz w:val="24"/>
          <w:szCs w:val="24"/>
          <w:lang w:eastAsia="pl-PL"/>
        </w:rPr>
        <w:t>p</w:t>
      </w:r>
      <w:r w:rsidR="00DA04FC" w:rsidRPr="00DA04FC">
        <w:rPr>
          <w:rFonts w:eastAsia="Times New Roman"/>
          <w:sz w:val="24"/>
          <w:szCs w:val="24"/>
          <w:lang w:eastAsia="pl-PL"/>
        </w:rPr>
        <w:t>rzygotowani</w:t>
      </w:r>
      <w:r w:rsidR="00A12516">
        <w:rPr>
          <w:rFonts w:eastAsia="Times New Roman"/>
          <w:sz w:val="24"/>
          <w:szCs w:val="24"/>
          <w:lang w:eastAsia="pl-PL"/>
        </w:rPr>
        <w:t>a</w:t>
      </w:r>
      <w:r w:rsidR="00DA04FC" w:rsidRPr="00DA04FC">
        <w:rPr>
          <w:rFonts w:eastAsia="Times New Roman"/>
          <w:sz w:val="24"/>
          <w:szCs w:val="24"/>
          <w:lang w:eastAsia="pl-PL"/>
        </w:rPr>
        <w:t xml:space="preserve"> dokumentacji badania do aplikacji URPL – uzupełnieni</w:t>
      </w:r>
      <w:r w:rsidR="00A12516">
        <w:rPr>
          <w:rFonts w:eastAsia="Times New Roman"/>
          <w:sz w:val="24"/>
          <w:szCs w:val="24"/>
          <w:lang w:eastAsia="pl-PL"/>
        </w:rPr>
        <w:t>a</w:t>
      </w:r>
      <w:r w:rsidR="00DA04FC" w:rsidRPr="00DA04FC">
        <w:rPr>
          <w:rFonts w:eastAsia="Times New Roman"/>
          <w:sz w:val="24"/>
          <w:szCs w:val="24"/>
          <w:lang w:eastAsia="pl-PL"/>
        </w:rPr>
        <w:t xml:space="preserve"> braków złożonej aplikacji</w:t>
      </w:r>
      <w:r>
        <w:rPr>
          <w:rFonts w:eastAsia="Times New Roman"/>
          <w:sz w:val="24"/>
          <w:szCs w:val="24"/>
          <w:lang w:eastAsia="pl-PL"/>
        </w:rPr>
        <w:t>;</w:t>
      </w:r>
    </w:p>
    <w:p w14:paraId="527FA3B5" w14:textId="2BE28537" w:rsidR="00DA04FC" w:rsidRPr="00DA04FC" w:rsidRDefault="00D26077" w:rsidP="00A12516">
      <w:pPr>
        <w:pStyle w:val="Akapitzlist"/>
        <w:numPr>
          <w:ilvl w:val="0"/>
          <w:numId w:val="27"/>
        </w:numPr>
        <w:spacing w:after="0"/>
        <w:rPr>
          <w:rFonts w:eastAsia="Times New Roman"/>
          <w:sz w:val="24"/>
          <w:szCs w:val="24"/>
          <w:lang w:eastAsia="pl-PL"/>
        </w:rPr>
      </w:pPr>
      <w:r>
        <w:rPr>
          <w:rFonts w:eastAsia="Times New Roman"/>
          <w:sz w:val="24"/>
          <w:szCs w:val="24"/>
          <w:lang w:eastAsia="pl-PL"/>
        </w:rPr>
        <w:t>p</w:t>
      </w:r>
      <w:r w:rsidR="00DA04FC" w:rsidRPr="00DA04FC">
        <w:rPr>
          <w:rFonts w:eastAsia="Times New Roman"/>
          <w:sz w:val="24"/>
          <w:szCs w:val="24"/>
          <w:lang w:eastAsia="pl-PL"/>
        </w:rPr>
        <w:t>rzedłożeni</w:t>
      </w:r>
      <w:r w:rsidR="00A12516">
        <w:rPr>
          <w:rFonts w:eastAsia="Times New Roman"/>
          <w:sz w:val="24"/>
          <w:szCs w:val="24"/>
          <w:lang w:eastAsia="pl-PL"/>
        </w:rPr>
        <w:t>a</w:t>
      </w:r>
      <w:r w:rsidR="00DA04FC" w:rsidRPr="00DA04FC">
        <w:rPr>
          <w:rFonts w:eastAsia="Times New Roman"/>
          <w:sz w:val="24"/>
          <w:szCs w:val="24"/>
          <w:lang w:eastAsia="pl-PL"/>
        </w:rPr>
        <w:t xml:space="preserve"> do URPL wniosku w wersji papierowej oraz w formacie </w:t>
      </w:r>
      <w:proofErr w:type="spellStart"/>
      <w:r w:rsidR="00DA04FC" w:rsidRPr="00DA04FC">
        <w:rPr>
          <w:rFonts w:eastAsia="Times New Roman"/>
          <w:sz w:val="24"/>
          <w:szCs w:val="24"/>
          <w:lang w:eastAsia="pl-PL"/>
        </w:rPr>
        <w:t>xml</w:t>
      </w:r>
      <w:proofErr w:type="spellEnd"/>
      <w:r w:rsidR="00DA04FC" w:rsidRPr="00DA04FC">
        <w:rPr>
          <w:rFonts w:eastAsia="Times New Roman"/>
          <w:sz w:val="24"/>
          <w:szCs w:val="24"/>
          <w:lang w:eastAsia="pl-PL"/>
        </w:rPr>
        <w:t>; uzupełnienie braków</w:t>
      </w:r>
      <w:r>
        <w:rPr>
          <w:rFonts w:eastAsia="Times New Roman"/>
          <w:sz w:val="24"/>
          <w:szCs w:val="24"/>
          <w:lang w:eastAsia="pl-PL"/>
        </w:rPr>
        <w:t>;</w:t>
      </w:r>
    </w:p>
    <w:p w14:paraId="05B82B5A" w14:textId="43923DD3" w:rsidR="00DA04FC" w:rsidRPr="00DA04FC" w:rsidRDefault="00D26077" w:rsidP="00A12516">
      <w:pPr>
        <w:pStyle w:val="Akapitzlist"/>
        <w:numPr>
          <w:ilvl w:val="0"/>
          <w:numId w:val="27"/>
        </w:numPr>
        <w:spacing w:after="0"/>
        <w:rPr>
          <w:rFonts w:eastAsia="Times New Roman"/>
          <w:sz w:val="24"/>
          <w:szCs w:val="24"/>
          <w:lang w:eastAsia="pl-PL"/>
        </w:rPr>
      </w:pPr>
      <w:r>
        <w:rPr>
          <w:rFonts w:eastAsia="Times New Roman"/>
          <w:sz w:val="24"/>
          <w:szCs w:val="24"/>
          <w:lang w:eastAsia="pl-PL"/>
        </w:rPr>
        <w:t>a</w:t>
      </w:r>
      <w:r w:rsidR="00DA04FC" w:rsidRPr="00DA04FC">
        <w:rPr>
          <w:rFonts w:eastAsia="Times New Roman"/>
          <w:sz w:val="24"/>
          <w:szCs w:val="24"/>
          <w:lang w:eastAsia="pl-PL"/>
        </w:rPr>
        <w:t>daptacj</w:t>
      </w:r>
      <w:r w:rsidR="00A12516">
        <w:rPr>
          <w:rFonts w:eastAsia="Times New Roman"/>
          <w:sz w:val="24"/>
          <w:szCs w:val="24"/>
          <w:lang w:eastAsia="pl-PL"/>
        </w:rPr>
        <w:t>i</w:t>
      </w:r>
      <w:r w:rsidR="00DA04FC" w:rsidRPr="00DA04FC">
        <w:rPr>
          <w:rFonts w:eastAsia="Times New Roman"/>
          <w:sz w:val="24"/>
          <w:szCs w:val="24"/>
          <w:lang w:eastAsia="pl-PL"/>
        </w:rPr>
        <w:t xml:space="preserve"> dokumentów centralnych do lokalnych wymagań </w:t>
      </w:r>
      <w:r w:rsidR="00A12516">
        <w:rPr>
          <w:rFonts w:eastAsia="Times New Roman"/>
          <w:sz w:val="24"/>
          <w:szCs w:val="24"/>
          <w:lang w:eastAsia="pl-PL"/>
        </w:rPr>
        <w:t>KB</w:t>
      </w:r>
      <w:r w:rsidR="00DA04FC" w:rsidRPr="00DA04FC">
        <w:rPr>
          <w:rFonts w:eastAsia="Times New Roman"/>
          <w:sz w:val="24"/>
          <w:szCs w:val="24"/>
          <w:lang w:eastAsia="pl-PL"/>
        </w:rPr>
        <w:t xml:space="preserve"> i wypełnienie CTA</w:t>
      </w:r>
      <w:r>
        <w:rPr>
          <w:rFonts w:eastAsia="Times New Roman"/>
          <w:sz w:val="24"/>
          <w:szCs w:val="24"/>
          <w:lang w:eastAsia="pl-PL"/>
        </w:rPr>
        <w:t>;</w:t>
      </w:r>
    </w:p>
    <w:p w14:paraId="0563D1F3" w14:textId="157CF5D9" w:rsidR="00DA04FC" w:rsidRPr="00DA04FC" w:rsidRDefault="00D26077" w:rsidP="00A12516">
      <w:pPr>
        <w:pStyle w:val="Akapitzlist"/>
        <w:numPr>
          <w:ilvl w:val="0"/>
          <w:numId w:val="27"/>
        </w:numPr>
        <w:spacing w:after="0"/>
        <w:rPr>
          <w:rFonts w:eastAsia="Times New Roman"/>
          <w:sz w:val="24"/>
          <w:szCs w:val="24"/>
          <w:lang w:eastAsia="pl-PL"/>
        </w:rPr>
      </w:pPr>
      <w:r>
        <w:rPr>
          <w:rFonts w:eastAsia="Times New Roman"/>
          <w:sz w:val="24"/>
          <w:szCs w:val="24"/>
          <w:lang w:eastAsia="pl-PL"/>
        </w:rPr>
        <w:t>p</w:t>
      </w:r>
      <w:r w:rsidR="00DA04FC" w:rsidRPr="00DA04FC">
        <w:rPr>
          <w:rFonts w:eastAsia="Times New Roman"/>
          <w:sz w:val="24"/>
          <w:szCs w:val="24"/>
          <w:lang w:eastAsia="pl-PL"/>
        </w:rPr>
        <w:t>rzedłożeni</w:t>
      </w:r>
      <w:r w:rsidR="00A12516">
        <w:rPr>
          <w:rFonts w:eastAsia="Times New Roman"/>
          <w:sz w:val="24"/>
          <w:szCs w:val="24"/>
          <w:lang w:eastAsia="pl-PL"/>
        </w:rPr>
        <w:t>a</w:t>
      </w:r>
      <w:r w:rsidR="00DA04FC" w:rsidRPr="00DA04FC">
        <w:rPr>
          <w:rFonts w:eastAsia="Times New Roman"/>
          <w:sz w:val="24"/>
          <w:szCs w:val="24"/>
          <w:lang w:eastAsia="pl-PL"/>
        </w:rPr>
        <w:t xml:space="preserve"> do </w:t>
      </w:r>
      <w:r w:rsidR="00A12516">
        <w:rPr>
          <w:rFonts w:eastAsia="Times New Roman"/>
          <w:sz w:val="24"/>
          <w:szCs w:val="24"/>
          <w:lang w:eastAsia="pl-PL"/>
        </w:rPr>
        <w:t>KB</w:t>
      </w:r>
      <w:r w:rsidR="00DA04FC" w:rsidRPr="00DA04FC">
        <w:rPr>
          <w:rFonts w:eastAsia="Times New Roman"/>
          <w:sz w:val="24"/>
          <w:szCs w:val="24"/>
          <w:lang w:eastAsia="pl-PL"/>
        </w:rPr>
        <w:t xml:space="preserve"> wniosku z załącznikami – złożeni</w:t>
      </w:r>
      <w:r w:rsidR="00A12516">
        <w:rPr>
          <w:rFonts w:eastAsia="Times New Roman"/>
          <w:sz w:val="24"/>
          <w:szCs w:val="24"/>
          <w:lang w:eastAsia="pl-PL"/>
        </w:rPr>
        <w:t>a</w:t>
      </w:r>
      <w:r w:rsidR="00DA04FC" w:rsidRPr="00DA04FC">
        <w:rPr>
          <w:rFonts w:eastAsia="Times New Roman"/>
          <w:sz w:val="24"/>
          <w:szCs w:val="24"/>
          <w:lang w:eastAsia="pl-PL"/>
        </w:rPr>
        <w:t xml:space="preserve"> poprawek</w:t>
      </w:r>
      <w:r>
        <w:rPr>
          <w:rFonts w:eastAsia="Times New Roman"/>
          <w:sz w:val="24"/>
          <w:szCs w:val="24"/>
          <w:lang w:eastAsia="pl-PL"/>
        </w:rPr>
        <w:t>;</w:t>
      </w:r>
    </w:p>
    <w:p w14:paraId="6179F7DF" w14:textId="6F908CC2" w:rsidR="00DA04FC" w:rsidRPr="00DA04FC" w:rsidRDefault="00D26077" w:rsidP="00A12516">
      <w:pPr>
        <w:pStyle w:val="Akapitzlist"/>
        <w:numPr>
          <w:ilvl w:val="0"/>
          <w:numId w:val="27"/>
        </w:numPr>
        <w:spacing w:after="0"/>
        <w:rPr>
          <w:rFonts w:eastAsia="Times New Roman"/>
          <w:sz w:val="24"/>
          <w:szCs w:val="24"/>
          <w:lang w:eastAsia="pl-PL"/>
        </w:rPr>
      </w:pPr>
      <w:r>
        <w:rPr>
          <w:rFonts w:eastAsia="Times New Roman"/>
          <w:sz w:val="24"/>
          <w:szCs w:val="24"/>
          <w:lang w:eastAsia="pl-PL"/>
        </w:rPr>
        <w:t>k</w:t>
      </w:r>
      <w:r w:rsidR="00DA04FC" w:rsidRPr="00DA04FC">
        <w:rPr>
          <w:rFonts w:eastAsia="Times New Roman"/>
          <w:sz w:val="24"/>
          <w:szCs w:val="24"/>
          <w:lang w:eastAsia="pl-PL"/>
        </w:rPr>
        <w:t>ontakt</w:t>
      </w:r>
      <w:r w:rsidR="00A12516">
        <w:rPr>
          <w:rFonts w:eastAsia="Times New Roman"/>
          <w:sz w:val="24"/>
          <w:szCs w:val="24"/>
          <w:lang w:eastAsia="pl-PL"/>
        </w:rPr>
        <w:t>ów</w:t>
      </w:r>
      <w:r w:rsidR="00DA04FC" w:rsidRPr="00DA04FC">
        <w:rPr>
          <w:rFonts w:eastAsia="Times New Roman"/>
          <w:sz w:val="24"/>
          <w:szCs w:val="24"/>
          <w:lang w:eastAsia="pl-PL"/>
        </w:rPr>
        <w:t xml:space="preserve"> z </w:t>
      </w:r>
      <w:r w:rsidR="00A12516">
        <w:rPr>
          <w:rFonts w:eastAsia="Times New Roman"/>
          <w:sz w:val="24"/>
          <w:szCs w:val="24"/>
          <w:lang w:eastAsia="pl-PL"/>
        </w:rPr>
        <w:t>KB</w:t>
      </w:r>
      <w:r w:rsidR="00DA04FC" w:rsidRPr="00DA04FC">
        <w:rPr>
          <w:rFonts w:eastAsia="Times New Roman"/>
          <w:sz w:val="24"/>
          <w:szCs w:val="24"/>
          <w:lang w:eastAsia="pl-PL"/>
        </w:rPr>
        <w:t xml:space="preserve"> i URPL: uaktualnienia wniosku, </w:t>
      </w:r>
      <w:r w:rsidR="00A12516">
        <w:rPr>
          <w:rFonts w:eastAsia="Times New Roman"/>
          <w:sz w:val="24"/>
          <w:szCs w:val="24"/>
          <w:lang w:eastAsia="pl-PL"/>
        </w:rPr>
        <w:t xml:space="preserve">prowadzenia </w:t>
      </w:r>
      <w:r w:rsidR="00DA04FC" w:rsidRPr="00DA04FC">
        <w:rPr>
          <w:rFonts w:eastAsia="Times New Roman"/>
          <w:sz w:val="24"/>
          <w:szCs w:val="24"/>
          <w:lang w:eastAsia="pl-PL"/>
        </w:rPr>
        <w:t>korespondencj</w:t>
      </w:r>
      <w:r w:rsidR="00A12516">
        <w:rPr>
          <w:rFonts w:eastAsia="Times New Roman"/>
          <w:sz w:val="24"/>
          <w:szCs w:val="24"/>
          <w:lang w:eastAsia="pl-PL"/>
        </w:rPr>
        <w:t>i</w:t>
      </w:r>
      <w:r>
        <w:rPr>
          <w:rFonts w:eastAsia="Times New Roman"/>
          <w:sz w:val="24"/>
          <w:szCs w:val="24"/>
          <w:lang w:eastAsia="pl-PL"/>
        </w:rPr>
        <w:t>;</w:t>
      </w:r>
      <w:r w:rsidR="00DA04FC" w:rsidRPr="00DA04FC">
        <w:rPr>
          <w:rFonts w:eastAsia="Times New Roman"/>
          <w:sz w:val="24"/>
          <w:szCs w:val="24"/>
          <w:lang w:eastAsia="pl-PL"/>
        </w:rPr>
        <w:t xml:space="preserve"> </w:t>
      </w:r>
    </w:p>
    <w:p w14:paraId="1F270061" w14:textId="3E585C2A" w:rsidR="00DA04FC" w:rsidRPr="00DA04FC" w:rsidRDefault="00D26077" w:rsidP="00A12516">
      <w:pPr>
        <w:pStyle w:val="Akapitzlist"/>
        <w:numPr>
          <w:ilvl w:val="0"/>
          <w:numId w:val="27"/>
        </w:numPr>
        <w:spacing w:after="0"/>
        <w:rPr>
          <w:rFonts w:eastAsia="Times New Roman"/>
          <w:sz w:val="24"/>
          <w:szCs w:val="24"/>
          <w:lang w:eastAsia="pl-PL"/>
        </w:rPr>
      </w:pPr>
      <w:r>
        <w:rPr>
          <w:rFonts w:eastAsia="Times New Roman"/>
          <w:sz w:val="24"/>
          <w:szCs w:val="24"/>
          <w:lang w:eastAsia="pl-PL"/>
        </w:rPr>
        <w:t>w</w:t>
      </w:r>
      <w:r w:rsidR="00DA04FC" w:rsidRPr="00DA04FC">
        <w:rPr>
          <w:rFonts w:eastAsia="Times New Roman"/>
          <w:sz w:val="24"/>
          <w:szCs w:val="24"/>
          <w:lang w:eastAsia="pl-PL"/>
        </w:rPr>
        <w:t>eryfikacj</w:t>
      </w:r>
      <w:r w:rsidR="00A12516">
        <w:rPr>
          <w:rFonts w:eastAsia="Times New Roman"/>
          <w:sz w:val="24"/>
          <w:szCs w:val="24"/>
          <w:lang w:eastAsia="pl-PL"/>
        </w:rPr>
        <w:t>i</w:t>
      </w:r>
      <w:r w:rsidR="00DA04FC" w:rsidRPr="00DA04FC">
        <w:rPr>
          <w:rFonts w:eastAsia="Times New Roman"/>
          <w:sz w:val="24"/>
          <w:szCs w:val="24"/>
          <w:lang w:eastAsia="pl-PL"/>
        </w:rPr>
        <w:t xml:space="preserve"> dokumentacji dotyczącej badania w celu identyfikacji potencjalnych braków oraz skompletowani</w:t>
      </w:r>
      <w:r w:rsidR="00A12516">
        <w:rPr>
          <w:rFonts w:eastAsia="Times New Roman"/>
          <w:sz w:val="24"/>
          <w:szCs w:val="24"/>
          <w:lang w:eastAsia="pl-PL"/>
        </w:rPr>
        <w:t>a</w:t>
      </w:r>
      <w:r w:rsidR="00DA04FC" w:rsidRPr="00DA04FC">
        <w:rPr>
          <w:rFonts w:eastAsia="Times New Roman"/>
          <w:sz w:val="24"/>
          <w:szCs w:val="24"/>
          <w:lang w:eastAsia="pl-PL"/>
        </w:rPr>
        <w:t xml:space="preserve"> dokumentów w celu przedłożenia do URPL</w:t>
      </w:r>
      <w:r>
        <w:rPr>
          <w:rFonts w:eastAsia="Times New Roman"/>
          <w:sz w:val="24"/>
          <w:szCs w:val="24"/>
          <w:lang w:eastAsia="pl-PL"/>
        </w:rPr>
        <w:t>;</w:t>
      </w:r>
    </w:p>
    <w:p w14:paraId="36463EF6" w14:textId="2E4A0401" w:rsidR="00DA04FC" w:rsidRPr="00DA04FC" w:rsidRDefault="00D26077" w:rsidP="00A12516">
      <w:pPr>
        <w:pStyle w:val="Akapitzlist"/>
        <w:numPr>
          <w:ilvl w:val="0"/>
          <w:numId w:val="27"/>
        </w:numPr>
        <w:spacing w:after="0"/>
        <w:rPr>
          <w:rFonts w:eastAsia="Times New Roman"/>
          <w:sz w:val="24"/>
          <w:szCs w:val="24"/>
          <w:lang w:eastAsia="pl-PL"/>
        </w:rPr>
      </w:pPr>
      <w:r>
        <w:rPr>
          <w:rFonts w:eastAsia="Times New Roman"/>
          <w:sz w:val="24"/>
          <w:szCs w:val="24"/>
          <w:lang w:eastAsia="pl-PL"/>
        </w:rPr>
        <w:t>p</w:t>
      </w:r>
      <w:r w:rsidR="00DA04FC" w:rsidRPr="00DA04FC">
        <w:rPr>
          <w:rFonts w:eastAsia="Times New Roman"/>
          <w:sz w:val="24"/>
          <w:szCs w:val="24"/>
          <w:lang w:eastAsia="pl-PL"/>
        </w:rPr>
        <w:t>rzygotowani</w:t>
      </w:r>
      <w:r w:rsidR="00A12516">
        <w:rPr>
          <w:rFonts w:eastAsia="Times New Roman"/>
          <w:sz w:val="24"/>
          <w:szCs w:val="24"/>
          <w:lang w:eastAsia="pl-PL"/>
        </w:rPr>
        <w:t>a</w:t>
      </w:r>
      <w:r w:rsidR="00DA04FC" w:rsidRPr="00DA04FC">
        <w:rPr>
          <w:rFonts w:eastAsia="Times New Roman"/>
          <w:sz w:val="24"/>
          <w:szCs w:val="24"/>
          <w:lang w:eastAsia="pl-PL"/>
        </w:rPr>
        <w:t xml:space="preserve"> TMF [</w:t>
      </w:r>
      <w:proofErr w:type="spellStart"/>
      <w:r w:rsidR="00DA04FC" w:rsidRPr="00DA04FC">
        <w:rPr>
          <w:rFonts w:eastAsia="Times New Roman"/>
          <w:sz w:val="24"/>
          <w:szCs w:val="24"/>
          <w:lang w:eastAsia="pl-PL"/>
        </w:rPr>
        <w:t>Investigator</w:t>
      </w:r>
      <w:proofErr w:type="spellEnd"/>
      <w:r w:rsidR="00DA04FC" w:rsidRPr="00DA04FC">
        <w:rPr>
          <w:rFonts w:eastAsia="Times New Roman"/>
          <w:sz w:val="24"/>
          <w:szCs w:val="24"/>
          <w:lang w:eastAsia="pl-PL"/>
        </w:rPr>
        <w:t xml:space="preserve"> File (ISF) oraz Sponsor File (SF)]</w:t>
      </w:r>
      <w:r>
        <w:rPr>
          <w:rFonts w:eastAsia="Times New Roman"/>
          <w:sz w:val="24"/>
          <w:szCs w:val="24"/>
          <w:lang w:eastAsia="pl-PL"/>
        </w:rPr>
        <w:t>;</w:t>
      </w:r>
    </w:p>
    <w:p w14:paraId="3FEA4646" w14:textId="49488B74" w:rsidR="00DA04FC" w:rsidRPr="00DA04FC" w:rsidRDefault="00D26077" w:rsidP="00A12516">
      <w:pPr>
        <w:pStyle w:val="Akapitzlist"/>
        <w:numPr>
          <w:ilvl w:val="0"/>
          <w:numId w:val="27"/>
        </w:numPr>
        <w:spacing w:after="0"/>
        <w:rPr>
          <w:rFonts w:eastAsia="Times New Roman"/>
          <w:sz w:val="24"/>
          <w:szCs w:val="24"/>
          <w:lang w:eastAsia="pl-PL"/>
        </w:rPr>
      </w:pPr>
      <w:r>
        <w:rPr>
          <w:rFonts w:eastAsia="Times New Roman"/>
          <w:sz w:val="24"/>
          <w:szCs w:val="24"/>
          <w:lang w:eastAsia="pl-PL"/>
        </w:rPr>
        <w:t>p</w:t>
      </w:r>
      <w:r w:rsidR="00DA04FC" w:rsidRPr="00DA04FC">
        <w:rPr>
          <w:rFonts w:eastAsia="Times New Roman"/>
          <w:sz w:val="24"/>
          <w:szCs w:val="24"/>
          <w:lang w:eastAsia="pl-PL"/>
        </w:rPr>
        <w:t>rzygotowani</w:t>
      </w:r>
      <w:r w:rsidR="00A12516">
        <w:rPr>
          <w:rFonts w:eastAsia="Times New Roman"/>
          <w:sz w:val="24"/>
          <w:szCs w:val="24"/>
          <w:lang w:eastAsia="pl-PL"/>
        </w:rPr>
        <w:t>a</w:t>
      </w:r>
      <w:r w:rsidR="00DA04FC" w:rsidRPr="00DA04FC">
        <w:rPr>
          <w:rFonts w:eastAsia="Times New Roman"/>
          <w:sz w:val="24"/>
          <w:szCs w:val="24"/>
          <w:lang w:eastAsia="pl-PL"/>
        </w:rPr>
        <w:t xml:space="preserve"> dossier badanego produktu leczniczego - </w:t>
      </w:r>
      <w:proofErr w:type="spellStart"/>
      <w:r w:rsidR="00DA04FC" w:rsidRPr="00DA04FC">
        <w:rPr>
          <w:rFonts w:eastAsia="Times New Roman"/>
          <w:sz w:val="24"/>
          <w:szCs w:val="24"/>
          <w:lang w:eastAsia="pl-PL"/>
        </w:rPr>
        <w:t>Investigational</w:t>
      </w:r>
      <w:proofErr w:type="spellEnd"/>
      <w:r w:rsidR="00DA04FC" w:rsidRPr="00DA04FC">
        <w:rPr>
          <w:rFonts w:eastAsia="Times New Roman"/>
          <w:sz w:val="24"/>
          <w:szCs w:val="24"/>
          <w:lang w:eastAsia="pl-PL"/>
        </w:rPr>
        <w:t xml:space="preserve"> </w:t>
      </w:r>
      <w:proofErr w:type="spellStart"/>
      <w:r w:rsidR="00DA04FC" w:rsidRPr="00DA04FC">
        <w:rPr>
          <w:rFonts w:eastAsia="Times New Roman"/>
          <w:sz w:val="24"/>
          <w:szCs w:val="24"/>
          <w:lang w:eastAsia="pl-PL"/>
        </w:rPr>
        <w:t>Medicinal</w:t>
      </w:r>
      <w:proofErr w:type="spellEnd"/>
      <w:r w:rsidR="00DA04FC" w:rsidRPr="00DA04FC">
        <w:rPr>
          <w:rFonts w:eastAsia="Times New Roman"/>
          <w:sz w:val="24"/>
          <w:szCs w:val="24"/>
          <w:lang w:eastAsia="pl-PL"/>
        </w:rPr>
        <w:t xml:space="preserve"> Product Dossier (IMPD)</w:t>
      </w:r>
      <w:r>
        <w:rPr>
          <w:rFonts w:eastAsia="Times New Roman"/>
          <w:sz w:val="24"/>
          <w:szCs w:val="24"/>
          <w:lang w:eastAsia="pl-PL"/>
        </w:rPr>
        <w:t>;</w:t>
      </w:r>
    </w:p>
    <w:p w14:paraId="7D500566" w14:textId="7DD39ED7" w:rsidR="00A5758C" w:rsidRPr="00763041" w:rsidRDefault="00D26077" w:rsidP="00A12516">
      <w:pPr>
        <w:pStyle w:val="Akapitzlist"/>
        <w:numPr>
          <w:ilvl w:val="0"/>
          <w:numId w:val="27"/>
        </w:numPr>
        <w:spacing w:after="0"/>
        <w:rPr>
          <w:sz w:val="24"/>
          <w:szCs w:val="24"/>
        </w:rPr>
      </w:pPr>
      <w:r>
        <w:rPr>
          <w:rFonts w:eastAsia="Times New Roman"/>
          <w:sz w:val="24"/>
          <w:szCs w:val="24"/>
          <w:lang w:eastAsia="pl-PL"/>
        </w:rPr>
        <w:t>p</w:t>
      </w:r>
      <w:r w:rsidR="00DA04FC" w:rsidRPr="00DA04FC">
        <w:rPr>
          <w:rFonts w:eastAsia="Times New Roman"/>
          <w:sz w:val="24"/>
          <w:szCs w:val="24"/>
          <w:lang w:eastAsia="pl-PL"/>
        </w:rPr>
        <w:t>rzygotowani</w:t>
      </w:r>
      <w:r w:rsidR="00A12516">
        <w:rPr>
          <w:rFonts w:eastAsia="Times New Roman"/>
          <w:sz w:val="24"/>
          <w:szCs w:val="24"/>
          <w:lang w:eastAsia="pl-PL"/>
        </w:rPr>
        <w:t>a</w:t>
      </w:r>
      <w:r w:rsidR="00DA04FC" w:rsidRPr="00DA04FC">
        <w:rPr>
          <w:rFonts w:eastAsia="Times New Roman"/>
          <w:sz w:val="24"/>
          <w:szCs w:val="24"/>
          <w:lang w:eastAsia="pl-PL"/>
        </w:rPr>
        <w:t xml:space="preserve"> tłumaczeń przysięgłych, odpisów notarialnych umów i upoważnień (jeśli zajdzie </w:t>
      </w:r>
      <w:r w:rsidR="00A12516">
        <w:rPr>
          <w:rFonts w:eastAsia="Times New Roman"/>
          <w:sz w:val="24"/>
          <w:szCs w:val="24"/>
          <w:lang w:eastAsia="pl-PL"/>
        </w:rPr>
        <w:t xml:space="preserve">taka </w:t>
      </w:r>
      <w:r w:rsidR="00DA04FC" w:rsidRPr="00DA04FC">
        <w:rPr>
          <w:rFonts w:eastAsia="Times New Roman"/>
          <w:sz w:val="24"/>
          <w:szCs w:val="24"/>
          <w:lang w:eastAsia="pl-PL"/>
        </w:rPr>
        <w:t>potrzeba)</w:t>
      </w:r>
      <w:r w:rsidR="00217A5E">
        <w:rPr>
          <w:rFonts w:eastAsia="Times New Roman"/>
          <w:sz w:val="24"/>
          <w:szCs w:val="24"/>
          <w:lang w:eastAsia="pl-PL"/>
        </w:rPr>
        <w:t>.</w:t>
      </w:r>
    </w:p>
    <w:p w14:paraId="166173F4" w14:textId="77777777" w:rsidR="00217A5E" w:rsidRDefault="00217A5E" w:rsidP="00763041">
      <w:pPr>
        <w:widowControl w:val="0"/>
        <w:tabs>
          <w:tab w:val="left" w:pos="480"/>
        </w:tabs>
        <w:spacing w:after="120" w:line="276" w:lineRule="auto"/>
        <w:jc w:val="center"/>
        <w:rPr>
          <w:b/>
          <w:sz w:val="24"/>
          <w:szCs w:val="24"/>
        </w:rPr>
      </w:pPr>
    </w:p>
    <w:p w14:paraId="1F539A3C" w14:textId="77777777" w:rsidR="00217A5E" w:rsidRDefault="00217A5E" w:rsidP="00763041">
      <w:pPr>
        <w:widowControl w:val="0"/>
        <w:tabs>
          <w:tab w:val="left" w:pos="480"/>
        </w:tabs>
        <w:spacing w:after="120" w:line="276" w:lineRule="auto"/>
        <w:jc w:val="center"/>
        <w:rPr>
          <w:b/>
          <w:sz w:val="24"/>
          <w:szCs w:val="24"/>
        </w:rPr>
      </w:pPr>
    </w:p>
    <w:p w14:paraId="631894A4" w14:textId="77777777" w:rsidR="00217A5E" w:rsidRDefault="00217A5E" w:rsidP="00763041">
      <w:pPr>
        <w:widowControl w:val="0"/>
        <w:tabs>
          <w:tab w:val="left" w:pos="480"/>
        </w:tabs>
        <w:spacing w:after="120" w:line="276" w:lineRule="auto"/>
        <w:jc w:val="center"/>
        <w:rPr>
          <w:b/>
          <w:sz w:val="24"/>
          <w:szCs w:val="24"/>
        </w:rPr>
      </w:pPr>
    </w:p>
    <w:p w14:paraId="3B38789F" w14:textId="6550AD63" w:rsidR="00763041" w:rsidRPr="00763041" w:rsidRDefault="00763041" w:rsidP="00763041">
      <w:pPr>
        <w:widowControl w:val="0"/>
        <w:tabs>
          <w:tab w:val="left" w:pos="480"/>
        </w:tabs>
        <w:spacing w:after="120" w:line="276" w:lineRule="auto"/>
        <w:jc w:val="center"/>
        <w:rPr>
          <w:b/>
          <w:sz w:val="24"/>
          <w:szCs w:val="24"/>
        </w:rPr>
      </w:pPr>
      <w:r w:rsidRPr="00763041">
        <w:rPr>
          <w:b/>
          <w:sz w:val="24"/>
          <w:szCs w:val="24"/>
        </w:rPr>
        <w:lastRenderedPageBreak/>
        <w:t>§</w:t>
      </w:r>
      <w:r w:rsidR="00E0388B">
        <w:rPr>
          <w:b/>
          <w:sz w:val="24"/>
          <w:szCs w:val="24"/>
        </w:rPr>
        <w:t>3</w:t>
      </w:r>
      <w:r w:rsidRPr="00763041">
        <w:rPr>
          <w:b/>
          <w:sz w:val="24"/>
          <w:szCs w:val="24"/>
        </w:rPr>
        <w:t>. Obowiązki i oświadczenia Stron</w:t>
      </w:r>
    </w:p>
    <w:p w14:paraId="0E8FAD80" w14:textId="28F71ACD" w:rsidR="00763041" w:rsidRPr="00763041" w:rsidRDefault="00763041" w:rsidP="00BE15C0">
      <w:pPr>
        <w:pStyle w:val="Akapitzlist"/>
        <w:numPr>
          <w:ilvl w:val="0"/>
          <w:numId w:val="28"/>
        </w:numPr>
        <w:spacing w:after="0"/>
        <w:ind w:left="426" w:hanging="426"/>
        <w:rPr>
          <w:sz w:val="24"/>
          <w:szCs w:val="24"/>
        </w:rPr>
      </w:pPr>
      <w:r w:rsidRPr="00763041">
        <w:rPr>
          <w:sz w:val="24"/>
          <w:szCs w:val="24"/>
        </w:rPr>
        <w:t xml:space="preserve">Wykonawca oświadcza, że posiada odpowiednie kwalifikacje, doświadczenie, wiedzę oraz możliwości techniczne i organizacyjne do wykonywania Usług będących przedmiotem niniejszej Umowy z zachowaniem należytej staranności, jaka zwyczajowo wymagana jest </w:t>
      </w:r>
      <w:r w:rsidR="00D26077">
        <w:rPr>
          <w:sz w:val="24"/>
          <w:szCs w:val="24"/>
        </w:rPr>
        <w:br/>
      </w:r>
      <w:r w:rsidRPr="00763041">
        <w:rPr>
          <w:sz w:val="24"/>
          <w:szCs w:val="24"/>
        </w:rPr>
        <w:t>od profesjonalistów.</w:t>
      </w:r>
    </w:p>
    <w:p w14:paraId="7D3EEC08" w14:textId="4F191FCE" w:rsidR="00763041" w:rsidRPr="00763041" w:rsidRDefault="00763041" w:rsidP="00BE15C0">
      <w:pPr>
        <w:pStyle w:val="Akapitzlist"/>
        <w:numPr>
          <w:ilvl w:val="0"/>
          <w:numId w:val="28"/>
        </w:numPr>
        <w:spacing w:after="0"/>
        <w:ind w:left="426" w:hanging="426"/>
        <w:rPr>
          <w:sz w:val="24"/>
          <w:szCs w:val="24"/>
        </w:rPr>
      </w:pPr>
      <w:r w:rsidRPr="00763041">
        <w:rPr>
          <w:sz w:val="24"/>
          <w:szCs w:val="24"/>
        </w:rPr>
        <w:t>Zamawiający zobowiązuje się do przekazywania Wykonawcy wszelkich informacji i</w:t>
      </w:r>
      <w:r w:rsidR="00217A5E">
        <w:rPr>
          <w:sz w:val="24"/>
          <w:szCs w:val="24"/>
        </w:rPr>
        <w:t> </w:t>
      </w:r>
      <w:r w:rsidRPr="00763041">
        <w:rPr>
          <w:sz w:val="24"/>
          <w:szCs w:val="24"/>
        </w:rPr>
        <w:t>dokumentów koniecznych do prawidłowego wykonania przedmiotu umowy.</w:t>
      </w:r>
    </w:p>
    <w:p w14:paraId="0960AC40" w14:textId="3FE246CF" w:rsidR="00763041" w:rsidRPr="00763041" w:rsidRDefault="00763041" w:rsidP="00BE15C0">
      <w:pPr>
        <w:pStyle w:val="Akapitzlist"/>
        <w:numPr>
          <w:ilvl w:val="0"/>
          <w:numId w:val="28"/>
        </w:numPr>
        <w:spacing w:after="0"/>
        <w:ind w:left="426" w:hanging="426"/>
        <w:rPr>
          <w:sz w:val="24"/>
          <w:szCs w:val="24"/>
        </w:rPr>
      </w:pPr>
      <w:r w:rsidRPr="00763041">
        <w:rPr>
          <w:sz w:val="24"/>
          <w:szCs w:val="24"/>
        </w:rPr>
        <w:t>Na żądanie Zamawiającego Wykonawca zobowiązany jest do przedstawienia pisemnej informacji o działaniach podjętych w celu realizacji swoich zobowiązań i udokumentowania tych działań.</w:t>
      </w:r>
    </w:p>
    <w:p w14:paraId="13058006" w14:textId="77777777" w:rsidR="00763041" w:rsidRPr="00763041" w:rsidRDefault="00763041" w:rsidP="00BE15C0">
      <w:pPr>
        <w:pStyle w:val="Akapitzlist"/>
        <w:numPr>
          <w:ilvl w:val="0"/>
          <w:numId w:val="28"/>
        </w:numPr>
        <w:spacing w:after="0"/>
        <w:ind w:left="426" w:hanging="426"/>
        <w:rPr>
          <w:sz w:val="24"/>
          <w:szCs w:val="24"/>
        </w:rPr>
      </w:pPr>
      <w:r w:rsidRPr="00763041">
        <w:rPr>
          <w:sz w:val="24"/>
          <w:szCs w:val="24"/>
        </w:rPr>
        <w:t xml:space="preserve">Dla celów koordynacji realizacji Umowy Strony wyznaczają swoich przedstawicieli </w:t>
      </w:r>
      <w:r w:rsidRPr="00763041">
        <w:rPr>
          <w:sz w:val="24"/>
          <w:szCs w:val="24"/>
        </w:rPr>
        <w:br/>
        <w:t>w osobach:</w:t>
      </w:r>
    </w:p>
    <w:p w14:paraId="550D2678" w14:textId="32EB0BE4" w:rsidR="00763041" w:rsidRPr="00763041" w:rsidRDefault="00763041" w:rsidP="00BE15C0">
      <w:pPr>
        <w:pStyle w:val="Akapitzlist"/>
        <w:numPr>
          <w:ilvl w:val="0"/>
          <w:numId w:val="31"/>
        </w:numPr>
        <w:spacing w:after="0"/>
        <w:ind w:left="851" w:hanging="425"/>
        <w:rPr>
          <w:sz w:val="24"/>
          <w:szCs w:val="24"/>
        </w:rPr>
      </w:pPr>
      <w:r w:rsidRPr="00763041">
        <w:rPr>
          <w:sz w:val="24"/>
          <w:szCs w:val="24"/>
        </w:rPr>
        <w:t>ze strony Wykonawcy:      ……………………., tel. ………………….., mail: ……………</w:t>
      </w:r>
    </w:p>
    <w:p w14:paraId="66C35B46" w14:textId="7A33D59C" w:rsidR="00763041" w:rsidRPr="00763041" w:rsidRDefault="00763041" w:rsidP="00BE15C0">
      <w:pPr>
        <w:pStyle w:val="Akapitzlist"/>
        <w:numPr>
          <w:ilvl w:val="0"/>
          <w:numId w:val="31"/>
        </w:numPr>
        <w:spacing w:after="0"/>
        <w:ind w:left="851" w:hanging="425"/>
        <w:rPr>
          <w:sz w:val="24"/>
          <w:szCs w:val="24"/>
        </w:rPr>
      </w:pPr>
      <w:r w:rsidRPr="00763041">
        <w:rPr>
          <w:sz w:val="24"/>
          <w:szCs w:val="24"/>
        </w:rPr>
        <w:t>ze strony Zamawiającego: ……………………., tel. ………………….., mail: ……………</w:t>
      </w:r>
    </w:p>
    <w:p w14:paraId="01EC0A60" w14:textId="189AEABD" w:rsidR="00512B22" w:rsidRPr="00E0388B" w:rsidRDefault="00E0388B" w:rsidP="00BE15C0">
      <w:pPr>
        <w:pStyle w:val="Akapitzlist"/>
        <w:numPr>
          <w:ilvl w:val="0"/>
          <w:numId w:val="28"/>
        </w:numPr>
        <w:spacing w:after="0"/>
        <w:ind w:left="426" w:hanging="426"/>
        <w:rPr>
          <w:sz w:val="24"/>
          <w:szCs w:val="24"/>
        </w:rPr>
      </w:pPr>
      <w:r w:rsidRPr="00E0388B">
        <w:rPr>
          <w:sz w:val="24"/>
          <w:szCs w:val="24"/>
        </w:rPr>
        <w:t xml:space="preserve">Zmiana osób i danych, o których mowa w ust. </w:t>
      </w:r>
      <w:r>
        <w:rPr>
          <w:sz w:val="24"/>
          <w:szCs w:val="24"/>
        </w:rPr>
        <w:t>4</w:t>
      </w:r>
      <w:r w:rsidRPr="00E0388B">
        <w:rPr>
          <w:sz w:val="24"/>
          <w:szCs w:val="24"/>
        </w:rPr>
        <w:t xml:space="preserve"> następuje poprzez pisemne powiadomienie drugiej Strony i nie stanowi zmiany treści Umowy.</w:t>
      </w:r>
    </w:p>
    <w:p w14:paraId="683F6757" w14:textId="77777777" w:rsidR="00217A5E" w:rsidRDefault="00217A5E" w:rsidP="00E0388B">
      <w:pPr>
        <w:widowControl w:val="0"/>
        <w:tabs>
          <w:tab w:val="left" w:pos="480"/>
        </w:tabs>
        <w:spacing w:after="120" w:line="276" w:lineRule="auto"/>
        <w:jc w:val="center"/>
        <w:rPr>
          <w:b/>
          <w:sz w:val="24"/>
          <w:szCs w:val="24"/>
        </w:rPr>
      </w:pPr>
    </w:p>
    <w:p w14:paraId="70855A1C" w14:textId="410B4413" w:rsidR="00E0388B" w:rsidRPr="00763041" w:rsidRDefault="00E0388B" w:rsidP="00E0388B">
      <w:pPr>
        <w:widowControl w:val="0"/>
        <w:tabs>
          <w:tab w:val="left" w:pos="480"/>
        </w:tabs>
        <w:spacing w:after="120" w:line="276" w:lineRule="auto"/>
        <w:jc w:val="center"/>
        <w:rPr>
          <w:b/>
          <w:sz w:val="24"/>
          <w:szCs w:val="24"/>
        </w:rPr>
      </w:pPr>
      <w:r w:rsidRPr="00763041">
        <w:rPr>
          <w:b/>
          <w:sz w:val="24"/>
          <w:szCs w:val="24"/>
        </w:rPr>
        <w:t>§</w:t>
      </w:r>
      <w:r>
        <w:rPr>
          <w:b/>
          <w:sz w:val="24"/>
          <w:szCs w:val="24"/>
        </w:rPr>
        <w:t>4</w:t>
      </w:r>
      <w:r w:rsidRPr="00763041">
        <w:rPr>
          <w:b/>
          <w:sz w:val="24"/>
          <w:szCs w:val="24"/>
        </w:rPr>
        <w:t xml:space="preserve">. </w:t>
      </w:r>
      <w:r>
        <w:rPr>
          <w:b/>
          <w:sz w:val="24"/>
          <w:szCs w:val="24"/>
        </w:rPr>
        <w:t>Termin realizacji Umowy</w:t>
      </w:r>
    </w:p>
    <w:p w14:paraId="0D1F824D" w14:textId="4659D291" w:rsidR="00E0388B" w:rsidRPr="00BE15C0" w:rsidRDefault="00E0388B" w:rsidP="00BE15C0">
      <w:pPr>
        <w:spacing w:after="0"/>
        <w:rPr>
          <w:sz w:val="24"/>
          <w:szCs w:val="24"/>
        </w:rPr>
      </w:pPr>
      <w:r w:rsidRPr="00BE15C0">
        <w:rPr>
          <w:sz w:val="24"/>
          <w:szCs w:val="24"/>
        </w:rPr>
        <w:t xml:space="preserve">Strony ustalają następujące terminy realizacji przedmiotu umowy: </w:t>
      </w:r>
    </w:p>
    <w:p w14:paraId="0CD68730" w14:textId="77777777" w:rsidR="00E0388B" w:rsidRPr="00E0388B" w:rsidRDefault="00E0388B" w:rsidP="006F5DFE">
      <w:pPr>
        <w:pStyle w:val="Akapitzlist"/>
        <w:numPr>
          <w:ilvl w:val="0"/>
          <w:numId w:val="46"/>
        </w:numPr>
        <w:spacing w:after="0"/>
        <w:ind w:left="851" w:hanging="425"/>
        <w:rPr>
          <w:sz w:val="24"/>
          <w:szCs w:val="24"/>
        </w:rPr>
      </w:pPr>
      <w:r w:rsidRPr="00E0388B">
        <w:rPr>
          <w:sz w:val="24"/>
          <w:szCs w:val="24"/>
        </w:rPr>
        <w:t>przedstawienie aktualizacji protokołu badania do dnia 31.10.2022 r.</w:t>
      </w:r>
    </w:p>
    <w:p w14:paraId="1D0CED4B" w14:textId="67015CFB" w:rsidR="00E0388B" w:rsidRPr="00E0388B" w:rsidRDefault="00E0388B" w:rsidP="006F5DFE">
      <w:pPr>
        <w:pStyle w:val="Akapitzlist"/>
        <w:numPr>
          <w:ilvl w:val="0"/>
          <w:numId w:val="46"/>
        </w:numPr>
        <w:spacing w:after="0"/>
        <w:ind w:left="851" w:hanging="425"/>
        <w:rPr>
          <w:sz w:val="24"/>
          <w:szCs w:val="24"/>
        </w:rPr>
      </w:pPr>
      <w:r w:rsidRPr="00E0388B">
        <w:rPr>
          <w:sz w:val="24"/>
          <w:szCs w:val="24"/>
        </w:rPr>
        <w:t xml:space="preserve">przedłożenie wniosków do URPL oraz </w:t>
      </w:r>
      <w:r>
        <w:rPr>
          <w:sz w:val="24"/>
          <w:szCs w:val="24"/>
        </w:rPr>
        <w:t>KB</w:t>
      </w:r>
      <w:r w:rsidRPr="00E0388B">
        <w:rPr>
          <w:sz w:val="24"/>
          <w:szCs w:val="24"/>
        </w:rPr>
        <w:t xml:space="preserve"> do dnia 30.11.2022 r.</w:t>
      </w:r>
    </w:p>
    <w:p w14:paraId="50C3E8F1" w14:textId="77777777" w:rsidR="00E0388B" w:rsidRPr="006F5DFE" w:rsidRDefault="00E0388B" w:rsidP="006F5DFE">
      <w:pPr>
        <w:pStyle w:val="Akapitzlist"/>
        <w:numPr>
          <w:ilvl w:val="0"/>
          <w:numId w:val="46"/>
        </w:numPr>
        <w:spacing w:after="0"/>
        <w:ind w:left="851" w:hanging="425"/>
        <w:rPr>
          <w:sz w:val="24"/>
          <w:szCs w:val="24"/>
        </w:rPr>
      </w:pPr>
      <w:r>
        <w:rPr>
          <w:sz w:val="24"/>
          <w:szCs w:val="24"/>
        </w:rPr>
        <w:t>z</w:t>
      </w:r>
      <w:r w:rsidRPr="00E0388B">
        <w:rPr>
          <w:sz w:val="24"/>
          <w:szCs w:val="24"/>
        </w:rPr>
        <w:t>arejestrowanie badania w terminie maksymalnie do 4 miesięcy od daty podpisania umowy.</w:t>
      </w:r>
      <w:r w:rsidRPr="00763041">
        <w:rPr>
          <w:sz w:val="24"/>
          <w:szCs w:val="24"/>
        </w:rPr>
        <w:t xml:space="preserve"> </w:t>
      </w:r>
    </w:p>
    <w:p w14:paraId="4E6BCD2E" w14:textId="77777777" w:rsidR="00217A5E" w:rsidRDefault="00217A5E" w:rsidP="00E0388B">
      <w:pPr>
        <w:spacing w:after="0"/>
        <w:jc w:val="center"/>
        <w:rPr>
          <w:b/>
          <w:sz w:val="24"/>
          <w:szCs w:val="24"/>
        </w:rPr>
      </w:pPr>
    </w:p>
    <w:p w14:paraId="2D55BBA0" w14:textId="636C57A9" w:rsidR="00E0388B" w:rsidRPr="00E0388B" w:rsidRDefault="00E0388B" w:rsidP="00E0388B">
      <w:pPr>
        <w:spacing w:after="0"/>
        <w:jc w:val="center"/>
        <w:rPr>
          <w:b/>
          <w:sz w:val="24"/>
          <w:szCs w:val="24"/>
        </w:rPr>
      </w:pPr>
      <w:r w:rsidRPr="00E0388B">
        <w:rPr>
          <w:b/>
          <w:sz w:val="24"/>
          <w:szCs w:val="24"/>
        </w:rPr>
        <w:t xml:space="preserve">§ </w:t>
      </w:r>
      <w:r>
        <w:rPr>
          <w:b/>
          <w:sz w:val="24"/>
          <w:szCs w:val="24"/>
        </w:rPr>
        <w:t>5</w:t>
      </w:r>
      <w:r w:rsidRPr="00E0388B">
        <w:rPr>
          <w:b/>
          <w:sz w:val="24"/>
          <w:szCs w:val="24"/>
        </w:rPr>
        <w:t>.</w:t>
      </w:r>
      <w:r>
        <w:rPr>
          <w:b/>
          <w:sz w:val="24"/>
          <w:szCs w:val="24"/>
        </w:rPr>
        <w:t xml:space="preserve"> </w:t>
      </w:r>
      <w:r w:rsidRPr="00E0388B">
        <w:rPr>
          <w:b/>
          <w:sz w:val="24"/>
          <w:szCs w:val="24"/>
        </w:rPr>
        <w:t>Prawa własności intelektualnej</w:t>
      </w:r>
    </w:p>
    <w:p w14:paraId="03113925" w14:textId="77777777" w:rsidR="00217A5E" w:rsidRDefault="00E0388B" w:rsidP="00217A5E">
      <w:pPr>
        <w:spacing w:after="0"/>
        <w:rPr>
          <w:sz w:val="24"/>
          <w:szCs w:val="24"/>
        </w:rPr>
      </w:pPr>
      <w:r w:rsidRPr="00E0388B">
        <w:rPr>
          <w:sz w:val="24"/>
          <w:szCs w:val="24"/>
        </w:rPr>
        <w:t xml:space="preserve">W ramach wynagrodzenia o którym mowa </w:t>
      </w:r>
      <w:r w:rsidRPr="00823E29">
        <w:rPr>
          <w:sz w:val="24"/>
          <w:szCs w:val="24"/>
        </w:rPr>
        <w:t>w § 6 umowy,</w:t>
      </w:r>
      <w:r w:rsidRPr="00E0388B">
        <w:rPr>
          <w:sz w:val="24"/>
          <w:szCs w:val="24"/>
        </w:rPr>
        <w:t xml:space="preserve"> Zamawiający  nabywa na wyłączną własność wszelkie majątkowe prawa własności intelektualnej powstałe w wyniku</w:t>
      </w:r>
      <w:r w:rsidR="00217A5E">
        <w:rPr>
          <w:sz w:val="24"/>
          <w:szCs w:val="24"/>
        </w:rPr>
        <w:t xml:space="preserve"> </w:t>
      </w:r>
      <w:r w:rsidRPr="00E0388B">
        <w:rPr>
          <w:sz w:val="24"/>
          <w:szCs w:val="24"/>
        </w:rPr>
        <w:t>wykonywania przedmiotu umowy, w tym prawa do utworzonych lub uzupełnianych baz danych oraz wytworzonej dokumentacji („Utwory”). Prawa wskazane w niniejszym paragrafie obejmują w szczególności prawa autorskie i</w:t>
      </w:r>
      <w:r w:rsidR="00217A5E">
        <w:rPr>
          <w:sz w:val="24"/>
          <w:szCs w:val="24"/>
        </w:rPr>
        <w:t> </w:t>
      </w:r>
      <w:r w:rsidRPr="00E0388B">
        <w:rPr>
          <w:sz w:val="24"/>
          <w:szCs w:val="24"/>
        </w:rPr>
        <w:t>prawa pokrewne, w rozumieniu odpowiednich przepisów prawa powszechnie obowiązującego.</w:t>
      </w:r>
    </w:p>
    <w:p w14:paraId="2F4DC569" w14:textId="679CBD26" w:rsidR="00E0388B" w:rsidRDefault="00E0388B" w:rsidP="00217A5E">
      <w:pPr>
        <w:spacing w:after="0"/>
        <w:jc w:val="center"/>
        <w:rPr>
          <w:b/>
          <w:sz w:val="24"/>
          <w:szCs w:val="24"/>
        </w:rPr>
      </w:pPr>
      <w:r w:rsidRPr="00E0388B">
        <w:rPr>
          <w:sz w:val="24"/>
          <w:szCs w:val="24"/>
        </w:rPr>
        <w:br/>
      </w:r>
      <w:r w:rsidRPr="00E0388B">
        <w:rPr>
          <w:b/>
          <w:sz w:val="24"/>
          <w:szCs w:val="24"/>
        </w:rPr>
        <w:t xml:space="preserve">§ </w:t>
      </w:r>
      <w:r>
        <w:rPr>
          <w:b/>
          <w:sz w:val="24"/>
          <w:szCs w:val="24"/>
        </w:rPr>
        <w:t>6</w:t>
      </w:r>
      <w:r w:rsidRPr="00E0388B">
        <w:rPr>
          <w:b/>
          <w:sz w:val="24"/>
          <w:szCs w:val="24"/>
        </w:rPr>
        <w:t xml:space="preserve">. </w:t>
      </w:r>
      <w:r>
        <w:rPr>
          <w:b/>
          <w:sz w:val="24"/>
          <w:szCs w:val="24"/>
        </w:rPr>
        <w:t>Wynagrodzenie Wykonawcy</w:t>
      </w:r>
    </w:p>
    <w:p w14:paraId="559EEE0B" w14:textId="77777777" w:rsidR="00E0388B" w:rsidRPr="00E0388B" w:rsidRDefault="00E0388B" w:rsidP="006F5DFE">
      <w:pPr>
        <w:pStyle w:val="Akapitzlist"/>
        <w:numPr>
          <w:ilvl w:val="0"/>
          <w:numId w:val="47"/>
        </w:numPr>
        <w:spacing w:after="0"/>
        <w:ind w:left="426" w:hanging="426"/>
        <w:rPr>
          <w:sz w:val="24"/>
          <w:szCs w:val="24"/>
        </w:rPr>
      </w:pPr>
      <w:r w:rsidRPr="00E0388B">
        <w:rPr>
          <w:sz w:val="24"/>
          <w:szCs w:val="24"/>
        </w:rPr>
        <w:t>Z tytułu należytego wykonania Umowy, Wykonawca otrzyma maksymalne wynagrodzenie, które nie przekroczy kwoty …… zł brutto (słownie złotych:   …………..).</w:t>
      </w:r>
    </w:p>
    <w:p w14:paraId="6469913C" w14:textId="1314FC20" w:rsidR="00E0388B" w:rsidRPr="00E0388B" w:rsidRDefault="00E0388B" w:rsidP="006F5DFE">
      <w:pPr>
        <w:pStyle w:val="Akapitzlist"/>
        <w:numPr>
          <w:ilvl w:val="0"/>
          <w:numId w:val="47"/>
        </w:numPr>
        <w:spacing w:after="0"/>
        <w:ind w:left="426" w:hanging="426"/>
        <w:rPr>
          <w:sz w:val="24"/>
          <w:szCs w:val="24"/>
        </w:rPr>
      </w:pPr>
      <w:r w:rsidRPr="00E0388B">
        <w:rPr>
          <w:sz w:val="24"/>
          <w:szCs w:val="24"/>
        </w:rPr>
        <w:lastRenderedPageBreak/>
        <w:t>Wynagrodzenie, o którym mowa w ust. 1 stanowi całkowite maksymalne wynagrodzenie należne Wykonawcy i obejmuje wszystkie koszty związane z realizacją umowy.</w:t>
      </w:r>
    </w:p>
    <w:p w14:paraId="40F597AB" w14:textId="2ACBF853" w:rsidR="00E0388B" w:rsidRPr="00E0388B" w:rsidRDefault="00E0388B" w:rsidP="006F5DFE">
      <w:pPr>
        <w:pStyle w:val="Akapitzlist"/>
        <w:numPr>
          <w:ilvl w:val="0"/>
          <w:numId w:val="47"/>
        </w:numPr>
        <w:spacing w:after="0"/>
        <w:ind w:left="426" w:hanging="426"/>
        <w:rPr>
          <w:sz w:val="24"/>
          <w:szCs w:val="24"/>
        </w:rPr>
      </w:pPr>
      <w:r w:rsidRPr="00E0388B">
        <w:rPr>
          <w:sz w:val="24"/>
          <w:szCs w:val="24"/>
        </w:rPr>
        <w:t xml:space="preserve">Zapłata wynagrodzenia nastąpi przelewem na rachunek bankowy wskazany przez Wykonawcę </w:t>
      </w:r>
      <w:r w:rsidR="00D26077">
        <w:rPr>
          <w:sz w:val="24"/>
          <w:szCs w:val="24"/>
        </w:rPr>
        <w:br/>
      </w:r>
      <w:r w:rsidRPr="00E0388B">
        <w:rPr>
          <w:sz w:val="24"/>
          <w:szCs w:val="24"/>
        </w:rPr>
        <w:t xml:space="preserve">w terminie 30 dni od dnia otrzymania przez Zamawiającego prawidłowo wystawionej faktury VAT. </w:t>
      </w:r>
    </w:p>
    <w:p w14:paraId="28C8520A" w14:textId="77777777" w:rsidR="00E0388B" w:rsidRPr="00E0388B" w:rsidRDefault="00E0388B" w:rsidP="006F5DFE">
      <w:pPr>
        <w:pStyle w:val="Akapitzlist"/>
        <w:numPr>
          <w:ilvl w:val="0"/>
          <w:numId w:val="47"/>
        </w:numPr>
        <w:spacing w:after="0"/>
        <w:ind w:left="426" w:hanging="426"/>
        <w:rPr>
          <w:sz w:val="24"/>
          <w:szCs w:val="24"/>
        </w:rPr>
      </w:pPr>
      <w:r w:rsidRPr="00E0388B">
        <w:rPr>
          <w:sz w:val="24"/>
          <w:szCs w:val="24"/>
        </w:rPr>
        <w:t>Za dzień zapłaty uważa się dzień obciążenia rachunku Zamawiającego.</w:t>
      </w:r>
    </w:p>
    <w:p w14:paraId="28001816" w14:textId="77777777" w:rsidR="00E0388B" w:rsidRPr="00E0388B" w:rsidRDefault="00E0388B" w:rsidP="006F5DFE">
      <w:pPr>
        <w:pStyle w:val="Akapitzlist"/>
        <w:numPr>
          <w:ilvl w:val="0"/>
          <w:numId w:val="47"/>
        </w:numPr>
        <w:spacing w:after="0"/>
        <w:ind w:left="426" w:hanging="426"/>
        <w:rPr>
          <w:sz w:val="24"/>
          <w:szCs w:val="24"/>
        </w:rPr>
      </w:pPr>
      <w:r w:rsidRPr="00E0388B">
        <w:rPr>
          <w:sz w:val="24"/>
          <w:szCs w:val="24"/>
        </w:rPr>
        <w:t xml:space="preserve">Płatność za faktury dokonana będzie z zastosowaniem mechanizmu podzielonej płatności tzw. </w:t>
      </w:r>
      <w:proofErr w:type="spellStart"/>
      <w:r w:rsidRPr="00E0388B">
        <w:rPr>
          <w:sz w:val="24"/>
          <w:szCs w:val="24"/>
        </w:rPr>
        <w:t>split</w:t>
      </w:r>
      <w:proofErr w:type="spellEnd"/>
      <w:r w:rsidRPr="00E0388B">
        <w:rPr>
          <w:sz w:val="24"/>
          <w:szCs w:val="24"/>
        </w:rPr>
        <w:t xml:space="preserve"> </w:t>
      </w:r>
      <w:proofErr w:type="spellStart"/>
      <w:r w:rsidRPr="00E0388B">
        <w:rPr>
          <w:sz w:val="24"/>
          <w:szCs w:val="24"/>
        </w:rPr>
        <w:t>payment</w:t>
      </w:r>
      <w:proofErr w:type="spellEnd"/>
      <w:r w:rsidRPr="00E0388B">
        <w:rPr>
          <w:sz w:val="24"/>
          <w:szCs w:val="24"/>
        </w:rPr>
        <w:t xml:space="preserve">. </w:t>
      </w:r>
    </w:p>
    <w:p w14:paraId="26A8BE4A" w14:textId="6E02576D" w:rsidR="00E0388B" w:rsidRPr="00E0388B" w:rsidRDefault="00E0388B" w:rsidP="006F5DFE">
      <w:pPr>
        <w:pStyle w:val="Akapitzlist"/>
        <w:numPr>
          <w:ilvl w:val="0"/>
          <w:numId w:val="47"/>
        </w:numPr>
        <w:spacing w:after="0"/>
        <w:ind w:left="426" w:hanging="426"/>
        <w:rPr>
          <w:sz w:val="24"/>
          <w:szCs w:val="24"/>
        </w:rPr>
      </w:pPr>
      <w:r w:rsidRPr="00E0388B">
        <w:rPr>
          <w:sz w:val="24"/>
          <w:szCs w:val="24"/>
        </w:rPr>
        <w:t xml:space="preserve">Podzieloną płatność tzw. </w:t>
      </w:r>
      <w:proofErr w:type="spellStart"/>
      <w:r w:rsidRPr="00E0388B">
        <w:rPr>
          <w:sz w:val="24"/>
          <w:szCs w:val="24"/>
        </w:rPr>
        <w:t>split</w:t>
      </w:r>
      <w:proofErr w:type="spellEnd"/>
      <w:r w:rsidRPr="00E0388B">
        <w:rPr>
          <w:sz w:val="24"/>
          <w:szCs w:val="24"/>
        </w:rPr>
        <w:t xml:space="preserve"> </w:t>
      </w:r>
      <w:proofErr w:type="spellStart"/>
      <w:r w:rsidRPr="00E0388B">
        <w:rPr>
          <w:sz w:val="24"/>
          <w:szCs w:val="24"/>
        </w:rPr>
        <w:t>payment</w:t>
      </w:r>
      <w:proofErr w:type="spellEnd"/>
      <w:r w:rsidRPr="00E0388B">
        <w:rPr>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w:t>
      </w:r>
      <w:r w:rsidR="00D26077">
        <w:rPr>
          <w:sz w:val="24"/>
          <w:szCs w:val="24"/>
        </w:rPr>
        <w:br/>
      </w:r>
      <w:r w:rsidRPr="00E0388B">
        <w:rPr>
          <w:sz w:val="24"/>
          <w:szCs w:val="24"/>
        </w:rPr>
        <w:t>za czynności lub zdarzenia pozostające poza zakresem VAT (np. zapłata odszkodowania), a także za świadczenia zwolnione z VAT, opodatkowane stawką 0% lub objęte odwrotnym obciążeniem.</w:t>
      </w:r>
    </w:p>
    <w:p w14:paraId="3298DC80" w14:textId="3C262BCC" w:rsidR="00E0388B" w:rsidRPr="00E0388B" w:rsidRDefault="00E0388B" w:rsidP="006F5DFE">
      <w:pPr>
        <w:pStyle w:val="Akapitzlist"/>
        <w:numPr>
          <w:ilvl w:val="0"/>
          <w:numId w:val="47"/>
        </w:numPr>
        <w:spacing w:after="0"/>
        <w:ind w:left="426" w:hanging="426"/>
        <w:rPr>
          <w:sz w:val="24"/>
          <w:szCs w:val="24"/>
        </w:rPr>
      </w:pPr>
      <w:r w:rsidRPr="00E0388B">
        <w:rPr>
          <w:sz w:val="24"/>
          <w:szCs w:val="24"/>
        </w:rPr>
        <w:t xml:space="preserve">Zapłata wynagrodzenia nastąpi wyłącznie na rachunek bankowy widniejący na białej liście podatników VAT prowadzonej przez Szefa Krajowej Administracji Skarbowej a znajdującej </w:t>
      </w:r>
      <w:r w:rsidR="00D26077">
        <w:rPr>
          <w:sz w:val="24"/>
          <w:szCs w:val="24"/>
        </w:rPr>
        <w:br/>
      </w:r>
      <w:r w:rsidRPr="00E0388B">
        <w:rPr>
          <w:sz w:val="24"/>
          <w:szCs w:val="24"/>
        </w:rPr>
        <w:t xml:space="preserve">się na stronie internetowej Ministerstwa Finansów. W przypadku jeżeli rachunek wykonawcy </w:t>
      </w:r>
      <w:r w:rsidR="00D26077">
        <w:rPr>
          <w:sz w:val="24"/>
          <w:szCs w:val="24"/>
        </w:rPr>
        <w:br/>
      </w:r>
      <w:r w:rsidRPr="00E0388B">
        <w:rPr>
          <w:sz w:val="24"/>
          <w:szCs w:val="24"/>
        </w:rPr>
        <w:t xml:space="preserve">nie został umieszczony na ww. liście, Zamawiający, wstrzyma się z zapłatą wynagrodzenia </w:t>
      </w:r>
      <w:r w:rsidR="00D26077">
        <w:rPr>
          <w:sz w:val="24"/>
          <w:szCs w:val="24"/>
        </w:rPr>
        <w:br/>
      </w:r>
      <w:r w:rsidRPr="00E0388B">
        <w:rPr>
          <w:sz w:val="24"/>
          <w:szCs w:val="24"/>
        </w:rPr>
        <w:t xml:space="preserve">do czasu jego pojawienia się na białej liście i okoliczność ta nie będzie oznaczała opóźnienia </w:t>
      </w:r>
      <w:r w:rsidR="00D26077">
        <w:rPr>
          <w:sz w:val="24"/>
          <w:szCs w:val="24"/>
        </w:rPr>
        <w:br/>
      </w:r>
      <w:r w:rsidRPr="00E0388B">
        <w:rPr>
          <w:sz w:val="24"/>
          <w:szCs w:val="24"/>
        </w:rPr>
        <w:t xml:space="preserve">czy zwłoki w zapłacie.  </w:t>
      </w:r>
    </w:p>
    <w:p w14:paraId="2D4FD625" w14:textId="77777777" w:rsidR="00E0388B" w:rsidRPr="00E0388B" w:rsidRDefault="00E0388B" w:rsidP="006F5DFE">
      <w:pPr>
        <w:pStyle w:val="Akapitzlist"/>
        <w:numPr>
          <w:ilvl w:val="0"/>
          <w:numId w:val="47"/>
        </w:numPr>
        <w:spacing w:after="0"/>
        <w:ind w:left="426" w:hanging="426"/>
        <w:rPr>
          <w:sz w:val="24"/>
          <w:szCs w:val="24"/>
        </w:rPr>
      </w:pPr>
      <w:r w:rsidRPr="00E0388B">
        <w:rPr>
          <w:sz w:val="24"/>
          <w:szCs w:val="24"/>
        </w:rPr>
        <w:t xml:space="preserve">Wykonawca oświadcza, że podany przez niego numer rachunku rozliczeniowego, na który ma być dokonywana płatność jest zgłoszony do właściwego organu podatkowego i widnieje na ww. liście i zobowiązuje się również do niezwłocznego informowania Zamawiającego </w:t>
      </w:r>
      <w:r w:rsidRPr="00E0388B">
        <w:rPr>
          <w:sz w:val="24"/>
          <w:szCs w:val="24"/>
        </w:rPr>
        <w:br/>
        <w:t xml:space="preserve">o wszelkich zmianach jego numeru rachunku bankowego w trakcie trwania umowy, </w:t>
      </w:r>
      <w:r w:rsidRPr="00E0388B">
        <w:rPr>
          <w:sz w:val="24"/>
          <w:szCs w:val="24"/>
        </w:rPr>
        <w:br/>
        <w:t>tj. zmiany numery rachunku bankowego lub jego wykreślenia z ww. listy przez organ podatkowy najpóźniej 2 dni od zaistnienia tego zdarzenia.</w:t>
      </w:r>
    </w:p>
    <w:p w14:paraId="6AD71365" w14:textId="4619CEA3" w:rsidR="00E0388B" w:rsidRDefault="00E0388B" w:rsidP="006F5DFE">
      <w:pPr>
        <w:pStyle w:val="Akapitzlist"/>
        <w:numPr>
          <w:ilvl w:val="0"/>
          <w:numId w:val="47"/>
        </w:numPr>
        <w:spacing w:after="0"/>
        <w:ind w:left="426" w:hanging="426"/>
        <w:rPr>
          <w:sz w:val="24"/>
          <w:szCs w:val="24"/>
        </w:rPr>
      </w:pPr>
      <w:r w:rsidRPr="00E0388B">
        <w:rPr>
          <w:sz w:val="24"/>
          <w:szCs w:val="24"/>
        </w:rPr>
        <w:t>Przeniesienie wierzytelności lub praw wynikających z niniejszej umowy wymaga zgody Zamawiającego wyrażonej w formie pisemnej pod rygorem nieważności.</w:t>
      </w:r>
    </w:p>
    <w:p w14:paraId="3A283AC2" w14:textId="3CEEF896" w:rsidR="00E0388B" w:rsidRDefault="00E0388B" w:rsidP="006F5DFE">
      <w:pPr>
        <w:pStyle w:val="Akapitzlist"/>
        <w:numPr>
          <w:ilvl w:val="0"/>
          <w:numId w:val="47"/>
        </w:numPr>
        <w:spacing w:after="0"/>
        <w:ind w:left="426" w:hanging="426"/>
        <w:rPr>
          <w:sz w:val="24"/>
          <w:szCs w:val="24"/>
        </w:rPr>
      </w:pPr>
      <w:r w:rsidRPr="00823E29">
        <w:rPr>
          <w:sz w:val="24"/>
          <w:szCs w:val="24"/>
        </w:rPr>
        <w:t xml:space="preserve">Zamawiający nie będzie udzielał zaliczek na wykonanie </w:t>
      </w:r>
      <w:r w:rsidR="00823E29">
        <w:rPr>
          <w:sz w:val="24"/>
          <w:szCs w:val="24"/>
        </w:rPr>
        <w:t>p</w:t>
      </w:r>
      <w:r w:rsidRPr="00823E29">
        <w:rPr>
          <w:sz w:val="24"/>
          <w:szCs w:val="24"/>
        </w:rPr>
        <w:t xml:space="preserve">rzedmiotu </w:t>
      </w:r>
      <w:r w:rsidR="00823E29">
        <w:rPr>
          <w:sz w:val="24"/>
          <w:szCs w:val="24"/>
        </w:rPr>
        <w:t>u</w:t>
      </w:r>
      <w:r w:rsidRPr="00823E29">
        <w:rPr>
          <w:sz w:val="24"/>
          <w:szCs w:val="24"/>
        </w:rPr>
        <w:t>mowy.</w:t>
      </w:r>
    </w:p>
    <w:p w14:paraId="4837C46A" w14:textId="2AFC0F95" w:rsidR="00823E29" w:rsidRPr="00823E29" w:rsidRDefault="00823E29" w:rsidP="00823E29">
      <w:pPr>
        <w:spacing w:before="120" w:after="120" w:line="276" w:lineRule="auto"/>
        <w:jc w:val="center"/>
        <w:rPr>
          <w:sz w:val="24"/>
          <w:szCs w:val="24"/>
        </w:rPr>
      </w:pPr>
      <w:r w:rsidRPr="00E0388B">
        <w:rPr>
          <w:b/>
          <w:sz w:val="24"/>
          <w:szCs w:val="24"/>
        </w:rPr>
        <w:t xml:space="preserve">§ </w:t>
      </w:r>
      <w:r w:rsidR="00014B18">
        <w:rPr>
          <w:b/>
          <w:sz w:val="24"/>
          <w:szCs w:val="24"/>
        </w:rPr>
        <w:t>7</w:t>
      </w:r>
      <w:r w:rsidRPr="00E0388B">
        <w:rPr>
          <w:b/>
          <w:sz w:val="24"/>
          <w:szCs w:val="24"/>
        </w:rPr>
        <w:t xml:space="preserve">. </w:t>
      </w:r>
      <w:r>
        <w:rPr>
          <w:b/>
          <w:sz w:val="24"/>
          <w:szCs w:val="24"/>
        </w:rPr>
        <w:t>Poufność</w:t>
      </w:r>
    </w:p>
    <w:p w14:paraId="1E76F6CB" w14:textId="18AB2EF0" w:rsidR="00823E29" w:rsidRPr="00823E29" w:rsidRDefault="00823E29" w:rsidP="006F5DFE">
      <w:pPr>
        <w:pStyle w:val="Akapitzlist"/>
        <w:numPr>
          <w:ilvl w:val="0"/>
          <w:numId w:val="48"/>
        </w:numPr>
        <w:spacing w:after="0"/>
        <w:ind w:left="426" w:hanging="426"/>
        <w:rPr>
          <w:sz w:val="24"/>
          <w:szCs w:val="24"/>
        </w:rPr>
      </w:pPr>
      <w:r w:rsidRPr="00823E29">
        <w:rPr>
          <w:sz w:val="24"/>
          <w:szCs w:val="24"/>
        </w:rPr>
        <w:t>Każda ze Stron zobowiązuje się do zachowania w tajemnicy wszelkich informacji o charakterze organizacyjnym, ekonomicznym i technicznym mogących stanowić tajemnicę przedsiębiorstwa jednej ze stron w rozumieniu ustawy z dnia 16 kwietnia 1993 r. o zwalczaniu nieuczciwej konkurencji (Dz.U.</w:t>
      </w:r>
      <w:r w:rsidR="007260DC">
        <w:rPr>
          <w:sz w:val="24"/>
          <w:szCs w:val="24"/>
        </w:rPr>
        <w:t>2022.1233</w:t>
      </w:r>
      <w:r w:rsidRPr="00823E29">
        <w:rPr>
          <w:sz w:val="24"/>
          <w:szCs w:val="24"/>
        </w:rPr>
        <w:t xml:space="preserve">), jak również zobowiązuje się do przestrzegania przepisów ustawy </w:t>
      </w:r>
      <w:r w:rsidR="00D26077">
        <w:rPr>
          <w:sz w:val="24"/>
          <w:szCs w:val="24"/>
        </w:rPr>
        <w:br/>
      </w:r>
      <w:r w:rsidRPr="00823E29">
        <w:rPr>
          <w:sz w:val="24"/>
          <w:szCs w:val="24"/>
        </w:rPr>
        <w:lastRenderedPageBreak/>
        <w:t>z dnia 10 maja 2018 r. o ochronie danych osobowych (Dz.U.201</w:t>
      </w:r>
      <w:r w:rsidR="007260DC">
        <w:rPr>
          <w:sz w:val="24"/>
          <w:szCs w:val="24"/>
        </w:rPr>
        <w:t>9</w:t>
      </w:r>
      <w:r w:rsidRPr="00823E29">
        <w:rPr>
          <w:sz w:val="24"/>
          <w:szCs w:val="24"/>
        </w:rPr>
        <w:t>.1</w:t>
      </w:r>
      <w:r w:rsidR="00BD43C2">
        <w:rPr>
          <w:sz w:val="24"/>
          <w:szCs w:val="24"/>
        </w:rPr>
        <w:t>781</w:t>
      </w:r>
      <w:r w:rsidRPr="00823E29">
        <w:rPr>
          <w:sz w:val="24"/>
          <w:szCs w:val="24"/>
        </w:rPr>
        <w:t xml:space="preserve">) w tym obowiązującym </w:t>
      </w:r>
      <w:r w:rsidR="00D26077">
        <w:rPr>
          <w:sz w:val="24"/>
          <w:szCs w:val="24"/>
        </w:rPr>
        <w:br/>
      </w:r>
      <w:r w:rsidRPr="00823E29">
        <w:rPr>
          <w:sz w:val="24"/>
          <w:szCs w:val="24"/>
        </w:rPr>
        <w:t>od dnia 25 maja 2018 roku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oraz ustawy z dnia 5 sierpnia 2010 r .o ochronie informacji niejawnych (Dz.U.2019.742), w przypadku gdyby uzyskał do nich dostęp, w tym w szczególności do:</w:t>
      </w:r>
    </w:p>
    <w:p w14:paraId="54E68CE2" w14:textId="356099B1" w:rsidR="00823E29" w:rsidRPr="00823E29" w:rsidRDefault="00823E29" w:rsidP="006F5DFE">
      <w:pPr>
        <w:pStyle w:val="Akapitzlist"/>
        <w:numPr>
          <w:ilvl w:val="0"/>
          <w:numId w:val="39"/>
        </w:numPr>
        <w:spacing w:after="0"/>
        <w:ind w:left="851" w:hanging="425"/>
        <w:rPr>
          <w:sz w:val="24"/>
          <w:szCs w:val="24"/>
        </w:rPr>
      </w:pPr>
      <w:r w:rsidRPr="00823E29">
        <w:rPr>
          <w:sz w:val="24"/>
          <w:szCs w:val="24"/>
        </w:rPr>
        <w:t>ochrony i zabezpieczenia danych, do których dostęp jedna ze stron uzyskała podczas wykonywania prac związanych z realizacją robót, zgodnie z wymogami ustawy,</w:t>
      </w:r>
    </w:p>
    <w:p w14:paraId="2BB78A5A" w14:textId="4BD726BC" w:rsidR="00823E29" w:rsidRPr="00823E29" w:rsidRDefault="00823E29" w:rsidP="006F5DFE">
      <w:pPr>
        <w:pStyle w:val="Akapitzlist"/>
        <w:numPr>
          <w:ilvl w:val="0"/>
          <w:numId w:val="39"/>
        </w:numPr>
        <w:spacing w:after="0"/>
        <w:ind w:left="851" w:hanging="425"/>
        <w:rPr>
          <w:sz w:val="24"/>
          <w:szCs w:val="24"/>
        </w:rPr>
      </w:pPr>
      <w:r w:rsidRPr="00823E29">
        <w:rPr>
          <w:sz w:val="24"/>
          <w:szCs w:val="24"/>
        </w:rPr>
        <w:t xml:space="preserve">przetwarzania informacji i danych osobowych wyłącznie w zakresie i celu przewidzianym </w:t>
      </w:r>
      <w:r w:rsidR="00D26077">
        <w:rPr>
          <w:sz w:val="24"/>
          <w:szCs w:val="24"/>
        </w:rPr>
        <w:br/>
      </w:r>
      <w:r w:rsidRPr="00823E29">
        <w:rPr>
          <w:sz w:val="24"/>
          <w:szCs w:val="24"/>
        </w:rPr>
        <w:t>w umowie,</w:t>
      </w:r>
    </w:p>
    <w:p w14:paraId="3B4366C7" w14:textId="2EA177F4" w:rsidR="00823E29" w:rsidRPr="00823E29" w:rsidRDefault="00823E29" w:rsidP="006F5DFE">
      <w:pPr>
        <w:pStyle w:val="Akapitzlist"/>
        <w:numPr>
          <w:ilvl w:val="0"/>
          <w:numId w:val="39"/>
        </w:numPr>
        <w:spacing w:after="0"/>
        <w:ind w:left="851" w:hanging="425"/>
        <w:rPr>
          <w:sz w:val="24"/>
          <w:szCs w:val="24"/>
        </w:rPr>
      </w:pPr>
      <w:r w:rsidRPr="00823E29">
        <w:rPr>
          <w:sz w:val="24"/>
          <w:szCs w:val="24"/>
        </w:rPr>
        <w:t>zachowania w tajemnicy danych osobowych pozyskanych w związku z realizacją umowy,</w:t>
      </w:r>
    </w:p>
    <w:p w14:paraId="23CAB018" w14:textId="03839B5E" w:rsidR="00823E29" w:rsidRPr="00823E29" w:rsidRDefault="00823E29" w:rsidP="006F5DFE">
      <w:pPr>
        <w:pStyle w:val="Akapitzlist"/>
        <w:numPr>
          <w:ilvl w:val="0"/>
          <w:numId w:val="39"/>
        </w:numPr>
        <w:spacing w:after="0"/>
        <w:ind w:left="851" w:hanging="425"/>
        <w:rPr>
          <w:sz w:val="24"/>
          <w:szCs w:val="24"/>
        </w:rPr>
      </w:pPr>
      <w:r w:rsidRPr="00823E29">
        <w:rPr>
          <w:sz w:val="24"/>
          <w:szCs w:val="24"/>
        </w:rPr>
        <w:t>niezwłocznego poinformowania o każdym przypadku naruszenia bezpieczeństwa danych.</w:t>
      </w:r>
    </w:p>
    <w:p w14:paraId="31D24D5B" w14:textId="76C93728" w:rsidR="00823E29" w:rsidRPr="00823E29" w:rsidRDefault="00823E29" w:rsidP="006F5DFE">
      <w:pPr>
        <w:pStyle w:val="Akapitzlist"/>
        <w:numPr>
          <w:ilvl w:val="0"/>
          <w:numId w:val="48"/>
        </w:numPr>
        <w:spacing w:after="0"/>
        <w:ind w:left="426" w:hanging="426"/>
        <w:rPr>
          <w:sz w:val="24"/>
          <w:szCs w:val="24"/>
        </w:rPr>
      </w:pPr>
      <w:r w:rsidRPr="00823E29">
        <w:rPr>
          <w:sz w:val="24"/>
          <w:szCs w:val="24"/>
        </w:rPr>
        <w:t>Zachowanie poufności informacji, o których mowa w ust.1 obowiązuje strony także po rozwiązaniu umowy.</w:t>
      </w:r>
    </w:p>
    <w:p w14:paraId="3DE54FCA" w14:textId="17F5CBBF" w:rsidR="00823E29" w:rsidRDefault="00823E29" w:rsidP="006F5DFE">
      <w:pPr>
        <w:pStyle w:val="Akapitzlist"/>
        <w:numPr>
          <w:ilvl w:val="0"/>
          <w:numId w:val="48"/>
        </w:numPr>
        <w:spacing w:after="0"/>
        <w:ind w:left="426" w:hanging="426"/>
        <w:rPr>
          <w:sz w:val="24"/>
          <w:szCs w:val="24"/>
        </w:rPr>
      </w:pPr>
      <w:r w:rsidRPr="00823E29">
        <w:rPr>
          <w:sz w:val="24"/>
          <w:szCs w:val="24"/>
        </w:rPr>
        <w:t xml:space="preserve">Naruszenie obowiązku, o którym mowa w ust. 1 powoduje odpowiedzialność za szkodę wyrządzoną (na zasadach wynikających z kodeksu cywilnego) oraz stanowi podstawę </w:t>
      </w:r>
      <w:r w:rsidR="00D26077">
        <w:rPr>
          <w:sz w:val="24"/>
          <w:szCs w:val="24"/>
        </w:rPr>
        <w:br/>
      </w:r>
      <w:r w:rsidRPr="00823E29">
        <w:rPr>
          <w:sz w:val="24"/>
          <w:szCs w:val="24"/>
        </w:rPr>
        <w:t>do rozwiązania niniejszej umowy przez każdą ze stron z zachowaniem 14 dniowego okresu wypowiedzenia.</w:t>
      </w:r>
    </w:p>
    <w:p w14:paraId="529DC0AC" w14:textId="77777777" w:rsidR="00572755" w:rsidRPr="00572755" w:rsidRDefault="00572755" w:rsidP="006F5DFE">
      <w:pPr>
        <w:pStyle w:val="Akapitzlist"/>
        <w:numPr>
          <w:ilvl w:val="0"/>
          <w:numId w:val="48"/>
        </w:numPr>
        <w:spacing w:after="0"/>
        <w:ind w:left="426" w:hanging="426"/>
        <w:rPr>
          <w:sz w:val="24"/>
          <w:szCs w:val="24"/>
        </w:rPr>
      </w:pPr>
      <w:r w:rsidRPr="00572755">
        <w:rPr>
          <w:sz w:val="24"/>
          <w:szCs w:val="24"/>
        </w:rPr>
        <w:t>Określone w ust. 1 zobowiązania dotyczące zachowania poufności nie obejmują następujących informacji:</w:t>
      </w:r>
    </w:p>
    <w:p w14:paraId="08F555E9" w14:textId="21207069" w:rsidR="00572755" w:rsidRPr="00572755" w:rsidRDefault="00572755" w:rsidP="006F5DFE">
      <w:pPr>
        <w:pStyle w:val="Akapitzlist"/>
        <w:numPr>
          <w:ilvl w:val="0"/>
          <w:numId w:val="43"/>
        </w:numPr>
        <w:spacing w:after="0"/>
        <w:ind w:left="851" w:hanging="425"/>
        <w:rPr>
          <w:sz w:val="24"/>
          <w:szCs w:val="24"/>
        </w:rPr>
      </w:pPr>
      <w:r w:rsidRPr="00572755">
        <w:rPr>
          <w:sz w:val="24"/>
          <w:szCs w:val="24"/>
        </w:rPr>
        <w:t>faktów powszechnie znanych</w:t>
      </w:r>
      <w:r>
        <w:rPr>
          <w:sz w:val="24"/>
          <w:szCs w:val="24"/>
        </w:rPr>
        <w:t>;</w:t>
      </w:r>
    </w:p>
    <w:p w14:paraId="46ED93CD" w14:textId="32D2E028" w:rsidR="00572755" w:rsidRPr="00572755" w:rsidRDefault="00572755" w:rsidP="006F5DFE">
      <w:pPr>
        <w:pStyle w:val="Akapitzlist"/>
        <w:numPr>
          <w:ilvl w:val="0"/>
          <w:numId w:val="43"/>
        </w:numPr>
        <w:spacing w:after="0"/>
        <w:ind w:left="851" w:hanging="425"/>
        <w:rPr>
          <w:sz w:val="24"/>
          <w:szCs w:val="24"/>
        </w:rPr>
      </w:pPr>
      <w:r w:rsidRPr="00572755">
        <w:rPr>
          <w:sz w:val="24"/>
          <w:szCs w:val="24"/>
        </w:rPr>
        <w:t>informacji, które zostały ujawnione przez niezależne źródło, bądź osobę trzecią, która nie była zobowiązana do zachowania poufności Informacji Poufnych</w:t>
      </w:r>
      <w:r>
        <w:rPr>
          <w:sz w:val="24"/>
          <w:szCs w:val="24"/>
        </w:rPr>
        <w:t>;</w:t>
      </w:r>
    </w:p>
    <w:p w14:paraId="234BF63E" w14:textId="53193AC4" w:rsidR="00572755" w:rsidRPr="00572755" w:rsidRDefault="00572755" w:rsidP="006F5DFE">
      <w:pPr>
        <w:pStyle w:val="Akapitzlist"/>
        <w:numPr>
          <w:ilvl w:val="0"/>
          <w:numId w:val="43"/>
        </w:numPr>
        <w:spacing w:after="0"/>
        <w:ind w:left="851" w:hanging="425"/>
        <w:rPr>
          <w:sz w:val="24"/>
          <w:szCs w:val="24"/>
        </w:rPr>
      </w:pPr>
      <w:r w:rsidRPr="00572755">
        <w:rPr>
          <w:sz w:val="24"/>
          <w:szCs w:val="24"/>
        </w:rPr>
        <w:t xml:space="preserve">informacji, których treść Zleceniobiorca jest obowiązany ujawnić z mocy prawa, </w:t>
      </w:r>
      <w:r w:rsidR="00D26077">
        <w:rPr>
          <w:sz w:val="24"/>
          <w:szCs w:val="24"/>
        </w:rPr>
        <w:br/>
      </w:r>
      <w:r w:rsidRPr="00572755">
        <w:rPr>
          <w:sz w:val="24"/>
          <w:szCs w:val="24"/>
        </w:rPr>
        <w:t>z zastrzeżeniem</w:t>
      </w:r>
      <w:r>
        <w:rPr>
          <w:sz w:val="24"/>
          <w:szCs w:val="24"/>
        </w:rPr>
        <w:t>;</w:t>
      </w:r>
      <w:r w:rsidRPr="00572755">
        <w:rPr>
          <w:sz w:val="24"/>
          <w:szCs w:val="24"/>
        </w:rPr>
        <w:t xml:space="preserve"> </w:t>
      </w:r>
    </w:p>
    <w:p w14:paraId="7F1F16FB" w14:textId="6A419656" w:rsidR="00572755" w:rsidRDefault="00572755" w:rsidP="006F5DFE">
      <w:pPr>
        <w:pStyle w:val="Akapitzlist"/>
        <w:numPr>
          <w:ilvl w:val="0"/>
          <w:numId w:val="43"/>
        </w:numPr>
        <w:spacing w:after="0"/>
        <w:ind w:left="851" w:hanging="425"/>
        <w:rPr>
          <w:sz w:val="24"/>
          <w:szCs w:val="24"/>
        </w:rPr>
      </w:pPr>
      <w:r w:rsidRPr="00572755">
        <w:rPr>
          <w:sz w:val="24"/>
          <w:szCs w:val="24"/>
        </w:rPr>
        <w:t xml:space="preserve">że przed ujawnieniem Zleceniobiorca jest zobowiązany uzgodnić z </w:t>
      </w:r>
      <w:r w:rsidR="00D26077">
        <w:rPr>
          <w:sz w:val="24"/>
          <w:szCs w:val="24"/>
        </w:rPr>
        <w:t>Zamawiającym</w:t>
      </w:r>
      <w:r w:rsidRPr="00572755">
        <w:rPr>
          <w:sz w:val="24"/>
          <w:szCs w:val="24"/>
        </w:rPr>
        <w:t xml:space="preserve"> zakres ujawnianych Informacji Poufnych, lub jeżeli nie będzie to możliwie niezwłocznie zawiadomić Uniwersytet o fakcie ujawnienia Informacji Poufnych</w:t>
      </w:r>
      <w:r>
        <w:rPr>
          <w:sz w:val="24"/>
          <w:szCs w:val="24"/>
        </w:rPr>
        <w:t>.</w:t>
      </w:r>
    </w:p>
    <w:p w14:paraId="20925E60" w14:textId="1C630A92" w:rsidR="007E54B8" w:rsidRDefault="007E54B8" w:rsidP="006F5DFE">
      <w:pPr>
        <w:pStyle w:val="Akapitzlist"/>
        <w:numPr>
          <w:ilvl w:val="0"/>
          <w:numId w:val="48"/>
        </w:numPr>
        <w:spacing w:after="0"/>
        <w:ind w:left="426" w:hanging="426"/>
        <w:rPr>
          <w:sz w:val="24"/>
          <w:szCs w:val="24"/>
        </w:rPr>
      </w:pPr>
      <w:r w:rsidRPr="007E54B8">
        <w:rPr>
          <w:sz w:val="24"/>
          <w:szCs w:val="24"/>
        </w:rPr>
        <w:t xml:space="preserve">W ramach czynności objętych przedmiotem </w:t>
      </w:r>
      <w:r>
        <w:rPr>
          <w:sz w:val="24"/>
          <w:szCs w:val="24"/>
        </w:rPr>
        <w:t>umowy</w:t>
      </w:r>
      <w:r w:rsidRPr="007E54B8">
        <w:rPr>
          <w:sz w:val="24"/>
          <w:szCs w:val="24"/>
        </w:rPr>
        <w:t>, będą przekazywane dane osobowe, dlatego strony zawierają</w:t>
      </w:r>
      <w:r w:rsidR="006B407F">
        <w:rPr>
          <w:sz w:val="24"/>
          <w:szCs w:val="24"/>
        </w:rPr>
        <w:t xml:space="preserve"> </w:t>
      </w:r>
      <w:r>
        <w:rPr>
          <w:sz w:val="24"/>
          <w:szCs w:val="24"/>
        </w:rPr>
        <w:t xml:space="preserve">odrębną </w:t>
      </w:r>
      <w:r w:rsidRPr="007E54B8">
        <w:rPr>
          <w:sz w:val="24"/>
          <w:szCs w:val="24"/>
        </w:rPr>
        <w:t>umowę o powierzenie przetwarzania danych osobowych</w:t>
      </w:r>
      <w:r>
        <w:rPr>
          <w:sz w:val="24"/>
          <w:szCs w:val="24"/>
        </w:rPr>
        <w:t xml:space="preserve"> </w:t>
      </w:r>
      <w:r w:rsidR="00D26077">
        <w:rPr>
          <w:sz w:val="24"/>
          <w:szCs w:val="24"/>
        </w:rPr>
        <w:br/>
      </w:r>
      <w:r>
        <w:rPr>
          <w:sz w:val="24"/>
          <w:szCs w:val="24"/>
        </w:rPr>
        <w:t>nr PDO/…/2022</w:t>
      </w:r>
      <w:r w:rsidRPr="007E54B8">
        <w:rPr>
          <w:sz w:val="24"/>
          <w:szCs w:val="24"/>
        </w:rPr>
        <w:t>.</w:t>
      </w:r>
    </w:p>
    <w:p w14:paraId="78D58037" w14:textId="77777777" w:rsidR="006B407F" w:rsidRDefault="006B407F" w:rsidP="00014B18">
      <w:pPr>
        <w:spacing w:after="0" w:line="240" w:lineRule="auto"/>
        <w:jc w:val="center"/>
        <w:rPr>
          <w:b/>
          <w:sz w:val="24"/>
          <w:szCs w:val="24"/>
        </w:rPr>
      </w:pPr>
    </w:p>
    <w:p w14:paraId="15832108" w14:textId="77777777" w:rsidR="006B407F" w:rsidRDefault="006B407F" w:rsidP="00014B18">
      <w:pPr>
        <w:spacing w:after="0" w:line="240" w:lineRule="auto"/>
        <w:jc w:val="center"/>
        <w:rPr>
          <w:b/>
          <w:sz w:val="24"/>
          <w:szCs w:val="24"/>
        </w:rPr>
      </w:pPr>
    </w:p>
    <w:p w14:paraId="22EE9295" w14:textId="31A4ACBA" w:rsidR="00014B18" w:rsidRDefault="00014B18" w:rsidP="00014B18">
      <w:pPr>
        <w:spacing w:after="0" w:line="240" w:lineRule="auto"/>
        <w:jc w:val="center"/>
        <w:rPr>
          <w:b/>
          <w:sz w:val="24"/>
          <w:szCs w:val="24"/>
        </w:rPr>
      </w:pPr>
      <w:r w:rsidRPr="00F50446">
        <w:rPr>
          <w:b/>
          <w:sz w:val="24"/>
          <w:szCs w:val="24"/>
        </w:rPr>
        <w:lastRenderedPageBreak/>
        <w:t>§</w:t>
      </w:r>
      <w:r>
        <w:rPr>
          <w:b/>
          <w:sz w:val="24"/>
          <w:szCs w:val="24"/>
        </w:rPr>
        <w:t xml:space="preserve"> 8</w:t>
      </w:r>
    </w:p>
    <w:p w14:paraId="357A3499" w14:textId="77777777" w:rsidR="00014B18" w:rsidRPr="00F50446" w:rsidRDefault="00014B18" w:rsidP="00014B18">
      <w:pPr>
        <w:spacing w:after="0" w:line="240" w:lineRule="auto"/>
        <w:jc w:val="center"/>
        <w:rPr>
          <w:b/>
          <w:sz w:val="24"/>
          <w:szCs w:val="24"/>
        </w:rPr>
      </w:pPr>
      <w:r>
        <w:rPr>
          <w:b/>
          <w:sz w:val="24"/>
          <w:szCs w:val="24"/>
        </w:rPr>
        <w:t>Kary umowne</w:t>
      </w:r>
    </w:p>
    <w:p w14:paraId="2C409C96" w14:textId="6CD71AB2" w:rsidR="00014B18" w:rsidRPr="00A631DA" w:rsidRDefault="00014B18" w:rsidP="006F5DFE">
      <w:pPr>
        <w:pStyle w:val="Akapitzlist"/>
        <w:numPr>
          <w:ilvl w:val="0"/>
          <w:numId w:val="49"/>
        </w:numPr>
        <w:spacing w:after="0"/>
        <w:ind w:left="426" w:hanging="426"/>
        <w:rPr>
          <w:sz w:val="24"/>
          <w:szCs w:val="24"/>
        </w:rPr>
      </w:pPr>
      <w:r w:rsidRPr="00A631DA">
        <w:rPr>
          <w:sz w:val="24"/>
          <w:szCs w:val="24"/>
        </w:rPr>
        <w:t xml:space="preserve">Jeżeli Wykonawca nie będzie realizował Przedmiotu Umowy z należytą starannością, </w:t>
      </w:r>
      <w:r w:rsidRPr="00A631DA">
        <w:rPr>
          <w:sz w:val="24"/>
          <w:szCs w:val="24"/>
        </w:rPr>
        <w:br/>
        <w:t>a w szczególności, jeżeli jakość świadczonej Usługi nie będzie odpowiadała powszechnie przyjętym standardom, Zamawiający skieruje do Wykonawcy pisemne upomnienie z wezwaniem do należytego wykonania Umowy.</w:t>
      </w:r>
    </w:p>
    <w:p w14:paraId="45C3F983" w14:textId="132819A0" w:rsidR="00014B18" w:rsidRPr="00A631DA" w:rsidRDefault="00014B18" w:rsidP="006F5DFE">
      <w:pPr>
        <w:pStyle w:val="Akapitzlist"/>
        <w:numPr>
          <w:ilvl w:val="0"/>
          <w:numId w:val="49"/>
        </w:numPr>
        <w:spacing w:after="0"/>
        <w:ind w:left="426" w:hanging="426"/>
        <w:rPr>
          <w:sz w:val="24"/>
          <w:szCs w:val="24"/>
        </w:rPr>
      </w:pPr>
      <w:r w:rsidRPr="00A631DA">
        <w:rPr>
          <w:sz w:val="24"/>
          <w:szCs w:val="24"/>
        </w:rPr>
        <w:t>Wykonawca zapłaci Zamawiającemu kary umowne:</w:t>
      </w:r>
    </w:p>
    <w:p w14:paraId="065AEC91" w14:textId="782B4693" w:rsidR="00014B18" w:rsidRPr="00A631DA" w:rsidRDefault="00014B18" w:rsidP="006F5DFE">
      <w:pPr>
        <w:pStyle w:val="Akapitzlist"/>
        <w:numPr>
          <w:ilvl w:val="1"/>
          <w:numId w:val="44"/>
        </w:numPr>
        <w:spacing w:after="0"/>
        <w:ind w:left="851" w:hanging="425"/>
        <w:rPr>
          <w:sz w:val="24"/>
          <w:szCs w:val="24"/>
        </w:rPr>
      </w:pPr>
      <w:r w:rsidRPr="00A631DA">
        <w:rPr>
          <w:sz w:val="24"/>
          <w:szCs w:val="24"/>
        </w:rPr>
        <w:t xml:space="preserve">w przypadku odstąpienia od Umowy lub rozwiązania Umowy przez którąkolwiek ze Stron </w:t>
      </w:r>
      <w:r w:rsidR="002D1678">
        <w:rPr>
          <w:sz w:val="24"/>
          <w:szCs w:val="24"/>
        </w:rPr>
        <w:br/>
      </w:r>
      <w:r w:rsidRPr="00A631DA">
        <w:rPr>
          <w:sz w:val="24"/>
          <w:szCs w:val="24"/>
        </w:rPr>
        <w:t>z przyczyn leżących po stronie Wykonawcy, Wykonawca zobowiązany jest do zapłaty kary umownej na rzecz Zamawiającego w wysokości 20% kwoty wynagrodzenia brutto, o której mowa w §6 ust. 1 Umowy;</w:t>
      </w:r>
    </w:p>
    <w:p w14:paraId="436E3884" w14:textId="06C5DC68" w:rsidR="00014B18" w:rsidRPr="00A631DA" w:rsidRDefault="00014B18" w:rsidP="006F5DFE">
      <w:pPr>
        <w:pStyle w:val="Akapitzlist"/>
        <w:numPr>
          <w:ilvl w:val="1"/>
          <w:numId w:val="44"/>
        </w:numPr>
        <w:spacing w:after="0"/>
        <w:ind w:left="851" w:hanging="425"/>
        <w:rPr>
          <w:sz w:val="24"/>
          <w:szCs w:val="24"/>
        </w:rPr>
      </w:pPr>
      <w:r w:rsidRPr="00A631DA">
        <w:rPr>
          <w:sz w:val="24"/>
          <w:szCs w:val="24"/>
        </w:rPr>
        <w:t xml:space="preserve">w przypadku </w:t>
      </w:r>
      <w:r w:rsidR="002D1678">
        <w:rPr>
          <w:sz w:val="24"/>
          <w:szCs w:val="24"/>
        </w:rPr>
        <w:t>przekroczenia</w:t>
      </w:r>
      <w:r w:rsidRPr="00A631DA">
        <w:rPr>
          <w:sz w:val="24"/>
          <w:szCs w:val="24"/>
        </w:rPr>
        <w:t xml:space="preserve"> </w:t>
      </w:r>
      <w:r w:rsidR="002D1678">
        <w:rPr>
          <w:sz w:val="24"/>
          <w:szCs w:val="24"/>
        </w:rPr>
        <w:t xml:space="preserve">któregokolwiek z terminów wymienionych w </w:t>
      </w:r>
      <w:r w:rsidR="002D1678" w:rsidRPr="002D1678">
        <w:rPr>
          <w:sz w:val="24"/>
          <w:szCs w:val="24"/>
        </w:rPr>
        <w:t>§4 U</w:t>
      </w:r>
      <w:r w:rsidRPr="002D1678">
        <w:rPr>
          <w:sz w:val="24"/>
          <w:szCs w:val="24"/>
        </w:rPr>
        <w:t>mowy</w:t>
      </w:r>
      <w:r w:rsidRPr="00A631DA">
        <w:rPr>
          <w:sz w:val="24"/>
          <w:szCs w:val="24"/>
        </w:rPr>
        <w:t xml:space="preserve"> </w:t>
      </w:r>
      <w:r w:rsidR="002D1678">
        <w:rPr>
          <w:sz w:val="24"/>
          <w:szCs w:val="24"/>
        </w:rPr>
        <w:br/>
      </w:r>
      <w:r w:rsidRPr="00A631DA">
        <w:rPr>
          <w:sz w:val="24"/>
          <w:szCs w:val="24"/>
        </w:rPr>
        <w:t xml:space="preserve">w wysokości </w:t>
      </w:r>
      <w:r w:rsidR="00F75866" w:rsidRPr="00A631DA">
        <w:rPr>
          <w:sz w:val="24"/>
          <w:szCs w:val="24"/>
        </w:rPr>
        <w:t>0,1%</w:t>
      </w:r>
      <w:r w:rsidR="00A631DA">
        <w:rPr>
          <w:sz w:val="24"/>
          <w:szCs w:val="24"/>
        </w:rPr>
        <w:t xml:space="preserve"> </w:t>
      </w:r>
      <w:r w:rsidR="00F75866" w:rsidRPr="00A631DA">
        <w:rPr>
          <w:sz w:val="24"/>
          <w:szCs w:val="24"/>
        </w:rPr>
        <w:t xml:space="preserve">kwoty wynagrodzenia brutto, o której mowa w §6 ust. 1 Umowy </w:t>
      </w:r>
      <w:r w:rsidRPr="00A631DA">
        <w:rPr>
          <w:sz w:val="24"/>
          <w:szCs w:val="24"/>
        </w:rPr>
        <w:t>za każdy dzień zwłoki</w:t>
      </w:r>
      <w:r w:rsidR="002D1678">
        <w:rPr>
          <w:sz w:val="24"/>
          <w:szCs w:val="24"/>
        </w:rPr>
        <w:t>.</w:t>
      </w:r>
    </w:p>
    <w:p w14:paraId="767AE735" w14:textId="77777777" w:rsidR="00014B18" w:rsidRPr="00A631DA" w:rsidRDefault="00014B18" w:rsidP="006F5DFE">
      <w:pPr>
        <w:pStyle w:val="Akapitzlist"/>
        <w:numPr>
          <w:ilvl w:val="0"/>
          <w:numId w:val="49"/>
        </w:numPr>
        <w:spacing w:after="0"/>
        <w:ind w:left="426" w:hanging="426"/>
        <w:rPr>
          <w:sz w:val="24"/>
          <w:szCs w:val="24"/>
        </w:rPr>
      </w:pPr>
      <w:r w:rsidRPr="00A631DA">
        <w:rPr>
          <w:sz w:val="24"/>
          <w:szCs w:val="24"/>
        </w:rPr>
        <w:t>Zamawiający zastrzega sobie prawo potrącania naliczonych kar umownych z należności przysługujących Wykonawcy z tytułu wykonania Umowy, na co Wykonawca wyraża zgodę.</w:t>
      </w:r>
    </w:p>
    <w:p w14:paraId="07F2FFAC" w14:textId="77777777" w:rsidR="00A631DA" w:rsidRPr="00A631DA" w:rsidRDefault="00014B18" w:rsidP="006F5DFE">
      <w:pPr>
        <w:pStyle w:val="Akapitzlist"/>
        <w:numPr>
          <w:ilvl w:val="0"/>
          <w:numId w:val="49"/>
        </w:numPr>
        <w:spacing w:after="0"/>
        <w:ind w:left="426" w:hanging="426"/>
        <w:rPr>
          <w:sz w:val="24"/>
          <w:szCs w:val="24"/>
        </w:rPr>
      </w:pPr>
      <w:r w:rsidRPr="00A631DA">
        <w:rPr>
          <w:sz w:val="24"/>
          <w:szCs w:val="24"/>
        </w:rPr>
        <w:t>Zastrzeżone w Umowie kary umowne nie wyłączają możliwości dochodzenia od Wykonawcy</w:t>
      </w:r>
      <w:r>
        <w:rPr>
          <w:sz w:val="24"/>
          <w:szCs w:val="24"/>
        </w:rPr>
        <w:t xml:space="preserve"> </w:t>
      </w:r>
      <w:r w:rsidRPr="00F50446">
        <w:rPr>
          <w:sz w:val="24"/>
          <w:szCs w:val="24"/>
        </w:rPr>
        <w:t>odszkodowania</w:t>
      </w:r>
      <w:r>
        <w:rPr>
          <w:sz w:val="24"/>
          <w:szCs w:val="24"/>
        </w:rPr>
        <w:t xml:space="preserve"> </w:t>
      </w:r>
      <w:r w:rsidRPr="00F50446">
        <w:rPr>
          <w:sz w:val="24"/>
          <w:szCs w:val="24"/>
        </w:rPr>
        <w:t>przewyższającego</w:t>
      </w:r>
      <w:r>
        <w:rPr>
          <w:sz w:val="24"/>
          <w:szCs w:val="24"/>
        </w:rPr>
        <w:t xml:space="preserve"> </w:t>
      </w:r>
      <w:r w:rsidRPr="00F50446">
        <w:rPr>
          <w:sz w:val="24"/>
          <w:szCs w:val="24"/>
        </w:rPr>
        <w:t>wysokość</w:t>
      </w:r>
      <w:r>
        <w:rPr>
          <w:sz w:val="24"/>
          <w:szCs w:val="24"/>
        </w:rPr>
        <w:t xml:space="preserve"> </w:t>
      </w:r>
      <w:r w:rsidRPr="00F50446">
        <w:rPr>
          <w:sz w:val="24"/>
          <w:szCs w:val="24"/>
        </w:rPr>
        <w:t>kar</w:t>
      </w:r>
      <w:r>
        <w:rPr>
          <w:sz w:val="24"/>
          <w:szCs w:val="24"/>
        </w:rPr>
        <w:t xml:space="preserve"> </w:t>
      </w:r>
      <w:r w:rsidRPr="00F50446">
        <w:rPr>
          <w:sz w:val="24"/>
          <w:szCs w:val="24"/>
        </w:rPr>
        <w:t>umownych</w:t>
      </w:r>
      <w:r>
        <w:rPr>
          <w:sz w:val="24"/>
          <w:szCs w:val="24"/>
        </w:rPr>
        <w:t xml:space="preserve"> </w:t>
      </w:r>
      <w:r w:rsidRPr="00F50446">
        <w:rPr>
          <w:sz w:val="24"/>
          <w:szCs w:val="24"/>
        </w:rPr>
        <w:t>na</w:t>
      </w:r>
      <w:r>
        <w:rPr>
          <w:sz w:val="24"/>
          <w:szCs w:val="24"/>
        </w:rPr>
        <w:t xml:space="preserve"> </w:t>
      </w:r>
      <w:r w:rsidRPr="00F50446">
        <w:rPr>
          <w:sz w:val="24"/>
          <w:szCs w:val="24"/>
        </w:rPr>
        <w:t>zasadach</w:t>
      </w:r>
      <w:r>
        <w:rPr>
          <w:sz w:val="24"/>
          <w:szCs w:val="24"/>
        </w:rPr>
        <w:t xml:space="preserve"> </w:t>
      </w:r>
      <w:r w:rsidRPr="00F50446">
        <w:rPr>
          <w:sz w:val="24"/>
          <w:szCs w:val="24"/>
        </w:rPr>
        <w:t>ogólnych</w:t>
      </w:r>
      <w:r>
        <w:rPr>
          <w:sz w:val="24"/>
          <w:szCs w:val="24"/>
        </w:rPr>
        <w:t xml:space="preserve"> </w:t>
      </w:r>
      <w:r w:rsidRPr="00F50446">
        <w:rPr>
          <w:sz w:val="24"/>
          <w:szCs w:val="24"/>
        </w:rPr>
        <w:t>kodeksu</w:t>
      </w:r>
      <w:r>
        <w:rPr>
          <w:sz w:val="24"/>
          <w:szCs w:val="24"/>
        </w:rPr>
        <w:t xml:space="preserve"> </w:t>
      </w:r>
      <w:r w:rsidRPr="00F50446">
        <w:rPr>
          <w:sz w:val="24"/>
          <w:szCs w:val="24"/>
        </w:rPr>
        <w:t>cywilnego.</w:t>
      </w:r>
      <w:r w:rsidR="00A631DA" w:rsidRPr="006F5DFE">
        <w:rPr>
          <w:sz w:val="24"/>
          <w:szCs w:val="24"/>
        </w:rPr>
        <w:t xml:space="preserve"> </w:t>
      </w:r>
    </w:p>
    <w:p w14:paraId="6404D27D" w14:textId="068FD4D4" w:rsidR="00014B18" w:rsidRPr="00A631DA" w:rsidRDefault="00A631DA" w:rsidP="006F5DFE">
      <w:pPr>
        <w:pStyle w:val="Akapitzlist"/>
        <w:numPr>
          <w:ilvl w:val="0"/>
          <w:numId w:val="49"/>
        </w:numPr>
        <w:spacing w:after="0"/>
        <w:ind w:left="426" w:hanging="426"/>
        <w:rPr>
          <w:sz w:val="24"/>
          <w:szCs w:val="24"/>
        </w:rPr>
      </w:pPr>
      <w:r w:rsidRPr="006F5DFE">
        <w:rPr>
          <w:sz w:val="24"/>
          <w:szCs w:val="24"/>
        </w:rPr>
        <w:t>W przypadku niewykonania przez Wykonawcę przedmiotu umowy, Zamawiający ma prawo zlecić jego wykonanie</w:t>
      </w:r>
      <w:r>
        <w:rPr>
          <w:bCs/>
          <w:sz w:val="24"/>
          <w:szCs w:val="24"/>
        </w:rPr>
        <w:t xml:space="preserve"> innemu podmiotowi</w:t>
      </w:r>
      <w:r w:rsidRPr="00A631DA">
        <w:rPr>
          <w:bCs/>
          <w:sz w:val="24"/>
          <w:szCs w:val="24"/>
        </w:rPr>
        <w:t xml:space="preserve"> na koszt i ryzyko Wykonawcy.</w:t>
      </w:r>
    </w:p>
    <w:p w14:paraId="019A3CC7" w14:textId="14C82EFE" w:rsidR="00572755" w:rsidRPr="006D1132" w:rsidRDefault="00572755" w:rsidP="006D1132">
      <w:pPr>
        <w:spacing w:after="0"/>
        <w:jc w:val="center"/>
        <w:rPr>
          <w:b/>
          <w:sz w:val="24"/>
          <w:szCs w:val="24"/>
        </w:rPr>
      </w:pPr>
      <w:r w:rsidRPr="006D1132">
        <w:rPr>
          <w:b/>
          <w:sz w:val="24"/>
          <w:szCs w:val="24"/>
        </w:rPr>
        <w:t xml:space="preserve">§ </w:t>
      </w:r>
      <w:r w:rsidR="00A631DA">
        <w:rPr>
          <w:b/>
          <w:sz w:val="24"/>
          <w:szCs w:val="24"/>
        </w:rPr>
        <w:t>9</w:t>
      </w:r>
      <w:r w:rsidRPr="006D1132">
        <w:rPr>
          <w:b/>
          <w:sz w:val="24"/>
          <w:szCs w:val="24"/>
        </w:rPr>
        <w:t>. Postanowienia końcowe</w:t>
      </w:r>
    </w:p>
    <w:p w14:paraId="2D276B18" w14:textId="77777777" w:rsidR="00572755" w:rsidRPr="006D1132" w:rsidRDefault="00572755" w:rsidP="006F5DFE">
      <w:pPr>
        <w:pStyle w:val="Akapitzlist"/>
        <w:numPr>
          <w:ilvl w:val="0"/>
          <w:numId w:val="50"/>
        </w:numPr>
        <w:spacing w:after="0"/>
        <w:ind w:left="426" w:hanging="426"/>
        <w:rPr>
          <w:sz w:val="24"/>
          <w:szCs w:val="24"/>
        </w:rPr>
      </w:pPr>
      <w:r w:rsidRPr="006D1132">
        <w:rPr>
          <w:sz w:val="24"/>
          <w:szCs w:val="24"/>
        </w:rPr>
        <w:t xml:space="preserve">Jakiekolwiek zaniechanie lub opóźnienie przez jedną ze Stron w wykonaniu jakiegokolwiek prawa przysługującego jej na mocy Umowy nie oznacza zrzeczenia lub cofnięcia tego prawa. Jakiekolwiek pojedyncze lub częściowe wykonanie przez jedną ze Stron jakiegokolwiek prawa przysługującego jej na mocy Umowy nie wyklucza skorzystania z tego lub jakiegokolwiek innego prawa zgodnie z niniejszą Umową w przyszłości lub w innym zakresie. </w:t>
      </w:r>
    </w:p>
    <w:p w14:paraId="5C4450D8" w14:textId="0BB9A384" w:rsidR="00572755" w:rsidRPr="006D1132" w:rsidRDefault="00572755" w:rsidP="006F5DFE">
      <w:pPr>
        <w:pStyle w:val="Akapitzlist"/>
        <w:numPr>
          <w:ilvl w:val="0"/>
          <w:numId w:val="50"/>
        </w:numPr>
        <w:spacing w:after="0"/>
        <w:ind w:left="426" w:hanging="426"/>
        <w:rPr>
          <w:sz w:val="24"/>
          <w:szCs w:val="24"/>
        </w:rPr>
      </w:pPr>
      <w:r w:rsidRPr="006D1132">
        <w:rPr>
          <w:sz w:val="24"/>
          <w:szCs w:val="24"/>
        </w:rPr>
        <w:t xml:space="preserve">W przypadku, gdy którekolwiek z postanowień Umowy okaże się nieważne, pozostałe postanowienia Umowy pozostaną w mocy w zakresie dozwolonym przez prawo, </w:t>
      </w:r>
      <w:r w:rsidR="00D26077">
        <w:rPr>
          <w:sz w:val="24"/>
          <w:szCs w:val="24"/>
        </w:rPr>
        <w:br/>
      </w:r>
      <w:r w:rsidRPr="006D1132">
        <w:rPr>
          <w:sz w:val="24"/>
          <w:szCs w:val="24"/>
        </w:rPr>
        <w:t>zaś postanowienia nieważne zostaną zmienione i uzupełnione przez Strony zgodnie z celem Umowy, chyba że bez takiego postanowienia Strony Umowy nie zawarłyby niniejszej Umowy.</w:t>
      </w:r>
    </w:p>
    <w:p w14:paraId="43DE5DDA" w14:textId="77777777" w:rsidR="00572755" w:rsidRPr="006D1132" w:rsidRDefault="00572755" w:rsidP="006F5DFE">
      <w:pPr>
        <w:pStyle w:val="Akapitzlist"/>
        <w:numPr>
          <w:ilvl w:val="0"/>
          <w:numId w:val="50"/>
        </w:numPr>
        <w:spacing w:after="0"/>
        <w:ind w:left="426" w:hanging="426"/>
        <w:rPr>
          <w:sz w:val="24"/>
          <w:szCs w:val="24"/>
        </w:rPr>
      </w:pPr>
      <w:r w:rsidRPr="006D1132">
        <w:rPr>
          <w:sz w:val="24"/>
          <w:szCs w:val="24"/>
        </w:rPr>
        <w:t>Wszelkie zmiany treści niniejszej Umowy wymagają formy pisemnej pod rygorem nieważności.</w:t>
      </w:r>
    </w:p>
    <w:p w14:paraId="342A86C6" w14:textId="62DC8AF2" w:rsidR="00572755" w:rsidRPr="006D1132" w:rsidRDefault="00572755" w:rsidP="006F5DFE">
      <w:pPr>
        <w:pStyle w:val="Akapitzlist"/>
        <w:numPr>
          <w:ilvl w:val="0"/>
          <w:numId w:val="50"/>
        </w:numPr>
        <w:spacing w:after="0"/>
        <w:ind w:left="426" w:hanging="426"/>
        <w:rPr>
          <w:sz w:val="24"/>
          <w:szCs w:val="24"/>
        </w:rPr>
      </w:pPr>
      <w:r w:rsidRPr="006D1132">
        <w:rPr>
          <w:sz w:val="24"/>
          <w:szCs w:val="24"/>
        </w:rPr>
        <w:t xml:space="preserve">Strony będą dążyły do polubownego rozwiązania wszelkich sporów powstałych między nimi </w:t>
      </w:r>
      <w:r w:rsidR="00D26077">
        <w:rPr>
          <w:sz w:val="24"/>
          <w:szCs w:val="24"/>
        </w:rPr>
        <w:br/>
      </w:r>
      <w:r w:rsidRPr="006D1132">
        <w:rPr>
          <w:sz w:val="24"/>
          <w:szCs w:val="24"/>
        </w:rPr>
        <w:t xml:space="preserve">w związku z wykonaniem lub interpretacją niniejszej Umowy. Gdyby próby polubownego </w:t>
      </w:r>
      <w:r w:rsidRPr="006D1132">
        <w:rPr>
          <w:sz w:val="24"/>
          <w:szCs w:val="24"/>
        </w:rPr>
        <w:lastRenderedPageBreak/>
        <w:t xml:space="preserve">rozwiązania sporu nie przyniosły rezultatu, Strony poddadzą spór rozstrzygnięciu sądowi powszechnemu właściwemu dla siedziby </w:t>
      </w:r>
      <w:r w:rsidR="00D26077">
        <w:rPr>
          <w:sz w:val="24"/>
          <w:szCs w:val="24"/>
        </w:rPr>
        <w:t>Zamawiającego</w:t>
      </w:r>
      <w:r w:rsidRPr="006D1132">
        <w:rPr>
          <w:sz w:val="24"/>
          <w:szCs w:val="24"/>
        </w:rPr>
        <w:t>.</w:t>
      </w:r>
    </w:p>
    <w:p w14:paraId="5E8123A8" w14:textId="41CB52C9" w:rsidR="00572755" w:rsidRPr="006D1132" w:rsidRDefault="00572755" w:rsidP="006F5DFE">
      <w:pPr>
        <w:pStyle w:val="Akapitzlist"/>
        <w:numPr>
          <w:ilvl w:val="0"/>
          <w:numId w:val="50"/>
        </w:numPr>
        <w:spacing w:after="0"/>
        <w:ind w:left="426" w:hanging="426"/>
        <w:rPr>
          <w:sz w:val="24"/>
          <w:szCs w:val="24"/>
        </w:rPr>
      </w:pPr>
      <w:r w:rsidRPr="006D1132">
        <w:rPr>
          <w:sz w:val="24"/>
          <w:szCs w:val="24"/>
        </w:rPr>
        <w:t xml:space="preserve">Umowa została sporządzona w dwóch jednobrzmiących egzemplarzach, po jednym dla każdej </w:t>
      </w:r>
      <w:r w:rsidR="00D26077">
        <w:rPr>
          <w:sz w:val="24"/>
          <w:szCs w:val="24"/>
        </w:rPr>
        <w:br/>
      </w:r>
      <w:r w:rsidRPr="006D1132">
        <w:rPr>
          <w:sz w:val="24"/>
          <w:szCs w:val="24"/>
        </w:rPr>
        <w:t>ze Stron.</w:t>
      </w:r>
      <w:r w:rsidR="007E54B8">
        <w:rPr>
          <w:sz w:val="24"/>
          <w:szCs w:val="24"/>
        </w:rPr>
        <w:t xml:space="preserve"> </w:t>
      </w:r>
      <w:r w:rsidR="007E54B8" w:rsidRPr="007E54B8">
        <w:rPr>
          <w:sz w:val="24"/>
          <w:szCs w:val="24"/>
        </w:rPr>
        <w:t>Strony ustalają, że na prawach oryginału są to także egzemplarze umowy podpisane przez strony elektronicznym podpisem kwalifikowanym.</w:t>
      </w:r>
    </w:p>
    <w:p w14:paraId="55F3B602" w14:textId="3033BFF0" w:rsidR="00572755" w:rsidRDefault="00572755" w:rsidP="00572755">
      <w:pPr>
        <w:spacing w:after="0"/>
        <w:rPr>
          <w:sz w:val="24"/>
          <w:szCs w:val="24"/>
        </w:rPr>
      </w:pPr>
    </w:p>
    <w:p w14:paraId="4C5728A3" w14:textId="46BED5DF" w:rsidR="00D26077" w:rsidRDefault="00D26077" w:rsidP="00572755">
      <w:pPr>
        <w:spacing w:after="0"/>
        <w:rPr>
          <w:sz w:val="24"/>
          <w:szCs w:val="24"/>
        </w:rPr>
      </w:pPr>
    </w:p>
    <w:p w14:paraId="221FB1FE" w14:textId="34FC18EB" w:rsidR="00D26077" w:rsidRDefault="00D26077" w:rsidP="00572755">
      <w:pPr>
        <w:spacing w:after="0"/>
        <w:rPr>
          <w:sz w:val="24"/>
          <w:szCs w:val="24"/>
        </w:rPr>
      </w:pPr>
    </w:p>
    <w:p w14:paraId="4654B953" w14:textId="3B5689B5" w:rsidR="00D26077" w:rsidRDefault="00D26077" w:rsidP="00572755">
      <w:pPr>
        <w:spacing w:after="0"/>
        <w:rPr>
          <w:sz w:val="24"/>
          <w:szCs w:val="24"/>
        </w:rPr>
      </w:pPr>
    </w:p>
    <w:p w14:paraId="01EDB575" w14:textId="3688A4D6" w:rsidR="00D26077" w:rsidRPr="00D26077" w:rsidRDefault="00D26077" w:rsidP="00D26077">
      <w:pPr>
        <w:spacing w:after="0"/>
        <w:jc w:val="center"/>
        <w:rPr>
          <w:b/>
          <w:sz w:val="24"/>
          <w:szCs w:val="24"/>
        </w:rPr>
      </w:pPr>
      <w:r w:rsidRPr="00D26077">
        <w:rPr>
          <w:b/>
          <w:sz w:val="24"/>
          <w:szCs w:val="24"/>
        </w:rPr>
        <w:t>ZAMAWIAJĄCY:                                                                                WYKONAWCA:</w:t>
      </w:r>
    </w:p>
    <w:sectPr w:rsidR="00D26077" w:rsidRPr="00D26077" w:rsidSect="0092506E">
      <w:headerReference w:type="default" r:id="rId8"/>
      <w:footerReference w:type="default" r:id="rId9"/>
      <w:footnotePr>
        <w:pos w:val="beneathText"/>
      </w:footnotePr>
      <w:pgSz w:w="11905" w:h="16837"/>
      <w:pgMar w:top="1560" w:right="1080" w:bottom="1440" w:left="1080"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2BDBA" w14:textId="77777777" w:rsidR="0036570C" w:rsidRDefault="0036570C">
      <w:pPr>
        <w:spacing w:after="0" w:line="240" w:lineRule="auto"/>
      </w:pPr>
      <w:r>
        <w:separator/>
      </w:r>
    </w:p>
  </w:endnote>
  <w:endnote w:type="continuationSeparator" w:id="0">
    <w:p w14:paraId="56BE41AE" w14:textId="77777777" w:rsidR="0036570C" w:rsidRDefault="0036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MT">
    <w:altName w:val="Garamond"/>
    <w:charset w:val="EE"/>
    <w:family w:val="roman"/>
    <w:pitch w:val="variable"/>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18"/>
        <w:szCs w:val="28"/>
      </w:rPr>
      <w:id w:val="1678300270"/>
      <w:docPartObj>
        <w:docPartGallery w:val="Page Numbers (Bottom of Page)"/>
        <w:docPartUnique/>
      </w:docPartObj>
    </w:sdtPr>
    <w:sdtEndPr/>
    <w:sdtContent>
      <w:p w14:paraId="16B4D12A" w14:textId="77777777" w:rsidR="005E58D8" w:rsidRPr="005E58D8" w:rsidRDefault="005E58D8">
        <w:pPr>
          <w:pStyle w:val="Stopka"/>
          <w:jc w:val="right"/>
          <w:rPr>
            <w:rFonts w:asciiTheme="majorHAnsi" w:eastAsiaTheme="majorEastAsia" w:hAnsiTheme="majorHAnsi" w:cstheme="majorBidi"/>
            <w:sz w:val="18"/>
            <w:szCs w:val="28"/>
          </w:rPr>
        </w:pPr>
        <w:r w:rsidRPr="005E58D8">
          <w:rPr>
            <w:rFonts w:asciiTheme="majorHAnsi" w:eastAsiaTheme="majorEastAsia" w:hAnsiTheme="majorHAnsi" w:cstheme="majorBidi"/>
            <w:sz w:val="18"/>
            <w:szCs w:val="28"/>
          </w:rPr>
          <w:t xml:space="preserve">str. </w:t>
        </w:r>
        <w:r w:rsidRPr="005E58D8">
          <w:rPr>
            <w:rFonts w:asciiTheme="minorHAnsi" w:eastAsiaTheme="minorEastAsia" w:hAnsiTheme="minorHAnsi" w:cstheme="minorBidi"/>
            <w:sz w:val="14"/>
            <w:szCs w:val="21"/>
          </w:rPr>
          <w:fldChar w:fldCharType="begin"/>
        </w:r>
        <w:r w:rsidRPr="005E58D8">
          <w:rPr>
            <w:sz w:val="12"/>
          </w:rPr>
          <w:instrText>PAGE    \* MERGEFORMAT</w:instrText>
        </w:r>
        <w:r w:rsidRPr="005E58D8">
          <w:rPr>
            <w:rFonts w:asciiTheme="minorHAnsi" w:eastAsiaTheme="minorEastAsia" w:hAnsiTheme="minorHAnsi" w:cstheme="minorBidi"/>
            <w:sz w:val="14"/>
            <w:szCs w:val="21"/>
          </w:rPr>
          <w:fldChar w:fldCharType="separate"/>
        </w:r>
        <w:r w:rsidR="00E74371" w:rsidRPr="00E74371">
          <w:rPr>
            <w:rFonts w:asciiTheme="majorHAnsi" w:eastAsiaTheme="majorEastAsia" w:hAnsiTheme="majorHAnsi" w:cstheme="majorBidi"/>
            <w:noProof/>
            <w:sz w:val="18"/>
            <w:szCs w:val="28"/>
          </w:rPr>
          <w:t>5</w:t>
        </w:r>
        <w:r w:rsidRPr="005E58D8">
          <w:rPr>
            <w:rFonts w:asciiTheme="majorHAnsi" w:eastAsiaTheme="majorEastAsia" w:hAnsiTheme="majorHAnsi" w:cstheme="majorBidi"/>
            <w:sz w:val="18"/>
            <w:szCs w:val="28"/>
          </w:rPr>
          <w:fldChar w:fldCharType="end"/>
        </w:r>
      </w:p>
    </w:sdtContent>
  </w:sdt>
  <w:p w14:paraId="31C90403" w14:textId="77777777" w:rsidR="00862E25" w:rsidRPr="005E58D8" w:rsidRDefault="00862E25">
    <w:pPr>
      <w:pStyle w:val="Stopka"/>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0DB25" w14:textId="77777777" w:rsidR="0036570C" w:rsidRDefault="0036570C">
      <w:pPr>
        <w:spacing w:after="0" w:line="240" w:lineRule="auto"/>
      </w:pPr>
      <w:r>
        <w:separator/>
      </w:r>
    </w:p>
  </w:footnote>
  <w:footnote w:type="continuationSeparator" w:id="0">
    <w:p w14:paraId="0DAB1656" w14:textId="77777777" w:rsidR="0036570C" w:rsidRDefault="00365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C258F" w14:textId="12E51053" w:rsidR="00A12516" w:rsidRPr="00763041" w:rsidRDefault="00A12516" w:rsidP="00763041">
    <w:pPr>
      <w:pStyle w:val="Nagwek"/>
      <w:jc w:val="center"/>
      <w:rPr>
        <w:i/>
      </w:rPr>
    </w:pPr>
    <w:r w:rsidRPr="00763041">
      <w:rPr>
        <w:i/>
      </w:rPr>
      <w:t>Umowa na przygotowanie dokumentacji i rejestracj</w:t>
    </w:r>
    <w:r w:rsidR="00763041" w:rsidRPr="00763041">
      <w:rPr>
        <w:i/>
      </w:rPr>
      <w:t>ę</w:t>
    </w:r>
    <w:r w:rsidRPr="00763041">
      <w:rPr>
        <w:i/>
      </w:rPr>
      <w:t xml:space="preserve"> w URPL oraz uzyskanie pozwolenia KB na prowadzenie niekomercyjnego bad</w:t>
    </w:r>
    <w:r w:rsidR="00763041" w:rsidRPr="00763041">
      <w:rPr>
        <w:i/>
      </w:rPr>
      <w:t>ania</w:t>
    </w:r>
    <w:r w:rsidRPr="00763041">
      <w:rPr>
        <w:i/>
      </w:rPr>
      <w:t xml:space="preserve"> klinicznego </w:t>
    </w:r>
    <w:r w:rsidR="00E92A5A" w:rsidRPr="00E92A5A">
      <w:rPr>
        <w:i/>
      </w:rPr>
      <w:t>ABM-ALL-VASCOR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909E9016"/>
    <w:name w:val="WW8Num1"/>
    <w:lvl w:ilvl="0">
      <w:start w:val="1"/>
      <w:numFmt w:val="decimal"/>
      <w:lvlText w:val="%1."/>
      <w:lvlJc w:val="left"/>
      <w:pPr>
        <w:tabs>
          <w:tab w:val="num" w:pos="360"/>
        </w:tabs>
        <w:ind w:left="360" w:hanging="360"/>
      </w:pPr>
      <w:rPr>
        <w:rFonts w:ascii="Times New Roman" w:eastAsia="Calibri" w:hAnsi="Times New Roman"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635E666E"/>
    <w:name w:val="WW8Num3"/>
    <w:lvl w:ilvl="0">
      <w:start w:val="1"/>
      <w:numFmt w:val="decimal"/>
      <w:lvlText w:val="%1."/>
      <w:lvlJc w:val="left"/>
      <w:pPr>
        <w:tabs>
          <w:tab w:val="num" w:pos="360"/>
        </w:tabs>
        <w:ind w:left="360" w:hanging="360"/>
      </w:pPr>
      <w:rPr>
        <w:b w:val="0"/>
      </w:rPr>
    </w:lvl>
  </w:abstractNum>
  <w:abstractNum w:abstractNumId="3" w15:restartNumberingAfterBreak="0">
    <w:nsid w:val="00000004"/>
    <w:multiLevelType w:val="multilevel"/>
    <w:tmpl w:val="097C5E7E"/>
    <w:name w:val="WW8Num4"/>
    <w:lvl w:ilvl="0">
      <w:start w:val="1"/>
      <w:numFmt w:val="bullet"/>
      <w:lvlText w:val=""/>
      <w:lvlJc w:val="left"/>
      <w:pPr>
        <w:tabs>
          <w:tab w:val="num" w:pos="0"/>
        </w:tabs>
        <w:ind w:left="0" w:firstLine="0"/>
      </w:pPr>
      <w:rPr>
        <w:rFonts w:ascii="Symbol" w:hAnsi="Symbol" w:hint="default"/>
      </w:r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087741C"/>
    <w:multiLevelType w:val="hybridMultilevel"/>
    <w:tmpl w:val="6F56A852"/>
    <w:lvl w:ilvl="0" w:tplc="BDAA97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C418B3"/>
    <w:multiLevelType w:val="hybridMultilevel"/>
    <w:tmpl w:val="70803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353F2B"/>
    <w:multiLevelType w:val="hybridMultilevel"/>
    <w:tmpl w:val="2FF2C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9F2583"/>
    <w:multiLevelType w:val="hybridMultilevel"/>
    <w:tmpl w:val="26A4D1F6"/>
    <w:lvl w:ilvl="0" w:tplc="9226462A">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04665CE5"/>
    <w:multiLevelType w:val="hybridMultilevel"/>
    <w:tmpl w:val="4210AA36"/>
    <w:lvl w:ilvl="0" w:tplc="8B907E6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915113A"/>
    <w:multiLevelType w:val="hybridMultilevel"/>
    <w:tmpl w:val="293C4F42"/>
    <w:lvl w:ilvl="0" w:tplc="6F6CDB6E">
      <w:start w:val="1"/>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80645"/>
    <w:multiLevelType w:val="hybridMultilevel"/>
    <w:tmpl w:val="41525C7C"/>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FAD1697"/>
    <w:multiLevelType w:val="hybridMultilevel"/>
    <w:tmpl w:val="9D9E23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10C2FCE"/>
    <w:multiLevelType w:val="hybridMultilevel"/>
    <w:tmpl w:val="62166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BB4EF2"/>
    <w:multiLevelType w:val="hybridMultilevel"/>
    <w:tmpl w:val="72F0E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F05FD0"/>
    <w:multiLevelType w:val="hybridMultilevel"/>
    <w:tmpl w:val="9D9E237A"/>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 w15:restartNumberingAfterBreak="0">
    <w:nsid w:val="166144F8"/>
    <w:multiLevelType w:val="hybridMultilevel"/>
    <w:tmpl w:val="3178593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E86B72"/>
    <w:multiLevelType w:val="hybridMultilevel"/>
    <w:tmpl w:val="7068E60A"/>
    <w:lvl w:ilvl="0" w:tplc="04150011">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70C2104"/>
    <w:multiLevelType w:val="multilevel"/>
    <w:tmpl w:val="BDF8780E"/>
    <w:lvl w:ilvl="0">
      <w:start w:val="1"/>
      <w:numFmt w:val="bullet"/>
      <w:lvlText w:val=""/>
      <w:lvlJc w:val="left"/>
      <w:pPr>
        <w:tabs>
          <w:tab w:val="num" w:pos="284"/>
        </w:tabs>
        <w:ind w:left="284" w:firstLine="0"/>
      </w:pPr>
      <w:rPr>
        <w:rFonts w:ascii="Wingdings" w:hAnsi="Wingdings" w:hint="default"/>
      </w:rPr>
    </w:lvl>
    <w:lvl w:ilvl="1">
      <w:start w:val="1"/>
      <w:numFmt w:val="none"/>
      <w:lvlText w:val=""/>
      <w:lvlJc w:val="left"/>
      <w:pPr>
        <w:tabs>
          <w:tab w:val="num" w:pos="284"/>
        </w:tabs>
        <w:ind w:left="284" w:firstLine="0"/>
      </w:pPr>
    </w:lvl>
    <w:lvl w:ilvl="2">
      <w:start w:val="1"/>
      <w:numFmt w:val="none"/>
      <w:lvlText w:val=""/>
      <w:lvlJc w:val="left"/>
      <w:pPr>
        <w:tabs>
          <w:tab w:val="num" w:pos="284"/>
        </w:tabs>
        <w:ind w:left="284" w:firstLine="0"/>
      </w:pPr>
    </w:lvl>
    <w:lvl w:ilvl="3">
      <w:start w:val="1"/>
      <w:numFmt w:val="none"/>
      <w:lvlText w:val=""/>
      <w:lvlJc w:val="left"/>
      <w:pPr>
        <w:tabs>
          <w:tab w:val="num" w:pos="284"/>
        </w:tabs>
        <w:ind w:left="284" w:firstLine="0"/>
      </w:pPr>
    </w:lvl>
    <w:lvl w:ilvl="4">
      <w:start w:val="1"/>
      <w:numFmt w:val="none"/>
      <w:lvlText w:val=""/>
      <w:lvlJc w:val="left"/>
      <w:pPr>
        <w:tabs>
          <w:tab w:val="num" w:pos="284"/>
        </w:tabs>
        <w:ind w:left="284" w:firstLine="0"/>
      </w:pPr>
    </w:lvl>
    <w:lvl w:ilvl="5">
      <w:start w:val="1"/>
      <w:numFmt w:val="none"/>
      <w:lvlText w:val=""/>
      <w:lvlJc w:val="left"/>
      <w:pPr>
        <w:tabs>
          <w:tab w:val="num" w:pos="284"/>
        </w:tabs>
        <w:ind w:left="284" w:firstLine="0"/>
      </w:pPr>
    </w:lvl>
    <w:lvl w:ilvl="6">
      <w:start w:val="1"/>
      <w:numFmt w:val="none"/>
      <w:lvlText w:val=""/>
      <w:lvlJc w:val="left"/>
      <w:pPr>
        <w:tabs>
          <w:tab w:val="num" w:pos="284"/>
        </w:tabs>
        <w:ind w:left="284" w:firstLine="0"/>
      </w:pPr>
    </w:lvl>
    <w:lvl w:ilvl="7">
      <w:start w:val="1"/>
      <w:numFmt w:val="none"/>
      <w:lvlText w:val=""/>
      <w:lvlJc w:val="left"/>
      <w:pPr>
        <w:tabs>
          <w:tab w:val="num" w:pos="284"/>
        </w:tabs>
        <w:ind w:left="284" w:firstLine="0"/>
      </w:pPr>
    </w:lvl>
    <w:lvl w:ilvl="8">
      <w:start w:val="1"/>
      <w:numFmt w:val="none"/>
      <w:lvlText w:val=""/>
      <w:lvlJc w:val="left"/>
      <w:pPr>
        <w:tabs>
          <w:tab w:val="num" w:pos="284"/>
        </w:tabs>
        <w:ind w:left="284" w:firstLine="0"/>
      </w:pPr>
    </w:lvl>
  </w:abstractNum>
  <w:abstractNum w:abstractNumId="18" w15:restartNumberingAfterBreak="0">
    <w:nsid w:val="2ACA3E3C"/>
    <w:multiLevelType w:val="hybridMultilevel"/>
    <w:tmpl w:val="56C64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2D58AF"/>
    <w:multiLevelType w:val="hybridMultilevel"/>
    <w:tmpl w:val="DC4E51C2"/>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0" w15:restartNumberingAfterBreak="0">
    <w:nsid w:val="34EA42D2"/>
    <w:multiLevelType w:val="hybridMultilevel"/>
    <w:tmpl w:val="41525C7C"/>
    <w:lvl w:ilvl="0" w:tplc="7FA0BD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846DA1"/>
    <w:multiLevelType w:val="hybridMultilevel"/>
    <w:tmpl w:val="3112F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144C0B"/>
    <w:multiLevelType w:val="multilevel"/>
    <w:tmpl w:val="0415001D"/>
    <w:styleLink w:val="Biecy"/>
    <w:lvl w:ilvl="0">
      <w:start w:val="1"/>
      <w:numFmt w:val="ordinal"/>
      <w:lvlText w:val="%1)"/>
      <w:lvlJc w:val="left"/>
      <w:pPr>
        <w:ind w:left="360" w:hanging="360"/>
      </w:pPr>
      <w:rPr>
        <w:rFonts w:ascii="Times New Roman" w:hAnsi="Times New Roman"/>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49309B7"/>
    <w:multiLevelType w:val="hybridMultilevel"/>
    <w:tmpl w:val="41525C7C"/>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6847AF0"/>
    <w:multiLevelType w:val="hybridMultilevel"/>
    <w:tmpl w:val="321CB304"/>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 w15:restartNumberingAfterBreak="0">
    <w:nsid w:val="46991F6B"/>
    <w:multiLevelType w:val="hybridMultilevel"/>
    <w:tmpl w:val="F82C6616"/>
    <w:lvl w:ilvl="0" w:tplc="6A4415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625D91"/>
    <w:multiLevelType w:val="hybridMultilevel"/>
    <w:tmpl w:val="41525C7C"/>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F263919"/>
    <w:multiLevelType w:val="hybridMultilevel"/>
    <w:tmpl w:val="D774066E"/>
    <w:lvl w:ilvl="0" w:tplc="0B9C9E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7320B6"/>
    <w:multiLevelType w:val="hybridMultilevel"/>
    <w:tmpl w:val="2BC8FC00"/>
    <w:lvl w:ilvl="0" w:tplc="35042C4A">
      <w:start w:val="1"/>
      <w:numFmt w:val="decimal"/>
      <w:lvlText w:val="%1)"/>
      <w:lvlJc w:val="left"/>
      <w:pPr>
        <w:ind w:left="644" w:hanging="360"/>
      </w:pPr>
      <w:rPr>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5707A4E"/>
    <w:multiLevelType w:val="hybridMultilevel"/>
    <w:tmpl w:val="B56A3392"/>
    <w:lvl w:ilvl="0" w:tplc="BDAA9728">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FF3718"/>
    <w:multiLevelType w:val="hybridMultilevel"/>
    <w:tmpl w:val="FCDAD960"/>
    <w:lvl w:ilvl="0" w:tplc="E7C892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195AE1"/>
    <w:multiLevelType w:val="hybridMultilevel"/>
    <w:tmpl w:val="7FB25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314A3C"/>
    <w:multiLevelType w:val="hybridMultilevel"/>
    <w:tmpl w:val="983CC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242CB6"/>
    <w:multiLevelType w:val="hybridMultilevel"/>
    <w:tmpl w:val="C3E0ED72"/>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9C41AA"/>
    <w:multiLevelType w:val="hybridMultilevel"/>
    <w:tmpl w:val="AADA0D0E"/>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E92123"/>
    <w:multiLevelType w:val="hybridMultilevel"/>
    <w:tmpl w:val="77B26F70"/>
    <w:lvl w:ilvl="0" w:tplc="9F5C273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64282E89"/>
    <w:multiLevelType w:val="hybridMultilevel"/>
    <w:tmpl w:val="B56A3392"/>
    <w:lvl w:ilvl="0" w:tplc="BDAA9728">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A97F0F"/>
    <w:multiLevelType w:val="hybridMultilevel"/>
    <w:tmpl w:val="41525C7C"/>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A004415"/>
    <w:multiLevelType w:val="hybridMultilevel"/>
    <w:tmpl w:val="7A28BE12"/>
    <w:lvl w:ilvl="0" w:tplc="FFFFFFFF">
      <w:start w:val="1"/>
      <w:numFmt w:val="decimal"/>
      <w:lvlText w:val="%1."/>
      <w:lvlJc w:val="left"/>
      <w:pPr>
        <w:tabs>
          <w:tab w:val="num" w:pos="3960"/>
        </w:tabs>
        <w:ind w:left="39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B5C013D"/>
    <w:multiLevelType w:val="hybridMultilevel"/>
    <w:tmpl w:val="E16CB1EE"/>
    <w:lvl w:ilvl="0" w:tplc="6A4415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610E34"/>
    <w:multiLevelType w:val="hybridMultilevel"/>
    <w:tmpl w:val="48C2CCCE"/>
    <w:lvl w:ilvl="0" w:tplc="6F6CDB6E">
      <w:start w:val="1"/>
      <w:numFmt w:val="decimal"/>
      <w:lvlText w:val="%1."/>
      <w:lvlJc w:val="left"/>
      <w:pPr>
        <w:ind w:left="360"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202937"/>
    <w:multiLevelType w:val="hybridMultilevel"/>
    <w:tmpl w:val="073ABF80"/>
    <w:lvl w:ilvl="0" w:tplc="18B8C4F0">
      <w:start w:val="1"/>
      <w:numFmt w:val="decimal"/>
      <w:lvlText w:val="%1."/>
      <w:lvlJc w:val="left"/>
      <w:pPr>
        <w:ind w:left="360" w:hanging="360"/>
      </w:pPr>
      <w:rPr>
        <w:rFonts w:ascii="Times New Roman" w:hAnsi="Times New Roman" w:cs="Times New Roman" w:hint="default"/>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1A942F8"/>
    <w:multiLevelType w:val="hybridMultilevel"/>
    <w:tmpl w:val="825A4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AA5B4F"/>
    <w:multiLevelType w:val="multilevel"/>
    <w:tmpl w:val="E3C4703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870" w:hanging="51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44" w15:restartNumberingAfterBreak="0">
    <w:nsid w:val="72230983"/>
    <w:multiLevelType w:val="hybridMultilevel"/>
    <w:tmpl w:val="369A132E"/>
    <w:lvl w:ilvl="0" w:tplc="6A4415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A04DAE"/>
    <w:multiLevelType w:val="hybridMultilevel"/>
    <w:tmpl w:val="0B5E5E74"/>
    <w:lvl w:ilvl="0" w:tplc="7464C360">
      <w:start w:val="1"/>
      <w:numFmt w:val="decimal"/>
      <w:lvlText w:val="%1."/>
      <w:lvlJc w:val="left"/>
      <w:pPr>
        <w:ind w:left="1065" w:hanging="705"/>
      </w:pPr>
      <w:rPr>
        <w:rFonts w:hint="default"/>
      </w:rPr>
    </w:lvl>
    <w:lvl w:ilvl="1" w:tplc="04150011">
      <w:start w:val="1"/>
      <w:numFmt w:val="decimal"/>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235C10"/>
    <w:multiLevelType w:val="hybridMultilevel"/>
    <w:tmpl w:val="5BE85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701F8B"/>
    <w:multiLevelType w:val="hybridMultilevel"/>
    <w:tmpl w:val="7AEAFA2E"/>
    <w:lvl w:ilvl="0" w:tplc="41F85014">
      <w:start w:val="1"/>
      <w:numFmt w:val="decimal"/>
      <w:lvlText w:val="%1)"/>
      <w:lvlJc w:val="left"/>
      <w:pPr>
        <w:ind w:left="720" w:hanging="360"/>
      </w:pPr>
      <w:rPr>
        <w:rFonts w:ascii="Times New Roman" w:eastAsia="Times New Roman" w:hAnsi="Times New Roman" w:cs="Times New Roman"/>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D656A4C"/>
    <w:multiLevelType w:val="hybridMultilevel"/>
    <w:tmpl w:val="2BC8FC00"/>
    <w:lvl w:ilvl="0" w:tplc="35042C4A">
      <w:start w:val="1"/>
      <w:numFmt w:val="decimal"/>
      <w:lvlText w:val="%1)"/>
      <w:lvlJc w:val="left"/>
      <w:pPr>
        <w:ind w:left="644" w:hanging="360"/>
      </w:pPr>
      <w:rPr>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D6F60D9"/>
    <w:multiLevelType w:val="hybridMultilevel"/>
    <w:tmpl w:val="42201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0"/>
  </w:num>
  <w:num w:numId="3">
    <w:abstractNumId w:val="1"/>
  </w:num>
  <w:num w:numId="4">
    <w:abstractNumId w:val="2"/>
  </w:num>
  <w:num w:numId="5">
    <w:abstractNumId w:val="3"/>
  </w:num>
  <w:num w:numId="6">
    <w:abstractNumId w:val="43"/>
  </w:num>
  <w:num w:numId="7">
    <w:abstractNumId w:val="40"/>
  </w:num>
  <w:num w:numId="8">
    <w:abstractNumId w:val="17"/>
  </w:num>
  <w:num w:numId="9">
    <w:abstractNumId w:val="30"/>
  </w:num>
  <w:num w:numId="10">
    <w:abstractNumId w:val="5"/>
  </w:num>
  <w:num w:numId="11">
    <w:abstractNumId w:val="12"/>
  </w:num>
  <w:num w:numId="12">
    <w:abstractNumId w:val="32"/>
  </w:num>
  <w:num w:numId="13">
    <w:abstractNumId w:val="27"/>
  </w:num>
  <w:num w:numId="14">
    <w:abstractNumId w:val="46"/>
  </w:num>
  <w:num w:numId="15">
    <w:abstractNumId w:val="24"/>
  </w:num>
  <w:num w:numId="16">
    <w:abstractNumId w:val="31"/>
  </w:num>
  <w:num w:numId="17">
    <w:abstractNumId w:val="9"/>
  </w:num>
  <w:num w:numId="18">
    <w:abstractNumId w:val="4"/>
  </w:num>
  <w:num w:numId="19">
    <w:abstractNumId w:val="36"/>
  </w:num>
  <w:num w:numId="20">
    <w:abstractNumId w:val="29"/>
  </w:num>
  <w:num w:numId="21">
    <w:abstractNumId w:val="42"/>
  </w:num>
  <w:num w:numId="22">
    <w:abstractNumId w:val="39"/>
  </w:num>
  <w:num w:numId="23">
    <w:abstractNumId w:val="25"/>
  </w:num>
  <w:num w:numId="24">
    <w:abstractNumId w:val="44"/>
  </w:num>
  <w:num w:numId="25">
    <w:abstractNumId w:val="33"/>
  </w:num>
  <w:num w:numId="26">
    <w:abstractNumId w:val="7"/>
  </w:num>
  <w:num w:numId="27">
    <w:abstractNumId w:val="15"/>
  </w:num>
  <w:num w:numId="28">
    <w:abstractNumId w:val="20"/>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1"/>
  </w:num>
  <w:num w:numId="32">
    <w:abstractNumId w:val="19"/>
  </w:num>
  <w:num w:numId="33">
    <w:abstractNumId w:val="8"/>
  </w:num>
  <w:num w:numId="34">
    <w:abstractNumId w:val="16"/>
  </w:num>
  <w:num w:numId="35">
    <w:abstractNumId w:val="28"/>
  </w:num>
  <w:num w:numId="36">
    <w:abstractNumId w:val="48"/>
  </w:num>
  <w:num w:numId="37">
    <w:abstractNumId w:val="41"/>
  </w:num>
  <w:num w:numId="38">
    <w:abstractNumId w:val="18"/>
  </w:num>
  <w:num w:numId="39">
    <w:abstractNumId w:val="21"/>
  </w:num>
  <w:num w:numId="40">
    <w:abstractNumId w:val="49"/>
  </w:num>
  <w:num w:numId="41">
    <w:abstractNumId w:val="13"/>
  </w:num>
  <w:num w:numId="42">
    <w:abstractNumId w:val="38"/>
  </w:num>
  <w:num w:numId="43">
    <w:abstractNumId w:val="6"/>
  </w:num>
  <w:num w:numId="44">
    <w:abstractNumId w:val="45"/>
  </w:num>
  <w:num w:numId="45">
    <w:abstractNumId w:val="34"/>
  </w:num>
  <w:num w:numId="46">
    <w:abstractNumId w:val="14"/>
  </w:num>
  <w:num w:numId="47">
    <w:abstractNumId w:val="23"/>
  </w:num>
  <w:num w:numId="48">
    <w:abstractNumId w:val="37"/>
  </w:num>
  <w:num w:numId="49">
    <w:abstractNumId w:val="10"/>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0sjQ1MTM0NrEwMzZR0lEKTi0uzszPAykwqgUA9VpTTywAAAA="/>
  </w:docVars>
  <w:rsids>
    <w:rsidRoot w:val="00862E25"/>
    <w:rsid w:val="00012F4B"/>
    <w:rsid w:val="00014B18"/>
    <w:rsid w:val="0002280E"/>
    <w:rsid w:val="00025FD6"/>
    <w:rsid w:val="00030C95"/>
    <w:rsid w:val="000349DD"/>
    <w:rsid w:val="0004163A"/>
    <w:rsid w:val="00062EAB"/>
    <w:rsid w:val="00081F79"/>
    <w:rsid w:val="00086B48"/>
    <w:rsid w:val="0008759C"/>
    <w:rsid w:val="000A6074"/>
    <w:rsid w:val="000B05AD"/>
    <w:rsid w:val="000B30DD"/>
    <w:rsid w:val="000B5AFD"/>
    <w:rsid w:val="000C4F86"/>
    <w:rsid w:val="000C6C04"/>
    <w:rsid w:val="000E221D"/>
    <w:rsid w:val="001131DC"/>
    <w:rsid w:val="00113E6F"/>
    <w:rsid w:val="00114477"/>
    <w:rsid w:val="00115CAD"/>
    <w:rsid w:val="00123A71"/>
    <w:rsid w:val="00170121"/>
    <w:rsid w:val="0019718D"/>
    <w:rsid w:val="001A5356"/>
    <w:rsid w:val="001B4AF8"/>
    <w:rsid w:val="001E6675"/>
    <w:rsid w:val="001F2908"/>
    <w:rsid w:val="00217A5E"/>
    <w:rsid w:val="00250C26"/>
    <w:rsid w:val="00260195"/>
    <w:rsid w:val="00265229"/>
    <w:rsid w:val="002752C1"/>
    <w:rsid w:val="00294417"/>
    <w:rsid w:val="002A2274"/>
    <w:rsid w:val="002C2973"/>
    <w:rsid w:val="002D1678"/>
    <w:rsid w:val="002F02AD"/>
    <w:rsid w:val="003102D3"/>
    <w:rsid w:val="00312BB8"/>
    <w:rsid w:val="00315DDF"/>
    <w:rsid w:val="003345E8"/>
    <w:rsid w:val="00341234"/>
    <w:rsid w:val="003649DB"/>
    <w:rsid w:val="0036570C"/>
    <w:rsid w:val="00367C2F"/>
    <w:rsid w:val="0037291A"/>
    <w:rsid w:val="0038631B"/>
    <w:rsid w:val="003A0586"/>
    <w:rsid w:val="003C0B79"/>
    <w:rsid w:val="003C7670"/>
    <w:rsid w:val="003C77AE"/>
    <w:rsid w:val="00407237"/>
    <w:rsid w:val="004123AB"/>
    <w:rsid w:val="00424E48"/>
    <w:rsid w:val="004250C7"/>
    <w:rsid w:val="00431976"/>
    <w:rsid w:val="0044622B"/>
    <w:rsid w:val="004476BC"/>
    <w:rsid w:val="00454376"/>
    <w:rsid w:val="00460EBD"/>
    <w:rsid w:val="0047524B"/>
    <w:rsid w:val="0048266F"/>
    <w:rsid w:val="00496984"/>
    <w:rsid w:val="004A754A"/>
    <w:rsid w:val="004B5EE0"/>
    <w:rsid w:val="004C2C36"/>
    <w:rsid w:val="004C2D89"/>
    <w:rsid w:val="004D4D87"/>
    <w:rsid w:val="005103E2"/>
    <w:rsid w:val="00512B22"/>
    <w:rsid w:val="005140F1"/>
    <w:rsid w:val="005323BF"/>
    <w:rsid w:val="00540465"/>
    <w:rsid w:val="00544FB4"/>
    <w:rsid w:val="00545201"/>
    <w:rsid w:val="00547548"/>
    <w:rsid w:val="005543F1"/>
    <w:rsid w:val="00556A91"/>
    <w:rsid w:val="00572755"/>
    <w:rsid w:val="005B5774"/>
    <w:rsid w:val="005C0ADA"/>
    <w:rsid w:val="005D5821"/>
    <w:rsid w:val="005E10B4"/>
    <w:rsid w:val="005E2FA0"/>
    <w:rsid w:val="005E4EA3"/>
    <w:rsid w:val="005E58D8"/>
    <w:rsid w:val="00602F79"/>
    <w:rsid w:val="00606A19"/>
    <w:rsid w:val="0061297F"/>
    <w:rsid w:val="00624CF5"/>
    <w:rsid w:val="0062725B"/>
    <w:rsid w:val="0063060C"/>
    <w:rsid w:val="006340A4"/>
    <w:rsid w:val="006415ED"/>
    <w:rsid w:val="00647754"/>
    <w:rsid w:val="00653717"/>
    <w:rsid w:val="006548A6"/>
    <w:rsid w:val="00671BE5"/>
    <w:rsid w:val="00673D8E"/>
    <w:rsid w:val="00675E6E"/>
    <w:rsid w:val="006914C6"/>
    <w:rsid w:val="006A37FB"/>
    <w:rsid w:val="006B407F"/>
    <w:rsid w:val="006B54DF"/>
    <w:rsid w:val="006C01CB"/>
    <w:rsid w:val="006D1132"/>
    <w:rsid w:val="006E1055"/>
    <w:rsid w:val="006E2E4C"/>
    <w:rsid w:val="006E32D7"/>
    <w:rsid w:val="006E7109"/>
    <w:rsid w:val="006F5DFE"/>
    <w:rsid w:val="00700086"/>
    <w:rsid w:val="00705C76"/>
    <w:rsid w:val="00725450"/>
    <w:rsid w:val="007260DC"/>
    <w:rsid w:val="0073072A"/>
    <w:rsid w:val="00744AE7"/>
    <w:rsid w:val="00763041"/>
    <w:rsid w:val="007645A7"/>
    <w:rsid w:val="00774D04"/>
    <w:rsid w:val="0077558B"/>
    <w:rsid w:val="00793EC6"/>
    <w:rsid w:val="007A1010"/>
    <w:rsid w:val="007A1337"/>
    <w:rsid w:val="007C2A1E"/>
    <w:rsid w:val="007E54B8"/>
    <w:rsid w:val="00804E0E"/>
    <w:rsid w:val="00823E29"/>
    <w:rsid w:val="00833A90"/>
    <w:rsid w:val="00852127"/>
    <w:rsid w:val="00857967"/>
    <w:rsid w:val="00862E25"/>
    <w:rsid w:val="008773D3"/>
    <w:rsid w:val="0088307B"/>
    <w:rsid w:val="008902DD"/>
    <w:rsid w:val="00896006"/>
    <w:rsid w:val="008C6F35"/>
    <w:rsid w:val="008D6177"/>
    <w:rsid w:val="00910C85"/>
    <w:rsid w:val="0092506E"/>
    <w:rsid w:val="00932D6A"/>
    <w:rsid w:val="009349D1"/>
    <w:rsid w:val="009614CA"/>
    <w:rsid w:val="00965B39"/>
    <w:rsid w:val="00985CEE"/>
    <w:rsid w:val="009A5CB4"/>
    <w:rsid w:val="009C62B6"/>
    <w:rsid w:val="009F6CB6"/>
    <w:rsid w:val="009F7C94"/>
    <w:rsid w:val="00A12516"/>
    <w:rsid w:val="00A5758C"/>
    <w:rsid w:val="00A6247B"/>
    <w:rsid w:val="00A631DA"/>
    <w:rsid w:val="00A64898"/>
    <w:rsid w:val="00A65516"/>
    <w:rsid w:val="00A65731"/>
    <w:rsid w:val="00A721B9"/>
    <w:rsid w:val="00A93C01"/>
    <w:rsid w:val="00B021D5"/>
    <w:rsid w:val="00B0793A"/>
    <w:rsid w:val="00B10075"/>
    <w:rsid w:val="00B123CF"/>
    <w:rsid w:val="00B22033"/>
    <w:rsid w:val="00B30D3E"/>
    <w:rsid w:val="00B373EC"/>
    <w:rsid w:val="00B40A54"/>
    <w:rsid w:val="00B71EC8"/>
    <w:rsid w:val="00B73071"/>
    <w:rsid w:val="00BC13D1"/>
    <w:rsid w:val="00BD30C8"/>
    <w:rsid w:val="00BD43C2"/>
    <w:rsid w:val="00BE15C0"/>
    <w:rsid w:val="00BE30DF"/>
    <w:rsid w:val="00BE319C"/>
    <w:rsid w:val="00BE3A92"/>
    <w:rsid w:val="00BE6A8D"/>
    <w:rsid w:val="00BF166A"/>
    <w:rsid w:val="00BF5908"/>
    <w:rsid w:val="00C05E08"/>
    <w:rsid w:val="00C11725"/>
    <w:rsid w:val="00C22EFE"/>
    <w:rsid w:val="00C3101F"/>
    <w:rsid w:val="00C56E4C"/>
    <w:rsid w:val="00C62BD3"/>
    <w:rsid w:val="00C711F1"/>
    <w:rsid w:val="00C75283"/>
    <w:rsid w:val="00C9164B"/>
    <w:rsid w:val="00C91D15"/>
    <w:rsid w:val="00CA1CDF"/>
    <w:rsid w:val="00CC1D12"/>
    <w:rsid w:val="00CC2906"/>
    <w:rsid w:val="00CC3F9C"/>
    <w:rsid w:val="00CC4EA8"/>
    <w:rsid w:val="00CC7463"/>
    <w:rsid w:val="00CE3E70"/>
    <w:rsid w:val="00CE4461"/>
    <w:rsid w:val="00CF679F"/>
    <w:rsid w:val="00CF7381"/>
    <w:rsid w:val="00D061D6"/>
    <w:rsid w:val="00D121E1"/>
    <w:rsid w:val="00D2111C"/>
    <w:rsid w:val="00D26077"/>
    <w:rsid w:val="00D26A79"/>
    <w:rsid w:val="00D27845"/>
    <w:rsid w:val="00D61F7A"/>
    <w:rsid w:val="00D6529A"/>
    <w:rsid w:val="00D67711"/>
    <w:rsid w:val="00D8666F"/>
    <w:rsid w:val="00D86BD8"/>
    <w:rsid w:val="00DA04FC"/>
    <w:rsid w:val="00DC329D"/>
    <w:rsid w:val="00DF1BE3"/>
    <w:rsid w:val="00E0388B"/>
    <w:rsid w:val="00E26BF5"/>
    <w:rsid w:val="00E407B7"/>
    <w:rsid w:val="00E629EB"/>
    <w:rsid w:val="00E66539"/>
    <w:rsid w:val="00E74371"/>
    <w:rsid w:val="00E92A5A"/>
    <w:rsid w:val="00E93ABD"/>
    <w:rsid w:val="00ED235D"/>
    <w:rsid w:val="00EE2125"/>
    <w:rsid w:val="00EE58B6"/>
    <w:rsid w:val="00EF72A8"/>
    <w:rsid w:val="00F141B2"/>
    <w:rsid w:val="00F5051E"/>
    <w:rsid w:val="00F53121"/>
    <w:rsid w:val="00F70C9E"/>
    <w:rsid w:val="00F75866"/>
    <w:rsid w:val="00F851EF"/>
    <w:rsid w:val="00F879A2"/>
    <w:rsid w:val="00F937CE"/>
    <w:rsid w:val="00FC100F"/>
    <w:rsid w:val="00FC2BE1"/>
    <w:rsid w:val="00FC4EB6"/>
    <w:rsid w:val="00FD0E26"/>
    <w:rsid w:val="00FD1156"/>
    <w:rsid w:val="00FE59C1"/>
    <w:rsid w:val="00FF1CFF"/>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5FABC"/>
  <w15:docId w15:val="{3D01C19E-6C2F-4D14-94A2-924513D3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121E1"/>
    <w:pPr>
      <w:spacing w:after="200" w:line="360" w:lineRule="auto"/>
      <w:jc w:val="both"/>
    </w:pPr>
    <w:rPr>
      <w:sz w:val="22"/>
      <w:szCs w:val="22"/>
      <w:lang w:eastAsia="en-US"/>
    </w:rPr>
  </w:style>
  <w:style w:type="paragraph" w:styleId="Nagwek1">
    <w:name w:val="heading 1"/>
    <w:basedOn w:val="Normalny"/>
    <w:next w:val="Normalny"/>
    <w:link w:val="Nagwek1Znak"/>
    <w:qFormat/>
    <w:rsid w:val="00862E25"/>
    <w:pPr>
      <w:keepNext/>
      <w:tabs>
        <w:tab w:val="num" w:pos="0"/>
      </w:tabs>
      <w:suppressAutoHyphens/>
      <w:spacing w:after="0" w:line="240" w:lineRule="auto"/>
      <w:jc w:val="left"/>
      <w:outlineLvl w:val="0"/>
    </w:pPr>
    <w:rPr>
      <w:rFonts w:eastAsia="Times New Roman"/>
      <w:b/>
      <w:sz w:val="28"/>
      <w:szCs w:val="20"/>
      <w:lang w:eastAsia="pl-PL"/>
    </w:rPr>
  </w:style>
  <w:style w:type="paragraph" w:styleId="Nagwek4">
    <w:name w:val="heading 4"/>
    <w:basedOn w:val="Normalny"/>
    <w:next w:val="Normalny"/>
    <w:link w:val="Nagwek4Znak"/>
    <w:qFormat/>
    <w:rsid w:val="00862E25"/>
    <w:pPr>
      <w:keepNext/>
      <w:tabs>
        <w:tab w:val="num" w:pos="0"/>
      </w:tabs>
      <w:suppressAutoHyphens/>
      <w:spacing w:after="0" w:line="240" w:lineRule="auto"/>
      <w:jc w:val="center"/>
      <w:outlineLvl w:val="3"/>
    </w:pPr>
    <w:rPr>
      <w:rFonts w:eastAsia="Times New Roman"/>
      <w:sz w:val="24"/>
      <w:szCs w:val="20"/>
      <w:lang w:eastAsia="pl-PL"/>
    </w:rPr>
  </w:style>
  <w:style w:type="paragraph" w:styleId="Nagwek7">
    <w:name w:val="heading 7"/>
    <w:basedOn w:val="Normalny"/>
    <w:next w:val="Normalny"/>
    <w:link w:val="Nagwek7Znak"/>
    <w:qFormat/>
    <w:rsid w:val="00862E25"/>
    <w:pPr>
      <w:keepNext/>
      <w:tabs>
        <w:tab w:val="num" w:pos="0"/>
      </w:tabs>
      <w:suppressAutoHyphens/>
      <w:spacing w:after="0" w:line="240" w:lineRule="auto"/>
      <w:outlineLvl w:val="6"/>
    </w:pPr>
    <w:rPr>
      <w:rFonts w:eastAsia="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iecy">
    <w:name w:val="Bieżący"/>
    <w:uiPriority w:val="99"/>
    <w:rsid w:val="00FD1156"/>
    <w:pPr>
      <w:numPr>
        <w:numId w:val="1"/>
      </w:numPr>
    </w:pPr>
  </w:style>
  <w:style w:type="character" w:customStyle="1" w:styleId="Nagwek1Znak">
    <w:name w:val="Nagłówek 1 Znak"/>
    <w:link w:val="Nagwek1"/>
    <w:rsid w:val="00862E25"/>
    <w:rPr>
      <w:rFonts w:eastAsia="Times New Roman"/>
      <w:b/>
      <w:sz w:val="28"/>
    </w:rPr>
  </w:style>
  <w:style w:type="character" w:customStyle="1" w:styleId="Nagwek4Znak">
    <w:name w:val="Nagłówek 4 Znak"/>
    <w:link w:val="Nagwek4"/>
    <w:rsid w:val="00862E25"/>
    <w:rPr>
      <w:rFonts w:eastAsia="Times New Roman"/>
      <w:sz w:val="24"/>
    </w:rPr>
  </w:style>
  <w:style w:type="character" w:customStyle="1" w:styleId="Nagwek7Znak">
    <w:name w:val="Nagłówek 7 Znak"/>
    <w:link w:val="Nagwek7"/>
    <w:rsid w:val="00862E25"/>
    <w:rPr>
      <w:rFonts w:eastAsia="Times New Roman"/>
      <w:sz w:val="24"/>
    </w:rPr>
  </w:style>
  <w:style w:type="character" w:styleId="Numerstrony">
    <w:name w:val="page number"/>
    <w:rsid w:val="00862E25"/>
  </w:style>
  <w:style w:type="paragraph" w:styleId="Tekstpodstawowy">
    <w:name w:val="Body Text"/>
    <w:basedOn w:val="Normalny"/>
    <w:link w:val="TekstpodstawowyZnak"/>
    <w:rsid w:val="00862E25"/>
    <w:pPr>
      <w:suppressAutoHyphens/>
      <w:spacing w:after="0" w:line="240" w:lineRule="auto"/>
      <w:jc w:val="left"/>
    </w:pPr>
    <w:rPr>
      <w:rFonts w:eastAsia="Times New Roman"/>
      <w:sz w:val="24"/>
      <w:szCs w:val="20"/>
      <w:lang w:eastAsia="pl-PL"/>
    </w:rPr>
  </w:style>
  <w:style w:type="character" w:customStyle="1" w:styleId="TekstpodstawowyZnak">
    <w:name w:val="Tekst podstawowy Znak"/>
    <w:link w:val="Tekstpodstawowy"/>
    <w:rsid w:val="00862E25"/>
    <w:rPr>
      <w:rFonts w:eastAsia="Times New Roman"/>
      <w:sz w:val="24"/>
    </w:rPr>
  </w:style>
  <w:style w:type="paragraph" w:customStyle="1" w:styleId="WW-Tekstkomentarza">
    <w:name w:val="WW-Tekst komentarza"/>
    <w:basedOn w:val="Normalny"/>
    <w:rsid w:val="00862E25"/>
    <w:pPr>
      <w:suppressAutoHyphens/>
      <w:spacing w:after="0" w:line="240" w:lineRule="auto"/>
      <w:jc w:val="left"/>
    </w:pPr>
    <w:rPr>
      <w:rFonts w:eastAsia="Times New Roman"/>
      <w:sz w:val="20"/>
      <w:szCs w:val="20"/>
      <w:lang w:eastAsia="pl-PL"/>
    </w:rPr>
  </w:style>
  <w:style w:type="paragraph" w:styleId="Stopka">
    <w:name w:val="footer"/>
    <w:basedOn w:val="Normalny"/>
    <w:link w:val="StopkaZnak"/>
    <w:uiPriority w:val="99"/>
    <w:rsid w:val="00862E25"/>
    <w:pPr>
      <w:tabs>
        <w:tab w:val="center" w:pos="4536"/>
        <w:tab w:val="right" w:pos="9072"/>
      </w:tabs>
      <w:suppressAutoHyphens/>
      <w:spacing w:after="0" w:line="240" w:lineRule="auto"/>
      <w:jc w:val="left"/>
    </w:pPr>
    <w:rPr>
      <w:rFonts w:eastAsia="Times New Roman"/>
      <w:sz w:val="20"/>
      <w:szCs w:val="20"/>
      <w:lang w:eastAsia="pl-PL"/>
    </w:rPr>
  </w:style>
  <w:style w:type="character" w:customStyle="1" w:styleId="StopkaZnak">
    <w:name w:val="Stopka Znak"/>
    <w:link w:val="Stopka"/>
    <w:uiPriority w:val="99"/>
    <w:rsid w:val="00862E25"/>
    <w:rPr>
      <w:rFonts w:eastAsia="Times New Roman"/>
    </w:rPr>
  </w:style>
  <w:style w:type="paragraph" w:customStyle="1" w:styleId="Kolorowalistaakcent11">
    <w:name w:val="Kolorowa lista — akcent 11"/>
    <w:basedOn w:val="Normalny"/>
    <w:uiPriority w:val="34"/>
    <w:qFormat/>
    <w:rsid w:val="00862E25"/>
    <w:pPr>
      <w:suppressAutoHyphens/>
      <w:spacing w:after="0" w:line="240" w:lineRule="auto"/>
      <w:ind w:left="720"/>
      <w:contextualSpacing/>
      <w:jc w:val="left"/>
    </w:pPr>
    <w:rPr>
      <w:rFonts w:eastAsia="Times New Roman"/>
      <w:sz w:val="20"/>
      <w:szCs w:val="20"/>
      <w:lang w:eastAsia="pl-PL"/>
    </w:rPr>
  </w:style>
  <w:style w:type="paragraph" w:styleId="Tekstdymka">
    <w:name w:val="Balloon Text"/>
    <w:basedOn w:val="Normalny"/>
    <w:link w:val="TekstdymkaZnak"/>
    <w:uiPriority w:val="99"/>
    <w:semiHidden/>
    <w:unhideWhenUsed/>
    <w:rsid w:val="00793E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3EC6"/>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CE4461"/>
    <w:rPr>
      <w:sz w:val="16"/>
      <w:szCs w:val="16"/>
    </w:rPr>
  </w:style>
  <w:style w:type="paragraph" w:styleId="Tekstkomentarza">
    <w:name w:val="annotation text"/>
    <w:basedOn w:val="Normalny"/>
    <w:link w:val="TekstkomentarzaZnak"/>
    <w:uiPriority w:val="99"/>
    <w:unhideWhenUsed/>
    <w:rsid w:val="00CE4461"/>
    <w:rPr>
      <w:sz w:val="20"/>
      <w:szCs w:val="20"/>
    </w:rPr>
  </w:style>
  <w:style w:type="character" w:customStyle="1" w:styleId="TekstkomentarzaZnak">
    <w:name w:val="Tekst komentarza Znak"/>
    <w:basedOn w:val="Domylnaczcionkaakapitu"/>
    <w:link w:val="Tekstkomentarza"/>
    <w:uiPriority w:val="99"/>
    <w:rsid w:val="00CE4461"/>
    <w:rPr>
      <w:lang w:eastAsia="en-US"/>
    </w:rPr>
  </w:style>
  <w:style w:type="paragraph" w:styleId="Tematkomentarza">
    <w:name w:val="annotation subject"/>
    <w:basedOn w:val="Tekstkomentarza"/>
    <w:next w:val="Tekstkomentarza"/>
    <w:link w:val="TematkomentarzaZnak"/>
    <w:uiPriority w:val="99"/>
    <w:semiHidden/>
    <w:unhideWhenUsed/>
    <w:rsid w:val="00CE4461"/>
    <w:rPr>
      <w:b/>
      <w:bCs/>
    </w:rPr>
  </w:style>
  <w:style w:type="character" w:customStyle="1" w:styleId="TematkomentarzaZnak">
    <w:name w:val="Temat komentarza Znak"/>
    <w:basedOn w:val="TekstkomentarzaZnak"/>
    <w:link w:val="Tematkomentarza"/>
    <w:uiPriority w:val="99"/>
    <w:semiHidden/>
    <w:rsid w:val="00CE4461"/>
    <w:rPr>
      <w:b/>
      <w:bCs/>
      <w:lang w:eastAsia="en-US"/>
    </w:rPr>
  </w:style>
  <w:style w:type="paragraph" w:styleId="Akapitzlist">
    <w:name w:val="List Paragraph"/>
    <w:basedOn w:val="Normalny"/>
    <w:uiPriority w:val="34"/>
    <w:qFormat/>
    <w:rsid w:val="000C4F86"/>
    <w:pPr>
      <w:ind w:left="720"/>
      <w:contextualSpacing/>
    </w:pPr>
  </w:style>
  <w:style w:type="character" w:styleId="Hipercze">
    <w:name w:val="Hyperlink"/>
    <w:basedOn w:val="Domylnaczcionkaakapitu"/>
    <w:uiPriority w:val="99"/>
    <w:unhideWhenUsed/>
    <w:rsid w:val="001A5356"/>
    <w:rPr>
      <w:color w:val="0000FF" w:themeColor="hyperlink"/>
      <w:u w:val="single"/>
    </w:rPr>
  </w:style>
  <w:style w:type="paragraph" w:styleId="Nagwek">
    <w:name w:val="header"/>
    <w:basedOn w:val="Normalny"/>
    <w:link w:val="NagwekZnak"/>
    <w:uiPriority w:val="99"/>
    <w:unhideWhenUsed/>
    <w:rsid w:val="005E58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58D8"/>
    <w:rPr>
      <w:sz w:val="22"/>
      <w:szCs w:val="22"/>
      <w:lang w:eastAsia="en-US"/>
    </w:rPr>
  </w:style>
  <w:style w:type="character" w:customStyle="1" w:styleId="ng-binding">
    <w:name w:val="ng-binding"/>
    <w:basedOn w:val="Domylnaczcionkaakapitu"/>
    <w:rsid w:val="00170121"/>
  </w:style>
  <w:style w:type="table" w:styleId="Tabela-Siatka">
    <w:name w:val="Table Grid"/>
    <w:basedOn w:val="Standardowy"/>
    <w:uiPriority w:val="59"/>
    <w:rsid w:val="001F2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SHeadL3">
    <w:name w:val="CMS Head L3"/>
    <w:basedOn w:val="Normalny"/>
    <w:rsid w:val="00572755"/>
    <w:pPr>
      <w:spacing w:after="240" w:line="240" w:lineRule="auto"/>
      <w:jc w:val="left"/>
      <w:outlineLvl w:val="2"/>
    </w:pPr>
    <w:rPr>
      <w:rFonts w:ascii="Garamond MT" w:eastAsia="Times New Roman" w:hAnsi="Garamond MT"/>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662526">
      <w:bodyDiv w:val="1"/>
      <w:marLeft w:val="0"/>
      <w:marRight w:val="0"/>
      <w:marTop w:val="0"/>
      <w:marBottom w:val="0"/>
      <w:divBdr>
        <w:top w:val="none" w:sz="0" w:space="0" w:color="auto"/>
        <w:left w:val="none" w:sz="0" w:space="0" w:color="auto"/>
        <w:bottom w:val="none" w:sz="0" w:space="0" w:color="auto"/>
        <w:right w:val="none" w:sz="0" w:space="0" w:color="auto"/>
      </w:divBdr>
    </w:div>
    <w:div w:id="1008826883">
      <w:bodyDiv w:val="1"/>
      <w:marLeft w:val="0"/>
      <w:marRight w:val="0"/>
      <w:marTop w:val="0"/>
      <w:marBottom w:val="0"/>
      <w:divBdr>
        <w:top w:val="none" w:sz="0" w:space="0" w:color="auto"/>
        <w:left w:val="none" w:sz="0" w:space="0" w:color="auto"/>
        <w:bottom w:val="none" w:sz="0" w:space="0" w:color="auto"/>
        <w:right w:val="none" w:sz="0" w:space="0" w:color="auto"/>
      </w:divBdr>
    </w:div>
    <w:div w:id="1087269709">
      <w:bodyDiv w:val="1"/>
      <w:marLeft w:val="0"/>
      <w:marRight w:val="0"/>
      <w:marTop w:val="0"/>
      <w:marBottom w:val="0"/>
      <w:divBdr>
        <w:top w:val="none" w:sz="0" w:space="0" w:color="auto"/>
        <w:left w:val="none" w:sz="0" w:space="0" w:color="auto"/>
        <w:bottom w:val="none" w:sz="0" w:space="0" w:color="auto"/>
        <w:right w:val="none" w:sz="0" w:space="0" w:color="auto"/>
      </w:divBdr>
    </w:div>
    <w:div w:id="1212307626">
      <w:bodyDiv w:val="1"/>
      <w:marLeft w:val="0"/>
      <w:marRight w:val="0"/>
      <w:marTop w:val="0"/>
      <w:marBottom w:val="0"/>
      <w:divBdr>
        <w:top w:val="none" w:sz="0" w:space="0" w:color="auto"/>
        <w:left w:val="none" w:sz="0" w:space="0" w:color="auto"/>
        <w:bottom w:val="none" w:sz="0" w:space="0" w:color="auto"/>
        <w:right w:val="none" w:sz="0" w:space="0" w:color="auto"/>
      </w:divBdr>
    </w:div>
    <w:div w:id="1940675435">
      <w:bodyDiv w:val="1"/>
      <w:marLeft w:val="0"/>
      <w:marRight w:val="0"/>
      <w:marTop w:val="0"/>
      <w:marBottom w:val="0"/>
      <w:divBdr>
        <w:top w:val="none" w:sz="0" w:space="0" w:color="auto"/>
        <w:left w:val="none" w:sz="0" w:space="0" w:color="auto"/>
        <w:bottom w:val="none" w:sz="0" w:space="0" w:color="auto"/>
        <w:right w:val="none" w:sz="0" w:space="0" w:color="auto"/>
      </w:divBdr>
      <w:divsChild>
        <w:div w:id="162471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A9A3F-79E1-45ED-8423-0DFC74B3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1846</Words>
  <Characters>11076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ALAB Laboratoria</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ALAB</dc:creator>
  <cp:lastModifiedBy>Ewelina Potok</cp:lastModifiedBy>
  <cp:revision>2</cp:revision>
  <cp:lastPrinted>2022-09-14T10:11:00Z</cp:lastPrinted>
  <dcterms:created xsi:type="dcterms:W3CDTF">2022-09-16T06:34:00Z</dcterms:created>
  <dcterms:modified xsi:type="dcterms:W3CDTF">2022-09-16T06:34:00Z</dcterms:modified>
</cp:coreProperties>
</file>