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D52190" w:rsidRDefault="00D52190" w:rsidP="00D52190">
      <w:pPr>
        <w:pStyle w:val="Bezodstpw"/>
        <w:rPr>
          <w:b/>
        </w:rPr>
      </w:pPr>
      <w:bookmarkStart w:id="0" w:name="_GoBack"/>
      <w:bookmarkEnd w:id="0"/>
      <w:r w:rsidRPr="00D52190">
        <w:rPr>
          <w:b/>
        </w:rPr>
        <w:t>1.</w:t>
      </w:r>
      <w:r w:rsidRPr="00D52190">
        <w:rPr>
          <w:b/>
        </w:rPr>
        <w:tab/>
        <w:t xml:space="preserve">Usługa </w:t>
      </w:r>
      <w:proofErr w:type="spellStart"/>
      <w:r w:rsidRPr="00D52190">
        <w:rPr>
          <w:b/>
        </w:rPr>
        <w:t>AntyDDos</w:t>
      </w:r>
      <w:proofErr w:type="spellEnd"/>
      <w:r w:rsidRPr="00D52190">
        <w:rPr>
          <w:b/>
        </w:rPr>
        <w:t xml:space="preserve"> powinna :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>Umożliwiać definiowanie własnych białych, czarnych list portów i protokołów;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>Umożliwiać wysyłanie powiadomień o akcjach obronnych wysyłanych na wskazany przez klienta adres e-mail 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>Umożliwiać definiowanie list obiektów oraz list wykorzystywanych portów i protokołów</w:t>
      </w:r>
    </w:p>
    <w:p w:rsidR="00D52190" w:rsidRDefault="00D52190" w:rsidP="00D52190">
      <w:pPr>
        <w:pStyle w:val="Bezodstpw"/>
        <w:numPr>
          <w:ilvl w:val="0"/>
          <w:numId w:val="1"/>
        </w:numPr>
      </w:pPr>
      <w:proofErr w:type="gramStart"/>
      <w:r>
        <w:t>możliwość  określenia</w:t>
      </w:r>
      <w:proofErr w:type="gramEnd"/>
      <w:r>
        <w:t>, które z obiektów wykorzystują komunikację UDP;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proofErr w:type="gramStart"/>
      <w:r>
        <w:t>definiować</w:t>
      </w:r>
      <w:proofErr w:type="gramEnd"/>
      <w:r>
        <w:t xml:space="preserve"> wielkości ruchu mierzonej w </w:t>
      </w:r>
      <w:proofErr w:type="spellStart"/>
      <w:r>
        <w:t>pps</w:t>
      </w:r>
      <w:proofErr w:type="spellEnd"/>
      <w:r>
        <w:t xml:space="preserve"> i </w:t>
      </w:r>
      <w:proofErr w:type="spellStart"/>
      <w:r>
        <w:t>bps</w:t>
      </w:r>
      <w:proofErr w:type="spellEnd"/>
      <w:r>
        <w:t xml:space="preserve"> dla poszczególnych adresów IP, przekroczenie której spowoduje uruchomienie alarmu;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 xml:space="preserve">definiować wielkości ruchu mierzonego w </w:t>
      </w:r>
      <w:proofErr w:type="spellStart"/>
      <w:r>
        <w:t>pps</w:t>
      </w:r>
      <w:proofErr w:type="spellEnd"/>
      <w:r>
        <w:t xml:space="preserve"> i </w:t>
      </w:r>
      <w:proofErr w:type="spellStart"/>
      <w:r>
        <w:t>bps</w:t>
      </w:r>
      <w:proofErr w:type="spellEnd"/>
      <w:r>
        <w:t xml:space="preserve"> dla poszczególnych adresów IP, przekroczenie </w:t>
      </w:r>
      <w:proofErr w:type="gramStart"/>
      <w:r>
        <w:t>wartości  spowoduje</w:t>
      </w:r>
      <w:proofErr w:type="gramEnd"/>
      <w:r>
        <w:t xml:space="preserve"> automatyczne uruchomienie obrony;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proofErr w:type="gramStart"/>
      <w:r>
        <w:t>umożliwiać</w:t>
      </w:r>
      <w:proofErr w:type="gramEnd"/>
      <w:r>
        <w:t xml:space="preserve"> określenie, czy podczas ataku adresy źródłowe powinny zostać ograniczone do terytorium Polski / innych obszarów geograficznych;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 xml:space="preserve">Rozwiązanie </w:t>
      </w:r>
      <w:proofErr w:type="spellStart"/>
      <w:r>
        <w:t>DDos</w:t>
      </w:r>
      <w:proofErr w:type="spellEnd"/>
      <w:r>
        <w:t xml:space="preserve"> powinno umożliwiać zdefiniowanie </w:t>
      </w:r>
      <w:proofErr w:type="gramStart"/>
      <w:r>
        <w:t>minimum  20 chronionych</w:t>
      </w:r>
      <w:proofErr w:type="gramEnd"/>
      <w:r>
        <w:t xml:space="preserve"> obiektów;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 xml:space="preserve">Umożliwiać </w:t>
      </w:r>
      <w:proofErr w:type="gramStart"/>
      <w:r>
        <w:t>zmianę  sposobu</w:t>
      </w:r>
      <w:proofErr w:type="gramEnd"/>
      <w:r>
        <w:t xml:space="preserve"> reakcji na atak – automatyczna / ręczna dla każdego z obiektów;</w:t>
      </w:r>
    </w:p>
    <w:p w:rsidR="00D52190" w:rsidRDefault="00D52190" w:rsidP="00E84209">
      <w:pPr>
        <w:pStyle w:val="Bezodstpw"/>
        <w:numPr>
          <w:ilvl w:val="0"/>
          <w:numId w:val="1"/>
        </w:numPr>
      </w:pPr>
      <w:proofErr w:type="gramStart"/>
      <w:r>
        <w:t>Umożliwiać  zdefiniowanie</w:t>
      </w:r>
      <w:proofErr w:type="gramEnd"/>
      <w:r>
        <w:t xml:space="preserve"> dedykowanego scenariusza obsługowego;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 xml:space="preserve">Umożliwiać </w:t>
      </w:r>
      <w:proofErr w:type="gramStart"/>
      <w:r>
        <w:t>do   pięciu</w:t>
      </w:r>
      <w:proofErr w:type="gramEnd"/>
      <w:r>
        <w:t xml:space="preserve"> zmian konfiguracji w miesiącu;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 xml:space="preserve">realizacja usługi musi odbywać </w:t>
      </w:r>
      <w:proofErr w:type="gramStart"/>
      <w:r>
        <w:t>się  na</w:t>
      </w:r>
      <w:proofErr w:type="gramEnd"/>
      <w:r>
        <w:t xml:space="preserve"> łączach dostawcy rozwiązania </w:t>
      </w:r>
      <w:proofErr w:type="spellStart"/>
      <w:r>
        <w:t>DDoS</w:t>
      </w:r>
      <w:proofErr w:type="spellEnd"/>
      <w:r>
        <w:t>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 xml:space="preserve">Rozwiązanie </w:t>
      </w:r>
      <w:proofErr w:type="spellStart"/>
      <w:r>
        <w:t>DDos</w:t>
      </w:r>
      <w:proofErr w:type="spellEnd"/>
      <w:r>
        <w:t xml:space="preserve"> powinno zabezpieczać Klienta przed atakami o wolumenie nie mniejszym </w:t>
      </w:r>
      <w:proofErr w:type="gramStart"/>
      <w:r>
        <w:t xml:space="preserve">niż  70 </w:t>
      </w:r>
      <w:proofErr w:type="spellStart"/>
      <w:r>
        <w:t>Gbps</w:t>
      </w:r>
      <w:proofErr w:type="spellEnd"/>
      <w:proofErr w:type="gramEnd"/>
      <w:r>
        <w:t xml:space="preserve"> 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>Umożliwiać aktywny monitoring 24/7/365 bezpieczeństwa zasobów IT klienta i reagowanie na ataki;</w:t>
      </w:r>
    </w:p>
    <w:p w:rsidR="00D52190" w:rsidRDefault="00D52190" w:rsidP="00D52190">
      <w:pPr>
        <w:pStyle w:val="Bezodstpw"/>
        <w:numPr>
          <w:ilvl w:val="0"/>
          <w:numId w:val="1"/>
        </w:numPr>
      </w:pPr>
      <w:r>
        <w:t>Klient powinien mieć dostęp do raportów dotyczących ruchu i ataków;</w:t>
      </w:r>
    </w:p>
    <w:p w:rsidR="00D52190" w:rsidRDefault="00D52190" w:rsidP="0057666B">
      <w:pPr>
        <w:pStyle w:val="Bezodstpw"/>
        <w:numPr>
          <w:ilvl w:val="0"/>
          <w:numId w:val="1"/>
        </w:numPr>
      </w:pPr>
      <w:r>
        <w:t xml:space="preserve">Klient oczekuje pełnego wsparcia ze strony ekspertów na wszystkich etapach wdrożenia rozwiązania, obejmującym analizę istniejącej infrastruktury dla potrzeb wdrożenia usługi </w:t>
      </w:r>
      <w:proofErr w:type="spellStart"/>
      <w:r>
        <w:t>DDos</w:t>
      </w:r>
      <w:proofErr w:type="spellEnd"/>
      <w:r>
        <w:t xml:space="preserve">; </w:t>
      </w:r>
    </w:p>
    <w:p w:rsidR="00D52190" w:rsidRDefault="00D52190" w:rsidP="00D52190">
      <w:pPr>
        <w:pStyle w:val="Bezodstpw"/>
        <w:numPr>
          <w:ilvl w:val="0"/>
          <w:numId w:val="1"/>
        </w:numPr>
      </w:pPr>
      <w:proofErr w:type="gramStart"/>
      <w:r>
        <w:t>gwarancja</w:t>
      </w:r>
      <w:proofErr w:type="gramEnd"/>
      <w:r>
        <w:t xml:space="preserve"> parametrów niezawodnościowych - Service Level Agreement (SLA)</w:t>
      </w:r>
    </w:p>
    <w:p w:rsidR="00D52190" w:rsidRDefault="00D52190" w:rsidP="004D0654">
      <w:pPr>
        <w:pStyle w:val="Bezodstpw"/>
        <w:numPr>
          <w:ilvl w:val="0"/>
          <w:numId w:val="1"/>
        </w:numPr>
      </w:pPr>
      <w:r>
        <w:t>Dostępność minimum jednego punktu kontaktowego – BOK 24/7/365</w:t>
      </w:r>
    </w:p>
    <w:p w:rsidR="00D52190" w:rsidRDefault="00D52190" w:rsidP="00D52190">
      <w:pPr>
        <w:pStyle w:val="Bezodstpw"/>
      </w:pPr>
    </w:p>
    <w:p w:rsidR="00D52190" w:rsidRDefault="00D52190" w:rsidP="00D52190">
      <w:pPr>
        <w:pStyle w:val="Bezodstpw"/>
        <w:ind w:left="360"/>
      </w:pPr>
      <w:r>
        <w:t>SLA</w:t>
      </w:r>
    </w:p>
    <w:p w:rsidR="00D52190" w:rsidRDefault="00D52190" w:rsidP="00D52190">
      <w:pPr>
        <w:pStyle w:val="Bezodstpw"/>
        <w:numPr>
          <w:ilvl w:val="0"/>
          <w:numId w:val="2"/>
        </w:numPr>
      </w:pPr>
      <w:r>
        <w:t>Próba kontaktu z klientem nastąpi nie później niż 15 minut od chwili wykrycia alarmu</w:t>
      </w:r>
    </w:p>
    <w:p w:rsidR="00D52190" w:rsidRDefault="00D52190" w:rsidP="00553ED0">
      <w:pPr>
        <w:pStyle w:val="Bezodstpw"/>
        <w:numPr>
          <w:ilvl w:val="0"/>
          <w:numId w:val="2"/>
        </w:numPr>
      </w:pPr>
      <w:r>
        <w:t>Obrona zostanie uruchomiona w czasie nie dłuższym niż 15 minut po potwierdzeniu przez klienta</w:t>
      </w:r>
    </w:p>
    <w:p w:rsidR="00D52190" w:rsidRDefault="00D52190" w:rsidP="00553ED0">
      <w:pPr>
        <w:pStyle w:val="Bezodstpw"/>
        <w:numPr>
          <w:ilvl w:val="0"/>
          <w:numId w:val="2"/>
        </w:numPr>
      </w:pPr>
      <w:r>
        <w:t xml:space="preserve">W przypadku ochrony uruchamianej w sposób automatyczny, rozpoczęcie filtrowania ruchu nastąpi nie później niż 5 min od chwili wykrycia ataku.   </w:t>
      </w:r>
    </w:p>
    <w:p w:rsidR="00D52190" w:rsidRDefault="00D52190" w:rsidP="00D52190">
      <w:pPr>
        <w:pStyle w:val="Bezodstpw"/>
      </w:pPr>
    </w:p>
    <w:p w:rsidR="00D52190" w:rsidRDefault="00D52190" w:rsidP="00D52190">
      <w:pPr>
        <w:pStyle w:val="Bezodstpw"/>
      </w:pPr>
      <w:r>
        <w:t xml:space="preserve">Wykaz odpieranych ataków przez rozwiązanie </w:t>
      </w:r>
      <w:proofErr w:type="spellStart"/>
      <w:r>
        <w:t>DDoS</w:t>
      </w:r>
      <w:proofErr w:type="spellEnd"/>
      <w:r>
        <w:t xml:space="preserve"> nie mniej niż:</w:t>
      </w:r>
    </w:p>
    <w:p w:rsidR="00D52190" w:rsidRDefault="00D52190" w:rsidP="00D52190">
      <w:pPr>
        <w:pStyle w:val="Bezodstpw"/>
      </w:pPr>
      <w:r>
        <w:t>1.</w:t>
      </w:r>
      <w:r>
        <w:tab/>
        <w:t xml:space="preserve">ICMP - </w:t>
      </w:r>
      <w:proofErr w:type="spellStart"/>
      <w:r>
        <w:t>smurf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2.</w:t>
      </w:r>
      <w:r>
        <w:tab/>
        <w:t xml:space="preserve">CMP - ping </w:t>
      </w:r>
      <w:proofErr w:type="spellStart"/>
      <w:r>
        <w:t>flood</w:t>
      </w:r>
      <w:proofErr w:type="spellEnd"/>
    </w:p>
    <w:p w:rsidR="00D52190" w:rsidRDefault="00D52190" w:rsidP="00D52190">
      <w:pPr>
        <w:pStyle w:val="Bezodstpw"/>
      </w:pPr>
      <w:r>
        <w:t>3.</w:t>
      </w:r>
      <w:r>
        <w:tab/>
        <w:t>LAND</w:t>
      </w:r>
    </w:p>
    <w:p w:rsidR="00D52190" w:rsidRDefault="00D52190" w:rsidP="00D52190">
      <w:pPr>
        <w:pStyle w:val="Bezodstpw"/>
      </w:pPr>
      <w:r>
        <w:t>4.</w:t>
      </w:r>
      <w:r>
        <w:tab/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D52190" w:rsidRDefault="00D52190" w:rsidP="00D52190">
      <w:pPr>
        <w:pStyle w:val="Bezodstpw"/>
      </w:pPr>
      <w:r>
        <w:t>5.</w:t>
      </w:r>
      <w:r>
        <w:tab/>
        <w:t xml:space="preserve">TCP SYN </w:t>
      </w:r>
      <w:proofErr w:type="spellStart"/>
      <w:r>
        <w:t>Flood</w:t>
      </w:r>
      <w:proofErr w:type="spellEnd"/>
    </w:p>
    <w:p w:rsidR="00D52190" w:rsidRDefault="00D52190" w:rsidP="00D52190">
      <w:pPr>
        <w:pStyle w:val="Bezodstpw"/>
      </w:pPr>
      <w:r>
        <w:t>6.</w:t>
      </w:r>
      <w:r>
        <w:tab/>
        <w:t xml:space="preserve">UDP </w:t>
      </w:r>
      <w:proofErr w:type="spellStart"/>
      <w:r>
        <w:t>flood</w:t>
      </w:r>
      <w:proofErr w:type="spellEnd"/>
    </w:p>
    <w:p w:rsidR="00D52190" w:rsidRDefault="00D52190" w:rsidP="00D52190">
      <w:pPr>
        <w:pStyle w:val="Bezodstpw"/>
      </w:pPr>
      <w:r>
        <w:t>7.</w:t>
      </w:r>
      <w:r>
        <w:tab/>
        <w:t xml:space="preserve">NTP </w:t>
      </w:r>
      <w:proofErr w:type="spellStart"/>
      <w:r>
        <w:t>reflected</w:t>
      </w:r>
      <w:proofErr w:type="spellEnd"/>
      <w:r>
        <w:t>/</w:t>
      </w:r>
      <w:proofErr w:type="spellStart"/>
      <w:r>
        <w:t>amplification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8.</w:t>
      </w:r>
      <w:r>
        <w:tab/>
        <w:t xml:space="preserve">DNS </w:t>
      </w:r>
      <w:proofErr w:type="spellStart"/>
      <w:r>
        <w:t>reflected</w:t>
      </w:r>
      <w:proofErr w:type="spellEnd"/>
      <w:r>
        <w:t>/</w:t>
      </w:r>
      <w:proofErr w:type="spellStart"/>
      <w:r>
        <w:t>amplification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9.</w:t>
      </w:r>
      <w:r>
        <w:tab/>
        <w:t xml:space="preserve">CLDAP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10.</w:t>
      </w:r>
      <w:r>
        <w:tab/>
        <w:t xml:space="preserve">CHARGEN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11.</w:t>
      </w:r>
      <w:r>
        <w:tab/>
        <w:t xml:space="preserve">L2TP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12.</w:t>
      </w:r>
      <w:r>
        <w:tab/>
        <w:t xml:space="preserve">MSSQL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13.</w:t>
      </w:r>
      <w:r>
        <w:tab/>
      </w:r>
      <w:proofErr w:type="spellStart"/>
      <w:r>
        <w:t>NetBIOS</w:t>
      </w:r>
      <w:proofErr w:type="spellEnd"/>
      <w:r>
        <w:t xml:space="preserve">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14.</w:t>
      </w:r>
      <w:r>
        <w:tab/>
        <w:t xml:space="preserve">RCPBIND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15.</w:t>
      </w:r>
      <w:r>
        <w:tab/>
        <w:t xml:space="preserve">RIPv1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lastRenderedPageBreak/>
        <w:t>16.</w:t>
      </w:r>
      <w:r>
        <w:tab/>
        <w:t xml:space="preserve">SNMP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17.</w:t>
      </w:r>
      <w:r>
        <w:tab/>
      </w:r>
      <w:proofErr w:type="spellStart"/>
      <w:proofErr w:type="gramStart"/>
      <w:r>
        <w:t>mDNS</w:t>
      </w:r>
      <w:proofErr w:type="spellEnd"/>
      <w:proofErr w:type="gramEnd"/>
      <w:r>
        <w:t xml:space="preserve">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18.</w:t>
      </w:r>
      <w:r>
        <w:tab/>
        <w:t xml:space="preserve">SSDP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19.</w:t>
      </w:r>
      <w:r>
        <w:tab/>
      </w:r>
      <w:proofErr w:type="spellStart"/>
      <w:r>
        <w:t>Memcached</w:t>
      </w:r>
      <w:proofErr w:type="spellEnd"/>
      <w:r>
        <w:t xml:space="preserve"> </w:t>
      </w:r>
      <w:proofErr w:type="spellStart"/>
      <w:r>
        <w:t>Amplification</w:t>
      </w:r>
      <w:proofErr w:type="spellEnd"/>
      <w:r>
        <w:t xml:space="preserve"> /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D52190" w:rsidRDefault="00D52190" w:rsidP="00D52190">
      <w:pPr>
        <w:pStyle w:val="Bezodstpw"/>
      </w:pPr>
      <w:r>
        <w:t>20.</w:t>
      </w:r>
      <w:r>
        <w:tab/>
        <w:t xml:space="preserve">UDP/IP </w:t>
      </w:r>
      <w:proofErr w:type="spellStart"/>
      <w:r>
        <w:t>Fragments</w:t>
      </w:r>
      <w:proofErr w:type="spellEnd"/>
    </w:p>
    <w:p w:rsidR="00D52190" w:rsidRDefault="00D52190" w:rsidP="00D52190">
      <w:pPr>
        <w:pStyle w:val="Bezodstpw"/>
      </w:pPr>
      <w:r>
        <w:t>21.</w:t>
      </w:r>
      <w:r>
        <w:tab/>
      </w:r>
      <w:proofErr w:type="spellStart"/>
      <w:r>
        <w:t>Generic</w:t>
      </w:r>
      <w:proofErr w:type="spellEnd"/>
      <w:r>
        <w:t xml:space="preserve"> UDP </w:t>
      </w:r>
      <w:proofErr w:type="spellStart"/>
      <w:r>
        <w:t>Reflection</w:t>
      </w:r>
      <w:proofErr w:type="spellEnd"/>
    </w:p>
    <w:p w:rsidR="00D52190" w:rsidRDefault="00D52190" w:rsidP="00D52190">
      <w:pPr>
        <w:pStyle w:val="Bezodstpw"/>
      </w:pPr>
      <w:r>
        <w:t>22.</w:t>
      </w:r>
      <w:r>
        <w:tab/>
        <w:t xml:space="preserve">QOTD </w:t>
      </w:r>
      <w:proofErr w:type="spellStart"/>
      <w:r>
        <w:t>Reflection</w:t>
      </w:r>
      <w:proofErr w:type="spellEnd"/>
    </w:p>
    <w:p w:rsidR="00D52190" w:rsidRDefault="00D52190" w:rsidP="00D52190">
      <w:pPr>
        <w:pStyle w:val="Bezodstpw"/>
      </w:pPr>
      <w:r>
        <w:t>23.</w:t>
      </w:r>
      <w:r>
        <w:tab/>
        <w:t xml:space="preserve">DNS Query </w:t>
      </w:r>
      <w:proofErr w:type="spellStart"/>
      <w:r>
        <w:t>Flood</w:t>
      </w:r>
      <w:proofErr w:type="spellEnd"/>
    </w:p>
    <w:p w:rsidR="00D52190" w:rsidRDefault="00D52190" w:rsidP="00D52190">
      <w:pPr>
        <w:pStyle w:val="Bezodstpw"/>
      </w:pPr>
      <w:r>
        <w:t>24.</w:t>
      </w:r>
      <w:r>
        <w:tab/>
      </w:r>
      <w:proofErr w:type="spellStart"/>
      <w:r>
        <w:t>Invalid</w:t>
      </w:r>
      <w:proofErr w:type="spellEnd"/>
      <w:r>
        <w:t xml:space="preserve"> </w:t>
      </w:r>
      <w:proofErr w:type="spellStart"/>
      <w:r>
        <w:t>packets</w:t>
      </w:r>
      <w:proofErr w:type="spellEnd"/>
      <w:r>
        <w:t xml:space="preserve"> - IP </w:t>
      </w:r>
      <w:proofErr w:type="spellStart"/>
      <w:r>
        <w:t>checksum</w:t>
      </w:r>
      <w:proofErr w:type="spellEnd"/>
    </w:p>
    <w:p w:rsidR="00D52190" w:rsidRDefault="00D52190" w:rsidP="00D52190">
      <w:pPr>
        <w:pStyle w:val="Bezodstpw"/>
      </w:pPr>
      <w:r>
        <w:t>25.</w:t>
      </w:r>
      <w:r>
        <w:tab/>
      </w:r>
      <w:proofErr w:type="spellStart"/>
      <w:r>
        <w:t>Invalid</w:t>
      </w:r>
      <w:proofErr w:type="spellEnd"/>
      <w:r>
        <w:t xml:space="preserve"> </w:t>
      </w:r>
      <w:proofErr w:type="spellStart"/>
      <w:r>
        <w:t>packets</w:t>
      </w:r>
      <w:proofErr w:type="spellEnd"/>
      <w:r>
        <w:t xml:space="preserve"> - IP NULL</w:t>
      </w:r>
    </w:p>
    <w:p w:rsidR="00D52190" w:rsidRDefault="00D52190" w:rsidP="00D52190">
      <w:pPr>
        <w:pStyle w:val="Bezodstpw"/>
      </w:pPr>
      <w:r>
        <w:t>26.</w:t>
      </w:r>
      <w:r>
        <w:tab/>
      </w:r>
      <w:proofErr w:type="spellStart"/>
      <w:r>
        <w:t>Invalid</w:t>
      </w:r>
      <w:proofErr w:type="spellEnd"/>
      <w:r>
        <w:t xml:space="preserve"> </w:t>
      </w:r>
      <w:proofErr w:type="spellStart"/>
      <w:r>
        <w:t>packets</w:t>
      </w:r>
      <w:proofErr w:type="spellEnd"/>
      <w:r>
        <w:t xml:space="preserve"> - TCP </w:t>
      </w:r>
      <w:proofErr w:type="spellStart"/>
      <w:r>
        <w:t>flags</w:t>
      </w:r>
      <w:proofErr w:type="spellEnd"/>
    </w:p>
    <w:p w:rsidR="00D52190" w:rsidRDefault="00D52190" w:rsidP="00D52190">
      <w:pPr>
        <w:pStyle w:val="Bezodstpw"/>
      </w:pPr>
      <w:r>
        <w:t>27.</w:t>
      </w:r>
      <w:r>
        <w:tab/>
      </w:r>
      <w:proofErr w:type="spellStart"/>
      <w:r>
        <w:t>Invalid</w:t>
      </w:r>
      <w:proofErr w:type="spellEnd"/>
      <w:r>
        <w:t xml:space="preserve"> </w:t>
      </w:r>
      <w:proofErr w:type="spellStart"/>
      <w:r>
        <w:t>packets</w:t>
      </w:r>
      <w:proofErr w:type="spellEnd"/>
      <w:r>
        <w:t xml:space="preserve"> - Bad UDP </w:t>
      </w:r>
      <w:proofErr w:type="spellStart"/>
      <w:r>
        <w:t>Payload</w:t>
      </w:r>
      <w:proofErr w:type="spellEnd"/>
      <w:r>
        <w:t xml:space="preserve"> </w:t>
      </w:r>
      <w:proofErr w:type="spellStart"/>
      <w:r>
        <w:t>length</w:t>
      </w:r>
      <w:proofErr w:type="spellEnd"/>
    </w:p>
    <w:p w:rsidR="00D52190" w:rsidRDefault="00D52190" w:rsidP="00D52190">
      <w:pPr>
        <w:pStyle w:val="Bezodstpw"/>
      </w:pPr>
      <w:r>
        <w:t>28.</w:t>
      </w:r>
      <w:r>
        <w:tab/>
        <w:t xml:space="preserve">TCP </w:t>
      </w:r>
      <w:proofErr w:type="spellStart"/>
      <w:r>
        <w:t>Fragments</w:t>
      </w:r>
      <w:proofErr w:type="spellEnd"/>
    </w:p>
    <w:p w:rsidR="00D52190" w:rsidRDefault="00D52190" w:rsidP="00D52190">
      <w:pPr>
        <w:pStyle w:val="Bezodstpw"/>
      </w:pPr>
      <w:r>
        <w:t>29.</w:t>
      </w:r>
      <w:r>
        <w:tab/>
        <w:t xml:space="preserve">TCP RST </w:t>
      </w:r>
      <w:proofErr w:type="spellStart"/>
      <w:r>
        <w:t>Flood</w:t>
      </w:r>
      <w:proofErr w:type="spellEnd"/>
    </w:p>
    <w:p w:rsidR="00D52190" w:rsidRDefault="00D52190" w:rsidP="00D52190">
      <w:pPr>
        <w:pStyle w:val="Bezodstpw"/>
      </w:pPr>
    </w:p>
    <w:p w:rsidR="00D52190" w:rsidRDefault="00D52190" w:rsidP="00D52190">
      <w:pPr>
        <w:pStyle w:val="Bezodstpw"/>
      </w:pPr>
      <w:r>
        <w:t>Metody obrony/blokowania nie mniej niż:</w:t>
      </w:r>
    </w:p>
    <w:p w:rsidR="00D52190" w:rsidRDefault="00D52190" w:rsidP="00D52190">
      <w:pPr>
        <w:pStyle w:val="Bezodstpw"/>
        <w:numPr>
          <w:ilvl w:val="0"/>
          <w:numId w:val="3"/>
        </w:numPr>
      </w:pPr>
      <w:proofErr w:type="gramStart"/>
      <w:r>
        <w:t>blokowanie</w:t>
      </w:r>
      <w:proofErr w:type="gramEnd"/>
      <w:r>
        <w:t>/czasowe zawieszanie źródłowych adresów IP;</w:t>
      </w:r>
    </w:p>
    <w:p w:rsidR="00D52190" w:rsidRDefault="00D52190" w:rsidP="00D52190">
      <w:pPr>
        <w:pStyle w:val="Bezodstpw"/>
        <w:numPr>
          <w:ilvl w:val="0"/>
          <w:numId w:val="3"/>
        </w:numPr>
      </w:pPr>
      <w:proofErr w:type="gramStart"/>
      <w:r>
        <w:t>blokowanie</w:t>
      </w:r>
      <w:proofErr w:type="gramEnd"/>
      <w:r>
        <w:t xml:space="preserve"> wybranych pakietów;</w:t>
      </w:r>
    </w:p>
    <w:p w:rsidR="00D52190" w:rsidRDefault="00D52190" w:rsidP="00B87E2A">
      <w:pPr>
        <w:pStyle w:val="Bezodstpw"/>
        <w:numPr>
          <w:ilvl w:val="0"/>
          <w:numId w:val="3"/>
        </w:numPr>
      </w:pPr>
      <w:proofErr w:type="gramStart"/>
      <w:r>
        <w:t>kombinacja</w:t>
      </w:r>
      <w:proofErr w:type="gramEnd"/>
      <w:r>
        <w:t xml:space="preserve"> blokowania adresów IP bazująca na nagłówkach pakietów oraz progach ilościowych;</w:t>
      </w:r>
    </w:p>
    <w:p w:rsidR="00D52190" w:rsidRDefault="00D52190" w:rsidP="00D52190">
      <w:pPr>
        <w:pStyle w:val="Bezodstpw"/>
        <w:numPr>
          <w:ilvl w:val="0"/>
          <w:numId w:val="3"/>
        </w:numPr>
      </w:pPr>
      <w:proofErr w:type="gramStart"/>
      <w:r>
        <w:t>blokowanie</w:t>
      </w:r>
      <w:proofErr w:type="gramEnd"/>
      <w:r>
        <w:t xml:space="preserve"> adresów IP na podstawie danych </w:t>
      </w:r>
      <w:proofErr w:type="spellStart"/>
      <w:r>
        <w:t>geolokalizacyjnych</w:t>
      </w:r>
      <w:proofErr w:type="spellEnd"/>
      <w:r>
        <w:t>;</w:t>
      </w:r>
    </w:p>
    <w:p w:rsidR="00D52190" w:rsidRDefault="00D52190" w:rsidP="00F77F83">
      <w:pPr>
        <w:pStyle w:val="Bezodstpw"/>
        <w:numPr>
          <w:ilvl w:val="0"/>
          <w:numId w:val="3"/>
        </w:numPr>
      </w:pPr>
      <w:proofErr w:type="gramStart"/>
      <w:r>
        <w:t>obsługa</w:t>
      </w:r>
      <w:proofErr w:type="gramEnd"/>
      <w:r>
        <w:t xml:space="preserve"> BGP </w:t>
      </w:r>
      <w:proofErr w:type="spellStart"/>
      <w:r>
        <w:t>Flowspec</w:t>
      </w:r>
      <w:proofErr w:type="spellEnd"/>
      <w:r>
        <w:t>;</w:t>
      </w:r>
    </w:p>
    <w:p w:rsidR="00D52190" w:rsidRDefault="00D52190" w:rsidP="00F77F83">
      <w:pPr>
        <w:pStyle w:val="Bezodstpw"/>
        <w:numPr>
          <w:ilvl w:val="0"/>
          <w:numId w:val="3"/>
        </w:numPr>
      </w:pPr>
      <w:proofErr w:type="gramStart"/>
      <w:r>
        <w:t>obsługa</w:t>
      </w:r>
      <w:proofErr w:type="gramEnd"/>
      <w:r>
        <w:t xml:space="preserve"> BGP </w:t>
      </w:r>
      <w:proofErr w:type="spellStart"/>
      <w:r>
        <w:t>Blackhole</w:t>
      </w:r>
      <w:proofErr w:type="spellEnd"/>
      <w:r>
        <w:t>;</w:t>
      </w:r>
    </w:p>
    <w:p w:rsidR="00D52190" w:rsidRDefault="00D52190" w:rsidP="00D52190">
      <w:pPr>
        <w:pStyle w:val="Bezodstpw"/>
      </w:pPr>
    </w:p>
    <w:p w:rsidR="00D52190" w:rsidRDefault="00D52190" w:rsidP="00D52190">
      <w:pPr>
        <w:pStyle w:val="Bezodstpw"/>
      </w:pPr>
      <w:r>
        <w:t>Mechanizmy używane w trakcie obrony nie mniej niż:</w:t>
      </w:r>
    </w:p>
    <w:p w:rsidR="00D52190" w:rsidRDefault="00D52190" w:rsidP="00D52190">
      <w:pPr>
        <w:pStyle w:val="Bezodstpw"/>
        <w:numPr>
          <w:ilvl w:val="0"/>
          <w:numId w:val="4"/>
        </w:numPr>
      </w:pPr>
      <w:r>
        <w:t xml:space="preserve">SYN </w:t>
      </w:r>
      <w:proofErr w:type="spellStart"/>
      <w:r>
        <w:t>Filter</w:t>
      </w:r>
      <w:proofErr w:type="spellEnd"/>
    </w:p>
    <w:p w:rsidR="00D52190" w:rsidRDefault="00D52190" w:rsidP="00D52190">
      <w:pPr>
        <w:pStyle w:val="Bezodstpw"/>
        <w:numPr>
          <w:ilvl w:val="0"/>
          <w:numId w:val="4"/>
        </w:numPr>
      </w:pPr>
      <w:proofErr w:type="spellStart"/>
      <w:r>
        <w:t>Token</w:t>
      </w:r>
      <w:proofErr w:type="spellEnd"/>
      <w:r>
        <w:t xml:space="preserve"> </w:t>
      </w:r>
      <w:proofErr w:type="spellStart"/>
      <w:r>
        <w:t>Bucket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D52190" w:rsidRDefault="00D52190" w:rsidP="00D52190">
      <w:pPr>
        <w:pStyle w:val="Bezodstpw"/>
        <w:numPr>
          <w:ilvl w:val="0"/>
          <w:numId w:val="4"/>
        </w:numPr>
      </w:pPr>
      <w:r>
        <w:t>WHITE/BLACK LIST</w:t>
      </w:r>
    </w:p>
    <w:p w:rsidR="00D52190" w:rsidRDefault="00D52190" w:rsidP="00D52190">
      <w:pPr>
        <w:pStyle w:val="Bezodstpw"/>
        <w:numPr>
          <w:ilvl w:val="0"/>
          <w:numId w:val="4"/>
        </w:numPr>
      </w:pPr>
      <w:r>
        <w:t>DROP</w:t>
      </w:r>
    </w:p>
    <w:p w:rsidR="00D52190" w:rsidRDefault="00D52190" w:rsidP="00D52190">
      <w:pPr>
        <w:pStyle w:val="Bezodstpw"/>
        <w:numPr>
          <w:ilvl w:val="0"/>
          <w:numId w:val="4"/>
        </w:numPr>
      </w:pPr>
      <w:proofErr w:type="spellStart"/>
      <w:r>
        <w:t>Invalid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D52190" w:rsidRDefault="00D52190" w:rsidP="00D52190">
      <w:pPr>
        <w:pStyle w:val="Bezodstpw"/>
        <w:numPr>
          <w:ilvl w:val="0"/>
          <w:numId w:val="4"/>
        </w:numPr>
      </w:pPr>
      <w:proofErr w:type="spellStart"/>
      <w:r>
        <w:t>Adaptive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D52190" w:rsidRDefault="00D52190" w:rsidP="00D52190">
      <w:pPr>
        <w:pStyle w:val="Bezodstpw"/>
        <w:numPr>
          <w:ilvl w:val="0"/>
          <w:numId w:val="4"/>
        </w:numPr>
      </w:pPr>
      <w:proofErr w:type="spellStart"/>
      <w:r>
        <w:t>GeoFilter</w:t>
      </w:r>
      <w:proofErr w:type="spellEnd"/>
    </w:p>
    <w:p w:rsidR="00E01B03" w:rsidRDefault="00D52190" w:rsidP="00D52190">
      <w:pPr>
        <w:pStyle w:val="Bezodstpw"/>
        <w:numPr>
          <w:ilvl w:val="0"/>
          <w:numId w:val="4"/>
        </w:numPr>
      </w:pPr>
      <w:r>
        <w:t xml:space="preserve">Automatycznie aktualizowana </w:t>
      </w:r>
      <w:proofErr w:type="spellStart"/>
      <w:r>
        <w:t>black</w:t>
      </w:r>
      <w:proofErr w:type="spellEnd"/>
      <w:r>
        <w:t xml:space="preserve"> list</w:t>
      </w:r>
    </w:p>
    <w:sectPr w:rsidR="00E0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D53"/>
    <w:multiLevelType w:val="hybridMultilevel"/>
    <w:tmpl w:val="EAC65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94B"/>
    <w:multiLevelType w:val="hybridMultilevel"/>
    <w:tmpl w:val="577A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ABA"/>
    <w:multiLevelType w:val="hybridMultilevel"/>
    <w:tmpl w:val="1136BC5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10766"/>
    <w:multiLevelType w:val="hybridMultilevel"/>
    <w:tmpl w:val="0E424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90"/>
    <w:rsid w:val="00B71876"/>
    <w:rsid w:val="00D52190"/>
    <w:rsid w:val="00E0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66A7-6BB1-47AE-AA64-FFD2AECC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2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Szymczak</dc:creator>
  <cp:keywords/>
  <dc:description/>
  <cp:lastModifiedBy>Natalia Gryzło</cp:lastModifiedBy>
  <cp:revision>2</cp:revision>
  <dcterms:created xsi:type="dcterms:W3CDTF">2022-12-01T12:53:00Z</dcterms:created>
  <dcterms:modified xsi:type="dcterms:W3CDTF">2022-12-01T12:53:00Z</dcterms:modified>
</cp:coreProperties>
</file>