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:rsidR="003C12D3" w:rsidRPr="00143AA9" w:rsidRDefault="007128F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C04078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21133F" w:rsidRPr="00F5587B" w:rsidRDefault="0021133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:rsidR="00EA43DF" w:rsidRPr="00EA43DF" w:rsidRDefault="00EA43DF" w:rsidP="00EA43DF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EA43DF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Dostawa </w:t>
      </w:r>
      <w:r w:rsidR="00DB723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8 </w:t>
      </w:r>
      <w:r w:rsidRPr="00EA43DF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mieszadeł zatapialnych dla OŚ Zdroje</w:t>
      </w:r>
      <w:r w:rsidRPr="00EA43DF">
        <w:rPr>
          <w:rFonts w:ascii="Arial" w:hAnsi="Arial" w:cs="Arial"/>
          <w:b/>
          <w:sz w:val="24"/>
          <w:szCs w:val="24"/>
        </w:rPr>
        <w:t>”</w:t>
      </w: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9A331C" w:rsidRPr="00D949E0" w:rsidRDefault="00295090" w:rsidP="0021133F">
      <w:pPr>
        <w:shd w:val="clear" w:color="auto" w:fill="FFFFFF"/>
        <w:tabs>
          <w:tab w:val="left" w:pos="2390"/>
        </w:tabs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346753">
        <w:rPr>
          <w:rFonts w:ascii="Arial" w:eastAsia="Calibri" w:hAnsi="Arial" w:cs="Arial"/>
          <w:sz w:val="22"/>
          <w:szCs w:val="22"/>
          <w:lang w:eastAsia="en-US"/>
        </w:rPr>
        <w:t>CPV</w:t>
      </w:r>
      <w:r w:rsidR="00C0407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E71B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A43DF">
        <w:rPr>
          <w:rFonts w:ascii="Arial" w:eastAsia="Calibri" w:hAnsi="Arial" w:cs="Arial"/>
          <w:sz w:val="22"/>
          <w:szCs w:val="22"/>
          <w:lang w:eastAsia="en-US"/>
        </w:rPr>
        <w:t>42996400-8 - Mieszadła</w:t>
      </w:r>
    </w:p>
    <w:p w:rsidR="00C04078" w:rsidRPr="00346753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2"/>
          <w:szCs w:val="22"/>
          <w:lang w:eastAsia="en-US"/>
        </w:rPr>
      </w:pPr>
    </w:p>
    <w:p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8C6933" w:rsidRPr="009A331C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Pr="009A331C">
        <w:rPr>
          <w:rFonts w:ascii="Arial" w:hAnsi="Arial" w:cs="Arial"/>
        </w:rPr>
        <w:t>Dz. U. z 2019 r. poz. 2019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>zamówienie sektorowe 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:rsidR="00C423FC" w:rsidRPr="00245A45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22F0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7064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:rsidR="00027064" w:rsidRDefault="00B77855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:rsidR="006A22F0" w:rsidRDefault="00912AA9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:rsidR="00027064" w:rsidRPr="00027064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:rsidR="00027064" w:rsidRPr="006D3385" w:rsidRDefault="00027064" w:rsidP="00C0635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strony internetowej prowadzonego postępowania oraz na której będą udostępniane zmiany i wyjaśnienia treści SWZ oraz inne dokumenty zamówienia bezpośrednio związane z postępowaniem </w:t>
      </w:r>
      <w:r w:rsidR="00DA3D3D">
        <w:rPr>
          <w:rFonts w:ascii="Arial" w:hAnsi="Arial" w:cs="Arial"/>
          <w:sz w:val="24"/>
          <w:szCs w:val="24"/>
        </w:rPr>
        <w:br/>
      </w:r>
      <w:r w:rsidRPr="00027064">
        <w:rPr>
          <w:rFonts w:ascii="Arial" w:hAnsi="Arial" w:cs="Arial"/>
          <w:sz w:val="24"/>
          <w:szCs w:val="24"/>
        </w:rPr>
        <w:t>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:rsidR="00912AA9" w:rsidRPr="006A22F0" w:rsidRDefault="00912AA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. Dz.U. z 2020 r. poz. 935 ze zm.) oraz Załącznika nr 1 do Rozporządzenia Komisji (UE) nr 651/2014 z dnia 17 czerwca 2014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:rsidR="00F63720" w:rsidRDefault="00F63720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:rsidR="00C54639" w:rsidRPr="00687D49" w:rsidRDefault="00C5463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687D49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687D49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687D4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687D49">
        <w:rPr>
          <w:rFonts w:ascii="Arial" w:hAnsi="Arial" w:cs="Arial"/>
          <w:b/>
          <w:bCs/>
          <w:sz w:val="24"/>
          <w:szCs w:val="24"/>
        </w:rPr>
        <w:t>: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z wykonawcami, którzy złożyli oferty,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:rsidR="00BE0CE2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zamawiający zaprosi do negocjacji </w:t>
      </w:r>
      <w:r w:rsidRPr="00687D49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687D49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687D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7D49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687D49">
        <w:rPr>
          <w:rFonts w:ascii="Arial" w:hAnsi="Arial" w:cs="Arial"/>
          <w:sz w:val="24"/>
          <w:szCs w:val="24"/>
        </w:rPr>
        <w:t xml:space="preserve">będą </w:t>
      </w:r>
      <w:r w:rsidRPr="00687D49">
        <w:rPr>
          <w:rFonts w:ascii="Arial" w:hAnsi="Arial" w:cs="Arial"/>
          <w:sz w:val="24"/>
          <w:szCs w:val="24"/>
        </w:rPr>
        <w:t>wyłącznie cen ofert;</w:t>
      </w:r>
    </w:p>
    <w:p w:rsidR="00C54639" w:rsidRPr="00687D49" w:rsidRDefault="00C54639" w:rsidP="00C0635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87D49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Pr="00687D49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 w:rsidRPr="00687D49">
        <w:rPr>
          <w:rFonts w:ascii="Arial" w:hAnsi="Arial" w:cs="Arial"/>
          <w:sz w:val="24"/>
          <w:szCs w:val="24"/>
        </w:rPr>
        <w:t xml:space="preserve">, </w:t>
      </w:r>
      <w:r w:rsidR="00943FC3" w:rsidRPr="00687D49">
        <w:rPr>
          <w:rFonts w:ascii="Arial" w:hAnsi="Arial" w:cs="Arial"/>
          <w:sz w:val="24"/>
          <w:szCs w:val="24"/>
        </w:rPr>
        <w:br/>
      </w:r>
      <w:r w:rsidR="006F7ECC" w:rsidRPr="00687D49">
        <w:rPr>
          <w:rFonts w:ascii="Arial" w:hAnsi="Arial" w:cs="Arial"/>
          <w:sz w:val="24"/>
          <w:szCs w:val="24"/>
        </w:rPr>
        <w:t>a wykonawca będzie związany ofertą pierwotnie zło</w:t>
      </w:r>
      <w:r w:rsidR="0034731F" w:rsidRPr="00687D49">
        <w:rPr>
          <w:rFonts w:ascii="Arial" w:hAnsi="Arial" w:cs="Arial"/>
          <w:sz w:val="24"/>
          <w:szCs w:val="24"/>
        </w:rPr>
        <w:t>ż</w:t>
      </w:r>
      <w:r w:rsidR="006F7ECC" w:rsidRPr="00687D49">
        <w:rPr>
          <w:rFonts w:ascii="Arial" w:hAnsi="Arial" w:cs="Arial"/>
          <w:sz w:val="24"/>
          <w:szCs w:val="24"/>
        </w:rPr>
        <w:t>oną</w:t>
      </w:r>
      <w:r w:rsidRPr="00687D49">
        <w:rPr>
          <w:rFonts w:ascii="Arial" w:hAnsi="Arial" w:cs="Arial"/>
          <w:sz w:val="24"/>
          <w:szCs w:val="24"/>
        </w:rPr>
        <w:t>.</w:t>
      </w:r>
    </w:p>
    <w:p w:rsidR="0060016F" w:rsidRPr="006A22F0" w:rsidRDefault="00B36919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:rsidR="0082317A" w:rsidRPr="0082317A" w:rsidRDefault="0027685A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:rsidR="006815CB" w:rsidRPr="006815CB" w:rsidRDefault="006815CB" w:rsidP="00681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:rsidR="0060016F" w:rsidRPr="006815CB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815CB">
        <w:rPr>
          <w:rFonts w:ascii="Arial" w:hAnsi="Arial" w:cs="Arial"/>
          <w:sz w:val="24"/>
          <w:szCs w:val="24"/>
        </w:rPr>
        <w:t>Zamawiający nie dopuszc</w:t>
      </w:r>
      <w:r w:rsidR="004B43D5" w:rsidRPr="006815CB">
        <w:rPr>
          <w:rFonts w:ascii="Arial" w:hAnsi="Arial" w:cs="Arial"/>
          <w:sz w:val="24"/>
          <w:szCs w:val="24"/>
        </w:rPr>
        <w:t>za składania ofert wariantowych</w:t>
      </w:r>
      <w:r w:rsidR="00F2586C" w:rsidRPr="006815CB">
        <w:rPr>
          <w:rFonts w:ascii="Arial" w:hAnsi="Arial" w:cs="Arial"/>
          <w:sz w:val="24"/>
          <w:szCs w:val="24"/>
        </w:rPr>
        <w:t>.</w:t>
      </w:r>
    </w:p>
    <w:p w:rsidR="0060016F" w:rsidRPr="006A22F0" w:rsidRDefault="0060016F" w:rsidP="00C0635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:rsidR="006515F3" w:rsidRPr="006515F3" w:rsidRDefault="006515F3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066AB" w:rsidRPr="00753E90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:rsidR="00C066AB" w:rsidRPr="004D08A8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7018DB"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:rsidR="00C066AB" w:rsidRPr="00234DE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:rsidR="00437678" w:rsidRPr="00753E90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:rsidR="00437678" w:rsidRDefault="00437678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7950B0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:rsidR="001855F4" w:rsidRPr="001855F4" w:rsidRDefault="001855F4" w:rsidP="00C0635F">
      <w:pPr>
        <w:pStyle w:val="BodyText21"/>
        <w:numPr>
          <w:ilvl w:val="0"/>
          <w:numId w:val="13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:rsidR="001855F4" w:rsidRPr="001855F4" w:rsidRDefault="001855F4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:rsidR="00C066AB" w:rsidRPr="00585CF1" w:rsidRDefault="00C066AB" w:rsidP="00C0635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C066AB" w:rsidRPr="00234DE0" w:rsidRDefault="00C066AB" w:rsidP="00C0635F">
      <w:pPr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7950B0" w:rsidRPr="00E54F53">
        <w:rPr>
          <w:rFonts w:ascii="Arial" w:hAnsi="Arial" w:cs="Arial"/>
          <w:sz w:val="24"/>
          <w:szCs w:val="24"/>
        </w:rPr>
        <w:t>Marek Kowalski</w:t>
      </w:r>
      <w:r w:rsidR="00E54F53">
        <w:rPr>
          <w:rFonts w:ascii="Arial" w:hAnsi="Arial" w:cs="Arial"/>
          <w:sz w:val="24"/>
          <w:szCs w:val="24"/>
        </w:rPr>
        <w:t xml:space="preserve"> – tel. 91 44 26 243 lub P. Agnieszka </w:t>
      </w:r>
      <w:r w:rsidR="00EA43DF">
        <w:rPr>
          <w:rFonts w:ascii="Arial" w:hAnsi="Arial" w:cs="Arial"/>
          <w:sz w:val="24"/>
          <w:szCs w:val="24"/>
        </w:rPr>
        <w:t>Skotnicka</w:t>
      </w:r>
      <w:r w:rsidR="00E54F53">
        <w:rPr>
          <w:rFonts w:ascii="Arial" w:hAnsi="Arial" w:cs="Arial"/>
          <w:sz w:val="24"/>
          <w:szCs w:val="24"/>
        </w:rPr>
        <w:t xml:space="preserve"> – tel. 91 44 26 2</w:t>
      </w:r>
      <w:r w:rsidR="00EA43DF">
        <w:rPr>
          <w:rFonts w:ascii="Arial" w:hAnsi="Arial" w:cs="Arial"/>
          <w:sz w:val="24"/>
          <w:szCs w:val="24"/>
        </w:rPr>
        <w:t>76</w:t>
      </w:r>
      <w:r w:rsidR="00E54F53">
        <w:rPr>
          <w:rFonts w:ascii="Arial" w:hAnsi="Arial" w:cs="Arial"/>
          <w:sz w:val="24"/>
          <w:szCs w:val="24"/>
        </w:rPr>
        <w:t>.</w:t>
      </w:r>
    </w:p>
    <w:p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został określony </w:t>
      </w:r>
      <w:r w:rsidRPr="002F681D">
        <w:rPr>
          <w:rFonts w:ascii="Arial" w:hAnsi="Arial" w:cs="Arial"/>
        </w:rPr>
        <w:t>w Rozdziale V</w:t>
      </w:r>
      <w:r w:rsidR="0022192D" w:rsidRPr="002F681D">
        <w:rPr>
          <w:rFonts w:ascii="Arial" w:hAnsi="Arial" w:cs="Arial"/>
        </w:rPr>
        <w:t>I</w:t>
      </w:r>
      <w:r w:rsidR="0022192D" w:rsidRPr="002F681D">
        <w:rPr>
          <w:rFonts w:ascii="Arial" w:hAnsi="Arial" w:cs="Arial"/>
          <w:i/>
        </w:rPr>
        <w:t xml:space="preserve"> </w:t>
      </w:r>
      <w:r w:rsidR="00593DE9" w:rsidRPr="002F681D">
        <w:rPr>
          <w:rFonts w:ascii="Arial" w:hAnsi="Arial" w:cs="Arial"/>
        </w:rPr>
        <w:t>SWZ.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E54F53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 w:rsidR="00E54F53">
        <w:rPr>
          <w:rFonts w:ascii="Arial" w:hAnsi="Arial" w:cs="Arial"/>
        </w:rPr>
        <w:t xml:space="preserve">ie zasady określone </w:t>
      </w:r>
      <w:r w:rsidR="00E54F53">
        <w:rPr>
          <w:rFonts w:ascii="Arial" w:hAnsi="Arial" w:cs="Arial"/>
        </w:rPr>
        <w:br/>
        <w:t>w pkt 1 – 4</w:t>
      </w:r>
    </w:p>
    <w:p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:rsidR="0060016F" w:rsidRDefault="00CB5E95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:rsidR="00CB5E95" w:rsidRPr="00C82EDF" w:rsidRDefault="008D0FCE" w:rsidP="00C0635F">
      <w:pPr>
        <w:pStyle w:val="BodyText21"/>
        <w:numPr>
          <w:ilvl w:val="0"/>
          <w:numId w:val="18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:rsidR="00C6779D" w:rsidRPr="007B539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:rsidR="00620F21" w:rsidRPr="007B539C" w:rsidRDefault="00620F21" w:rsidP="00C0635F">
      <w:pPr>
        <w:pStyle w:val="NormalnyWeb"/>
        <w:numPr>
          <w:ilvl w:val="0"/>
          <w:numId w:val="1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:rsidR="00620F21" w:rsidRPr="007B539C" w:rsidRDefault="00620F21" w:rsidP="00C0635F">
      <w:pPr>
        <w:pStyle w:val="Akapitzlist"/>
        <w:numPr>
          <w:ilvl w:val="0"/>
          <w:numId w:val="1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467C5C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620F21" w:rsidRPr="007B539C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</w:t>
      </w:r>
      <w:r w:rsidR="00467C5C"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:rsidR="00620F21" w:rsidRDefault="00620F21" w:rsidP="00C0635F">
      <w:pPr>
        <w:pStyle w:val="Akapitzlist"/>
        <w:numPr>
          <w:ilvl w:val="0"/>
          <w:numId w:val="1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:rsidR="0055094F" w:rsidRPr="005C3867" w:rsidRDefault="0055094F" w:rsidP="00C0635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5094F" w:rsidRPr="005C386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:rsidR="0055094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8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60016F" w:rsidRPr="00084F17" w:rsidRDefault="0055094F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:rsidR="00A90AE9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641CB4" w:rsidRPr="00641CB4" w:rsidRDefault="00641CB4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A90AE9" w:rsidRPr="005C3867" w:rsidRDefault="00A90AE9" w:rsidP="00C0635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:rsidR="00B72FF8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:rsidR="00B72FF8" w:rsidRPr="00EB7D33" w:rsidRDefault="00B72FF8" w:rsidP="00B72FF8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:rsidR="00B72FF8" w:rsidRPr="00EB7D33" w:rsidRDefault="00B72FF8" w:rsidP="00B72FF8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60016F" w:rsidP="000E7F40">
      <w:pPr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:rsidR="0060016F" w:rsidRPr="003C12D3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:rsidR="0060016F" w:rsidRPr="0096775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:rsidR="0060016F" w:rsidRDefault="0060016F" w:rsidP="00C0635F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:rsidR="00043819" w:rsidRPr="00043819" w:rsidRDefault="00043819" w:rsidP="00043819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Cs/>
          <w:sz w:val="24"/>
          <w:szCs w:val="24"/>
        </w:rPr>
      </w:pPr>
      <w:r w:rsidRPr="00043819">
        <w:rPr>
          <w:rFonts w:ascii="Arial" w:hAnsi="Arial" w:cs="Arial"/>
          <w:b/>
          <w:iCs/>
          <w:sz w:val="24"/>
          <w:szCs w:val="24"/>
        </w:rPr>
        <w:t>przedmiotowe środki dowodowe</w:t>
      </w:r>
      <w:r w:rsidRPr="00043819">
        <w:rPr>
          <w:rFonts w:ascii="Arial" w:hAnsi="Arial" w:cs="Arial"/>
          <w:iCs/>
          <w:sz w:val="24"/>
          <w:szCs w:val="24"/>
        </w:rPr>
        <w:t xml:space="preserve">: </w:t>
      </w:r>
    </w:p>
    <w:p w:rsidR="00043819" w:rsidRPr="0057191F" w:rsidRDefault="00043819" w:rsidP="000E7F40">
      <w:pPr>
        <w:pStyle w:val="Akapitzlist"/>
        <w:numPr>
          <w:ilvl w:val="3"/>
          <w:numId w:val="41"/>
        </w:numPr>
        <w:spacing w:after="0" w:line="240" w:lineRule="auto"/>
        <w:ind w:left="1418" w:hanging="284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opis materiałów, produktów i rozwiązań równoważnych – jeżeli wykonawca przewiduje ich zastosowanie (w przypadku, o którym mowa w Rozdziale XX pkt </w:t>
      </w:r>
      <w:r w:rsidR="008115F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</w:t>
      </w: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SWZ) oraz dokumenty na potwierdzenie równoważności zastosowanych materiałów, produktów i rozwiązań (jeżeli są konieczne do wykazania równoważności);</w:t>
      </w:r>
    </w:p>
    <w:p w:rsidR="00043819" w:rsidRPr="0057191F" w:rsidRDefault="00043819" w:rsidP="00043819">
      <w:pPr>
        <w:pStyle w:val="Akapitzlist"/>
        <w:spacing w:after="0" w:line="240" w:lineRule="auto"/>
        <w:ind w:left="1418" w:hanging="284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5719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Pr="0057191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7191F">
        <w:rPr>
          <w:rFonts w:ascii="Arial" w:hAnsi="Arial" w:cs="Arial"/>
          <w:i/>
          <w:iCs/>
          <w:sz w:val="24"/>
          <w:szCs w:val="24"/>
          <w:u w:val="single"/>
        </w:rPr>
        <w:t xml:space="preserve">wykonawcy ci składają </w:t>
      </w:r>
      <w:r w:rsidRPr="0057191F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jeden wspólny ww. dokument.</w:t>
      </w:r>
    </w:p>
    <w:p w:rsidR="0060016F" w:rsidRPr="003C12D3" w:rsidRDefault="00324766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</w:t>
      </w:r>
      <w:r w:rsidR="0060016F" w:rsidRPr="0020224A">
        <w:rPr>
          <w:rFonts w:ascii="Arial" w:hAnsi="Arial" w:cs="Arial"/>
          <w:sz w:val="24"/>
          <w:szCs w:val="24"/>
        </w:rPr>
        <w:t>przedmiotowych środków dowodowych</w:t>
      </w:r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60016F" w:rsidRPr="0020224A">
        <w:rPr>
          <w:rFonts w:ascii="Arial" w:hAnsi="Arial" w:cs="Arial"/>
          <w:sz w:val="24"/>
          <w:szCs w:val="24"/>
        </w:rPr>
        <w:t xml:space="preserve"> lub złożone przedmiotowe </w:t>
      </w:r>
      <w:r w:rsidR="0060016F" w:rsidRPr="003C12D3">
        <w:rPr>
          <w:rFonts w:ascii="Arial" w:hAnsi="Arial" w:cs="Arial"/>
          <w:sz w:val="24"/>
          <w:szCs w:val="24"/>
        </w:rPr>
        <w:t xml:space="preserve">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:rsidR="0060016F" w:rsidRPr="00687E65" w:rsidRDefault="0022231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:rsidR="00687E65" w:rsidRPr="00B303CB" w:rsidRDefault="00687E65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:rsidR="00B303CB" w:rsidRPr="00087AF1" w:rsidRDefault="00B303CB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 xml:space="preserve">o niepodleganiu wykluczeniu, oświadczenia o spełnianiu </w:t>
      </w:r>
      <w:r w:rsidRPr="00687E65">
        <w:rPr>
          <w:rFonts w:ascii="Arial" w:hAnsi="Arial" w:cs="Arial"/>
          <w:sz w:val="24"/>
          <w:szCs w:val="24"/>
        </w:rPr>
        <w:lastRenderedPageBreak/>
        <w:t>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:rsidR="00E16599" w:rsidRPr="00241C23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:rsidR="00E16599" w:rsidRPr="00E16599" w:rsidRDefault="00E16599" w:rsidP="000E7F40">
      <w:pPr>
        <w:numPr>
          <w:ilvl w:val="0"/>
          <w:numId w:val="4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</w:t>
      </w:r>
      <w:r w:rsidR="00D73AA7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>i ogólnodostępnych baz danych, w szczególności rejestrów publicznych w rozu</w:t>
      </w:r>
      <w:bookmarkStart w:id="5" w:name="_GoBack"/>
      <w:bookmarkEnd w:id="5"/>
      <w:r w:rsidRPr="00E16599">
        <w:rPr>
          <w:rFonts w:ascii="Arial" w:hAnsi="Arial" w:cs="Arial"/>
          <w:b/>
          <w:bCs/>
          <w:sz w:val="24"/>
          <w:szCs w:val="24"/>
        </w:rPr>
        <w:t xml:space="preserve">mieniu </w:t>
      </w:r>
      <w:hyperlink r:id="rId31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:rsidR="00A5562A" w:rsidRDefault="00A5562A" w:rsidP="00A5562A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 xml:space="preserve">Termin wykonania zamówienia: </w:t>
      </w:r>
      <w:r w:rsidR="00EA43DF">
        <w:rPr>
          <w:rFonts w:ascii="Arial" w:hAnsi="Arial" w:cs="Arial"/>
          <w:sz w:val="24"/>
          <w:szCs w:val="24"/>
        </w:rPr>
        <w:t>dostawa dwuetapowa – pierwsza partia 4 szt. mieszadeł w terminie do 50 dni od daty zawarcia umowy, druga partia 4 sztuk mieszadeł w terminie do 100 dni od dnia zawarcia umowy.</w:t>
      </w:r>
      <w:r w:rsidR="008F4E55">
        <w:rPr>
          <w:rFonts w:ascii="Arial" w:hAnsi="Arial" w:cs="Arial"/>
          <w:sz w:val="24"/>
          <w:szCs w:val="24"/>
        </w:rPr>
        <w:t xml:space="preserve"> </w:t>
      </w:r>
    </w:p>
    <w:p w:rsidR="009F45ED" w:rsidRPr="006C48B7" w:rsidRDefault="008F4E55" w:rsidP="00C54D02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6C48B7">
        <w:rPr>
          <w:rFonts w:ascii="Arial" w:hAnsi="Arial" w:cs="Arial"/>
          <w:sz w:val="24"/>
          <w:szCs w:val="24"/>
        </w:rPr>
        <w:t xml:space="preserve">Termin gwarancji: min. 24 miesiące od dostarczenia </w:t>
      </w:r>
      <w:r w:rsidR="006C48B7" w:rsidRPr="006C48B7">
        <w:rPr>
          <w:rFonts w:ascii="Arial" w:hAnsi="Arial" w:cs="Arial"/>
          <w:sz w:val="24"/>
          <w:szCs w:val="24"/>
        </w:rPr>
        <w:t xml:space="preserve">przedmiotu zamówienia </w:t>
      </w:r>
      <w:r w:rsidRPr="006C48B7">
        <w:rPr>
          <w:rFonts w:ascii="Arial" w:hAnsi="Arial" w:cs="Arial"/>
          <w:sz w:val="24"/>
          <w:szCs w:val="24"/>
        </w:rPr>
        <w:t>do siedziby Zamawiającego.</w:t>
      </w:r>
      <w:r w:rsidR="006C48B7" w:rsidRPr="006C48B7">
        <w:rPr>
          <w:rFonts w:ascii="Arial" w:hAnsi="Arial" w:cs="Arial"/>
          <w:sz w:val="24"/>
          <w:szCs w:val="24"/>
        </w:rPr>
        <w:t xml:space="preserve"> Okres gwarancji zaoferowany przez Wykonawcę nie może być krótszy niż okres gwarancji </w:t>
      </w:r>
      <w:r w:rsidR="006C48B7">
        <w:rPr>
          <w:rFonts w:ascii="Arial" w:hAnsi="Arial" w:cs="Arial"/>
          <w:sz w:val="24"/>
          <w:szCs w:val="24"/>
        </w:rPr>
        <w:t xml:space="preserve">oferowany przez </w:t>
      </w:r>
      <w:r w:rsidR="006C48B7" w:rsidRPr="006C48B7">
        <w:rPr>
          <w:rFonts w:ascii="Arial" w:hAnsi="Arial" w:cs="Arial"/>
          <w:sz w:val="24"/>
          <w:szCs w:val="24"/>
        </w:rPr>
        <w:t xml:space="preserve">producenta sprzętu. </w:t>
      </w:r>
      <w:r w:rsidR="008115F2">
        <w:rPr>
          <w:rFonts w:ascii="Arial" w:hAnsi="Arial" w:cs="Arial"/>
          <w:sz w:val="24"/>
          <w:szCs w:val="24"/>
        </w:rPr>
        <w:t>Rękojmia na zasadach określonych we wzorze umowy.</w:t>
      </w:r>
    </w:p>
    <w:p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:rsidR="00D73AA7" w:rsidRPr="004D701E" w:rsidRDefault="00D73AA7" w:rsidP="00D73A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lastRenderedPageBreak/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:rsidR="00194862" w:rsidRPr="00564091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Cena oferty ma być podana jako cena netto (bez podatku VAT)</w:t>
      </w:r>
      <w:r>
        <w:rPr>
          <w:rFonts w:ascii="Arial" w:hAnsi="Arial" w:cs="Arial"/>
          <w:sz w:val="24"/>
          <w:szCs w:val="24"/>
        </w:rPr>
        <w:t>. Cena oferty</w:t>
      </w:r>
      <w:r w:rsidRPr="00732D50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i</w:t>
      </w:r>
      <w:r w:rsidRPr="00732D50">
        <w:rPr>
          <w:rFonts w:ascii="Arial" w:hAnsi="Arial" w:cs="Arial"/>
          <w:sz w:val="24"/>
          <w:szCs w:val="24"/>
        </w:rPr>
        <w:t xml:space="preserve"> obejmować całość </w:t>
      </w:r>
      <w:r>
        <w:rPr>
          <w:rFonts w:ascii="Arial" w:hAnsi="Arial" w:cs="Arial"/>
          <w:sz w:val="24"/>
          <w:szCs w:val="24"/>
        </w:rPr>
        <w:t>zamówienia</w:t>
      </w:r>
      <w:r w:rsidRPr="00732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obejmować</w:t>
      </w:r>
      <w:r w:rsidRPr="00732D50">
        <w:rPr>
          <w:rFonts w:ascii="Arial" w:hAnsi="Arial" w:cs="Arial"/>
          <w:sz w:val="24"/>
          <w:szCs w:val="24"/>
        </w:rPr>
        <w:t xml:space="preserve"> wszystkie elementy zgodnie </w:t>
      </w:r>
      <w:r>
        <w:rPr>
          <w:rFonts w:ascii="Arial" w:hAnsi="Arial" w:cs="Arial"/>
          <w:sz w:val="24"/>
          <w:szCs w:val="24"/>
        </w:rPr>
        <w:br/>
      </w:r>
      <w:r w:rsidRPr="00732D50">
        <w:rPr>
          <w:rFonts w:ascii="Arial" w:hAnsi="Arial" w:cs="Arial"/>
          <w:sz w:val="24"/>
          <w:szCs w:val="24"/>
        </w:rPr>
        <w:t>z Opisem przedmiotu zamówienia</w:t>
      </w:r>
      <w:r>
        <w:rPr>
          <w:rFonts w:ascii="Arial" w:hAnsi="Arial" w:cs="Arial"/>
          <w:sz w:val="24"/>
          <w:szCs w:val="24"/>
        </w:rPr>
        <w:t xml:space="preserve"> (rozdział XX SWZ).</w:t>
      </w:r>
    </w:p>
    <w:p w:rsidR="00732D50" w:rsidRPr="00732D50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 xml:space="preserve">Obliczona przez Wykonawcę cena oferty musi zawierać wszystkie koszty niezbędne do prawidłowego i terminowego wykonania przedmiotu zamówienia </w:t>
      </w:r>
      <w:r w:rsidRPr="00732D50">
        <w:rPr>
          <w:rFonts w:ascii="Arial" w:hAnsi="Arial" w:cs="Arial"/>
          <w:sz w:val="24"/>
          <w:szCs w:val="24"/>
        </w:rPr>
        <w:br/>
        <w:t>w tym: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cenę za dostarczony towar</w:t>
      </w:r>
      <w:r w:rsidRPr="00732D50">
        <w:rPr>
          <w:rFonts w:ascii="Arial" w:hAnsi="Arial" w:cs="Arial"/>
          <w:sz w:val="24"/>
          <w:szCs w:val="24"/>
        </w:rPr>
        <w:t>,</w:t>
      </w:r>
    </w:p>
    <w:p w:rsidR="00EA43DF" w:rsidRPr="00732D50" w:rsidRDefault="00EA43DF" w:rsidP="00CC1230">
      <w:pPr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całkowite koszty przeglądów okresowych</w:t>
      </w:r>
      <w:r w:rsidR="00CC1230">
        <w:rPr>
          <w:rFonts w:ascii="Arial" w:hAnsi="Arial" w:cs="Arial"/>
          <w:sz w:val="24"/>
          <w:szCs w:val="24"/>
        </w:rPr>
        <w:t xml:space="preserve"> obejmujące usługę wraz z niezbędnymi materiałami eksploatacyjnymi w okresie udzielonej gwarancji</w:t>
      </w:r>
    </w:p>
    <w:p w:rsid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transportu</w:t>
      </w:r>
      <w:r w:rsidR="00EA43DF">
        <w:rPr>
          <w:rFonts w:ascii="Arial" w:hAnsi="Arial" w:cs="Arial"/>
          <w:sz w:val="24"/>
          <w:szCs w:val="24"/>
        </w:rPr>
        <w:t xml:space="preserve"> do miejsca odbioru </w:t>
      </w:r>
      <w:r w:rsidRPr="00732D50"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koszty załadunku</w:t>
      </w:r>
      <w:r w:rsidR="00CB6F77">
        <w:rPr>
          <w:rFonts w:ascii="Arial" w:hAnsi="Arial" w:cs="Arial"/>
          <w:sz w:val="24"/>
          <w:szCs w:val="24"/>
        </w:rPr>
        <w:t xml:space="preserve"> i rozładunku</w:t>
      </w:r>
      <w:r>
        <w:rPr>
          <w:rFonts w:ascii="Arial" w:hAnsi="Arial" w:cs="Arial"/>
          <w:sz w:val="24"/>
          <w:szCs w:val="24"/>
        </w:rPr>
        <w:t>,</w:t>
      </w:r>
    </w:p>
    <w:p w:rsidR="00732D50" w:rsidRPr="00732D50" w:rsidRDefault="00732D50" w:rsidP="00732D50">
      <w:pPr>
        <w:ind w:left="426"/>
        <w:jc w:val="both"/>
        <w:rPr>
          <w:rFonts w:ascii="Arial" w:hAnsi="Arial" w:cs="Arial"/>
          <w:sz w:val="24"/>
          <w:szCs w:val="24"/>
        </w:rPr>
      </w:pPr>
      <w:r w:rsidRPr="00732D50">
        <w:rPr>
          <w:rFonts w:ascii="Arial" w:hAnsi="Arial" w:cs="Arial"/>
          <w:sz w:val="24"/>
          <w:szCs w:val="24"/>
        </w:rPr>
        <w:t>- koszty dodatkowe,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Zamawiający nie przewiduje prowadzenia rozliczeń w walutach obcych. Wszelkie rozliczenia między zamawiającym a wykonawcą prowadzone będą w złotych polskich. Zamawiający informuje, iż niezależnie od prowadzonych rozliczeń ofertę można złożyć zarówno w polskich złotych, jak i w </w:t>
      </w:r>
      <w:r w:rsidR="006F5F7B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>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Cena netto oferty ma być podana zgodnie z wyborem wykonawcy, w polskich złotych lub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powinni dokonać zaokrąglenia cen w sposób analogiczny jak dla polskich złotych.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Na potrzeby porównania i oceny ofert cena netto podana w </w:t>
      </w:r>
      <w:r w:rsidR="00E72403">
        <w:rPr>
          <w:rFonts w:ascii="Arial" w:hAnsi="Arial" w:cs="Arial"/>
          <w:sz w:val="24"/>
          <w:szCs w:val="24"/>
        </w:rPr>
        <w:t>euro</w:t>
      </w:r>
      <w:r w:rsidR="0057770F">
        <w:rPr>
          <w:rFonts w:ascii="Arial" w:hAnsi="Arial" w:cs="Arial"/>
          <w:sz w:val="24"/>
          <w:szCs w:val="24"/>
        </w:rPr>
        <w:t xml:space="preserve"> </w:t>
      </w:r>
      <w:r w:rsidRPr="009346E5">
        <w:rPr>
          <w:rFonts w:ascii="Arial" w:hAnsi="Arial" w:cs="Arial"/>
          <w:sz w:val="24"/>
          <w:szCs w:val="24"/>
        </w:rPr>
        <w:t xml:space="preserve">zostanie przeliczona przez zamawiającego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 dnia wszczęcia postępowania (dzień zamieszczenia postępowania na Platformie) opublikowanego na stronie internetowej www.nbp.pl (tabela A kursów średnich walut obcych). Cena netto za przedmiot zamówienia w złotych polskich otrzymana w wyniku powyższego przeliczenia stanowić będzie cenę netto, jaką zamawiający przyjmie na potrzeby porównania i oceny ofert. </w:t>
      </w:r>
    </w:p>
    <w:p w:rsidR="00732D50" w:rsidRPr="009346E5" w:rsidRDefault="00732D50" w:rsidP="00732D5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46E5">
        <w:rPr>
          <w:rFonts w:ascii="Arial" w:hAnsi="Arial" w:cs="Arial"/>
          <w:sz w:val="24"/>
          <w:szCs w:val="24"/>
        </w:rPr>
        <w:t xml:space="preserve">W przypadku wykonawców, którzy złożyli ofertę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rozliczenia będą prowadzone w polskich złotych (Wykonawca zobowiązany jest do wystawienia faktury VAT w polskich złotych). Cena podana w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zostanie przeliczona na złote polskie według kursu średniego NBP dla </w:t>
      </w:r>
      <w:r w:rsidR="00E72403">
        <w:rPr>
          <w:rFonts w:ascii="Arial" w:hAnsi="Arial" w:cs="Arial"/>
          <w:sz w:val="24"/>
          <w:szCs w:val="24"/>
        </w:rPr>
        <w:t>euro</w:t>
      </w:r>
      <w:r w:rsidRPr="009346E5">
        <w:rPr>
          <w:rFonts w:ascii="Arial" w:hAnsi="Arial" w:cs="Arial"/>
          <w:sz w:val="24"/>
          <w:szCs w:val="24"/>
        </w:rPr>
        <w:t xml:space="preserve"> </w:t>
      </w:r>
      <w:r w:rsidR="0057770F">
        <w:rPr>
          <w:rFonts w:ascii="Arial" w:hAnsi="Arial" w:cs="Arial"/>
          <w:sz w:val="24"/>
          <w:szCs w:val="24"/>
        </w:rPr>
        <w:t>o</w:t>
      </w:r>
      <w:r w:rsidRPr="009346E5">
        <w:rPr>
          <w:rFonts w:ascii="Arial" w:hAnsi="Arial" w:cs="Arial"/>
          <w:sz w:val="24"/>
          <w:szCs w:val="24"/>
        </w:rPr>
        <w:t xml:space="preserve">publikowanego w ostatnim dniu roboczym poprzedzającym dzień wystawienia faktury VAT. Różnica pomiędzy kursem z dnia przeliczenia oferty, o którym mowa w pkt. 5, a kursem z dnia </w:t>
      </w:r>
      <w:r w:rsidRPr="009346E5">
        <w:rPr>
          <w:rFonts w:ascii="Arial" w:hAnsi="Arial" w:cs="Arial"/>
          <w:sz w:val="24"/>
          <w:szCs w:val="24"/>
        </w:rPr>
        <w:lastRenderedPageBreak/>
        <w:t>poprzedzającego dzień wystawienia faktury VAT stanowi ryzyko wykonawcy i zamawiającego.</w:t>
      </w:r>
    </w:p>
    <w:p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</w:t>
      </w:r>
      <w:r w:rsidRPr="0018655A">
        <w:rPr>
          <w:rFonts w:ascii="Arial" w:hAnsi="Arial" w:cs="Arial"/>
          <w:b/>
          <w:color w:val="auto"/>
        </w:rPr>
        <w:t xml:space="preserve">terminie do dnia </w:t>
      </w:r>
      <w:r w:rsidR="00B60101">
        <w:rPr>
          <w:rFonts w:ascii="Arial" w:hAnsi="Arial" w:cs="Arial"/>
          <w:b/>
          <w:color w:val="auto"/>
        </w:rPr>
        <w:t>…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8F4E55">
        <w:rPr>
          <w:rFonts w:ascii="Arial" w:hAnsi="Arial" w:cs="Arial"/>
          <w:b/>
          <w:color w:val="auto"/>
        </w:rPr>
        <w:t>5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do godz. </w:t>
      </w:r>
      <w:r w:rsidR="00530FF7" w:rsidRPr="0018655A">
        <w:rPr>
          <w:rFonts w:ascii="Arial" w:hAnsi="Arial" w:cs="Arial"/>
          <w:b/>
          <w:color w:val="auto"/>
        </w:rPr>
        <w:t>11:45.</w:t>
      </w:r>
    </w:p>
    <w:p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3D04A4">
        <w:rPr>
          <w:rFonts w:ascii="Arial" w:hAnsi="Arial" w:cs="Arial"/>
          <w:b/>
          <w:color w:val="auto"/>
        </w:rPr>
        <w:t xml:space="preserve"> </w:t>
      </w:r>
      <w:r w:rsidR="00CC1230">
        <w:rPr>
          <w:rFonts w:ascii="Arial" w:hAnsi="Arial" w:cs="Arial"/>
          <w:b/>
          <w:color w:val="auto"/>
        </w:rPr>
        <w:t>…</w:t>
      </w:r>
      <w:r w:rsidR="00BC6488" w:rsidRPr="0018655A">
        <w:rPr>
          <w:rFonts w:ascii="Arial" w:hAnsi="Arial" w:cs="Arial"/>
          <w:b/>
          <w:color w:val="auto"/>
        </w:rPr>
        <w:t>.0</w:t>
      </w:r>
      <w:r w:rsidR="008F4E55">
        <w:rPr>
          <w:rFonts w:ascii="Arial" w:hAnsi="Arial" w:cs="Arial"/>
          <w:b/>
          <w:color w:val="auto"/>
        </w:rPr>
        <w:t>5</w:t>
      </w:r>
      <w:r w:rsidR="00530FF7" w:rsidRPr="0018655A">
        <w:rPr>
          <w:rFonts w:ascii="Arial" w:hAnsi="Arial" w:cs="Arial"/>
          <w:b/>
          <w:color w:val="auto"/>
        </w:rPr>
        <w:t>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21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:rsidR="00E34489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:rsidR="00E34489" w:rsidRPr="008F4D0F" w:rsidRDefault="00E34489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:rsidR="008F4D0F" w:rsidRDefault="008F4D0F" w:rsidP="00C0635F">
      <w:pPr>
        <w:pStyle w:val="Tekstpodstawowywcity21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</w:t>
      </w:r>
      <w:r>
        <w:rPr>
          <w:rFonts w:ascii="Arial" w:hAnsi="Arial" w:cs="Arial"/>
          <w:b w:val="0"/>
          <w:bCs w:val="0"/>
        </w:rPr>
        <w:lastRenderedPageBreak/>
        <w:t xml:space="preserve">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F4D0F" w:rsidRPr="008F4D0F" w:rsidRDefault="008F4D0F" w:rsidP="00C0635F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:rsidR="008F4D0F" w:rsidRDefault="008F4D0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:rsidR="008F4D0F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:rsidR="00F708EE" w:rsidRDefault="00F708EE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:rsidR="00DE7BE0" w:rsidRDefault="00DE7BE0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:rsidR="00DE7BE0" w:rsidRDefault="006D29AF" w:rsidP="00C0635F">
      <w:pPr>
        <w:pStyle w:val="Tekstpodstawowywcity21"/>
        <w:numPr>
          <w:ilvl w:val="0"/>
          <w:numId w:val="20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696863" w:rsidRDefault="00696863" w:rsidP="00C0635F">
      <w:pPr>
        <w:pStyle w:val="Tekstpodstawowywcity21"/>
        <w:numPr>
          <w:ilvl w:val="0"/>
          <w:numId w:val="26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:rsidR="00192CBB" w:rsidRPr="00EE74AE" w:rsidRDefault="00027F5F" w:rsidP="00EE74A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841F9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</w:p>
          <w:p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:rsidR="00E34489" w:rsidRDefault="00BC5E19" w:rsidP="00C0635F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:rsidR="00CB6F77" w:rsidRPr="008A2B44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:rsidR="0022015F" w:rsidRPr="00CB6F77" w:rsidRDefault="00CB6F77" w:rsidP="00CB6F77">
      <w:pPr>
        <w:pStyle w:val="Tekstpodstawowywcity21"/>
        <w:numPr>
          <w:ilvl w:val="0"/>
          <w:numId w:val="29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330734" w:rsidRDefault="00ED65AE" w:rsidP="00C0635F">
      <w:pPr>
        <w:pStyle w:val="Tekstpodstawowywcity2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:rsidR="00ED65AE" w:rsidRPr="00ED65AE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:rsidR="00F51A9F" w:rsidRDefault="00EF0D6B" w:rsidP="00C0635F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:rsidR="00180465" w:rsidRPr="00FE311F" w:rsidRDefault="00180465" w:rsidP="00C0635F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postępowanie obarczone jest niemożliwą do usunięcia wadą uniemożliwiającą zawarcie niepodlegającej unieważnieniu umowy w sprawie zamówienia publicznego</w:t>
      </w:r>
    </w:p>
    <w:p w:rsidR="00180465" w:rsidRDefault="00180465" w:rsidP="00C0635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:rsidR="00180465" w:rsidRP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:rsidR="00180465" w:rsidRDefault="00180465" w:rsidP="00C0635F">
      <w:pPr>
        <w:pStyle w:val="Default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C44F94" w:rsidRPr="004635DD" w:rsidRDefault="00C44F94" w:rsidP="00C44F94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:rsidR="00C44F94" w:rsidRP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>załącznik nr 3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:rsidR="00C44F94" w:rsidRPr="00C44F94" w:rsidRDefault="00C44F94" w:rsidP="00C44F94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C44F94">
        <w:rPr>
          <w:rFonts w:ascii="Arial" w:eastAsiaTheme="minorHAnsi" w:hAnsi="Arial" w:cs="Arial"/>
          <w:sz w:val="24"/>
          <w:szCs w:val="24"/>
        </w:rPr>
        <w:t xml:space="preserve">Wraz z dostawą przedmiotu zamówienia wykonawca zobowiązany jest do dostarczenia dokumentacji </w:t>
      </w:r>
      <w:proofErr w:type="spellStart"/>
      <w:r w:rsidRPr="00C44F94">
        <w:rPr>
          <w:rFonts w:ascii="Arial" w:eastAsiaTheme="minorHAnsi" w:hAnsi="Arial" w:cs="Arial"/>
          <w:sz w:val="24"/>
          <w:szCs w:val="24"/>
        </w:rPr>
        <w:t>techniczno</w:t>
      </w:r>
      <w:proofErr w:type="spellEnd"/>
      <w:r w:rsidRPr="00C44F94">
        <w:rPr>
          <w:rFonts w:ascii="Arial" w:eastAsiaTheme="minorHAnsi" w:hAnsi="Arial" w:cs="Arial"/>
          <w:sz w:val="24"/>
          <w:szCs w:val="24"/>
        </w:rPr>
        <w:t xml:space="preserve"> – ruchowej DTR w języku polskim.</w:t>
      </w:r>
    </w:p>
    <w:p w:rsidR="0016216A" w:rsidRPr="00C44F94" w:rsidRDefault="00C44F94" w:rsidP="00C44F94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spacing w:before="120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C44F94">
        <w:rPr>
          <w:rFonts w:ascii="Arial" w:eastAsiaTheme="minorHAnsi" w:hAnsi="Arial" w:cs="Arial"/>
          <w:sz w:val="24"/>
          <w:szCs w:val="24"/>
        </w:rPr>
        <w:t>Dla przedmiotu zamówienia winna być wystawiona deklaracja właściwości użytkowych przez producenta lub jego upoważnionego przedstawiciela, potwierdzająca zgodność przedmiotu zamówienia z właściwymi normami i pozwalająca na znakowanie przedmiotu zamówienia znakiem CE. Deklaracja właściwości użytkowych zostanie dostarczona przy dostawie przedmiotu zamówienia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A97AFB" w:rsidRPr="00A97AFB" w:rsidRDefault="00CF2368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:rsidR="00C44F94" w:rsidRDefault="00C44F94" w:rsidP="00C44F94">
      <w:pPr>
        <w:pStyle w:val="Akapitzlist"/>
        <w:ind w:left="284"/>
        <w:jc w:val="both"/>
        <w:rPr>
          <w:rFonts w:ascii="Arial" w:hAnsi="Arial" w:cs="Arial"/>
          <w:sz w:val="24"/>
        </w:rPr>
      </w:pPr>
      <w:r w:rsidRPr="00C44F94">
        <w:rPr>
          <w:rFonts w:ascii="Arial" w:hAnsi="Arial" w:cs="Arial"/>
          <w:sz w:val="24"/>
        </w:rPr>
        <w:t xml:space="preserve">Dostawa </w:t>
      </w:r>
      <w:r w:rsidR="00645F62">
        <w:rPr>
          <w:rFonts w:ascii="Arial" w:hAnsi="Arial" w:cs="Arial"/>
          <w:sz w:val="24"/>
        </w:rPr>
        <w:t xml:space="preserve">8 </w:t>
      </w:r>
      <w:r w:rsidRPr="00C44F94">
        <w:rPr>
          <w:rFonts w:ascii="Arial" w:hAnsi="Arial" w:cs="Arial"/>
          <w:sz w:val="24"/>
        </w:rPr>
        <w:t xml:space="preserve">oryginalnych, fabrycznie nowych mieszadeł zatapialnych producenta WILO typ TRE 216.74-4/16, </w:t>
      </w:r>
      <w:proofErr w:type="spellStart"/>
      <w:r w:rsidRPr="00C44F94">
        <w:rPr>
          <w:rFonts w:ascii="Arial" w:hAnsi="Arial" w:cs="Arial"/>
          <w:sz w:val="24"/>
        </w:rPr>
        <w:t>Pn</w:t>
      </w:r>
      <w:proofErr w:type="spellEnd"/>
      <w:r w:rsidRPr="00C44F94">
        <w:rPr>
          <w:rFonts w:ascii="Arial" w:hAnsi="Arial" w:cs="Arial"/>
          <w:sz w:val="24"/>
        </w:rPr>
        <w:t xml:space="preserve"> = 3,45 kW ze śmigłem GFK z </w:t>
      </w:r>
      <w:r w:rsidR="00645F62">
        <w:rPr>
          <w:rFonts w:ascii="Arial" w:hAnsi="Arial" w:cs="Arial"/>
          <w:sz w:val="24"/>
        </w:rPr>
        <w:t xml:space="preserve">nw. </w:t>
      </w:r>
      <w:r w:rsidRPr="00C44F94">
        <w:rPr>
          <w:rFonts w:ascii="Arial" w:hAnsi="Arial" w:cs="Arial"/>
          <w:sz w:val="24"/>
        </w:rPr>
        <w:t>wyposażeniem</w:t>
      </w:r>
      <w:r w:rsidR="00645F62">
        <w:rPr>
          <w:rFonts w:ascii="Arial" w:hAnsi="Arial" w:cs="Arial"/>
          <w:sz w:val="24"/>
        </w:rPr>
        <w:t>:</w:t>
      </w:r>
    </w:p>
    <w:p w:rsidR="00645F62" w:rsidRPr="00645F62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Kabel H07RN-F 7G1,5mm² L = 10m;</w:t>
      </w:r>
    </w:p>
    <w:p w:rsidR="00645F62" w:rsidRPr="00645F62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Czujnik wilgoci i temperatury z przekaźnikiem NIV;</w:t>
      </w:r>
    </w:p>
    <w:p w:rsidR="00645F62" w:rsidRPr="00645F62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Wózek M2/100 ze stali A4;</w:t>
      </w:r>
    </w:p>
    <w:p w:rsidR="00645F62" w:rsidRPr="00645F62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Uchwyt mieszadła;</w:t>
      </w:r>
    </w:p>
    <w:p w:rsidR="00645F62" w:rsidRPr="00645F62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Uchwyt kabla nr 2;</w:t>
      </w:r>
    </w:p>
    <w:p w:rsidR="00645F62" w:rsidRPr="00C44F94" w:rsidRDefault="00645F62" w:rsidP="00645F62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645F62">
        <w:rPr>
          <w:rFonts w:ascii="Arial" w:hAnsi="Arial" w:cs="Arial"/>
          <w:sz w:val="24"/>
          <w:szCs w:val="24"/>
        </w:rPr>
        <w:t>* Podpórka gumowa</w:t>
      </w:r>
    </w:p>
    <w:p w:rsidR="00953FD5" w:rsidRPr="00314B87" w:rsidRDefault="00953FD5" w:rsidP="00A97AFB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14B87">
        <w:rPr>
          <w:rFonts w:ascii="Arial" w:hAnsi="Arial" w:cs="Arial"/>
          <w:b/>
          <w:bCs/>
          <w:sz w:val="24"/>
          <w:szCs w:val="24"/>
        </w:rPr>
        <w:lastRenderedPageBreak/>
        <w:t>Zakres zamówienia obejmuje</w:t>
      </w:r>
      <w:r w:rsidRPr="00314B87">
        <w:rPr>
          <w:rFonts w:ascii="Arial" w:hAnsi="Arial" w:cs="Arial"/>
          <w:b/>
          <w:sz w:val="24"/>
          <w:szCs w:val="24"/>
        </w:rPr>
        <w:t>:</w:t>
      </w:r>
    </w:p>
    <w:p w:rsidR="00C44F94" w:rsidRPr="00C44F94" w:rsidRDefault="00C44F94" w:rsidP="00C44F94">
      <w:pPr>
        <w:pStyle w:val="Akapitzlist"/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C44F94">
        <w:rPr>
          <w:rFonts w:ascii="Arial" w:hAnsi="Arial" w:cs="Arial"/>
          <w:sz w:val="24"/>
          <w:szCs w:val="24"/>
        </w:rPr>
        <w:t xml:space="preserve">Dostawę </w:t>
      </w:r>
      <w:r w:rsidR="00645F62">
        <w:rPr>
          <w:rFonts w:ascii="Arial" w:hAnsi="Arial" w:cs="Arial"/>
          <w:sz w:val="24"/>
          <w:szCs w:val="24"/>
        </w:rPr>
        <w:t xml:space="preserve">8 </w:t>
      </w:r>
      <w:r w:rsidRPr="00C44F94">
        <w:rPr>
          <w:rFonts w:ascii="Arial" w:hAnsi="Arial" w:cs="Arial"/>
          <w:sz w:val="24"/>
          <w:szCs w:val="24"/>
        </w:rPr>
        <w:t xml:space="preserve">oryginalnych, fabrycznie nowych </w:t>
      </w:r>
      <w:r w:rsidRPr="00C44F94">
        <w:rPr>
          <w:rFonts w:ascii="Arial" w:hAnsi="Arial" w:cs="Arial"/>
          <w:sz w:val="24"/>
        </w:rPr>
        <w:t xml:space="preserve">mieszadeł zatapialnych producenta WILO typ TRE 216.74-4/16, </w:t>
      </w:r>
      <w:proofErr w:type="spellStart"/>
      <w:r w:rsidRPr="00C44F94">
        <w:rPr>
          <w:rFonts w:ascii="Arial" w:hAnsi="Arial" w:cs="Arial"/>
          <w:sz w:val="24"/>
        </w:rPr>
        <w:t>Pn</w:t>
      </w:r>
      <w:proofErr w:type="spellEnd"/>
      <w:r w:rsidRPr="00C44F94">
        <w:rPr>
          <w:rFonts w:ascii="Arial" w:hAnsi="Arial" w:cs="Arial"/>
          <w:sz w:val="24"/>
        </w:rPr>
        <w:t xml:space="preserve"> = 3,45 kW ze śmigłem GFK </w:t>
      </w:r>
      <w:r w:rsidRPr="00C44F94">
        <w:rPr>
          <w:rFonts w:ascii="Arial" w:hAnsi="Arial" w:cs="Arial"/>
          <w:sz w:val="24"/>
          <w:szCs w:val="24"/>
        </w:rPr>
        <w:t>do Magazynu Głównego nr 1 przy ul. 1-go Maja 37, 71-627 Szczecin.</w:t>
      </w:r>
    </w:p>
    <w:p w:rsidR="00C44F94" w:rsidRPr="00C44F94" w:rsidRDefault="00C44F94" w:rsidP="00C44F94">
      <w:pPr>
        <w:spacing w:before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C44F94">
        <w:rPr>
          <w:rFonts w:ascii="Arial" w:hAnsi="Arial" w:cs="Arial"/>
          <w:sz w:val="24"/>
          <w:szCs w:val="24"/>
        </w:rPr>
        <w:t>Dostawa odbędzie się w dwóch partiach na koszt i staranie wykonawcy w godzinach 7</w:t>
      </w:r>
      <w:r w:rsidRPr="00C44F94">
        <w:rPr>
          <w:rFonts w:ascii="Arial" w:hAnsi="Arial" w:cs="Arial"/>
          <w:sz w:val="24"/>
          <w:szCs w:val="24"/>
          <w:vertAlign w:val="superscript"/>
        </w:rPr>
        <w:t>30</w:t>
      </w:r>
      <w:r w:rsidRPr="00C44F94">
        <w:rPr>
          <w:rFonts w:ascii="Arial" w:hAnsi="Arial" w:cs="Arial"/>
          <w:sz w:val="24"/>
          <w:szCs w:val="24"/>
        </w:rPr>
        <w:t>-14</w:t>
      </w:r>
      <w:r w:rsidRPr="00C44F94">
        <w:rPr>
          <w:rFonts w:ascii="Arial" w:hAnsi="Arial" w:cs="Arial"/>
          <w:sz w:val="24"/>
          <w:szCs w:val="24"/>
          <w:vertAlign w:val="superscript"/>
        </w:rPr>
        <w:t>30</w:t>
      </w:r>
      <w:r w:rsidRPr="00C44F94">
        <w:rPr>
          <w:rFonts w:ascii="Arial" w:hAnsi="Arial" w:cs="Arial"/>
          <w:sz w:val="24"/>
          <w:szCs w:val="24"/>
        </w:rPr>
        <w:t>. Pierwsza partia mieszadeł 4 szt. w</w:t>
      </w:r>
      <w:r w:rsidRPr="00C44F94">
        <w:rPr>
          <w:rFonts w:ascii="Arial" w:hAnsi="Arial" w:cs="Arial"/>
          <w:color w:val="000000"/>
          <w:sz w:val="24"/>
          <w:szCs w:val="24"/>
        </w:rPr>
        <w:t xml:space="preserve"> terminie max. </w:t>
      </w:r>
      <w:r w:rsidRPr="00C44F94">
        <w:rPr>
          <w:rFonts w:ascii="Arial" w:hAnsi="Arial" w:cs="Arial"/>
          <w:b/>
          <w:color w:val="000000"/>
          <w:sz w:val="24"/>
          <w:szCs w:val="24"/>
        </w:rPr>
        <w:t>do 50 dni</w:t>
      </w:r>
      <w:r w:rsidRPr="00C44F94">
        <w:rPr>
          <w:rFonts w:ascii="Arial" w:hAnsi="Arial" w:cs="Arial"/>
          <w:color w:val="000000"/>
          <w:sz w:val="24"/>
          <w:szCs w:val="24"/>
        </w:rPr>
        <w:t xml:space="preserve"> od daty zawarcia umowy, druga partia w terminie max. </w:t>
      </w:r>
      <w:r w:rsidRPr="00C44F94">
        <w:rPr>
          <w:rFonts w:ascii="Arial" w:hAnsi="Arial" w:cs="Arial"/>
          <w:b/>
          <w:color w:val="000000"/>
          <w:sz w:val="24"/>
          <w:szCs w:val="24"/>
        </w:rPr>
        <w:t>do 100 dni</w:t>
      </w:r>
      <w:r w:rsidRPr="00C44F94">
        <w:rPr>
          <w:rFonts w:ascii="Arial" w:hAnsi="Arial" w:cs="Arial"/>
          <w:color w:val="000000"/>
          <w:sz w:val="24"/>
          <w:szCs w:val="24"/>
        </w:rPr>
        <w:t xml:space="preserve"> od daty zawarcia umowy. </w:t>
      </w:r>
      <w:r w:rsidRPr="00C44F94">
        <w:rPr>
          <w:rFonts w:ascii="Arial" w:hAnsi="Arial" w:cs="Arial"/>
          <w:sz w:val="24"/>
          <w:szCs w:val="24"/>
        </w:rPr>
        <w:t>Odbioru dostarczonych mieszadeł zatapialnych dokonają pracownicy Magazynu Głównego nr 1.</w:t>
      </w:r>
      <w:r w:rsidRPr="00C44F94">
        <w:rPr>
          <w:rFonts w:ascii="Arial" w:hAnsi="Arial" w:cs="Arial"/>
          <w:color w:val="000000"/>
          <w:sz w:val="24"/>
          <w:szCs w:val="24"/>
        </w:rPr>
        <w:t xml:space="preserve"> Zamawiający zapewni sprzęt i ludzi do rozładunku. </w:t>
      </w:r>
      <w:r w:rsidRPr="00C44F94">
        <w:rPr>
          <w:rFonts w:ascii="Arial" w:hAnsi="Arial" w:cs="Arial"/>
          <w:color w:val="000000"/>
          <w:sz w:val="24"/>
          <w:szCs w:val="24"/>
          <w:u w:val="single"/>
        </w:rPr>
        <w:t>Wykonawca zobowiązany jest do powiadomienia zamawiającego z dwudniowym wyprzedzeniem o planowanej dostawie</w:t>
      </w:r>
      <w:r w:rsidRPr="00C44F94">
        <w:rPr>
          <w:rFonts w:ascii="Arial" w:hAnsi="Arial" w:cs="Arial"/>
          <w:color w:val="000000"/>
          <w:sz w:val="24"/>
          <w:szCs w:val="24"/>
        </w:rPr>
        <w:t>.</w:t>
      </w:r>
    </w:p>
    <w:p w:rsidR="00C44F94" w:rsidRPr="00C44F94" w:rsidRDefault="00C44F94" w:rsidP="00C44F94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C44F94">
        <w:rPr>
          <w:rFonts w:ascii="Arial" w:hAnsi="Arial" w:cs="Arial"/>
          <w:sz w:val="24"/>
          <w:szCs w:val="24"/>
        </w:rPr>
        <w:t xml:space="preserve">Zamawiający wymaga, aby mieszadła zatapialne zostały dostarczone na nieuszkodzonych europaletach, zabezpieczone na czas transportu w sposób uniemożliwiający zniszczenie, uszkodzenie, zarysowanie. </w:t>
      </w:r>
    </w:p>
    <w:p w:rsidR="00C44F94" w:rsidRPr="00C44F94" w:rsidRDefault="00C44F94" w:rsidP="00C44F94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C44F94">
        <w:rPr>
          <w:rFonts w:ascii="Arial" w:hAnsi="Arial" w:cs="Arial"/>
          <w:color w:val="000000"/>
          <w:sz w:val="24"/>
          <w:szCs w:val="24"/>
        </w:rPr>
        <w:t>Podstawą wystawienia faktury VAT za dostarczony przedmiot zamówienia jest podpisanie przez strony protokołu odbioru przedmiotu zamówienia bez wad</w:t>
      </w:r>
      <w:r w:rsidRPr="00C44F94">
        <w:rPr>
          <w:rFonts w:ascii="Arial" w:hAnsi="Arial" w:cs="Arial"/>
          <w:sz w:val="24"/>
          <w:szCs w:val="24"/>
        </w:rPr>
        <w:t>.</w:t>
      </w:r>
    </w:p>
    <w:p w:rsidR="00C44F94" w:rsidRDefault="00C44F94" w:rsidP="00C44F94">
      <w:pPr>
        <w:spacing w:before="12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C44F94">
        <w:rPr>
          <w:rFonts w:ascii="Arial" w:hAnsi="Arial" w:cs="Arial"/>
          <w:color w:val="000000"/>
          <w:sz w:val="24"/>
          <w:szCs w:val="24"/>
        </w:rPr>
        <w:t>Termin płatności faktur VAT: 30 dni od daty dostarczenia zamawiającemu prawidłowo wystawionej faktury VAT. Zamawiający dokona płatności za dostarczony przedmiot zamówienia w mechanizmie podzielonej płatności.</w:t>
      </w:r>
    </w:p>
    <w:p w:rsidR="00C44F94" w:rsidRPr="00C44F94" w:rsidRDefault="00C44F94" w:rsidP="00C44F94">
      <w:pPr>
        <w:spacing w:after="200" w:line="276" w:lineRule="auto"/>
        <w:ind w:left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4F94">
        <w:rPr>
          <w:rFonts w:ascii="Arial" w:eastAsiaTheme="minorHAnsi" w:hAnsi="Arial" w:cs="Arial"/>
          <w:sz w:val="24"/>
          <w:szCs w:val="24"/>
          <w:lang w:eastAsia="en-US"/>
        </w:rPr>
        <w:t>Wykonawca ma obowiązek zapewnić serwis gwarancyjny i pogwarancyjny na terenie Polski.</w:t>
      </w:r>
    </w:p>
    <w:p w:rsidR="00A970EF" w:rsidRPr="00A970EF" w:rsidRDefault="00A970EF" w:rsidP="00E85A10">
      <w:pPr>
        <w:pStyle w:val="Akapitzlist"/>
        <w:numPr>
          <w:ilvl w:val="0"/>
          <w:numId w:val="32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:rsidR="00943FC3" w:rsidRDefault="00F55C3B" w:rsidP="00A1618C">
      <w:pPr>
        <w:pStyle w:val="Akapitzlist"/>
        <w:shd w:val="clear" w:color="auto" w:fill="FFFFFF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>Z</w:t>
      </w:r>
      <w:r w:rsidR="000B4882" w:rsidRPr="00D13A05">
        <w:rPr>
          <w:rFonts w:ascii="Arial" w:hAnsi="Arial" w:cs="Arial"/>
          <w:sz w:val="24"/>
          <w:szCs w:val="24"/>
        </w:rPr>
        <w:t xml:space="preserve">amawiający nie wymaga zatrudnienia przez wykonawcę lub podwykonawcę </w:t>
      </w:r>
      <w:r w:rsidR="00943FC3">
        <w:rPr>
          <w:rFonts w:ascii="Arial" w:hAnsi="Arial" w:cs="Arial"/>
          <w:sz w:val="24"/>
          <w:szCs w:val="24"/>
        </w:rPr>
        <w:br/>
      </w:r>
      <w:r w:rsidR="000B4882" w:rsidRPr="00D13A05">
        <w:rPr>
          <w:rFonts w:ascii="Arial" w:hAnsi="Arial" w:cs="Arial"/>
          <w:sz w:val="24"/>
          <w:szCs w:val="24"/>
        </w:rPr>
        <w:t xml:space="preserve">w trakcie realizacji zamówienia </w:t>
      </w:r>
      <w:r w:rsidR="00DC370D" w:rsidRPr="00D13A05">
        <w:rPr>
          <w:rFonts w:ascii="Arial" w:hAnsi="Arial" w:cs="Arial"/>
          <w:sz w:val="24"/>
          <w:szCs w:val="24"/>
        </w:rPr>
        <w:t>pracowników n</w:t>
      </w:r>
      <w:r w:rsidR="000B4882" w:rsidRPr="00D13A05">
        <w:rPr>
          <w:rFonts w:ascii="Arial" w:hAnsi="Arial" w:cs="Arial"/>
          <w:sz w:val="24"/>
          <w:szCs w:val="24"/>
        </w:rPr>
        <w:t>a podstawie stosunku pracy</w:t>
      </w:r>
      <w:r w:rsidR="00DC370D" w:rsidRPr="00D13A05">
        <w:rPr>
          <w:rFonts w:ascii="Arial" w:hAnsi="Arial" w:cs="Arial"/>
          <w:sz w:val="24"/>
          <w:szCs w:val="24"/>
        </w:rPr>
        <w:t>.</w:t>
      </w:r>
    </w:p>
    <w:p w:rsidR="00303632" w:rsidRPr="000273F5" w:rsidRDefault="00303632" w:rsidP="00E85A1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0273F5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0273F5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0273F5">
        <w:rPr>
          <w:rFonts w:ascii="Arial" w:eastAsia="Times New Roman" w:hAnsi="Arial" w:cs="Arial"/>
          <w:sz w:val="24"/>
          <w:szCs w:val="24"/>
        </w:rPr>
        <w:t xml:space="preserve">, </w:t>
      </w:r>
      <w:r w:rsidRPr="000273F5">
        <w:rPr>
          <w:rFonts w:ascii="Arial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 xml:space="preserve">dopuszcza się rozwiązania równoważne. W przypadku zaoferowania rozwiązań równoważnych wykonawca zobowiązany jest złożyć wraz z ofertą rozwiązań równoważnych oraz wykazać, że spełniają one wymagania określone przez zamawiającego. Ilekroć w opisie przedmiotu zamówienia występują odniesienia do norm, europejskich ocen technicznych, aprobat, specyfikacji technicznych </w:t>
      </w:r>
      <w:r w:rsidR="000273F5" w:rsidRPr="000273F5">
        <w:rPr>
          <w:rFonts w:ascii="Arial" w:eastAsia="Times New Roman" w:hAnsi="Arial" w:cs="Arial"/>
          <w:sz w:val="24"/>
          <w:szCs w:val="24"/>
        </w:rPr>
        <w:br/>
      </w:r>
      <w:r w:rsidRPr="000273F5">
        <w:rPr>
          <w:rFonts w:ascii="Arial" w:eastAsia="Times New Roman" w:hAnsi="Arial" w:cs="Arial"/>
          <w:sz w:val="24"/>
          <w:szCs w:val="24"/>
        </w:rPr>
        <w:t>i systemów referencji technicznych dodaje się po ich brzmieniu zwrot  „lub równoważne”.</w:t>
      </w:r>
    </w:p>
    <w:p w:rsidR="00AD7A96" w:rsidRPr="00A6346D" w:rsidRDefault="00AD7A96" w:rsidP="00A6346D">
      <w:pPr>
        <w:pStyle w:val="Akapitzlist"/>
        <w:numPr>
          <w:ilvl w:val="0"/>
          <w:numId w:val="33"/>
        </w:numPr>
        <w:shd w:val="clear" w:color="auto" w:fill="FFFFFF"/>
        <w:spacing w:before="120"/>
        <w:ind w:left="284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6346D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:rsidR="00943FC3" w:rsidRPr="00943FC3" w:rsidRDefault="00943FC3" w:rsidP="00943FC3"/>
    <w:p w:rsidR="00245A45" w:rsidRP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:rsidR="00245A45" w:rsidRDefault="00245A45" w:rsidP="00245A45">
      <w:pPr>
        <w:jc w:val="both"/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:rsidR="00C44F94" w:rsidRPr="00245A45" w:rsidRDefault="00C44F94" w:rsidP="00245A4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:rsidR="00804F53" w:rsidRPr="00245A45" w:rsidRDefault="00804F53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804F53" w:rsidRPr="00245A45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F5" w:rsidRDefault="007128F5" w:rsidP="00EF0384">
      <w:r>
        <w:separator/>
      </w:r>
    </w:p>
  </w:endnote>
  <w:endnote w:type="continuationSeparator" w:id="0">
    <w:p w:rsidR="007128F5" w:rsidRDefault="007128F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F5" w:rsidRDefault="007128F5" w:rsidP="00EF0384">
      <w:r>
        <w:separator/>
      </w:r>
    </w:p>
  </w:footnote>
  <w:footnote w:type="continuationSeparator" w:id="0">
    <w:p w:rsidR="007128F5" w:rsidRDefault="007128F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CB6F77">
      <w:rPr>
        <w:rFonts w:ascii="Arial" w:hAnsi="Arial" w:cs="Arial"/>
        <w:b/>
      </w:rPr>
      <w:t>1</w:t>
    </w:r>
    <w:r w:rsidR="00EA43DF">
      <w:rPr>
        <w:rFonts w:ascii="Arial" w:hAnsi="Arial" w:cs="Arial"/>
        <w:b/>
      </w:rPr>
      <w:t>9</w:t>
    </w:r>
    <w:r>
      <w:rPr>
        <w:rFonts w:ascii="Arial" w:hAnsi="Arial" w:cs="Arial"/>
        <w:b/>
      </w:rPr>
      <w:t>/2021</w:t>
    </w:r>
  </w:p>
  <w:p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03A83"/>
    <w:multiLevelType w:val="multilevel"/>
    <w:tmpl w:val="40B4A67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93DEC"/>
    <w:multiLevelType w:val="hybridMultilevel"/>
    <w:tmpl w:val="8834B34E"/>
    <w:lvl w:ilvl="0" w:tplc="C1FC86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C77A3C"/>
    <w:multiLevelType w:val="hybridMultilevel"/>
    <w:tmpl w:val="DA98867A"/>
    <w:lvl w:ilvl="0" w:tplc="C0C283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65348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D3127"/>
    <w:multiLevelType w:val="hybridMultilevel"/>
    <w:tmpl w:val="B16C3294"/>
    <w:lvl w:ilvl="0" w:tplc="E1DEA200">
      <w:start w:val="1"/>
      <w:numFmt w:val="decimal"/>
      <w:lvlText w:val="%1.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1251D"/>
    <w:multiLevelType w:val="multilevel"/>
    <w:tmpl w:val="0DFAAE4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35D3B39"/>
    <w:multiLevelType w:val="hybridMultilevel"/>
    <w:tmpl w:val="30B291EA"/>
    <w:lvl w:ilvl="0" w:tplc="2F86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E9DE8C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4E89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Times New Roman"/>
        <w:b w:val="0"/>
        <w:sz w:val="24"/>
      </w:rPr>
    </w:lvl>
    <w:lvl w:ilvl="3" w:tplc="8416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</w:rPr>
    </w:lvl>
    <w:lvl w:ilvl="4" w:tplc="CCEABE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D042A"/>
    <w:multiLevelType w:val="multilevel"/>
    <w:tmpl w:val="7B18CC08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71361DD"/>
    <w:multiLevelType w:val="hybridMultilevel"/>
    <w:tmpl w:val="25A48A7C"/>
    <w:lvl w:ilvl="0" w:tplc="35186C0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4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5"/>
  </w:num>
  <w:num w:numId="4">
    <w:abstractNumId w:val="11"/>
  </w:num>
  <w:num w:numId="5">
    <w:abstractNumId w:val="33"/>
  </w:num>
  <w:num w:numId="6">
    <w:abstractNumId w:val="27"/>
  </w:num>
  <w:num w:numId="7">
    <w:abstractNumId w:val="45"/>
  </w:num>
  <w:num w:numId="8">
    <w:abstractNumId w:val="43"/>
    <w:lvlOverride w:ilvl="0">
      <w:startOverride w:val="1"/>
    </w:lvlOverride>
  </w:num>
  <w:num w:numId="9">
    <w:abstractNumId w:val="22"/>
  </w:num>
  <w:num w:numId="10">
    <w:abstractNumId w:val="10"/>
  </w:num>
  <w:num w:numId="11">
    <w:abstractNumId w:val="42"/>
  </w:num>
  <w:num w:numId="12">
    <w:abstractNumId w:val="40"/>
    <w:lvlOverride w:ilvl="0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35"/>
  </w:num>
  <w:num w:numId="17">
    <w:abstractNumId w:val="16"/>
  </w:num>
  <w:num w:numId="18">
    <w:abstractNumId w:val="12"/>
  </w:num>
  <w:num w:numId="19">
    <w:abstractNumId w:val="39"/>
  </w:num>
  <w:num w:numId="20">
    <w:abstractNumId w:val="46"/>
  </w:num>
  <w:num w:numId="21">
    <w:abstractNumId w:val="44"/>
  </w:num>
  <w:num w:numId="22">
    <w:abstractNumId w:val="23"/>
  </w:num>
  <w:num w:numId="23">
    <w:abstractNumId w:val="7"/>
  </w:num>
  <w:num w:numId="24">
    <w:abstractNumId w:val="17"/>
  </w:num>
  <w:num w:numId="25">
    <w:abstractNumId w:val="13"/>
  </w:num>
  <w:num w:numId="26">
    <w:abstractNumId w:val="29"/>
  </w:num>
  <w:num w:numId="27">
    <w:abstractNumId w:val="30"/>
  </w:num>
  <w:num w:numId="28">
    <w:abstractNumId w:val="28"/>
  </w:num>
  <w:num w:numId="29">
    <w:abstractNumId w:val="34"/>
  </w:num>
  <w:num w:numId="30">
    <w:abstractNumId w:val="19"/>
  </w:num>
  <w:num w:numId="31">
    <w:abstractNumId w:val="36"/>
  </w:num>
  <w:num w:numId="32">
    <w:abstractNumId w:val="38"/>
  </w:num>
  <w:num w:numId="33">
    <w:abstractNumId w:val="31"/>
  </w:num>
  <w:num w:numId="34">
    <w:abstractNumId w:val="8"/>
  </w:num>
  <w:num w:numId="35">
    <w:abstractNumId w:val="14"/>
  </w:num>
  <w:num w:numId="36">
    <w:abstractNumId w:val="37"/>
  </w:num>
  <w:num w:numId="37">
    <w:abstractNumId w:val="26"/>
  </w:num>
  <w:num w:numId="38">
    <w:abstractNumId w:val="21"/>
  </w:num>
  <w:num w:numId="39">
    <w:abstractNumId w:val="41"/>
  </w:num>
  <w:num w:numId="40">
    <w:abstractNumId w:val="25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200F2"/>
    <w:rsid w:val="00121B2E"/>
    <w:rsid w:val="001244CD"/>
    <w:rsid w:val="00133F3A"/>
    <w:rsid w:val="00133F62"/>
    <w:rsid w:val="00142CBE"/>
    <w:rsid w:val="00151BC3"/>
    <w:rsid w:val="001563BC"/>
    <w:rsid w:val="00161991"/>
    <w:rsid w:val="0016216A"/>
    <w:rsid w:val="001622D4"/>
    <w:rsid w:val="00164FF7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DA5"/>
    <w:rsid w:val="003B2DEB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7D11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229D"/>
    <w:rsid w:val="0049484C"/>
    <w:rsid w:val="00495486"/>
    <w:rsid w:val="00495BDD"/>
    <w:rsid w:val="00497210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9246A"/>
    <w:rsid w:val="00593DE9"/>
    <w:rsid w:val="005943C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2498"/>
    <w:rsid w:val="00A6346D"/>
    <w:rsid w:val="00A679F9"/>
    <w:rsid w:val="00A70CEB"/>
    <w:rsid w:val="00A746D5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70EF"/>
    <w:rsid w:val="00A97AFB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226FD"/>
    <w:rsid w:val="00B235C2"/>
    <w:rsid w:val="00B25A5F"/>
    <w:rsid w:val="00B303CB"/>
    <w:rsid w:val="00B306A7"/>
    <w:rsid w:val="00B34F48"/>
    <w:rsid w:val="00B36919"/>
    <w:rsid w:val="00B46D9B"/>
    <w:rsid w:val="00B52F5E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2ED5"/>
    <w:rsid w:val="00BC5E19"/>
    <w:rsid w:val="00BC6488"/>
    <w:rsid w:val="00BC677E"/>
    <w:rsid w:val="00BC78FF"/>
    <w:rsid w:val="00BC7B72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322F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67F1"/>
    <w:rsid w:val="00D973E9"/>
    <w:rsid w:val="00DA0889"/>
    <w:rsid w:val="00DA3D3D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6D7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C939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0463-A0B2-4518-8A17-6B13A728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5819</Words>
  <Characters>34914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10</cp:revision>
  <cp:lastPrinted>2021-05-07T08:10:00Z</cp:lastPrinted>
  <dcterms:created xsi:type="dcterms:W3CDTF">2021-05-06T09:58:00Z</dcterms:created>
  <dcterms:modified xsi:type="dcterms:W3CDTF">2021-05-10T11:06:00Z</dcterms:modified>
</cp:coreProperties>
</file>