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1D46AE" w:rsidRPr="001D46AE">
        <w:rPr>
          <w:rFonts w:ascii="Arial" w:hAnsi="Arial" w:cs="Arial"/>
          <w:lang w:val="pl-PL"/>
        </w:rPr>
        <w:t>ODNOWIENIE ŚCIAN W PRZEDSIONKU KANCELARII LEŚNICTWA GRZYBOWO, NR INW. 165/021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>: WOJEWÓDZ</w:t>
      </w:r>
      <w:r w:rsidR="001D46AE">
        <w:rPr>
          <w:rFonts w:ascii="Arial" w:hAnsi="Arial" w:cs="Arial"/>
          <w:lang w:val="pl-PL"/>
        </w:rPr>
        <w:t>TWO WARMIŃSKO-MAZURSKIE, POWIAT KĘTRZYŃSKI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1D46AE">
        <w:rPr>
          <w:rFonts w:ascii="Arial" w:hAnsi="Arial" w:cs="Arial"/>
          <w:lang w:val="pl-PL"/>
        </w:rPr>
        <w:t>RESZEL</w:t>
      </w:r>
      <w:r w:rsidRPr="00CC4462">
        <w:rPr>
          <w:rFonts w:ascii="Arial" w:hAnsi="Arial" w:cs="Arial"/>
          <w:lang w:val="pl-PL"/>
        </w:rPr>
        <w:t xml:space="preserve">, MIEJSCOWOŚĆ </w:t>
      </w:r>
      <w:r w:rsidR="001D46AE">
        <w:rPr>
          <w:rFonts w:ascii="Arial" w:hAnsi="Arial" w:cs="Arial"/>
          <w:lang w:val="pl-PL"/>
        </w:rPr>
        <w:t>PILEC 1</w:t>
      </w:r>
      <w:r w:rsidRPr="00CC4462">
        <w:rPr>
          <w:rFonts w:ascii="Arial" w:hAnsi="Arial" w:cs="Arial"/>
          <w:lang w:val="pl-PL"/>
        </w:rPr>
        <w:t xml:space="preserve">, DZ. EWD. </w:t>
      </w:r>
      <w:r w:rsidR="001D46AE">
        <w:rPr>
          <w:rFonts w:ascii="Arial" w:hAnsi="Arial" w:cs="Arial"/>
          <w:lang w:val="pl-PL"/>
        </w:rPr>
        <w:t>3102/1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D118EF">
        <w:rPr>
          <w:rFonts w:ascii="Arial" w:hAnsi="Arial" w:cs="Arial"/>
          <w:lang w:val="pl-PL"/>
        </w:rPr>
        <w:t>10.07.2024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treśc</w:t>
          </w:r>
          <w:bookmarkStart w:id="0" w:name="_GoBack"/>
          <w:bookmarkEnd w:id="0"/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BC5F38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582021" w:history="1">
            <w:r w:rsidR="00BC5F38"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BC5F38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C5F38" w:rsidRPr="000454B1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BC5F38">
              <w:rPr>
                <w:noProof/>
                <w:webHidden/>
              </w:rPr>
              <w:tab/>
            </w:r>
            <w:r w:rsidR="00BC5F38">
              <w:rPr>
                <w:noProof/>
                <w:webHidden/>
              </w:rPr>
              <w:fldChar w:fldCharType="begin"/>
            </w:r>
            <w:r w:rsidR="00BC5F38">
              <w:rPr>
                <w:noProof/>
                <w:webHidden/>
              </w:rPr>
              <w:instrText xml:space="preserve"> PAGEREF _Toc171582021 \h </w:instrText>
            </w:r>
            <w:r w:rsidR="00BC5F38">
              <w:rPr>
                <w:noProof/>
                <w:webHidden/>
              </w:rPr>
            </w:r>
            <w:r w:rsidR="00BC5F38">
              <w:rPr>
                <w:noProof/>
                <w:webHidden/>
              </w:rPr>
              <w:fldChar w:fldCharType="separate"/>
            </w:r>
            <w:r w:rsidR="00BC5F38">
              <w:rPr>
                <w:noProof/>
                <w:webHidden/>
              </w:rPr>
              <w:t>2</w:t>
            </w:r>
            <w:r w:rsidR="00BC5F38"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2" w:history="1">
            <w:r w:rsidRPr="000454B1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0454B1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3" w:history="1">
            <w:r w:rsidRPr="000454B1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0454B1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4" w:history="1">
            <w:r w:rsidRPr="000454B1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0454B1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5" w:history="1">
            <w:r w:rsidRPr="000454B1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6" w:history="1">
            <w:r w:rsidRPr="000454B1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0454B1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7" w:history="1">
            <w:r w:rsidRPr="000454B1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8" w:history="1">
            <w:r w:rsidRPr="000454B1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0454B1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29" w:history="1">
            <w:r w:rsidRPr="000454B1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0454B1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0" w:history="1">
            <w:r w:rsidRPr="000454B1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0454B1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1" w:history="1">
            <w:r w:rsidRPr="000454B1">
              <w:rPr>
                <w:rStyle w:val="Hipercze"/>
                <w:noProof/>
                <w:spacing w:val="-2"/>
                <w:lang w:val="pl-PL"/>
              </w:rPr>
              <w:t>1.10.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2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0454B1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3" w:history="1">
            <w:r w:rsidRPr="000454B1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0454B1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4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0454B1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5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6" w:history="1">
            <w:r w:rsidRPr="000454B1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0454B1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7" w:history="1">
            <w:r w:rsidRPr="000454B1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8" w:history="1">
            <w:r w:rsidRPr="000454B1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0454B1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39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0454B1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0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1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2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3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4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5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6" w:history="1"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7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0454B1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8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0454B1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5F38" w:rsidRDefault="00BC5F38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82049" w:history="1">
            <w:r w:rsidRPr="000454B1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0454B1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0454B1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_Toc171582049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71582021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71582022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DB44E8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DB44E8">
        <w:rPr>
          <w:rFonts w:ascii="Arial" w:hAnsi="Arial" w:cs="Arial"/>
          <w:lang w:val="pl-PL"/>
        </w:rPr>
        <w:t xml:space="preserve">robót </w:t>
      </w:r>
      <w:r w:rsidR="001D46AE">
        <w:rPr>
          <w:rFonts w:ascii="Arial" w:hAnsi="Arial" w:cs="Arial"/>
          <w:lang w:val="pl-PL"/>
        </w:rPr>
        <w:t>polegających na o</w:t>
      </w:r>
      <w:r w:rsidR="001D46AE" w:rsidRPr="001D46AE">
        <w:rPr>
          <w:rFonts w:ascii="Arial" w:hAnsi="Arial" w:cs="Arial"/>
          <w:lang w:val="pl-PL"/>
        </w:rPr>
        <w:t>dnowienie ścian w przedsionku kancelarii Leśnictwa Grzybowo, nr inw. 165/021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71582023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DB44E8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71582024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Pr="00CC4462" w:rsidRDefault="00DB44E8" w:rsidP="008F58BC">
      <w:pPr>
        <w:pStyle w:val="Tekstpodstawow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Przedmiotem zamówienia są </w:t>
      </w:r>
      <w:r w:rsidR="001D46AE">
        <w:rPr>
          <w:rFonts w:ascii="Arial" w:hAnsi="Arial" w:cs="Arial"/>
          <w:lang w:val="pl-PL"/>
        </w:rPr>
        <w:t>r</w:t>
      </w:r>
      <w:r>
        <w:rPr>
          <w:rFonts w:ascii="Arial" w:hAnsi="Arial" w:cs="Arial"/>
          <w:lang w:val="pl-PL"/>
        </w:rPr>
        <w:t xml:space="preserve">oboty remontowe </w:t>
      </w:r>
      <w:r w:rsidR="001D46AE">
        <w:rPr>
          <w:rFonts w:ascii="Arial" w:hAnsi="Arial" w:cs="Arial"/>
          <w:lang w:val="pl-PL"/>
        </w:rPr>
        <w:t xml:space="preserve"> polegające na odnowieniu</w:t>
      </w:r>
      <w:r w:rsidR="001D46AE" w:rsidRPr="001D46AE">
        <w:rPr>
          <w:rFonts w:ascii="Arial" w:hAnsi="Arial" w:cs="Arial"/>
          <w:lang w:val="pl-PL"/>
        </w:rPr>
        <w:t xml:space="preserve"> ścian w przedsionku kancelarii Leśnictwa Grzybowo, nr inw. 165/021</w:t>
      </w:r>
      <w:r w:rsidR="001D46AE">
        <w:rPr>
          <w:rFonts w:ascii="Arial" w:hAnsi="Arial" w:cs="Arial"/>
          <w:lang w:val="pl-PL"/>
        </w:rPr>
        <w:t>.</w:t>
      </w:r>
    </w:p>
    <w:p w:rsidR="008F58BC" w:rsidRPr="00CC4462" w:rsidRDefault="008F58BC" w:rsidP="008F58BC">
      <w:pPr>
        <w:pStyle w:val="Nagwek2"/>
        <w:tabs>
          <w:tab w:val="left" w:pos="695"/>
        </w:tabs>
        <w:ind w:left="694" w:firstLine="0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582025"/>
      <w:r w:rsidRPr="00CC4462">
        <w:rPr>
          <w:rFonts w:ascii="Arial" w:hAnsi="Arial" w:cs="Arial"/>
          <w:lang w:val="pl-PL"/>
        </w:rPr>
        <w:t>Określenia podstawowe</w:t>
      </w:r>
      <w:bookmarkEnd w:id="9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10" w:name="_Toc171582026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10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D118EF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Roboty m.in. obejmują:</w:t>
      </w:r>
    </w:p>
    <w:p w:rsidR="00D5140D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Zeskrobanie i zmycie starej farby;</w:t>
      </w:r>
    </w:p>
    <w:p w:rsidR="00D118EF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Gruntowanie podłoża;</w:t>
      </w:r>
    </w:p>
    <w:p w:rsidR="00D118EF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Malowanie starych tynków;</w:t>
      </w:r>
    </w:p>
    <w:p w:rsidR="00D118EF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 xml:space="preserve">Zabezpieczenie podłóg folią; </w:t>
      </w:r>
    </w:p>
    <w:p w:rsidR="00D118EF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Wykonanie tynku mozaikowego;</w:t>
      </w:r>
    </w:p>
    <w:p w:rsidR="00D118EF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Malowanie kaloryferów i rur farbą olejną</w:t>
      </w:r>
    </w:p>
    <w:p w:rsidR="00D118EF" w:rsidRPr="00D118EF" w:rsidRDefault="00D118EF" w:rsidP="00D5140D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Wymiana włączników</w:t>
      </w:r>
    </w:p>
    <w:p w:rsidR="00666780" w:rsidRPr="00CC4462" w:rsidRDefault="00666780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lang w:val="pl-PL"/>
        </w:rPr>
      </w:pPr>
    </w:p>
    <w:p w:rsidR="00666780" w:rsidRPr="00CC4462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1" w:name="_Toc163632978"/>
      <w:bookmarkStart w:id="12" w:name="_Toc171582027"/>
      <w:r w:rsidRPr="00CC4462">
        <w:rPr>
          <w:rFonts w:ascii="Arial" w:hAnsi="Arial" w:cs="Arial"/>
          <w:lang w:val="pl-PL"/>
        </w:rPr>
        <w:t>Przekazanie terenu budowy</w:t>
      </w:r>
      <w:bookmarkEnd w:id="11"/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3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3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4" w:name="_Toc163632980"/>
      <w:bookmarkStart w:id="15" w:name="_Toc171582028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4"/>
      <w:bookmarkEnd w:id="15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6" w:name="_Toc163632981"/>
      <w:bookmarkStart w:id="17" w:name="_Toc171582029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6"/>
      <w:bookmarkEnd w:id="17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Pr="00CC4462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8" w:name="_Toc163632982"/>
      <w:bookmarkStart w:id="19" w:name="_Toc171582030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8"/>
      <w:bookmarkEnd w:id="19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20" w:name="_Toc171582031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20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1" w:name="_Toc163632983"/>
      <w:bookmarkStart w:id="22" w:name="_Toc171582032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1"/>
      <w:bookmarkEnd w:id="22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3" w:name="_Toc163632984"/>
      <w:bookmarkStart w:id="24" w:name="_Toc171582033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3"/>
      <w:bookmarkEnd w:id="24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9137D9" w:rsidRPr="003329F5" w:rsidRDefault="009137D9" w:rsidP="009137D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1F30AD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5" w:name="_Toc163632985"/>
      <w:bookmarkStart w:id="26" w:name="_Toc171582034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5"/>
      <w:bookmarkEnd w:id="26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Przy ruchu po drogach publicznych pojazdy muszą spełniać wymagania dotyczące przepisów </w:t>
      </w:r>
      <w:r w:rsidRPr="00CC4462">
        <w:rPr>
          <w:rFonts w:ascii="Arial" w:hAnsi="Arial" w:cs="Arial"/>
          <w:lang w:val="pl-PL"/>
        </w:rPr>
        <w:lastRenderedPageBreak/>
        <w:t>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7" w:name="_Toc163632986"/>
      <w:bookmarkStart w:id="28" w:name="_Toc171582035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9" w:name="_Toc163632987"/>
      <w:bookmarkStart w:id="30" w:name="_Toc171582036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9"/>
      <w:bookmarkEnd w:id="30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teren powinien być szczególnie ch</w:t>
      </w:r>
      <w:r w:rsidR="00D118EF">
        <w:rPr>
          <w:rFonts w:ascii="Arial" w:hAnsi="Arial" w:cs="Arial"/>
          <w:lang w:val="pl-PL"/>
        </w:rPr>
        <w:t xml:space="preserve">roniony przed zanieczyszczeniami </w:t>
      </w:r>
      <w:r w:rsidRPr="00CC4462">
        <w:rPr>
          <w:rFonts w:ascii="Arial" w:hAnsi="Arial" w:cs="Arial"/>
          <w:lang w:val="pl-PL"/>
        </w:rPr>
        <w:t>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1" w:name="_Toc163632988"/>
      <w:bookmarkStart w:id="32" w:name="_Toc171582037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1"/>
      <w:bookmarkEnd w:id="32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118EF" w:rsidRPr="00D118EF" w:rsidRDefault="00D118EF" w:rsidP="00D118EF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Roboty m.in. obejmują: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Zeskrobanie i zmycie starej farby;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Gruntowanie podłoża;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Malowanie starych tynków;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 xml:space="preserve">Zabezpieczenie podłóg folią; 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Wykonanie tynku mozaikowego;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Malowanie kaloryferów i rur farbą olejną</w:t>
      </w:r>
    </w:p>
    <w:p w:rsidR="00D118EF" w:rsidRPr="00D118EF" w:rsidRDefault="00D118EF" w:rsidP="00D118EF">
      <w:pPr>
        <w:pStyle w:val="Default"/>
        <w:numPr>
          <w:ilvl w:val="0"/>
          <w:numId w:val="10"/>
        </w:numPr>
        <w:spacing w:after="165"/>
        <w:rPr>
          <w:rFonts w:ascii="Arial" w:hAnsi="Arial" w:cs="Arial"/>
          <w:sz w:val="22"/>
          <w:szCs w:val="22"/>
        </w:rPr>
      </w:pPr>
      <w:r w:rsidRPr="00D118EF">
        <w:rPr>
          <w:rFonts w:ascii="Arial" w:hAnsi="Arial" w:cs="Arial"/>
          <w:sz w:val="22"/>
          <w:szCs w:val="22"/>
        </w:rPr>
        <w:t>Wymiana włączników</w:t>
      </w:r>
    </w:p>
    <w:p w:rsidR="001D41A1" w:rsidRPr="001D41A1" w:rsidRDefault="001D41A1" w:rsidP="001D41A1">
      <w:pPr>
        <w:pStyle w:val="Akapitzlist"/>
        <w:ind w:left="779" w:firstLine="0"/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3" w:name="_Toc163632993"/>
      <w:bookmarkStart w:id="34" w:name="_Toc171582038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3"/>
      <w:bookmarkEnd w:id="34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5" w:name="_Toc163632994"/>
      <w:bookmarkStart w:id="36" w:name="_Toc171582039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5"/>
      <w:bookmarkEnd w:id="36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7" w:name="_Toc171582040"/>
      <w:r w:rsidRPr="00CC4462">
        <w:rPr>
          <w:rFonts w:ascii="Arial" w:hAnsi="Arial" w:cs="Arial"/>
          <w:lang w:val="pl-PL"/>
        </w:rPr>
        <w:t>5.1. Wymagania dotyczące obmiaru prac</w:t>
      </w:r>
      <w:bookmarkEnd w:id="37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582041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582042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582043"/>
      <w:r w:rsidRPr="00CC4462">
        <w:rPr>
          <w:rFonts w:ascii="Arial" w:hAnsi="Arial" w:cs="Arial"/>
          <w:sz w:val="22"/>
          <w:szCs w:val="22"/>
          <w:lang w:val="pl-PL"/>
        </w:rPr>
        <w:lastRenderedPageBreak/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582044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582045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582046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Jeżeli w toku robót wystąpi konieczność wykonania robót dodatkowych, przy czym za roboty dodatkowe uważa się  wszelkie roboty nieprzewidziane dostarczoną w dniu zawarcia umowy dokumentacją i załącznikami do umowy to Wykonawca zobowiązany jest wykonać te roboty w </w:t>
      </w:r>
      <w:r w:rsidRPr="00CC4462">
        <w:rPr>
          <w:rFonts w:ascii="Arial" w:hAnsi="Arial" w:cs="Arial"/>
          <w:lang w:val="pl-PL"/>
        </w:rPr>
        <w:lastRenderedPageBreak/>
        <w:t>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582047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582048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582049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7 lipca 1994 r. Prawo budowlane (t.j. Dz.U. z 202</w:t>
      </w:r>
      <w:r w:rsidR="001D46AE">
        <w:rPr>
          <w:rFonts w:ascii="Arial" w:hAnsi="Arial" w:cs="Arial"/>
          <w:lang w:val="pl-PL"/>
        </w:rPr>
        <w:t>4</w:t>
      </w:r>
      <w:r w:rsidRPr="00CC4462">
        <w:rPr>
          <w:rFonts w:ascii="Arial" w:hAnsi="Arial" w:cs="Arial"/>
          <w:lang w:val="pl-PL"/>
        </w:rPr>
        <w:t xml:space="preserve"> r. poz. </w:t>
      </w:r>
      <w:r w:rsidR="001D46AE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F1" w:rsidRDefault="001B4AF1">
      <w:r>
        <w:separator/>
      </w:r>
    </w:p>
  </w:endnote>
  <w:endnote w:type="continuationSeparator" w:id="0">
    <w:p w:rsidR="001B4AF1" w:rsidRDefault="001B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1B4AF1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5F38">
                  <w:rPr>
                    <w:rFonts w:ascii="Arial"/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1B4AF1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5F38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1B4AF1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5F38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F1" w:rsidRDefault="001B4AF1">
      <w:r>
        <w:separator/>
      </w:r>
    </w:p>
  </w:footnote>
  <w:footnote w:type="continuationSeparator" w:id="0">
    <w:p w:rsidR="001B4AF1" w:rsidRDefault="001B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6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8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9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5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8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3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5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29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0397"/>
    <w:multiLevelType w:val="hybridMultilevel"/>
    <w:tmpl w:val="E3E6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"/>
  </w:num>
  <w:num w:numId="5">
    <w:abstractNumId w:val="5"/>
  </w:num>
  <w:num w:numId="6">
    <w:abstractNumId w:val="32"/>
  </w:num>
  <w:num w:numId="7">
    <w:abstractNumId w:val="8"/>
  </w:num>
  <w:num w:numId="8">
    <w:abstractNumId w:val="28"/>
  </w:num>
  <w:num w:numId="9">
    <w:abstractNumId w:val="17"/>
  </w:num>
  <w:num w:numId="10">
    <w:abstractNumId w:val="1"/>
  </w:num>
  <w:num w:numId="11">
    <w:abstractNumId w:val="20"/>
  </w:num>
  <w:num w:numId="12">
    <w:abstractNumId w:val="12"/>
  </w:num>
  <w:num w:numId="13">
    <w:abstractNumId w:val="29"/>
  </w:num>
  <w:num w:numId="14">
    <w:abstractNumId w:val="27"/>
  </w:num>
  <w:num w:numId="15">
    <w:abstractNumId w:val="11"/>
  </w:num>
  <w:num w:numId="16">
    <w:abstractNumId w:val="18"/>
  </w:num>
  <w:num w:numId="17">
    <w:abstractNumId w:val="2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25"/>
  </w:num>
  <w:num w:numId="25">
    <w:abstractNumId w:val="19"/>
  </w:num>
  <w:num w:numId="26">
    <w:abstractNumId w:val="9"/>
  </w:num>
  <w:num w:numId="27">
    <w:abstractNumId w:val="14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27D1F"/>
    <w:rsid w:val="00054B12"/>
    <w:rsid w:val="000A430B"/>
    <w:rsid w:val="000F0461"/>
    <w:rsid w:val="00116375"/>
    <w:rsid w:val="00166110"/>
    <w:rsid w:val="001B4AF1"/>
    <w:rsid w:val="001D41A1"/>
    <w:rsid w:val="001D46AE"/>
    <w:rsid w:val="001F30AD"/>
    <w:rsid w:val="00200879"/>
    <w:rsid w:val="002167E3"/>
    <w:rsid w:val="00252D0A"/>
    <w:rsid w:val="00282CD6"/>
    <w:rsid w:val="002D31A3"/>
    <w:rsid w:val="002D3DA0"/>
    <w:rsid w:val="003329F5"/>
    <w:rsid w:val="00364CA6"/>
    <w:rsid w:val="00370234"/>
    <w:rsid w:val="004A51F7"/>
    <w:rsid w:val="004B5BE9"/>
    <w:rsid w:val="004D628E"/>
    <w:rsid w:val="004F3099"/>
    <w:rsid w:val="00506FA8"/>
    <w:rsid w:val="0054562C"/>
    <w:rsid w:val="00573817"/>
    <w:rsid w:val="00583216"/>
    <w:rsid w:val="005E4C70"/>
    <w:rsid w:val="0062794B"/>
    <w:rsid w:val="00666780"/>
    <w:rsid w:val="006F2C71"/>
    <w:rsid w:val="00767E4D"/>
    <w:rsid w:val="008019C6"/>
    <w:rsid w:val="00812946"/>
    <w:rsid w:val="00817546"/>
    <w:rsid w:val="00826C64"/>
    <w:rsid w:val="008949B2"/>
    <w:rsid w:val="008F58BC"/>
    <w:rsid w:val="009137D9"/>
    <w:rsid w:val="009D7158"/>
    <w:rsid w:val="00A533D1"/>
    <w:rsid w:val="00A820E5"/>
    <w:rsid w:val="00AC00BB"/>
    <w:rsid w:val="00AC20F0"/>
    <w:rsid w:val="00B2776D"/>
    <w:rsid w:val="00B45733"/>
    <w:rsid w:val="00BC5F38"/>
    <w:rsid w:val="00C37C2A"/>
    <w:rsid w:val="00CC4462"/>
    <w:rsid w:val="00CD1D80"/>
    <w:rsid w:val="00CF4806"/>
    <w:rsid w:val="00D118EF"/>
    <w:rsid w:val="00D13F82"/>
    <w:rsid w:val="00D15730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768C58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42A4-A91C-46A9-A970-C9847DB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3100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28</cp:revision>
  <dcterms:created xsi:type="dcterms:W3CDTF">2023-04-11T18:25:00Z</dcterms:created>
  <dcterms:modified xsi:type="dcterms:W3CDTF">2024-07-11T07:20:00Z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