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35" w:rsidRDefault="005360C3" w:rsidP="00A91135">
      <w:pPr>
        <w:spacing w:after="0" w:line="360" w:lineRule="auto"/>
        <w:ind w:left="70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5360C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NOWY 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– Załącznik nr 5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zs.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Zastępcę Komendanta Wojewódzkiego Policji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Głównego Księgowego –Naczelnika </w:t>
      </w:r>
    </w:p>
    <w:p w:rsidR="00A91135" w:rsidRDefault="00A91135" w:rsidP="00A911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Wydziału Finansów KWP zs. w Radomiu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A91135" w:rsidRDefault="00A91135" w:rsidP="00A9113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AD2" w:rsidRDefault="00A91135" w:rsidP="00A91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A91135" w:rsidRDefault="009E6AD2" w:rsidP="009E6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AD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1135" w:rsidRPr="009E6A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RZE</w:t>
      </w:r>
      <w:r w:rsidR="00A91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DMIOT UMOWY</w:t>
      </w:r>
    </w:p>
    <w:p w:rsidR="00A91135" w:rsidRDefault="00A91135" w:rsidP="009E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91135" w:rsidRDefault="00A91135" w:rsidP="0046628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usług hotelarskich,  konferencyjnych  i  restauracyjnych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uczestników V. modułu pn. „Działanie reaktywne służb mundurowych i cywilnych w sytuacji kryzysowej na zagrożonym obiekcie infrastruktury krytycznej” w ramach projektu „Skuteczni w działaniu – współpraca służb w sytuacjach zagrożenia infrastruktury krytycznej” współfinansowanego z Funduszu Bezpieczeństwa Wewnętrznego, realizowanego przez Komendę Wojewódzką Policji z siedzibą w Radomiu, </w:t>
      </w:r>
      <w:r w:rsidR="00F54E14">
        <w:rPr>
          <w:rFonts w:ascii="Times New Roman" w:eastAsia="Times New Roman" w:hAnsi="Times New Roman" w:cs="Times New Roman"/>
          <w:b/>
          <w:sz w:val="24"/>
          <w:szCs w:val="24"/>
        </w:rPr>
        <w:t>w  terminie 25-28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.10.2022 r.</w:t>
      </w:r>
      <w:r w:rsidR="006D17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(tj. 3 noclegi), zgodnie z szczegółowym</w:t>
      </w:r>
      <w:r w:rsidR="0043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opisem przedmiotu zamówienia, który zawarty jest w Załączniku nr 1 do niniejszej Umowy.</w:t>
      </w:r>
    </w:p>
    <w:p w:rsidR="00A91135" w:rsidRDefault="00A91135" w:rsidP="00466289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A91135" w:rsidRDefault="00A91135" w:rsidP="00A9113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Zakres umowy Zamawiający określił w  szczegółowym opisie przedmiotu zamówienia, który zawarty jest w Załączniku nr 1 do niniejszej Umowy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dopuszcza, aby zakwaterowanie uczestników odbyło się w maksymalnie trzech obiektach hotelowych.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oświadcza, że miejscem świadczenia usług: hotelarskich, konferencyjnych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restauracyjnych jest: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1135" w:rsidRDefault="00A91135" w:rsidP="00A91135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…...…………………………………………..…………………………………………………………………………………………..…………………………………………………………………………………………….….   </w:t>
      </w:r>
      <w:r>
        <w:rPr>
          <w:rFonts w:ascii="Times New Roman" w:eastAsia="Times New Roman" w:hAnsi="Times New Roman" w:cs="Times New Roman"/>
          <w:sz w:val="20"/>
          <w:szCs w:val="20"/>
        </w:rPr>
        <w:t>(dokładny adres obiektu)</w:t>
      </w:r>
    </w:p>
    <w:p w:rsidR="00A91135" w:rsidRDefault="00A91135" w:rsidP="00A9113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Wynagrodzenie Wykonawcy brutto obejmuje wszelkie koszty związane z realizacją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Komenda Wojewódzka Policji zs. w Radomiu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 Listopada 37/59,  26-600 Radom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4 (czterech) jednobrzmiących egzemplarzach, z których 3 (trzy) egzemplarze otrzymuje Zamawiający i 1 (jeden) egzemplarz otrzymuje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…………………………………………………………………………………………..………………………………………………………………………………………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A91135" w:rsidRDefault="00A91135" w:rsidP="00A9113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……………………………………………………...……………………………………………………………………………………………………………………………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fakturze VAT w terminie 30 dni od dnia dostarczenia prawidłowo wystawionej faktury VAT do siedziby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przesyłanie ustrukturyzowanych faktur elektronicznych 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A91135" w:rsidRDefault="00A91135" w:rsidP="00E82BCC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kwaterowania jednej osoby w pokoju dwuosobowym przeznaczonym do pojedynczego wykorzystania, przy czym cena takiego noclegu dla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Zamawiającego będzie równa cenie noclegu w pokoju jednoosobowym. Zamawiający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dopuszcza też możliwość kwaterowania dwóch osób w pokoju trzyosobowym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przeznaczonym do wykorzystania dla dwóch osób, przy czym cena takiego noclegu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dla Zamawiającego będzie równa cenie noclegu w pokoju dwuosobowym. </w:t>
      </w:r>
    </w:p>
    <w:p w:rsidR="00A91135" w:rsidRDefault="00A91135" w:rsidP="00E82BCC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usługi hotelarskiej w zakresie noclegów zawiera cenę śniadania.</w:t>
      </w:r>
    </w:p>
    <w:p w:rsidR="00A91135" w:rsidRDefault="00A91135" w:rsidP="004A2AD5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Wykonawca nie ma prawa obciążyć Zamawiającego za usługi dodatkowe, nieobjęte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przedmiotem Umowy, takie jak np. korzystanie z płatnej telewizji, korzystanie z minibaru w pokojach, korzystanie z telefonu lub pralni. Uregulowanie zobowiązań z tego</w:t>
      </w:r>
      <w:r w:rsidR="00BD7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tytułu</w:t>
      </w:r>
      <w:r w:rsidR="00BD7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będzie obciążało poszczególnych uczestników szkolenia.</w:t>
      </w:r>
    </w:p>
    <w:p w:rsidR="00A91135" w:rsidRDefault="00A91135" w:rsidP="00A911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135" w:rsidRDefault="00A91135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ODSTĄPIENIE OD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</w:t>
      </w:r>
      <w:r w:rsidR="00511F5F">
        <w:rPr>
          <w:rFonts w:ascii="Times New Roman" w:eastAsia="Times New Roman" w:hAnsi="Times New Roman" w:cs="Times New Roman"/>
          <w:sz w:val="24"/>
          <w:szCs w:val="24"/>
        </w:rPr>
        <w:t>łaty kary umownej w wysokości 20</w:t>
      </w:r>
      <w:r>
        <w:rPr>
          <w:rFonts w:ascii="Times New Roman" w:eastAsia="Times New Roman" w:hAnsi="Times New Roman" w:cs="Times New Roman"/>
          <w:sz w:val="24"/>
          <w:szCs w:val="24"/>
        </w:rPr>
        <w:t>% wartości brutto przedmiotu Umowy, gdy Zamawiający odstąpił od Umowy z powodu okoliczności leżących po stronie Wykonawcy.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zastrzeżone w ust. 1 kary umowne nie pokryją w całości poniesionej szkody,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zapobiec przy dołożeniu należytej staranności.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t>ny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br/>
        <w:t>zobowiązują się w terminie 5 (pięciu</w:t>
      </w:r>
      <w:r>
        <w:rPr>
          <w:rFonts w:ascii="Times New Roman" w:eastAsia="Times New Roman" w:hAnsi="Times New Roman" w:cs="Times New Roman"/>
          <w:sz w:val="24"/>
          <w:szCs w:val="24"/>
        </w:rPr>
        <w:t>) dni kalendarzowych od dnia zawiadomienia,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decyzję o rozwiązaniu Umowy.</w:t>
      </w:r>
    </w:p>
    <w:p w:rsidR="00A91135" w:rsidRDefault="00A91135" w:rsidP="00E82BCC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A91135" w:rsidRPr="00A91135" w:rsidRDefault="00A91135" w:rsidP="00E82BCC">
      <w:pPr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35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umowy.</w:t>
      </w:r>
    </w:p>
    <w:p w:rsidR="00382BD4" w:rsidRDefault="00382BD4" w:rsidP="00382BD4">
      <w:pPr>
        <w:pStyle w:val="NormalnyWeb"/>
        <w:spacing w:after="0" w:line="240" w:lineRule="auto"/>
        <w:ind w:left="426"/>
      </w:pPr>
    </w:p>
    <w:p w:rsidR="00A91135" w:rsidRDefault="00A91135" w:rsidP="00382B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A91135" w:rsidRDefault="00A91135" w:rsidP="00A911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Wykonawca zobowiązuje się do nawiązania stosunku pracy, w rozumieniu art. 22 § 1 ustawy z dnia 26.06.1974 r. – Kodeks pracy, z osobą przygotowującą posiłki.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 przypadku rozwiązania stosunku pracy przez pracownika lub przez pracodawcę przed zakończeniem okresu realizacji umowy, Wykonawca zobowiązuje się do zatrudnienia na jej miejsce innej osoby, która będzie realizować zadnia, o których mowa w ust. 1.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spełnienia przez Wykonawcę obowiązku, o którym mowa w ust. 1. Zamawiający w szczególności uprawniony jest do </w:t>
      </w:r>
      <w:r>
        <w:rPr>
          <w:rFonts w:ascii="Times New Roman" w:hAnsi="Times New Roman" w:cs="Times New Roman"/>
          <w:sz w:val="24"/>
          <w:szCs w:val="24"/>
        </w:rPr>
        <w:lastRenderedPageBreak/>
        <w:t>wezwania Wykonawcy do przedłożenia Zamawiającemu w wyznaczonym w tym wezwaniu terminie dowodu spełnienia tego obowiązku w postaci: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 i wymiaru etatu oraz podpis osoby uprawnionej do złożenia oświadczenia w imieniu Wykonawcy;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 szczególności bez adresów, numerów PESEL pracowników. Imię i nazwisko pracownika nie podlega anonimizacji. Informacje takie jak: data nawiązania stosunku pracy, rodzaj nawiązanego stosunku pracy i wymiar etatu powinny być możliwe do zidentyfikowania;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 i zdrowotne z tytułu nawiązanego stosunku pracy (wraz z informacją o liczbie odprowadzonych składek), które mogą przyjąć postać zaświadczenia właściwego oddziału ZUS lub zanonimizowanych z wyjątkiem imienia i nazwiska dowodów potwierdzających zgłoszenie pracownika przez pracodawcę do ubezpieczeń.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Niewywiązanie się Wykonawcy z obowiązku przedłożenia Zamawiającemu w wyznaczonym terminie dowodów, o których mowa w ust. 4, będzie traktowane jako niespełnienie obowiązku zatrudnienia na podstawie umowy o pracę osób, o których mowa w ust. 1 tej umowy.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  ust. 1 Zamawiający obciąży Wykonawcę karą umowną w wysokości 1% wartości umowy.</w:t>
      </w:r>
    </w:p>
    <w:p w:rsidR="00A91135" w:rsidRDefault="00A91135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do:</w:t>
      </w:r>
    </w:p>
    <w:p w:rsidR="00A91135" w:rsidRDefault="00A91135" w:rsidP="00E82BCC">
      <w:pPr>
        <w:numPr>
          <w:ilvl w:val="0"/>
          <w:numId w:val="10"/>
        </w:numPr>
        <w:tabs>
          <w:tab w:val="num" w:pos="0"/>
        </w:tabs>
        <w:spacing w:after="20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wyznaczenia koordynatora bezpośrednio odpowiedzialnego za obsługę, kontakty,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koordynację organizacji szkolenia oraz sprawowanie nadzoru nad realizacją przedmiotu</w:t>
      </w:r>
      <w:r w:rsidR="00803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A91135" w:rsidRDefault="00A91135" w:rsidP="00E82BCC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zapewnienia obsługi technicznej przed i w trakcie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szkolenia. W przypadku awarii zapewni pomoc techniczną w obiekcie i zobowiązuje się do usunięcia wszelkich uszkodzeń przedmiotów, awarii oraz usterek, maksymalnie w ciągu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30 minut od zgłoszenia, zaś w przypadku niemożności ich usunięcia zapewni urządzenia</w:t>
      </w:r>
      <w:r w:rsidR="00803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zastępcze.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korespondencji.</w:t>
      </w:r>
    </w:p>
    <w:p w:rsidR="00A91135" w:rsidRDefault="00A91135" w:rsidP="00E82BCC">
      <w:pPr>
        <w:numPr>
          <w:ilvl w:val="0"/>
          <w:numId w:val="1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A91135" w:rsidRPr="00A91135" w:rsidRDefault="00A91135" w:rsidP="00E82BCC">
      <w:pPr>
        <w:numPr>
          <w:ilvl w:val="0"/>
          <w:numId w:val="11"/>
        </w:numPr>
        <w:autoSpaceDE w:val="0"/>
        <w:adjustRightInd w:val="0"/>
        <w:spacing w:after="0" w:line="360" w:lineRule="auto"/>
        <w:ind w:left="-426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1135"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 w:rsidRPr="00A91135"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A91135" w:rsidRDefault="00A91135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a także do niegromadzenia,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pisemnej zgody Zamawiającego.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przedstawicieli.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danych  osobowych  ( Dz. U. z 2019 r. poz. 1781 ze zm.).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47 701 22 14, +48 47 701 22-19,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Bezpieczeństwa Informacji 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KWP zs. w Radomiu odbywa się w celu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przeprowadzania postępowań zmierzających do zawarcia umów i ich realizacji.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Odbiorca danych osobowych są i będą: podmioty świadczące usługi na rzecz KWP zs.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Radomiu, na okoliczność udostępniania danych niezbędnych do realizacji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organy/ komórki kontrolne działające na mocy obowiązujących przepisów prawa,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uprawnione organy publiczne.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z ograniczeniami wynikającymi z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danych osobowych. 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A91135" w:rsidRDefault="00A91135" w:rsidP="00E82BC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 ustawy z dnia 11 września 2019 r. Prawo zamówień publicznych oraz Kodeksu cywilnego.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mają tę samą moc prawną.</w:t>
      </w: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91135" w:rsidRDefault="00A91135" w:rsidP="00A91135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Szczegółowy opis przedmiotu zamówienia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Protokół z wykonania Umowy</w:t>
      </w: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A91135" w:rsidRDefault="00A91135" w:rsidP="00A91135">
      <w:pPr>
        <w:ind w:left="426" w:hanging="426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565" w:rsidRPr="007C6EB8" w:rsidRDefault="00085565" w:rsidP="007C6EB8"/>
    <w:sectPr w:rsidR="00085565" w:rsidRPr="007C6EB8" w:rsidSect="00204166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D4" w:rsidRDefault="008653D4">
      <w:pPr>
        <w:spacing w:after="0" w:line="240" w:lineRule="auto"/>
      </w:pPr>
      <w:r>
        <w:separator/>
      </w:r>
    </w:p>
  </w:endnote>
  <w:endnote w:type="continuationSeparator" w:id="0">
    <w:p w:rsidR="008653D4" w:rsidRDefault="0086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F3442F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5360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D4" w:rsidRDefault="008653D4">
      <w:pPr>
        <w:spacing w:after="0" w:line="240" w:lineRule="auto"/>
      </w:pPr>
      <w:r>
        <w:separator/>
      </w:r>
    </w:p>
  </w:footnote>
  <w:footnote w:type="continuationSeparator" w:id="0">
    <w:p w:rsidR="008653D4" w:rsidRDefault="0086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F3D8F"/>
    <w:multiLevelType w:val="multilevel"/>
    <w:tmpl w:val="98F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5"/>
    <w:rsid w:val="00025376"/>
    <w:rsid w:val="00031F74"/>
    <w:rsid w:val="00035217"/>
    <w:rsid w:val="0003771B"/>
    <w:rsid w:val="00042170"/>
    <w:rsid w:val="0005158A"/>
    <w:rsid w:val="0007707B"/>
    <w:rsid w:val="00077583"/>
    <w:rsid w:val="00085565"/>
    <w:rsid w:val="000A2CC9"/>
    <w:rsid w:val="000C0730"/>
    <w:rsid w:val="000D1E44"/>
    <w:rsid w:val="000F45C6"/>
    <w:rsid w:val="000F5C01"/>
    <w:rsid w:val="00100E49"/>
    <w:rsid w:val="00102EB2"/>
    <w:rsid w:val="0011046B"/>
    <w:rsid w:val="001157D6"/>
    <w:rsid w:val="00115A9F"/>
    <w:rsid w:val="00124C6A"/>
    <w:rsid w:val="00132A34"/>
    <w:rsid w:val="0013709E"/>
    <w:rsid w:val="001508C9"/>
    <w:rsid w:val="0016351C"/>
    <w:rsid w:val="001642C9"/>
    <w:rsid w:val="00184695"/>
    <w:rsid w:val="00191CD2"/>
    <w:rsid w:val="001943DC"/>
    <w:rsid w:val="001A5D59"/>
    <w:rsid w:val="001B0D75"/>
    <w:rsid w:val="001C72A1"/>
    <w:rsid w:val="001D172D"/>
    <w:rsid w:val="001E233B"/>
    <w:rsid w:val="001F3F4A"/>
    <w:rsid w:val="001F5D0A"/>
    <w:rsid w:val="00204166"/>
    <w:rsid w:val="002137BD"/>
    <w:rsid w:val="00215B95"/>
    <w:rsid w:val="002171F6"/>
    <w:rsid w:val="00225BDB"/>
    <w:rsid w:val="002614D4"/>
    <w:rsid w:val="0026212F"/>
    <w:rsid w:val="00267ECD"/>
    <w:rsid w:val="002761D7"/>
    <w:rsid w:val="00277F80"/>
    <w:rsid w:val="00285C06"/>
    <w:rsid w:val="00290A05"/>
    <w:rsid w:val="002A7B62"/>
    <w:rsid w:val="002B716E"/>
    <w:rsid w:val="002C4F43"/>
    <w:rsid w:val="002D4688"/>
    <w:rsid w:val="002F1EF6"/>
    <w:rsid w:val="0030079D"/>
    <w:rsid w:val="00326766"/>
    <w:rsid w:val="003272CB"/>
    <w:rsid w:val="0033133C"/>
    <w:rsid w:val="00331CEC"/>
    <w:rsid w:val="0034541B"/>
    <w:rsid w:val="0036773B"/>
    <w:rsid w:val="00373082"/>
    <w:rsid w:val="00377542"/>
    <w:rsid w:val="00382BD4"/>
    <w:rsid w:val="003841F7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24644"/>
    <w:rsid w:val="00432DD2"/>
    <w:rsid w:val="00434DE4"/>
    <w:rsid w:val="00453B15"/>
    <w:rsid w:val="00463C13"/>
    <w:rsid w:val="00466289"/>
    <w:rsid w:val="004701ED"/>
    <w:rsid w:val="00473EEA"/>
    <w:rsid w:val="00473F6C"/>
    <w:rsid w:val="00477056"/>
    <w:rsid w:val="00492D15"/>
    <w:rsid w:val="004974E4"/>
    <w:rsid w:val="004A009A"/>
    <w:rsid w:val="004A2AD5"/>
    <w:rsid w:val="004A7F86"/>
    <w:rsid w:val="004C0623"/>
    <w:rsid w:val="004C280F"/>
    <w:rsid w:val="004E5ABA"/>
    <w:rsid w:val="00511F5F"/>
    <w:rsid w:val="0051570D"/>
    <w:rsid w:val="005246B9"/>
    <w:rsid w:val="00533753"/>
    <w:rsid w:val="005360C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C46ED"/>
    <w:rsid w:val="005D0A7F"/>
    <w:rsid w:val="005D3B69"/>
    <w:rsid w:val="005F0748"/>
    <w:rsid w:val="005F5955"/>
    <w:rsid w:val="005F6230"/>
    <w:rsid w:val="0060433E"/>
    <w:rsid w:val="006066A2"/>
    <w:rsid w:val="00636BAC"/>
    <w:rsid w:val="00643C49"/>
    <w:rsid w:val="00667F2A"/>
    <w:rsid w:val="00690B60"/>
    <w:rsid w:val="006D1725"/>
    <w:rsid w:val="006E3D11"/>
    <w:rsid w:val="00707F29"/>
    <w:rsid w:val="007143FC"/>
    <w:rsid w:val="007301F2"/>
    <w:rsid w:val="0076061B"/>
    <w:rsid w:val="00786706"/>
    <w:rsid w:val="00797768"/>
    <w:rsid w:val="007A6C00"/>
    <w:rsid w:val="007B20F3"/>
    <w:rsid w:val="007B7357"/>
    <w:rsid w:val="007C5448"/>
    <w:rsid w:val="007C6EB8"/>
    <w:rsid w:val="007D07D4"/>
    <w:rsid w:val="007D246F"/>
    <w:rsid w:val="007E66A7"/>
    <w:rsid w:val="007E7079"/>
    <w:rsid w:val="007F7080"/>
    <w:rsid w:val="00803248"/>
    <w:rsid w:val="00826703"/>
    <w:rsid w:val="00833DB4"/>
    <w:rsid w:val="00842593"/>
    <w:rsid w:val="00843FD4"/>
    <w:rsid w:val="00853D66"/>
    <w:rsid w:val="00854785"/>
    <w:rsid w:val="00856F5E"/>
    <w:rsid w:val="008608AA"/>
    <w:rsid w:val="008653D4"/>
    <w:rsid w:val="00881380"/>
    <w:rsid w:val="008875A0"/>
    <w:rsid w:val="00894784"/>
    <w:rsid w:val="008A00F6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0665"/>
    <w:rsid w:val="009510A1"/>
    <w:rsid w:val="00956E67"/>
    <w:rsid w:val="00976A65"/>
    <w:rsid w:val="00977957"/>
    <w:rsid w:val="00980938"/>
    <w:rsid w:val="009B42DE"/>
    <w:rsid w:val="009D3FA6"/>
    <w:rsid w:val="009E6AD2"/>
    <w:rsid w:val="009F6370"/>
    <w:rsid w:val="00A1062B"/>
    <w:rsid w:val="00A16C24"/>
    <w:rsid w:val="00A270A7"/>
    <w:rsid w:val="00A37DD7"/>
    <w:rsid w:val="00A51941"/>
    <w:rsid w:val="00A53B96"/>
    <w:rsid w:val="00A61B60"/>
    <w:rsid w:val="00A66138"/>
    <w:rsid w:val="00A83160"/>
    <w:rsid w:val="00A90224"/>
    <w:rsid w:val="00A91135"/>
    <w:rsid w:val="00A957D7"/>
    <w:rsid w:val="00AA0D94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0B73"/>
    <w:rsid w:val="00B47B42"/>
    <w:rsid w:val="00B51B26"/>
    <w:rsid w:val="00B55BB8"/>
    <w:rsid w:val="00B65A12"/>
    <w:rsid w:val="00B765E9"/>
    <w:rsid w:val="00B76C4F"/>
    <w:rsid w:val="00B931AB"/>
    <w:rsid w:val="00B96EE2"/>
    <w:rsid w:val="00BA3F65"/>
    <w:rsid w:val="00BA721C"/>
    <w:rsid w:val="00BB2309"/>
    <w:rsid w:val="00BD7752"/>
    <w:rsid w:val="00BF3EF8"/>
    <w:rsid w:val="00BF5E16"/>
    <w:rsid w:val="00C15DBB"/>
    <w:rsid w:val="00C33600"/>
    <w:rsid w:val="00C4303E"/>
    <w:rsid w:val="00C448E0"/>
    <w:rsid w:val="00C534C4"/>
    <w:rsid w:val="00C53932"/>
    <w:rsid w:val="00C62D20"/>
    <w:rsid w:val="00C71AEC"/>
    <w:rsid w:val="00C87A0C"/>
    <w:rsid w:val="00C94F27"/>
    <w:rsid w:val="00CB5FC4"/>
    <w:rsid w:val="00CC10E8"/>
    <w:rsid w:val="00CE0C94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537A0"/>
    <w:rsid w:val="00D60626"/>
    <w:rsid w:val="00D821FA"/>
    <w:rsid w:val="00D8349B"/>
    <w:rsid w:val="00D845DE"/>
    <w:rsid w:val="00D9561E"/>
    <w:rsid w:val="00DB2777"/>
    <w:rsid w:val="00DB7C38"/>
    <w:rsid w:val="00DC68F5"/>
    <w:rsid w:val="00DC6D24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425DF"/>
    <w:rsid w:val="00E51709"/>
    <w:rsid w:val="00E5266F"/>
    <w:rsid w:val="00E55501"/>
    <w:rsid w:val="00E55EDB"/>
    <w:rsid w:val="00E61814"/>
    <w:rsid w:val="00E65B4B"/>
    <w:rsid w:val="00E6620C"/>
    <w:rsid w:val="00E66CAD"/>
    <w:rsid w:val="00E827F3"/>
    <w:rsid w:val="00E82BCC"/>
    <w:rsid w:val="00E8510C"/>
    <w:rsid w:val="00E9117F"/>
    <w:rsid w:val="00E9720A"/>
    <w:rsid w:val="00EB6838"/>
    <w:rsid w:val="00ED062C"/>
    <w:rsid w:val="00F0044E"/>
    <w:rsid w:val="00F2161F"/>
    <w:rsid w:val="00F301DF"/>
    <w:rsid w:val="00F3442F"/>
    <w:rsid w:val="00F41A42"/>
    <w:rsid w:val="00F4243E"/>
    <w:rsid w:val="00F54E14"/>
    <w:rsid w:val="00F551B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59CD"/>
    <w:rsid w:val="00FD762B"/>
    <w:rsid w:val="00FE703C"/>
    <w:rsid w:val="00FF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76200"/>
  <w15:docId w15:val="{86175725-B3B8-4E61-88B2-C6573994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  <w:style w:type="paragraph" w:customStyle="1" w:styleId="Akapitzlist1">
    <w:name w:val="Akapit z listą1"/>
    <w:basedOn w:val="Normalny"/>
    <w:uiPriority w:val="34"/>
    <w:qFormat/>
    <w:rsid w:val="00A911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A9113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2BD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116E-A394-4A30-8581-59645A3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2339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Agnieszka Syta</cp:lastModifiedBy>
  <cp:revision>3</cp:revision>
  <cp:lastPrinted>2022-08-25T11:13:00Z</cp:lastPrinted>
  <dcterms:created xsi:type="dcterms:W3CDTF">2022-09-28T11:11:00Z</dcterms:created>
  <dcterms:modified xsi:type="dcterms:W3CDTF">2022-09-28T12:28:00Z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