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</w:t>
      </w:r>
      <w:r w:rsidR="004A6926"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……………….……………</w:t>
      </w:r>
    </w:p>
    <w:p w:rsidR="00B50992" w:rsidRPr="004667A0" w:rsidRDefault="00B50992" w:rsidP="00B50992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</w:p>
    <w:p w:rsidR="00B50992" w:rsidRPr="004667A0" w:rsidRDefault="00B50992" w:rsidP="00B50992">
      <w:pPr>
        <w:pStyle w:val="Tytu"/>
        <w:ind w:left="4248" w:firstLine="708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</w:rPr>
        <w:tab/>
      </w:r>
    </w:p>
    <w:p w:rsidR="00B50992" w:rsidRPr="004667A0" w:rsidRDefault="00B50992" w:rsidP="00B50992">
      <w:pPr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>WIADCZENIE WYKONAWCY</w:t>
      </w:r>
    </w:p>
    <w:p w:rsidR="00B50992" w:rsidRPr="004667A0" w:rsidRDefault="00B50992" w:rsidP="00B50992">
      <w:pPr>
        <w:ind w:left="2124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B50992" w:rsidRDefault="00B50992" w:rsidP="00B50992">
      <w:pPr>
        <w:rPr>
          <w:rFonts w:ascii="Calibri" w:hAnsi="Calibri"/>
          <w:bCs/>
          <w:sz w:val="22"/>
          <w:szCs w:val="22"/>
        </w:rPr>
      </w:pPr>
    </w:p>
    <w:p w:rsidR="008E1C06" w:rsidRPr="00A9583D" w:rsidRDefault="008E1C06" w:rsidP="00EC61DF">
      <w:pPr>
        <w:jc w:val="center"/>
        <w:rPr>
          <w:rFonts w:ascii="Calibri" w:hAnsi="Calibri"/>
        </w:rPr>
      </w:pPr>
      <w:r w:rsidRPr="00A9583D">
        <w:rPr>
          <w:rFonts w:asciiTheme="minorHAnsi" w:hAnsiTheme="minorHAnsi" w:cs="Tahoma"/>
        </w:rPr>
        <w:t xml:space="preserve">Na potrzeby postępowania o udzielenie zamówienia publicznego </w:t>
      </w:r>
      <w:r w:rsidRPr="00A9583D">
        <w:rPr>
          <w:rFonts w:asciiTheme="minorHAnsi" w:hAnsiTheme="minorHAnsi"/>
        </w:rPr>
        <w:t xml:space="preserve">na wykonanie </w:t>
      </w:r>
      <w:r w:rsidRPr="00A9583D">
        <w:rPr>
          <w:rFonts w:ascii="Calibri" w:hAnsi="Calibri"/>
        </w:rPr>
        <w:t xml:space="preserve">okresowej kontroli sprawdzenia stanu technicznego sprawności </w:t>
      </w:r>
      <w:bookmarkStart w:id="0" w:name="_GoBack"/>
      <w:bookmarkEnd w:id="0"/>
      <w:r w:rsidRPr="00A9583D">
        <w:rPr>
          <w:rFonts w:ascii="Calibri" w:hAnsi="Calibri"/>
        </w:rPr>
        <w:t xml:space="preserve">przewodów kominowych </w:t>
      </w:r>
      <w:r w:rsidRPr="00A9583D">
        <w:rPr>
          <w:rFonts w:asciiTheme="minorHAnsi" w:hAnsiTheme="minorHAnsi"/>
        </w:rPr>
        <w:t>w budynkach komunalnych i budynkach wspólnot mieszkaniowych będących w zarządzie ZGM w Lubawce</w:t>
      </w:r>
    </w:p>
    <w:p w:rsidR="008E1C06" w:rsidRPr="00A9583D" w:rsidRDefault="008E1C06" w:rsidP="00B50992">
      <w:pPr>
        <w:rPr>
          <w:rFonts w:ascii="Calibri" w:hAnsi="Calibri"/>
          <w:bCs/>
          <w:sz w:val="22"/>
          <w:szCs w:val="22"/>
        </w:rPr>
      </w:pPr>
    </w:p>
    <w:p w:rsidR="008E1C06" w:rsidRPr="004667A0" w:rsidRDefault="008E1C06" w:rsidP="00B50992">
      <w:pPr>
        <w:rPr>
          <w:rFonts w:ascii="Calibri" w:hAnsi="Calibri"/>
          <w:bCs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B50992" w:rsidRPr="004667A0" w:rsidRDefault="00B50992" w:rsidP="00B50992">
      <w:pPr>
        <w:jc w:val="both"/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zamówienia, jeżeli przepisy prawa nakładają obowiązek posiadania takich uprawnień,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zamówienia,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 w:rsidR="004A6926"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:rsidR="00B50992" w:rsidRPr="004667A0" w:rsidRDefault="00B50992" w:rsidP="00B50992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B50992" w:rsidRPr="004667A0" w:rsidRDefault="00B50992" w:rsidP="00772EA2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034896" w:rsidRDefault="00034896"/>
    <w:sectPr w:rsidR="0003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92"/>
    <w:rsid w:val="00034896"/>
    <w:rsid w:val="002C5919"/>
    <w:rsid w:val="004A6926"/>
    <w:rsid w:val="00772EA2"/>
    <w:rsid w:val="008E1C06"/>
    <w:rsid w:val="00A9583D"/>
    <w:rsid w:val="00B50992"/>
    <w:rsid w:val="00E94297"/>
    <w:rsid w:val="00E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863C-C99A-4C4F-BAB4-960B1C0D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5099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rsid w:val="00B50992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B50992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50992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2</cp:revision>
  <dcterms:created xsi:type="dcterms:W3CDTF">2024-11-25T07:25:00Z</dcterms:created>
  <dcterms:modified xsi:type="dcterms:W3CDTF">2024-11-25T07:25:00Z</dcterms:modified>
</cp:coreProperties>
</file>