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987B5C" w:rsidRPr="004E26A5">
        <w:rPr>
          <w:rFonts w:cs="Open Sans"/>
          <w:sz w:val="24"/>
          <w:szCs w:val="24"/>
        </w:rPr>
        <w:t>1</w:t>
      </w:r>
      <w:r w:rsidR="004E26A5" w:rsidRPr="004E26A5">
        <w:rPr>
          <w:rFonts w:cs="Open Sans"/>
          <w:sz w:val="24"/>
          <w:szCs w:val="24"/>
        </w:rPr>
        <w:t>4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4E26A5" w:rsidRPr="004E26A5">
        <w:rPr>
          <w:sz w:val="24"/>
          <w:szCs w:val="24"/>
        </w:rPr>
        <w:t>Trakt Św. Wojciecha 187</w:t>
      </w:r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bookmarkEnd w:id="0"/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49B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26</cp:revision>
  <cp:lastPrinted>2018-09-18T09:46:00Z</cp:lastPrinted>
  <dcterms:created xsi:type="dcterms:W3CDTF">2018-07-04T19:07:00Z</dcterms:created>
  <dcterms:modified xsi:type="dcterms:W3CDTF">2020-10-27T11:24:00Z</dcterms:modified>
</cp:coreProperties>
</file>