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18A9B016">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0E3A48B" w:rsidR="0018382D" w:rsidRPr="00226E09" w:rsidRDefault="003C5890" w:rsidP="00037DA3">
      <w:pPr>
        <w:tabs>
          <w:tab w:val="center" w:pos="4536"/>
          <w:tab w:val="right" w:pos="9072"/>
        </w:tabs>
        <w:jc w:val="right"/>
        <w:rPr>
          <w:rFonts w:asciiTheme="minorHAnsi" w:hAnsiTheme="minorHAnsi"/>
          <w:sz w:val="24"/>
          <w:szCs w:val="24"/>
        </w:rPr>
      </w:pPr>
      <w:r>
        <w:rPr>
          <w:rFonts w:asciiTheme="minorHAnsi" w:hAnsiTheme="minorHAnsi"/>
          <w:sz w:val="24"/>
          <w:szCs w:val="24"/>
        </w:rPr>
        <w:t>13</w:t>
      </w:r>
      <w:r w:rsidR="00037DA3" w:rsidRPr="00226E09">
        <w:rPr>
          <w:rFonts w:asciiTheme="minorHAnsi" w:hAnsiTheme="minorHAnsi"/>
          <w:sz w:val="24"/>
          <w:szCs w:val="24"/>
        </w:rPr>
        <w:t>.</w:t>
      </w:r>
      <w:r w:rsidR="00CA6BEE">
        <w:rPr>
          <w:rFonts w:asciiTheme="minorHAnsi" w:hAnsiTheme="minorHAnsi"/>
          <w:sz w:val="24"/>
          <w:szCs w:val="24"/>
        </w:rPr>
        <w:t>0</w:t>
      </w:r>
      <w:r w:rsidR="00340FDA">
        <w:rPr>
          <w:rFonts w:asciiTheme="minorHAnsi" w:hAnsiTheme="minorHAnsi"/>
          <w:sz w:val="24"/>
          <w:szCs w:val="24"/>
        </w:rPr>
        <w:t>2.</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BC1F3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77BDF387"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.40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165B993" w14:textId="77777777" w:rsidR="00571357" w:rsidRPr="00B66E87" w:rsidRDefault="00571357" w:rsidP="00571357">
      <w:pPr>
        <w:rPr>
          <w:rFonts w:ascii="Calibri" w:hAnsi="Calibri"/>
          <w:sz w:val="22"/>
          <w:szCs w:val="22"/>
        </w:rPr>
      </w:pPr>
      <w:r w:rsidRPr="00B66E87">
        <w:rPr>
          <w:rFonts w:ascii="Calibri" w:hAnsi="Calibri"/>
          <w:sz w:val="22"/>
          <w:szCs w:val="22"/>
        </w:rPr>
        <w:t xml:space="preserve">Z-ca Dyrektora ds. Prawno-Inwestycyjnych Krzysztof </w:t>
      </w:r>
      <w:proofErr w:type="spellStart"/>
      <w:r w:rsidRPr="00B66E87">
        <w:rPr>
          <w:rFonts w:ascii="Calibri" w:hAnsi="Calibri"/>
          <w:sz w:val="22"/>
          <w:szCs w:val="22"/>
        </w:rPr>
        <w:t>Falana</w:t>
      </w:r>
      <w:proofErr w:type="spellEnd"/>
    </w:p>
    <w:p w14:paraId="6B1A4FD9" w14:textId="77777777" w:rsidR="005E3E34" w:rsidRPr="00571357" w:rsidRDefault="005E3E34"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AB56B40" w14:textId="77777777" w:rsidR="00FF2B62" w:rsidRDefault="00FF2B62" w:rsidP="00FF2B62">
      <w:pPr>
        <w:pStyle w:val="Akapitzlist"/>
        <w:spacing w:before="10" w:afterLines="10" w:after="24"/>
        <w:ind w:left="567"/>
        <w:jc w:val="both"/>
        <w:rPr>
          <w:rFonts w:asciiTheme="minorHAnsi" w:hAnsiTheme="minorHAnsi"/>
          <w:b/>
        </w:rPr>
      </w:pPr>
    </w:p>
    <w:p w14:paraId="74876A6D" w14:textId="4251945B" w:rsidR="009C2BAF" w:rsidRPr="009C2BAF" w:rsidRDefault="009C2BAF" w:rsidP="00340FDA">
      <w:pPr>
        <w:tabs>
          <w:tab w:val="left" w:pos="568"/>
        </w:tabs>
        <w:spacing w:after="0" w:line="276" w:lineRule="auto"/>
        <w:ind w:right="68"/>
        <w:rPr>
          <w:rFonts w:asciiTheme="minorHAnsi" w:eastAsia="Calibri" w:hAnsiTheme="minorHAnsi"/>
          <w:b/>
          <w:sz w:val="22"/>
          <w:szCs w:val="22"/>
        </w:rPr>
      </w:pPr>
      <w:bookmarkStart w:id="0" w:name="_Hlk158023610"/>
      <w:bookmarkStart w:id="1" w:name="_Hlk157503531"/>
      <w:bookmarkStart w:id="2" w:name="_Hlk157501992"/>
      <w:r w:rsidRPr="009C2BAF">
        <w:rPr>
          <w:rFonts w:asciiTheme="minorHAnsi" w:eastAsia="Calibri" w:hAnsiTheme="minorHAnsi"/>
          <w:b/>
          <w:sz w:val="22"/>
          <w:szCs w:val="22"/>
        </w:rPr>
        <w:t xml:space="preserve">Pakiet nr 1 – </w:t>
      </w:r>
      <w:r w:rsidR="00FF2B62" w:rsidRPr="00FF2B62">
        <w:rPr>
          <w:rFonts w:asciiTheme="minorHAnsi" w:eastAsia="Calibri" w:hAnsiTheme="minorHAnsi"/>
          <w:b/>
          <w:sz w:val="22"/>
          <w:szCs w:val="22"/>
        </w:rPr>
        <w:t xml:space="preserve">Szwy </w:t>
      </w:r>
      <w:proofErr w:type="spellStart"/>
      <w:r w:rsidR="00FF2B62" w:rsidRPr="00FF2B62">
        <w:rPr>
          <w:rFonts w:asciiTheme="minorHAnsi" w:eastAsia="Calibri" w:hAnsiTheme="minorHAnsi"/>
          <w:b/>
          <w:sz w:val="22"/>
          <w:szCs w:val="22"/>
        </w:rPr>
        <w:t>wchłanialne</w:t>
      </w:r>
      <w:proofErr w:type="spellEnd"/>
      <w:r w:rsidR="00FF2B62" w:rsidRPr="00FF2B62">
        <w:rPr>
          <w:rFonts w:asciiTheme="minorHAnsi" w:eastAsia="Calibri" w:hAnsiTheme="minorHAnsi"/>
          <w:b/>
          <w:sz w:val="22"/>
          <w:szCs w:val="22"/>
        </w:rPr>
        <w:t xml:space="preserve">, syntetyczne, </w:t>
      </w:r>
      <w:proofErr w:type="spellStart"/>
      <w:r w:rsidR="00FF2B62" w:rsidRPr="00FF2B62">
        <w:rPr>
          <w:rFonts w:asciiTheme="minorHAnsi" w:eastAsia="Calibri" w:hAnsiTheme="minorHAnsi"/>
          <w:b/>
          <w:sz w:val="22"/>
          <w:szCs w:val="22"/>
        </w:rPr>
        <w:t>plecione,wykonane</w:t>
      </w:r>
      <w:proofErr w:type="spellEnd"/>
      <w:r w:rsidR="00FF2B62" w:rsidRPr="00FF2B62">
        <w:rPr>
          <w:rFonts w:asciiTheme="minorHAnsi" w:eastAsia="Calibri" w:hAnsiTheme="minorHAnsi"/>
          <w:b/>
          <w:sz w:val="22"/>
          <w:szCs w:val="22"/>
        </w:rPr>
        <w:t xml:space="preserve"> z mieszaniny kwasu </w:t>
      </w:r>
      <w:proofErr w:type="spellStart"/>
      <w:r w:rsidR="00FF2B62" w:rsidRPr="00FF2B62">
        <w:rPr>
          <w:rFonts w:asciiTheme="minorHAnsi" w:eastAsia="Calibri" w:hAnsiTheme="minorHAnsi"/>
          <w:b/>
          <w:sz w:val="22"/>
          <w:szCs w:val="22"/>
        </w:rPr>
        <w:t>poliglikolowego</w:t>
      </w:r>
      <w:proofErr w:type="spellEnd"/>
      <w:r w:rsidR="00FF2B62" w:rsidRPr="00FF2B62">
        <w:rPr>
          <w:rFonts w:asciiTheme="minorHAnsi" w:eastAsia="Calibri" w:hAnsiTheme="minorHAnsi"/>
          <w:b/>
          <w:sz w:val="22"/>
          <w:szCs w:val="22"/>
        </w:rPr>
        <w:t xml:space="preserve"> </w:t>
      </w:r>
      <w:r w:rsidR="009F52EB">
        <w:rPr>
          <w:rFonts w:asciiTheme="minorHAnsi" w:eastAsia="Calibri" w:hAnsiTheme="minorHAnsi"/>
          <w:b/>
          <w:sz w:val="22"/>
          <w:szCs w:val="22"/>
        </w:rPr>
        <w:br/>
      </w:r>
      <w:r w:rsidR="00FF2B62" w:rsidRPr="00FF2B62">
        <w:rPr>
          <w:rFonts w:asciiTheme="minorHAnsi" w:eastAsia="Calibri" w:hAnsiTheme="minorHAnsi"/>
          <w:b/>
          <w:sz w:val="22"/>
          <w:szCs w:val="22"/>
        </w:rPr>
        <w:t xml:space="preserve">i </w:t>
      </w:r>
      <w:proofErr w:type="spellStart"/>
      <w:r w:rsidR="00FF2B62" w:rsidRPr="00FF2B62">
        <w:rPr>
          <w:rFonts w:asciiTheme="minorHAnsi" w:eastAsia="Calibri" w:hAnsiTheme="minorHAnsi"/>
          <w:b/>
          <w:sz w:val="22"/>
          <w:szCs w:val="22"/>
        </w:rPr>
        <w:t>polimlekowego</w:t>
      </w:r>
      <w:proofErr w:type="spellEnd"/>
      <w:r w:rsidR="00FF2B62" w:rsidRPr="00FF2B62">
        <w:rPr>
          <w:rFonts w:asciiTheme="minorHAnsi" w:eastAsia="Calibri" w:hAnsiTheme="minorHAnsi"/>
          <w:b/>
          <w:sz w:val="22"/>
          <w:szCs w:val="22"/>
        </w:rPr>
        <w:t xml:space="preserve"> z dodatkiem antyseptyku (</w:t>
      </w:r>
      <w:proofErr w:type="spellStart"/>
      <w:r w:rsidR="00FF2B62" w:rsidRPr="00FF2B62">
        <w:rPr>
          <w:rFonts w:asciiTheme="minorHAnsi" w:eastAsia="Calibri" w:hAnsiTheme="minorHAnsi"/>
          <w:b/>
          <w:sz w:val="22"/>
          <w:szCs w:val="22"/>
        </w:rPr>
        <w:t>dioctanu</w:t>
      </w:r>
      <w:proofErr w:type="spellEnd"/>
      <w:r w:rsidR="00FF2B62" w:rsidRPr="00FF2B62">
        <w:rPr>
          <w:rFonts w:asciiTheme="minorHAnsi" w:eastAsia="Calibri" w:hAnsiTheme="minorHAnsi"/>
          <w:b/>
          <w:sz w:val="22"/>
          <w:szCs w:val="22"/>
        </w:rPr>
        <w:t xml:space="preserve"> </w:t>
      </w:r>
      <w:proofErr w:type="spellStart"/>
      <w:r w:rsidR="00FF2B62" w:rsidRPr="00FF2B62">
        <w:rPr>
          <w:rFonts w:asciiTheme="minorHAnsi" w:eastAsia="Calibri" w:hAnsiTheme="minorHAnsi"/>
          <w:b/>
          <w:sz w:val="22"/>
          <w:szCs w:val="22"/>
        </w:rPr>
        <w:t>chlorheksydyny</w:t>
      </w:r>
      <w:proofErr w:type="spellEnd"/>
      <w:r w:rsidR="00FF2B62" w:rsidRPr="00FF2B62">
        <w:rPr>
          <w:rFonts w:asciiTheme="minorHAnsi" w:eastAsia="Calibri" w:hAnsiTheme="minorHAnsi"/>
          <w:b/>
          <w:sz w:val="22"/>
          <w:szCs w:val="22"/>
        </w:rPr>
        <w:t>)</w:t>
      </w:r>
      <w:r w:rsidR="00FF2B62">
        <w:rPr>
          <w:rFonts w:asciiTheme="minorHAnsi" w:eastAsia="Calibri" w:hAnsiTheme="minorHAnsi"/>
          <w:b/>
          <w:sz w:val="22"/>
          <w:szCs w:val="22"/>
        </w:rPr>
        <w:t xml:space="preserve"> </w:t>
      </w:r>
      <w:bookmarkStart w:id="3" w:name="_Hlk158023084"/>
      <w:r w:rsidR="00FF2B62">
        <w:rPr>
          <w:rFonts w:asciiTheme="minorHAnsi" w:eastAsia="Calibri" w:hAnsiTheme="minorHAnsi"/>
          <w:b/>
          <w:sz w:val="22"/>
          <w:szCs w:val="22"/>
        </w:rPr>
        <w:t xml:space="preserve">– Blok Operacyjny </w:t>
      </w:r>
      <w:bookmarkEnd w:id="3"/>
    </w:p>
    <w:p w14:paraId="0A0AD4A8" w14:textId="3B21CD3D" w:rsidR="009C2BAF" w:rsidRPr="009C2BAF"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2 – </w:t>
      </w:r>
      <w:r w:rsidR="00FF2B62" w:rsidRPr="00FF2B62">
        <w:rPr>
          <w:rFonts w:asciiTheme="minorHAnsi" w:eastAsia="Calibri" w:hAnsiTheme="minorHAnsi"/>
          <w:b/>
          <w:sz w:val="22"/>
          <w:szCs w:val="22"/>
        </w:rPr>
        <w:t xml:space="preserve"> Jednorazowe przeciwwirusowe i bakteryjne filtry do ssaków chirurgicznych </w:t>
      </w:r>
      <w:r w:rsidR="00FF2B62">
        <w:rPr>
          <w:rFonts w:asciiTheme="minorHAnsi" w:eastAsia="Calibri" w:hAnsiTheme="minorHAnsi"/>
          <w:b/>
          <w:sz w:val="22"/>
          <w:szCs w:val="22"/>
        </w:rPr>
        <w:t>– Blok Operacyjny</w:t>
      </w:r>
    </w:p>
    <w:p w14:paraId="6A0EF584" w14:textId="731371FE" w:rsidR="00FF77F2"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3 – </w:t>
      </w:r>
      <w:r w:rsidR="00FF2B62" w:rsidRPr="00FF2B62">
        <w:rPr>
          <w:rFonts w:asciiTheme="minorHAnsi" w:eastAsia="Calibri" w:hAnsiTheme="minorHAnsi"/>
          <w:b/>
          <w:sz w:val="22"/>
          <w:szCs w:val="22"/>
        </w:rPr>
        <w:t>Wyposażenie do elektrokoagulacji</w:t>
      </w:r>
      <w:r w:rsidR="00FF2B62">
        <w:rPr>
          <w:rFonts w:asciiTheme="minorHAnsi" w:eastAsia="Calibri" w:hAnsiTheme="minorHAnsi"/>
          <w:b/>
          <w:sz w:val="22"/>
          <w:szCs w:val="22"/>
        </w:rPr>
        <w:t xml:space="preserve"> </w:t>
      </w:r>
      <w:bookmarkStart w:id="4" w:name="_Hlk158023200"/>
      <w:r w:rsidR="00FF2B62">
        <w:rPr>
          <w:rFonts w:asciiTheme="minorHAnsi" w:eastAsia="Calibri" w:hAnsiTheme="minorHAnsi"/>
          <w:b/>
          <w:sz w:val="22"/>
          <w:szCs w:val="22"/>
        </w:rPr>
        <w:t>– Blok Operacyjny</w:t>
      </w:r>
      <w:bookmarkEnd w:id="4"/>
    </w:p>
    <w:p w14:paraId="5479A4AA" w14:textId="7CF1AFF9" w:rsidR="00340FDA" w:rsidRDefault="00340FDA" w:rsidP="009C2BAF">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4 – </w:t>
      </w:r>
      <w:bookmarkStart w:id="5" w:name="_Hlk157503454"/>
      <w:r w:rsidR="00FF2B62" w:rsidRPr="00FF2B62">
        <w:rPr>
          <w:rFonts w:asciiTheme="minorHAnsi" w:eastAsia="Calibri" w:hAnsiTheme="minorHAnsi"/>
          <w:b/>
          <w:sz w:val="22"/>
          <w:szCs w:val="22"/>
        </w:rPr>
        <w:t>Jednorazowa pościel z włókniny polipropylenowej</w:t>
      </w:r>
      <w:r w:rsidR="00FF2B62">
        <w:rPr>
          <w:rFonts w:asciiTheme="minorHAnsi" w:eastAsia="Calibri" w:hAnsiTheme="minorHAnsi"/>
          <w:b/>
          <w:sz w:val="22"/>
          <w:szCs w:val="22"/>
        </w:rPr>
        <w:t xml:space="preserve"> – Blok Operacyjny</w:t>
      </w:r>
    </w:p>
    <w:bookmarkEnd w:id="5"/>
    <w:p w14:paraId="4669A5D4" w14:textId="0B6670DB" w:rsidR="00FF2B62" w:rsidRDefault="00340FDA" w:rsidP="006A3724">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5 </w:t>
      </w:r>
      <w:r w:rsidR="00FF2B62" w:rsidRPr="00FF2B62">
        <w:rPr>
          <w:rFonts w:asciiTheme="minorHAnsi" w:eastAsia="Calibri" w:hAnsiTheme="minorHAnsi"/>
          <w:b/>
          <w:sz w:val="22"/>
          <w:szCs w:val="22"/>
        </w:rPr>
        <w:t>– Dreny medyczne</w:t>
      </w:r>
      <w:r w:rsidR="00FF2B62">
        <w:rPr>
          <w:rFonts w:asciiTheme="minorHAnsi" w:eastAsia="Calibri" w:hAnsiTheme="minorHAnsi"/>
          <w:b/>
          <w:sz w:val="22"/>
          <w:szCs w:val="22"/>
        </w:rPr>
        <w:t xml:space="preserve"> – Klinika Chirurgii Klatki Piersiowej</w:t>
      </w:r>
    </w:p>
    <w:p w14:paraId="51F877D4" w14:textId="0DC1BA00" w:rsidR="00FF2B62" w:rsidRDefault="00FF2B62" w:rsidP="006A3724">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6 – </w:t>
      </w:r>
      <w:r w:rsidRPr="00FF2B62">
        <w:rPr>
          <w:rFonts w:asciiTheme="minorHAnsi" w:eastAsia="Calibri" w:hAnsiTheme="minorHAnsi"/>
          <w:b/>
          <w:sz w:val="22"/>
          <w:szCs w:val="22"/>
        </w:rPr>
        <w:t>Pojemnik próbek śluzu</w:t>
      </w:r>
      <w:r>
        <w:rPr>
          <w:rFonts w:asciiTheme="minorHAnsi" w:eastAsia="Calibri" w:hAnsiTheme="minorHAnsi"/>
          <w:b/>
          <w:sz w:val="22"/>
          <w:szCs w:val="22"/>
        </w:rPr>
        <w:t xml:space="preserve"> – Klinika Chirurgii Klatki Piersiowej</w:t>
      </w:r>
    </w:p>
    <w:bookmarkEnd w:id="0"/>
    <w:p w14:paraId="1C8DB91D" w14:textId="128D4E10" w:rsidR="006A3724" w:rsidRDefault="00340FDA" w:rsidP="006A3724">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 </w:t>
      </w:r>
    </w:p>
    <w:bookmarkEnd w:id="1"/>
    <w:bookmarkEnd w:id="2"/>
    <w:p w14:paraId="6DF1B91E" w14:textId="55984694"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FF2B62">
        <w:rPr>
          <w:rFonts w:asciiTheme="minorHAnsi" w:hAnsiTheme="minorHAnsi"/>
          <w:sz w:val="22"/>
          <w:szCs w:val="22"/>
        </w:rPr>
        <w:t>6</w:t>
      </w:r>
      <w:r w:rsidRPr="00F0149E">
        <w:rPr>
          <w:rFonts w:asciiTheme="minorHAnsi" w:hAnsiTheme="minorHAnsi"/>
          <w:sz w:val="22"/>
          <w:szCs w:val="22"/>
        </w:rPr>
        <w:t xml:space="preserve">. </w:t>
      </w:r>
    </w:p>
    <w:p w14:paraId="75E8F2D5" w14:textId="03165924"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FA06E8">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w:t>
      </w:r>
      <w:r w:rsidR="00FF2B62">
        <w:rPr>
          <w:rFonts w:ascii="Calibri" w:hAnsi="Calibri" w:cs="Calibri"/>
          <w:color w:val="000000"/>
          <w:sz w:val="22"/>
          <w:szCs w:val="22"/>
          <w:shd w:val="clear" w:color="auto" w:fill="FEFEFC"/>
        </w:rPr>
        <w:t>6</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EBC5EAC" w:rsidR="007C202D" w:rsidRPr="008C66E6"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29A295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6" w:name="_Hlk104200373"/>
    </w:p>
    <w:p w14:paraId="08670634" w14:textId="71DA3A63" w:rsidR="009F52EB" w:rsidRPr="009C2BAF" w:rsidRDefault="009F52EB" w:rsidP="009F52EB">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1 – </w:t>
      </w:r>
      <w:r w:rsidRPr="00FF2B62">
        <w:rPr>
          <w:rFonts w:asciiTheme="minorHAnsi" w:eastAsia="Calibri" w:hAnsiTheme="minorHAnsi"/>
          <w:b/>
          <w:sz w:val="22"/>
          <w:szCs w:val="22"/>
        </w:rPr>
        <w:t xml:space="preserve">Szwy </w:t>
      </w:r>
      <w:proofErr w:type="spellStart"/>
      <w:r w:rsidRPr="00FF2B62">
        <w:rPr>
          <w:rFonts w:asciiTheme="minorHAnsi" w:eastAsia="Calibri" w:hAnsiTheme="minorHAnsi"/>
          <w:b/>
          <w:sz w:val="22"/>
          <w:szCs w:val="22"/>
        </w:rPr>
        <w:t>wchłanialne</w:t>
      </w:r>
      <w:proofErr w:type="spellEnd"/>
      <w:r w:rsidRPr="00FF2B62">
        <w:rPr>
          <w:rFonts w:asciiTheme="minorHAnsi" w:eastAsia="Calibri" w:hAnsiTheme="minorHAnsi"/>
          <w:b/>
          <w:sz w:val="22"/>
          <w:szCs w:val="22"/>
        </w:rPr>
        <w:t xml:space="preserve">, syntetyczne, </w:t>
      </w:r>
      <w:proofErr w:type="spellStart"/>
      <w:r w:rsidRPr="00FF2B62">
        <w:rPr>
          <w:rFonts w:asciiTheme="minorHAnsi" w:eastAsia="Calibri" w:hAnsiTheme="minorHAnsi"/>
          <w:b/>
          <w:sz w:val="22"/>
          <w:szCs w:val="22"/>
        </w:rPr>
        <w:t>plecione,wykonane</w:t>
      </w:r>
      <w:proofErr w:type="spellEnd"/>
      <w:r w:rsidRPr="00FF2B62">
        <w:rPr>
          <w:rFonts w:asciiTheme="minorHAnsi" w:eastAsia="Calibri" w:hAnsiTheme="minorHAnsi"/>
          <w:b/>
          <w:sz w:val="22"/>
          <w:szCs w:val="22"/>
        </w:rPr>
        <w:t xml:space="preserve"> z mieszaniny kwasu </w:t>
      </w:r>
      <w:proofErr w:type="spellStart"/>
      <w:r w:rsidRPr="00FF2B62">
        <w:rPr>
          <w:rFonts w:asciiTheme="minorHAnsi" w:eastAsia="Calibri" w:hAnsiTheme="minorHAnsi"/>
          <w:b/>
          <w:sz w:val="22"/>
          <w:szCs w:val="22"/>
        </w:rPr>
        <w:t>poliglikolowego</w:t>
      </w:r>
      <w:proofErr w:type="spellEnd"/>
      <w:r w:rsidRPr="00FF2B62">
        <w:rPr>
          <w:rFonts w:asciiTheme="minorHAnsi" w:eastAsia="Calibri" w:hAnsiTheme="minorHAnsi"/>
          <w:b/>
          <w:sz w:val="22"/>
          <w:szCs w:val="22"/>
        </w:rPr>
        <w:t xml:space="preserve"> i </w:t>
      </w:r>
      <w:proofErr w:type="spellStart"/>
      <w:r w:rsidRPr="00FF2B62">
        <w:rPr>
          <w:rFonts w:asciiTheme="minorHAnsi" w:eastAsia="Calibri" w:hAnsiTheme="minorHAnsi"/>
          <w:b/>
          <w:sz w:val="22"/>
          <w:szCs w:val="22"/>
        </w:rPr>
        <w:t>polimlekowego</w:t>
      </w:r>
      <w:proofErr w:type="spellEnd"/>
      <w:r w:rsidRPr="00FF2B62">
        <w:rPr>
          <w:rFonts w:asciiTheme="minorHAnsi" w:eastAsia="Calibri" w:hAnsiTheme="minorHAnsi"/>
          <w:b/>
          <w:sz w:val="22"/>
          <w:szCs w:val="22"/>
        </w:rPr>
        <w:t xml:space="preserve"> z dodatkiem antyseptyku (</w:t>
      </w:r>
      <w:proofErr w:type="spellStart"/>
      <w:r w:rsidRPr="00FF2B62">
        <w:rPr>
          <w:rFonts w:asciiTheme="minorHAnsi" w:eastAsia="Calibri" w:hAnsiTheme="minorHAnsi"/>
          <w:b/>
          <w:sz w:val="22"/>
          <w:szCs w:val="22"/>
        </w:rPr>
        <w:t>dioctanu</w:t>
      </w:r>
      <w:proofErr w:type="spellEnd"/>
      <w:r w:rsidRPr="00FF2B62">
        <w:rPr>
          <w:rFonts w:asciiTheme="minorHAnsi" w:eastAsia="Calibri" w:hAnsiTheme="minorHAnsi"/>
          <w:b/>
          <w:sz w:val="22"/>
          <w:szCs w:val="22"/>
        </w:rPr>
        <w:t xml:space="preserve"> </w:t>
      </w:r>
      <w:proofErr w:type="spellStart"/>
      <w:r w:rsidRPr="00FF2B62">
        <w:rPr>
          <w:rFonts w:asciiTheme="minorHAnsi" w:eastAsia="Calibri" w:hAnsiTheme="minorHAnsi"/>
          <w:b/>
          <w:sz w:val="22"/>
          <w:szCs w:val="22"/>
        </w:rPr>
        <w:t>chlorheksydyny</w:t>
      </w:r>
      <w:proofErr w:type="spellEnd"/>
      <w:r w:rsidRPr="00FF2B62">
        <w:rPr>
          <w:rFonts w:asciiTheme="minorHAnsi" w:eastAsia="Calibri" w:hAnsiTheme="minorHAnsi"/>
          <w:b/>
          <w:sz w:val="22"/>
          <w:szCs w:val="22"/>
        </w:rPr>
        <w:t>)</w:t>
      </w:r>
      <w:r>
        <w:rPr>
          <w:rFonts w:asciiTheme="minorHAnsi" w:eastAsia="Calibri" w:hAnsiTheme="minorHAnsi"/>
          <w:b/>
          <w:sz w:val="22"/>
          <w:szCs w:val="22"/>
        </w:rPr>
        <w:t xml:space="preserve"> – Blok Operacyjny </w:t>
      </w:r>
    </w:p>
    <w:p w14:paraId="7365AD0A" w14:textId="77777777" w:rsidR="009F52EB" w:rsidRPr="009C2BAF" w:rsidRDefault="009F52EB" w:rsidP="009F52EB">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2 – </w:t>
      </w:r>
      <w:r w:rsidRPr="00FF2B62">
        <w:rPr>
          <w:rFonts w:asciiTheme="minorHAnsi" w:eastAsia="Calibri" w:hAnsiTheme="minorHAnsi"/>
          <w:b/>
          <w:sz w:val="22"/>
          <w:szCs w:val="22"/>
        </w:rPr>
        <w:t xml:space="preserve"> Jednorazowe przeciwwirusowe i bakteryjne filtry do ssaków chirurgicznych </w:t>
      </w:r>
      <w:r>
        <w:rPr>
          <w:rFonts w:asciiTheme="minorHAnsi" w:eastAsia="Calibri" w:hAnsiTheme="minorHAnsi"/>
          <w:b/>
          <w:sz w:val="22"/>
          <w:szCs w:val="22"/>
        </w:rPr>
        <w:t>– Blok Operacyjny</w:t>
      </w:r>
    </w:p>
    <w:p w14:paraId="1EAC42A9" w14:textId="77777777" w:rsidR="009F52EB" w:rsidRDefault="009F52EB" w:rsidP="009F52EB">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3 – </w:t>
      </w:r>
      <w:r w:rsidRPr="00FF2B62">
        <w:rPr>
          <w:rFonts w:asciiTheme="minorHAnsi" w:eastAsia="Calibri" w:hAnsiTheme="minorHAnsi"/>
          <w:b/>
          <w:sz w:val="22"/>
          <w:szCs w:val="22"/>
        </w:rPr>
        <w:t>Wyposażenie do elektrokoagulacji</w:t>
      </w:r>
      <w:r>
        <w:rPr>
          <w:rFonts w:asciiTheme="minorHAnsi" w:eastAsia="Calibri" w:hAnsiTheme="minorHAnsi"/>
          <w:b/>
          <w:sz w:val="22"/>
          <w:szCs w:val="22"/>
        </w:rPr>
        <w:t xml:space="preserve"> – Blok Operacyjny</w:t>
      </w:r>
    </w:p>
    <w:p w14:paraId="518601C5" w14:textId="77777777" w:rsidR="009F52EB" w:rsidRDefault="009F52EB" w:rsidP="009F52EB">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4 – </w:t>
      </w:r>
      <w:r w:rsidRPr="00FF2B62">
        <w:rPr>
          <w:rFonts w:asciiTheme="minorHAnsi" w:eastAsia="Calibri" w:hAnsiTheme="minorHAnsi"/>
          <w:b/>
          <w:sz w:val="22"/>
          <w:szCs w:val="22"/>
        </w:rPr>
        <w:t>Jednorazowa pościel z włókniny polipropylenowej</w:t>
      </w:r>
      <w:r>
        <w:rPr>
          <w:rFonts w:asciiTheme="minorHAnsi" w:eastAsia="Calibri" w:hAnsiTheme="minorHAnsi"/>
          <w:b/>
          <w:sz w:val="22"/>
          <w:szCs w:val="22"/>
        </w:rPr>
        <w:t xml:space="preserve"> – Blok Operacyjny</w:t>
      </w:r>
    </w:p>
    <w:p w14:paraId="1CFEBB22" w14:textId="77777777" w:rsidR="009F52EB" w:rsidRDefault="009F52EB" w:rsidP="009F52EB">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5 </w:t>
      </w:r>
      <w:r w:rsidRPr="00FF2B62">
        <w:rPr>
          <w:rFonts w:asciiTheme="minorHAnsi" w:eastAsia="Calibri" w:hAnsiTheme="minorHAnsi"/>
          <w:b/>
          <w:sz w:val="22"/>
          <w:szCs w:val="22"/>
        </w:rPr>
        <w:t>– Dreny medyczne</w:t>
      </w:r>
      <w:r>
        <w:rPr>
          <w:rFonts w:asciiTheme="minorHAnsi" w:eastAsia="Calibri" w:hAnsiTheme="minorHAnsi"/>
          <w:b/>
          <w:sz w:val="22"/>
          <w:szCs w:val="22"/>
        </w:rPr>
        <w:t xml:space="preserve"> – Klinika Chirurgii Klatki Piersiowej</w:t>
      </w:r>
    </w:p>
    <w:p w14:paraId="735DD5A6" w14:textId="77777777" w:rsidR="009F52EB" w:rsidRDefault="009F52EB" w:rsidP="009F52EB">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6 – </w:t>
      </w:r>
      <w:r w:rsidRPr="00FF2B62">
        <w:rPr>
          <w:rFonts w:asciiTheme="minorHAnsi" w:eastAsia="Calibri" w:hAnsiTheme="minorHAnsi"/>
          <w:b/>
          <w:sz w:val="22"/>
          <w:szCs w:val="22"/>
        </w:rPr>
        <w:t>Pojemnik próbek śluzu</w:t>
      </w:r>
      <w:r>
        <w:rPr>
          <w:rFonts w:asciiTheme="minorHAnsi" w:eastAsia="Calibri" w:hAnsiTheme="minorHAnsi"/>
          <w:b/>
          <w:sz w:val="22"/>
          <w:szCs w:val="22"/>
        </w:rPr>
        <w:t xml:space="preserve"> – Klinika Chirurgii Klatki Piersiowej</w:t>
      </w:r>
    </w:p>
    <w:p w14:paraId="572CC5C5" w14:textId="77777777" w:rsidR="006A3724" w:rsidRDefault="006A3724" w:rsidP="006A3724">
      <w:pPr>
        <w:tabs>
          <w:tab w:val="left" w:pos="568"/>
        </w:tabs>
        <w:spacing w:after="0" w:line="276" w:lineRule="auto"/>
        <w:ind w:right="68"/>
        <w:rPr>
          <w:rFonts w:asciiTheme="minorHAnsi" w:eastAsia="Calibri" w:hAnsiTheme="minorHAnsi"/>
          <w:b/>
          <w:sz w:val="22"/>
          <w:szCs w:val="22"/>
        </w:rPr>
      </w:pPr>
    </w:p>
    <w:bookmarkEnd w:id="6"/>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w:t>
      </w:r>
      <w:r w:rsidRPr="00E81C9F">
        <w:rPr>
          <w:rFonts w:asciiTheme="minorHAnsi" w:hAnsiTheme="minorHAnsi" w:cs="Arial"/>
          <w:lang w:eastAsia="ja-JP"/>
        </w:rPr>
        <w:lastRenderedPageBreak/>
        <w:t>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lastRenderedPageBreak/>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485972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3C5890">
        <w:rPr>
          <w:rFonts w:asciiTheme="minorHAnsi" w:hAnsiTheme="minorHAnsi"/>
          <w:b/>
          <w:sz w:val="22"/>
          <w:szCs w:val="22"/>
        </w:rPr>
        <w:t>23</w:t>
      </w:r>
      <w:r w:rsidR="00055E6A" w:rsidRPr="004B78F5">
        <w:rPr>
          <w:rFonts w:asciiTheme="minorHAnsi" w:hAnsiTheme="minorHAnsi"/>
          <w:b/>
          <w:sz w:val="22"/>
          <w:szCs w:val="22"/>
        </w:rPr>
        <w:t>.</w:t>
      </w:r>
      <w:r w:rsidR="00F435A1">
        <w:rPr>
          <w:rFonts w:asciiTheme="minorHAnsi" w:hAnsiTheme="minorHAnsi"/>
          <w:b/>
          <w:sz w:val="22"/>
          <w:szCs w:val="22"/>
        </w:rPr>
        <w:t>0</w:t>
      </w:r>
      <w:r w:rsidR="006A3724">
        <w:rPr>
          <w:rFonts w:asciiTheme="minorHAnsi" w:hAnsiTheme="minorHAnsi"/>
          <w:b/>
          <w:sz w:val="22"/>
          <w:szCs w:val="22"/>
        </w:rPr>
        <w:t>3</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7"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7"/>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Default="006E2189" w:rsidP="00004644">
      <w:pPr>
        <w:pStyle w:val="Tekstpodstawowy2"/>
        <w:spacing w:after="0" w:line="240" w:lineRule="auto"/>
        <w:ind w:left="720"/>
        <w:rPr>
          <w:rFonts w:asciiTheme="minorHAnsi" w:hAnsiTheme="minorHAnsi"/>
          <w:b/>
          <w:bCs/>
          <w:sz w:val="22"/>
          <w:szCs w:val="22"/>
        </w:rPr>
      </w:pPr>
      <w:r w:rsidRPr="00D04809">
        <w:rPr>
          <w:rFonts w:asciiTheme="minorHAnsi" w:hAnsiTheme="minorHAnsi"/>
          <w:b/>
          <w:bCs/>
          <w:sz w:val="22"/>
          <w:szCs w:val="22"/>
        </w:rPr>
        <w:t>Próbki</w:t>
      </w:r>
      <w:r w:rsidR="003E54AB" w:rsidRPr="00D04809">
        <w:rPr>
          <w:rFonts w:asciiTheme="minorHAnsi" w:hAnsiTheme="minorHAnsi"/>
          <w:b/>
          <w:bCs/>
          <w:sz w:val="22"/>
          <w:szCs w:val="22"/>
        </w:rPr>
        <w:t xml:space="preserve"> </w:t>
      </w:r>
      <w:r w:rsidRPr="00D04809">
        <w:rPr>
          <w:rFonts w:asciiTheme="minorHAnsi" w:hAnsiTheme="minorHAnsi"/>
          <w:b/>
          <w:bCs/>
          <w:sz w:val="22"/>
          <w:szCs w:val="22"/>
        </w:rPr>
        <w:t>:</w:t>
      </w:r>
    </w:p>
    <w:p w14:paraId="69A89D78" w14:textId="148DA6CC" w:rsidR="003C5890" w:rsidRDefault="003C5890" w:rsidP="00004644">
      <w:pPr>
        <w:pStyle w:val="Tekstpodstawowy2"/>
        <w:spacing w:after="0" w:line="240" w:lineRule="auto"/>
        <w:ind w:left="720"/>
        <w:rPr>
          <w:rFonts w:asciiTheme="minorHAnsi" w:hAnsiTheme="minorHAnsi"/>
          <w:b/>
          <w:bCs/>
          <w:sz w:val="22"/>
          <w:szCs w:val="22"/>
        </w:rPr>
      </w:pPr>
      <w:r>
        <w:rPr>
          <w:rFonts w:asciiTheme="minorHAnsi" w:hAnsiTheme="minorHAnsi"/>
          <w:b/>
          <w:bCs/>
          <w:sz w:val="22"/>
          <w:szCs w:val="22"/>
        </w:rPr>
        <w:t xml:space="preserve">Pakiet nr 1 – </w:t>
      </w:r>
      <w:r w:rsidR="009F52EB">
        <w:rPr>
          <w:rFonts w:asciiTheme="minorHAnsi" w:hAnsiTheme="minorHAnsi"/>
          <w:b/>
          <w:bCs/>
          <w:sz w:val="22"/>
          <w:szCs w:val="22"/>
        </w:rPr>
        <w:t>po 1 saszetce do każdej pozycji</w:t>
      </w:r>
    </w:p>
    <w:p w14:paraId="66C5A936" w14:textId="2940DE0F" w:rsidR="007B57B6" w:rsidRPr="00D04809"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2 –</w:t>
      </w:r>
      <w:r w:rsidR="00D04809" w:rsidRPr="00D04809">
        <w:rPr>
          <w:rFonts w:asciiTheme="minorHAnsi" w:hAnsiTheme="minorHAnsi"/>
          <w:b/>
          <w:bCs/>
        </w:rPr>
        <w:t xml:space="preserve"> </w:t>
      </w:r>
      <w:r w:rsidR="009F52EB">
        <w:rPr>
          <w:rFonts w:asciiTheme="minorHAnsi" w:hAnsiTheme="minorHAnsi"/>
          <w:b/>
          <w:bCs/>
        </w:rPr>
        <w:t>poz. nr 1 i poz. nr 2 – po 1 szt.</w:t>
      </w:r>
    </w:p>
    <w:p w14:paraId="3571B1DD" w14:textId="54AF6E48" w:rsidR="00692CC9" w:rsidRPr="00D04809" w:rsidRDefault="0075421E" w:rsidP="00F5024A">
      <w:pPr>
        <w:pStyle w:val="Akapitzlist"/>
        <w:spacing w:after="0" w:line="240" w:lineRule="auto"/>
        <w:jc w:val="both"/>
        <w:rPr>
          <w:rFonts w:asciiTheme="minorHAnsi" w:hAnsiTheme="minorHAnsi"/>
          <w:b/>
          <w:bCs/>
        </w:rPr>
      </w:pPr>
      <w:bookmarkStart w:id="8" w:name="_Hlk130277663"/>
      <w:r w:rsidRPr="00D04809">
        <w:rPr>
          <w:rFonts w:asciiTheme="minorHAnsi" w:hAnsiTheme="minorHAnsi"/>
          <w:b/>
          <w:bCs/>
        </w:rPr>
        <w:t xml:space="preserve">Pakiet nr </w:t>
      </w:r>
      <w:r w:rsidR="00C32397" w:rsidRPr="00D04809">
        <w:rPr>
          <w:rFonts w:asciiTheme="minorHAnsi" w:hAnsiTheme="minorHAnsi"/>
          <w:b/>
          <w:bCs/>
        </w:rPr>
        <w:t>3</w:t>
      </w:r>
      <w:r w:rsidRPr="00D04809">
        <w:rPr>
          <w:rFonts w:asciiTheme="minorHAnsi" w:hAnsiTheme="minorHAnsi"/>
          <w:b/>
          <w:bCs/>
        </w:rPr>
        <w:t xml:space="preserve"> – </w:t>
      </w:r>
      <w:r w:rsidR="009F52EB">
        <w:rPr>
          <w:rFonts w:asciiTheme="minorHAnsi" w:hAnsiTheme="minorHAnsi"/>
          <w:b/>
          <w:bCs/>
        </w:rPr>
        <w:t xml:space="preserve">poz. nr 10, poz. nr 11, poz. nr 14, poz. nr 28 – po 5 szt. oraz poz. nr 34 – 1 szt. </w:t>
      </w:r>
    </w:p>
    <w:p w14:paraId="7358AB55" w14:textId="7C9C9A0E" w:rsidR="007B57B6" w:rsidRPr="00D04809"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4 –</w:t>
      </w:r>
      <w:r w:rsidR="00D04809" w:rsidRPr="00D04809">
        <w:rPr>
          <w:rFonts w:asciiTheme="minorHAnsi" w:hAnsiTheme="minorHAnsi"/>
          <w:b/>
          <w:bCs/>
        </w:rPr>
        <w:t xml:space="preserve"> </w:t>
      </w:r>
      <w:r w:rsidR="009F52EB">
        <w:rPr>
          <w:rFonts w:asciiTheme="minorHAnsi" w:hAnsiTheme="minorHAnsi"/>
          <w:b/>
          <w:bCs/>
        </w:rPr>
        <w:t>poz. nr 1 – 2 szt.</w:t>
      </w:r>
    </w:p>
    <w:p w14:paraId="1823A1B4" w14:textId="7CD72F4A" w:rsidR="007B57B6"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 xml:space="preserve">Pakiet nr 5 </w:t>
      </w:r>
      <w:bookmarkStart w:id="9" w:name="_Hlk158024259"/>
      <w:r w:rsidRPr="00D04809">
        <w:rPr>
          <w:rFonts w:asciiTheme="minorHAnsi" w:hAnsiTheme="minorHAnsi"/>
          <w:b/>
          <w:bCs/>
        </w:rPr>
        <w:t>–</w:t>
      </w:r>
      <w:r w:rsidR="00D04809" w:rsidRPr="00D04809">
        <w:rPr>
          <w:rFonts w:asciiTheme="minorHAnsi" w:hAnsiTheme="minorHAnsi"/>
          <w:b/>
          <w:bCs/>
        </w:rPr>
        <w:t xml:space="preserve"> </w:t>
      </w:r>
      <w:r w:rsidR="00730EE5">
        <w:rPr>
          <w:rFonts w:asciiTheme="minorHAnsi" w:hAnsiTheme="minorHAnsi"/>
          <w:b/>
          <w:bCs/>
        </w:rPr>
        <w:t>poz. nr 1 i poz. nr 2 – po 1 szt.</w:t>
      </w:r>
      <w:bookmarkEnd w:id="9"/>
    </w:p>
    <w:p w14:paraId="76AB44B9" w14:textId="0D6ED605" w:rsidR="00730EE5" w:rsidRPr="00D04809" w:rsidRDefault="00730EE5" w:rsidP="00F5024A">
      <w:pPr>
        <w:pStyle w:val="Akapitzlist"/>
        <w:spacing w:after="0" w:line="240" w:lineRule="auto"/>
        <w:jc w:val="both"/>
        <w:rPr>
          <w:rFonts w:asciiTheme="minorHAnsi" w:hAnsiTheme="minorHAnsi"/>
          <w:b/>
          <w:bCs/>
        </w:rPr>
      </w:pPr>
      <w:r>
        <w:rPr>
          <w:rFonts w:asciiTheme="minorHAnsi" w:hAnsiTheme="minorHAnsi"/>
          <w:b/>
          <w:bCs/>
        </w:rPr>
        <w:t xml:space="preserve">Pakiet nr 6 </w:t>
      </w:r>
      <w:r w:rsidRPr="00730EE5">
        <w:rPr>
          <w:rFonts w:asciiTheme="minorHAnsi" w:hAnsiTheme="minorHAnsi"/>
          <w:b/>
          <w:bCs/>
        </w:rPr>
        <w:t>– poz. nr 1 i poz. nr 2 – po 1 szt.</w:t>
      </w:r>
    </w:p>
    <w:bookmarkEnd w:id="8"/>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3A3B8E86"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F52EB">
        <w:rPr>
          <w:rFonts w:asciiTheme="minorHAnsi" w:hAnsiTheme="minorHAnsi"/>
          <w:b/>
          <w:bCs/>
        </w:rPr>
        <w:t>.40</w:t>
      </w:r>
      <w:r w:rsidR="009B7712">
        <w:rPr>
          <w:rFonts w:asciiTheme="minorHAnsi" w:hAnsiTheme="minorHAnsi"/>
          <w:b/>
          <w:bCs/>
        </w:rPr>
        <w:t>.</w:t>
      </w:r>
      <w:r>
        <w:rPr>
          <w:rFonts w:asciiTheme="minorHAnsi" w:hAnsiTheme="minorHAnsi"/>
          <w:b/>
          <w:bCs/>
        </w:rPr>
        <w:t>202</w:t>
      </w:r>
      <w:r w:rsidR="00C323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Zamawiający akceptuje również certyfikaty wydane przez inne równoważne jednostki oceniające zgodność.</w:t>
      </w:r>
    </w:p>
    <w:p w14:paraId="68EA4846" w14:textId="47417B52"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wobec którego wydano prawomocny wyrok sądu lub ostateczną decyzję administracyjną o zaleganiu z uiszczeniem podatków, opłat lub składek na ubezpieczenie społeczne lub zdrowotne, </w:t>
      </w:r>
      <w:r w:rsidRPr="00582290">
        <w:rPr>
          <w:rFonts w:asciiTheme="minorHAnsi" w:eastAsia="Calibri" w:hAnsiTheme="minorHAnsi" w:cs="Arial"/>
          <w:sz w:val="22"/>
          <w:szCs w:val="22"/>
          <w:lang w:eastAsia="en-US"/>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t>
      </w:r>
      <w:r w:rsidRPr="00360483">
        <w:rPr>
          <w:rFonts w:asciiTheme="minorHAnsi" w:hAnsiTheme="minorHAnsi" w:cstheme="minorHAnsi"/>
        </w:rPr>
        <w:lastRenderedPageBreak/>
        <w:t xml:space="preserve">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542874EB" w14:textId="77777777" w:rsidR="005851D2" w:rsidRDefault="005851D2" w:rsidP="00354CA3">
      <w:pPr>
        <w:spacing w:after="0" w:line="240" w:lineRule="auto"/>
        <w:jc w:val="both"/>
        <w:textAlignment w:val="baseline"/>
        <w:rPr>
          <w:rFonts w:asciiTheme="minorHAnsi" w:hAnsiTheme="minorHAnsi"/>
          <w:sz w:val="22"/>
          <w:szCs w:val="22"/>
        </w:rPr>
      </w:pPr>
    </w:p>
    <w:p w14:paraId="405FF098" w14:textId="3A2FBDA8" w:rsidR="00354CA3" w:rsidRPr="00354CA3" w:rsidRDefault="00C32397"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0A7CF701" w:rsidR="00AD2224" w:rsidRDefault="00C32397"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FEC8488"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10" w:name="_Hlk109215834"/>
      <w:r w:rsidR="003C5890">
        <w:rPr>
          <w:rFonts w:asciiTheme="minorHAnsi" w:hAnsiTheme="minorHAnsi"/>
          <w:b/>
        </w:rPr>
        <w:t>23</w:t>
      </w:r>
      <w:r w:rsidR="006C394A">
        <w:rPr>
          <w:rFonts w:asciiTheme="minorHAnsi" w:hAnsiTheme="minorHAnsi"/>
          <w:b/>
        </w:rPr>
        <w:t>.</w:t>
      </w:r>
      <w:bookmarkEnd w:id="10"/>
      <w:r w:rsidR="00C32397">
        <w:rPr>
          <w:rFonts w:asciiTheme="minorHAnsi" w:hAnsiTheme="minorHAnsi"/>
          <w:b/>
        </w:rPr>
        <w:t>0</w:t>
      </w:r>
      <w:r w:rsidR="00340FDA">
        <w:rPr>
          <w:rFonts w:asciiTheme="minorHAnsi" w:hAnsiTheme="minorHAnsi"/>
          <w:b/>
        </w:rPr>
        <w:t>2</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660F762"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3C5890">
        <w:rPr>
          <w:rFonts w:asciiTheme="minorHAnsi" w:hAnsiTheme="minorHAnsi"/>
          <w:b/>
        </w:rPr>
        <w:t>23</w:t>
      </w:r>
      <w:r w:rsidR="00D03A9E">
        <w:rPr>
          <w:rFonts w:asciiTheme="minorHAnsi" w:hAnsiTheme="minorHAnsi"/>
          <w:b/>
        </w:rPr>
        <w:t>.</w:t>
      </w:r>
      <w:r w:rsidR="00C32397">
        <w:rPr>
          <w:rFonts w:asciiTheme="minorHAnsi" w:hAnsiTheme="minorHAnsi"/>
          <w:b/>
        </w:rPr>
        <w:t>0</w:t>
      </w:r>
      <w:r w:rsidR="00340FDA">
        <w:rPr>
          <w:rFonts w:asciiTheme="minorHAnsi" w:hAnsiTheme="minorHAnsi"/>
          <w:b/>
        </w:rPr>
        <w:t>2</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13776CCD"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1" w:name="mip51081278"/>
      <w:bookmarkEnd w:id="11"/>
      <w:r w:rsidR="00AF2743" w:rsidRPr="00226E09">
        <w:rPr>
          <w:rFonts w:asciiTheme="minorHAnsi" w:hAnsiTheme="minorHAnsi"/>
          <w:color w:val="000000" w:themeColor="text1"/>
          <w:sz w:val="22"/>
          <w:szCs w:val="22"/>
        </w:rPr>
        <w:t xml:space="preserve"> W ofercie, o której mowa w zdaniu pierwszym, Wykonawca ma obowiązek:</w:t>
      </w:r>
      <w:bookmarkStart w:id="12" w:name="mip51081280"/>
      <w:bookmarkEnd w:id="12"/>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3" w:name="mip51081281"/>
      <w:bookmarkEnd w:id="13"/>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4" w:name="mip51081282"/>
      <w:bookmarkEnd w:id="14"/>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5" w:name="mip51081283"/>
      <w:bookmarkEnd w:id="15"/>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9F52EB">
        <w:rPr>
          <w:rFonts w:asciiTheme="minorHAnsi" w:hAnsiTheme="minorHAnsi"/>
          <w:color w:val="000000" w:themeColor="text1"/>
        </w:rPr>
        <w:t xml:space="preserve"> </w:t>
      </w:r>
    </w:p>
    <w:p w14:paraId="42EB0591" w14:textId="77777777" w:rsidR="0044045E" w:rsidRPr="009F52EB"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olor w:val="000000" w:themeColor="text1"/>
        </w:rPr>
        <w:t xml:space="preserve">Środki ochrony prawnej wobec ogłoszenia o zamówieniu oraz </w:t>
      </w:r>
      <w:r w:rsidR="0044045E" w:rsidRPr="009F52EB">
        <w:rPr>
          <w:rFonts w:asciiTheme="minorHAnsi" w:hAnsiTheme="minorHAnsi"/>
          <w:color w:val="000000" w:themeColor="text1"/>
        </w:rPr>
        <w:t xml:space="preserve">dokumentów zamówienia </w:t>
      </w:r>
      <w:r w:rsidRPr="009F52EB">
        <w:rPr>
          <w:rFonts w:asciiTheme="minorHAnsi" w:hAnsiTheme="minorHAnsi"/>
          <w:color w:val="000000" w:themeColor="text1"/>
        </w:rPr>
        <w:t>przysługują również organizacjom wpisanym na listę, o</w:t>
      </w:r>
      <w:r w:rsidR="00544815" w:rsidRPr="009F52EB">
        <w:rPr>
          <w:rFonts w:asciiTheme="minorHAnsi" w:hAnsiTheme="minorHAnsi"/>
          <w:color w:val="000000" w:themeColor="text1"/>
        </w:rPr>
        <w:t> </w:t>
      </w:r>
      <w:r w:rsidRPr="009F52EB">
        <w:rPr>
          <w:rFonts w:asciiTheme="minorHAnsi" w:hAnsiTheme="minorHAnsi"/>
          <w:color w:val="000000" w:themeColor="text1"/>
        </w:rPr>
        <w:t xml:space="preserve">której mowa w art. </w:t>
      </w:r>
      <w:r w:rsidR="0044045E" w:rsidRPr="009F52EB">
        <w:rPr>
          <w:rFonts w:asciiTheme="minorHAnsi" w:hAnsiTheme="minorHAnsi"/>
          <w:color w:val="000000" w:themeColor="text1"/>
        </w:rPr>
        <w:t xml:space="preserve">469 pkt 15 ustawy </w:t>
      </w:r>
      <w:proofErr w:type="spellStart"/>
      <w:r w:rsidR="0044045E" w:rsidRPr="009F52EB">
        <w:rPr>
          <w:rFonts w:asciiTheme="minorHAnsi" w:hAnsiTheme="minorHAnsi"/>
          <w:color w:val="000000" w:themeColor="text1"/>
        </w:rPr>
        <w:t>Pzp</w:t>
      </w:r>
      <w:proofErr w:type="spellEnd"/>
      <w:r w:rsidR="0044045E" w:rsidRPr="009F52EB">
        <w:rPr>
          <w:rFonts w:asciiTheme="minorHAnsi" w:hAnsiTheme="minorHAnsi"/>
          <w:color w:val="000000" w:themeColor="text1"/>
        </w:rPr>
        <w:t xml:space="preserve"> oraz Rzecznikowi Małych i Średnich Przedsiębiorców. </w:t>
      </w:r>
    </w:p>
    <w:p w14:paraId="4D417519" w14:textId="77777777" w:rsidR="00AE2DEF"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6" w:name="mip51083248"/>
      <w:bookmarkEnd w:id="16"/>
      <w:r w:rsidR="00115CA5" w:rsidRPr="009F52EB">
        <w:rPr>
          <w:rFonts w:asciiTheme="minorHAnsi" w:hAnsiTheme="minorHAnsi" w:cs="Calibri"/>
          <w:color w:val="000000" w:themeColor="text1"/>
        </w:rPr>
        <w:t>:</w:t>
      </w:r>
    </w:p>
    <w:p w14:paraId="30D1BEC6"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7" w:name="highlightHit_793"/>
      <w:bookmarkEnd w:id="17"/>
      <w:r w:rsidRPr="009F52EB">
        <w:rPr>
          <w:rFonts w:asciiTheme="minorHAnsi" w:hAnsiTheme="minorHAnsi"/>
          <w:color w:val="000000" w:themeColor="text1"/>
        </w:rPr>
        <w:t>, w tym na projektowane postanowienie umowy;</w:t>
      </w:r>
      <w:bookmarkStart w:id="18" w:name="mip51083249"/>
      <w:bookmarkEnd w:id="18"/>
    </w:p>
    <w:p w14:paraId="7990815A"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19" w:name="mip51083250"/>
      <w:bookmarkEnd w:id="19"/>
    </w:p>
    <w:p w14:paraId="37BF4837"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20" w:name="highlightHit_802"/>
      <w:bookmarkEnd w:id="20"/>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proofErr w:type="spellStart"/>
      <w:r w:rsidR="003A7EA8" w:rsidRPr="009F52EB">
        <w:rPr>
          <w:rFonts w:asciiTheme="minorHAnsi" w:hAnsiTheme="minorHAnsi" w:cs="Calibri"/>
          <w:color w:val="000000" w:themeColor="text1"/>
        </w:rPr>
        <w:t>odwołań</w:t>
      </w:r>
      <w:proofErr w:type="spellEnd"/>
      <w:r w:rsidR="003A7EA8" w:rsidRPr="009F52EB">
        <w:rPr>
          <w:rFonts w:asciiTheme="minorHAnsi" w:hAnsiTheme="minorHAnsi" w:cs="Calibri"/>
          <w:color w:val="000000" w:themeColor="text1"/>
        </w:rPr>
        <w:t xml:space="preserve"> uregulowane zostały w art. </w:t>
      </w:r>
      <w:r w:rsidR="00F4794E" w:rsidRPr="009F52EB">
        <w:rPr>
          <w:rFonts w:asciiTheme="minorHAnsi" w:hAnsiTheme="minorHAnsi" w:cs="Calibri"/>
          <w:color w:val="000000" w:themeColor="text1"/>
        </w:rPr>
        <w:t xml:space="preserve">506-578 ustawy </w:t>
      </w:r>
      <w:proofErr w:type="spellStart"/>
      <w:r w:rsidR="00F4794E" w:rsidRPr="009F52EB">
        <w:rPr>
          <w:rFonts w:asciiTheme="minorHAnsi" w:hAnsiTheme="minorHAnsi" w:cs="Calibri"/>
          <w:color w:val="000000" w:themeColor="text1"/>
        </w:rPr>
        <w:t>Pzp</w:t>
      </w:r>
      <w:proofErr w:type="spellEnd"/>
    </w:p>
    <w:p w14:paraId="0B01DD94" w14:textId="77777777" w:rsidR="00AE2DEF"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w:t>
      </w:r>
      <w:proofErr w:type="spellStart"/>
      <w:r w:rsidR="00F4794E" w:rsidRPr="009F52EB">
        <w:rPr>
          <w:rFonts w:asciiTheme="minorHAnsi" w:hAnsiTheme="minorHAnsi" w:cs="Calibri"/>
          <w:color w:val="000000" w:themeColor="text1"/>
        </w:rPr>
        <w:t>Pzp</w:t>
      </w:r>
      <w:proofErr w:type="spellEnd"/>
      <w:r w:rsidR="00F4794E" w:rsidRPr="009F52EB">
        <w:rPr>
          <w:rFonts w:asciiTheme="minorHAnsi" w:hAnsiTheme="minorHAnsi" w:cs="Calibri"/>
          <w:color w:val="000000" w:themeColor="text1"/>
        </w:rPr>
        <w:t xml:space="preserve">. </w:t>
      </w:r>
    </w:p>
    <w:p w14:paraId="67E534B9" w14:textId="77777777" w:rsidR="009F52EB" w:rsidRPr="00E545D8" w:rsidRDefault="009F52EB" w:rsidP="009F52EB">
      <w:pPr>
        <w:pStyle w:val="Akapitzlist"/>
        <w:spacing w:before="10" w:afterLines="10" w:after="24"/>
        <w:ind w:left="567"/>
        <w:jc w:val="both"/>
        <w:rPr>
          <w:rFonts w:asciiTheme="minorHAnsi" w:hAnsiTheme="minorHAnsi"/>
          <w:b/>
          <w:color w:val="000000" w:themeColor="text1"/>
        </w:rPr>
      </w:pP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057A3A6F" w14:textId="2C9C0E2B"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77777777" w:rsidR="009F52E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21"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w:t>
      </w:r>
    </w:p>
    <w:p w14:paraId="7658649A" w14:textId="79D8406A"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.40</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.MS</w:t>
      </w:r>
    </w:p>
    <w:bookmarkEnd w:id="21"/>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2" w:name="_Hlk157502194"/>
      <w:bookmarkStart w:id="23"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24"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bookmarkEnd w:id="22"/>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3"/>
    <w:bookmarkEnd w:id="24"/>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2F6DDDF" w14:textId="4CA4D204" w:rsidR="00340FDA" w:rsidRPr="002A701E" w:rsidRDefault="00340FDA" w:rsidP="00340F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4 </w:t>
      </w:r>
    </w:p>
    <w:p w14:paraId="63AAA12E"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23F6548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3C1496D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CEB252B" w14:textId="77777777" w:rsidR="00340FDA" w:rsidRDefault="00340FDA" w:rsidP="00340F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3FDE0E0" w14:textId="7A0C6611" w:rsidR="00340FDA" w:rsidRPr="002A701E" w:rsidRDefault="00340FDA" w:rsidP="00340F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5 </w:t>
      </w:r>
    </w:p>
    <w:p w14:paraId="1DA8CDC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6FEA8A4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13C6C658"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107F373" w14:textId="0B780D6C" w:rsidR="00340FDA" w:rsidRDefault="00C072ED" w:rsidP="00920603">
      <w:pPr>
        <w:rPr>
          <w:rFonts w:asciiTheme="minorHAnsi" w:hAnsiTheme="minorHAnsi"/>
          <w:b/>
          <w:sz w:val="22"/>
          <w:szCs w:val="22"/>
        </w:rPr>
      </w:pPr>
      <w:r w:rsidRPr="00C072ED">
        <w:rPr>
          <w:rFonts w:asciiTheme="minorHAnsi" w:hAnsiTheme="minorHAnsi"/>
          <w:b/>
          <w:sz w:val="22"/>
          <w:szCs w:val="22"/>
        </w:rPr>
        <w:t>Termin płatności - przelew do /min. 30 – max 60 dni/ ................. dni od daty wystawienia faktury</w:t>
      </w:r>
    </w:p>
    <w:p w14:paraId="36A58610" w14:textId="0DA92278" w:rsidR="009F52EB" w:rsidRPr="009F52EB" w:rsidRDefault="009F52EB" w:rsidP="009F52EB">
      <w:pPr>
        <w:rPr>
          <w:rFonts w:asciiTheme="minorHAnsi" w:hAnsiTheme="minorHAnsi"/>
          <w:b/>
          <w:sz w:val="22"/>
          <w:szCs w:val="22"/>
          <w:u w:val="single"/>
        </w:rPr>
      </w:pPr>
      <w:r w:rsidRPr="009F52EB">
        <w:rPr>
          <w:rFonts w:asciiTheme="minorHAnsi" w:hAnsiTheme="minorHAnsi"/>
          <w:b/>
          <w:sz w:val="22"/>
          <w:szCs w:val="22"/>
          <w:u w:val="single"/>
        </w:rPr>
        <w:t xml:space="preserve">Pakiet nr </w:t>
      </w:r>
      <w:r>
        <w:rPr>
          <w:rFonts w:asciiTheme="minorHAnsi" w:hAnsiTheme="minorHAnsi"/>
          <w:b/>
          <w:sz w:val="22"/>
          <w:szCs w:val="22"/>
          <w:u w:val="single"/>
        </w:rPr>
        <w:t>6</w:t>
      </w:r>
    </w:p>
    <w:p w14:paraId="0714E078" w14:textId="77777777" w:rsidR="009F52EB" w:rsidRPr="009F52EB" w:rsidRDefault="009F52EB" w:rsidP="009F52EB">
      <w:pPr>
        <w:rPr>
          <w:rFonts w:asciiTheme="minorHAnsi" w:hAnsiTheme="minorHAnsi"/>
          <w:bCs/>
          <w:sz w:val="22"/>
          <w:szCs w:val="22"/>
        </w:rPr>
      </w:pPr>
      <w:r w:rsidRPr="009F52EB">
        <w:rPr>
          <w:rFonts w:asciiTheme="minorHAnsi" w:hAnsiTheme="minorHAnsi"/>
          <w:bCs/>
          <w:sz w:val="22"/>
          <w:szCs w:val="22"/>
        </w:rPr>
        <w:t>Netto................................ zł. słownie...................................................</w:t>
      </w:r>
    </w:p>
    <w:p w14:paraId="46F4081A" w14:textId="77777777" w:rsidR="009F52EB" w:rsidRPr="009F52EB" w:rsidRDefault="009F52EB" w:rsidP="009F52EB">
      <w:pPr>
        <w:rPr>
          <w:rFonts w:asciiTheme="minorHAnsi" w:hAnsiTheme="minorHAnsi"/>
          <w:bCs/>
          <w:sz w:val="22"/>
          <w:szCs w:val="22"/>
        </w:rPr>
      </w:pPr>
      <w:r w:rsidRPr="009F52EB">
        <w:rPr>
          <w:rFonts w:asciiTheme="minorHAnsi" w:hAnsiTheme="minorHAnsi"/>
          <w:bCs/>
          <w:sz w:val="22"/>
          <w:szCs w:val="22"/>
        </w:rPr>
        <w:lastRenderedPageBreak/>
        <w:t>+ VAT.................................................</w:t>
      </w:r>
    </w:p>
    <w:p w14:paraId="1AE7A33E" w14:textId="77777777" w:rsidR="009F52EB" w:rsidRPr="009F52EB" w:rsidRDefault="009F52EB" w:rsidP="009F52EB">
      <w:pPr>
        <w:rPr>
          <w:rFonts w:asciiTheme="minorHAnsi" w:hAnsiTheme="minorHAnsi"/>
          <w:bCs/>
          <w:sz w:val="22"/>
          <w:szCs w:val="22"/>
        </w:rPr>
      </w:pPr>
      <w:r w:rsidRPr="009F52EB">
        <w:rPr>
          <w:rFonts w:asciiTheme="minorHAnsi" w:hAnsiTheme="minorHAnsi"/>
          <w:bCs/>
          <w:sz w:val="22"/>
          <w:szCs w:val="22"/>
        </w:rPr>
        <w:t>Brutto ............................... zł. , słownie ................................................</w:t>
      </w:r>
    </w:p>
    <w:p w14:paraId="436E342D" w14:textId="77777777" w:rsidR="009F52EB" w:rsidRDefault="009F52EB" w:rsidP="009F52EB">
      <w:pPr>
        <w:rPr>
          <w:rFonts w:asciiTheme="minorHAnsi" w:hAnsiTheme="minorHAnsi"/>
          <w:b/>
          <w:sz w:val="22"/>
          <w:szCs w:val="22"/>
        </w:rPr>
      </w:pPr>
      <w:r w:rsidRPr="009F52EB">
        <w:rPr>
          <w:rFonts w:asciiTheme="minorHAnsi" w:hAnsiTheme="minorHAnsi"/>
          <w:b/>
          <w:sz w:val="22"/>
          <w:szCs w:val="22"/>
        </w:rPr>
        <w:t>Termin płatności - przelew do /min. 30 – max 60 dni/ ................. dni od daty wystawienia faktury</w:t>
      </w:r>
    </w:p>
    <w:p w14:paraId="32DF1BA4" w14:textId="77777777" w:rsidR="00E03CC4" w:rsidRPr="009F52EB" w:rsidRDefault="00E03CC4" w:rsidP="009F52EB">
      <w:pPr>
        <w:rPr>
          <w:rFonts w:asciiTheme="minorHAnsi" w:hAnsiTheme="minorHAnsi"/>
          <w:b/>
          <w:sz w:val="22"/>
          <w:szCs w:val="22"/>
        </w:rPr>
      </w:pP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w:t>
      </w:r>
      <w:r w:rsidR="000B2B98" w:rsidRPr="002A701E">
        <w:rPr>
          <w:rFonts w:asciiTheme="minorHAnsi" w:hAnsiTheme="minorHAnsi" w:cs="Arial"/>
          <w:sz w:val="22"/>
          <w:szCs w:val="22"/>
        </w:rPr>
        <w:lastRenderedPageBreak/>
        <w:t xml:space="preserve">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12B3708F" w14:textId="77777777" w:rsidR="00C072ED" w:rsidRDefault="00C072ED" w:rsidP="0062038A">
      <w:pPr>
        <w:rPr>
          <w:rFonts w:asciiTheme="minorHAnsi" w:hAnsiTheme="minorHAnsi" w:cs="Arial"/>
          <w:sz w:val="22"/>
          <w:szCs w:val="22"/>
        </w:rPr>
      </w:pPr>
    </w:p>
    <w:p w14:paraId="40217297" w14:textId="77777777" w:rsidR="00C072ED" w:rsidRDefault="00C072ED" w:rsidP="0062038A">
      <w:pPr>
        <w:rPr>
          <w:rFonts w:asciiTheme="minorHAnsi" w:hAnsiTheme="minorHAnsi" w:cs="Arial"/>
          <w:sz w:val="22"/>
          <w:szCs w:val="22"/>
        </w:rPr>
      </w:pPr>
    </w:p>
    <w:p w14:paraId="715A096E" w14:textId="77777777" w:rsidR="009F52EB" w:rsidRDefault="009F52EB" w:rsidP="0062038A">
      <w:pPr>
        <w:rPr>
          <w:rFonts w:asciiTheme="minorHAnsi" w:hAnsiTheme="minorHAnsi" w:cs="Arial"/>
          <w:sz w:val="22"/>
          <w:szCs w:val="22"/>
        </w:rPr>
      </w:pPr>
    </w:p>
    <w:p w14:paraId="7FDE4F99" w14:textId="77777777" w:rsidR="009F52EB" w:rsidRDefault="009F52EB" w:rsidP="0062038A">
      <w:pPr>
        <w:rPr>
          <w:rFonts w:asciiTheme="minorHAnsi" w:hAnsiTheme="minorHAnsi" w:cs="Arial"/>
          <w:sz w:val="22"/>
          <w:szCs w:val="22"/>
        </w:rPr>
      </w:pPr>
    </w:p>
    <w:p w14:paraId="40C9CD6C" w14:textId="77777777" w:rsidR="009F52EB" w:rsidRDefault="009F52EB" w:rsidP="0062038A">
      <w:pPr>
        <w:rPr>
          <w:rFonts w:asciiTheme="minorHAnsi" w:hAnsiTheme="minorHAnsi" w:cs="Arial"/>
          <w:sz w:val="22"/>
          <w:szCs w:val="22"/>
        </w:rPr>
      </w:pPr>
    </w:p>
    <w:p w14:paraId="1243FE80" w14:textId="77777777" w:rsidR="009F52EB" w:rsidRDefault="009F52EB" w:rsidP="0062038A">
      <w:pPr>
        <w:rPr>
          <w:rFonts w:asciiTheme="minorHAnsi" w:hAnsiTheme="minorHAnsi" w:cs="Arial"/>
          <w:sz w:val="22"/>
          <w:szCs w:val="22"/>
        </w:rPr>
      </w:pPr>
    </w:p>
    <w:p w14:paraId="3CBC5780" w14:textId="77777777" w:rsidR="009F52EB" w:rsidRDefault="009F52EB" w:rsidP="0062038A">
      <w:pPr>
        <w:rPr>
          <w:rFonts w:asciiTheme="minorHAnsi" w:hAnsiTheme="minorHAnsi" w:cs="Arial"/>
          <w:sz w:val="22"/>
          <w:szCs w:val="22"/>
        </w:rPr>
      </w:pPr>
    </w:p>
    <w:p w14:paraId="5DDC9D32" w14:textId="77777777" w:rsidR="009F52EB" w:rsidRDefault="009F52EB" w:rsidP="0062038A">
      <w:pPr>
        <w:rPr>
          <w:rFonts w:asciiTheme="minorHAnsi" w:hAnsiTheme="minorHAnsi" w:cs="Arial"/>
          <w:sz w:val="22"/>
          <w:szCs w:val="22"/>
        </w:rPr>
      </w:pPr>
    </w:p>
    <w:p w14:paraId="2E61755A" w14:textId="77777777" w:rsidR="009F52EB" w:rsidRDefault="009F52EB" w:rsidP="0062038A">
      <w:pPr>
        <w:rPr>
          <w:rFonts w:asciiTheme="minorHAnsi" w:hAnsiTheme="minorHAnsi" w:cs="Arial"/>
          <w:sz w:val="22"/>
          <w:szCs w:val="22"/>
        </w:rPr>
      </w:pPr>
    </w:p>
    <w:p w14:paraId="03798A2C" w14:textId="77777777" w:rsidR="009F52EB" w:rsidRDefault="009F52EB" w:rsidP="0062038A">
      <w:pPr>
        <w:rPr>
          <w:rFonts w:asciiTheme="minorHAnsi" w:hAnsiTheme="minorHAnsi" w:cs="Arial"/>
          <w:sz w:val="22"/>
          <w:szCs w:val="22"/>
        </w:rPr>
      </w:pPr>
    </w:p>
    <w:p w14:paraId="39CB96F4" w14:textId="77777777" w:rsidR="009F52EB" w:rsidRDefault="009F52EB" w:rsidP="0062038A">
      <w:pPr>
        <w:rPr>
          <w:rFonts w:asciiTheme="minorHAnsi" w:hAnsiTheme="minorHAnsi" w:cs="Arial"/>
          <w:sz w:val="22"/>
          <w:szCs w:val="22"/>
        </w:rPr>
      </w:pPr>
    </w:p>
    <w:p w14:paraId="6979D2F5" w14:textId="77777777" w:rsidR="009F52EB" w:rsidRDefault="009F52EB" w:rsidP="0062038A">
      <w:pPr>
        <w:rPr>
          <w:rFonts w:asciiTheme="minorHAnsi" w:hAnsiTheme="minorHAnsi" w:cs="Arial"/>
          <w:sz w:val="22"/>
          <w:szCs w:val="22"/>
        </w:rPr>
      </w:pPr>
    </w:p>
    <w:p w14:paraId="4AD32D60" w14:textId="77777777" w:rsidR="009F52EB" w:rsidRDefault="009F52EB" w:rsidP="0062038A">
      <w:pPr>
        <w:rPr>
          <w:rFonts w:asciiTheme="minorHAnsi" w:hAnsiTheme="minorHAnsi" w:cs="Arial"/>
          <w:sz w:val="22"/>
          <w:szCs w:val="22"/>
        </w:rPr>
      </w:pPr>
    </w:p>
    <w:p w14:paraId="3AE82003" w14:textId="77777777" w:rsidR="009F52EB" w:rsidRDefault="009F52EB" w:rsidP="0062038A">
      <w:pPr>
        <w:rPr>
          <w:rFonts w:asciiTheme="minorHAnsi" w:hAnsiTheme="minorHAnsi" w:cs="Arial"/>
          <w:sz w:val="22"/>
          <w:szCs w:val="22"/>
        </w:rPr>
      </w:pPr>
    </w:p>
    <w:p w14:paraId="68031A12" w14:textId="77777777" w:rsidR="009F52EB" w:rsidRDefault="009F52EB" w:rsidP="0062038A">
      <w:pPr>
        <w:rPr>
          <w:rFonts w:asciiTheme="minorHAnsi" w:hAnsiTheme="minorHAnsi" w:cs="Arial"/>
          <w:sz w:val="22"/>
          <w:szCs w:val="22"/>
        </w:rPr>
      </w:pPr>
    </w:p>
    <w:p w14:paraId="1C9FF915" w14:textId="77777777" w:rsidR="009F52EB" w:rsidRDefault="009F52EB" w:rsidP="0062038A">
      <w:pPr>
        <w:rPr>
          <w:rFonts w:asciiTheme="minorHAnsi" w:hAnsiTheme="minorHAnsi" w:cs="Arial"/>
          <w:sz w:val="22"/>
          <w:szCs w:val="22"/>
        </w:rPr>
      </w:pPr>
    </w:p>
    <w:p w14:paraId="24E879F3" w14:textId="77777777" w:rsidR="009F52EB" w:rsidRDefault="009F52EB" w:rsidP="0062038A">
      <w:pPr>
        <w:rPr>
          <w:rFonts w:asciiTheme="minorHAnsi" w:hAnsiTheme="minorHAnsi" w:cs="Arial"/>
          <w:sz w:val="22"/>
          <w:szCs w:val="22"/>
        </w:rPr>
      </w:pPr>
    </w:p>
    <w:p w14:paraId="2B3C2FFE" w14:textId="77777777" w:rsidR="009F52EB" w:rsidRDefault="009F52EB" w:rsidP="0062038A">
      <w:pPr>
        <w:rPr>
          <w:rFonts w:asciiTheme="minorHAnsi" w:hAnsiTheme="minorHAnsi" w:cs="Arial"/>
          <w:sz w:val="22"/>
          <w:szCs w:val="22"/>
        </w:rPr>
      </w:pPr>
    </w:p>
    <w:p w14:paraId="78C806AD" w14:textId="77777777" w:rsidR="009F52EB" w:rsidRDefault="009F52EB" w:rsidP="0062038A">
      <w:pPr>
        <w:rPr>
          <w:rFonts w:asciiTheme="minorHAnsi" w:hAnsiTheme="minorHAnsi" w:cs="Arial"/>
          <w:sz w:val="22"/>
          <w:szCs w:val="22"/>
        </w:rPr>
      </w:pPr>
    </w:p>
    <w:p w14:paraId="3960248B" w14:textId="77777777" w:rsidR="009F52EB" w:rsidRDefault="009F52EB" w:rsidP="0062038A">
      <w:pPr>
        <w:rPr>
          <w:rFonts w:asciiTheme="minorHAnsi" w:hAnsiTheme="minorHAnsi" w:cs="Arial"/>
          <w:sz w:val="22"/>
          <w:szCs w:val="22"/>
        </w:rPr>
      </w:pPr>
    </w:p>
    <w:p w14:paraId="557CF9FB" w14:textId="77777777" w:rsidR="009F52EB" w:rsidRDefault="009F52EB" w:rsidP="0062038A">
      <w:pPr>
        <w:rPr>
          <w:rFonts w:asciiTheme="minorHAnsi" w:hAnsiTheme="minorHAnsi" w:cs="Arial"/>
          <w:sz w:val="22"/>
          <w:szCs w:val="22"/>
        </w:rPr>
      </w:pPr>
    </w:p>
    <w:p w14:paraId="5A668DAF" w14:textId="77777777" w:rsidR="003C5890" w:rsidRDefault="003C5890" w:rsidP="008C66E6">
      <w:pPr>
        <w:suppressAutoHyphens/>
        <w:spacing w:after="0"/>
        <w:jc w:val="right"/>
        <w:rPr>
          <w:rFonts w:ascii="Calibri" w:hAnsi="Calibri"/>
          <w:b/>
          <w:bCs/>
          <w:iCs/>
          <w:sz w:val="22"/>
          <w:szCs w:val="22"/>
        </w:rPr>
      </w:pPr>
    </w:p>
    <w:p w14:paraId="760B7390" w14:textId="33B5A422" w:rsidR="006C0081" w:rsidRPr="006C0081" w:rsidRDefault="00920603" w:rsidP="008C66E6">
      <w:pPr>
        <w:suppressAutoHyphens/>
        <w:spacing w:after="0"/>
        <w:jc w:val="right"/>
        <w:rPr>
          <w:rFonts w:cs="Arial"/>
          <w:b/>
          <w:bCs/>
          <w:iCs/>
          <w:sz w:val="22"/>
          <w:szCs w:val="22"/>
        </w:rPr>
      </w:pPr>
      <w:r>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5A439EA2" w:rsidR="006C0081" w:rsidRPr="008C66E6" w:rsidRDefault="006C0081" w:rsidP="008C66E6">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F52EB">
        <w:rPr>
          <w:rFonts w:ascii="Calibri" w:hAnsi="Calibri"/>
          <w:b/>
          <w:sz w:val="22"/>
          <w:szCs w:val="22"/>
        </w:rPr>
        <w:t>.40</w:t>
      </w:r>
      <w:r w:rsidR="009B7712">
        <w:rPr>
          <w:rFonts w:ascii="Calibri" w:hAnsi="Calibri"/>
          <w:b/>
          <w:sz w:val="22"/>
          <w:szCs w:val="22"/>
        </w:rPr>
        <w:t>.</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7D9117F9"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9F52EB">
        <w:rPr>
          <w:rFonts w:ascii="Calibri" w:hAnsi="Calibri" w:cs="Calibri"/>
          <w:b/>
          <w:bCs/>
        </w:rPr>
        <w:t>40</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 xml:space="preserve">od daty wystawienia faktury Zamawiającemu, przy czym Zamawiający upoważnia Wykonawcę do wystawiania faktur bez podpisu </w:t>
      </w:r>
      <w:r w:rsidRPr="00337FAA">
        <w:rPr>
          <w:rFonts w:ascii="Calibri" w:eastAsia="Calibri" w:hAnsi="Calibri" w:cs="Calibri"/>
          <w:lang w:eastAsia="en-US"/>
        </w:rPr>
        <w:lastRenderedPageBreak/>
        <w:t>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77777777"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D68DF31" w14:textId="77777777" w:rsidR="00D90186" w:rsidRDefault="00D90186" w:rsidP="00337FAA">
      <w:pPr>
        <w:widowControl w:val="0"/>
        <w:suppressAutoHyphens/>
        <w:autoSpaceDN w:val="0"/>
        <w:spacing w:after="0" w:line="240" w:lineRule="auto"/>
        <w:jc w:val="center"/>
        <w:rPr>
          <w:rFonts w:ascii="Calibri" w:hAnsi="Calibri" w:cs="Calibri"/>
          <w:b/>
        </w:rPr>
      </w:pPr>
    </w:p>
    <w:p w14:paraId="419C58B6" w14:textId="77777777" w:rsidR="00D90186" w:rsidRDefault="00D90186" w:rsidP="00337FAA">
      <w:pPr>
        <w:widowControl w:val="0"/>
        <w:suppressAutoHyphens/>
        <w:autoSpaceDN w:val="0"/>
        <w:spacing w:after="0" w:line="240" w:lineRule="auto"/>
        <w:jc w:val="center"/>
        <w:rPr>
          <w:rFonts w:ascii="Calibri" w:hAnsi="Calibri" w:cs="Calibri"/>
          <w:b/>
        </w:rPr>
      </w:pP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lastRenderedPageBreak/>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7B70BB6" w:rsidR="00337FAA" w:rsidRPr="00337FAA" w:rsidRDefault="00337FAA" w:rsidP="00D90186">
      <w:pPr>
        <w:numPr>
          <w:ilvl w:val="1"/>
          <w:numId w:val="79"/>
        </w:numPr>
        <w:suppressAutoHyphens/>
        <w:autoSpaceDN w:val="0"/>
        <w:spacing w:before="120" w:after="120" w:line="240" w:lineRule="auto"/>
        <w:ind w:left="720" w:hanging="11"/>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 xml:space="preserve">z podwyższeniem wysokości płacy minimalnej. Zamawiający oświadcza, iż nie będzie akceptował, kosztów wynikających z podwyższenia wynagrodzeń pracownikom Wykonawcy, które nie są konieczne w celu ich </w:t>
      </w:r>
      <w:r w:rsidRPr="00337FAA">
        <w:rPr>
          <w:rFonts w:ascii="Calibri" w:eastAsia="Calibri" w:hAnsi="Calibri" w:cs="Calibri"/>
          <w:bCs/>
          <w:lang w:eastAsia="en-US"/>
        </w:rPr>
        <w:lastRenderedPageBreak/>
        <w:t>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w:t>
      </w:r>
      <w:r w:rsidRPr="00337FAA">
        <w:rPr>
          <w:rFonts w:ascii="Calibri" w:eastAsia="Calibri" w:hAnsi="Calibri" w:cs="Calibri"/>
          <w:bCs/>
          <w:lang w:eastAsia="en-US"/>
        </w:rPr>
        <w:lastRenderedPageBreak/>
        <w:t>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5"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5"/>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Pr="00337FAA" w:rsidRDefault="00337FAA"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692CC9">
      <w:pPr>
        <w:spacing w:after="0" w:line="240" w:lineRule="auto"/>
        <w:rPr>
          <w:rFonts w:asciiTheme="minorHAnsi" w:hAnsiTheme="minorHAnsi"/>
          <w:bCs/>
          <w:sz w:val="22"/>
          <w:szCs w:val="22"/>
        </w:rPr>
      </w:pPr>
    </w:p>
    <w:sectPr w:rsidR="00406E4E" w:rsidSect="00BF2074">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B6F2" w14:textId="77777777" w:rsidR="00BF2074" w:rsidRDefault="00BF2074" w:rsidP="00AE2DEF">
      <w:pPr>
        <w:spacing w:after="24"/>
      </w:pPr>
      <w:r>
        <w:separator/>
      </w:r>
    </w:p>
  </w:endnote>
  <w:endnote w:type="continuationSeparator" w:id="0">
    <w:p w14:paraId="51D20876" w14:textId="77777777" w:rsidR="00BF2074" w:rsidRDefault="00BF207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32F6" w14:textId="77777777" w:rsidR="00BF2074" w:rsidRDefault="00BF2074" w:rsidP="00AE2DEF">
      <w:pPr>
        <w:spacing w:after="24"/>
      </w:pPr>
      <w:r>
        <w:separator/>
      </w:r>
    </w:p>
  </w:footnote>
  <w:footnote w:type="continuationSeparator" w:id="0">
    <w:p w14:paraId="03F7E043" w14:textId="77777777" w:rsidR="00BF2074" w:rsidRDefault="00BF2074"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8"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2"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5"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1"/>
  </w:num>
  <w:num w:numId="2" w16cid:durableId="189222614">
    <w:abstractNumId w:val="57"/>
  </w:num>
  <w:num w:numId="3" w16cid:durableId="417289239">
    <w:abstractNumId w:val="60"/>
  </w:num>
  <w:num w:numId="4" w16cid:durableId="283081392">
    <w:abstractNumId w:val="22"/>
  </w:num>
  <w:num w:numId="5" w16cid:durableId="1981691609">
    <w:abstractNumId w:val="37"/>
  </w:num>
  <w:num w:numId="6" w16cid:durableId="1012954083">
    <w:abstractNumId w:val="19"/>
  </w:num>
  <w:num w:numId="7" w16cid:durableId="849487180">
    <w:abstractNumId w:val="50"/>
  </w:num>
  <w:num w:numId="8" w16cid:durableId="1059590773">
    <w:abstractNumId w:val="49"/>
  </w:num>
  <w:num w:numId="9" w16cid:durableId="1100225441">
    <w:abstractNumId w:val="12"/>
  </w:num>
  <w:num w:numId="10" w16cid:durableId="209532548">
    <w:abstractNumId w:val="23"/>
  </w:num>
  <w:num w:numId="11" w16cid:durableId="475536845">
    <w:abstractNumId w:val="59"/>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0"/>
  </w:num>
  <w:num w:numId="15" w16cid:durableId="1042635865">
    <w:abstractNumId w:val="27"/>
  </w:num>
  <w:num w:numId="16" w16cid:durableId="365957622">
    <w:abstractNumId w:val="8"/>
  </w:num>
  <w:num w:numId="17" w16cid:durableId="1766611702">
    <w:abstractNumId w:val="2"/>
  </w:num>
  <w:num w:numId="18" w16cid:durableId="483813122">
    <w:abstractNumId w:val="48"/>
  </w:num>
  <w:num w:numId="19" w16cid:durableId="226916013">
    <w:abstractNumId w:val="47"/>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2"/>
  </w:num>
  <w:num w:numId="23" w16cid:durableId="1049500919">
    <w:abstractNumId w:val="6"/>
  </w:num>
  <w:num w:numId="24" w16cid:durableId="1436439136">
    <w:abstractNumId w:val="42"/>
  </w:num>
  <w:num w:numId="25" w16cid:durableId="2082211031">
    <w:abstractNumId w:val="54"/>
  </w:num>
  <w:num w:numId="26" w16cid:durableId="1405494744">
    <w:abstractNumId w:val="13"/>
  </w:num>
  <w:num w:numId="27" w16cid:durableId="369768491">
    <w:abstractNumId w:val="30"/>
  </w:num>
  <w:num w:numId="28" w16cid:durableId="2095973945">
    <w:abstractNumId w:val="52"/>
  </w:num>
  <w:num w:numId="29" w16cid:durableId="1604923306">
    <w:abstractNumId w:val="51"/>
  </w:num>
  <w:num w:numId="30" w16cid:durableId="1122042164">
    <w:abstractNumId w:val="34"/>
  </w:num>
  <w:num w:numId="31" w16cid:durableId="1674645071">
    <w:abstractNumId w:val="35"/>
  </w:num>
  <w:num w:numId="32" w16cid:durableId="279147995">
    <w:abstractNumId w:val="31"/>
  </w:num>
  <w:num w:numId="33" w16cid:durableId="828709384">
    <w:abstractNumId w:val="45"/>
  </w:num>
  <w:num w:numId="34" w16cid:durableId="1461220897">
    <w:abstractNumId w:val="58"/>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5"/>
  </w:num>
  <w:num w:numId="41" w16cid:durableId="746076380">
    <w:abstractNumId w:val="61"/>
  </w:num>
  <w:num w:numId="42" w16cid:durableId="18749123">
    <w:abstractNumId w:val="20"/>
  </w:num>
  <w:num w:numId="43" w16cid:durableId="1543859771">
    <w:abstractNumId w:val="14"/>
  </w:num>
  <w:num w:numId="44" w16cid:durableId="974018548">
    <w:abstractNumId w:val="11"/>
  </w:num>
  <w:num w:numId="45" w16cid:durableId="74323790">
    <w:abstractNumId w:val="53"/>
  </w:num>
  <w:num w:numId="46" w16cid:durableId="1338196509">
    <w:abstractNumId w:val="5"/>
  </w:num>
  <w:num w:numId="47" w16cid:durableId="547570962">
    <w:abstractNumId w:val="39"/>
  </w:num>
  <w:num w:numId="48" w16cid:durableId="185405822">
    <w:abstractNumId w:val="33"/>
  </w:num>
  <w:num w:numId="49" w16cid:durableId="1182281153">
    <w:abstractNumId w:val="43"/>
  </w:num>
  <w:num w:numId="50" w16cid:durableId="1414283748">
    <w:abstractNumId w:val="9"/>
  </w:num>
  <w:num w:numId="51" w16cid:durableId="402606814">
    <w:abstractNumId w:val="15"/>
  </w:num>
  <w:num w:numId="52" w16cid:durableId="1775133369">
    <w:abstractNumId w:val="29"/>
  </w:num>
  <w:num w:numId="53" w16cid:durableId="2020886983">
    <w:abstractNumId w:val="28"/>
  </w:num>
  <w:num w:numId="54" w16cid:durableId="1215507976">
    <w:abstractNumId w:val="4"/>
  </w:num>
  <w:num w:numId="55" w16cid:durableId="896552531">
    <w:abstractNumId w:val="44"/>
  </w:num>
  <w:num w:numId="56" w16cid:durableId="172381280">
    <w:abstractNumId w:val="44"/>
    <w:lvlOverride w:ilvl="0">
      <w:lvl w:ilvl="0">
        <w:start w:val="1"/>
        <w:numFmt w:val="decimal"/>
        <w:lvlText w:val="%1."/>
        <w:lvlJc w:val="left"/>
        <w:pPr>
          <w:ind w:left="720" w:hanging="360"/>
        </w:pPr>
        <w:rPr>
          <w:b w:val="0"/>
          <w:sz w:val="20"/>
          <w:szCs w:val="20"/>
        </w:rPr>
      </w:lvl>
    </w:lvlOverride>
  </w:num>
  <w:num w:numId="57" w16cid:durableId="1880194675">
    <w:abstractNumId w:val="28"/>
    <w:lvlOverride w:ilvl="0">
      <w:lvl w:ilvl="0">
        <w:start w:val="1"/>
        <w:numFmt w:val="decimal"/>
        <w:lvlText w:val="%1."/>
        <w:lvlJc w:val="left"/>
        <w:pPr>
          <w:ind w:left="720" w:hanging="360"/>
        </w:pPr>
        <w:rPr>
          <w:sz w:val="20"/>
          <w:szCs w:val="20"/>
        </w:rPr>
      </w:lvl>
    </w:lvlOverride>
  </w:num>
  <w:num w:numId="58" w16cid:durableId="598097629">
    <w:abstractNumId w:val="26"/>
  </w:num>
  <w:num w:numId="59" w16cid:durableId="1397901393">
    <w:abstractNumId w:val="56"/>
  </w:num>
  <w:num w:numId="60" w16cid:durableId="2085568963">
    <w:abstractNumId w:val="25"/>
    <w:lvlOverride w:ilvl="0">
      <w:startOverride w:val="1"/>
    </w:lvlOverride>
  </w:num>
  <w:num w:numId="61" w16cid:durableId="96606946">
    <w:abstractNumId w:val="61"/>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4"/>
    <w:lvlOverride w:ilvl="0">
      <w:lvl w:ilvl="0">
        <w:start w:val="1"/>
        <w:numFmt w:val="decimal"/>
        <w:lvlText w:val="%1."/>
        <w:lvlJc w:val="left"/>
        <w:pPr>
          <w:ind w:left="720" w:hanging="360"/>
        </w:pPr>
        <w:rPr>
          <w:b w:val="0"/>
          <w:sz w:val="20"/>
          <w:szCs w:val="20"/>
        </w:rPr>
      </w:lvl>
    </w:lvlOverride>
  </w:num>
  <w:num w:numId="67" w16cid:durableId="1914074394">
    <w:abstractNumId w:val="44"/>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3"/>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3"/>
    <w:lvlOverride w:ilvl="0">
      <w:startOverride w:val="1"/>
    </w:lvlOverride>
  </w:num>
  <w:num w:numId="73" w16cid:durableId="1236087766">
    <w:abstractNumId w:val="39"/>
    <w:lvlOverride w:ilvl="0">
      <w:startOverride w:val="1"/>
    </w:lvlOverride>
  </w:num>
  <w:num w:numId="74" w16cid:durableId="1032532547">
    <w:abstractNumId w:val="33"/>
    <w:lvlOverride w:ilvl="0">
      <w:startOverride w:val="1"/>
    </w:lvlOverride>
    <w:lvlOverride w:ilvl="1">
      <w:startOverride w:val="1"/>
    </w:lvlOverride>
  </w:num>
  <w:num w:numId="75" w16cid:durableId="473255666">
    <w:abstractNumId w:val="39"/>
    <w:lvlOverride w:ilvl="0">
      <w:startOverride w:val="1"/>
    </w:lvlOverride>
  </w:num>
  <w:num w:numId="76" w16cid:durableId="1304887492">
    <w:abstractNumId w:val="43"/>
    <w:lvlOverride w:ilvl="0">
      <w:startOverride w:val="1"/>
    </w:lvlOverride>
    <w:lvlOverride w:ilvl="1">
      <w:startOverride w:val="1"/>
    </w:lvlOverride>
  </w:num>
  <w:num w:numId="77" w16cid:durableId="1650745450">
    <w:abstractNumId w:val="46"/>
  </w:num>
  <w:num w:numId="78" w16cid:durableId="408189243">
    <w:abstractNumId w:val="46"/>
    <w:lvlOverride w:ilvl="0">
      <w:startOverride w:val="1"/>
    </w:lvlOverride>
  </w:num>
  <w:num w:numId="79" w16cid:durableId="148207214">
    <w:abstractNumId w:val="38"/>
  </w:num>
  <w:num w:numId="80" w16cid:durableId="461583262">
    <w:abstractNumId w:val="36"/>
  </w:num>
  <w:num w:numId="81" w16cid:durableId="1995719476">
    <w:abstractNumId w:val="55"/>
  </w:num>
  <w:num w:numId="82" w16cid:durableId="723530926">
    <w:abstractNumId w:val="28"/>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26095"/>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26E1"/>
    <w:rsid w:val="007F303B"/>
    <w:rsid w:val="007F4AA3"/>
    <w:rsid w:val="007F4BB7"/>
    <w:rsid w:val="007F4F03"/>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2A13"/>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E56"/>
    <w:rsid w:val="009D0CD8"/>
    <w:rsid w:val="009D12EF"/>
    <w:rsid w:val="009D3484"/>
    <w:rsid w:val="009D3996"/>
    <w:rsid w:val="009D3B0A"/>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072E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11477</Words>
  <Characters>68864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8</cp:revision>
  <cp:lastPrinted>2024-02-12T07:24:00Z</cp:lastPrinted>
  <dcterms:created xsi:type="dcterms:W3CDTF">2024-02-02T11:17:00Z</dcterms:created>
  <dcterms:modified xsi:type="dcterms:W3CDTF">2024-02-12T07:26:00Z</dcterms:modified>
</cp:coreProperties>
</file>