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5300" w14:textId="61233F7E" w:rsidR="00937C8C" w:rsidRPr="009F3022" w:rsidRDefault="00D00C00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Załącznik nr </w:t>
      </w:r>
      <w:r w:rsidR="007074D3">
        <w:rPr>
          <w:rFonts w:cs="Arial"/>
          <w:color w:val="000000"/>
          <w:sz w:val="20"/>
          <w:szCs w:val="20"/>
        </w:rPr>
        <w:t>6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37C8C" w:rsidRPr="00F14FC5" w14:paraId="30F85665" w14:textId="77777777" w:rsidTr="007E4AA8">
        <w:tc>
          <w:tcPr>
            <w:tcW w:w="10206" w:type="dxa"/>
            <w:shd w:val="clear" w:color="auto" w:fill="auto"/>
          </w:tcPr>
          <w:p w14:paraId="2FA6E6FD" w14:textId="77777777" w:rsidR="00937C8C" w:rsidRPr="00F14FC5" w:rsidRDefault="00937C8C" w:rsidP="007E4AA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KLAUZULA INFORMACYJNA</w:t>
            </w:r>
          </w:p>
        </w:tc>
      </w:tr>
      <w:tr w:rsidR="00937C8C" w:rsidRPr="00D172B9" w14:paraId="530282D6" w14:textId="77777777" w:rsidTr="007E4AA8">
        <w:tc>
          <w:tcPr>
            <w:tcW w:w="10206" w:type="dxa"/>
            <w:shd w:val="clear" w:color="auto" w:fill="auto"/>
          </w:tcPr>
          <w:p w14:paraId="42173C67" w14:textId="77777777"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>Zgodn</w:t>
            </w:r>
            <w:r>
              <w:rPr>
                <w:rFonts w:ascii="Calibri" w:hAnsi="Calibri" w:cs="Calibri"/>
                <w:sz w:val="20"/>
              </w:rPr>
              <w:t xml:space="preserve">ie z art. 13 ust. 1 i 2 Rozporządzenia Parlamentu Europejskiego i Rady (UE) 2016/679 </w:t>
            </w:r>
            <w:r w:rsidRPr="00610CF0">
              <w:rPr>
                <w:rFonts w:ascii="Calibri" w:hAnsi="Calibri" w:cs="Calibri"/>
                <w:sz w:val="20"/>
              </w:rPr>
              <w:t>z dnia 27 kwietnia 2016 r.</w:t>
            </w:r>
            <w:r>
              <w:rPr>
                <w:rFonts w:ascii="Calibri" w:hAnsi="Calibri" w:cs="Calibri"/>
                <w:sz w:val="20"/>
              </w:rPr>
              <w:t xml:space="preserve"> w sprawie ochrony osób fizycznych w związku z przetwarzaniem danych osobowych i w sprawie swobodnego przepływu takich danych oraz uchylenia dyrektywy 95/46/WE (ogólne rozporządzenie o ochronie danych, zwane dalej „RODO”) </w:t>
            </w:r>
            <w:r w:rsidRPr="00610CF0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(Dz. U</w:t>
            </w:r>
            <w:r w:rsidRPr="00112083">
              <w:rPr>
                <w:rFonts w:ascii="Calibri" w:hAnsi="Calibri" w:cs="Calibri"/>
                <w:sz w:val="20"/>
              </w:rPr>
              <w:t>. UE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L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119</w:t>
            </w:r>
            <w:r>
              <w:rPr>
                <w:rFonts w:ascii="Calibri" w:hAnsi="Calibri" w:cs="Calibri"/>
                <w:sz w:val="20"/>
              </w:rPr>
              <w:t xml:space="preserve">.1 </w:t>
            </w:r>
            <w:r w:rsidRPr="00112083">
              <w:rPr>
                <w:rFonts w:ascii="Calibri" w:hAnsi="Calibri" w:cs="Calibri"/>
                <w:sz w:val="20"/>
              </w:rPr>
              <w:t xml:space="preserve"> z 04.05.2016)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informuję,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iż:</w:t>
            </w:r>
          </w:p>
          <w:p w14:paraId="107521D9" w14:textId="77777777"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 xml:space="preserve">1) </w:t>
            </w:r>
            <w:r w:rsidRPr="00583AB6">
              <w:rPr>
                <w:rFonts w:ascii="Calibri" w:hAnsi="Calibri" w:cs="Calibri"/>
                <w:sz w:val="20"/>
              </w:rPr>
              <w:t xml:space="preserve">Administratorem danych osobowych jest </w:t>
            </w:r>
            <w:r>
              <w:rPr>
                <w:rFonts w:ascii="Calibri" w:hAnsi="Calibri" w:cs="Calibri"/>
                <w:sz w:val="20"/>
              </w:rPr>
              <w:t>Wójt Gminy Trzebiechów</w:t>
            </w:r>
            <w:r w:rsidRPr="00583AB6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 xml:space="preserve">Z administratorem można się skontaktować poprzez adres email: </w:t>
            </w:r>
            <w:hyperlink r:id="rId5" w:history="1">
              <w:r w:rsidRPr="00042D5F">
                <w:rPr>
                  <w:rStyle w:val="Hipercze"/>
                  <w:rFonts w:ascii="Calibri" w:hAnsi="Calibri" w:cs="Calibri"/>
                  <w:sz w:val="20"/>
                </w:rPr>
                <w:t>sekretariat@trzebiechow.pl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>lub pisemnie na adres siedziby administratora</w:t>
            </w:r>
            <w:r>
              <w:rPr>
                <w:rFonts w:ascii="Calibri" w:hAnsi="Calibri" w:cs="Calibri"/>
                <w:sz w:val="20"/>
              </w:rPr>
              <w:t>;</w:t>
            </w:r>
          </w:p>
          <w:p w14:paraId="78A040EB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2)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Administrator wyznaczył inspektora ochrony danych, z którym może się Pani/Pan skontaktować poprzez email  </w:t>
            </w:r>
            <w:r w:rsidRPr="00E4236C">
              <w:rPr>
                <w:rStyle w:val="Hipercze"/>
                <w:rFonts w:ascii="Calibri" w:hAnsi="Calibri"/>
                <w:sz w:val="20"/>
              </w:rPr>
              <w:t>iodo@trzebiechow.pl.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>Z inspektorem ochrony danych można się kontaktować we wszystkich sprawach dotyczących przetwarzania danych osobowych oraz korzystania z praw związanych z przetwarzaniem danych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36E77554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3)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zgodnie z treścią </w:t>
            </w:r>
            <w:r w:rsidRPr="009218CA">
              <w:rPr>
                <w:rFonts w:ascii="Calibri" w:hAnsi="Calibri" w:cs="Calibri"/>
                <w:color w:val="000000"/>
                <w:sz w:val="20"/>
              </w:rPr>
              <w:t xml:space="preserve">art. 6 ust. 1 lit. c RODO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Pani/Pana dane osobowe przetwarzane będą w celu </w:t>
            </w:r>
            <w:r>
              <w:rPr>
                <w:rFonts w:ascii="Calibri" w:hAnsi="Calibri" w:cs="Calibri"/>
                <w:color w:val="000000"/>
                <w:sz w:val="20"/>
              </w:rPr>
              <w:t>realizacji procesu wyboru wykonawcy na podstawie prowadzonego postępowania o udzielenie zamówienia publicznego, a następnie realizacji postanowień umownych związanych z wykonywanym zamówieniem;</w:t>
            </w:r>
          </w:p>
          <w:p w14:paraId="688CD807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4) w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 związku z przetwarzaniem Pani/Pana danych w celach wskazanych powyżej, dane osobowe mogą być udostępniane innym odbiorcom lub kategoriom odbiorców danych osobowych, na podstawie przepisów prawa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oraz zawartych umów powierzenia przetwarzania danych, jeżeli wymagane byłoby to w celu realizacji postanowień umownych,</w:t>
            </w:r>
          </w:p>
          <w:p w14:paraId="7E486D70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0E72">
              <w:rPr>
                <w:rFonts w:asciiTheme="minorHAnsi" w:hAnsiTheme="minorHAnsi" w:cstheme="minorHAnsi"/>
                <w:color w:val="000000"/>
                <w:sz w:val="20"/>
              </w:rPr>
              <w:t>5) w</w:t>
            </w:r>
            <w:r w:rsidRPr="007061E7">
              <w:rPr>
                <w:rFonts w:ascii="Calibri" w:hAnsi="Calibri" w:cs="Calibri"/>
                <w:color w:val="000000"/>
                <w:sz w:val="20"/>
              </w:rPr>
              <w:t xml:space="preserve"> odniesieniu do Pani/Pana danych osobowych decyzje nie będą podejmowane w sposób zautomatyzowany, stosowanie do art. 22 RODO;</w:t>
            </w:r>
          </w:p>
          <w:p w14:paraId="3B9B6D48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6) 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Pani/Pana dane osobowe będą przechowywane, zgodnie z art. 97 ust. 1 ustawy </w:t>
            </w:r>
            <w:r>
              <w:rPr>
                <w:rFonts w:ascii="Calibri" w:hAnsi="Calibri" w:cs="Calibri"/>
                <w:color w:val="000000"/>
                <w:sz w:val="20"/>
              </w:rPr>
              <w:t>– Prawo zamówień publicznych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 przez okres 4 lat od dnia zakończenia postępowania o udzielenie zamówienia, a jeżeli czas trwania umowy przekracza 4 lata, okres przechowywania obejmuje cały czas trwania umowy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54BC25EB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posiada Pani/Pan prawo do:</w:t>
            </w:r>
          </w:p>
          <w:p w14:paraId="51077C24" w14:textId="77777777"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dostępu do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15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administrator może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żądać od osoby, której dane dotyczą, wskazania dodatkowych informacji mających na celu sprecyzowanie żądania, w szczególności podania nazwy lub daty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27324DC4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sprostowania lub uzupełnienia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16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skorzystanie z niniejszego uprawnienia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nie może skutkować zmianą wyniku postępowania o udzielenie zamówienia publicznego ani zmianą postanowień umowy w zakresie niezgodnym z ustawą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Prawo zamówień publicznych;</w:t>
            </w:r>
          </w:p>
          <w:p w14:paraId="4FDE2621" w14:textId="77777777"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c) ograniczenia przetwarzania danych osobowych, na podstawie art. 18 RODO, przy czym wystąpienie z żądaniem nie ogranicza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przetwarzania danych osobowych do czasu zakończenia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1869963C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d)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wniesienia skargi do Prezesa Urzędu Ochrony Danych Osobowych, gdy uzna Pani/Pan, że przetwarzanie danych osobowych narusza przepisy RODO;</w:t>
            </w:r>
          </w:p>
          <w:p w14:paraId="25B531E6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nie przysługuje 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i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/Pan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u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prawo do:</w:t>
            </w:r>
          </w:p>
          <w:p w14:paraId="3347FD94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 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 xml:space="preserve">usunięcia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lub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>przenoszenia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,</w:t>
            </w:r>
          </w:p>
          <w:p w14:paraId="6BD7D301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  wniesienia </w:t>
            </w:r>
            <w:r w:rsidRPr="001D6013">
              <w:rPr>
                <w:rFonts w:ascii="Calibri" w:hAnsi="Calibri" w:cs="Calibri"/>
                <w:color w:val="000000"/>
                <w:sz w:val="20"/>
              </w:rPr>
              <w:t>sprzeciwu wobec przetwarzania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51C6CF10" w14:textId="77777777" w:rsidR="00937C8C" w:rsidRPr="00D172B9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9)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podanie danych osobowych jest konieczne w celu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realizacji postępowania o udzielenie zamówienia publicznego oraz realizacji postanowień umownych.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Niepodanie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danych będzie skutkowało brakiem możliwości rozpatrzenia oferty złożonej w postępowaniu oraz zawarcia umowy. </w:t>
            </w:r>
          </w:p>
        </w:tc>
      </w:tr>
    </w:tbl>
    <w:p w14:paraId="22622668" w14:textId="77777777" w:rsidR="009F3022" w:rsidRDefault="009F3022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2A683561" w14:textId="77777777" w:rsidR="00937C8C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7AD49CA8" w14:textId="77777777" w:rsidR="00937C8C" w:rsidRPr="00563826" w:rsidRDefault="00937C8C" w:rsidP="00937C8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63826">
        <w:rPr>
          <w:rFonts w:ascii="Arial" w:hAnsi="Arial" w:cs="Arial"/>
          <w:b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498AD1BE" w14:textId="77777777"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D9D3179" w14:textId="77777777"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27FEBCA" w14:textId="77777777" w:rsidR="00937C8C" w:rsidRDefault="00937C8C" w:rsidP="00937C8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40856F89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5A14BBBA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872AA0E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1F2D2F9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B9465E9" w14:textId="77777777" w:rsidR="00937C8C" w:rsidRPr="005F1F3A" w:rsidRDefault="00937C8C" w:rsidP="00937C8C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7716721C" w14:textId="77777777" w:rsidR="00937C8C" w:rsidRPr="009F3022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sectPr w:rsidR="00937C8C" w:rsidRPr="009F3022" w:rsidSect="009F30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C29AD"/>
    <w:multiLevelType w:val="hybridMultilevel"/>
    <w:tmpl w:val="7CDEF13A"/>
    <w:lvl w:ilvl="0" w:tplc="C7EE8FBA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D1A76"/>
    <w:multiLevelType w:val="hybridMultilevel"/>
    <w:tmpl w:val="89CA9032"/>
    <w:lvl w:ilvl="0" w:tplc="9D02F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48B"/>
    <w:rsid w:val="000F331C"/>
    <w:rsid w:val="000F3FA0"/>
    <w:rsid w:val="003A3A14"/>
    <w:rsid w:val="0040012D"/>
    <w:rsid w:val="004D648B"/>
    <w:rsid w:val="007074D3"/>
    <w:rsid w:val="00784F0A"/>
    <w:rsid w:val="007926D2"/>
    <w:rsid w:val="008763A9"/>
    <w:rsid w:val="00937C8C"/>
    <w:rsid w:val="009F3022"/>
    <w:rsid w:val="00A36E61"/>
    <w:rsid w:val="00B04894"/>
    <w:rsid w:val="00B12499"/>
    <w:rsid w:val="00B35D30"/>
    <w:rsid w:val="00B53BE8"/>
    <w:rsid w:val="00BA6090"/>
    <w:rsid w:val="00BC3168"/>
    <w:rsid w:val="00D00C00"/>
    <w:rsid w:val="00E035F5"/>
    <w:rsid w:val="00E0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BA3B"/>
  <w15:docId w15:val="{7B7BA643-336A-4341-AF92-5C58C3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31C"/>
    <w:pPr>
      <w:keepNext/>
      <w:numPr>
        <w:ilvl w:val="3"/>
        <w:numId w:val="2"/>
      </w:numPr>
      <w:suppressAutoHyphens/>
      <w:spacing w:before="240" w:after="60" w:line="276" w:lineRule="auto"/>
      <w:ind w:left="323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4D648B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648B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36E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31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31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7C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7C8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37C8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rzeb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Krasińska</dc:creator>
  <cp:lastModifiedBy>Urząd Gminy Trzebiechów</cp:lastModifiedBy>
  <cp:revision>17</cp:revision>
  <dcterms:created xsi:type="dcterms:W3CDTF">2018-05-24T11:09:00Z</dcterms:created>
  <dcterms:modified xsi:type="dcterms:W3CDTF">2022-03-24T10:58:00Z</dcterms:modified>
</cp:coreProperties>
</file>