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E6" w:rsidRDefault="0039431E">
      <w:pPr>
        <w:pStyle w:val="Standard"/>
        <w:spacing w:line="276" w:lineRule="auto"/>
      </w:pP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Załącznik nr 1</w:t>
      </w:r>
    </w:p>
    <w:p w:rsidR="002C47E6" w:rsidRDefault="0039431E">
      <w:pPr>
        <w:pStyle w:val="Standard"/>
        <w:spacing w:line="276" w:lineRule="auto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do Zaproszenia do złożenia oferty</w:t>
      </w:r>
    </w:p>
    <w:p w:rsidR="002C47E6" w:rsidRDefault="002C47E6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2C47E6" w:rsidRDefault="0039431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Łomża, dnia 28.10.2024 r.</w:t>
      </w:r>
    </w:p>
    <w:p w:rsidR="002C47E6" w:rsidRDefault="002C47E6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2C47E6" w:rsidRDefault="0039431E">
      <w:pPr>
        <w:pStyle w:val="Standard"/>
        <w:spacing w:line="276" w:lineRule="auto"/>
      </w:pP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......................................................</w:t>
      </w:r>
      <w:r>
        <w:rPr>
          <w:rFonts w:ascii="Arial" w:hAnsi="Arial" w:cs="Arial"/>
          <w:sz w:val="22"/>
          <w:szCs w:val="22"/>
        </w:rPr>
        <w:t>...</w:t>
      </w:r>
    </w:p>
    <w:p w:rsidR="002C47E6" w:rsidRDefault="0039431E">
      <w:pPr>
        <w:pStyle w:val="Standard"/>
        <w:spacing w:line="276" w:lineRule="auto"/>
      </w:pPr>
      <w:r>
        <w:rPr>
          <w:rFonts w:ascii="Arial" w:eastAsia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(pieczęć zamawiającego)</w:t>
      </w:r>
    </w:p>
    <w:p w:rsidR="002C47E6" w:rsidRDefault="002C47E6">
      <w:pPr>
        <w:pStyle w:val="Standard"/>
        <w:spacing w:line="276" w:lineRule="auto"/>
      </w:pPr>
    </w:p>
    <w:p w:rsidR="002C47E6" w:rsidRDefault="002C47E6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2C47E6" w:rsidRDefault="0039431E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Opis przedmiotu zamówienia i warunki udziału w postępowaniu</w:t>
      </w:r>
    </w:p>
    <w:p w:rsidR="002C47E6" w:rsidRDefault="0039431E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oraz inne informacje Zamawiającego</w:t>
      </w:r>
    </w:p>
    <w:p w:rsidR="002C47E6" w:rsidRDefault="002C47E6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2C47E6" w:rsidRDefault="0039431E">
      <w:pPr>
        <w:pStyle w:val="Standard"/>
        <w:spacing w:line="276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I. Opis przedmiotu zamówienia.</w:t>
      </w:r>
    </w:p>
    <w:p w:rsidR="002C47E6" w:rsidRDefault="002C47E6">
      <w:pPr>
        <w:pStyle w:val="Standard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:rsidR="002C47E6" w:rsidRDefault="0039431E">
      <w:pPr>
        <w:pStyle w:val="Standard"/>
        <w:widowControl/>
        <w:autoSpaceDE w:val="0"/>
        <w:spacing w:line="276" w:lineRule="auto"/>
        <w:ind w:left="426" w:hanging="426"/>
        <w:jc w:val="both"/>
        <w:rPr>
          <w:rFonts w:ascii="Arial" w:eastAsia="ArialMT, Arial" w:hAnsi="Arial" w:cs="Arial"/>
          <w:sz w:val="22"/>
          <w:szCs w:val="22"/>
          <w:lang w:eastAsia="ar-SA" w:bidi="ar-SA"/>
        </w:rPr>
      </w:pPr>
      <w:r>
        <w:rPr>
          <w:rFonts w:ascii="Arial" w:eastAsia="ArialMT, Arial" w:hAnsi="Arial" w:cs="Arial"/>
          <w:sz w:val="22"/>
          <w:szCs w:val="22"/>
          <w:lang w:eastAsia="ar-SA" w:bidi="ar-SA"/>
        </w:rPr>
        <w:t xml:space="preserve">1. </w:t>
      </w:r>
      <w:r>
        <w:rPr>
          <w:rFonts w:ascii="Arial" w:eastAsia="ArialMT, Arial" w:hAnsi="Arial" w:cs="Arial"/>
          <w:sz w:val="22"/>
          <w:szCs w:val="22"/>
          <w:lang w:eastAsia="ar-SA" w:bidi="ar-SA"/>
        </w:rPr>
        <w:tab/>
        <w:t xml:space="preserve">Przedmiotem zamówienia jest świadczenie usługi usuwania pojazdów z ulic miasta </w:t>
      </w:r>
      <w:r>
        <w:rPr>
          <w:rFonts w:ascii="Arial" w:eastAsia="ArialMT, Arial" w:hAnsi="Arial" w:cs="Arial"/>
          <w:sz w:val="22"/>
          <w:szCs w:val="22"/>
          <w:lang w:eastAsia="ar-SA" w:bidi="ar-SA"/>
        </w:rPr>
        <w:t>Łomża zgodnie z art. 130a ust. 1-2 ustawy z dnia 20 czerwca 1997 r. – Prawo o ruchu drogowym (t.j. Dz. U. z 2024 r. poz. 1251) oraz przechowywania na parkingu strzeżonym.</w:t>
      </w:r>
    </w:p>
    <w:p w:rsidR="002C47E6" w:rsidRDefault="0039431E">
      <w:pPr>
        <w:pStyle w:val="Standard"/>
        <w:widowControl/>
        <w:tabs>
          <w:tab w:val="left" w:pos="5670"/>
        </w:tabs>
        <w:autoSpaceDE w:val="0"/>
        <w:spacing w:line="276" w:lineRule="auto"/>
        <w:ind w:left="426" w:hanging="426"/>
        <w:jc w:val="both"/>
      </w:pPr>
      <w:r>
        <w:rPr>
          <w:rFonts w:ascii="Arial" w:eastAsia="ArialMT, Arial" w:hAnsi="Arial" w:cs="Arial"/>
          <w:sz w:val="22"/>
          <w:szCs w:val="22"/>
          <w:lang w:eastAsia="ar-SA" w:bidi="ar-SA"/>
        </w:rPr>
        <w:t xml:space="preserve">2. </w:t>
      </w:r>
      <w:r>
        <w:rPr>
          <w:rFonts w:ascii="Arial" w:eastAsia="ArialMT, Arial" w:hAnsi="Arial" w:cs="Arial"/>
          <w:sz w:val="22"/>
          <w:szCs w:val="22"/>
          <w:lang w:eastAsia="ar-SA" w:bidi="ar-SA"/>
        </w:rPr>
        <w:tab/>
        <w:t xml:space="preserve">Świadczenie usługi usuwania pojazdów z ulic miasta Łomża obejmuje dojazd do </w:t>
      </w:r>
      <w:r>
        <w:rPr>
          <w:rFonts w:ascii="Arial" w:eastAsia="ArialMT, Arial" w:hAnsi="Arial" w:cs="Arial"/>
          <w:sz w:val="22"/>
          <w:szCs w:val="22"/>
          <w:lang w:eastAsia="ar-SA" w:bidi="ar-SA"/>
        </w:rPr>
        <w:t xml:space="preserve">pojazdu będącego przedmiotem zgłoszenia </w:t>
      </w:r>
      <w:r>
        <w:rPr>
          <w:rFonts w:ascii="Arial" w:eastAsia="ArialMT, Arial" w:hAnsi="Arial" w:cs="Arial"/>
          <w:b/>
          <w:sz w:val="22"/>
          <w:szCs w:val="22"/>
          <w:lang w:eastAsia="ar-SA" w:bidi="ar-SA"/>
        </w:rPr>
        <w:t>w czasie nieprzekraczającym 30 minut od wezwania</w:t>
      </w:r>
      <w:r>
        <w:rPr>
          <w:rFonts w:ascii="Arial" w:eastAsia="ArialMT, Arial" w:hAnsi="Arial" w:cs="Arial"/>
          <w:sz w:val="22"/>
          <w:szCs w:val="22"/>
          <w:lang w:eastAsia="ar-SA" w:bidi="ar-SA"/>
        </w:rPr>
        <w:t>, załadunek pojazdu uniemożliwiający zniszczenie, uszkodzenie lub kradzież pojazdu w trakcie transportu, przemieszczenie na parking strzeżony, rozładunek z właściwym us</w:t>
      </w:r>
      <w:r>
        <w:rPr>
          <w:rFonts w:ascii="Arial" w:eastAsia="ArialMT, Arial" w:hAnsi="Arial" w:cs="Arial"/>
          <w:sz w:val="22"/>
          <w:szCs w:val="22"/>
          <w:lang w:eastAsia="ar-SA" w:bidi="ar-SA"/>
        </w:rPr>
        <w:t>tawieniem pojazdu.</w:t>
      </w:r>
    </w:p>
    <w:p w:rsidR="002C47E6" w:rsidRDefault="0039431E">
      <w:pPr>
        <w:pStyle w:val="Standard"/>
        <w:widowControl/>
        <w:tabs>
          <w:tab w:val="left" w:pos="5670"/>
        </w:tabs>
        <w:autoSpaceDE w:val="0"/>
        <w:spacing w:line="276" w:lineRule="auto"/>
        <w:ind w:left="426" w:hanging="426"/>
        <w:jc w:val="both"/>
      </w:pPr>
      <w:r>
        <w:rPr>
          <w:rFonts w:ascii="Arial" w:eastAsia="ArialMT, Arial" w:hAnsi="Arial" w:cs="Arial"/>
          <w:sz w:val="22"/>
          <w:szCs w:val="22"/>
          <w:lang w:eastAsia="ar-SA" w:bidi="ar-SA"/>
        </w:rPr>
        <w:t xml:space="preserve">3. </w:t>
      </w:r>
      <w:r>
        <w:rPr>
          <w:rFonts w:ascii="Arial" w:eastAsia="ArialMT, Arial" w:hAnsi="Arial" w:cs="Arial"/>
          <w:sz w:val="22"/>
          <w:szCs w:val="22"/>
          <w:lang w:eastAsia="ar-SA" w:bidi="ar-SA"/>
        </w:rPr>
        <w:tab/>
        <w:t xml:space="preserve">Usuwanie pojazdów odbywać się będzie </w:t>
      </w:r>
      <w:r>
        <w:rPr>
          <w:rFonts w:ascii="Arial" w:eastAsia="ArialMT, Arial" w:hAnsi="Arial" w:cs="Arial"/>
          <w:b/>
          <w:sz w:val="22"/>
          <w:szCs w:val="22"/>
          <w:lang w:eastAsia="ar-SA" w:bidi="ar-SA"/>
        </w:rPr>
        <w:t>całodobowo, przez 7 dni w tygodniu (także w święta)</w:t>
      </w:r>
      <w:r>
        <w:rPr>
          <w:rFonts w:ascii="Arial" w:eastAsia="ArialMT, Arial" w:hAnsi="Arial" w:cs="Arial"/>
          <w:sz w:val="22"/>
          <w:szCs w:val="22"/>
          <w:lang w:eastAsia="ar-SA" w:bidi="ar-SA"/>
        </w:rPr>
        <w:t>.</w:t>
      </w:r>
    </w:p>
    <w:p w:rsidR="002C47E6" w:rsidRDefault="0039431E">
      <w:pPr>
        <w:pStyle w:val="Standard"/>
        <w:widowControl/>
        <w:tabs>
          <w:tab w:val="left" w:pos="5670"/>
        </w:tabs>
        <w:autoSpaceDE w:val="0"/>
        <w:spacing w:line="276" w:lineRule="auto"/>
        <w:ind w:left="426" w:hanging="426"/>
        <w:jc w:val="both"/>
        <w:rPr>
          <w:rFonts w:ascii="Arial" w:eastAsia="ArialMT, Arial" w:hAnsi="Arial" w:cs="Arial"/>
          <w:sz w:val="22"/>
          <w:szCs w:val="22"/>
          <w:lang w:eastAsia="ar-SA" w:bidi="ar-SA"/>
        </w:rPr>
      </w:pPr>
      <w:r>
        <w:rPr>
          <w:rFonts w:ascii="Arial" w:eastAsia="ArialMT, Arial" w:hAnsi="Arial" w:cs="Arial"/>
          <w:sz w:val="22"/>
          <w:szCs w:val="22"/>
          <w:lang w:eastAsia="ar-SA" w:bidi="ar-SA"/>
        </w:rPr>
        <w:t xml:space="preserve">4. </w:t>
      </w:r>
      <w:r>
        <w:rPr>
          <w:rFonts w:ascii="Arial" w:eastAsia="ArialMT, Arial" w:hAnsi="Arial" w:cs="Arial"/>
          <w:sz w:val="22"/>
          <w:szCs w:val="22"/>
          <w:lang w:eastAsia="ar-SA" w:bidi="ar-SA"/>
        </w:rPr>
        <w:tab/>
        <w:t>Podstawą do usunięcia pojazdów będzie dyspozycja wydana przez właściwe organy, zgodnie             z art. 130a ust. 4 pkt 1 i 2 ustawy – Pr</w:t>
      </w:r>
      <w:r>
        <w:rPr>
          <w:rFonts w:ascii="Arial" w:eastAsia="ArialMT, Arial" w:hAnsi="Arial" w:cs="Arial"/>
          <w:sz w:val="22"/>
          <w:szCs w:val="22"/>
          <w:lang w:eastAsia="ar-SA" w:bidi="ar-SA"/>
        </w:rPr>
        <w:t>awo o ruchu drogowym i przepisami rozporządzenia Ministra Spraw Wewnętrznych i Administracji z dnia 22 czerwca 2011 r. w sprawie usuwania pojazdów, których używanie może zagrażać bezpieczeństwu lub porządkowi ruchu drogowego albo utrudniających prowadzenie</w:t>
      </w:r>
      <w:r>
        <w:rPr>
          <w:rFonts w:ascii="Arial" w:eastAsia="ArialMT, Arial" w:hAnsi="Arial" w:cs="Arial"/>
          <w:sz w:val="22"/>
          <w:szCs w:val="22"/>
          <w:lang w:eastAsia="ar-SA" w:bidi="ar-SA"/>
        </w:rPr>
        <w:t xml:space="preserve"> akcji ratowniczej (Dz. U. z 2018 r. poz. 2285, z 2024 r. poz. 1278).</w:t>
      </w:r>
    </w:p>
    <w:p w:rsidR="002C47E6" w:rsidRDefault="0039431E">
      <w:pPr>
        <w:pStyle w:val="Standard"/>
        <w:widowControl/>
        <w:tabs>
          <w:tab w:val="left" w:pos="5670"/>
        </w:tabs>
        <w:autoSpaceDE w:val="0"/>
        <w:spacing w:line="276" w:lineRule="auto"/>
        <w:ind w:left="426" w:hanging="426"/>
        <w:jc w:val="both"/>
        <w:rPr>
          <w:rFonts w:ascii="Arial" w:eastAsia="ArialMT, Arial" w:hAnsi="Arial" w:cs="Arial"/>
          <w:sz w:val="22"/>
          <w:szCs w:val="22"/>
          <w:lang w:eastAsia="ar-SA" w:bidi="ar-SA"/>
        </w:rPr>
      </w:pPr>
      <w:r>
        <w:rPr>
          <w:rFonts w:ascii="Arial" w:eastAsia="ArialMT, Arial" w:hAnsi="Arial" w:cs="Arial"/>
          <w:sz w:val="22"/>
          <w:szCs w:val="22"/>
          <w:lang w:eastAsia="ar-SA" w:bidi="ar-SA"/>
        </w:rPr>
        <w:t xml:space="preserve">5. </w:t>
      </w:r>
      <w:r>
        <w:rPr>
          <w:rFonts w:ascii="Arial" w:eastAsia="ArialMT, Arial" w:hAnsi="Arial" w:cs="Arial"/>
          <w:sz w:val="22"/>
          <w:szCs w:val="22"/>
          <w:lang w:eastAsia="ar-SA" w:bidi="ar-SA"/>
        </w:rPr>
        <w:tab/>
        <w:t>Wykonawca odstąpi od usunięcia pojazdu na polecenie jednostki wydającej dyspozycję, jeżeli po jej wydaniu lub w trakcie usuwania pojazdu ustaną przyczyny usunięcia pojazdu. Jeżeli wy</w:t>
      </w:r>
      <w:r>
        <w:rPr>
          <w:rFonts w:ascii="Arial" w:eastAsia="ArialMT, Arial" w:hAnsi="Arial" w:cs="Arial"/>
          <w:sz w:val="22"/>
          <w:szCs w:val="22"/>
          <w:lang w:eastAsia="ar-SA" w:bidi="ar-SA"/>
        </w:rPr>
        <w:t>danie dyspozycji usunięcia pojazdu w przypadkach, o których mowa w art. 130a ust. 1-2 ustawy – Prawo o ruchu drogowym, spowodowało powstanie kosztów, do ich pokrycia zobowiązany jest właściciel pojazdu.</w:t>
      </w:r>
    </w:p>
    <w:p w:rsidR="002C47E6" w:rsidRDefault="0039431E">
      <w:pPr>
        <w:pStyle w:val="Standard"/>
        <w:widowControl/>
        <w:tabs>
          <w:tab w:val="left" w:pos="5670"/>
        </w:tabs>
        <w:autoSpaceDE w:val="0"/>
        <w:spacing w:line="276" w:lineRule="auto"/>
        <w:ind w:left="426" w:hanging="426"/>
        <w:jc w:val="both"/>
      </w:pPr>
      <w:r>
        <w:rPr>
          <w:rFonts w:ascii="Arial" w:eastAsia="ArialMT, Arial" w:hAnsi="Arial" w:cs="Arial"/>
          <w:sz w:val="22"/>
          <w:szCs w:val="22"/>
          <w:lang w:eastAsia="ar-SA" w:bidi="ar-SA"/>
        </w:rPr>
        <w:t xml:space="preserve">6. </w:t>
      </w:r>
      <w:r>
        <w:rPr>
          <w:rFonts w:ascii="Arial" w:eastAsia="ArialMT, Arial" w:hAnsi="Arial" w:cs="Arial"/>
          <w:sz w:val="22"/>
          <w:szCs w:val="22"/>
          <w:lang w:eastAsia="ar-SA" w:bidi="ar-SA"/>
        </w:rPr>
        <w:tab/>
        <w:t>Świadczenie usługi obejmuje przechowywanie na par</w:t>
      </w:r>
      <w:r>
        <w:rPr>
          <w:rFonts w:ascii="Arial" w:eastAsia="ArialMT, Arial" w:hAnsi="Arial" w:cs="Arial"/>
          <w:sz w:val="22"/>
          <w:szCs w:val="22"/>
          <w:lang w:eastAsia="ar-SA" w:bidi="ar-SA"/>
        </w:rPr>
        <w:t xml:space="preserve">kingu strzeżonym pojazdów usuniętych z ulic miasta Łomża w trybie art. 130a ust. 1-2 ustawy – Prawo o ruchu drogowym, w sposób zapewniający bezpieczeństwo środowiska, zgodnie z obowiązującymi przepisami </w:t>
      </w:r>
      <w:r>
        <w:rPr>
          <w:rFonts w:ascii="Arial" w:hAnsi="Arial" w:cs="Arial"/>
          <w:sz w:val="22"/>
          <w:szCs w:val="22"/>
        </w:rPr>
        <w:t>prawa do czasu ich odbioru przez właścicieli lub osob</w:t>
      </w:r>
      <w:r>
        <w:rPr>
          <w:rFonts w:ascii="Arial" w:hAnsi="Arial" w:cs="Arial"/>
          <w:sz w:val="22"/>
          <w:szCs w:val="22"/>
        </w:rPr>
        <w:t>y przez nich upoważnione, lub w przypadku przepadku pojazdu na rzecz miasta do czasu jego sprzedaży lub utylizacji.</w:t>
      </w:r>
    </w:p>
    <w:p w:rsidR="002C47E6" w:rsidRDefault="0039431E">
      <w:pPr>
        <w:pStyle w:val="Standard"/>
        <w:spacing w:line="276" w:lineRule="auto"/>
        <w:ind w:left="426" w:hanging="426"/>
        <w:jc w:val="both"/>
        <w:rPr>
          <w:rFonts w:ascii="Arial" w:eastAsia="ArialMT, Arial" w:hAnsi="Arial" w:cs="Arial"/>
          <w:sz w:val="22"/>
          <w:szCs w:val="22"/>
          <w:lang w:eastAsia="ar-SA" w:bidi="ar-SA"/>
        </w:rPr>
      </w:pPr>
      <w:r>
        <w:rPr>
          <w:rFonts w:ascii="Arial" w:eastAsia="ArialMT, Arial" w:hAnsi="Arial" w:cs="Arial"/>
          <w:sz w:val="22"/>
          <w:szCs w:val="22"/>
          <w:lang w:eastAsia="ar-SA" w:bidi="ar-SA"/>
        </w:rPr>
        <w:t xml:space="preserve">7. </w:t>
      </w:r>
      <w:r>
        <w:rPr>
          <w:rFonts w:ascii="Arial" w:eastAsia="ArialMT, Arial" w:hAnsi="Arial" w:cs="Arial"/>
          <w:sz w:val="22"/>
          <w:szCs w:val="22"/>
          <w:lang w:eastAsia="ar-SA" w:bidi="ar-SA"/>
        </w:rPr>
        <w:tab/>
        <w:t>Położenie parkingu w granicach administracyjnych miasta Łomża.</w:t>
      </w:r>
    </w:p>
    <w:p w:rsidR="002C47E6" w:rsidRDefault="0039431E">
      <w:pPr>
        <w:pStyle w:val="Standard"/>
        <w:spacing w:line="276" w:lineRule="auto"/>
        <w:ind w:left="426" w:hanging="426"/>
        <w:jc w:val="both"/>
      </w:pPr>
      <w:r>
        <w:rPr>
          <w:rFonts w:ascii="Arial" w:eastAsia="ArialMT, Arial" w:hAnsi="Arial" w:cs="Arial"/>
          <w:sz w:val="22"/>
          <w:szCs w:val="22"/>
          <w:lang w:eastAsia="ar-SA" w:bidi="ar-SA"/>
        </w:rPr>
        <w:t xml:space="preserve">8. </w:t>
      </w:r>
      <w:r>
        <w:rPr>
          <w:rFonts w:ascii="Arial" w:eastAsia="ArialMT, Arial" w:hAnsi="Arial" w:cs="Arial"/>
          <w:sz w:val="22"/>
          <w:szCs w:val="22"/>
          <w:lang w:eastAsia="ar-SA" w:bidi="ar-SA"/>
        </w:rPr>
        <w:tab/>
        <w:t xml:space="preserve">Wielkość parkingu powinna zapewniać możliwość parkowania pojazdów (w </w:t>
      </w:r>
      <w:r>
        <w:rPr>
          <w:rFonts w:ascii="Arial" w:eastAsia="ArialMT, Arial" w:hAnsi="Arial" w:cs="Arial"/>
          <w:sz w:val="22"/>
          <w:szCs w:val="22"/>
          <w:lang w:eastAsia="ar-SA" w:bidi="ar-SA"/>
        </w:rPr>
        <w:t>tym uszkodzonych) zarówno osobowych jak i ciężarowych o dopuszczalnej masie całkowitej do 3,5t, od 3,5t do 16t, powyżej 16t. Parking z całodobowym dozorem, czynny całodobowo, przez 7 dni w tygodniu (także w święta), o nawierzchni utwardzonej</w:t>
      </w:r>
      <w:r>
        <w:rPr>
          <w:rFonts w:ascii="Arial" w:hAnsi="Arial" w:cs="Arial"/>
          <w:sz w:val="22"/>
          <w:szCs w:val="22"/>
        </w:rPr>
        <w:t>, ogrodzony trw</w:t>
      </w:r>
      <w:r>
        <w:rPr>
          <w:rFonts w:ascii="Arial" w:hAnsi="Arial" w:cs="Arial"/>
          <w:sz w:val="22"/>
          <w:szCs w:val="22"/>
        </w:rPr>
        <w:t>ałym ogrodzeniem, oświetlony od zmierzchu do świtu, zamykany w sposób uniemożliwiający wjazd i wyjazd środka transportu bez zezwolenia osoby dozorującej.</w:t>
      </w:r>
    </w:p>
    <w:p w:rsidR="002C47E6" w:rsidRDefault="0039431E">
      <w:pPr>
        <w:pStyle w:val="Standard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>
        <w:rPr>
          <w:rFonts w:ascii="Arial" w:hAnsi="Arial" w:cs="Arial"/>
          <w:sz w:val="22"/>
          <w:szCs w:val="22"/>
        </w:rPr>
        <w:tab/>
        <w:t xml:space="preserve">Doba parkowania rozpoczyna się z chwilą umieszczenia pojazdu na parkingu, przy opłacie za </w:t>
      </w:r>
      <w:r>
        <w:rPr>
          <w:rFonts w:ascii="Arial" w:hAnsi="Arial" w:cs="Arial"/>
          <w:sz w:val="22"/>
          <w:szCs w:val="22"/>
        </w:rPr>
        <w:lastRenderedPageBreak/>
        <w:t>każdą do</w:t>
      </w:r>
      <w:r>
        <w:rPr>
          <w:rFonts w:ascii="Arial" w:hAnsi="Arial" w:cs="Arial"/>
          <w:sz w:val="22"/>
          <w:szCs w:val="22"/>
        </w:rPr>
        <w:t>bę przechowywania.</w:t>
      </w:r>
    </w:p>
    <w:p w:rsidR="002C47E6" w:rsidRDefault="0039431E">
      <w:pPr>
        <w:pStyle w:val="Standard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>
        <w:rPr>
          <w:rFonts w:ascii="Arial" w:hAnsi="Arial" w:cs="Arial"/>
          <w:sz w:val="22"/>
          <w:szCs w:val="22"/>
        </w:rPr>
        <w:tab/>
        <w:t>Wykonawca ma obowiązek ewidencjonowania usuniętych i przechowywanych pojazdów.</w:t>
      </w:r>
    </w:p>
    <w:p w:rsidR="002C47E6" w:rsidRDefault="0039431E">
      <w:pPr>
        <w:pStyle w:val="Standard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Wykonawca, w ramach wynagrodzenia, zobowiązany jest do zabezpieczenia przed niekorzystnymi warunkami atmosferycznymi motorowerów, motocykli i pojazdó</w:t>
      </w:r>
      <w:r>
        <w:rPr>
          <w:rFonts w:ascii="Arial" w:hAnsi="Arial" w:cs="Arial"/>
          <w:sz w:val="22"/>
          <w:szCs w:val="22"/>
        </w:rPr>
        <w:t>w z uszkodzeniami, w tym powypadkowymi.</w:t>
      </w:r>
    </w:p>
    <w:p w:rsidR="002C47E6" w:rsidRDefault="0039431E">
      <w:pPr>
        <w:pStyle w:val="Standard"/>
        <w:widowControl/>
        <w:tabs>
          <w:tab w:val="left" w:pos="5670"/>
        </w:tabs>
        <w:autoSpaceDE w:val="0"/>
        <w:spacing w:line="276" w:lineRule="auto"/>
        <w:ind w:left="426" w:hanging="426"/>
        <w:jc w:val="both"/>
        <w:rPr>
          <w:rFonts w:ascii="Arial" w:eastAsia="ArialMT, Arial" w:hAnsi="Arial" w:cs="Arial"/>
          <w:sz w:val="22"/>
          <w:szCs w:val="22"/>
          <w:lang w:eastAsia="ar-SA" w:bidi="ar-SA"/>
        </w:rPr>
      </w:pPr>
      <w:r>
        <w:rPr>
          <w:rFonts w:ascii="Arial" w:eastAsia="ArialMT, Arial" w:hAnsi="Arial" w:cs="Arial"/>
          <w:sz w:val="22"/>
          <w:szCs w:val="22"/>
          <w:lang w:eastAsia="ar-SA" w:bidi="ar-SA"/>
        </w:rPr>
        <w:t>12. Przysługujące Wykonawcy wynagrodzenie zależeć będzie wyłącznie od ilości faktycznie usuniętych pojazdów i czasu ich przechowywania, odebranych przez właścicieli lub osoby przez nich upoważnione.</w:t>
      </w:r>
    </w:p>
    <w:p w:rsidR="002C47E6" w:rsidRDefault="0039431E">
      <w:pPr>
        <w:pStyle w:val="Standard"/>
        <w:widowControl/>
        <w:tabs>
          <w:tab w:val="left" w:pos="5670"/>
        </w:tabs>
        <w:autoSpaceDE w:val="0"/>
        <w:spacing w:line="276" w:lineRule="auto"/>
        <w:ind w:left="426" w:hanging="426"/>
        <w:jc w:val="both"/>
        <w:rPr>
          <w:rFonts w:ascii="Arial" w:eastAsia="ArialMT, Arial" w:hAnsi="Arial" w:cs="Arial"/>
          <w:sz w:val="22"/>
          <w:szCs w:val="22"/>
          <w:lang w:eastAsia="ar-SA" w:bidi="ar-SA"/>
        </w:rPr>
      </w:pPr>
      <w:r>
        <w:rPr>
          <w:rFonts w:ascii="Arial" w:eastAsia="ArialMT, Arial" w:hAnsi="Arial" w:cs="Arial"/>
          <w:sz w:val="22"/>
          <w:szCs w:val="22"/>
          <w:lang w:eastAsia="ar-SA" w:bidi="ar-SA"/>
        </w:rPr>
        <w:t>13. Wykonawca zob</w:t>
      </w:r>
      <w:r>
        <w:rPr>
          <w:rFonts w:ascii="Arial" w:eastAsia="ArialMT, Arial" w:hAnsi="Arial" w:cs="Arial"/>
          <w:sz w:val="22"/>
          <w:szCs w:val="22"/>
          <w:lang w:eastAsia="ar-SA" w:bidi="ar-SA"/>
        </w:rPr>
        <w:t>owiązany jest do naliczenia dla właściciela pojazdu opłaty za usunięcie i przechowywanie pojazdu, co do którego wydano dyspozycję usunięcia pojazdu zgodnie z art. 130a ust. 1-2 ustawy – Prawo o ruchu drogowym w wysokości ustalonej uchwałą Rady Miejskiej or</w:t>
      </w:r>
      <w:r>
        <w:rPr>
          <w:rFonts w:ascii="Arial" w:eastAsia="ArialMT, Arial" w:hAnsi="Arial" w:cs="Arial"/>
          <w:sz w:val="22"/>
          <w:szCs w:val="22"/>
          <w:lang w:eastAsia="ar-SA" w:bidi="ar-SA"/>
        </w:rPr>
        <w:t>az za odstąpienie od usunięcia pojazdu w wysokości faktycznie poniesionych kosztów nieprzekraczających stawek określonych uchwałą Rady Miejskiej.</w:t>
      </w:r>
    </w:p>
    <w:p w:rsidR="002C47E6" w:rsidRDefault="0039431E">
      <w:pPr>
        <w:pStyle w:val="Standard"/>
        <w:spacing w:line="276" w:lineRule="auto"/>
        <w:ind w:left="426" w:hanging="426"/>
        <w:jc w:val="both"/>
      </w:pPr>
      <w:r>
        <w:rPr>
          <w:rFonts w:ascii="Arial" w:eastAsia="ArialMT, Arial" w:hAnsi="Arial" w:cs="Arial"/>
          <w:sz w:val="22"/>
          <w:szCs w:val="22"/>
          <w:lang w:eastAsia="ar-SA" w:bidi="ar-SA"/>
        </w:rPr>
        <w:t xml:space="preserve">14. Wykonawca będzie zobowiązany, w okresie trwania umowy, do </w:t>
      </w:r>
      <w:r>
        <w:rPr>
          <w:rFonts w:ascii="Arial" w:eastAsia="ArialMT, Arial" w:hAnsi="Arial" w:cs="Arial"/>
          <w:b/>
          <w:sz w:val="22"/>
          <w:szCs w:val="22"/>
          <w:lang w:eastAsia="ar-SA" w:bidi="ar-SA"/>
        </w:rPr>
        <w:t>ubezpieczenia się z tytułu szkód, które mogą zai</w:t>
      </w:r>
      <w:r>
        <w:rPr>
          <w:rFonts w:ascii="Arial" w:eastAsia="ArialMT, Arial" w:hAnsi="Arial" w:cs="Arial"/>
          <w:b/>
          <w:sz w:val="22"/>
          <w:szCs w:val="22"/>
          <w:lang w:eastAsia="ar-SA" w:bidi="ar-SA"/>
        </w:rPr>
        <w:t>stnieć w związku z określonymi zdarzeniami losowymi oraz od odpowiedzialności cywilnej</w:t>
      </w:r>
      <w:r>
        <w:rPr>
          <w:rFonts w:ascii="Arial" w:eastAsia="ArialMT, Arial" w:hAnsi="Arial" w:cs="Arial"/>
          <w:sz w:val="22"/>
          <w:szCs w:val="22"/>
          <w:lang w:eastAsia="ar-SA" w:bidi="ar-SA"/>
        </w:rPr>
        <w:t>. Wykonawca ponosi odpowiedzialność za uszkodzenia powstałe w trakcie usuwania i przechowywania pojazdu, jak również za utratę przedmiotów znajdujących się w pojeździe or</w:t>
      </w:r>
      <w:r>
        <w:rPr>
          <w:rFonts w:ascii="Arial" w:eastAsia="ArialMT, Arial" w:hAnsi="Arial" w:cs="Arial"/>
          <w:sz w:val="22"/>
          <w:szCs w:val="22"/>
          <w:lang w:eastAsia="ar-SA" w:bidi="ar-SA"/>
        </w:rPr>
        <w:t>az stanowiących jego wyposażenie.</w:t>
      </w:r>
    </w:p>
    <w:p w:rsidR="002C47E6" w:rsidRDefault="0039431E">
      <w:pPr>
        <w:pStyle w:val="Standard"/>
        <w:spacing w:line="276" w:lineRule="auto"/>
        <w:ind w:left="426" w:hanging="426"/>
        <w:jc w:val="both"/>
        <w:rPr>
          <w:rFonts w:ascii="Arial" w:eastAsia="ArialMT, Arial" w:hAnsi="Arial" w:cs="Arial"/>
          <w:sz w:val="22"/>
          <w:szCs w:val="22"/>
          <w:lang w:eastAsia="ar-SA" w:bidi="ar-SA"/>
        </w:rPr>
      </w:pPr>
      <w:r>
        <w:rPr>
          <w:rFonts w:ascii="Arial" w:eastAsia="ArialMT, Arial" w:hAnsi="Arial" w:cs="Arial"/>
          <w:sz w:val="22"/>
          <w:szCs w:val="22"/>
          <w:lang w:eastAsia="ar-SA" w:bidi="ar-SA"/>
        </w:rPr>
        <w:t>15. Wykonawca będzie zobowiązany do zabezpieczenia informacji oraz danych osobowych zebranych w trakcie świadczenia usługi przed dostępem osób nieupoważnionych oraz do zachowania tych danych do momentu otrzymania od Zamawi</w:t>
      </w:r>
      <w:r>
        <w:rPr>
          <w:rFonts w:ascii="Arial" w:eastAsia="ArialMT, Arial" w:hAnsi="Arial" w:cs="Arial"/>
          <w:sz w:val="22"/>
          <w:szCs w:val="22"/>
          <w:lang w:eastAsia="ar-SA" w:bidi="ar-SA"/>
        </w:rPr>
        <w:t>ającego zezwolenia na ich zniszczenie. Zamawiający przypomina, że obowiązek informacyjny określony przepisami RODO spoczywa na Wykonawcy, który pozyskuje dane osobowe osób trzecich w celu przekazania ich Zamawiającemu.</w:t>
      </w:r>
    </w:p>
    <w:p w:rsidR="002C47E6" w:rsidRDefault="0039431E">
      <w:pPr>
        <w:pStyle w:val="Standard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 Wykonawca zobowiązany jest do wyd</w:t>
      </w:r>
      <w:r>
        <w:rPr>
          <w:rFonts w:ascii="Arial" w:hAnsi="Arial" w:cs="Arial"/>
          <w:sz w:val="22"/>
          <w:szCs w:val="22"/>
        </w:rPr>
        <w:t>ania pojazdu właścicielowi (posiadaczowi) pojazdu  lub osobie upoważnionej do odbioru po okazaniu zezwolenia wystawionego przez podmiot, który wydał dyspozycję usunięcia pojazdu.</w:t>
      </w:r>
    </w:p>
    <w:p w:rsidR="002C47E6" w:rsidRDefault="0039431E">
      <w:pPr>
        <w:pStyle w:val="Standard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17. Wykonawca będzie zobowiązany do udostępnienia pojazdu i udzielenia pomocy</w:t>
      </w:r>
      <w:r>
        <w:rPr>
          <w:rFonts w:ascii="Arial" w:hAnsi="Arial" w:cs="Arial"/>
          <w:sz w:val="22"/>
          <w:szCs w:val="22"/>
        </w:rPr>
        <w:t xml:space="preserve"> rzeczoznawcom przy wykonaniu oględzin pojazdu nieodebranego z parkingu,</w:t>
      </w:r>
    </w:p>
    <w:p w:rsidR="002C47E6" w:rsidRDefault="0039431E">
      <w:pPr>
        <w:pStyle w:val="Standard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18. Wykonawca będzie zobowiązany do udostępnienia pojazdu podmiotom zainteresowanym kupnem lub utylizacją pojazdu,</w:t>
      </w:r>
    </w:p>
    <w:p w:rsidR="002C47E6" w:rsidRDefault="0039431E">
      <w:pPr>
        <w:pStyle w:val="Standard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 Wykonawca będzie zobowiązany do powiadomienia nie później niż tr</w:t>
      </w:r>
      <w:r>
        <w:rPr>
          <w:rFonts w:ascii="Arial" w:hAnsi="Arial" w:cs="Arial"/>
          <w:sz w:val="22"/>
          <w:szCs w:val="22"/>
        </w:rPr>
        <w:t>zeciego dnia od dnia upływu 3 miesięcy od umieszczenia na parkingu pojazdu, o nieodebraniu z parkingu pojazdu usuniętego na podstawie art.130a ust. 1-2 ustawy Prawo o ruchu drogowym, Zamawiającego oraz podmiot, który wydał dyspozycję usunięcia pojazdu.</w:t>
      </w:r>
    </w:p>
    <w:p w:rsidR="002C47E6" w:rsidRDefault="002C47E6">
      <w:pPr>
        <w:pStyle w:val="Standard"/>
        <w:spacing w:line="276" w:lineRule="auto"/>
        <w:rPr>
          <w:rFonts w:ascii="Arial" w:hAnsi="Arial" w:cs="Arial"/>
          <w:color w:val="FF0000"/>
          <w:sz w:val="16"/>
          <w:szCs w:val="16"/>
        </w:rPr>
      </w:pPr>
    </w:p>
    <w:p w:rsidR="002C47E6" w:rsidRDefault="0039431E">
      <w:pPr>
        <w:pStyle w:val="Standard"/>
        <w:spacing w:line="276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II. Warunki udziału w postępowaniu.</w:t>
      </w:r>
    </w:p>
    <w:p w:rsidR="002C47E6" w:rsidRDefault="002C47E6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2C47E6" w:rsidRDefault="0039431E">
      <w:pPr>
        <w:pStyle w:val="Standard"/>
        <w:spacing w:line="276" w:lineRule="auto"/>
        <w:ind w:left="426" w:hanging="426"/>
        <w:jc w:val="both"/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P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 xml:space="preserve">osiadanie przez Wykonawcę uprawnienia do wykonywania określonej działalności lub czynności. W zakresie usuwania pojazdów - warunek zostanie spełniony w przypadku </w:t>
      </w:r>
      <w:r>
        <w:rPr>
          <w:rFonts w:ascii="Arial" w:eastAsia="Times New Roman" w:hAnsi="Arial" w:cs="Arial"/>
          <w:b/>
          <w:sz w:val="22"/>
          <w:szCs w:val="22"/>
          <w:lang w:eastAsia="ar-SA" w:bidi="ar-SA"/>
        </w:rPr>
        <w:t xml:space="preserve">posiadania przez Wykonawcę zezwolenia na wykonywanie </w:t>
      </w:r>
      <w:r>
        <w:rPr>
          <w:rFonts w:ascii="Arial" w:eastAsia="Times New Roman" w:hAnsi="Arial" w:cs="Arial"/>
          <w:b/>
          <w:sz w:val="22"/>
          <w:szCs w:val="22"/>
          <w:lang w:eastAsia="ar-SA" w:bidi="ar-SA"/>
        </w:rPr>
        <w:t>zawodu przewoźnika drogowego rzeczy – zgodnie z art. 5 ust. 1 ustawy z dnia 6 września 2001 r. o transporcie drogowym (Dz. U. z 2024 r. poz. 728 z późn. zm.) lub aktualnej licencji na wykonywanie transportu drogowego rzeczy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>.</w:t>
      </w:r>
    </w:p>
    <w:p w:rsidR="002C47E6" w:rsidRDefault="0039431E">
      <w:pPr>
        <w:pStyle w:val="Standard"/>
        <w:spacing w:line="276" w:lineRule="auto"/>
        <w:ind w:left="426" w:hanging="426"/>
        <w:jc w:val="both"/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D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>ysponowanie przez Wykonawcę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odpowiednim potencjałem technicznym do wykonania zamówienia. W zakresie usuwania pojazdów - warunek zostanie spełniony w przypadku wykazania przez Wykonawcę dysponowania sprzętem do usuwania i holowania pojazdów:</w:t>
      </w:r>
    </w:p>
    <w:p w:rsidR="002C47E6" w:rsidRDefault="0039431E">
      <w:pPr>
        <w:pStyle w:val="Standard"/>
        <w:widowControl/>
        <w:tabs>
          <w:tab w:val="left" w:pos="360"/>
        </w:tabs>
        <w:autoSpaceDE w:val="0"/>
        <w:spacing w:line="276" w:lineRule="auto"/>
        <w:ind w:left="426" w:hanging="426"/>
        <w:jc w:val="both"/>
      </w:pPr>
      <w:r>
        <w:rPr>
          <w:rFonts w:ascii="Arial" w:eastAsia="Times New Roman" w:hAnsi="Arial" w:cs="Arial"/>
          <w:bCs/>
          <w:sz w:val="22"/>
          <w:szCs w:val="22"/>
          <w:lang w:eastAsia="ar-SA" w:bidi="ar-SA"/>
        </w:rPr>
        <w:tab/>
      </w:r>
      <w:r>
        <w:rPr>
          <w:rFonts w:ascii="Arial" w:eastAsia="Times New Roman" w:hAnsi="Arial" w:cs="Arial"/>
          <w:b/>
          <w:bCs/>
          <w:sz w:val="22"/>
          <w:szCs w:val="22"/>
          <w:lang w:eastAsia="ar-SA" w:bidi="ar-SA"/>
        </w:rPr>
        <w:t xml:space="preserve">1) o dopuszczalnej masie całkowitej do </w:t>
      </w:r>
      <w:r>
        <w:rPr>
          <w:rFonts w:ascii="Arial" w:eastAsia="Times New Roman" w:hAnsi="Arial" w:cs="Arial"/>
          <w:b/>
          <w:bCs/>
          <w:sz w:val="22"/>
          <w:szCs w:val="22"/>
          <w:lang w:eastAsia="ar-SA" w:bidi="ar-SA"/>
        </w:rPr>
        <w:t>3,5 t – co najmniej 2 szt.</w:t>
      </w:r>
    </w:p>
    <w:p w:rsidR="002C47E6" w:rsidRDefault="0039431E">
      <w:pPr>
        <w:pStyle w:val="Standard"/>
        <w:widowControl/>
        <w:tabs>
          <w:tab w:val="left" w:pos="360"/>
        </w:tabs>
        <w:autoSpaceDE w:val="0"/>
        <w:spacing w:line="276" w:lineRule="auto"/>
        <w:ind w:left="426" w:hanging="426"/>
        <w:jc w:val="both"/>
      </w:pPr>
      <w:r>
        <w:rPr>
          <w:rFonts w:ascii="Arial" w:eastAsia="Times New Roman" w:hAnsi="Arial" w:cs="Arial"/>
          <w:b/>
          <w:bCs/>
          <w:sz w:val="22"/>
          <w:szCs w:val="22"/>
          <w:lang w:eastAsia="ar-SA" w:bidi="ar-SA"/>
        </w:rPr>
        <w:tab/>
        <w:t xml:space="preserve">2) o dopuszczalnej masie całkowitej powyżej 3,5 t  do 16t </w:t>
      </w:r>
      <w:r>
        <w:rPr>
          <w:rFonts w:ascii="Arial" w:eastAsia="Times New Roman" w:hAnsi="Arial" w:cs="Arial"/>
          <w:b/>
          <w:sz w:val="22"/>
          <w:szCs w:val="22"/>
          <w:lang w:eastAsia="ar-SA" w:bidi="ar-SA"/>
        </w:rPr>
        <w:t xml:space="preserve">- </w:t>
      </w:r>
      <w:r>
        <w:rPr>
          <w:rFonts w:ascii="Arial" w:eastAsia="Times New Roman" w:hAnsi="Arial" w:cs="Arial"/>
          <w:b/>
          <w:bCs/>
          <w:sz w:val="22"/>
          <w:szCs w:val="22"/>
          <w:lang w:eastAsia="ar-SA" w:bidi="ar-SA"/>
        </w:rPr>
        <w:t xml:space="preserve"> 1 szt.</w:t>
      </w:r>
    </w:p>
    <w:p w:rsidR="002C47E6" w:rsidRDefault="0039431E">
      <w:pPr>
        <w:pStyle w:val="Standard"/>
        <w:widowControl/>
        <w:tabs>
          <w:tab w:val="left" w:pos="360"/>
        </w:tabs>
        <w:autoSpaceDE w:val="0"/>
        <w:spacing w:line="276" w:lineRule="auto"/>
        <w:ind w:left="426" w:hanging="426"/>
        <w:jc w:val="both"/>
      </w:pPr>
      <w:r>
        <w:rPr>
          <w:rFonts w:ascii="Arial" w:eastAsia="Times New Roman" w:hAnsi="Arial" w:cs="Arial"/>
          <w:b/>
          <w:bCs/>
          <w:sz w:val="22"/>
          <w:szCs w:val="22"/>
          <w:lang w:eastAsia="ar-SA" w:bidi="ar-SA"/>
        </w:rPr>
        <w:lastRenderedPageBreak/>
        <w:tab/>
        <w:t>3) o dopuszczalnej masie całkowitej powyżej 16 t - 1 szt.</w:t>
      </w:r>
    </w:p>
    <w:p w:rsidR="002C47E6" w:rsidRDefault="0039431E">
      <w:pPr>
        <w:pStyle w:val="Standard"/>
        <w:widowControl/>
        <w:spacing w:line="276" w:lineRule="auto"/>
        <w:ind w:left="284" w:hanging="284"/>
        <w:jc w:val="both"/>
      </w:pPr>
      <w:r>
        <w:rPr>
          <w:rFonts w:ascii="Arial" w:eastAsia="Times New Roman" w:hAnsi="Arial" w:cs="Arial"/>
          <w:sz w:val="22"/>
          <w:szCs w:val="22"/>
          <w:lang w:eastAsia="ar-SA" w:bidi="ar-SA"/>
        </w:rPr>
        <w:t>3.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ab/>
        <w:t>W zakresie</w:t>
      </w:r>
      <w:r>
        <w:rPr>
          <w:rFonts w:ascii="Arial" w:eastAsia="Times New Roman" w:hAnsi="Arial" w:cs="Arial"/>
          <w:b/>
          <w:sz w:val="22"/>
          <w:szCs w:val="22"/>
          <w:lang w:eastAsia="ar-SA" w:bidi="ar-SA"/>
        </w:rPr>
        <w:t xml:space="preserve"> </w:t>
      </w:r>
      <w:r>
        <w:rPr>
          <w:rFonts w:ascii="Arial" w:eastAsia="ArialMT, Arial" w:hAnsi="Arial" w:cs="Arial"/>
          <w:sz w:val="22"/>
          <w:szCs w:val="22"/>
          <w:lang w:eastAsia="ar-SA" w:bidi="ar-SA"/>
        </w:rPr>
        <w:t>przechowywania na parkingu strzeżonym</w:t>
      </w:r>
      <w:r>
        <w:rPr>
          <w:rFonts w:ascii="Arial" w:eastAsia="Times New Roman" w:hAnsi="Arial" w:cs="Arial"/>
          <w:b/>
          <w:sz w:val="22"/>
          <w:szCs w:val="22"/>
          <w:lang w:eastAsia="ar-SA" w:bidi="ar-SA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 xml:space="preserve">– warunek zostanie spełniony w przypadku 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 xml:space="preserve">wykazania przez Wykonawcę </w:t>
      </w:r>
      <w:r>
        <w:rPr>
          <w:rFonts w:ascii="Arial" w:eastAsia="Times New Roman" w:hAnsi="Arial" w:cs="Arial"/>
          <w:b/>
          <w:sz w:val="22"/>
          <w:szCs w:val="22"/>
          <w:lang w:eastAsia="ar-SA" w:bidi="ar-SA"/>
        </w:rPr>
        <w:t xml:space="preserve">dysponowaniem </w:t>
      </w:r>
      <w:r>
        <w:rPr>
          <w:rFonts w:ascii="Arial" w:eastAsia="Times New Roman" w:hAnsi="Arial" w:cs="Arial"/>
          <w:b/>
          <w:bCs/>
          <w:sz w:val="22"/>
          <w:szCs w:val="22"/>
          <w:lang w:eastAsia="ar-SA" w:bidi="ar-SA"/>
        </w:rPr>
        <w:t>parkingiem lub parkingami</w:t>
      </w:r>
      <w:r>
        <w:rPr>
          <w:rFonts w:ascii="Arial" w:eastAsia="Times New Roman" w:hAnsi="Arial" w:cs="Arial"/>
          <w:bCs/>
          <w:sz w:val="22"/>
          <w:szCs w:val="22"/>
          <w:lang w:eastAsia="ar-SA" w:bidi="ar-SA"/>
        </w:rP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  <w:lang w:eastAsia="ar-SA" w:bidi="ar-SA"/>
        </w:rPr>
        <w:t>położonym/mi w granicach administracyjnych miasta Łomża spełniającym/ymi nw. wymagania</w:t>
      </w:r>
      <w:r>
        <w:rPr>
          <w:rFonts w:ascii="Arial" w:eastAsia="Times New Roman" w:hAnsi="Arial" w:cs="Arial"/>
          <w:bCs/>
          <w:sz w:val="22"/>
          <w:szCs w:val="22"/>
          <w:lang w:eastAsia="ar-SA" w:bidi="ar-SA"/>
        </w:rPr>
        <w:t>:</w:t>
      </w:r>
    </w:p>
    <w:p w:rsidR="002C47E6" w:rsidRDefault="0039431E">
      <w:pPr>
        <w:pStyle w:val="Akapitzlis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łączna liczba miejsc dla pojazdów:</w:t>
      </w:r>
    </w:p>
    <w:p w:rsidR="002C47E6" w:rsidRDefault="0039431E">
      <w:pPr>
        <w:pStyle w:val="Akapitzlis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DMC do 3,5t - co najmniej 30 w tym co najmniej 1 dla pojazdów usz</w:t>
      </w:r>
      <w:r>
        <w:rPr>
          <w:rFonts w:ascii="Arial" w:hAnsi="Arial" w:cs="Arial"/>
          <w:sz w:val="22"/>
          <w:szCs w:val="22"/>
        </w:rPr>
        <w:t>kodzonych,</w:t>
      </w:r>
    </w:p>
    <w:p w:rsidR="002C47E6" w:rsidRDefault="0039431E">
      <w:pPr>
        <w:pStyle w:val="Akapitzlis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DMC powyżej 3,5t - co najmniej 5, gdzie dla DMC powyżej 16t  powinny być przeznaczone co najmniej 3 miejsca, w tym co najmniej 1 dla pojazdów uszkodzonych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(o DMC powyżej 16t). Miejsce postojowe spełniające wymogi dla DMC powyżej 16t może być</w:t>
      </w:r>
      <w:r>
        <w:rPr>
          <w:rFonts w:ascii="Arial" w:hAnsi="Arial" w:cs="Arial"/>
          <w:sz w:val="22"/>
          <w:szCs w:val="22"/>
        </w:rPr>
        <w:t xml:space="preserve"> równocześnie wskazane dla pojazdów o DMC powyżej 3,5t.</w:t>
      </w:r>
    </w:p>
    <w:p w:rsidR="002C47E6" w:rsidRDefault="0039431E">
      <w:pPr>
        <w:pStyle w:val="Standard"/>
        <w:widowControl/>
        <w:tabs>
          <w:tab w:val="left" w:pos="-436"/>
          <w:tab w:val="left" w:pos="1027"/>
        </w:tabs>
        <w:autoSpaceDE w:val="0"/>
        <w:spacing w:line="276" w:lineRule="auto"/>
        <w:ind w:hanging="436"/>
        <w:jc w:val="both"/>
      </w:pPr>
      <w:r>
        <w:rPr>
          <w:rFonts w:ascii="Arial" w:eastAsia="Times New Roman" w:hAnsi="Arial" w:cs="Arial"/>
          <w:bCs/>
          <w:sz w:val="22"/>
          <w:szCs w:val="22"/>
          <w:lang w:eastAsia="ar-SA" w:bidi="ar-SA"/>
        </w:rPr>
        <w:t xml:space="preserve">      2) posiadającym nawierzchnię utwardzoną,</w:t>
      </w:r>
    </w:p>
    <w:p w:rsidR="002C47E6" w:rsidRDefault="0039431E">
      <w:pPr>
        <w:pStyle w:val="Standard"/>
        <w:widowControl/>
        <w:tabs>
          <w:tab w:val="left" w:pos="-141"/>
          <w:tab w:val="left" w:pos="1322"/>
        </w:tabs>
        <w:autoSpaceDE w:val="0"/>
        <w:spacing w:line="276" w:lineRule="auto"/>
        <w:ind w:left="284"/>
        <w:jc w:val="both"/>
        <w:rPr>
          <w:rFonts w:ascii="Arial" w:eastAsia="Times New Roman" w:hAnsi="Arial" w:cs="Arial"/>
          <w:bCs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bCs/>
          <w:sz w:val="22"/>
          <w:szCs w:val="22"/>
          <w:lang w:eastAsia="ar-SA" w:bidi="ar-SA"/>
        </w:rPr>
        <w:t xml:space="preserve">  3) ogrodzony trwałym ogrodzeniem (siatka, parkan),</w:t>
      </w:r>
    </w:p>
    <w:p w:rsidR="002C47E6" w:rsidRDefault="0039431E">
      <w:pPr>
        <w:pStyle w:val="Standard"/>
        <w:widowControl/>
        <w:tabs>
          <w:tab w:val="left" w:pos="-141"/>
          <w:tab w:val="left" w:pos="1322"/>
        </w:tabs>
        <w:autoSpaceDE w:val="0"/>
        <w:spacing w:line="276" w:lineRule="auto"/>
        <w:ind w:left="284"/>
        <w:jc w:val="both"/>
        <w:rPr>
          <w:rFonts w:ascii="Arial" w:eastAsia="Times New Roman" w:hAnsi="Arial" w:cs="Arial"/>
          <w:bCs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bCs/>
          <w:sz w:val="22"/>
          <w:szCs w:val="22"/>
          <w:lang w:eastAsia="ar-SA" w:bidi="ar-SA"/>
        </w:rPr>
        <w:t xml:space="preserve">  4) oświetlony od zmierzchu do świtu (na całej powierzchni),</w:t>
      </w:r>
    </w:p>
    <w:p w:rsidR="002C47E6" w:rsidRDefault="0039431E">
      <w:pPr>
        <w:pStyle w:val="Standard"/>
        <w:widowControl/>
        <w:tabs>
          <w:tab w:val="left" w:pos="-141"/>
          <w:tab w:val="left" w:pos="1322"/>
        </w:tabs>
        <w:autoSpaceDE w:val="0"/>
        <w:spacing w:line="276" w:lineRule="auto"/>
        <w:ind w:left="284"/>
        <w:jc w:val="both"/>
        <w:rPr>
          <w:rFonts w:ascii="Arial" w:eastAsia="Times New Roman" w:hAnsi="Arial" w:cs="Arial"/>
          <w:bCs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bCs/>
          <w:sz w:val="22"/>
          <w:szCs w:val="22"/>
          <w:lang w:eastAsia="ar-SA" w:bidi="ar-SA"/>
        </w:rPr>
        <w:t xml:space="preserve">  5) dozorowany przez całą dobę,</w:t>
      </w:r>
    </w:p>
    <w:p w:rsidR="002C47E6" w:rsidRDefault="0039431E">
      <w:pPr>
        <w:pStyle w:val="Standard"/>
        <w:widowControl/>
        <w:tabs>
          <w:tab w:val="left" w:pos="-141"/>
          <w:tab w:val="left" w:pos="1322"/>
        </w:tabs>
        <w:autoSpaceDE w:val="0"/>
        <w:spacing w:line="276" w:lineRule="auto"/>
        <w:ind w:left="284"/>
        <w:jc w:val="both"/>
        <w:rPr>
          <w:rFonts w:ascii="Arial" w:eastAsia="Times New Roman" w:hAnsi="Arial" w:cs="Arial"/>
          <w:bCs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bCs/>
          <w:sz w:val="22"/>
          <w:szCs w:val="22"/>
          <w:lang w:eastAsia="ar-SA" w:bidi="ar-SA"/>
        </w:rPr>
        <w:t xml:space="preserve">  6) </w:t>
      </w:r>
      <w:r>
        <w:rPr>
          <w:rFonts w:ascii="Arial" w:eastAsia="Times New Roman" w:hAnsi="Arial" w:cs="Arial"/>
          <w:bCs/>
          <w:sz w:val="22"/>
          <w:szCs w:val="22"/>
          <w:lang w:eastAsia="ar-SA" w:bidi="ar-SA"/>
        </w:rPr>
        <w:t>swobodny dostęp do pojazdów,</w:t>
      </w:r>
    </w:p>
    <w:p w:rsidR="002C47E6" w:rsidRDefault="0039431E">
      <w:pPr>
        <w:pStyle w:val="Standard"/>
        <w:widowControl/>
        <w:tabs>
          <w:tab w:val="left" w:pos="-141"/>
          <w:tab w:val="left" w:pos="1322"/>
        </w:tabs>
        <w:autoSpaceDE w:val="0"/>
        <w:spacing w:line="276" w:lineRule="auto"/>
        <w:ind w:left="284"/>
        <w:jc w:val="both"/>
        <w:rPr>
          <w:rFonts w:ascii="Arial" w:eastAsia="Times New Roman" w:hAnsi="Arial" w:cs="Arial"/>
          <w:bCs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bCs/>
          <w:sz w:val="22"/>
          <w:szCs w:val="22"/>
          <w:lang w:eastAsia="ar-SA" w:bidi="ar-SA"/>
        </w:rPr>
        <w:t xml:space="preserve">  7) zamykany w sposób uniemożliwiający wjazd i wyjazd środka transportu bez zezwolenia</w:t>
      </w:r>
    </w:p>
    <w:p w:rsidR="002C47E6" w:rsidRDefault="0039431E">
      <w:pPr>
        <w:pStyle w:val="Standard"/>
        <w:widowControl/>
        <w:tabs>
          <w:tab w:val="left" w:pos="-141"/>
          <w:tab w:val="left" w:pos="1322"/>
        </w:tabs>
        <w:autoSpaceDE w:val="0"/>
        <w:spacing w:line="276" w:lineRule="auto"/>
        <w:ind w:left="284"/>
        <w:jc w:val="both"/>
        <w:rPr>
          <w:rFonts w:ascii="Arial" w:eastAsia="Times New Roman" w:hAnsi="Arial" w:cs="Arial"/>
          <w:bCs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bCs/>
          <w:sz w:val="22"/>
          <w:szCs w:val="22"/>
          <w:lang w:eastAsia="ar-SA" w:bidi="ar-SA"/>
        </w:rPr>
        <w:t xml:space="preserve">      osoby dozorującej,</w:t>
      </w:r>
    </w:p>
    <w:p w:rsidR="002C47E6" w:rsidRDefault="0039431E">
      <w:pPr>
        <w:pStyle w:val="Standard"/>
        <w:tabs>
          <w:tab w:val="left" w:pos="-141"/>
        </w:tabs>
        <w:spacing w:line="276" w:lineRule="auto"/>
        <w:ind w:left="284"/>
        <w:jc w:val="both"/>
        <w:rPr>
          <w:rFonts w:ascii="Arial" w:eastAsia="Times New Roman" w:hAnsi="Arial" w:cs="Arial"/>
          <w:bCs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bCs/>
          <w:sz w:val="22"/>
          <w:szCs w:val="22"/>
          <w:lang w:eastAsia="ar-SA" w:bidi="ar-SA"/>
        </w:rPr>
        <w:t xml:space="preserve">  8) zapewniający warunki bezpiecznego utrzymania pojazdów, w szczególności pojazdów z</w:t>
      </w:r>
    </w:p>
    <w:p w:rsidR="002C47E6" w:rsidRDefault="0039431E">
      <w:pPr>
        <w:pStyle w:val="Standard"/>
        <w:tabs>
          <w:tab w:val="left" w:pos="284"/>
        </w:tabs>
        <w:spacing w:line="276" w:lineRule="auto"/>
        <w:ind w:left="709"/>
        <w:jc w:val="both"/>
      </w:pPr>
      <w:r>
        <w:rPr>
          <w:rFonts w:ascii="Arial" w:eastAsia="Times New Roman" w:hAnsi="Arial" w:cs="Arial"/>
          <w:bCs/>
          <w:sz w:val="22"/>
          <w:szCs w:val="22"/>
          <w:lang w:eastAsia="ar-SA" w:bidi="ar-SA"/>
        </w:rPr>
        <w:t xml:space="preserve">uszkodzeniami </w:t>
      </w:r>
      <w:r>
        <w:rPr>
          <w:rFonts w:ascii="Arial" w:eastAsia="Times New Roman" w:hAnsi="Arial" w:cs="Arial"/>
          <w:bCs/>
          <w:sz w:val="22"/>
          <w:szCs w:val="22"/>
          <w:lang w:eastAsia="ar-SA" w:bidi="ar-SA"/>
        </w:rPr>
        <w:t>powypadkowymi,</w:t>
      </w:r>
    </w:p>
    <w:p w:rsidR="002C47E6" w:rsidRDefault="0039431E">
      <w:pPr>
        <w:pStyle w:val="Standard"/>
        <w:tabs>
          <w:tab w:val="left" w:pos="-141"/>
        </w:tabs>
        <w:spacing w:line="276" w:lineRule="auto"/>
        <w:ind w:left="284"/>
        <w:jc w:val="both"/>
      </w:pPr>
      <w:r>
        <w:rPr>
          <w:rFonts w:ascii="Arial" w:eastAsia="Times New Roman" w:hAnsi="Arial" w:cs="Arial"/>
          <w:bCs/>
          <w:sz w:val="22"/>
          <w:szCs w:val="22"/>
          <w:lang w:eastAsia="ar-SA" w:bidi="ar-SA"/>
        </w:rPr>
        <w:t xml:space="preserve">  9) urządzonym zgodnie z rozporządzeniem Ministra Infrastruktury z dnia 12 kwietnia 2002 r.</w:t>
      </w:r>
      <w:r>
        <w:t xml:space="preserve"> </w:t>
      </w:r>
      <w:r>
        <w:br/>
      </w:r>
      <w:r>
        <w:t xml:space="preserve">      </w:t>
      </w:r>
      <w:r>
        <w:rPr>
          <w:rFonts w:ascii="Arial" w:eastAsia="Times New Roman" w:hAnsi="Arial" w:cs="Arial"/>
          <w:bCs/>
          <w:sz w:val="22"/>
          <w:szCs w:val="22"/>
          <w:lang w:eastAsia="ar-SA" w:bidi="ar-SA"/>
        </w:rPr>
        <w:t>w sprawie warunków technicznych, jakim powinny odpowiadać budynki i ich usytuowanie</w:t>
      </w:r>
      <w:r>
        <w:t xml:space="preserve"> </w:t>
      </w:r>
      <w:r>
        <w:br/>
      </w:r>
      <w:r>
        <w:t xml:space="preserve">        </w:t>
      </w:r>
      <w:r>
        <w:rPr>
          <w:rFonts w:ascii="Arial" w:eastAsia="Times New Roman" w:hAnsi="Arial" w:cs="Arial"/>
          <w:bCs/>
          <w:sz w:val="22"/>
          <w:szCs w:val="22"/>
          <w:lang w:eastAsia="ar-SA" w:bidi="ar-SA"/>
        </w:rPr>
        <w:t>(t.j. Dz. U. z 2022 r. poz. 1225, z 2023 r. poz. 2442 i z 2024 r. poz. 726),</w:t>
      </w:r>
    </w:p>
    <w:p w:rsidR="002C47E6" w:rsidRDefault="0039431E">
      <w:pPr>
        <w:pStyle w:val="Standard"/>
        <w:tabs>
          <w:tab w:val="left" w:pos="-141"/>
        </w:tabs>
        <w:spacing w:line="276" w:lineRule="auto"/>
        <w:ind w:left="284"/>
        <w:jc w:val="both"/>
      </w:pPr>
      <w:r>
        <w:rPr>
          <w:rFonts w:ascii="Arial" w:eastAsia="Times New Roman" w:hAnsi="Arial" w:cs="Arial"/>
          <w:bCs/>
          <w:sz w:val="22"/>
          <w:szCs w:val="22"/>
          <w:lang w:eastAsia="ar-SA" w:bidi="ar-SA"/>
        </w:rPr>
        <w:t xml:space="preserve"> 10) spełniającym warunki przechowywania pojazdów w sposób zapewniający bezpiecz</w:t>
      </w:r>
      <w:r>
        <w:rPr>
          <w:rFonts w:ascii="Arial" w:eastAsia="Times New Roman" w:hAnsi="Arial" w:cs="Arial"/>
          <w:bCs/>
          <w:sz w:val="22"/>
          <w:szCs w:val="22"/>
          <w:lang w:eastAsia="ar-SA" w:bidi="ar-SA"/>
        </w:rPr>
        <w:t>eństwo</w:t>
      </w:r>
    </w:p>
    <w:p w:rsidR="002C47E6" w:rsidRDefault="0039431E">
      <w:pPr>
        <w:pStyle w:val="Standard"/>
        <w:tabs>
          <w:tab w:val="left" w:pos="-141"/>
        </w:tabs>
        <w:spacing w:line="276" w:lineRule="auto"/>
        <w:ind w:left="284"/>
        <w:jc w:val="both"/>
      </w:pPr>
      <w:r>
        <w:rPr>
          <w:rFonts w:ascii="Arial" w:eastAsia="Times New Roman" w:hAnsi="Arial" w:cs="Arial"/>
          <w:bCs/>
          <w:sz w:val="22"/>
          <w:szCs w:val="22"/>
          <w:lang w:eastAsia="ar-SA" w:bidi="ar-SA"/>
        </w:rPr>
        <w:t xml:space="preserve">      </w:t>
      </w:r>
      <w:r>
        <w:t xml:space="preserve"> </w:t>
      </w:r>
      <w:r>
        <w:rPr>
          <w:rFonts w:ascii="Arial" w:eastAsia="Times New Roman" w:hAnsi="Arial" w:cs="Arial"/>
          <w:bCs/>
          <w:sz w:val="22"/>
          <w:szCs w:val="22"/>
          <w:lang w:eastAsia="ar-SA" w:bidi="ar-SA"/>
        </w:rPr>
        <w:t>środowiska zgodnie z obowiązującymi przepisami.</w:t>
      </w:r>
    </w:p>
    <w:p w:rsidR="002C47E6" w:rsidRDefault="0039431E">
      <w:pPr>
        <w:pStyle w:val="Standard"/>
        <w:widowControl/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ar-SA" w:bidi="ar-SA"/>
        </w:rPr>
        <w:t xml:space="preserve">4. </w:t>
      </w:r>
      <w:r>
        <w:rPr>
          <w:rFonts w:ascii="Arial" w:hAnsi="Arial" w:cs="Arial"/>
          <w:iCs/>
          <w:sz w:val="22"/>
          <w:szCs w:val="22"/>
        </w:rPr>
        <w:t xml:space="preserve">O udzielenie zamówienia mogą ubiegać się Wykonawcy, którzy nie podlegają wykluczeniu </w:t>
      </w:r>
      <w:r>
        <w:br/>
      </w:r>
      <w:r>
        <w:rPr>
          <w:rFonts w:ascii="Arial" w:hAnsi="Arial" w:cs="Arial"/>
          <w:iCs/>
          <w:sz w:val="22"/>
          <w:szCs w:val="22"/>
        </w:rPr>
        <w:t>na podstawie art. 7 ust. 1 ustawy z dnia 13 kwietnia 2022 r. o szczególnych rozwiązaniach w zakresie prze</w:t>
      </w:r>
      <w:r>
        <w:rPr>
          <w:rFonts w:ascii="Arial" w:hAnsi="Arial" w:cs="Arial"/>
          <w:iCs/>
          <w:sz w:val="22"/>
          <w:szCs w:val="22"/>
        </w:rPr>
        <w:t>ciwdziałania wspieraniu agresji na Ukrainę oraz służących ochronie bezpieczeństwa narodowego (Dz. U. z 2024 r. poz. 507).</w:t>
      </w:r>
      <w:r>
        <w:rPr>
          <w:rFonts w:ascii="Arial" w:hAnsi="Arial" w:cs="Arial"/>
          <w:iCs/>
          <w:sz w:val="22"/>
          <w:szCs w:val="22"/>
          <w:vertAlign w:val="superscript"/>
        </w:rPr>
        <w:t>1</w:t>
      </w:r>
    </w:p>
    <w:p w:rsidR="002C47E6" w:rsidRDefault="002C47E6">
      <w:pPr>
        <w:pStyle w:val="Standard"/>
        <w:jc w:val="both"/>
        <w:rPr>
          <w:sz w:val="12"/>
          <w:szCs w:val="12"/>
        </w:rPr>
      </w:pPr>
    </w:p>
    <w:p w:rsidR="002C47E6" w:rsidRDefault="0039431E">
      <w:pPr>
        <w:pStyle w:val="Default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vertAlign w:val="superscript"/>
        </w:rPr>
        <w:t xml:space="preserve">1 </w:t>
      </w:r>
      <w:r>
        <w:rPr>
          <w:rFonts w:ascii="Arial" w:eastAsia="Lucida Sans Unicode" w:hAnsi="Arial" w:cs="Arial"/>
          <w:color w:val="222222"/>
          <w:sz w:val="20"/>
          <w:szCs w:val="20"/>
          <w:lang w:eastAsia="zh-CN" w:bidi="hi-IN"/>
        </w:rPr>
        <w:t xml:space="preserve">Zgodnie z treścią art. 7 ust. 1 ustawy z dnia 13 kwietnia 2022 r. </w:t>
      </w:r>
      <w:r>
        <w:rPr>
          <w:rFonts w:ascii="Arial" w:eastAsia="Lucida Sans Unicode" w:hAnsi="Arial" w:cs="Arial"/>
          <w:i/>
          <w:iCs/>
          <w:color w:val="222222"/>
          <w:sz w:val="20"/>
          <w:szCs w:val="20"/>
          <w:lang w:eastAsia="zh-CN" w:bidi="hi-IN"/>
        </w:rPr>
        <w:t>o szczególnych rozwiązaniach w zakresie przeciwdziałania wspiera</w:t>
      </w:r>
      <w:r>
        <w:rPr>
          <w:rFonts w:ascii="Arial" w:eastAsia="Lucida Sans Unicode" w:hAnsi="Arial" w:cs="Arial"/>
          <w:i/>
          <w:iCs/>
          <w:color w:val="222222"/>
          <w:sz w:val="20"/>
          <w:szCs w:val="20"/>
          <w:lang w:eastAsia="zh-CN" w:bidi="hi-IN"/>
        </w:rPr>
        <w:t xml:space="preserve">niu agresji na Ukrainę oraz służących ochronie bezpieczeństwa narodowego, zwanej dalej „ustawą”, </w:t>
      </w:r>
      <w:r>
        <w:rPr>
          <w:rFonts w:ascii="Arial" w:eastAsia="Lucida Sans Unicode" w:hAnsi="Arial" w:cs="Arial"/>
          <w:color w:val="222222"/>
          <w:sz w:val="20"/>
          <w:szCs w:val="20"/>
          <w:lang w:eastAsia="zh-CN" w:bidi="hi-IN"/>
        </w:rPr>
        <w:t xml:space="preserve">z </w:t>
      </w:r>
      <w:r>
        <w:rPr>
          <w:rFonts w:ascii="Arial" w:hAnsi="Arial" w:cs="Arial"/>
          <w:color w:val="222222"/>
          <w:sz w:val="20"/>
          <w:szCs w:val="20"/>
          <w:lang w:eastAsia="pl-PL" w:bidi="hi-IN"/>
        </w:rPr>
        <w:t>postępowania o udzielenie zamówienia publicznego lub konkursu prowadzonego na podstawie ustawy Pzp wyklucza się:</w:t>
      </w:r>
    </w:p>
    <w:p w:rsidR="002C47E6" w:rsidRDefault="0039431E">
      <w:pPr>
        <w:pStyle w:val="Standard"/>
        <w:ind w:left="426" w:hanging="284"/>
        <w:jc w:val="both"/>
        <w:rPr>
          <w:rFonts w:ascii="Arial" w:hAnsi="Arial" w:cs="Arial"/>
          <w:color w:val="222222"/>
          <w:sz w:val="20"/>
          <w:szCs w:val="20"/>
          <w:lang w:eastAsia="pl-PL"/>
        </w:rPr>
      </w:pPr>
      <w:r>
        <w:rPr>
          <w:rFonts w:ascii="Arial" w:hAnsi="Arial" w:cs="Arial"/>
          <w:color w:val="222222"/>
          <w:sz w:val="20"/>
          <w:szCs w:val="20"/>
          <w:lang w:eastAsia="pl-PL"/>
        </w:rPr>
        <w:t xml:space="preserve">1) wykonawcę oraz uczestnika konkursu </w:t>
      </w:r>
      <w:r>
        <w:rPr>
          <w:rFonts w:ascii="Arial" w:hAnsi="Arial" w:cs="Arial"/>
          <w:color w:val="222222"/>
          <w:sz w:val="20"/>
          <w:szCs w:val="20"/>
          <w:lang w:eastAsia="pl-PL"/>
        </w:rPr>
        <w:t>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C47E6" w:rsidRDefault="0039431E">
      <w:pPr>
        <w:pStyle w:val="Standard"/>
        <w:ind w:left="426" w:hanging="284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2)  </w:t>
      </w:r>
      <w:r>
        <w:rPr>
          <w:rFonts w:ascii="Arial" w:hAnsi="Arial" w:cs="Arial"/>
          <w:color w:val="222222"/>
          <w:sz w:val="20"/>
          <w:szCs w:val="20"/>
          <w:lang w:eastAsia="pl-PL"/>
        </w:rPr>
        <w:t>wykonawcę oraz ucz</w:t>
      </w:r>
      <w:r>
        <w:rPr>
          <w:rFonts w:ascii="Arial" w:hAnsi="Arial" w:cs="Arial"/>
          <w:color w:val="222222"/>
          <w:sz w:val="20"/>
          <w:szCs w:val="20"/>
          <w:lang w:eastAsia="pl-PL"/>
        </w:rPr>
        <w:t xml:space="preserve">estnika konkursu, którego beneficjentem rzeczywistym w rozumieniu ustawy z dnia 1 marca 2018 r. o przeciwdziałaniu praniu pieniędzy oraz finansowaniu terroryzmu (Dz. U. z 2023 r. poz. 1124, 1285, 1723 i 1843) jest osoba wymieniona w wykazach określonych w </w:t>
      </w:r>
      <w:r>
        <w:rPr>
          <w:rFonts w:ascii="Arial" w:hAnsi="Arial" w:cs="Arial"/>
          <w:color w:val="222222"/>
          <w:sz w:val="20"/>
          <w:szCs w:val="20"/>
          <w:lang w:eastAsia="pl-P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</w:t>
      </w:r>
      <w:r>
        <w:rPr>
          <w:rFonts w:ascii="Arial" w:hAnsi="Arial" w:cs="Arial"/>
          <w:color w:val="222222"/>
          <w:sz w:val="20"/>
          <w:szCs w:val="20"/>
          <w:lang w:eastAsia="pl-PL"/>
        </w:rPr>
        <w:t>a, o którym mowa w art. 1 pkt 3 ustawy;</w:t>
      </w:r>
    </w:p>
    <w:p w:rsidR="002C47E6" w:rsidRDefault="0039431E">
      <w:pPr>
        <w:pStyle w:val="Default"/>
        <w:spacing w:line="276" w:lineRule="auto"/>
        <w:ind w:left="426" w:hanging="284"/>
        <w:rPr>
          <w:rFonts w:ascii="Arial" w:hAnsi="Arial" w:cs="Arial"/>
          <w:color w:val="222222"/>
          <w:sz w:val="18"/>
          <w:szCs w:val="18"/>
          <w:lang w:eastAsia="pl-PL" w:bidi="hi-IN"/>
        </w:rPr>
      </w:pPr>
      <w:r>
        <w:rPr>
          <w:rFonts w:ascii="Arial" w:eastAsia="Times New Roman" w:hAnsi="Arial"/>
          <w:bCs/>
          <w:sz w:val="20"/>
          <w:szCs w:val="20"/>
          <w:lang w:eastAsia="pl-PL" w:bidi="hi-IN"/>
        </w:rPr>
        <w:t>3)  wykonawcę oraz uczestnika konkursu, którego jednostką dominującą w rozumieniu art. 3 ust. 1 pkt 37 ustawy z dnia 29 września 1994 r. o rachunkowości (Dz. U. z 2023 r. poz. 120, 295 i 1598), jest podmiot wymienion</w:t>
      </w:r>
      <w:r>
        <w:rPr>
          <w:rFonts w:ascii="Arial" w:eastAsia="Times New Roman" w:hAnsi="Arial"/>
          <w:bCs/>
          <w:sz w:val="20"/>
          <w:szCs w:val="20"/>
          <w:lang w:eastAsia="pl-PL" w:bidi="hi-IN"/>
        </w:rPr>
        <w:t>y w 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>
        <w:rPr>
          <w:rFonts w:ascii="Arial" w:eastAsia="Times New Roman" w:hAnsi="Arial"/>
          <w:bCs/>
          <w:sz w:val="20"/>
          <w:szCs w:val="20"/>
          <w:lang w:eastAsia="pl-PL" w:bidi="hi-IN"/>
        </w:rPr>
        <w:t xml:space="preserve"> zastosowaniu środka, o którym mowa w art. 1 pkt 3 ustawy.</w:t>
      </w:r>
    </w:p>
    <w:p w:rsidR="002C47E6" w:rsidRDefault="002C47E6">
      <w:pPr>
        <w:pStyle w:val="Standard"/>
        <w:spacing w:line="276" w:lineRule="auto"/>
        <w:rPr>
          <w:sz w:val="16"/>
          <w:szCs w:val="16"/>
        </w:rPr>
      </w:pPr>
    </w:p>
    <w:p w:rsidR="002C47E6" w:rsidRDefault="0039431E">
      <w:pPr>
        <w:pStyle w:val="Standard"/>
        <w:widowControl/>
        <w:tabs>
          <w:tab w:val="left" w:pos="357"/>
        </w:tabs>
        <w:spacing w:line="276" w:lineRule="auto"/>
        <w:rPr>
          <w:rFonts w:ascii="Arial" w:eastAsia="Times New Roman" w:hAnsi="Arial" w:cs="Arial"/>
          <w:b/>
          <w:sz w:val="26"/>
          <w:szCs w:val="26"/>
          <w:lang w:eastAsia="ar-SA" w:bidi="ar-SA"/>
        </w:rPr>
      </w:pPr>
      <w:r>
        <w:rPr>
          <w:rFonts w:ascii="Arial" w:eastAsia="Times New Roman" w:hAnsi="Arial" w:cs="Arial"/>
          <w:b/>
          <w:sz w:val="26"/>
          <w:szCs w:val="26"/>
          <w:lang w:eastAsia="ar-SA" w:bidi="ar-SA"/>
        </w:rPr>
        <w:t>III. Wymagane dokumenty jako załączniki do oferty.</w:t>
      </w:r>
    </w:p>
    <w:p w:rsidR="002C47E6" w:rsidRDefault="002C47E6">
      <w:pPr>
        <w:pStyle w:val="Standard"/>
        <w:spacing w:line="276" w:lineRule="auto"/>
        <w:jc w:val="both"/>
        <w:rPr>
          <w:sz w:val="16"/>
          <w:szCs w:val="16"/>
        </w:rPr>
      </w:pPr>
    </w:p>
    <w:p w:rsidR="002C47E6" w:rsidRDefault="0039431E">
      <w:pPr>
        <w:pStyle w:val="Standard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eastAsia="ArialMT, Arial" w:hAnsi="Arial" w:cs="Arial"/>
          <w:sz w:val="22"/>
          <w:szCs w:val="22"/>
          <w:lang w:eastAsia="ar-SA" w:bidi="ar-SA"/>
        </w:rPr>
        <w:t>W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 xml:space="preserve">ykaz sprzętu i wyposażenia - </w:t>
      </w:r>
      <w:r>
        <w:rPr>
          <w:rFonts w:ascii="Arial" w:eastAsia="Times New Roman" w:hAnsi="Arial" w:cs="Arial"/>
          <w:b/>
          <w:bCs/>
          <w:sz w:val="22"/>
          <w:szCs w:val="22"/>
          <w:lang w:eastAsia="ar-SA" w:bidi="ar-SA"/>
        </w:rPr>
        <w:t xml:space="preserve">załącznik nr 3 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>do Zaproszenia do złożenia oferty.</w:t>
      </w:r>
    </w:p>
    <w:p w:rsidR="002C47E6" w:rsidRDefault="002C47E6">
      <w:pPr>
        <w:pStyle w:val="Standard"/>
        <w:spacing w:line="276" w:lineRule="auto"/>
        <w:rPr>
          <w:sz w:val="16"/>
          <w:szCs w:val="16"/>
        </w:rPr>
      </w:pPr>
    </w:p>
    <w:p w:rsidR="002C47E6" w:rsidRDefault="002C47E6">
      <w:pPr>
        <w:pStyle w:val="Standard"/>
        <w:widowControl/>
        <w:spacing w:line="276" w:lineRule="auto"/>
      </w:pPr>
    </w:p>
    <w:p w:rsidR="002C47E6" w:rsidRDefault="0039431E">
      <w:pPr>
        <w:pStyle w:val="Standard"/>
        <w:widowControl/>
        <w:spacing w:line="276" w:lineRule="auto"/>
      </w:pPr>
      <w:r>
        <w:rPr>
          <w:rFonts w:ascii="Arial" w:eastAsia="Times New Roman" w:hAnsi="Arial" w:cs="Arial"/>
          <w:b/>
          <w:sz w:val="26"/>
          <w:szCs w:val="26"/>
          <w:lang w:eastAsia="ar-SA" w:bidi="ar-SA"/>
        </w:rPr>
        <w:lastRenderedPageBreak/>
        <w:t>IV. Opis sposobu obliczenia ceny.</w:t>
      </w:r>
    </w:p>
    <w:p w:rsidR="002C47E6" w:rsidRDefault="002C47E6">
      <w:pPr>
        <w:pStyle w:val="NormalnyWeb"/>
        <w:spacing w:before="0" w:after="0"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2C47E6" w:rsidRDefault="0039431E">
      <w:pPr>
        <w:pStyle w:val="NormalnyWeb"/>
        <w:spacing w:before="0" w:after="0" w:line="276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pacing w:val="-4"/>
          <w:sz w:val="22"/>
          <w:szCs w:val="22"/>
        </w:rPr>
        <w:t xml:space="preserve">Cena oferty zostanie </w:t>
      </w:r>
      <w:r>
        <w:rPr>
          <w:rFonts w:ascii="Arial" w:hAnsi="Arial" w:cs="Arial"/>
          <w:spacing w:val="-4"/>
          <w:sz w:val="22"/>
          <w:szCs w:val="22"/>
        </w:rPr>
        <w:t>wyliczona przez wykonawcę w formularzu oferty sporządzonym</w:t>
      </w:r>
      <w:r>
        <w:rPr>
          <w:rFonts w:ascii="Arial" w:hAnsi="Arial" w:cs="Arial"/>
          <w:sz w:val="22"/>
          <w:szCs w:val="22"/>
        </w:rPr>
        <w:t xml:space="preserve"> na podstawie wzoru Zamawiającego, czyli w układzie podanym w tym formularzu umożliwiającym porównanie ofert.</w:t>
      </w:r>
    </w:p>
    <w:p w:rsidR="002C47E6" w:rsidRDefault="0039431E">
      <w:pPr>
        <w:pStyle w:val="NormalnyWeb"/>
        <w:spacing w:before="0"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Cena oferty winna uwzględniać wszelkie koszty towarzyszące wykonaniu zamówienia, a w </w:t>
      </w:r>
      <w:r>
        <w:rPr>
          <w:rFonts w:ascii="Arial" w:hAnsi="Arial" w:cs="Arial"/>
          <w:sz w:val="22"/>
          <w:szCs w:val="22"/>
        </w:rPr>
        <w:t>szczególności:</w:t>
      </w:r>
    </w:p>
    <w:p w:rsidR="002C47E6" w:rsidRDefault="0039431E">
      <w:pPr>
        <w:pStyle w:val="Standard"/>
        <w:tabs>
          <w:tab w:val="left" w:pos="141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formę wynagrodzenia ustalaną na podstawie niezmiennej ceny jednostkowej,</w:t>
      </w:r>
    </w:p>
    <w:p w:rsidR="002C47E6" w:rsidRDefault="0039431E">
      <w:pPr>
        <w:pStyle w:val="Standard"/>
        <w:tabs>
          <w:tab w:val="left" w:pos="1418"/>
        </w:tabs>
        <w:spacing w:line="276" w:lineRule="auto"/>
        <w:ind w:left="709"/>
        <w:jc w:val="both"/>
      </w:pPr>
      <w:r>
        <w:rPr>
          <w:rFonts w:ascii="Arial" w:hAnsi="Arial" w:cs="Arial"/>
          <w:sz w:val="22"/>
          <w:szCs w:val="22"/>
        </w:rPr>
        <w:t>2) w</w:t>
      </w:r>
      <w:r>
        <w:rPr>
          <w:rFonts w:ascii="Arial" w:hAnsi="Arial" w:cs="Arial"/>
          <w:spacing w:val="-6"/>
          <w:sz w:val="22"/>
          <w:szCs w:val="22"/>
        </w:rPr>
        <w:t>zrost (obniżenie) cen towarów i usług konsumpcyjnych do końca realizacji przedmiotu</w:t>
      </w:r>
    </w:p>
    <w:p w:rsidR="002C47E6" w:rsidRDefault="0039431E">
      <w:pPr>
        <w:pStyle w:val="Standard"/>
        <w:tabs>
          <w:tab w:val="left" w:pos="1418"/>
        </w:tabs>
        <w:spacing w:line="276" w:lineRule="auto"/>
        <w:ind w:left="709"/>
        <w:jc w:val="both"/>
      </w:pPr>
      <w:r>
        <w:rPr>
          <w:rFonts w:ascii="Arial" w:hAnsi="Arial" w:cs="Arial"/>
          <w:spacing w:val="-6"/>
          <w:sz w:val="22"/>
          <w:szCs w:val="22"/>
        </w:rPr>
        <w:t xml:space="preserve">     zamówienia,</w:t>
      </w:r>
    </w:p>
    <w:p w:rsidR="002C47E6" w:rsidRDefault="0039431E">
      <w:pPr>
        <w:pStyle w:val="Standard"/>
        <w:tabs>
          <w:tab w:val="left" w:pos="141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wykonanie zobowiązań na warunkach określonych we wzorze u</w:t>
      </w:r>
      <w:r>
        <w:rPr>
          <w:rFonts w:ascii="Arial" w:hAnsi="Arial" w:cs="Arial"/>
          <w:sz w:val="22"/>
          <w:szCs w:val="22"/>
        </w:rPr>
        <w:t>mowy,</w:t>
      </w:r>
    </w:p>
    <w:p w:rsidR="002C47E6" w:rsidRDefault="0039431E">
      <w:pPr>
        <w:pStyle w:val="Standard"/>
        <w:tabs>
          <w:tab w:val="left" w:pos="1418"/>
        </w:tabs>
        <w:spacing w:line="276" w:lineRule="auto"/>
        <w:ind w:left="709"/>
        <w:jc w:val="both"/>
      </w:pPr>
      <w:r>
        <w:rPr>
          <w:rFonts w:ascii="Arial" w:hAnsi="Arial" w:cs="Arial"/>
          <w:spacing w:val="-12"/>
          <w:sz w:val="22"/>
          <w:szCs w:val="22"/>
        </w:rPr>
        <w:t>4) cena oferty musi być ceną brutto, (czyli zawierać podatek VAT oraz inne podatki i daniny publiczne)</w:t>
      </w:r>
    </w:p>
    <w:p w:rsidR="002C47E6" w:rsidRDefault="0039431E">
      <w:pPr>
        <w:pStyle w:val="Standard"/>
        <w:tabs>
          <w:tab w:val="left" w:pos="1418"/>
        </w:tabs>
        <w:spacing w:line="276" w:lineRule="auto"/>
        <w:ind w:left="709"/>
        <w:jc w:val="both"/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-12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wyrażoną w złotych polskich (PLN) z dokładnością do dwóch miejsc po przecinku.</w:t>
      </w:r>
    </w:p>
    <w:p w:rsidR="002C47E6" w:rsidRDefault="0039431E">
      <w:pPr>
        <w:pStyle w:val="NormalnyWeb"/>
        <w:spacing w:before="0" w:after="0"/>
        <w:jc w:val="both"/>
      </w:pPr>
      <w:r>
        <w:rPr>
          <w:rFonts w:ascii="Arial" w:hAnsi="Arial" w:cs="Arial"/>
          <w:sz w:val="22"/>
          <w:szCs w:val="22"/>
        </w:rPr>
        <w:t>Zamawiający wymaga, aby w kalkulacji ceny oferty, cena brutto za</w:t>
      </w:r>
      <w:r>
        <w:rPr>
          <w:rFonts w:ascii="Arial" w:hAnsi="Arial" w:cs="Arial"/>
          <w:sz w:val="22"/>
          <w:szCs w:val="22"/>
        </w:rPr>
        <w:t xml:space="preserve"> usunięcie i przechowywanie pojazdu nie była wyższa niż stawki opłat ogłoszone w </w:t>
      </w:r>
      <w:r>
        <w:rPr>
          <w:rFonts w:ascii="Arial" w:hAnsi="Arial" w:cs="Arial"/>
          <w:color w:val="000000"/>
          <w:sz w:val="22"/>
          <w:szCs w:val="22"/>
        </w:rPr>
        <w:t>obwieszczeniem Ministra Finansów z dnia 29 lipca 2024 r. w sprawie ogłoszenia obowiązujących w 2025 r. maksymalnych stawek opłat za usunięcie pojazdu z drogi i jego parkowanie</w:t>
      </w:r>
      <w:r>
        <w:rPr>
          <w:rFonts w:ascii="Arial" w:hAnsi="Arial" w:cs="Arial"/>
          <w:color w:val="000000"/>
          <w:sz w:val="22"/>
          <w:szCs w:val="22"/>
        </w:rPr>
        <w:t xml:space="preserve"> na parkingu strzeżonym (M.P. z 2024 r. poz. 718)</w:t>
      </w:r>
      <w:r>
        <w:rPr>
          <w:rFonts w:ascii="Arial" w:hAnsi="Arial" w:cs="Arial"/>
          <w:sz w:val="22"/>
          <w:szCs w:val="22"/>
        </w:rPr>
        <w:t xml:space="preserve"> tj.   </w:t>
      </w:r>
    </w:p>
    <w:p w:rsidR="002C47E6" w:rsidRDefault="0039431E">
      <w:pPr>
        <w:pStyle w:val="NormalnyWeb"/>
        <w:spacing w:before="0" w:after="0"/>
      </w:pP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1. rower lub motorower – za usunięcie – 171</w:t>
      </w:r>
      <w:r>
        <w:rPr>
          <w:rFonts w:ascii="Arial" w:hAnsi="Arial" w:cs="Arial"/>
          <w:sz w:val="22"/>
          <w:szCs w:val="22"/>
        </w:rPr>
        <w:t xml:space="preserve"> zł; za każdą dobę przechowywania – 33 zł,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2. motocykl – za usunięcie – 333 zł; za każdą dobę przechowywania – 45 zł,</w:t>
      </w:r>
    </w:p>
    <w:p w:rsidR="002C47E6" w:rsidRDefault="0039431E">
      <w:pPr>
        <w:pStyle w:val="NormalnyWeb"/>
        <w:spacing w:before="0" w:after="0"/>
      </w:pP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3. pojazd o dopuszczalnej masie całkowitej do 3,5 t – za usunięcie – 716 zł; za każdą dobę</w:t>
      </w:r>
    </w:p>
    <w:p w:rsidR="002C47E6" w:rsidRDefault="0039431E">
      <w:pPr>
        <w:pStyle w:val="NormalnyWeb"/>
        <w:spacing w:before="0" w:after="0"/>
      </w:pPr>
      <w:r>
        <w:rPr>
          <w:rFonts w:ascii="Arial" w:eastAsia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przechowywania – 62 zł,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4. pojazd o dopuszczalnej masie całkowitej powyżej 3,5 t do 7,5 t – za usunięcie – 895 zł; za</w:t>
      </w:r>
    </w:p>
    <w:p w:rsidR="002C47E6" w:rsidRDefault="0039431E">
      <w:pPr>
        <w:pStyle w:val="NormalnyWeb"/>
        <w:spacing w:before="0" w:after="0"/>
      </w:pPr>
      <w:r>
        <w:rPr>
          <w:rFonts w:ascii="Arial" w:eastAsia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każdą dobę przechowywania – 82 zł,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5. pojazd o dopuszczalnej masie całkowitej powyżej 7,5 t do 16 t – za usunięcie – 1 264 zł; za</w:t>
      </w:r>
    </w:p>
    <w:p w:rsidR="002C47E6" w:rsidRDefault="0039431E">
      <w:pPr>
        <w:pStyle w:val="NormalnyWeb"/>
        <w:spacing w:before="0" w:after="0"/>
      </w:pPr>
      <w:r>
        <w:rPr>
          <w:rFonts w:ascii="Arial" w:eastAsia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każdą dob</w:t>
      </w:r>
      <w:r>
        <w:rPr>
          <w:rFonts w:ascii="Arial" w:hAnsi="Arial" w:cs="Arial"/>
          <w:sz w:val="22"/>
          <w:szCs w:val="22"/>
        </w:rPr>
        <w:t>ę przechowywania – 116 zł,</w:t>
      </w:r>
    </w:p>
    <w:p w:rsidR="002C47E6" w:rsidRDefault="0039431E">
      <w:pPr>
        <w:pStyle w:val="NormalnyWeb"/>
        <w:spacing w:before="0" w:after="0"/>
      </w:pP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6. pojazd o dopuszczalnej masie całkowitej powyżej 16 t – za usunięcie – 1 862 zł; za każdą</w:t>
      </w:r>
    </w:p>
    <w:p w:rsidR="002C47E6" w:rsidRDefault="0039431E">
      <w:pPr>
        <w:pStyle w:val="NormalnyWeb"/>
        <w:spacing w:before="0" w:after="0"/>
      </w:pPr>
      <w:r>
        <w:rPr>
          <w:rFonts w:ascii="Arial" w:eastAsia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dobę przechowywania – 205 zł,</w:t>
      </w:r>
    </w:p>
    <w:p w:rsidR="002C47E6" w:rsidRDefault="0039431E">
      <w:pPr>
        <w:pStyle w:val="NormalnyWeb"/>
        <w:spacing w:before="0" w:after="0"/>
      </w:pP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7. pojazd przewożący materiały niebezpieczne – za usunięcie – 2 265 zł, za każdą dobę</w:t>
      </w:r>
    </w:p>
    <w:p w:rsidR="002C47E6" w:rsidRDefault="0039431E">
      <w:pPr>
        <w:pStyle w:val="NormalnyWeb"/>
        <w:spacing w:before="0" w:after="0" w:line="276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przechowywania – 298 zł.</w:t>
      </w:r>
    </w:p>
    <w:p w:rsidR="002C47E6" w:rsidRDefault="0039431E">
      <w:pPr>
        <w:pStyle w:val="NormalnyWeb"/>
        <w:spacing w:before="0" w:after="0"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    8. hulajnoga elektryczna lub urządzenie transportu osobistego – za usunięcie 171 zł, za każdą</w:t>
      </w:r>
    </w:p>
    <w:p w:rsidR="002C47E6" w:rsidRDefault="0039431E">
      <w:pPr>
        <w:pStyle w:val="NormalnyWeb"/>
        <w:spacing w:before="0" w:after="0"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        dobę przechowywania – 33 zł.</w:t>
      </w:r>
    </w:p>
    <w:p w:rsidR="002C47E6" w:rsidRDefault="0039431E">
      <w:pPr>
        <w:pStyle w:val="NormalnyWeb"/>
        <w:spacing w:before="0" w:after="0" w:line="276" w:lineRule="auto"/>
        <w:jc w:val="both"/>
      </w:pPr>
      <w:r>
        <w:rPr>
          <w:rFonts w:ascii="Arial" w:hAnsi="Arial" w:cs="Arial"/>
          <w:sz w:val="22"/>
          <w:szCs w:val="22"/>
        </w:rPr>
        <w:t>Formą wynagrodzenia jest wynagrodzenie kosztorysowe, ustalone na podstawie tzw. ryczałtu j</w:t>
      </w:r>
      <w:r>
        <w:rPr>
          <w:rFonts w:ascii="Arial" w:hAnsi="Arial" w:cs="Arial"/>
          <w:sz w:val="22"/>
          <w:szCs w:val="22"/>
        </w:rPr>
        <w:t>ednostkowo-ilościowego, stanowiącego podstawę rozliczeń faktycznie odebranych pojazdów. Obowiązujące ceny jednostkowe podane przez Wykonawcę w formularzu będą stałe przez cały okres realizacji zamówienia tj. 12 m-cy.</w:t>
      </w:r>
    </w:p>
    <w:p w:rsidR="002C47E6" w:rsidRDefault="002C47E6">
      <w:pPr>
        <w:pStyle w:val="NormalnyWeb"/>
        <w:spacing w:before="0" w:after="0" w:line="276" w:lineRule="auto"/>
        <w:jc w:val="both"/>
        <w:rPr>
          <w:sz w:val="16"/>
          <w:szCs w:val="16"/>
        </w:rPr>
      </w:pPr>
    </w:p>
    <w:p w:rsidR="002C47E6" w:rsidRDefault="0039431E">
      <w:pPr>
        <w:pStyle w:val="NormalnyWeb"/>
        <w:spacing w:before="0" w:after="0" w:line="276" w:lineRule="auto"/>
        <w:ind w:left="284" w:hanging="284"/>
        <w:jc w:val="both"/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b/>
          <w:bCs/>
          <w:sz w:val="22"/>
          <w:szCs w:val="22"/>
        </w:rPr>
        <w:t xml:space="preserve">Cena oferty brutto </w:t>
      </w:r>
      <w:r>
        <w:rPr>
          <w:rFonts w:ascii="Arial" w:hAnsi="Arial" w:cs="Arial"/>
          <w:sz w:val="22"/>
          <w:szCs w:val="22"/>
        </w:rPr>
        <w:t xml:space="preserve">zostanie </w:t>
      </w:r>
      <w:r>
        <w:rPr>
          <w:rFonts w:ascii="Arial" w:hAnsi="Arial" w:cs="Arial"/>
          <w:sz w:val="22"/>
          <w:szCs w:val="22"/>
        </w:rPr>
        <w:t xml:space="preserve">wyznaczona za pomocą aktywnego formularza zamieszczonego na platformie zakupowej. Cena oferty brutto zostanie ustalona jako suma iloczynów poszczególnych pozycji wskazanych w formularzu aktywnym.  </w:t>
      </w:r>
    </w:p>
    <w:p w:rsidR="002C47E6" w:rsidRDefault="0039431E">
      <w:pPr>
        <w:pStyle w:val="Standard"/>
        <w:spacing w:line="276" w:lineRule="auto"/>
        <w:ind w:left="284"/>
        <w:jc w:val="both"/>
      </w:pPr>
      <w:r>
        <w:rPr>
          <w:rFonts w:ascii="Arial" w:eastAsia="ArialMT, Arial" w:hAnsi="Arial" w:cs="Arial"/>
          <w:sz w:val="22"/>
          <w:szCs w:val="22"/>
          <w:lang w:eastAsia="ar-SA" w:bidi="ar-SA"/>
        </w:rPr>
        <w:t>U</w:t>
      </w:r>
      <w:r>
        <w:rPr>
          <w:rFonts w:ascii="Arial" w:hAnsi="Arial" w:cs="Arial"/>
          <w:sz w:val="22"/>
          <w:szCs w:val="22"/>
        </w:rPr>
        <w:t>stalenia prognozowanej ilości usuwanych pojazdów i ilości</w:t>
      </w:r>
      <w:r>
        <w:rPr>
          <w:rFonts w:ascii="Arial" w:hAnsi="Arial" w:cs="Arial"/>
          <w:sz w:val="22"/>
          <w:szCs w:val="22"/>
        </w:rPr>
        <w:t xml:space="preserve"> dób przechowywania pojazdów dokonano w oparciu o łączną wartość zamówień tego samego rodzaju udzielonych w terminie poprzednich 12 miesięcy. Liczba pojazdów do usunięcia oraz liczba dób przechowywania pojazdów na parkingu strzeżonym podane w formularzu ak</w:t>
      </w:r>
      <w:r>
        <w:rPr>
          <w:rFonts w:ascii="Arial" w:hAnsi="Arial" w:cs="Arial"/>
          <w:sz w:val="22"/>
          <w:szCs w:val="22"/>
        </w:rPr>
        <w:t>tywnym nie są wartościami obowiązującymi, a służą jedynie ustaleniu ceny oferty. Zamawiający zastrzega możliwość zmiany ww. ilości w zależności od potrzeb Zamawiającego.</w:t>
      </w:r>
    </w:p>
    <w:p w:rsidR="002C47E6" w:rsidRDefault="0039431E">
      <w:pPr>
        <w:pStyle w:val="NormalnyWeb"/>
        <w:spacing w:before="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Cenę oferty należy podać w PLN, z dokładnością do dwóch miejsc po przecinku.</w:t>
      </w:r>
    </w:p>
    <w:p w:rsidR="002C47E6" w:rsidRDefault="0039431E">
      <w:pPr>
        <w:pStyle w:val="NormalnyWeb"/>
        <w:spacing w:before="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Roz</w:t>
      </w:r>
      <w:r>
        <w:rPr>
          <w:rFonts w:ascii="Arial" w:hAnsi="Arial" w:cs="Arial"/>
          <w:sz w:val="22"/>
          <w:szCs w:val="22"/>
        </w:rPr>
        <w:t>liczenia między Zamawiającym a Wykonawcą prowadzone będą w złotych polskich.</w:t>
      </w:r>
    </w:p>
    <w:p w:rsidR="002C47E6" w:rsidRDefault="002C47E6">
      <w:pPr>
        <w:pStyle w:val="Standard"/>
        <w:widowControl/>
        <w:spacing w:line="276" w:lineRule="auto"/>
        <w:jc w:val="both"/>
        <w:rPr>
          <w:rFonts w:ascii="Arial" w:eastAsia="Times New Roman" w:hAnsi="Arial" w:cs="Arial"/>
          <w:b/>
          <w:sz w:val="16"/>
          <w:szCs w:val="16"/>
          <w:lang w:eastAsia="ar-SA" w:bidi="ar-SA"/>
        </w:rPr>
      </w:pPr>
    </w:p>
    <w:p w:rsidR="002C47E6" w:rsidRDefault="002C47E6">
      <w:pPr>
        <w:pStyle w:val="Standard"/>
        <w:tabs>
          <w:tab w:val="left" w:pos="5760"/>
          <w:tab w:val="left" w:pos="5940"/>
        </w:tabs>
        <w:spacing w:line="276" w:lineRule="auto"/>
        <w:rPr>
          <w:rFonts w:ascii="Arial" w:eastAsia="Times New Roman" w:hAnsi="Arial" w:cs="Arial"/>
          <w:b/>
          <w:sz w:val="26"/>
          <w:szCs w:val="26"/>
          <w:lang w:eastAsia="ar-SA" w:bidi="ar-SA"/>
        </w:rPr>
      </w:pPr>
    </w:p>
    <w:p w:rsidR="002C47E6" w:rsidRDefault="0039431E">
      <w:pPr>
        <w:pStyle w:val="Standard"/>
        <w:tabs>
          <w:tab w:val="left" w:pos="5760"/>
          <w:tab w:val="left" w:pos="5940"/>
        </w:tabs>
        <w:spacing w:line="276" w:lineRule="auto"/>
        <w:rPr>
          <w:rFonts w:ascii="Arial" w:eastAsia="Times New Roman" w:hAnsi="Arial" w:cs="Arial"/>
          <w:b/>
          <w:sz w:val="26"/>
          <w:szCs w:val="26"/>
          <w:lang w:eastAsia="ar-SA" w:bidi="ar-SA"/>
        </w:rPr>
      </w:pPr>
      <w:r>
        <w:rPr>
          <w:rFonts w:ascii="Arial" w:eastAsia="Times New Roman" w:hAnsi="Arial" w:cs="Arial"/>
          <w:b/>
          <w:sz w:val="26"/>
          <w:szCs w:val="26"/>
          <w:lang w:eastAsia="ar-SA" w:bidi="ar-SA"/>
        </w:rPr>
        <w:t xml:space="preserve">V. Informacja o formalnościach, jakie powinny zastać dopełnione po wyborze </w:t>
      </w:r>
      <w:r>
        <w:rPr>
          <w:rFonts w:ascii="Arial" w:eastAsia="Times New Roman" w:hAnsi="Arial" w:cs="Arial"/>
          <w:b/>
          <w:sz w:val="26"/>
          <w:szCs w:val="26"/>
          <w:lang w:eastAsia="ar-SA" w:bidi="ar-SA"/>
        </w:rPr>
        <w:lastRenderedPageBreak/>
        <w:t>oferty w celu zawarcia umowy.</w:t>
      </w:r>
    </w:p>
    <w:p w:rsidR="002C47E6" w:rsidRDefault="002C47E6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2C47E6" w:rsidRDefault="0039431E">
      <w:pPr>
        <w:pStyle w:val="Standard"/>
        <w:widowControl/>
        <w:tabs>
          <w:tab w:val="left" w:pos="2598"/>
          <w:tab w:val="left" w:pos="9412"/>
          <w:tab w:val="left" w:pos="18430"/>
          <w:tab w:val="left" w:pos="18610"/>
        </w:tabs>
        <w:spacing w:line="276" w:lineRule="auto"/>
        <w:ind w:left="284" w:hanging="284"/>
        <w:jc w:val="both"/>
        <w:rPr>
          <w:rFonts w:ascii="Arial" w:eastAsia="Times New Roman" w:hAnsi="Arial" w:cs="Arial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sz w:val="22"/>
          <w:szCs w:val="22"/>
          <w:lang w:eastAsia="ar-SA" w:bidi="ar-SA"/>
        </w:rPr>
        <w:t>1.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ab/>
        <w:t>Wybrany Wykonawca ma obowiązek w terminie 7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dni od momentu powiadomienia go o wybraniu oferty uzgodnić z Zamawiającym kwestie konieczne do sprawnego zawarcia umowy.</w:t>
      </w:r>
    </w:p>
    <w:p w:rsidR="002C47E6" w:rsidRDefault="0039431E">
      <w:pPr>
        <w:pStyle w:val="Standard"/>
        <w:widowControl/>
        <w:tabs>
          <w:tab w:val="left" w:pos="2598"/>
          <w:tab w:val="left" w:pos="9412"/>
          <w:tab w:val="left" w:pos="18430"/>
          <w:tab w:val="left" w:pos="18610"/>
        </w:tabs>
        <w:spacing w:line="276" w:lineRule="auto"/>
        <w:ind w:left="284" w:hanging="284"/>
        <w:jc w:val="both"/>
      </w:pPr>
      <w:r>
        <w:rPr>
          <w:rFonts w:ascii="Arial" w:eastAsia="Times New Roman" w:hAnsi="Arial" w:cs="Arial"/>
          <w:sz w:val="22"/>
          <w:szCs w:val="22"/>
          <w:lang w:eastAsia="ar-SA" w:bidi="ar-SA"/>
        </w:rPr>
        <w:t>2. Umowa zostanie zawarta zgodnie z wzorem stanowiącym</w:t>
      </w:r>
      <w:r>
        <w:rPr>
          <w:rFonts w:ascii="Arial" w:eastAsia="Times New Roman" w:hAnsi="Arial" w:cs="Arial"/>
          <w:color w:val="FF0000"/>
          <w:sz w:val="22"/>
          <w:szCs w:val="22"/>
          <w:lang w:eastAsia="ar-SA" w:bidi="ar-SA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lang w:eastAsia="ar-SA" w:bidi="ar-SA"/>
        </w:rPr>
        <w:t>załącznik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  <w:lang w:eastAsia="ar-SA" w:bidi="ar-SA"/>
        </w:rPr>
        <w:t>nr</w:t>
      </w:r>
      <w:r>
        <w:rPr>
          <w:rFonts w:ascii="Arial" w:eastAsia="Times New Roman" w:hAnsi="Arial" w:cs="Arial"/>
          <w:b/>
          <w:sz w:val="22"/>
          <w:szCs w:val="22"/>
          <w:lang w:eastAsia="ar-SA" w:bidi="ar-SA"/>
        </w:rPr>
        <w:t xml:space="preserve"> 2 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>do Zaproszenia do złożenia oferty.</w:t>
      </w:r>
    </w:p>
    <w:p w:rsidR="002C47E6" w:rsidRDefault="0039431E">
      <w:pPr>
        <w:pStyle w:val="Standard"/>
        <w:widowControl/>
        <w:tabs>
          <w:tab w:val="left" w:pos="2598"/>
          <w:tab w:val="left" w:pos="9412"/>
          <w:tab w:val="left" w:pos="18430"/>
          <w:tab w:val="left" w:pos="18610"/>
        </w:tabs>
        <w:spacing w:line="276" w:lineRule="auto"/>
        <w:ind w:left="284" w:hanging="284"/>
        <w:jc w:val="both"/>
      </w:pPr>
      <w:r>
        <w:rPr>
          <w:rFonts w:ascii="Arial" w:eastAsia="Times New Roman" w:hAnsi="Arial" w:cs="Arial"/>
          <w:sz w:val="22"/>
          <w:szCs w:val="22"/>
          <w:lang w:eastAsia="ar-SA" w:bidi="ar-SA"/>
        </w:rPr>
        <w:t>3.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ab/>
        <w:t xml:space="preserve">Wykonawca, którego oferta 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 xml:space="preserve">zostanie uznana za najkorzystniejszą, </w:t>
      </w:r>
      <w:r>
        <w:rPr>
          <w:rFonts w:ascii="Arial" w:eastAsia="Times New Roman" w:hAnsi="Arial" w:cs="Arial"/>
          <w:b/>
          <w:sz w:val="22"/>
          <w:szCs w:val="22"/>
          <w:lang w:eastAsia="ar-SA" w:bidi="ar-SA"/>
        </w:rPr>
        <w:t>przed podpisaniem umowy</w:t>
      </w:r>
    </w:p>
    <w:p w:rsidR="002C47E6" w:rsidRDefault="0039431E">
      <w:pPr>
        <w:pStyle w:val="Standard"/>
        <w:widowControl/>
        <w:tabs>
          <w:tab w:val="left" w:pos="2598"/>
          <w:tab w:val="left" w:pos="9412"/>
          <w:tab w:val="left" w:pos="18430"/>
          <w:tab w:val="left" w:pos="18610"/>
        </w:tabs>
        <w:spacing w:line="276" w:lineRule="auto"/>
        <w:ind w:left="284" w:hanging="284"/>
        <w:jc w:val="both"/>
        <w:rPr>
          <w:rFonts w:ascii="Arial" w:eastAsia="Times New Roman" w:hAnsi="Arial" w:cs="Arial"/>
          <w:b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b/>
          <w:sz w:val="22"/>
          <w:szCs w:val="22"/>
          <w:lang w:eastAsia="ar-SA" w:bidi="ar-SA"/>
        </w:rPr>
        <w:tab/>
        <w:t>zobowiązany jest do:</w:t>
      </w:r>
    </w:p>
    <w:p w:rsidR="002C47E6" w:rsidRDefault="0039431E">
      <w:pPr>
        <w:pStyle w:val="Standard"/>
        <w:widowControl/>
        <w:numPr>
          <w:ilvl w:val="0"/>
          <w:numId w:val="9"/>
        </w:numPr>
        <w:tabs>
          <w:tab w:val="left" w:pos="5760"/>
          <w:tab w:val="left" w:pos="11520"/>
          <w:tab w:val="left" w:pos="19440"/>
        </w:tabs>
        <w:spacing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sz w:val="22"/>
          <w:szCs w:val="22"/>
          <w:lang w:eastAsia="ar-SA" w:bidi="ar-SA"/>
        </w:rPr>
        <w:t>złożenia informacji o osobach umocowanych do zawarcia umowy, jeżeli nie będzie to wynikało z rejestrów;</w:t>
      </w:r>
    </w:p>
    <w:p w:rsidR="002C47E6" w:rsidRDefault="0039431E">
      <w:pPr>
        <w:pStyle w:val="Standard"/>
        <w:widowControl/>
        <w:numPr>
          <w:ilvl w:val="0"/>
          <w:numId w:val="3"/>
        </w:numPr>
        <w:tabs>
          <w:tab w:val="left" w:pos="5760"/>
          <w:tab w:val="left" w:pos="11520"/>
          <w:tab w:val="left" w:pos="19440"/>
        </w:tabs>
        <w:spacing w:line="276" w:lineRule="auto"/>
        <w:ind w:left="567" w:hanging="283"/>
        <w:jc w:val="both"/>
      </w:pPr>
      <w:r>
        <w:rPr>
          <w:rFonts w:ascii="Arial" w:hAnsi="Arial" w:cs="Arial"/>
          <w:sz w:val="22"/>
          <w:szCs w:val="22"/>
        </w:rPr>
        <w:t xml:space="preserve">przedstawienia, potwierdzonej za zgodność z oryginałem przez </w:t>
      </w:r>
      <w:r>
        <w:rPr>
          <w:rFonts w:ascii="Arial" w:hAnsi="Arial" w:cs="Arial"/>
          <w:sz w:val="22"/>
          <w:szCs w:val="22"/>
        </w:rPr>
        <w:t>Wykonawcę, opłaconej polisy ubezpieczeniowej od odpowiedzialności cywilnej w zakresie prowadzonej działalności, stwierdzającej ubezpieczenie w przypadku szkód powstałych na skutek uszkodzenia, kradzieży pojazdów oraz ich przedmiotów wyposażenia. Zamawiając</w:t>
      </w:r>
      <w:r>
        <w:rPr>
          <w:rFonts w:ascii="Arial" w:hAnsi="Arial" w:cs="Arial"/>
          <w:sz w:val="22"/>
          <w:szCs w:val="22"/>
        </w:rPr>
        <w:t>y wymaga, aby Wykonawca posiadał w/w polisę przez cały czas trwania niniejszej umowy.</w:t>
      </w:r>
    </w:p>
    <w:p w:rsidR="002C47E6" w:rsidRDefault="0039431E">
      <w:pPr>
        <w:pStyle w:val="Standard"/>
        <w:widowControl/>
        <w:numPr>
          <w:ilvl w:val="0"/>
          <w:numId w:val="3"/>
        </w:numPr>
        <w:tabs>
          <w:tab w:val="left" w:pos="5760"/>
          <w:tab w:val="left" w:pos="11520"/>
          <w:tab w:val="left" w:pos="19440"/>
        </w:tabs>
        <w:spacing w:line="276" w:lineRule="auto"/>
        <w:ind w:left="567" w:hanging="283"/>
        <w:jc w:val="both"/>
      </w:pPr>
      <w:r>
        <w:rPr>
          <w:rFonts w:ascii="Arial" w:eastAsia="Times New Roman" w:hAnsi="Arial" w:cs="Arial"/>
          <w:sz w:val="22"/>
          <w:szCs w:val="22"/>
          <w:lang w:eastAsia="ar-SA" w:bidi="ar-SA"/>
        </w:rPr>
        <w:t xml:space="preserve">przedłożenia umowy regulującej współpracę Wykonawców wspólnie ubiegających się </w:t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br/>
      </w:r>
      <w:r>
        <w:rPr>
          <w:rFonts w:ascii="Arial" w:eastAsia="Times New Roman" w:hAnsi="Arial" w:cs="Arial"/>
          <w:sz w:val="22"/>
          <w:szCs w:val="22"/>
          <w:lang w:eastAsia="ar-SA" w:bidi="ar-SA"/>
        </w:rPr>
        <w:t xml:space="preserve">o udzielenie zamówienia (konsorcjum, umowa spółki cywilnej). 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Umowa konsorcjum winna zawier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a</w:t>
      </w:r>
      <w:r>
        <w:rPr>
          <w:rFonts w:ascii="Arial" w:eastAsia="TimesNewRoman, ''Times New Roma" w:hAnsi="Arial" w:cs="Arial"/>
          <w:iCs/>
          <w:sz w:val="22"/>
          <w:szCs w:val="22"/>
          <w:lang w:eastAsia="ar-SA" w:bidi="ar-SA"/>
        </w:rPr>
        <w:t>ć co najmniej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:</w:t>
      </w:r>
    </w:p>
    <w:p w:rsidR="002C47E6" w:rsidRDefault="0039431E">
      <w:pPr>
        <w:pStyle w:val="Standard"/>
        <w:widowControl/>
        <w:numPr>
          <w:ilvl w:val="0"/>
          <w:numId w:val="10"/>
        </w:numPr>
        <w:tabs>
          <w:tab w:val="left" w:pos="2160"/>
          <w:tab w:val="left" w:pos="7920"/>
          <w:tab w:val="left" w:pos="19082"/>
          <w:tab w:val="left" w:pos="19262"/>
        </w:tabs>
        <w:spacing w:line="276" w:lineRule="auto"/>
        <w:ind w:left="993" w:hanging="426"/>
        <w:jc w:val="both"/>
      </w:pP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wyszczególnienie Wykonawców wspólnie ubiegaj</w:t>
      </w:r>
      <w:r>
        <w:rPr>
          <w:rFonts w:ascii="Arial" w:eastAsia="TimesNewRoman, ''Times New Roma" w:hAnsi="Arial" w:cs="Arial"/>
          <w:iCs/>
          <w:sz w:val="22"/>
          <w:szCs w:val="22"/>
          <w:lang w:eastAsia="ar-SA" w:bidi="ar-SA"/>
        </w:rPr>
        <w:t>ą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cych si</w:t>
      </w:r>
      <w:r>
        <w:rPr>
          <w:rFonts w:ascii="Arial" w:eastAsia="TimesNewRoman, ''Times New Roma" w:hAnsi="Arial" w:cs="Arial"/>
          <w:iCs/>
          <w:sz w:val="22"/>
          <w:szCs w:val="22"/>
          <w:lang w:eastAsia="ar-SA" w:bidi="ar-SA"/>
        </w:rPr>
        <w:t xml:space="preserve">ę 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o udzielenie zamówienia publicznego,</w:t>
      </w:r>
    </w:p>
    <w:p w:rsidR="002C47E6" w:rsidRDefault="0039431E">
      <w:pPr>
        <w:pStyle w:val="Standard"/>
        <w:widowControl/>
        <w:numPr>
          <w:ilvl w:val="0"/>
          <w:numId w:val="10"/>
        </w:numPr>
        <w:tabs>
          <w:tab w:val="left" w:pos="2160"/>
          <w:tab w:val="left" w:pos="7920"/>
          <w:tab w:val="left" w:pos="19082"/>
          <w:tab w:val="left" w:pos="19262"/>
        </w:tabs>
        <w:spacing w:line="276" w:lineRule="auto"/>
        <w:ind w:left="993" w:hanging="426"/>
        <w:jc w:val="both"/>
      </w:pP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okre</w:t>
      </w:r>
      <w:r>
        <w:rPr>
          <w:rFonts w:ascii="Arial" w:eastAsia="TimesNewRoman, ''Times New Roma" w:hAnsi="Arial" w:cs="Arial"/>
          <w:iCs/>
          <w:sz w:val="22"/>
          <w:szCs w:val="22"/>
          <w:lang w:eastAsia="ar-SA" w:bidi="ar-SA"/>
        </w:rPr>
        <w:t>ś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lenie celu gospodarczego, dla którego umowa została zawarta (celem musi by</w:t>
      </w:r>
      <w:r>
        <w:rPr>
          <w:rFonts w:ascii="Arial" w:eastAsia="TimesNewRoman, ''Times New Roma" w:hAnsi="Arial" w:cs="Arial"/>
          <w:iCs/>
          <w:sz w:val="22"/>
          <w:szCs w:val="22"/>
          <w:lang w:eastAsia="ar-SA" w:bidi="ar-SA"/>
        </w:rPr>
        <w:t xml:space="preserve">ć 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zrealizowanie zamówienia),</w:t>
      </w:r>
    </w:p>
    <w:p w:rsidR="002C47E6" w:rsidRDefault="0039431E">
      <w:pPr>
        <w:pStyle w:val="Standard"/>
        <w:widowControl/>
        <w:numPr>
          <w:ilvl w:val="0"/>
          <w:numId w:val="10"/>
        </w:numPr>
        <w:tabs>
          <w:tab w:val="left" w:pos="2160"/>
          <w:tab w:val="left" w:pos="7920"/>
          <w:tab w:val="left" w:pos="19082"/>
          <w:tab w:val="left" w:pos="19262"/>
        </w:tabs>
        <w:spacing w:line="276" w:lineRule="auto"/>
        <w:ind w:left="993" w:hanging="426"/>
        <w:jc w:val="both"/>
      </w:pP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okre</w:t>
      </w:r>
      <w:r>
        <w:rPr>
          <w:rFonts w:ascii="Arial" w:eastAsia="TimesNewRoman, ''Times New Roma" w:hAnsi="Arial" w:cs="Arial"/>
          <w:iCs/>
          <w:sz w:val="22"/>
          <w:szCs w:val="22"/>
          <w:lang w:eastAsia="ar-SA" w:bidi="ar-SA"/>
        </w:rPr>
        <w:t>ś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lenie czasu obowi</w:t>
      </w:r>
      <w:r>
        <w:rPr>
          <w:rFonts w:ascii="Arial" w:eastAsia="TimesNewRoman, ''Times New Roma" w:hAnsi="Arial" w:cs="Arial"/>
          <w:iCs/>
          <w:sz w:val="22"/>
          <w:szCs w:val="22"/>
          <w:lang w:eastAsia="ar-SA" w:bidi="ar-SA"/>
        </w:rPr>
        <w:t>ą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zywania umowy kons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orcjum (co najmniej okres przed podpisaniem umowy + okres realizacji zamówienia + okres gwarancji/rękojmi),</w:t>
      </w:r>
    </w:p>
    <w:p w:rsidR="002C47E6" w:rsidRDefault="0039431E">
      <w:pPr>
        <w:pStyle w:val="Standard"/>
        <w:widowControl/>
        <w:numPr>
          <w:ilvl w:val="0"/>
          <w:numId w:val="10"/>
        </w:numPr>
        <w:tabs>
          <w:tab w:val="left" w:pos="2160"/>
          <w:tab w:val="left" w:pos="7920"/>
          <w:tab w:val="left" w:pos="19082"/>
          <w:tab w:val="left" w:pos="19262"/>
        </w:tabs>
        <w:spacing w:line="276" w:lineRule="auto"/>
        <w:ind w:left="993" w:hanging="426"/>
        <w:jc w:val="both"/>
      </w:pP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okre</w:t>
      </w:r>
      <w:r>
        <w:rPr>
          <w:rFonts w:ascii="Arial" w:eastAsia="TimesNewRoman, ''Times New Roma" w:hAnsi="Arial" w:cs="Arial"/>
          <w:iCs/>
          <w:sz w:val="22"/>
          <w:szCs w:val="22"/>
          <w:lang w:eastAsia="ar-SA" w:bidi="ar-SA"/>
        </w:rPr>
        <w:t>ś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lenie lidera konsorcjum (powinien nim by</w:t>
      </w:r>
      <w:r>
        <w:rPr>
          <w:rFonts w:ascii="Arial" w:eastAsia="TimesNewRoman, ''Times New Roma" w:hAnsi="Arial" w:cs="Arial"/>
          <w:iCs/>
          <w:sz w:val="22"/>
          <w:szCs w:val="22"/>
          <w:lang w:eastAsia="ar-SA" w:bidi="ar-SA"/>
        </w:rPr>
        <w:t xml:space="preserve">ć 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Pełnomocnik wskazany w ofercie Wykonawców, wspólnie ubiegaj</w:t>
      </w:r>
      <w:r>
        <w:rPr>
          <w:rFonts w:ascii="Arial" w:eastAsia="TimesNewRoman, ''Times New Roma" w:hAnsi="Arial" w:cs="Arial"/>
          <w:iCs/>
          <w:sz w:val="22"/>
          <w:szCs w:val="22"/>
          <w:lang w:eastAsia="ar-SA" w:bidi="ar-SA"/>
        </w:rPr>
        <w:t>ą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cych si</w:t>
      </w:r>
      <w:r>
        <w:rPr>
          <w:rFonts w:ascii="Arial" w:eastAsia="TimesNewRoman, ''Times New Roma" w:hAnsi="Arial" w:cs="Arial"/>
          <w:iCs/>
          <w:sz w:val="22"/>
          <w:szCs w:val="22"/>
          <w:lang w:eastAsia="ar-SA" w:bidi="ar-SA"/>
        </w:rPr>
        <w:t xml:space="preserve">ę 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o udzielenie zamówienia),</w:t>
      </w:r>
    </w:p>
    <w:p w:rsidR="002C47E6" w:rsidRDefault="0039431E">
      <w:pPr>
        <w:pStyle w:val="Standard"/>
        <w:widowControl/>
        <w:numPr>
          <w:ilvl w:val="0"/>
          <w:numId w:val="10"/>
        </w:numPr>
        <w:tabs>
          <w:tab w:val="left" w:pos="2160"/>
          <w:tab w:val="left" w:pos="7920"/>
          <w:tab w:val="left" w:pos="19082"/>
          <w:tab w:val="left" w:pos="19262"/>
        </w:tabs>
        <w:spacing w:line="276" w:lineRule="auto"/>
        <w:ind w:left="993" w:hanging="426"/>
        <w:jc w:val="both"/>
      </w:pP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wykluczenie mo</w:t>
      </w:r>
      <w:r>
        <w:rPr>
          <w:rFonts w:ascii="Arial" w:eastAsia="TimesNewRoman, ''Times New Roma" w:hAnsi="Arial" w:cs="Arial"/>
          <w:iCs/>
          <w:sz w:val="22"/>
          <w:szCs w:val="22"/>
          <w:lang w:eastAsia="ar-SA" w:bidi="ar-SA"/>
        </w:rPr>
        <w:t>ż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liwo</w:t>
      </w:r>
      <w:r>
        <w:rPr>
          <w:rFonts w:ascii="Arial" w:eastAsia="TimesNewRoman, ''Times New Roma" w:hAnsi="Arial" w:cs="Arial"/>
          <w:iCs/>
          <w:sz w:val="22"/>
          <w:szCs w:val="22"/>
          <w:lang w:eastAsia="ar-SA" w:bidi="ar-SA"/>
        </w:rPr>
        <w:t>ś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ci wypowiedzenia umowy konsorcjum przez któregokolwiek z jej członków do czasu wykonania zamówienia oraz upływu czasu gwarancji jakości/r</w:t>
      </w:r>
      <w:r>
        <w:rPr>
          <w:rFonts w:ascii="Arial" w:eastAsia="TimesNewRoman, ''Times New Roma" w:hAnsi="Arial" w:cs="Arial"/>
          <w:iCs/>
          <w:sz w:val="22"/>
          <w:szCs w:val="22"/>
          <w:lang w:eastAsia="ar-SA" w:bidi="ar-SA"/>
        </w:rPr>
        <w:t>ę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kojmi za wady,</w:t>
      </w:r>
    </w:p>
    <w:p w:rsidR="002C47E6" w:rsidRDefault="0039431E">
      <w:pPr>
        <w:pStyle w:val="Standard"/>
        <w:widowControl/>
        <w:numPr>
          <w:ilvl w:val="0"/>
          <w:numId w:val="10"/>
        </w:numPr>
        <w:tabs>
          <w:tab w:val="left" w:pos="2160"/>
          <w:tab w:val="left" w:pos="7920"/>
          <w:tab w:val="left" w:pos="19082"/>
          <w:tab w:val="left" w:pos="19262"/>
        </w:tabs>
        <w:spacing w:line="276" w:lineRule="auto"/>
        <w:ind w:left="993" w:hanging="426"/>
        <w:jc w:val="both"/>
      </w:pP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zapis mówi</w:t>
      </w:r>
      <w:r>
        <w:rPr>
          <w:rFonts w:ascii="Arial" w:eastAsia="TimesNewRoman, ''Times New Roma" w:hAnsi="Arial" w:cs="Arial"/>
          <w:iCs/>
          <w:sz w:val="22"/>
          <w:szCs w:val="22"/>
          <w:lang w:eastAsia="ar-SA" w:bidi="ar-SA"/>
        </w:rPr>
        <w:t>ą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 xml:space="preserve">cy, </w:t>
      </w:r>
      <w:r>
        <w:rPr>
          <w:rFonts w:ascii="Arial" w:eastAsia="TimesNewRoman, ''Times New Roma" w:hAnsi="Arial" w:cs="Arial"/>
          <w:iCs/>
          <w:sz w:val="22"/>
          <w:szCs w:val="22"/>
          <w:lang w:eastAsia="ar-SA" w:bidi="ar-SA"/>
        </w:rPr>
        <w:t>ż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e Wykonawcy wyst</w:t>
      </w:r>
      <w:r>
        <w:rPr>
          <w:rFonts w:ascii="Arial" w:eastAsia="TimesNewRoman, ''Times New Roma" w:hAnsi="Arial" w:cs="Arial"/>
          <w:iCs/>
          <w:sz w:val="22"/>
          <w:szCs w:val="22"/>
          <w:lang w:eastAsia="ar-SA" w:bidi="ar-SA"/>
        </w:rPr>
        <w:t>ę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puj</w:t>
      </w:r>
      <w:r>
        <w:rPr>
          <w:rFonts w:ascii="Arial" w:eastAsia="TimesNewRoman, ''Times New Roma" w:hAnsi="Arial" w:cs="Arial"/>
          <w:iCs/>
          <w:sz w:val="22"/>
          <w:szCs w:val="22"/>
          <w:lang w:eastAsia="ar-SA" w:bidi="ar-SA"/>
        </w:rPr>
        <w:t>ą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cy wspólnie ponosz</w:t>
      </w:r>
      <w:r>
        <w:rPr>
          <w:rFonts w:ascii="Arial" w:eastAsia="TimesNewRoman, ''Times New Roma" w:hAnsi="Arial" w:cs="Arial"/>
          <w:iCs/>
          <w:sz w:val="22"/>
          <w:szCs w:val="22"/>
          <w:lang w:eastAsia="ar-SA" w:bidi="ar-SA"/>
        </w:rPr>
        <w:t xml:space="preserve">ą 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odpowiedzialno</w:t>
      </w:r>
      <w:r>
        <w:rPr>
          <w:rFonts w:ascii="Arial" w:eastAsia="TimesNewRoman, ''Times New Roma" w:hAnsi="Arial" w:cs="Arial"/>
          <w:iCs/>
          <w:sz w:val="22"/>
          <w:szCs w:val="22"/>
          <w:lang w:eastAsia="ar-SA" w:bidi="ar-SA"/>
        </w:rPr>
        <w:t xml:space="preserve">ść 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za realiz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acje zamówienia, za niewykonanie lub nienale</w:t>
      </w:r>
      <w:r>
        <w:rPr>
          <w:rFonts w:ascii="Arial" w:eastAsia="TimesNewRoman, ''Times New Roma" w:hAnsi="Arial" w:cs="Arial"/>
          <w:iCs/>
          <w:sz w:val="22"/>
          <w:szCs w:val="22"/>
          <w:lang w:eastAsia="ar-SA" w:bidi="ar-SA"/>
        </w:rPr>
        <w:t>ż</w:t>
      </w: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yte wykonanie zmówienia,</w:t>
      </w:r>
    </w:p>
    <w:p w:rsidR="002C47E6" w:rsidRDefault="0039431E">
      <w:pPr>
        <w:pStyle w:val="Standard"/>
        <w:widowControl/>
        <w:numPr>
          <w:ilvl w:val="0"/>
          <w:numId w:val="10"/>
        </w:numPr>
        <w:tabs>
          <w:tab w:val="left" w:pos="2160"/>
          <w:tab w:val="left" w:pos="7920"/>
          <w:tab w:val="left" w:pos="19082"/>
          <w:tab w:val="left" w:pos="19262"/>
        </w:tabs>
        <w:spacing w:line="276" w:lineRule="auto"/>
        <w:ind w:left="993" w:hanging="426"/>
        <w:jc w:val="both"/>
        <w:rPr>
          <w:rFonts w:ascii="Arial" w:eastAsia="Times New Roman" w:hAnsi="Arial" w:cs="Arial"/>
          <w:iCs/>
          <w:sz w:val="22"/>
          <w:szCs w:val="22"/>
          <w:lang w:eastAsia="ar-SA" w:bidi="ar-SA"/>
        </w:rPr>
      </w:pP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zasady współdziałania, w tym zakres prac przewidzianych przez każdą ze stron,</w:t>
      </w:r>
    </w:p>
    <w:p w:rsidR="002C47E6" w:rsidRDefault="0039431E">
      <w:pPr>
        <w:pStyle w:val="Standard"/>
        <w:widowControl/>
        <w:numPr>
          <w:ilvl w:val="0"/>
          <w:numId w:val="10"/>
        </w:numPr>
        <w:tabs>
          <w:tab w:val="left" w:pos="2160"/>
          <w:tab w:val="left" w:pos="7920"/>
          <w:tab w:val="left" w:pos="19082"/>
          <w:tab w:val="left" w:pos="19262"/>
        </w:tabs>
        <w:spacing w:line="276" w:lineRule="auto"/>
        <w:ind w:left="993" w:hanging="426"/>
        <w:jc w:val="both"/>
      </w:pPr>
      <w:r>
        <w:rPr>
          <w:rFonts w:ascii="Arial" w:eastAsia="Times New Roman" w:hAnsi="Arial" w:cs="Arial"/>
          <w:iCs/>
          <w:sz w:val="22"/>
          <w:szCs w:val="22"/>
          <w:lang w:eastAsia="ar-SA" w:bidi="ar-SA"/>
        </w:rPr>
        <w:t>zasady dokonywania rozliczeń.</w:t>
      </w:r>
    </w:p>
    <w:p w:rsidR="002C47E6" w:rsidRDefault="002C47E6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2C47E6" w:rsidRDefault="002C47E6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2C47E6" w:rsidRDefault="002C47E6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2C47E6" w:rsidRDefault="002C47E6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2C47E6" w:rsidRDefault="002C47E6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2C47E6" w:rsidRDefault="0039431E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…...................................................</w:t>
      </w:r>
    </w:p>
    <w:p w:rsidR="002C47E6" w:rsidRDefault="0039431E">
      <w:pPr>
        <w:pStyle w:val="Standard"/>
        <w:spacing w:line="276" w:lineRule="auto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(data, podpis pracownika )</w:t>
      </w:r>
    </w:p>
    <w:sectPr w:rsidR="002C47E6">
      <w:footerReference w:type="default" r:id="rId7"/>
      <w:pgSz w:w="11906" w:h="16838"/>
      <w:pgMar w:top="1134" w:right="1134" w:bottom="1590" w:left="1134" w:header="708" w:footer="10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31E" w:rsidRDefault="0039431E">
      <w:pPr>
        <w:rPr>
          <w:rFonts w:hint="eastAsia"/>
        </w:rPr>
      </w:pPr>
      <w:r>
        <w:separator/>
      </w:r>
    </w:p>
  </w:endnote>
  <w:endnote w:type="continuationSeparator" w:id="0">
    <w:p w:rsidR="0039431E" w:rsidRDefault="003943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, 'Arial Unicode MS'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, Arial">
    <w:charset w:val="00"/>
    <w:family w:val="swiss"/>
    <w:pitch w:val="default"/>
  </w:font>
  <w:font w:name="TimesNewRoman, ''Times New Roma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C87" w:rsidRDefault="0039431E">
    <w:pPr>
      <w:pStyle w:val="Stopk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0D2FF2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31E" w:rsidRDefault="0039431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9431E" w:rsidRDefault="0039431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040D"/>
    <w:multiLevelType w:val="multilevel"/>
    <w:tmpl w:val="49521FB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" w15:restartNumberingAfterBreak="0">
    <w:nsid w:val="07E74F14"/>
    <w:multiLevelType w:val="multilevel"/>
    <w:tmpl w:val="DA4638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F3E74"/>
    <w:multiLevelType w:val="multilevel"/>
    <w:tmpl w:val="2DC2BA4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Aria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1DA57B40"/>
    <w:multiLevelType w:val="multilevel"/>
    <w:tmpl w:val="327AECCA"/>
    <w:styleLink w:val="WW8Num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26D5D91"/>
    <w:multiLevelType w:val="multilevel"/>
    <w:tmpl w:val="8840A36C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Arial"/>
        <w:i w:val="0"/>
        <w:color w:val="00000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5" w15:restartNumberingAfterBreak="0">
    <w:nsid w:val="3C4E4AE2"/>
    <w:multiLevelType w:val="multilevel"/>
    <w:tmpl w:val="0BBC7FAE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0164572"/>
    <w:multiLevelType w:val="multilevel"/>
    <w:tmpl w:val="DFC2C68C"/>
    <w:styleLink w:val="WW8Num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669F3A98"/>
    <w:multiLevelType w:val="multilevel"/>
    <w:tmpl w:val="3182C1CA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F16C2"/>
    <w:multiLevelType w:val="multilevel"/>
    <w:tmpl w:val="6AA4AB2C"/>
    <w:styleLink w:val="WW8Num4"/>
    <w:lvl w:ilvl="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StarSymbol, 'Arial Unicode MS'"/>
        <w:sz w:val="18"/>
        <w:szCs w:val="18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5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C47E6"/>
    <w:rsid w:val="000D2FF2"/>
    <w:rsid w:val="002C47E6"/>
    <w:rsid w:val="0039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A6634-0EEC-499A-BCEE-E733AF98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Lucida Sans Unicode" w:hAnsi="Times New Roman" w:cs="Times New Roman"/>
    </w:r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4">
    <w:name w:val="Nagłówek4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Nagwek3">
    <w:name w:val="Nagłówek3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nyWeb">
    <w:name w:val="Normal (Web)"/>
    <w:basedOn w:val="Standard"/>
    <w:pPr>
      <w:widowControl/>
      <w:suppressAutoHyphens w:val="0"/>
      <w:spacing w:before="100" w:after="119"/>
    </w:pPr>
    <w:rPr>
      <w:rFonts w:eastAsia="Times New Roman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pPr>
      <w:ind w:left="720"/>
    </w:pPr>
    <w:rPr>
      <w:szCs w:val="21"/>
    </w:rPr>
  </w:style>
  <w:style w:type="paragraph" w:customStyle="1" w:styleId="Default">
    <w:name w:val="Default"/>
    <w:pPr>
      <w:widowControl/>
      <w:jc w:val="both"/>
      <w:textAlignment w:val="auto"/>
    </w:pPr>
    <w:rPr>
      <w:rFonts w:ascii="Calibri" w:eastAsia="Calibri" w:hAnsi="Calibri" w:cs="Calibri"/>
      <w:color w:val="000000"/>
      <w:lang w:eastAsia="en-US" w:bidi="ar-SA"/>
    </w:rPr>
  </w:style>
  <w:style w:type="character" w:customStyle="1" w:styleId="WW8Num1z0">
    <w:name w:val="WW8Num1z0"/>
    <w:rPr>
      <w:b w:val="0"/>
    </w:rPr>
  </w:style>
  <w:style w:type="character" w:customStyle="1" w:styleId="WW8Num1z1">
    <w:name w:val="WW8Num1z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1z2">
    <w:name w:val="WW8Num1z2"/>
    <w:rPr>
      <w:rFonts w:cs="Arial"/>
      <w:i w:val="0"/>
      <w:color w:val="000000"/>
    </w:rPr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cs="Aria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WW-Absatz-Standardschriftart1">
    <w:name w:val="WW-Absatz-Standardschriftart1"/>
  </w:style>
  <w:style w:type="character" w:customStyle="1" w:styleId="WW8Num8z0">
    <w:name w:val="WW8Num8z0"/>
    <w:rPr>
      <w:sz w:val="22"/>
      <w:szCs w:val="22"/>
    </w:rPr>
  </w:style>
  <w:style w:type="character" w:customStyle="1" w:styleId="WW8Num8z1">
    <w:name w:val="WW8Num8z1"/>
    <w:rPr>
      <w:rFonts w:ascii="Arial" w:eastAsia="Arial" w:hAnsi="Arial" w:cs="Arial"/>
      <w:b/>
      <w:sz w:val="22"/>
      <w:szCs w:val="22"/>
    </w:rPr>
  </w:style>
  <w:style w:type="character" w:customStyle="1" w:styleId="WW8Num8z3">
    <w:name w:val="WW8Num8z3"/>
    <w:rPr>
      <w:rFonts w:ascii="Symbol" w:eastAsia="Symbol" w:hAnsi="Symbol" w:cs="StarSymbol, 'Arial Unicode MS'"/>
      <w:sz w:val="18"/>
      <w:szCs w:val="18"/>
    </w:rPr>
  </w:style>
  <w:style w:type="character" w:customStyle="1" w:styleId="NumberingSymbols">
    <w:name w:val="Numbering Symbols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i w:val="0"/>
      <w:color w:val="00000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Usuwanie%20pojazd&#243;w%202021/Platforma%20zakupowa/Za&#322;&#261;cznik%20nr%201%20do%20Zaproszenia%20do%20z&#322;o&#380;enia%20oferty%20-%20Opis%20przedmiotu%20zam&#243;wienia%202021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</dc:creator>
  <cp:lastModifiedBy>Elżbieta Stankiewicz</cp:lastModifiedBy>
  <cp:revision>2</cp:revision>
  <cp:lastPrinted>2023-10-25T12:37:00Z</cp:lastPrinted>
  <dcterms:created xsi:type="dcterms:W3CDTF">2024-10-28T12:27:00Z</dcterms:created>
  <dcterms:modified xsi:type="dcterms:W3CDTF">2024-10-28T12:27:00Z</dcterms:modified>
</cp:coreProperties>
</file>