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34635084" w:rsidR="00426EF0" w:rsidRDefault="00392B91" w:rsidP="00A50936">
      <w:pPr>
        <w:pStyle w:val="Teksttreci0"/>
        <w:spacing w:after="500"/>
        <w:ind w:firstLine="567"/>
      </w:pPr>
      <w:r>
        <w:rPr>
          <w:rStyle w:val="Teksttreci"/>
          <w:b/>
          <w:bCs/>
        </w:rPr>
        <w:t xml:space="preserve">OBIEKT: </w:t>
      </w:r>
      <w:r>
        <w:rPr>
          <w:rStyle w:val="Teksttreci"/>
        </w:rPr>
        <w:t>BUDYNEK ŻŁOBKA „</w:t>
      </w:r>
      <w:r w:rsidR="00514208">
        <w:rPr>
          <w:rStyle w:val="Teksttreci"/>
        </w:rPr>
        <w:t>PTYŚ</w:t>
      </w:r>
      <w:r>
        <w:rPr>
          <w:rStyle w:val="Teksttreci"/>
        </w:rPr>
        <w:t>”</w:t>
      </w:r>
    </w:p>
    <w:p w14:paraId="0004A600" w14:textId="16FF89A4" w:rsidR="00EA6797" w:rsidRDefault="00392B91" w:rsidP="00EA6797">
      <w:pPr>
        <w:pStyle w:val="Teksttreci0"/>
        <w:spacing w:after="500"/>
        <w:ind w:left="1740" w:hanging="1173"/>
        <w:rPr>
          <w:rStyle w:val="Teksttreci"/>
          <w:b/>
          <w:bCs/>
        </w:rPr>
      </w:pPr>
      <w:r>
        <w:rPr>
          <w:rStyle w:val="Teksttreci"/>
          <w:b/>
          <w:bCs/>
        </w:rPr>
        <w:t xml:space="preserve">ADRES: </w:t>
      </w:r>
      <w:r w:rsidR="00EA6797">
        <w:rPr>
          <w:rStyle w:val="lrzxr"/>
          <w:rFonts w:eastAsia="Arial"/>
        </w:rPr>
        <w:t xml:space="preserve">Os. </w:t>
      </w:r>
      <w:r w:rsidR="00514208">
        <w:rPr>
          <w:rStyle w:val="lrzxr"/>
          <w:rFonts w:eastAsia="Arial"/>
        </w:rPr>
        <w:t>Przyjaźni 134</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439B2577" w:rsidR="00426EF0" w:rsidRDefault="00392B91" w:rsidP="00A50936">
      <w:pPr>
        <w:pStyle w:val="Teksttreci0"/>
        <w:spacing w:after="500"/>
        <w:ind w:firstLine="567"/>
      </w:pPr>
      <w:r>
        <w:rPr>
          <w:rStyle w:val="Teksttreci"/>
          <w:b/>
          <w:bCs/>
        </w:rPr>
        <w:t xml:space="preserve">ZADANIE: </w:t>
      </w:r>
      <w:r w:rsidR="001A69DB">
        <w:rPr>
          <w:rStyle w:val="Teksttreci"/>
          <w:b/>
          <w:bCs/>
        </w:rPr>
        <w:t>Wymiana pionów kanalizacji sanitarnej w żłobku PTYŚ</w:t>
      </w:r>
      <w:r w:rsidR="00514208">
        <w:rPr>
          <w:rStyle w:val="Teksttreci"/>
          <w:b/>
          <w:bCs/>
        </w:rPr>
        <w:t xml:space="preserve"> </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7A7E0FC7"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 xml:space="preserve">remontu </w:t>
      </w:r>
      <w:r w:rsidR="001A69DB">
        <w:rPr>
          <w:rStyle w:val="Teksttreci"/>
        </w:rPr>
        <w:t>: wymiana pionów kanalizacji sanitarnej</w:t>
      </w:r>
      <w:r w:rsidR="00CC6179">
        <w:rPr>
          <w:rStyle w:val="Teksttreci"/>
        </w:rPr>
        <w:t xml:space="preserve"> w</w:t>
      </w:r>
      <w:r>
        <w:rPr>
          <w:rStyle w:val="Teksttreci"/>
        </w:rPr>
        <w:t xml:space="preserve"> budynku żłobka „</w:t>
      </w:r>
      <w:r w:rsidR="00514208">
        <w:rPr>
          <w:rStyle w:val="Teksttreci"/>
        </w:rPr>
        <w:t>Ptyś</w:t>
      </w:r>
      <w:r>
        <w:rPr>
          <w:rStyle w:val="Teksttreci"/>
        </w:rPr>
        <w:t xml:space="preserve">” w Poznaniu przy </w:t>
      </w:r>
      <w:r w:rsidR="00EA6797">
        <w:rPr>
          <w:rStyle w:val="lrzxr"/>
          <w:rFonts w:eastAsia="Arial"/>
        </w:rPr>
        <w:t xml:space="preserve">Os. </w:t>
      </w:r>
      <w:r w:rsidR="00514208">
        <w:rPr>
          <w:rStyle w:val="lrzxr"/>
          <w:rFonts w:eastAsia="Arial"/>
        </w:rPr>
        <w:t>Przyjaźni</w:t>
      </w:r>
      <w:r w:rsidR="00EA6797">
        <w:rPr>
          <w:rStyle w:val="lrzxr"/>
          <w:rFonts w:eastAsia="Arial"/>
        </w:rPr>
        <w:t xml:space="preserve"> 13</w:t>
      </w:r>
      <w:r w:rsidR="00514208">
        <w:rPr>
          <w:rStyle w:val="lrzxr"/>
          <w:rFonts w:eastAsia="Arial"/>
        </w:rPr>
        <w:t>4</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7C7565D6"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3C8D0BD8"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sidR="001A69DB">
        <w:rPr>
          <w:rStyle w:val="Teksttreci"/>
        </w:rPr>
        <w:t xml:space="preserve">pionów kanalizacji </w:t>
      </w:r>
      <w:proofErr w:type="spellStart"/>
      <w:r w:rsidR="001A69DB">
        <w:rPr>
          <w:rStyle w:val="Teksttreci"/>
        </w:rPr>
        <w:t>saniarnej</w:t>
      </w:r>
      <w:proofErr w:type="spellEnd"/>
      <w:r w:rsidR="001A69DB">
        <w:rPr>
          <w:rStyle w:val="Teksttreci"/>
        </w:rPr>
        <w:t xml:space="preserve"> KS1 do KS5</w:t>
      </w:r>
    </w:p>
    <w:p w14:paraId="0280A7AD" w14:textId="18FBFD12" w:rsidR="00BB5581" w:rsidRDefault="001A69DB">
      <w:pPr>
        <w:pStyle w:val="Teksttreci0"/>
        <w:numPr>
          <w:ilvl w:val="0"/>
          <w:numId w:val="2"/>
        </w:numPr>
        <w:tabs>
          <w:tab w:val="left" w:pos="838"/>
        </w:tabs>
        <w:spacing w:line="295" w:lineRule="auto"/>
        <w:ind w:left="800" w:hanging="260"/>
        <w:jc w:val="both"/>
        <w:rPr>
          <w:rStyle w:val="Teksttreci"/>
        </w:rPr>
      </w:pPr>
      <w:proofErr w:type="spellStart"/>
      <w:r>
        <w:rPr>
          <w:rStyle w:val="Teksttreci"/>
        </w:rPr>
        <w:t>rozbranie</w:t>
      </w:r>
      <w:proofErr w:type="spellEnd"/>
      <w:r>
        <w:rPr>
          <w:rStyle w:val="Teksttreci"/>
        </w:rPr>
        <w:t xml:space="preserve"> ścianek murowanych, wykonanie dodatkowych bruzd oraz przekuć w stropach</w:t>
      </w:r>
    </w:p>
    <w:p w14:paraId="0406CD0C" w14:textId="4A6D5C7F" w:rsidR="007974A1" w:rsidRDefault="001A69DB">
      <w:pPr>
        <w:pStyle w:val="Teksttreci0"/>
        <w:numPr>
          <w:ilvl w:val="0"/>
          <w:numId w:val="2"/>
        </w:numPr>
        <w:tabs>
          <w:tab w:val="left" w:pos="838"/>
        </w:tabs>
        <w:spacing w:line="295" w:lineRule="auto"/>
        <w:ind w:left="800" w:hanging="260"/>
        <w:jc w:val="both"/>
        <w:rPr>
          <w:rStyle w:val="Teksttreci"/>
        </w:rPr>
      </w:pPr>
      <w:r>
        <w:rPr>
          <w:rStyle w:val="Teksttreci"/>
        </w:rPr>
        <w:t>demontaż rur kanalizacji kamionkowej (piony oraz podejścia pod armaturę)</w:t>
      </w:r>
    </w:p>
    <w:p w14:paraId="6082443C" w14:textId="635D3BDC" w:rsidR="001A69DB" w:rsidRDefault="001A69DB">
      <w:pPr>
        <w:pStyle w:val="Teksttreci0"/>
        <w:numPr>
          <w:ilvl w:val="0"/>
          <w:numId w:val="2"/>
        </w:numPr>
        <w:tabs>
          <w:tab w:val="left" w:pos="838"/>
        </w:tabs>
        <w:spacing w:line="295" w:lineRule="auto"/>
        <w:ind w:left="800" w:hanging="260"/>
        <w:jc w:val="both"/>
        <w:rPr>
          <w:rStyle w:val="Teksttreci"/>
        </w:rPr>
      </w:pPr>
      <w:r>
        <w:rPr>
          <w:rStyle w:val="Teksttreci"/>
        </w:rPr>
        <w:t>montaż nowych rur pionów oraz odcinków poziomych z PVC (w tym w podejść pod armaturę) oraz wpięcie w istniejącą instalację kanalizacji sanitarnej</w:t>
      </w:r>
    </w:p>
    <w:p w14:paraId="4E94EFCC" w14:textId="0D42AC31" w:rsidR="00652C7A" w:rsidRDefault="001A69DB">
      <w:pPr>
        <w:pStyle w:val="Teksttreci0"/>
        <w:numPr>
          <w:ilvl w:val="0"/>
          <w:numId w:val="2"/>
        </w:numPr>
        <w:tabs>
          <w:tab w:val="left" w:pos="838"/>
        </w:tabs>
        <w:spacing w:line="295" w:lineRule="auto"/>
        <w:ind w:left="800" w:hanging="260"/>
        <w:jc w:val="both"/>
        <w:rPr>
          <w:rStyle w:val="Teksttreci"/>
        </w:rPr>
      </w:pPr>
      <w:r>
        <w:rPr>
          <w:rStyle w:val="Teksttreci"/>
        </w:rPr>
        <w:t xml:space="preserve">roboty odtworzeniowe po pracach (murowanie, </w:t>
      </w:r>
      <w:proofErr w:type="spellStart"/>
      <w:r>
        <w:rPr>
          <w:rStyle w:val="Teksttreci"/>
        </w:rPr>
        <w:t>tynkowanei</w:t>
      </w:r>
      <w:proofErr w:type="spellEnd"/>
      <w:r>
        <w:rPr>
          <w:rStyle w:val="Teksttreci"/>
        </w:rPr>
        <w:t>, zabudowy GK, szpachlowanie oraz malowanie z gruntowaniem)</w:t>
      </w:r>
    </w:p>
    <w:p w14:paraId="69F42969" w14:textId="0421D412" w:rsidR="003C1822" w:rsidRDefault="001A69DB" w:rsidP="00652C7A">
      <w:pPr>
        <w:pStyle w:val="Teksttreci0"/>
        <w:numPr>
          <w:ilvl w:val="0"/>
          <w:numId w:val="2"/>
        </w:numPr>
        <w:tabs>
          <w:tab w:val="left" w:pos="838"/>
        </w:tabs>
        <w:spacing w:line="360" w:lineRule="auto"/>
        <w:ind w:left="800" w:hanging="261"/>
        <w:jc w:val="both"/>
      </w:pPr>
      <w:r>
        <w:t>usunięcie i utylizacja gruzu, rur kamionkowych</w:t>
      </w:r>
    </w:p>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5" w:name="bookmark10"/>
      <w:r>
        <w:rPr>
          <w:rStyle w:val="Nagwek2"/>
          <w:b/>
          <w:bCs/>
        </w:rPr>
        <w:t>Określenia podstawowe i skróty</w:t>
      </w:r>
      <w:bookmarkEnd w:id="5"/>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 xml:space="preserve">wszelkie polecenia przekazywane wykonawcy przez Inspektora, w formie pisemnej, dotyczące sposobu realizacji robót lub innych spraw związanych z </w:t>
      </w:r>
      <w:r>
        <w:rPr>
          <w:rStyle w:val="Teksttreci"/>
        </w:rPr>
        <w:lastRenderedPageBreak/>
        <w:t>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6" w:name="bookmark12"/>
      <w:r>
        <w:rPr>
          <w:rStyle w:val="Nagwek2"/>
          <w:b/>
          <w:bCs/>
        </w:rPr>
        <w:t>Dokumentacja robocza</w:t>
      </w:r>
      <w:bookmarkEnd w:id="6"/>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7" w:name="bookmark14"/>
      <w:r>
        <w:rPr>
          <w:rStyle w:val="Nagwek2"/>
          <w:b/>
          <w:bCs/>
        </w:rPr>
        <w:t>Bezpieczeństwo na placu budowy</w:t>
      </w:r>
      <w:bookmarkEnd w:id="7"/>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8" w:name="bookmark16"/>
      <w:r>
        <w:rPr>
          <w:rStyle w:val="Nagwek2"/>
          <w:b/>
          <w:bCs/>
        </w:rPr>
        <w:t>Dziennik Budowy</w:t>
      </w:r>
      <w:bookmarkEnd w:id="8"/>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9" w:name="bookmark18"/>
      <w:r>
        <w:rPr>
          <w:rStyle w:val="Nagwek2"/>
          <w:b/>
          <w:bCs/>
        </w:rPr>
        <w:t>Ochrona mienia publicznego i prywatnego</w:t>
      </w:r>
      <w:bookmarkEnd w:id="9"/>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0" w:name="bookmark20"/>
      <w:r>
        <w:rPr>
          <w:rStyle w:val="Nagwek2"/>
          <w:b/>
          <w:bCs/>
        </w:rPr>
        <w:t xml:space="preserve"> Ochrona środowiska</w:t>
      </w:r>
      <w:bookmarkEnd w:id="10"/>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 xml:space="preserve">Wykonawca podejmie wszelkie konieczne kroki w celu zapewnienia ochrony środowiska przez </w:t>
      </w:r>
      <w:r>
        <w:rPr>
          <w:rStyle w:val="Teksttreci"/>
        </w:rPr>
        <w:lastRenderedPageBreak/>
        <w:t>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1" w:name="bookmark22"/>
      <w:r>
        <w:rPr>
          <w:rStyle w:val="Nagwek2"/>
          <w:b/>
          <w:bCs/>
        </w:rPr>
        <w:t>Bezpieczeństwo i higiena pracy</w:t>
      </w:r>
      <w:bookmarkEnd w:id="11"/>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2" w:name="bookmark24"/>
      <w:r>
        <w:rPr>
          <w:rStyle w:val="Nagwek2"/>
          <w:b/>
          <w:bCs/>
        </w:rPr>
        <w:t>Ochrona przeciwpożarowa</w:t>
      </w:r>
      <w:bookmarkEnd w:id="12"/>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3" w:name="bookmark26"/>
      <w:r>
        <w:rPr>
          <w:rStyle w:val="Nagwek2"/>
          <w:b/>
          <w:bCs/>
        </w:rPr>
        <w:t>Aprobaty Techniczne</w:t>
      </w:r>
      <w:bookmarkEnd w:id="13"/>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4" w:name="bookmark28"/>
      <w:r>
        <w:rPr>
          <w:rStyle w:val="Nagwek2"/>
          <w:b/>
          <w:bCs/>
        </w:rPr>
        <w:t>Zaplecze Wykonawcy</w:t>
      </w:r>
      <w:bookmarkEnd w:id="14"/>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lastRenderedPageBreak/>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5" w:name="bookmark30"/>
      <w:r>
        <w:rPr>
          <w:rStyle w:val="Nagwek2"/>
          <w:b/>
          <w:bCs/>
        </w:rPr>
        <w:t>Dokumentacja powykonawcza</w:t>
      </w:r>
      <w:bookmarkEnd w:id="15"/>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6" w:name="bookmark32"/>
      <w:r>
        <w:rPr>
          <w:rStyle w:val="Nagwek2"/>
          <w:b/>
          <w:bCs/>
        </w:rPr>
        <w:t>Wymagania ogólne realizacji robót</w:t>
      </w:r>
      <w:bookmarkEnd w:id="16"/>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3ED0C618"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7" w:name="bookmark34"/>
      <w:r>
        <w:rPr>
          <w:rStyle w:val="Nagwek2"/>
          <w:b/>
          <w:bCs/>
        </w:rPr>
        <w:t>Wyszczególnienie i opis prac towarzyszących i robót tymczasowych</w:t>
      </w:r>
      <w:bookmarkEnd w:id="17"/>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8" w:name="bookmark36"/>
      <w:r>
        <w:rPr>
          <w:rStyle w:val="Nagwek2"/>
          <w:b/>
          <w:bCs/>
        </w:rPr>
        <w:t>Informacje o terenie budowy</w:t>
      </w:r>
      <w:bookmarkEnd w:id="18"/>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19" w:name="bookmark38"/>
      <w:r>
        <w:rPr>
          <w:rStyle w:val="Nagwek2"/>
          <w:b/>
          <w:bCs/>
        </w:rPr>
        <w:t>Organizacja robót, przekazanie placu budowy</w:t>
      </w:r>
      <w:bookmarkEnd w:id="19"/>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0" w:name="bookmark40"/>
      <w:r>
        <w:rPr>
          <w:rStyle w:val="Nagwek2"/>
          <w:b/>
          <w:bCs/>
        </w:rPr>
        <w:t>Źródła zaopatrzenia w materiały i wymagania jakościowe</w:t>
      </w:r>
      <w:bookmarkEnd w:id="20"/>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1" w:name="bookmark42"/>
      <w:r>
        <w:rPr>
          <w:rStyle w:val="Nagwek2"/>
          <w:b/>
          <w:bCs/>
        </w:rPr>
        <w:t>Kontrola materiałów</w:t>
      </w:r>
      <w:bookmarkEnd w:id="21"/>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2" w:name="bookmark44"/>
      <w:r>
        <w:rPr>
          <w:rStyle w:val="Nagwek2"/>
          <w:b/>
          <w:bCs/>
        </w:rPr>
        <w:t>Przechowywanie materiałów budowlanych</w:t>
      </w:r>
      <w:bookmarkEnd w:id="22"/>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3" w:name="bookmark46"/>
      <w:r>
        <w:rPr>
          <w:rStyle w:val="Nagwek2"/>
          <w:b/>
          <w:bCs/>
        </w:rPr>
        <w:t>Specyfikacja materiałów</w:t>
      </w:r>
      <w:bookmarkEnd w:id="23"/>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4"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4"/>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5" w:name="bookmark50"/>
      <w:r>
        <w:rPr>
          <w:rStyle w:val="Nagwek2"/>
          <w:b/>
          <w:bCs/>
        </w:rPr>
        <w:lastRenderedPageBreak/>
        <w:t>TRANSPORT MATERIAŁÓW</w:t>
      </w:r>
      <w:bookmarkEnd w:id="25"/>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6" w:name="bookmark52"/>
      <w:r>
        <w:rPr>
          <w:rStyle w:val="Nagwek2"/>
          <w:b/>
          <w:bCs/>
        </w:rPr>
        <w:t>Ogólne zasady wykonywania Robót</w:t>
      </w:r>
      <w:bookmarkEnd w:id="26"/>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7" w:name="bookmark54"/>
      <w:r>
        <w:rPr>
          <w:rStyle w:val="Nagwek2"/>
          <w:b/>
          <w:bCs/>
        </w:rPr>
        <w:t>Szczegółowe wytyczne wykonywania Robót</w:t>
      </w:r>
      <w:bookmarkEnd w:id="27"/>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8" w:name="bookmark56"/>
      <w:r>
        <w:rPr>
          <w:rStyle w:val="Nagwek2"/>
          <w:b/>
          <w:bCs/>
        </w:rPr>
        <w:t>System kontroli jakości Wykonawcy</w:t>
      </w:r>
      <w:bookmarkEnd w:id="28"/>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29" w:name="bookmark58"/>
      <w:r>
        <w:rPr>
          <w:rStyle w:val="Nagwek2"/>
          <w:b/>
          <w:bCs/>
        </w:rPr>
        <w:t>Badania i pomiary</w:t>
      </w:r>
      <w:bookmarkEnd w:id="29"/>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0" w:name="bookmark60"/>
      <w:r>
        <w:rPr>
          <w:rStyle w:val="Nagwek2"/>
          <w:b/>
          <w:bCs/>
        </w:rPr>
        <w:t>Certyfikaty i deklaracje</w:t>
      </w:r>
      <w:bookmarkEnd w:id="30"/>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1" w:name="bookmark62"/>
      <w:r>
        <w:rPr>
          <w:rStyle w:val="Nagwek2"/>
          <w:b/>
          <w:bCs/>
        </w:rPr>
        <w:lastRenderedPageBreak/>
        <w:t>OBMIAR ROBÓT</w:t>
      </w:r>
      <w:bookmarkEnd w:id="31"/>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2" w:name="bookmark64"/>
      <w:r>
        <w:rPr>
          <w:rStyle w:val="Nagwek2"/>
          <w:b/>
          <w:bCs/>
        </w:rPr>
        <w:t>Podstawowe zasady i czas przeprowadzenia obmiaru.</w:t>
      </w:r>
      <w:bookmarkEnd w:id="32"/>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3" w:name="bookmark66"/>
      <w:r>
        <w:rPr>
          <w:rStyle w:val="Nagwek2"/>
          <w:b/>
          <w:bCs/>
        </w:rPr>
        <w:t>Zasady ogólne</w:t>
      </w:r>
      <w:bookmarkEnd w:id="33"/>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4" w:name="bookmark68"/>
      <w:r>
        <w:rPr>
          <w:rStyle w:val="Nagwek2"/>
          <w:b/>
          <w:bCs/>
        </w:rPr>
        <w:t>Kontrola i techniczny odbiór robót</w:t>
      </w:r>
      <w:bookmarkEnd w:id="34"/>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5" w:name="bookmark70"/>
      <w:r>
        <w:rPr>
          <w:rStyle w:val="Nagwek2"/>
          <w:b/>
          <w:bCs/>
        </w:rPr>
        <w:lastRenderedPageBreak/>
        <w:t>Odbiór częściowy robót</w:t>
      </w:r>
      <w:bookmarkEnd w:id="35"/>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6" w:name="bookmark72"/>
      <w:r>
        <w:rPr>
          <w:rStyle w:val="Nagwek2"/>
          <w:b/>
          <w:bCs/>
        </w:rPr>
        <w:t>Odbiór końcowy</w:t>
      </w:r>
      <w:bookmarkEnd w:id="36"/>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7" w:name="bookmark74"/>
      <w:r>
        <w:rPr>
          <w:rStyle w:val="Nagwek2"/>
          <w:b/>
          <w:bCs/>
        </w:rPr>
        <w:t>Odbiór ostateczny (pogwarancyjny)</w:t>
      </w:r>
      <w:bookmarkEnd w:id="37"/>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8" w:name="bookmark76"/>
      <w:r>
        <w:rPr>
          <w:rStyle w:val="Nagwek2"/>
          <w:b/>
          <w:bCs/>
        </w:rPr>
        <w:t>Uchybienia</w:t>
      </w:r>
      <w:bookmarkEnd w:id="38"/>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39" w:name="bookmark78"/>
      <w:r>
        <w:rPr>
          <w:rStyle w:val="Nagwek2"/>
          <w:b/>
          <w:bCs/>
        </w:rPr>
        <w:t>Usuwanie wad</w:t>
      </w:r>
      <w:bookmarkEnd w:id="39"/>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0" w:name="bookmark80"/>
      <w:r>
        <w:rPr>
          <w:rStyle w:val="Nagwek2"/>
          <w:b/>
          <w:bCs/>
        </w:rPr>
        <w:t>PODSTAWA PŁATNOŚCI</w:t>
      </w:r>
      <w:bookmarkEnd w:id="40"/>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1" w:name="bookmark82"/>
      <w:r>
        <w:rPr>
          <w:rStyle w:val="Nagwek2"/>
          <w:b/>
          <w:bCs/>
        </w:rPr>
        <w:t>PRZEPISY ZWIĄZANE</w:t>
      </w:r>
      <w:bookmarkEnd w:id="41"/>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FD64" w14:textId="77777777" w:rsidR="004F469F" w:rsidRDefault="004F469F">
      <w:r>
        <w:separator/>
      </w:r>
    </w:p>
  </w:endnote>
  <w:endnote w:type="continuationSeparator" w:id="0">
    <w:p w14:paraId="0AACA237" w14:textId="77777777" w:rsidR="004F469F" w:rsidRDefault="004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11</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5</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5</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9</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8</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D47B4B" w:rsidRPr="00D47B4B">
                      <w:rPr>
                        <w:rStyle w:val="Nagweklubstopka2"/>
                        <w:noProof/>
                        <w:sz w:val="19"/>
                        <w:szCs w:val="19"/>
                      </w:rPr>
                      <w:t>12</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8185" w14:textId="77777777" w:rsidR="004F469F" w:rsidRDefault="004F469F"/>
  </w:footnote>
  <w:footnote w:type="continuationSeparator" w:id="0">
    <w:p w14:paraId="043FB0D7" w14:textId="77777777" w:rsidR="004F469F" w:rsidRDefault="004F46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1A4F1E4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1A69DB">
                            <w:rPr>
                              <w:rStyle w:val="Nagweklubstopka2"/>
                              <w:sz w:val="17"/>
                              <w:szCs w:val="17"/>
                            </w:rPr>
                            <w:t xml:space="preserve">pomieszczeń </w:t>
                          </w:r>
                          <w:r>
                            <w:rPr>
                              <w:rStyle w:val="Nagweklubstopka2"/>
                              <w:sz w:val="17"/>
                              <w:szCs w:val="17"/>
                            </w:rPr>
                            <w:t xml:space="preserve">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1A4F1E4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1A69DB">
                      <w:rPr>
                        <w:rStyle w:val="Nagweklubstopka2"/>
                        <w:sz w:val="17"/>
                        <w:szCs w:val="17"/>
                      </w:rPr>
                      <w:t xml:space="preserve">pomieszczeń </w:t>
                    </w:r>
                    <w:r>
                      <w:rPr>
                        <w:rStyle w:val="Nagweklubstopka2"/>
                        <w:sz w:val="17"/>
                        <w:szCs w:val="17"/>
                      </w:rPr>
                      <w:t xml:space="preserve">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90C4A"/>
    <w:rsid w:val="00194ECD"/>
    <w:rsid w:val="001A69DB"/>
    <w:rsid w:val="001A78E3"/>
    <w:rsid w:val="00255E1F"/>
    <w:rsid w:val="002C5C04"/>
    <w:rsid w:val="003365ED"/>
    <w:rsid w:val="00392B91"/>
    <w:rsid w:val="003C1822"/>
    <w:rsid w:val="003F6B3A"/>
    <w:rsid w:val="00426EF0"/>
    <w:rsid w:val="004F469F"/>
    <w:rsid w:val="00514208"/>
    <w:rsid w:val="00541A23"/>
    <w:rsid w:val="0059080A"/>
    <w:rsid w:val="005973D6"/>
    <w:rsid w:val="005E194B"/>
    <w:rsid w:val="00627CC9"/>
    <w:rsid w:val="00652C7A"/>
    <w:rsid w:val="00771B6F"/>
    <w:rsid w:val="007974A1"/>
    <w:rsid w:val="007A1D5F"/>
    <w:rsid w:val="007C1BAB"/>
    <w:rsid w:val="007F48AF"/>
    <w:rsid w:val="00861CFE"/>
    <w:rsid w:val="008B0D1B"/>
    <w:rsid w:val="00901DA6"/>
    <w:rsid w:val="00976B8A"/>
    <w:rsid w:val="00A50936"/>
    <w:rsid w:val="00AE18D6"/>
    <w:rsid w:val="00B65FC3"/>
    <w:rsid w:val="00BA765D"/>
    <w:rsid w:val="00BB5581"/>
    <w:rsid w:val="00C31092"/>
    <w:rsid w:val="00C64ED4"/>
    <w:rsid w:val="00C6561F"/>
    <w:rsid w:val="00C76B6B"/>
    <w:rsid w:val="00CC4290"/>
    <w:rsid w:val="00CC6179"/>
    <w:rsid w:val="00D072B0"/>
    <w:rsid w:val="00D47B4B"/>
    <w:rsid w:val="00DE04E2"/>
    <w:rsid w:val="00DF5B68"/>
    <w:rsid w:val="00E13955"/>
    <w:rsid w:val="00E83F26"/>
    <w:rsid w:val="00EA6797"/>
    <w:rsid w:val="00F16C22"/>
    <w:rsid w:val="00F31C4E"/>
    <w:rsid w:val="00F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4475</Words>
  <Characters>26851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2022-06-14T05:33:00Z</dcterms:created>
  <dcterms:modified xsi:type="dcterms:W3CDTF">2022-06-14T05:33:00Z</dcterms:modified>
</cp:coreProperties>
</file>