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1648" w14:textId="0FD20089" w:rsidR="00C44953" w:rsidRPr="000C5D2B" w:rsidRDefault="003E2547" w:rsidP="00A645F8">
      <w:pPr>
        <w:suppressAutoHyphens w:val="0"/>
        <w:jc w:val="center"/>
        <w:rPr>
          <w:b/>
          <w:bCs/>
          <w:color w:val="000000"/>
          <w:szCs w:val="22"/>
        </w:rPr>
      </w:pPr>
      <w:bookmarkStart w:id="0" w:name="_Hlk58769180"/>
      <w:r>
        <w:rPr>
          <w:b/>
          <w:bCs/>
        </w:rPr>
        <w:t xml:space="preserve">Załącznik nr 1B - </w:t>
      </w:r>
      <w:r w:rsidR="00A645F8" w:rsidRPr="000C5D2B">
        <w:rPr>
          <w:b/>
          <w:bCs/>
        </w:rPr>
        <w:t>PARAMETRY WYMAGANE</w:t>
      </w:r>
      <w:r w:rsidR="00FF5DFA">
        <w:rPr>
          <w:b/>
          <w:bCs/>
        </w:rPr>
        <w:t xml:space="preserve"> i warunki gwarancji </w:t>
      </w:r>
    </w:p>
    <w:p w14:paraId="49B98F0A" w14:textId="066B48BC" w:rsidR="00C44953" w:rsidRDefault="00C44953" w:rsidP="00C44953">
      <w:pPr>
        <w:suppressAutoHyphens w:val="0"/>
        <w:jc w:val="center"/>
        <w:rPr>
          <w:b/>
          <w:szCs w:val="22"/>
          <w:lang w:eastAsia="en-US"/>
        </w:rPr>
      </w:pPr>
    </w:p>
    <w:p w14:paraId="5CD21A47" w14:textId="77777777" w:rsidR="00FF5DFA" w:rsidRPr="002B5711" w:rsidRDefault="00FF5DFA" w:rsidP="00C44953">
      <w:pPr>
        <w:suppressAutoHyphens w:val="0"/>
        <w:jc w:val="center"/>
        <w:rPr>
          <w:b/>
          <w:szCs w:val="22"/>
          <w:lang w:eastAsia="en-US"/>
        </w:rPr>
      </w:pPr>
    </w:p>
    <w:p w14:paraId="6EB14607" w14:textId="57240054" w:rsidR="00C44953" w:rsidRPr="002B5711" w:rsidRDefault="00C44953" w:rsidP="00C44953">
      <w:pPr>
        <w:suppressAutoHyphens w:val="0"/>
        <w:jc w:val="center"/>
        <w:rPr>
          <w:b/>
          <w:szCs w:val="22"/>
          <w:lang w:eastAsia="en-US"/>
        </w:rPr>
      </w:pPr>
      <w:bookmarkStart w:id="1" w:name="_Hlk103668535"/>
      <w:r w:rsidRPr="002B5711">
        <w:rPr>
          <w:b/>
          <w:szCs w:val="22"/>
          <w:lang w:eastAsia="en-US"/>
        </w:rPr>
        <w:t>Analizator do identyfikacji drobnoustrojów metodą spektrometrii masowej</w:t>
      </w:r>
      <w:bookmarkEnd w:id="1"/>
      <w:r w:rsidRPr="002B5711">
        <w:rPr>
          <w:b/>
          <w:szCs w:val="22"/>
          <w:lang w:eastAsia="en-US"/>
        </w:rPr>
        <w:t xml:space="preserve"> </w:t>
      </w:r>
      <w:r w:rsidR="00CC252E">
        <w:rPr>
          <w:b/>
          <w:szCs w:val="22"/>
          <w:lang w:eastAsia="en-US"/>
        </w:rPr>
        <w:t>typu MALDI-TOF</w:t>
      </w:r>
      <w:r w:rsidRPr="002B5711">
        <w:rPr>
          <w:b/>
          <w:szCs w:val="22"/>
          <w:lang w:eastAsia="en-US"/>
        </w:rPr>
        <w:br/>
        <w:t>– 1 szt.</w:t>
      </w:r>
    </w:p>
    <w:p w14:paraId="21D85AC1" w14:textId="77777777" w:rsidR="00C44953" w:rsidRPr="002B5711" w:rsidRDefault="00C44953" w:rsidP="0078682F">
      <w:pPr>
        <w:suppressAutoHyphens w:val="0"/>
        <w:spacing w:line="360" w:lineRule="auto"/>
        <w:contextualSpacing/>
        <w:rPr>
          <w:szCs w:val="22"/>
          <w:lang w:eastAsia="en-US"/>
        </w:rPr>
      </w:pP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925"/>
        <w:gridCol w:w="2835"/>
      </w:tblGrid>
      <w:tr w:rsidR="00A645F8" w:rsidRPr="002B5711" w14:paraId="60C5013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ABB9741" w14:textId="65A05114" w:rsidR="00A645F8" w:rsidRPr="002B5711" w:rsidRDefault="00A645F8" w:rsidP="00FF5DFA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8925" w:type="dxa"/>
            <w:vAlign w:val="center"/>
          </w:tcPr>
          <w:p w14:paraId="59A658E7" w14:textId="18636571" w:rsidR="00A645F8" w:rsidRPr="002B5711" w:rsidRDefault="00A645F8" w:rsidP="00FF5DFA">
            <w:pPr>
              <w:tabs>
                <w:tab w:val="left" w:pos="786"/>
                <w:tab w:val="center" w:pos="4536"/>
                <w:tab w:val="right" w:pos="9072"/>
              </w:tabs>
              <w:suppressAutoHyphens w:val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b/>
              </w:rPr>
              <w:t>Parametry graniczne</w:t>
            </w:r>
            <w:r w:rsidR="002643D9">
              <w:rPr>
                <w:b/>
              </w:rPr>
              <w:t>/wymagane</w:t>
            </w:r>
          </w:p>
        </w:tc>
        <w:tc>
          <w:tcPr>
            <w:tcW w:w="2835" w:type="dxa"/>
            <w:vAlign w:val="center"/>
          </w:tcPr>
          <w:p w14:paraId="5DAD69E9" w14:textId="2D538A0A" w:rsidR="00A645F8" w:rsidRPr="002B5711" w:rsidRDefault="002643D9" w:rsidP="00FF5DFA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b/>
              </w:rPr>
              <w:t>Potwierdzenie spełnienia wymagań, Wpisuje Wykonawca (*należy podać numer strony oferty)</w:t>
            </w:r>
          </w:p>
        </w:tc>
      </w:tr>
      <w:tr w:rsidR="00A645F8" w:rsidRPr="002B5711" w14:paraId="572A42C7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41E5A49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1.</w:t>
            </w:r>
          </w:p>
        </w:tc>
        <w:tc>
          <w:tcPr>
            <w:tcW w:w="8925" w:type="dxa"/>
          </w:tcPr>
          <w:p w14:paraId="1B7A5087" w14:textId="77777777" w:rsidR="00A645F8" w:rsidRPr="002B5711" w:rsidRDefault="00A645F8" w:rsidP="0056488B">
            <w:pPr>
              <w:tabs>
                <w:tab w:val="left" w:pos="786"/>
                <w:tab w:val="center" w:pos="4536"/>
                <w:tab w:val="right" w:pos="9072"/>
              </w:tabs>
              <w:suppressAutoHyphens w:val="0"/>
              <w:rPr>
                <w:rFonts w:eastAsia="MS Mincho"/>
                <w:szCs w:val="22"/>
                <w:lang w:eastAsia="ja-JP"/>
              </w:rPr>
            </w:pPr>
            <w:r w:rsidRPr="002B5711">
              <w:rPr>
                <w:rFonts w:eastAsia="MS Mincho"/>
                <w:szCs w:val="22"/>
                <w:lang w:eastAsia="ja-JP"/>
              </w:rPr>
              <w:t>Analizator spektrometrii mas do szybkiej identyfikacji gatunków mikroorganizmów.</w:t>
            </w:r>
          </w:p>
        </w:tc>
        <w:tc>
          <w:tcPr>
            <w:tcW w:w="2835" w:type="dxa"/>
            <w:vAlign w:val="center"/>
          </w:tcPr>
          <w:p w14:paraId="3E7012C0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95451E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B50B306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2.</w:t>
            </w:r>
          </w:p>
        </w:tc>
        <w:tc>
          <w:tcPr>
            <w:tcW w:w="8925" w:type="dxa"/>
          </w:tcPr>
          <w:p w14:paraId="31F0A1C8" w14:textId="77777777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Analizator fabrycznie nowy, nie starszy niż z roku 2021 </w:t>
            </w:r>
          </w:p>
        </w:tc>
        <w:tc>
          <w:tcPr>
            <w:tcW w:w="2835" w:type="dxa"/>
            <w:vAlign w:val="center"/>
          </w:tcPr>
          <w:p w14:paraId="777B3CC3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55E2394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136198AA" w14:textId="6CFA7A73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3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</w:tcPr>
          <w:p w14:paraId="7C3C30CF" w14:textId="4C900B49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 xml:space="preserve">System - baza danych oraz oprogramowanie </w:t>
            </w:r>
            <w:r w:rsidRPr="002B5711">
              <w:rPr>
                <w:szCs w:val="22"/>
                <w:lang w:eastAsia="en-US"/>
              </w:rPr>
              <w:t xml:space="preserve">do diagnostyki in vitro, posiadający certyfikaty CE IVD </w:t>
            </w:r>
            <w:r w:rsidRPr="002B5711">
              <w:rPr>
                <w:szCs w:val="22"/>
                <w:lang w:eastAsia="ar-SA"/>
              </w:rPr>
              <w:t xml:space="preserve">wraz z aktualną pełną biblioteką widm referencyjnych pozwalających na identyfikację drobnoustrojów (bakterii, grzybów drożdżopodobnych, </w:t>
            </w:r>
            <w:proofErr w:type="spellStart"/>
            <w:r w:rsidRPr="002B5711">
              <w:rPr>
                <w:szCs w:val="22"/>
                <w:lang w:eastAsia="ar-SA"/>
              </w:rPr>
              <w:t>mycobacterium</w:t>
            </w:r>
            <w:proofErr w:type="spellEnd"/>
            <w:r w:rsidRPr="002B5711">
              <w:rPr>
                <w:szCs w:val="22"/>
                <w:lang w:eastAsia="ar-SA"/>
              </w:rPr>
              <w:t>)</w:t>
            </w:r>
            <w:r w:rsidRPr="002B5711">
              <w:rPr>
                <w:szCs w:val="22"/>
                <w:lang w:eastAsia="en-US"/>
              </w:rPr>
              <w:t xml:space="preserve"> z wyłączeniem protokołu w kierunku identyfikacji grzybów strzępkowych.</w:t>
            </w:r>
          </w:p>
          <w:p w14:paraId="222A7040" w14:textId="586B7A2D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Aktualizacja do najnowszej wersji bazy danych oraz widm przez cały okres trwania umowy.</w:t>
            </w:r>
          </w:p>
        </w:tc>
        <w:tc>
          <w:tcPr>
            <w:tcW w:w="2835" w:type="dxa"/>
            <w:vAlign w:val="center"/>
          </w:tcPr>
          <w:p w14:paraId="51210D75" w14:textId="40B9A74A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571981D6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2D7AE64" w14:textId="6038880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4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70DECDF7" w14:textId="5B77E8E9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 xml:space="preserve">Analizator wyposażony w: komputer z oprogramowaniem sterującym, monitorem, drukarkę laserową, UPS, oraz osprzęt niezbędny do wykonania analizy  zgodnie z metodologią i zaleceniami producenta oraz inne elementy wyposażenia niezbędne do wykonywania badań na spektrometrze (z wyłączeniem osprzętu dodatkowego wymaganego do identyfikacji grzybów pleśniowych oraz </w:t>
            </w:r>
            <w:proofErr w:type="spellStart"/>
            <w:r w:rsidRPr="002B5711">
              <w:rPr>
                <w:szCs w:val="22"/>
                <w:lang w:eastAsia="ar-SA"/>
              </w:rPr>
              <w:t>Mycobacterium</w:t>
            </w:r>
            <w:proofErr w:type="spellEnd"/>
            <w:r w:rsidRPr="002B5711">
              <w:rPr>
                <w:szCs w:val="22"/>
                <w:lang w:eastAsia="ar-SA"/>
              </w:rPr>
              <w:t>).</w:t>
            </w:r>
          </w:p>
          <w:p w14:paraId="4AB4B17D" w14:textId="63D42325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>Dopuszcza się komputer i monitor wbudowany w analizator.</w:t>
            </w:r>
          </w:p>
          <w:p w14:paraId="1C5A7AF9" w14:textId="4B00A259" w:rsidR="00A645F8" w:rsidRPr="002B5711" w:rsidRDefault="00A645F8" w:rsidP="0056488B">
            <w:pPr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ar-SA"/>
              </w:rPr>
              <w:t xml:space="preserve">Analizator zasilany z sieci elektroenergetycznej według standardów obowiązujących w Polsce (230V/50Hz) ze zintegrowaną wewnętrzną pompą próżni wstępnej znajdującą się wewnątrz głównej obudowy systemu. </w:t>
            </w:r>
          </w:p>
        </w:tc>
        <w:tc>
          <w:tcPr>
            <w:tcW w:w="2835" w:type="dxa"/>
            <w:vAlign w:val="center"/>
          </w:tcPr>
          <w:p w14:paraId="562C5508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67A9A78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7D90F523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5.</w:t>
            </w:r>
          </w:p>
        </w:tc>
        <w:tc>
          <w:tcPr>
            <w:tcW w:w="8925" w:type="dxa"/>
          </w:tcPr>
          <w:p w14:paraId="3D193CB2" w14:textId="09A2DBB9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Analizator o wymiarach nie większych niż szerokość 75 </w:t>
            </w:r>
            <w:r w:rsidR="003E2547">
              <w:rPr>
                <w:szCs w:val="22"/>
                <w:lang w:eastAsia="en-US"/>
              </w:rPr>
              <w:t>cm</w:t>
            </w:r>
            <w:r w:rsidRPr="002B5711">
              <w:rPr>
                <w:szCs w:val="22"/>
                <w:lang w:eastAsia="en-US"/>
              </w:rPr>
              <w:t>, głębokość 75 cm oraz wysokość 115 cm dostarczony wraz ze stołem jeżeli tego wymaga</w:t>
            </w:r>
          </w:p>
        </w:tc>
        <w:tc>
          <w:tcPr>
            <w:tcW w:w="2835" w:type="dxa"/>
            <w:vAlign w:val="center"/>
          </w:tcPr>
          <w:p w14:paraId="0C3A519C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3EF865BA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0884DDB1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6.</w:t>
            </w:r>
          </w:p>
        </w:tc>
        <w:tc>
          <w:tcPr>
            <w:tcW w:w="8925" w:type="dxa"/>
          </w:tcPr>
          <w:p w14:paraId="6C397895" w14:textId="7777777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</w:rPr>
              <w:t>Baza taksonomiczna drobnoustrojów IVD nie mniejsza niż 1300 gatunków istotnych klinicznie.</w:t>
            </w:r>
          </w:p>
        </w:tc>
        <w:tc>
          <w:tcPr>
            <w:tcW w:w="2835" w:type="dxa"/>
            <w:vAlign w:val="center"/>
          </w:tcPr>
          <w:p w14:paraId="73D3EF8D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1F29A49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5A636DA1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7.</w:t>
            </w:r>
          </w:p>
        </w:tc>
        <w:tc>
          <w:tcPr>
            <w:tcW w:w="8925" w:type="dxa"/>
          </w:tcPr>
          <w:p w14:paraId="3371AA42" w14:textId="327A0BA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Pakiet startowy niezbędny do uruchomienia analizatora pozwalający na identyfikację drobnoustrojów (bakterie, drożdżaki) dla minimum 2000 oznaczeń – wszystkie elementy do wykonania oznaczeń</w:t>
            </w:r>
          </w:p>
        </w:tc>
        <w:tc>
          <w:tcPr>
            <w:tcW w:w="2835" w:type="dxa"/>
            <w:vAlign w:val="center"/>
          </w:tcPr>
          <w:p w14:paraId="2A9D679E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2D47A921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3315D157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8.</w:t>
            </w:r>
          </w:p>
        </w:tc>
        <w:tc>
          <w:tcPr>
            <w:tcW w:w="8925" w:type="dxa"/>
          </w:tcPr>
          <w:p w14:paraId="670CC2E1" w14:textId="78CBA3B9" w:rsidR="00A645F8" w:rsidRPr="002B5711" w:rsidRDefault="00A645F8" w:rsidP="00E26841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Zdalna diagnostyka serwisowa przez zabezpieczone połączenie internetowe wraz ze wsparciem aplikacyjnym i merytorycznym</w:t>
            </w:r>
          </w:p>
        </w:tc>
        <w:tc>
          <w:tcPr>
            <w:tcW w:w="2835" w:type="dxa"/>
            <w:vAlign w:val="center"/>
          </w:tcPr>
          <w:p w14:paraId="6F9D2E7E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76D8FEB4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57F75313" w14:textId="73C89212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lastRenderedPageBreak/>
              <w:t>9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63AD984" w14:textId="480BC340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b/>
                <w:szCs w:val="22"/>
                <w:lang w:eastAsia="en-US"/>
              </w:rPr>
            </w:pPr>
            <w:r w:rsidRPr="002B5711">
              <w:rPr>
                <w:b/>
                <w:szCs w:val="22"/>
                <w:lang w:eastAsia="en-US"/>
              </w:rPr>
              <w:t>Gwarancja, min. 60 miesięcy</w:t>
            </w:r>
          </w:p>
          <w:p w14:paraId="5AB78015" w14:textId="023D1FE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W okresie gwarancyjnym w cenie oferty naprawy oraz przeglądy okresowe dostarczonego sprzętu zgodnie z wymaganiami producenta nie rzadziej niż raz w roku wraz z zestawami części zamiennych, które podlegają wymianie podczas przeglądu, konserwacją, czyszczeniem, usuwaniem usterek oraz kalibracją systemu. Aktualizacja oprogramowania, w tym aktualizacja bazy danych i widm do  najnowszej wersji.</w:t>
            </w:r>
          </w:p>
        </w:tc>
        <w:tc>
          <w:tcPr>
            <w:tcW w:w="2835" w:type="dxa"/>
            <w:vAlign w:val="center"/>
          </w:tcPr>
          <w:p w14:paraId="4CB98B62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67CFAAFC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7DB0492E" w14:textId="602B835B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10</w:t>
            </w:r>
          </w:p>
        </w:tc>
        <w:tc>
          <w:tcPr>
            <w:tcW w:w="8925" w:type="dxa"/>
          </w:tcPr>
          <w:p w14:paraId="6EF46B69" w14:textId="54625C91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</w:rPr>
              <w:t>Autoryzowany  serwis gwarancyjny i pogwarancyjny na terenie kraju. Serwis pogwarancyjny dostępny na terenie kraju z zapewnieniem części zamiennych po zakończeniu okresu gwarancji na minimum kolejnych 5 lat.</w:t>
            </w:r>
          </w:p>
        </w:tc>
        <w:tc>
          <w:tcPr>
            <w:tcW w:w="2835" w:type="dxa"/>
            <w:vAlign w:val="center"/>
          </w:tcPr>
          <w:p w14:paraId="31C9852B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4DF31A0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24DF7A36" w14:textId="1569785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11.</w:t>
            </w:r>
          </w:p>
        </w:tc>
        <w:tc>
          <w:tcPr>
            <w:tcW w:w="8925" w:type="dxa"/>
          </w:tcPr>
          <w:p w14:paraId="2C603C57" w14:textId="77777777" w:rsidR="00A645F8" w:rsidRPr="002B5711" w:rsidRDefault="00A645F8" w:rsidP="0056488B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ar-SA"/>
              </w:rPr>
              <w:t>Wsparcie aplikacyjne i merytoryczne w okresie gwarancji realizowane w dni robocze w godzinach pracy Laboratorium</w:t>
            </w:r>
          </w:p>
        </w:tc>
        <w:tc>
          <w:tcPr>
            <w:tcW w:w="2835" w:type="dxa"/>
            <w:vAlign w:val="center"/>
          </w:tcPr>
          <w:p w14:paraId="02F79D77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1695E87F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17F9F2A" w14:textId="29751FBB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12.</w:t>
            </w:r>
          </w:p>
        </w:tc>
        <w:tc>
          <w:tcPr>
            <w:tcW w:w="8925" w:type="dxa"/>
          </w:tcPr>
          <w:p w14:paraId="5809F881" w14:textId="51DE4B36" w:rsidR="00A645F8" w:rsidRPr="002B5711" w:rsidRDefault="00A645F8" w:rsidP="002664F3">
            <w:pPr>
              <w:tabs>
                <w:tab w:val="left" w:pos="786"/>
                <w:tab w:val="left" w:pos="3030"/>
              </w:tabs>
              <w:suppressAutoHyphens w:val="0"/>
              <w:rPr>
                <w:szCs w:val="22"/>
                <w:lang w:eastAsia="ar-SA"/>
              </w:rPr>
            </w:pPr>
            <w:r w:rsidRPr="002B5711">
              <w:rPr>
                <w:szCs w:val="22"/>
                <w:lang w:eastAsia="en-US"/>
              </w:rPr>
              <w:t>Aktualizacja oprogramowania w tym aktualizacja  bazy danych/bibliotek widm referencyjnych do najnowszej wersji w cenie oferty przez okres minimum 10 lat od daty zakupu analizatora</w:t>
            </w:r>
          </w:p>
        </w:tc>
        <w:tc>
          <w:tcPr>
            <w:tcW w:w="2835" w:type="dxa"/>
            <w:vAlign w:val="center"/>
          </w:tcPr>
          <w:p w14:paraId="118F5C6F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412433F6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42E091B8" w14:textId="291E1B03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</w:tcPr>
          <w:p w14:paraId="3C4307ED" w14:textId="6BAB8224" w:rsidR="00BE53CA" w:rsidRPr="00A87727" w:rsidRDefault="00A87727" w:rsidP="00A87727">
            <w:pPr>
              <w:tabs>
                <w:tab w:val="left" w:pos="786"/>
                <w:tab w:val="left" w:pos="3030"/>
              </w:tabs>
              <w:suppressAutoHyphens w:val="0"/>
              <w:rPr>
                <w:color w:val="FF0000"/>
                <w:szCs w:val="22"/>
                <w:lang w:eastAsia="en-US"/>
              </w:rPr>
            </w:pPr>
            <w:r w:rsidRPr="00A87727">
              <w:rPr>
                <w:szCs w:val="22"/>
                <w:lang w:eastAsia="en-US"/>
              </w:rPr>
              <w:t xml:space="preserve">Oprogramowanie spektrometru umożliwia integrację </w:t>
            </w:r>
            <w:r w:rsidR="00C63CAA">
              <w:rPr>
                <w:szCs w:val="22"/>
                <w:lang w:eastAsia="en-US"/>
              </w:rPr>
              <w:t>spektrometru</w:t>
            </w:r>
            <w:r w:rsidRPr="00A87727">
              <w:rPr>
                <w:szCs w:val="22"/>
                <w:lang w:eastAsia="en-US"/>
              </w:rPr>
              <w:t xml:space="preserve"> z automatycznym systemem do oznaczania </w:t>
            </w:r>
            <w:proofErr w:type="spellStart"/>
            <w:r w:rsidRPr="00A87727">
              <w:rPr>
                <w:szCs w:val="22"/>
                <w:lang w:eastAsia="en-US"/>
              </w:rPr>
              <w:t>lekowrażliwości</w:t>
            </w:r>
            <w:proofErr w:type="spellEnd"/>
            <w:r w:rsidRPr="00A87727">
              <w:rPr>
                <w:szCs w:val="22"/>
                <w:lang w:eastAsia="en-US"/>
              </w:rPr>
              <w:t>, podać system/analizator z którym jest zapewniona integracja</w:t>
            </w:r>
          </w:p>
        </w:tc>
        <w:tc>
          <w:tcPr>
            <w:tcW w:w="2835" w:type="dxa"/>
            <w:vAlign w:val="center"/>
          </w:tcPr>
          <w:p w14:paraId="7293DEE5" w14:textId="77777777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A645F8" w:rsidRPr="002B5711" w14:paraId="02BFD57A" w14:textId="77777777" w:rsidTr="003E2547">
        <w:trPr>
          <w:trHeight w:val="427"/>
        </w:trPr>
        <w:tc>
          <w:tcPr>
            <w:tcW w:w="568" w:type="dxa"/>
            <w:vAlign w:val="center"/>
          </w:tcPr>
          <w:p w14:paraId="24EA4D1E" w14:textId="611D3EBD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B9D4F31" w14:textId="77777777" w:rsidR="00A645F8" w:rsidRPr="002B5711" w:rsidRDefault="00A645F8" w:rsidP="0056488B">
            <w:pPr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>Paszport techniczny</w:t>
            </w:r>
          </w:p>
        </w:tc>
        <w:tc>
          <w:tcPr>
            <w:tcW w:w="2835" w:type="dxa"/>
            <w:vAlign w:val="center"/>
          </w:tcPr>
          <w:p w14:paraId="6CF3D5BA" w14:textId="77777777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51285E80" w14:textId="77777777" w:rsidTr="003E2547">
        <w:trPr>
          <w:trHeight w:val="427"/>
        </w:trPr>
        <w:tc>
          <w:tcPr>
            <w:tcW w:w="568" w:type="dxa"/>
            <w:vAlign w:val="center"/>
          </w:tcPr>
          <w:p w14:paraId="146D5A54" w14:textId="711F20BF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</w:t>
            </w:r>
            <w:r w:rsidRPr="002B5711">
              <w:rPr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422EF40D" w14:textId="36B61169" w:rsidR="00A645F8" w:rsidRPr="002B5711" w:rsidRDefault="00A645F8" w:rsidP="0056488B">
            <w:pPr>
              <w:suppressAutoHyphens w:val="0"/>
              <w:rPr>
                <w:szCs w:val="22"/>
                <w:lang w:eastAsia="en-US"/>
              </w:rPr>
            </w:pPr>
            <w:r w:rsidRPr="002B5711">
              <w:rPr>
                <w:szCs w:val="22"/>
                <w:lang w:eastAsia="en-US"/>
              </w:rPr>
              <w:t xml:space="preserve">Podłączenie </w:t>
            </w:r>
            <w:r w:rsidR="004F027B">
              <w:rPr>
                <w:szCs w:val="22"/>
                <w:lang w:eastAsia="en-US"/>
              </w:rPr>
              <w:t xml:space="preserve">i nadzór nad poprawnością </w:t>
            </w:r>
            <w:proofErr w:type="spellStart"/>
            <w:r w:rsidR="004F027B">
              <w:rPr>
                <w:szCs w:val="22"/>
                <w:lang w:eastAsia="en-US"/>
              </w:rPr>
              <w:t>przesyłu</w:t>
            </w:r>
            <w:proofErr w:type="spellEnd"/>
            <w:r w:rsidR="004F027B">
              <w:rPr>
                <w:szCs w:val="22"/>
                <w:lang w:eastAsia="en-US"/>
              </w:rPr>
              <w:t xml:space="preserve"> danych z </w:t>
            </w:r>
            <w:r w:rsidRPr="002B5711">
              <w:rPr>
                <w:szCs w:val="22"/>
                <w:lang w:eastAsia="en-US"/>
              </w:rPr>
              <w:t xml:space="preserve">analizatora do </w:t>
            </w:r>
            <w:r w:rsidR="00BD53E7">
              <w:rPr>
                <w:szCs w:val="22"/>
                <w:lang w:eastAsia="en-US"/>
              </w:rPr>
              <w:t>programu LSI</w:t>
            </w:r>
            <w:r w:rsidRPr="002B5711">
              <w:rPr>
                <w:szCs w:val="22"/>
                <w:lang w:eastAsia="en-US"/>
              </w:rPr>
              <w:t xml:space="preserve"> </w:t>
            </w:r>
            <w:proofErr w:type="spellStart"/>
            <w:r w:rsidRPr="002B5711">
              <w:rPr>
                <w:szCs w:val="22"/>
                <w:lang w:eastAsia="en-US"/>
              </w:rPr>
              <w:t>Proflab</w:t>
            </w:r>
            <w:proofErr w:type="spellEnd"/>
            <w:r w:rsidR="00BD53E7">
              <w:rPr>
                <w:szCs w:val="22"/>
                <w:lang w:eastAsia="en-US"/>
              </w:rPr>
              <w:t>, firma ATD-Software</w:t>
            </w:r>
            <w:r w:rsidR="00D537C2">
              <w:rPr>
                <w:szCs w:val="22"/>
                <w:lang w:eastAsia="en-US"/>
              </w:rPr>
              <w:t>, zgodnie z załącznikiem 1D</w:t>
            </w:r>
          </w:p>
        </w:tc>
        <w:tc>
          <w:tcPr>
            <w:tcW w:w="2835" w:type="dxa"/>
            <w:vAlign w:val="center"/>
          </w:tcPr>
          <w:p w14:paraId="1E5575A9" w14:textId="0BC801B2" w:rsidR="00A645F8" w:rsidRPr="002B5711" w:rsidRDefault="00A645F8" w:rsidP="0056488B">
            <w:pPr>
              <w:suppressAutoHyphens w:val="0"/>
              <w:jc w:val="center"/>
              <w:rPr>
                <w:szCs w:val="22"/>
                <w:lang w:eastAsia="en-US"/>
              </w:rPr>
            </w:pPr>
          </w:p>
        </w:tc>
      </w:tr>
      <w:tr w:rsidR="00A645F8" w:rsidRPr="002B5711" w14:paraId="7CD8C810" w14:textId="77777777" w:rsidTr="003E2547">
        <w:trPr>
          <w:trHeight w:val="162"/>
        </w:trPr>
        <w:tc>
          <w:tcPr>
            <w:tcW w:w="568" w:type="dxa"/>
            <w:vAlign w:val="center"/>
          </w:tcPr>
          <w:p w14:paraId="14BE3C34" w14:textId="3BF97B43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16</w:t>
            </w:r>
            <w:r w:rsidRPr="002B5711">
              <w:rPr>
                <w:bCs/>
                <w:szCs w:val="22"/>
                <w:lang w:eastAsia="en-US"/>
              </w:rPr>
              <w:t>.</w:t>
            </w:r>
          </w:p>
        </w:tc>
        <w:tc>
          <w:tcPr>
            <w:tcW w:w="8925" w:type="dxa"/>
            <w:vAlign w:val="center"/>
          </w:tcPr>
          <w:p w14:paraId="6118595A" w14:textId="0F1E063D" w:rsidR="00A645F8" w:rsidRPr="002B5711" w:rsidRDefault="00A645F8" w:rsidP="002664F3">
            <w:pPr>
              <w:widowControl w:val="0"/>
              <w:rPr>
                <w:bCs/>
                <w:szCs w:val="22"/>
                <w:lang w:eastAsia="en-US"/>
              </w:rPr>
            </w:pPr>
            <w:r w:rsidRPr="002B5711">
              <w:rPr>
                <w:bCs/>
                <w:szCs w:val="22"/>
                <w:lang w:eastAsia="en-US"/>
              </w:rPr>
              <w:t>Szkolenie z obsługi całego systemu</w:t>
            </w:r>
            <w:r w:rsidR="00850EEA">
              <w:rPr>
                <w:bCs/>
                <w:szCs w:val="22"/>
                <w:lang w:eastAsia="en-US"/>
              </w:rPr>
              <w:t xml:space="preserve"> wraz z wystawieniem certyfikatów</w:t>
            </w:r>
            <w:r w:rsidRPr="002B5711">
              <w:rPr>
                <w:bCs/>
                <w:szCs w:val="22"/>
                <w:lang w:eastAsia="en-US"/>
              </w:rPr>
              <w:t xml:space="preserve"> dla 4-8 osób personelu Zamawiającego podczas instalacji analizatora w siedzibie Zamawiającego oraz szkolenie doskonalące maksymalnie do 3 miesięcy pracy z systemem w siedzibie Zamawiającego</w:t>
            </w:r>
          </w:p>
        </w:tc>
        <w:tc>
          <w:tcPr>
            <w:tcW w:w="2835" w:type="dxa"/>
            <w:vAlign w:val="center"/>
          </w:tcPr>
          <w:p w14:paraId="7E28AFF4" w14:textId="77777777" w:rsidR="00A645F8" w:rsidRPr="002B5711" w:rsidRDefault="00A645F8" w:rsidP="0056488B">
            <w:pPr>
              <w:suppressAutoHyphens w:val="0"/>
              <w:jc w:val="center"/>
              <w:rPr>
                <w:bCs/>
                <w:szCs w:val="22"/>
                <w:lang w:eastAsia="en-US"/>
              </w:rPr>
            </w:pPr>
          </w:p>
        </w:tc>
      </w:tr>
    </w:tbl>
    <w:p w14:paraId="237FF930" w14:textId="6BA10803" w:rsidR="00C44953" w:rsidRPr="002B5711" w:rsidRDefault="00C44953" w:rsidP="007F7BB0">
      <w:pPr>
        <w:shd w:val="clear" w:color="auto" w:fill="FFFFFF"/>
        <w:ind w:left="17"/>
        <w:jc w:val="both"/>
        <w:rPr>
          <w:b/>
          <w:szCs w:val="22"/>
        </w:rPr>
      </w:pPr>
    </w:p>
    <w:bookmarkEnd w:id="0"/>
    <w:p w14:paraId="76BF55AA" w14:textId="58BB4558" w:rsidR="00C4550C" w:rsidRDefault="002643D9">
      <w:pPr>
        <w:rPr>
          <w:szCs w:val="22"/>
        </w:rPr>
      </w:pPr>
      <w:r>
        <w:rPr>
          <w:b/>
          <w:bCs/>
        </w:rPr>
        <w:t xml:space="preserve">* Wykonawca </w:t>
      </w:r>
      <w:r w:rsidR="0050397D" w:rsidRPr="00EC2E2C">
        <w:rPr>
          <w:b/>
          <w:bCs/>
        </w:rPr>
        <w:t xml:space="preserve"> potwierdz</w:t>
      </w:r>
      <w:r>
        <w:rPr>
          <w:b/>
          <w:bCs/>
        </w:rPr>
        <w:t>a</w:t>
      </w:r>
      <w:r w:rsidR="0050397D" w:rsidRPr="00EC2E2C">
        <w:rPr>
          <w:b/>
          <w:bCs/>
        </w:rPr>
        <w:t xml:space="preserve"> materiałami merytorycznymi spełnienie wymagań granicznych  dla analizatora dla punktów (</w:t>
      </w:r>
      <w:r w:rsidR="00EC2E2C" w:rsidRPr="00EC2E2C">
        <w:rPr>
          <w:b/>
          <w:bCs/>
          <w:szCs w:val="22"/>
        </w:rPr>
        <w:t>z nazwą pliku opisującą parametr którego spełnienie dotyczy</w:t>
      </w:r>
      <w:r w:rsidR="0050397D" w:rsidRPr="00EC2E2C">
        <w:rPr>
          <w:b/>
          <w:bCs/>
        </w:rPr>
        <w:t xml:space="preserve">): </w:t>
      </w:r>
      <w:r w:rsidR="0050397D" w:rsidRPr="0050397D">
        <w:rPr>
          <w:b/>
          <w:bCs/>
        </w:rPr>
        <w:t>1, 3, 4, 5, 6</w:t>
      </w:r>
      <w:r w:rsidR="00A87727">
        <w:t xml:space="preserve">, </w:t>
      </w:r>
      <w:r w:rsidR="00A87727" w:rsidRPr="00A87727">
        <w:rPr>
          <w:b/>
          <w:bCs/>
        </w:rPr>
        <w:t>13</w:t>
      </w:r>
    </w:p>
    <w:p w14:paraId="398ED6EB" w14:textId="4E918F7A" w:rsidR="000C5D2B" w:rsidRDefault="000C5D2B">
      <w:pPr>
        <w:rPr>
          <w:szCs w:val="22"/>
        </w:rPr>
      </w:pPr>
    </w:p>
    <w:p w14:paraId="413A21BF" w14:textId="6E2D81D6" w:rsidR="00A8213B" w:rsidRDefault="00A8213B">
      <w:pPr>
        <w:rPr>
          <w:szCs w:val="22"/>
        </w:rPr>
      </w:pPr>
    </w:p>
    <w:p w14:paraId="62DAECB2" w14:textId="03B74F8B" w:rsidR="00A8213B" w:rsidRDefault="00A8213B">
      <w:pPr>
        <w:rPr>
          <w:szCs w:val="22"/>
        </w:rPr>
      </w:pPr>
    </w:p>
    <w:p w14:paraId="2A734A09" w14:textId="23EBFA23" w:rsidR="00A8213B" w:rsidRDefault="00A8213B">
      <w:pPr>
        <w:rPr>
          <w:szCs w:val="22"/>
        </w:rPr>
      </w:pPr>
    </w:p>
    <w:p w14:paraId="2EE7D367" w14:textId="0EA5E339" w:rsidR="00A8213B" w:rsidRDefault="00A8213B">
      <w:pPr>
        <w:rPr>
          <w:szCs w:val="22"/>
        </w:rPr>
      </w:pPr>
    </w:p>
    <w:p w14:paraId="0D0ABC28" w14:textId="6FE0F1B7" w:rsidR="00A8213B" w:rsidRDefault="00A8213B">
      <w:pPr>
        <w:rPr>
          <w:szCs w:val="22"/>
        </w:rPr>
      </w:pPr>
    </w:p>
    <w:p w14:paraId="23A5F99C" w14:textId="3165A087" w:rsidR="00A8213B" w:rsidRDefault="00A8213B">
      <w:pPr>
        <w:rPr>
          <w:szCs w:val="22"/>
        </w:rPr>
      </w:pPr>
    </w:p>
    <w:p w14:paraId="22CC2021" w14:textId="77777777" w:rsidR="00A8213B" w:rsidRPr="002B5711" w:rsidRDefault="00A8213B">
      <w:pPr>
        <w:rPr>
          <w:szCs w:val="22"/>
        </w:rPr>
      </w:pPr>
    </w:p>
    <w:p w14:paraId="17E87802" w14:textId="533C5C6D" w:rsidR="00C4550C" w:rsidRDefault="00C4550C" w:rsidP="00334D9C">
      <w:pPr>
        <w:rPr>
          <w:szCs w:val="22"/>
        </w:rPr>
      </w:pPr>
    </w:p>
    <w:p w14:paraId="4DB29CC9" w14:textId="5835A708" w:rsidR="00FF5DFA" w:rsidRDefault="00FF5DFA" w:rsidP="00334D9C">
      <w:pPr>
        <w:rPr>
          <w:szCs w:val="22"/>
        </w:rPr>
      </w:pPr>
    </w:p>
    <w:p w14:paraId="5411EF13" w14:textId="77777777" w:rsidR="00A8213B" w:rsidRPr="00810084" w:rsidRDefault="00A8213B" w:rsidP="00A8213B">
      <w:pPr>
        <w:rPr>
          <w:rFonts w:ascii="Calibri Light" w:hAnsi="Calibri Light" w:cs="Calibri Light"/>
          <w:b/>
          <w:szCs w:val="22"/>
          <w:u w:val="single"/>
        </w:rPr>
      </w:pPr>
      <w:r w:rsidRPr="00810084">
        <w:rPr>
          <w:rFonts w:ascii="Calibri Light" w:hAnsi="Calibri Light" w:cs="Calibri Light"/>
          <w:b/>
          <w:szCs w:val="22"/>
          <w:u w:val="single"/>
        </w:rPr>
        <w:lastRenderedPageBreak/>
        <w:t xml:space="preserve">1B. Warunki Gwarancji I Serwisu </w:t>
      </w:r>
    </w:p>
    <w:tbl>
      <w:tblPr>
        <w:tblW w:w="1403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382"/>
        <w:gridCol w:w="2126"/>
        <w:gridCol w:w="1559"/>
        <w:gridCol w:w="2127"/>
      </w:tblGrid>
      <w:tr w:rsidR="00A8213B" w:rsidRPr="0039293C" w14:paraId="1197FDFA" w14:textId="77777777" w:rsidTr="00363E6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D7EB3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bookmarkStart w:id="2" w:name="_Hlk98244241"/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L.p.</w:t>
            </w:r>
          </w:p>
          <w:p w14:paraId="53C267DA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a.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F354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Nazwa / Opis parametru</w:t>
            </w:r>
          </w:p>
          <w:p w14:paraId="5F81D540" w14:textId="77777777" w:rsidR="00A8213B" w:rsidRPr="0039293C" w:rsidRDefault="00A8213B" w:rsidP="00363E6E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  <w:t>b.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EDC22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 xml:space="preserve">Parametr wymagany (graniczny) </w:t>
            </w:r>
          </w:p>
          <w:p w14:paraId="0AAFBCB4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2E6E949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c.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04938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Parametr oferowany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-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wpisuje Wykonawca</w:t>
            </w:r>
          </w:p>
          <w:p w14:paraId="1D55CFEC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00165DC4" w14:textId="77777777" w:rsidR="00A8213B" w:rsidRPr="0039293C" w:rsidRDefault="00A8213B" w:rsidP="00363E6E">
            <w:pPr>
              <w:snapToGrid w:val="0"/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pacing w:val="-3"/>
                <w:szCs w:val="22"/>
              </w:rPr>
              <w:t>d.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7D130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Zasady oceny</w:t>
            </w:r>
          </w:p>
          <w:p w14:paraId="2DC105FE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10FA395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300381D1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bCs/>
                <w:szCs w:val="22"/>
              </w:rPr>
              <w:t>e.</w:t>
            </w:r>
          </w:p>
        </w:tc>
      </w:tr>
      <w:tr w:rsidR="00A8213B" w:rsidRPr="0039293C" w14:paraId="0FC9A199" w14:textId="77777777" w:rsidTr="00363E6E"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72B8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4C928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Gwarancja</w:t>
            </w:r>
          </w:p>
          <w:p w14:paraId="039D6A3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- okres gwarancji na dostarczony aparat, </w:t>
            </w:r>
          </w:p>
          <w:p w14:paraId="49012D9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( 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>podać w miesiącach)</w:t>
            </w:r>
            <w:r w:rsidRPr="0039293C">
              <w:rPr>
                <w:rFonts w:ascii="Calibri Light" w:hAnsi="Calibri Light" w:cs="Calibri Light"/>
                <w:szCs w:val="22"/>
              </w:rPr>
              <w:t>, liczona od podpisania protokołu zdawczo-odbiorczego</w:t>
            </w:r>
          </w:p>
          <w:p w14:paraId="4D3E5FE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F30D24" w14:textId="0C128E0F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min </w:t>
            </w:r>
            <w:r>
              <w:rPr>
                <w:rFonts w:ascii="Calibri Light" w:hAnsi="Calibri Light" w:cs="Calibri Light"/>
                <w:b/>
                <w:szCs w:val="22"/>
              </w:rPr>
              <w:t>60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miesięc</w:t>
            </w:r>
            <w:r>
              <w:rPr>
                <w:rFonts w:ascii="Calibri Light" w:hAnsi="Calibri Light" w:cs="Calibri Light"/>
                <w:b/>
                <w:szCs w:val="22"/>
              </w:rPr>
              <w:t>y</w:t>
            </w:r>
          </w:p>
          <w:p w14:paraId="434C1C8F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59F064CD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7657F7EB" w14:textId="77777777" w:rsidR="00A8213B" w:rsidRPr="0039293C" w:rsidRDefault="00A8213B" w:rsidP="00363E6E">
            <w:pPr>
              <w:tabs>
                <w:tab w:val="left" w:pos="720"/>
              </w:tabs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CEDE5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D6AA85C" w14:textId="2440C749" w:rsidR="00A8213B" w:rsidRPr="0039293C" w:rsidRDefault="00A8213B" w:rsidP="00FA17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F60255A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F248A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3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98AB" w14:textId="77777777" w:rsidR="00A8213B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Wykaz podmiotów upoważnionych do 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wykonywania czynności fachowej instalacji, okresowej konserwacji, okresowej lub doraźnej obsługi serwisowej, aktualizacji oprogramowania, okresowych lub doraźnych przeglądów, regulacji, kalibracji, </w:t>
            </w:r>
            <w:proofErr w:type="spellStart"/>
            <w:r w:rsidRPr="0039293C">
              <w:rPr>
                <w:rFonts w:ascii="Calibri Light" w:hAnsi="Calibri Light" w:cs="Calibri Light"/>
                <w:szCs w:val="22"/>
              </w:rPr>
              <w:t>wzorcowań</w:t>
            </w:r>
            <w:proofErr w:type="spellEnd"/>
            <w:r w:rsidRPr="0039293C">
              <w:rPr>
                <w:rFonts w:ascii="Calibri Light" w:hAnsi="Calibri Light" w:cs="Calibri Light"/>
                <w:szCs w:val="22"/>
              </w:rPr>
              <w:t>, sprawdzeń lub kontroli bezpieczeństwa, chyba że zgodnie z instrukcją obsługi urządzenia czynności te mogą być wykonane przez użytkownika.</w:t>
            </w:r>
            <w:r w:rsidRPr="0039293C">
              <w:rPr>
                <w:rFonts w:ascii="Calibri Light" w:hAnsi="Calibri Light" w:cs="Calibri Light"/>
                <w:b/>
                <w:szCs w:val="22"/>
              </w:rPr>
              <w:t xml:space="preserve"> </w:t>
            </w:r>
          </w:p>
          <w:p w14:paraId="1C1FBC1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0A95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TAK/Podać adres, tel./ Wymienić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5BC4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283"/>
                <w:tab w:val="left" w:pos="340"/>
              </w:tabs>
              <w:autoSpaceDE w:val="0"/>
              <w:snapToGrid w:val="0"/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430C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283"/>
                <w:tab w:val="left" w:pos="340"/>
              </w:tabs>
              <w:autoSpaceDE w:val="0"/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BB3BA91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5A61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4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9E20" w14:textId="77777777" w:rsidR="00A8213B" w:rsidRPr="007E1FDF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hAnsiTheme="majorHAnsi" w:cs="Calibri Light"/>
                <w:b/>
                <w:szCs w:val="22"/>
              </w:rPr>
            </w:pPr>
            <w:r w:rsidRPr="007E1FDF">
              <w:rPr>
                <w:rFonts w:asciiTheme="majorHAnsi" w:hAnsiTheme="majorHAnsi" w:cs="Calibri Light"/>
                <w:szCs w:val="22"/>
              </w:rPr>
              <w:t>Możliwość zgłoszeń usterek w języku polskim 24 h/dobę – podać sposób oraz numer telefonów kontaktowych i faksu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E13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46ED7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D1DF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4B6619A6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90FB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5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6F9E" w14:textId="77777777" w:rsidR="004B368B" w:rsidRPr="007E1FDF" w:rsidRDefault="004B368B" w:rsidP="004B368B">
            <w:pPr>
              <w:rPr>
                <w:rFonts w:asciiTheme="majorHAnsi" w:hAnsiTheme="majorHAnsi"/>
                <w:szCs w:val="22"/>
              </w:rPr>
            </w:pPr>
            <w:r w:rsidRPr="007E1FDF">
              <w:rPr>
                <w:rFonts w:asciiTheme="majorHAnsi" w:hAnsiTheme="majorHAnsi"/>
                <w:szCs w:val="22"/>
              </w:rPr>
              <w:t>Dostawca posiada serwis techniczny na terenie Polski i zapewnia wymagane przeglądy okresowe oraz serwis techniczny aparatu.</w:t>
            </w:r>
          </w:p>
          <w:p w14:paraId="5BAD8EF0" w14:textId="70FB8A85" w:rsidR="00A8213B" w:rsidRPr="007E1FDF" w:rsidRDefault="004B368B" w:rsidP="004B368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eastAsia="Arial Narrow" w:hAnsiTheme="majorHAnsi" w:cs="Calibri Light"/>
                <w:b/>
                <w:szCs w:val="22"/>
              </w:rPr>
            </w:pPr>
            <w:r w:rsidRPr="007E1FDF">
              <w:rPr>
                <w:rFonts w:asciiTheme="majorHAnsi" w:hAnsiTheme="majorHAnsi"/>
                <w:szCs w:val="22"/>
                <w:lang w:eastAsia="ar-SA"/>
              </w:rPr>
              <w:t>Czas reakcji na zgłoszoną awarię (od przyjęcia zgłoszenia do podjęcia naprawy) max. 24 godzin w dni robocze, w przypadku braku możliwości naprawy zdalnej, przyjazd serwisanta i podjęcie czynności naprawczych do 48h w dni robocze; przy przedłużającej się awarii naprawa do 14 dni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7FC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EDE8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C1C4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1EC5FFC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2DC2F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6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B99C" w14:textId="54921879" w:rsidR="007E1FDF" w:rsidRPr="007E1FDF" w:rsidRDefault="004B368B" w:rsidP="007E1FDF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ajorHAnsi" w:hAnsiTheme="majorHAnsi" w:cs="Calibri Light"/>
                <w:b/>
                <w:szCs w:val="22"/>
              </w:rPr>
            </w:pPr>
            <w:r w:rsidRPr="00840720">
              <w:rPr>
                <w:rFonts w:asciiTheme="majorHAnsi" w:hAnsiTheme="majorHAnsi"/>
                <w:szCs w:val="22"/>
              </w:rPr>
              <w:t>Autoryzowany  serwis gwarancyjny i pogwarancyjny na terenie kraju. Serwis pogwarancyjny dostępny na terenie kraju z zapewnieniem części zamiennych po zakończeniu okresu gwarancji na minimum kolejnych 5 lat.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7AE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TAK/Podać Wykaz podmiotów upoważnionych przez wytwórcę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DB29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9B11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BA1D364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AFC1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7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4E49" w14:textId="2852357F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Liczba napraw powodująca wymianę istotnego </w:t>
            </w:r>
            <w:r w:rsidR="00FA17EA">
              <w:rPr>
                <w:rFonts w:ascii="Calibri Light" w:hAnsi="Calibri Light" w:cs="Calibri Light"/>
                <w:szCs w:val="22"/>
              </w:rPr>
              <w:t>element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 na nowy – maksimum 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FC0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219D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51D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5290F7C9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E899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lastRenderedPageBreak/>
              <w:t>9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70C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Calibri Light" w:eastAsia="Arial Narrow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Przeglądy, naprawy w okresie gwarancji </w:t>
            </w:r>
            <w:r w:rsidRPr="0039293C">
              <w:rPr>
                <w:rFonts w:ascii="Calibri Light" w:eastAsia="Arial Narrow" w:hAnsi="Calibri Light" w:cs="Calibri Light"/>
                <w:b/>
                <w:szCs w:val="22"/>
              </w:rPr>
              <w:t xml:space="preserve"> (części, dojazd, czas pracy serwisu) wliczone w cenę oferty dokonywane w siedzibie zamawiającego.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2CA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eastAsia="Arial Narrow" w:hAnsi="Calibri Light" w:cs="Calibri Light"/>
                <w:b/>
                <w:szCs w:val="22"/>
              </w:rPr>
              <w:t>Tak, podać ilość przeglądów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1CE80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DBEE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B438CEB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EB46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10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EFAF" w14:textId="5D2E8710" w:rsidR="00A8213B" w:rsidRPr="007E1FDF" w:rsidRDefault="004B368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Theme="majorHAnsi" w:hAnsiTheme="majorHAnsi" w:cs="Calibri Light"/>
                <w:szCs w:val="22"/>
              </w:rPr>
            </w:pPr>
            <w:r w:rsidRPr="007E1FDF">
              <w:rPr>
                <w:rFonts w:asciiTheme="majorHAnsi" w:hAnsiTheme="majorHAnsi"/>
                <w:bCs/>
                <w:szCs w:val="22"/>
                <w:lang w:eastAsia="en-US"/>
              </w:rPr>
              <w:t xml:space="preserve">Szkolenie z obsługi całego systemu </w:t>
            </w:r>
            <w:r w:rsidR="00942DFC" w:rsidRPr="007E1FDF">
              <w:rPr>
                <w:rFonts w:asciiTheme="majorHAnsi" w:hAnsiTheme="majorHAnsi"/>
                <w:bCs/>
                <w:szCs w:val="22"/>
                <w:lang w:eastAsia="en-US"/>
              </w:rPr>
              <w:t xml:space="preserve">wraz z wystawieniem certyfikatów </w:t>
            </w:r>
            <w:r w:rsidRPr="007E1FDF">
              <w:rPr>
                <w:rFonts w:asciiTheme="majorHAnsi" w:hAnsiTheme="majorHAnsi"/>
                <w:bCs/>
                <w:szCs w:val="22"/>
                <w:lang w:eastAsia="en-US"/>
              </w:rPr>
              <w:t>dla 4-8 osób personelu Zamawiającego podczas instalacji analizatora w siedzibie Zamawiającego oraz szkolenie doskonalące maksymalnie do 3 miesięcy pracy z systemem w siedzibie Zamawiającego</w:t>
            </w:r>
          </w:p>
          <w:p w14:paraId="532A15D8" w14:textId="1ECDEA42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D05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  <w:p w14:paraId="38088CE4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1DC0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299D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3CCB081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1CA5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5E6C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Transport krajowy i zagraniczny wraz z ubezpieczeniem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531D" w14:textId="77777777" w:rsidR="00A8213B" w:rsidRPr="0039293C" w:rsidRDefault="00A8213B" w:rsidP="00363E6E">
            <w:pPr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D5F5F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07F3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16E3DE96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C0AB3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3398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 *Wykonawca udzieli, upoważnienia dla pracowników Sekcji Aparatury i Gazów Medycznych (po ich przeszkoleniu) do sprawowania podstawowej opieki technicznej nad zakupionym sprzętem w zakresie dopuszczonym przez Wykonawcę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1B66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TAK, wymienić jakich czynności by dotyczyło</w:t>
            </w:r>
          </w:p>
          <w:p w14:paraId="04FACEFB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(*jeśli dotyczy)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32C2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0C9A0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23C333F4" w14:textId="77777777" w:rsidTr="00363E6E"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EE3B4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kern w:val="2"/>
                <w:szCs w:val="22"/>
                <w:lang w:eastAsia="pl-PL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13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479C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Obowiązek dostarczenia przez Wykonawcę kart pracy/raportów serwisowych z wykonywanych przeglądów i napraw w okresie gwarancji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EFA2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2EA07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8CFA8" w14:textId="77777777" w:rsidR="00A8213B" w:rsidRPr="0039293C" w:rsidRDefault="00A8213B" w:rsidP="00363E6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48C3E5EF" w14:textId="77777777" w:rsidTr="00363E6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60ED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15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2762" w14:textId="4E1C7EDA" w:rsidR="00A8213B" w:rsidRPr="00DF4A62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 xml:space="preserve">Wykonawca zobowiązany jest przy dostawie sprzętu/urządzenia dostarczyć Zamawiającemu : instrukcję obsługi w języku polskim w wersji zarówno papierowej jak i elektronicznej np. na płycie CD (format PDF) </w:t>
            </w:r>
            <w:r w:rsidR="009D1FE6">
              <w:rPr>
                <w:rFonts w:ascii="Calibri Light" w:hAnsi="Calibri Light" w:cs="Calibri Light"/>
                <w:szCs w:val="22"/>
              </w:rPr>
              <w:t xml:space="preserve">, </w:t>
            </w:r>
            <w:r w:rsidRPr="0039293C">
              <w:rPr>
                <w:rFonts w:ascii="Calibri Light" w:hAnsi="Calibri Light" w:cs="Calibri Light"/>
                <w:szCs w:val="22"/>
              </w:rPr>
              <w:t xml:space="preserve">kartę gwarancyjną </w:t>
            </w:r>
          </w:p>
          <w:p w14:paraId="655BB8C9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D3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A44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591" w14:textId="77777777" w:rsidR="00A8213B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  <w:p w14:paraId="24DCE181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39293C"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tr w:rsidR="00A8213B" w:rsidRPr="0039293C" w14:paraId="55BD80EE" w14:textId="77777777" w:rsidTr="00363E6E"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8D406" w14:textId="77777777" w:rsidR="00A8213B" w:rsidRPr="00840720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  <w:highlight w:val="yellow"/>
              </w:rPr>
            </w:pPr>
            <w:r w:rsidRPr="00840720">
              <w:rPr>
                <w:rFonts w:ascii="Calibri Light" w:hAnsi="Calibri Light" w:cs="Calibri Light"/>
                <w:szCs w:val="22"/>
              </w:rPr>
              <w:t>16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A79F" w14:textId="70D51FF6" w:rsidR="00A8213B" w:rsidRPr="00840720" w:rsidRDefault="00A8213B" w:rsidP="00363E6E">
            <w:pPr>
              <w:suppressAutoHyphens w:val="0"/>
              <w:autoSpaceDE w:val="0"/>
              <w:autoSpaceDN w:val="0"/>
              <w:adjustRightInd w:val="0"/>
              <w:ind w:left="11" w:hanging="11"/>
              <w:contextualSpacing/>
              <w:rPr>
                <w:rFonts w:ascii="Calibri Light" w:eastAsia="BookAntiqua" w:hAnsi="Calibri Light" w:cs="Tahoma"/>
                <w:szCs w:val="22"/>
                <w:highlight w:val="yellow"/>
              </w:rPr>
            </w:pPr>
            <w:r w:rsidRPr="00840720">
              <w:rPr>
                <w:rFonts w:ascii="Calibri Light" w:eastAsia="BookAntiqua" w:hAnsi="Calibri Light" w:cs="Tahoma"/>
                <w:szCs w:val="22"/>
              </w:rPr>
              <w:t xml:space="preserve">dostępność części zamiennych oraz materiałów zużywalnych </w:t>
            </w:r>
            <w:r w:rsidRPr="00840720">
              <w:rPr>
                <w:rFonts w:ascii="Calibri Light" w:eastAsia="BookAntiqua" w:hAnsi="Calibri Light" w:cs="Tahoma"/>
                <w:szCs w:val="22"/>
              </w:rPr>
              <w:br/>
              <w:t>do dostarczonego/dostarczonych urządzeń liczony przez okres minimum 10 lat licząc od daty podpisania protokołu odbioru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5682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C613E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B3ADA" w14:textId="77777777" w:rsidR="00A8213B" w:rsidRPr="0039293C" w:rsidRDefault="00A8213B" w:rsidP="00363E6E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wymagane</w:t>
            </w:r>
          </w:p>
        </w:tc>
      </w:tr>
      <w:bookmarkEnd w:id="2"/>
    </w:tbl>
    <w:p w14:paraId="62080C17" w14:textId="77777777" w:rsidR="00A8213B" w:rsidRDefault="00A8213B" w:rsidP="00A8213B">
      <w:pPr>
        <w:tabs>
          <w:tab w:val="num" w:pos="0"/>
        </w:tabs>
        <w:suppressAutoHyphens w:val="0"/>
        <w:ind w:left="720" w:hanging="360"/>
        <w:rPr>
          <w:rFonts w:ascii="Symbol" w:eastAsia="Symbol" w:hAnsi="Symbol" w:cs="Symbol"/>
          <w:color w:val="000000"/>
          <w:sz w:val="18"/>
          <w:szCs w:val="18"/>
          <w:lang w:eastAsia="pl-PL"/>
        </w:rPr>
      </w:pPr>
    </w:p>
    <w:p w14:paraId="69C4C231" w14:textId="77777777" w:rsidR="00A8213B" w:rsidRPr="00622B87" w:rsidRDefault="00A8213B" w:rsidP="00A8213B">
      <w:pPr>
        <w:tabs>
          <w:tab w:val="num" w:pos="0"/>
        </w:tabs>
        <w:suppressAutoHyphens w:val="0"/>
        <w:ind w:left="720" w:hanging="360"/>
        <w:rPr>
          <w:rFonts w:ascii="Calibri" w:hAnsi="Calibri" w:cs="Calibri"/>
          <w:color w:val="000000"/>
          <w:sz w:val="24"/>
          <w:lang w:eastAsia="pl-PL"/>
        </w:rPr>
      </w:pPr>
      <w:r w:rsidRPr="00622B87">
        <w:rPr>
          <w:rFonts w:ascii="Symbol" w:eastAsia="Symbol" w:hAnsi="Symbol" w:cs="Symbol"/>
          <w:color w:val="000000"/>
          <w:sz w:val="18"/>
          <w:szCs w:val="18"/>
          <w:lang w:eastAsia="pl-PL"/>
        </w:rPr>
        <w:t>·</w:t>
      </w:r>
      <w:r w:rsidRPr="00622B87">
        <w:rPr>
          <w:rFonts w:eastAsia="Symbol"/>
          <w:color w:val="000000"/>
          <w:sz w:val="14"/>
          <w:szCs w:val="14"/>
          <w:lang w:eastAsia="pl-PL"/>
        </w:rPr>
        <w:t xml:space="preserve">         </w:t>
      </w:r>
      <w:r w:rsidRPr="00622B87">
        <w:rPr>
          <w:color w:val="000000"/>
          <w:sz w:val="18"/>
          <w:szCs w:val="18"/>
          <w:lang w:eastAsia="pl-P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C5ACAF6" w14:textId="77777777" w:rsidR="00A8213B" w:rsidRPr="00810084" w:rsidRDefault="00A8213B" w:rsidP="00A8213B">
      <w:pPr>
        <w:rPr>
          <w:rFonts w:ascii="Calibri Light" w:hAnsi="Calibri Light" w:cs="Calibri Light"/>
          <w:szCs w:val="22"/>
        </w:rPr>
      </w:pPr>
    </w:p>
    <w:p w14:paraId="02290E32" w14:textId="77777777" w:rsidR="00A8213B" w:rsidRPr="00810084" w:rsidRDefault="00A8213B" w:rsidP="00A8213B">
      <w:pPr>
        <w:tabs>
          <w:tab w:val="left" w:pos="720"/>
        </w:tabs>
        <w:jc w:val="both"/>
        <w:rPr>
          <w:rFonts w:ascii="Calibri Light" w:hAnsi="Calibri Light" w:cs="Calibri Light"/>
          <w:b/>
          <w:szCs w:val="22"/>
          <w:u w:val="single"/>
        </w:rPr>
      </w:pPr>
    </w:p>
    <w:p w14:paraId="7C124AEF" w14:textId="77777777" w:rsidR="00A8213B" w:rsidRPr="00810084" w:rsidRDefault="00A8213B" w:rsidP="00A8213B">
      <w:pPr>
        <w:rPr>
          <w:rFonts w:ascii="Calibri Light" w:hAnsi="Calibri Light" w:cs="Calibri Light"/>
          <w:szCs w:val="22"/>
        </w:rPr>
      </w:pP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</w:p>
    <w:p w14:paraId="64D1AA8F" w14:textId="77777777" w:rsidR="00A8213B" w:rsidRDefault="00A8213B" w:rsidP="00A8213B">
      <w:pPr>
        <w:rPr>
          <w:rFonts w:ascii="Calibri Light" w:hAnsi="Calibri Light" w:cs="Calibri Light"/>
          <w:b/>
          <w:szCs w:val="22"/>
          <w:u w:val="single"/>
        </w:rPr>
      </w:pPr>
      <w:r w:rsidRPr="00810084">
        <w:rPr>
          <w:rFonts w:ascii="Calibri Light" w:hAnsi="Calibri Light" w:cs="Calibri Light"/>
          <w:b/>
          <w:i/>
          <w:szCs w:val="22"/>
        </w:rPr>
        <w:t>Miejscowość ....................................... data ...................................................</w:t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  <w:r w:rsidRPr="00810084">
        <w:rPr>
          <w:rFonts w:ascii="Calibri Light" w:hAnsi="Calibri Light" w:cs="Calibri Light"/>
          <w:b/>
          <w:i/>
          <w:szCs w:val="22"/>
        </w:rPr>
        <w:tab/>
      </w:r>
    </w:p>
    <w:p w14:paraId="5A892AE8" w14:textId="77777777" w:rsidR="00A8213B" w:rsidRDefault="00A8213B" w:rsidP="00A8213B">
      <w:pPr>
        <w:rPr>
          <w:noProof/>
        </w:rPr>
      </w:pPr>
    </w:p>
    <w:p w14:paraId="1D55B9D9" w14:textId="77777777" w:rsidR="00FF5DFA" w:rsidRPr="002B5711" w:rsidRDefault="00FF5DFA" w:rsidP="00334D9C">
      <w:pPr>
        <w:rPr>
          <w:szCs w:val="22"/>
        </w:rPr>
      </w:pPr>
    </w:p>
    <w:sectPr w:rsidR="00FF5DFA" w:rsidRPr="002B5711" w:rsidSect="002643D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1186" w14:textId="77777777" w:rsidR="00957B15" w:rsidRDefault="00957B15">
      <w:r>
        <w:separator/>
      </w:r>
    </w:p>
  </w:endnote>
  <w:endnote w:type="continuationSeparator" w:id="0">
    <w:p w14:paraId="72367D3A" w14:textId="77777777" w:rsidR="00957B15" w:rsidRDefault="0095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ookAntiqu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1AD2" w14:textId="77777777" w:rsidR="00763825" w:rsidRDefault="00DE768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2F14">
      <w:rPr>
        <w:noProof/>
      </w:rPr>
      <w:t>2</w:t>
    </w:r>
    <w:r>
      <w:rPr>
        <w:noProof/>
      </w:rPr>
      <w:fldChar w:fldCharType="end"/>
    </w:r>
  </w:p>
  <w:p w14:paraId="48FCEC11" w14:textId="77777777" w:rsidR="00763825" w:rsidRDefault="0095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33E7" w14:textId="77777777" w:rsidR="00957B15" w:rsidRDefault="00957B15">
      <w:r>
        <w:separator/>
      </w:r>
    </w:p>
  </w:footnote>
  <w:footnote w:type="continuationSeparator" w:id="0">
    <w:p w14:paraId="6CCA1FB0" w14:textId="77777777" w:rsidR="00957B15" w:rsidRDefault="0095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Wingdings"/>
        <w:b/>
        <w:bCs/>
        <w:i/>
        <w:iCs/>
        <w:sz w:val="20"/>
        <w:szCs w:val="20"/>
        <w:lang w:val="pl-P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316DD"/>
    <w:multiLevelType w:val="hybridMultilevel"/>
    <w:tmpl w:val="2CC87416"/>
    <w:lvl w:ilvl="0" w:tplc="497218C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 Narrow" w:hAnsi="Arial Narrow" w:cs="Calibri Ligh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200894104">
    <w:abstractNumId w:val="1"/>
  </w:num>
  <w:num w:numId="2" w16cid:durableId="1737118790">
    <w:abstractNumId w:val="0"/>
  </w:num>
  <w:num w:numId="3" w16cid:durableId="184484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53"/>
    <w:rsid w:val="00015677"/>
    <w:rsid w:val="000225EE"/>
    <w:rsid w:val="00035E06"/>
    <w:rsid w:val="000743DA"/>
    <w:rsid w:val="000C5D2B"/>
    <w:rsid w:val="00107B92"/>
    <w:rsid w:val="00142427"/>
    <w:rsid w:val="001A5172"/>
    <w:rsid w:val="001C2B4C"/>
    <w:rsid w:val="001C5E00"/>
    <w:rsid w:val="00221C6E"/>
    <w:rsid w:val="0022310C"/>
    <w:rsid w:val="002643D9"/>
    <w:rsid w:val="002664F3"/>
    <w:rsid w:val="002824B4"/>
    <w:rsid w:val="0029389E"/>
    <w:rsid w:val="002A1F66"/>
    <w:rsid w:val="002A3849"/>
    <w:rsid w:val="002B5711"/>
    <w:rsid w:val="00334D9C"/>
    <w:rsid w:val="00335E6C"/>
    <w:rsid w:val="00365581"/>
    <w:rsid w:val="003A456A"/>
    <w:rsid w:val="003C7A72"/>
    <w:rsid w:val="003E2547"/>
    <w:rsid w:val="00402549"/>
    <w:rsid w:val="0046684F"/>
    <w:rsid w:val="0049195C"/>
    <w:rsid w:val="004A41B3"/>
    <w:rsid w:val="004B368B"/>
    <w:rsid w:val="004D3F2A"/>
    <w:rsid w:val="004D47DD"/>
    <w:rsid w:val="004D632E"/>
    <w:rsid w:val="004F027B"/>
    <w:rsid w:val="0050397D"/>
    <w:rsid w:val="00511164"/>
    <w:rsid w:val="00530E22"/>
    <w:rsid w:val="00541475"/>
    <w:rsid w:val="00561FB4"/>
    <w:rsid w:val="0056488B"/>
    <w:rsid w:val="0056739D"/>
    <w:rsid w:val="00581A7E"/>
    <w:rsid w:val="005962A4"/>
    <w:rsid w:val="005B5496"/>
    <w:rsid w:val="005D2246"/>
    <w:rsid w:val="00601A5E"/>
    <w:rsid w:val="00673C00"/>
    <w:rsid w:val="00695B0C"/>
    <w:rsid w:val="006A2EC7"/>
    <w:rsid w:val="006C322F"/>
    <w:rsid w:val="006E0E62"/>
    <w:rsid w:val="0070711A"/>
    <w:rsid w:val="00715C3F"/>
    <w:rsid w:val="00726894"/>
    <w:rsid w:val="007325BA"/>
    <w:rsid w:val="00737122"/>
    <w:rsid w:val="00757CDA"/>
    <w:rsid w:val="00772EA2"/>
    <w:rsid w:val="00780A47"/>
    <w:rsid w:val="0078682F"/>
    <w:rsid w:val="0078752E"/>
    <w:rsid w:val="007C4848"/>
    <w:rsid w:val="007E1FDF"/>
    <w:rsid w:val="007E441D"/>
    <w:rsid w:val="007F31FB"/>
    <w:rsid w:val="007F4595"/>
    <w:rsid w:val="007F7BB0"/>
    <w:rsid w:val="00840720"/>
    <w:rsid w:val="00846EDE"/>
    <w:rsid w:val="00850EEA"/>
    <w:rsid w:val="00882C03"/>
    <w:rsid w:val="00885E98"/>
    <w:rsid w:val="008C3BEE"/>
    <w:rsid w:val="008C68AC"/>
    <w:rsid w:val="00942DFC"/>
    <w:rsid w:val="009450EC"/>
    <w:rsid w:val="00957B15"/>
    <w:rsid w:val="00974522"/>
    <w:rsid w:val="009930C0"/>
    <w:rsid w:val="009A4FDD"/>
    <w:rsid w:val="009A686B"/>
    <w:rsid w:val="009C393D"/>
    <w:rsid w:val="009D1688"/>
    <w:rsid w:val="009D1FE6"/>
    <w:rsid w:val="00A07DFE"/>
    <w:rsid w:val="00A16BBC"/>
    <w:rsid w:val="00A36DB5"/>
    <w:rsid w:val="00A407E3"/>
    <w:rsid w:val="00A527FB"/>
    <w:rsid w:val="00A539F0"/>
    <w:rsid w:val="00A645F8"/>
    <w:rsid w:val="00A70310"/>
    <w:rsid w:val="00A708E5"/>
    <w:rsid w:val="00A8213B"/>
    <w:rsid w:val="00A87727"/>
    <w:rsid w:val="00AA1F48"/>
    <w:rsid w:val="00AC0042"/>
    <w:rsid w:val="00AC1E1F"/>
    <w:rsid w:val="00AC2F14"/>
    <w:rsid w:val="00AD54AE"/>
    <w:rsid w:val="00B04F65"/>
    <w:rsid w:val="00B3042A"/>
    <w:rsid w:val="00B36C0F"/>
    <w:rsid w:val="00B637FE"/>
    <w:rsid w:val="00B65D4B"/>
    <w:rsid w:val="00B67E19"/>
    <w:rsid w:val="00BA2314"/>
    <w:rsid w:val="00BA7DDC"/>
    <w:rsid w:val="00BB4E07"/>
    <w:rsid w:val="00BC7831"/>
    <w:rsid w:val="00BD0570"/>
    <w:rsid w:val="00BD53E7"/>
    <w:rsid w:val="00BE0737"/>
    <w:rsid w:val="00BE53CA"/>
    <w:rsid w:val="00BF08DB"/>
    <w:rsid w:val="00BF116B"/>
    <w:rsid w:val="00BF3DEA"/>
    <w:rsid w:val="00C3378A"/>
    <w:rsid w:val="00C44953"/>
    <w:rsid w:val="00C4550C"/>
    <w:rsid w:val="00C50C8C"/>
    <w:rsid w:val="00C63CAA"/>
    <w:rsid w:val="00C71910"/>
    <w:rsid w:val="00C72F0F"/>
    <w:rsid w:val="00CC252E"/>
    <w:rsid w:val="00CD37C8"/>
    <w:rsid w:val="00D26BE2"/>
    <w:rsid w:val="00D537C2"/>
    <w:rsid w:val="00D61FD2"/>
    <w:rsid w:val="00D80A68"/>
    <w:rsid w:val="00D847F3"/>
    <w:rsid w:val="00DC47C2"/>
    <w:rsid w:val="00DE768E"/>
    <w:rsid w:val="00E15698"/>
    <w:rsid w:val="00E26841"/>
    <w:rsid w:val="00E45A2A"/>
    <w:rsid w:val="00E938A7"/>
    <w:rsid w:val="00EA3AED"/>
    <w:rsid w:val="00EB6230"/>
    <w:rsid w:val="00EC2E2C"/>
    <w:rsid w:val="00EC5A91"/>
    <w:rsid w:val="00EC7F56"/>
    <w:rsid w:val="00F169F7"/>
    <w:rsid w:val="00F21720"/>
    <w:rsid w:val="00F314EF"/>
    <w:rsid w:val="00F34B24"/>
    <w:rsid w:val="00F546F5"/>
    <w:rsid w:val="00FA17EA"/>
    <w:rsid w:val="00FB07D1"/>
    <w:rsid w:val="00FB3FC7"/>
    <w:rsid w:val="00FC6A4B"/>
    <w:rsid w:val="00FE1F46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A1C50"/>
  <w15:docId w15:val="{D26811A1-4C9A-4D34-BEB1-4DACA75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9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4550C"/>
    <w:pPr>
      <w:keepNext/>
      <w:suppressAutoHyphens w:val="0"/>
      <w:outlineLvl w:val="0"/>
    </w:pPr>
    <w:rPr>
      <w:rFonts w:eastAsia="Calibr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4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53"/>
    <w:rPr>
      <w:rFonts w:ascii="Times New Roman" w:eastAsia="Times New Roman" w:hAnsi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6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8B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A4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C4550C"/>
    <w:rPr>
      <w:rFonts w:ascii="Times New Roman" w:eastAsia="Calibri" w:hAnsi="Times New Roman" w:cs="Times New Roman"/>
      <w:b/>
    </w:rPr>
  </w:style>
  <w:style w:type="paragraph" w:styleId="Akapitzlist">
    <w:name w:val="List Paragraph"/>
    <w:aliases w:val="Numerowanie,List Paragraph,Akapit z listą BS,Kolorowa lista — akcent 11,CW_Lista,normalny tekst"/>
    <w:basedOn w:val="Normalny"/>
    <w:link w:val="AkapitzlistZnak"/>
    <w:uiPriority w:val="34"/>
    <w:qFormat/>
    <w:rsid w:val="002643D9"/>
    <w:pPr>
      <w:ind w:left="720"/>
      <w:contextualSpacing/>
    </w:pPr>
  </w:style>
  <w:style w:type="character" w:customStyle="1" w:styleId="WWCharLFO48LVL8">
    <w:name w:val="WW_CharLFO48LVL8"/>
    <w:rsid w:val="00A8213B"/>
    <w:rPr>
      <w:rFonts w:ascii="Courier New" w:hAnsi="Courier New" w:cs="Courier New"/>
    </w:rPr>
  </w:style>
  <w:style w:type="character" w:customStyle="1" w:styleId="WWCharLFO36LVL1">
    <w:name w:val="WW_CharLFO36LVL1"/>
    <w:rsid w:val="00A8213B"/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"/>
    <w:link w:val="Akapitzlist"/>
    <w:uiPriority w:val="34"/>
    <w:qFormat/>
    <w:locked/>
    <w:rsid w:val="00A8213B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E477-498F-4639-B988-E707580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Anna Nowicka</cp:lastModifiedBy>
  <cp:revision>10</cp:revision>
  <cp:lastPrinted>2022-06-24T09:25:00Z</cp:lastPrinted>
  <dcterms:created xsi:type="dcterms:W3CDTF">2022-06-10T10:49:00Z</dcterms:created>
  <dcterms:modified xsi:type="dcterms:W3CDTF">2022-06-24T09:26:00Z</dcterms:modified>
</cp:coreProperties>
</file>